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D33A8" w:rsidR="0005301E" w:rsidP="58B6ABE9" w:rsidRDefault="00074402" w14:paraId="4BA52CE3" w14:textId="240113BE">
      <w:pPr>
        <w:spacing w:line="360" w:lineRule="auto"/>
        <w:rPr>
          <w:rFonts w:ascii="Arial" w:hAnsi="Arial" w:asciiTheme="minorBidi" w:hAnsiTheme="minorBidi"/>
          <w:sz w:val="22"/>
          <w:szCs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58B6ABE9" w:rsidP="58B6ABE9" w:rsidRDefault="58B6ABE9" w14:paraId="60D9A8EA" w14:textId="3891F385">
      <w:pPr>
        <w:spacing w:line="360" w:lineRule="auto"/>
        <w:rPr>
          <w:rFonts w:ascii="Arial" w:hAnsi="Arial" w:asciiTheme="minorBidi" w:hAnsiTheme="minorBidi"/>
          <w:sz w:val="22"/>
          <w:szCs w:val="22"/>
        </w:rPr>
      </w:pPr>
    </w:p>
    <w:p w:rsidRPr="00CD33A8" w:rsidR="00074402" w:rsidP="00CD33A8" w:rsidRDefault="00074402" w14:paraId="585F3537" w14:textId="57896CF9">
      <w:pPr>
        <w:spacing w:line="360" w:lineRule="auto"/>
        <w:rPr>
          <w:rFonts w:asciiTheme="minorBidi" w:hAnsiTheme="minorBidi"/>
          <w:sz w:val="22"/>
        </w:rPr>
      </w:pPr>
    </w:p>
    <w:p w:rsidRPr="00CD33A8" w:rsidR="00074402" w:rsidP="00CD33A8" w:rsidRDefault="00074402" w14:paraId="4E267F2C" w14:textId="35E99859">
      <w:pPr>
        <w:spacing w:line="360" w:lineRule="auto"/>
        <w:rPr>
          <w:rFonts w:asciiTheme="minorBidi" w:hAnsiTheme="minorBidi"/>
          <w:sz w:val="22"/>
        </w:rPr>
      </w:pPr>
    </w:p>
    <w:p w:rsidRPr="00CD33A8" w:rsidR="00074402" w:rsidP="00CD33A8" w:rsidRDefault="00074402" w14:paraId="5D864E3F" w14:textId="04749E68">
      <w:pPr>
        <w:spacing w:line="360" w:lineRule="auto"/>
        <w:rPr>
          <w:rFonts w:asciiTheme="minorBidi" w:hAnsiTheme="minorBidi"/>
          <w:sz w:val="22"/>
        </w:rPr>
      </w:pPr>
    </w:p>
    <w:p w:rsidRPr="00CD33A8" w:rsidR="00074402" w:rsidP="00CD33A8" w:rsidRDefault="00074402" w14:paraId="22F2817A" w14:textId="77777777">
      <w:pPr>
        <w:tabs>
          <w:tab w:val="left" w:pos="6540"/>
        </w:tabs>
        <w:spacing w:line="360" w:lineRule="auto"/>
        <w:rPr>
          <w:rFonts w:asciiTheme="minorBidi" w:hAnsiTheme="minorBidi"/>
          <w:sz w:val="22"/>
        </w:rPr>
      </w:pPr>
    </w:p>
    <w:p w:rsidRPr="00CD33A8" w:rsidR="00CD33A8" w:rsidP="58B6ABE9" w:rsidRDefault="00CD33A8" w14:paraId="7D557BA5" w14:textId="353ADAC7">
      <w:pPr>
        <w:tabs>
          <w:tab w:val="left" w:pos="6540"/>
        </w:tabs>
        <w:spacing w:line="360" w:lineRule="auto"/>
        <w:rPr>
          <w:rFonts w:ascii="Arial" w:hAnsi="Arial" w:cs="Arial"/>
          <w:sz w:val="24"/>
          <w:szCs w:val="24"/>
          <w:lang w:val="nl-NL"/>
        </w:rPr>
      </w:pPr>
      <w:r w:rsidRPr="58B6ABE9" w:rsidR="0D13762F">
        <w:rPr>
          <w:rFonts w:ascii="Arial" w:hAnsi="Arial" w:cs="Arial"/>
          <w:b w:val="1"/>
          <w:bCs w:val="1"/>
          <w:sz w:val="24"/>
          <w:szCs w:val="24"/>
          <w:lang w:val="nl-NL"/>
        </w:rPr>
        <w:t>Module name</w:t>
      </w:r>
      <w:r w:rsidRPr="58B6ABE9" w:rsidR="0D13762F">
        <w:rPr>
          <w:rFonts w:ascii="Arial" w:hAnsi="Arial" w:cs="Arial"/>
          <w:sz w:val="24"/>
          <w:szCs w:val="24"/>
          <w:lang w:val="nl-NL"/>
        </w:rPr>
        <w:t xml:space="preserve">: </w:t>
      </w:r>
      <w:r w:rsidRPr="58B6ABE9" w:rsidR="3676C64D">
        <w:rPr>
          <w:rFonts w:ascii="Arial" w:hAnsi="Arial" w:cs="Arial"/>
          <w:b w:val="0"/>
          <w:bCs w:val="0"/>
          <w:sz w:val="24"/>
          <w:szCs w:val="24"/>
        </w:rPr>
        <w:t>Introduction to Independent Research Skills</w:t>
      </w:r>
    </w:p>
    <w:p w:rsidRPr="00CD33A8" w:rsidR="00CD33A8" w:rsidP="58B6ABE9" w:rsidRDefault="00CD33A8" w14:paraId="537571AF" w14:textId="4D653887">
      <w:pPr>
        <w:tabs>
          <w:tab w:val="left" w:pos="6540"/>
        </w:tabs>
        <w:spacing w:line="360" w:lineRule="auto"/>
        <w:rPr>
          <w:rFonts w:ascii="Arial" w:hAnsi="Arial" w:cs="Arial"/>
          <w:sz w:val="24"/>
          <w:szCs w:val="24"/>
        </w:rPr>
      </w:pPr>
      <w:r w:rsidRPr="58B6ABE9" w:rsidR="0D13762F">
        <w:rPr>
          <w:rFonts w:ascii="Arial" w:hAnsi="Arial" w:cs="Arial"/>
          <w:b w:val="1"/>
          <w:bCs w:val="1"/>
          <w:sz w:val="24"/>
          <w:szCs w:val="24"/>
        </w:rPr>
        <w:t>Module code</w:t>
      </w:r>
      <w:r w:rsidRPr="58B6ABE9" w:rsidR="0D13762F">
        <w:rPr>
          <w:rFonts w:ascii="Arial" w:hAnsi="Arial" w:cs="Arial"/>
          <w:sz w:val="24"/>
          <w:szCs w:val="24"/>
        </w:rPr>
        <w:t>:</w:t>
      </w:r>
      <w:r w:rsidRPr="58B6ABE9" w:rsidR="3676C64D">
        <w:rPr>
          <w:rFonts w:ascii="Arial" w:hAnsi="Arial" w:cs="Arial"/>
          <w:sz w:val="24"/>
          <w:szCs w:val="24"/>
        </w:rPr>
        <w:t xml:space="preserve"> </w:t>
      </w:r>
      <w:r w:rsidRPr="58B6ABE9" w:rsidR="3676C64D">
        <w:rPr>
          <w:rFonts w:ascii="Arial" w:hAnsi="Arial" w:cs="Arial"/>
          <w:sz w:val="24"/>
          <w:szCs w:val="24"/>
        </w:rPr>
        <w:t>BMHP5019</w:t>
      </w:r>
      <w:r w:rsidRPr="58B6ABE9" w:rsidR="3676C64D">
        <w:rPr>
          <w:rFonts w:ascii="Arial" w:hAnsi="Arial" w:cs="Arial"/>
          <w:sz w:val="24"/>
          <w:szCs w:val="24"/>
        </w:rPr>
        <w:t xml:space="preserve"> </w:t>
      </w:r>
    </w:p>
    <w:p w:rsidRPr="00CD33A8" w:rsidR="00074402" w:rsidP="58B6ABE9" w:rsidRDefault="00074402" w14:paraId="0A48766D" w14:textId="5A13EA57">
      <w:pPr>
        <w:pStyle w:val="Normal"/>
        <w:tabs>
          <w:tab w:val="left" w:pos="6540"/>
        </w:tabs>
        <w:spacing w:line="360" w:lineRule="auto"/>
        <w:rPr>
          <w:rFonts w:ascii="Arial" w:hAnsi="Arial" w:cs="Arial"/>
          <w:sz w:val="24"/>
          <w:szCs w:val="24"/>
          <w:lang w:val="nl-NL"/>
        </w:rPr>
      </w:pPr>
      <w:r w:rsidRPr="58B6ABE9" w:rsidR="14BD30F9">
        <w:rPr>
          <w:rFonts w:ascii="Arial" w:hAnsi="Arial" w:cs="Arial"/>
          <w:b w:val="1"/>
          <w:bCs w:val="1"/>
          <w:sz w:val="24"/>
          <w:szCs w:val="24"/>
          <w:lang w:val="nl-NL"/>
        </w:rPr>
        <w:t>Student name</w:t>
      </w:r>
      <w:r w:rsidRPr="58B6ABE9" w:rsidR="14BD30F9">
        <w:rPr>
          <w:rFonts w:ascii="Arial" w:hAnsi="Arial" w:cs="Arial"/>
          <w:sz w:val="24"/>
          <w:szCs w:val="24"/>
          <w:lang w:val="nl-NL"/>
        </w:rPr>
        <w:t>:</w:t>
      </w:r>
      <w:r w:rsidRPr="58B6ABE9" w:rsidR="3676C64D">
        <w:rPr>
          <w:rFonts w:ascii="Arial" w:hAnsi="Arial" w:cs="Arial"/>
          <w:sz w:val="24"/>
          <w:szCs w:val="24"/>
          <w:lang w:val="nl-NL"/>
        </w:rPr>
        <w:t xml:space="preserve"> </w:t>
      </w:r>
      <w:r w:rsidRPr="58B6ABE9" w:rsidR="3676C64D">
        <w:rPr>
          <w:rFonts w:ascii="Arial" w:hAnsi="Arial" w:cs="Arial"/>
          <w:sz w:val="24"/>
          <w:szCs w:val="24"/>
          <w:lang w:val="nl-NL"/>
        </w:rPr>
        <w:t xml:space="preserve">Bernarda </w:t>
      </w:r>
      <w:r w:rsidRPr="58B6ABE9" w:rsidR="3676C64D">
        <w:rPr>
          <w:rFonts w:ascii="Arial" w:hAnsi="Arial" w:cs="Arial"/>
          <w:sz w:val="24"/>
          <w:szCs w:val="24"/>
          <w:lang w:val="nl-NL"/>
        </w:rPr>
        <w:t>Luisa</w:t>
      </w:r>
      <w:r w:rsidRPr="58B6ABE9" w:rsidR="3676C64D">
        <w:rPr>
          <w:rFonts w:ascii="Arial" w:hAnsi="Arial" w:cs="Arial"/>
          <w:sz w:val="24"/>
          <w:szCs w:val="24"/>
          <w:lang w:val="nl-NL"/>
        </w:rPr>
        <w:t xml:space="preserve"> Antonio Candido</w:t>
      </w:r>
    </w:p>
    <w:p w:rsidRPr="00CD33A8" w:rsidR="00074402" w:rsidP="58B6ABE9" w:rsidRDefault="00074402" w14:paraId="39AA4413" w14:textId="33652625">
      <w:pPr>
        <w:tabs>
          <w:tab w:val="left" w:pos="6540"/>
        </w:tabs>
        <w:spacing w:line="360" w:lineRule="auto"/>
        <w:rPr>
          <w:rFonts w:ascii="Arial" w:hAnsi="Arial" w:cs="Arial"/>
          <w:sz w:val="24"/>
          <w:szCs w:val="24"/>
          <w:lang w:val="nl-NL"/>
        </w:rPr>
      </w:pPr>
      <w:r w:rsidRPr="58B6ABE9" w:rsidR="14BD30F9">
        <w:rPr>
          <w:rFonts w:ascii="Arial" w:hAnsi="Arial" w:cs="Arial"/>
          <w:b w:val="1"/>
          <w:bCs w:val="1"/>
          <w:sz w:val="24"/>
          <w:szCs w:val="24"/>
          <w:lang w:val="nl-NL"/>
        </w:rPr>
        <w:t>Student ID</w:t>
      </w:r>
      <w:r w:rsidRPr="58B6ABE9" w:rsidR="14BD30F9">
        <w:rPr>
          <w:rFonts w:ascii="Arial" w:hAnsi="Arial" w:cs="Arial"/>
          <w:sz w:val="24"/>
          <w:szCs w:val="24"/>
          <w:lang w:val="nl-NL"/>
        </w:rPr>
        <w:t>:</w:t>
      </w:r>
      <w:r w:rsidRPr="58B6ABE9" w:rsidR="3676C64D">
        <w:rPr>
          <w:rFonts w:ascii="Arial" w:hAnsi="Arial" w:cs="Arial"/>
          <w:sz w:val="24"/>
          <w:szCs w:val="24"/>
          <w:lang w:val="nl-NL"/>
        </w:rPr>
        <w:t xml:space="preserve"> 2335282</w:t>
      </w:r>
    </w:p>
    <w:p w:rsidRPr="00CD33A8" w:rsidR="00074402" w:rsidP="58B6ABE9" w:rsidRDefault="00CD33A8" w14:paraId="1A0B2D2B" w14:textId="2A261299">
      <w:pPr>
        <w:pStyle w:val="Normal"/>
        <w:tabs>
          <w:tab w:val="left" w:pos="6540"/>
        </w:tabs>
        <w:spacing w:line="360" w:lineRule="auto"/>
        <w:rPr>
          <w:rFonts w:ascii="Arial" w:hAnsi="Arial" w:cs="Arial"/>
          <w:sz w:val="24"/>
          <w:szCs w:val="24"/>
        </w:rPr>
      </w:pPr>
      <w:r w:rsidRPr="58B6ABE9" w:rsidR="0D13762F">
        <w:rPr>
          <w:rFonts w:ascii="Arial" w:hAnsi="Arial" w:cs="Arial"/>
          <w:b w:val="1"/>
          <w:bCs w:val="1"/>
          <w:sz w:val="24"/>
          <w:szCs w:val="24"/>
        </w:rPr>
        <w:t>Word count</w:t>
      </w:r>
      <w:r w:rsidRPr="58B6ABE9" w:rsidR="14BD30F9">
        <w:rPr>
          <w:rFonts w:ascii="Arial" w:hAnsi="Arial" w:cs="Arial"/>
          <w:sz w:val="24"/>
          <w:szCs w:val="24"/>
        </w:rPr>
        <w:t>:</w:t>
      </w:r>
      <w:r w:rsidRPr="58B6ABE9" w:rsidR="3676C64D">
        <w:rPr>
          <w:rFonts w:ascii="Arial" w:hAnsi="Arial" w:cs="Arial"/>
          <w:sz w:val="24"/>
          <w:szCs w:val="24"/>
        </w:rPr>
        <w:t xml:space="preserve"> 3600</w:t>
      </w:r>
    </w:p>
    <w:p w:rsidR="58B6ABE9" w:rsidP="58B6ABE9" w:rsidRDefault="58B6ABE9" w14:paraId="2F59AC89" w14:textId="61CF4AF2">
      <w:pPr>
        <w:pStyle w:val="Normal"/>
        <w:tabs>
          <w:tab w:val="left" w:leader="none" w:pos="6540"/>
        </w:tabs>
        <w:spacing w:line="360" w:lineRule="auto"/>
        <w:rPr>
          <w:rFonts w:ascii="Arial" w:hAnsi="Arial" w:cs="Arial"/>
          <w:sz w:val="28"/>
          <w:szCs w:val="28"/>
        </w:rPr>
      </w:pPr>
    </w:p>
    <w:p w:rsidR="4EE18E47" w:rsidP="58B6ABE9" w:rsidRDefault="4EE18E47" w14:paraId="6EFD76E3" w14:textId="13EA1CBC">
      <w:pPr>
        <w:pStyle w:val="Normal"/>
        <w:suppressLineNumbers w:val="0"/>
        <w:tabs>
          <w:tab w:val="left" w:leader="none" w:pos="6540"/>
        </w:tabs>
        <w:bidi w:val="0"/>
        <w:spacing w:before="0" w:beforeAutospacing="off" w:after="160" w:afterAutospacing="off" w:line="360" w:lineRule="auto"/>
        <w:ind w:left="0" w:right="0"/>
        <w:jc w:val="left"/>
        <w:rPr>
          <w:rFonts w:ascii="Arial" w:hAnsi="Arial" w:cs="Arial"/>
          <w:sz w:val="24"/>
          <w:szCs w:val="24"/>
        </w:rPr>
      </w:pPr>
      <w:r w:rsidRPr="58B6ABE9" w:rsidR="4EE18E47">
        <w:rPr>
          <w:rFonts w:ascii="Arial" w:hAnsi="Arial" w:cs="Arial"/>
          <w:sz w:val="24"/>
          <w:szCs w:val="24"/>
        </w:rPr>
        <w:t>This work is my own</w:t>
      </w:r>
      <w:r w:rsidRPr="58B6ABE9" w:rsidR="3C2A3D15">
        <w:rPr>
          <w:rFonts w:ascii="Arial" w:hAnsi="Arial" w:cs="Arial"/>
          <w:sz w:val="24"/>
          <w:szCs w:val="24"/>
        </w:rPr>
        <w:t>, not AI-generated</w:t>
      </w:r>
      <w:r w:rsidRPr="58B6ABE9" w:rsidR="49AE4A57">
        <w:rPr>
          <w:rFonts w:ascii="Arial" w:hAnsi="Arial" w:cs="Arial"/>
          <w:sz w:val="24"/>
          <w:szCs w:val="24"/>
        </w:rPr>
        <w:t xml:space="preserve">. </w:t>
      </w:r>
    </w:p>
    <w:p w:rsidR="58B6ABE9" w:rsidP="58B6ABE9" w:rsidRDefault="58B6ABE9" w14:paraId="5BD915E2" w14:textId="05DD2C19">
      <w:pPr>
        <w:pStyle w:val="Normal"/>
        <w:tabs>
          <w:tab w:val="left" w:leader="none" w:pos="6540"/>
        </w:tabs>
        <w:spacing w:line="360" w:lineRule="auto"/>
        <w:rPr>
          <w:rFonts w:ascii="Arial" w:hAnsi="Arial" w:cs="Arial"/>
          <w:sz w:val="28"/>
          <w:szCs w:val="28"/>
        </w:rPr>
      </w:pPr>
    </w:p>
    <w:p w:rsidR="58B6ABE9" w:rsidP="58B6ABE9" w:rsidRDefault="58B6ABE9" w14:paraId="2B523A34" w14:textId="5A350A95">
      <w:pPr>
        <w:pStyle w:val="Normal"/>
        <w:tabs>
          <w:tab w:val="left" w:leader="none" w:pos="6540"/>
        </w:tabs>
        <w:spacing w:line="360" w:lineRule="auto"/>
        <w:rPr>
          <w:rFonts w:ascii="Arial" w:hAnsi="Arial" w:cs="Arial"/>
          <w:sz w:val="28"/>
          <w:szCs w:val="28"/>
        </w:rPr>
      </w:pPr>
    </w:p>
    <w:p w:rsidRPr="00CD33A8" w:rsidR="00074402" w:rsidP="00CD33A8" w:rsidRDefault="00074402" w14:paraId="39D08584" w14:textId="77777777">
      <w:pPr>
        <w:tabs>
          <w:tab w:val="left" w:pos="6540"/>
        </w:tabs>
        <w:spacing w:line="360" w:lineRule="auto"/>
        <w:rPr>
          <w:rFonts w:asciiTheme="minorBidi" w:hAnsiTheme="minorBidi"/>
          <w:sz w:val="22"/>
        </w:rPr>
      </w:pPr>
    </w:p>
    <w:p w:rsidRPr="00CD33A8" w:rsidR="00074402" w:rsidP="00CD33A8" w:rsidRDefault="00074402" w14:paraId="5B66D125" w14:textId="77777777">
      <w:pPr>
        <w:tabs>
          <w:tab w:val="left" w:pos="6540"/>
        </w:tabs>
        <w:spacing w:line="360" w:lineRule="auto"/>
        <w:rPr>
          <w:rFonts w:asciiTheme="minorBidi" w:hAnsiTheme="minorBidi"/>
          <w:sz w:val="22"/>
        </w:rPr>
      </w:pPr>
    </w:p>
    <w:p w:rsidRPr="00CD33A8" w:rsidR="00074402" w:rsidP="00CD33A8" w:rsidRDefault="00074402" w14:paraId="291524A2" w14:textId="2CBFF360">
      <w:pPr>
        <w:tabs>
          <w:tab w:val="left" w:pos="6540"/>
        </w:tabs>
        <w:spacing w:line="360" w:lineRule="auto"/>
        <w:rPr>
          <w:rFonts w:asciiTheme="minorBidi" w:hAnsiTheme="minorBidi"/>
          <w:sz w:val="22"/>
        </w:rPr>
      </w:pPr>
    </w:p>
    <w:p w:rsidRPr="00CD33A8" w:rsidR="00B87E75" w:rsidP="00CD33A8" w:rsidRDefault="00B87E75" w14:paraId="5AE88297" w14:textId="24E6B718">
      <w:pPr>
        <w:tabs>
          <w:tab w:val="left" w:pos="6540"/>
        </w:tabs>
        <w:spacing w:line="360" w:lineRule="auto"/>
        <w:rPr>
          <w:rFonts w:asciiTheme="minorBidi" w:hAnsiTheme="minorBidi"/>
          <w:sz w:val="22"/>
        </w:rPr>
      </w:pPr>
    </w:p>
    <w:p w:rsidRPr="00CD33A8" w:rsidR="00B87E75" w:rsidP="00CD33A8" w:rsidRDefault="00B87E75" w14:paraId="420ADE33" w14:textId="35FB1322">
      <w:pPr>
        <w:spacing w:line="360" w:lineRule="auto"/>
        <w:rPr>
          <w:rFonts w:asciiTheme="minorBidi" w:hAnsiTheme="minorBidi"/>
          <w:sz w:val="22"/>
        </w:rPr>
      </w:pPr>
      <w:r w:rsidRPr="786F5946">
        <w:rPr>
          <w:rFonts w:ascii="Arial" w:hAnsi="Arial" w:asciiTheme="minorBidi" w:hAnsiTheme="minorBidi"/>
          <w:sz w:val="22"/>
          <w:szCs w:val="22"/>
        </w:rPr>
        <w:br w:type="page"/>
      </w:r>
    </w:p>
    <w:p w:rsidR="436CD333" w:rsidP="786F5946" w:rsidRDefault="436CD333" w14:paraId="56C6B67D" w14:textId="40974F24">
      <w:pPr>
        <w:pStyle w:val="Normal"/>
        <w:rPr>
          <w:rFonts w:ascii="Arial" w:hAnsi="Arial" w:eastAsia="Arial" w:cs="Arial"/>
          <w:b w:val="1"/>
          <w:bCs w:val="1"/>
          <w:noProof w:val="0"/>
          <w:lang w:val="en-GB"/>
        </w:rPr>
      </w:pPr>
      <w:r w:rsidRPr="58B6ABE9" w:rsidR="6A77A312">
        <w:rPr>
          <w:rFonts w:ascii="Arial" w:hAnsi="Arial" w:eastAsia="Arial" w:cs="Arial"/>
          <w:b w:val="1"/>
          <w:bCs w:val="1"/>
        </w:rPr>
        <w:t xml:space="preserve">Topic: </w:t>
      </w:r>
      <w:r w:rsidRPr="58B6ABE9" w:rsidR="6A77A312">
        <w:rPr>
          <w:rFonts w:ascii="Arial" w:hAnsi="Arial" w:eastAsia="Arial" w:cs="Arial"/>
          <w:b w:val="0"/>
          <w:bCs w:val="0"/>
          <w:noProof w:val="0"/>
          <w:sz w:val="22"/>
          <w:szCs w:val="22"/>
          <w:lang w:val="en-GB"/>
        </w:rPr>
        <w:t>The Impact of Menopause on Women’s Physical and Mental Health in the United Kingdom</w:t>
      </w:r>
    </w:p>
    <w:sdt>
      <w:sdtPr>
        <w:id w:val="1774155528"/>
        <w:docPartObj>
          <w:docPartGallery w:val="Table of Contents"/>
          <w:docPartUnique/>
        </w:docPartObj>
      </w:sdtPr>
      <w:sdtContent>
        <w:p w:rsidR="58B6ABE9" w:rsidP="58B6ABE9" w:rsidRDefault="58B6ABE9" w14:paraId="372B3701" w14:textId="74144A16">
          <w:pPr>
            <w:pStyle w:val="TOC1"/>
            <w:tabs>
              <w:tab w:val="right" w:leader="dot" w:pos="9015"/>
            </w:tabs>
            <w:bidi w:val="0"/>
            <w:rPr>
              <w:rStyle w:val="Hyperlink"/>
            </w:rPr>
          </w:pPr>
          <w:r>
            <w:fldChar w:fldCharType="begin"/>
          </w:r>
          <w:r>
            <w:instrText xml:space="preserve">TOC \o \z \u \h</w:instrText>
          </w:r>
          <w:r>
            <w:fldChar w:fldCharType="separate"/>
          </w:r>
          <w:hyperlink w:anchor="_Toc610987823">
            <w:r w:rsidRPr="58B6ABE9" w:rsidR="58B6ABE9">
              <w:rPr>
                <w:rStyle w:val="Hyperlink"/>
              </w:rPr>
              <w:t>Abstract</w:t>
            </w:r>
            <w:r>
              <w:tab/>
            </w:r>
            <w:r>
              <w:fldChar w:fldCharType="begin"/>
            </w:r>
            <w:r>
              <w:instrText xml:space="preserve">PAGEREF _Toc610987823 \h</w:instrText>
            </w:r>
            <w:r>
              <w:fldChar w:fldCharType="separate"/>
            </w:r>
            <w:r w:rsidRPr="58B6ABE9" w:rsidR="58B6ABE9">
              <w:rPr>
                <w:rStyle w:val="Hyperlink"/>
              </w:rPr>
              <w:t>2</w:t>
            </w:r>
            <w:r>
              <w:fldChar w:fldCharType="end"/>
            </w:r>
          </w:hyperlink>
        </w:p>
        <w:p w:rsidR="58B6ABE9" w:rsidP="58B6ABE9" w:rsidRDefault="58B6ABE9" w14:paraId="14D0D89D" w14:textId="62B53A9B">
          <w:pPr>
            <w:pStyle w:val="TOC1"/>
            <w:tabs>
              <w:tab w:val="right" w:leader="dot" w:pos="9015"/>
            </w:tabs>
            <w:bidi w:val="0"/>
            <w:rPr>
              <w:rStyle w:val="Hyperlink"/>
            </w:rPr>
          </w:pPr>
          <w:hyperlink w:anchor="_Toc458954062">
            <w:r w:rsidRPr="58B6ABE9" w:rsidR="58B6ABE9">
              <w:rPr>
                <w:rStyle w:val="Hyperlink"/>
              </w:rPr>
              <w:t>1. Introduction</w:t>
            </w:r>
            <w:r>
              <w:tab/>
            </w:r>
            <w:r>
              <w:fldChar w:fldCharType="begin"/>
            </w:r>
            <w:r>
              <w:instrText xml:space="preserve">PAGEREF _Toc458954062 \h</w:instrText>
            </w:r>
            <w:r>
              <w:fldChar w:fldCharType="separate"/>
            </w:r>
            <w:r w:rsidRPr="58B6ABE9" w:rsidR="58B6ABE9">
              <w:rPr>
                <w:rStyle w:val="Hyperlink"/>
              </w:rPr>
              <w:t>4</w:t>
            </w:r>
            <w:r>
              <w:fldChar w:fldCharType="end"/>
            </w:r>
          </w:hyperlink>
        </w:p>
        <w:p w:rsidR="58B6ABE9" w:rsidP="58B6ABE9" w:rsidRDefault="58B6ABE9" w14:paraId="347AD051" w14:textId="01094C8C">
          <w:pPr>
            <w:pStyle w:val="TOC1"/>
            <w:tabs>
              <w:tab w:val="right" w:leader="dot" w:pos="9015"/>
            </w:tabs>
            <w:bidi w:val="0"/>
            <w:rPr>
              <w:rStyle w:val="Hyperlink"/>
            </w:rPr>
          </w:pPr>
          <w:hyperlink w:anchor="_Toc127361225">
            <w:r w:rsidRPr="58B6ABE9" w:rsidR="58B6ABE9">
              <w:rPr>
                <w:rStyle w:val="Hyperlink"/>
              </w:rPr>
              <w:t>2. Background</w:t>
            </w:r>
            <w:r>
              <w:tab/>
            </w:r>
            <w:r>
              <w:fldChar w:fldCharType="begin"/>
            </w:r>
            <w:r>
              <w:instrText xml:space="preserve">PAGEREF _Toc127361225 \h</w:instrText>
            </w:r>
            <w:r>
              <w:fldChar w:fldCharType="separate"/>
            </w:r>
            <w:r w:rsidRPr="58B6ABE9" w:rsidR="58B6ABE9">
              <w:rPr>
                <w:rStyle w:val="Hyperlink"/>
              </w:rPr>
              <w:t>6</w:t>
            </w:r>
            <w:r>
              <w:fldChar w:fldCharType="end"/>
            </w:r>
          </w:hyperlink>
        </w:p>
        <w:p w:rsidR="58B6ABE9" w:rsidP="58B6ABE9" w:rsidRDefault="58B6ABE9" w14:paraId="34C0A120" w14:textId="30C3E7E2">
          <w:pPr>
            <w:pStyle w:val="TOC3"/>
            <w:tabs>
              <w:tab w:val="right" w:leader="dot" w:pos="9015"/>
            </w:tabs>
            <w:bidi w:val="0"/>
            <w:rPr>
              <w:rStyle w:val="Hyperlink"/>
            </w:rPr>
          </w:pPr>
          <w:hyperlink w:anchor="_Toc466766090">
            <w:r w:rsidRPr="58B6ABE9" w:rsidR="58B6ABE9">
              <w:rPr>
                <w:rStyle w:val="Hyperlink"/>
              </w:rPr>
              <w:t>Biological Perspectives</w:t>
            </w:r>
            <w:r>
              <w:tab/>
            </w:r>
            <w:r>
              <w:fldChar w:fldCharType="begin"/>
            </w:r>
            <w:r>
              <w:instrText xml:space="preserve">PAGEREF _Toc466766090 \h</w:instrText>
            </w:r>
            <w:r>
              <w:fldChar w:fldCharType="separate"/>
            </w:r>
            <w:r w:rsidRPr="58B6ABE9" w:rsidR="58B6ABE9">
              <w:rPr>
                <w:rStyle w:val="Hyperlink"/>
              </w:rPr>
              <w:t>6</w:t>
            </w:r>
            <w:r>
              <w:fldChar w:fldCharType="end"/>
            </w:r>
          </w:hyperlink>
        </w:p>
        <w:p w:rsidR="58B6ABE9" w:rsidP="58B6ABE9" w:rsidRDefault="58B6ABE9" w14:paraId="549DB412" w14:textId="4EB86C85">
          <w:pPr>
            <w:pStyle w:val="TOC3"/>
            <w:tabs>
              <w:tab w:val="right" w:leader="dot" w:pos="9015"/>
            </w:tabs>
            <w:bidi w:val="0"/>
            <w:rPr>
              <w:rStyle w:val="Hyperlink"/>
            </w:rPr>
          </w:pPr>
          <w:hyperlink w:anchor="_Toc1579424429">
            <w:r w:rsidRPr="58B6ABE9" w:rsidR="58B6ABE9">
              <w:rPr>
                <w:rStyle w:val="Hyperlink"/>
              </w:rPr>
              <w:t>Mental Health Perspectives</w:t>
            </w:r>
            <w:r>
              <w:tab/>
            </w:r>
            <w:r>
              <w:fldChar w:fldCharType="begin"/>
            </w:r>
            <w:r>
              <w:instrText xml:space="preserve">PAGEREF _Toc1579424429 \h</w:instrText>
            </w:r>
            <w:r>
              <w:fldChar w:fldCharType="separate"/>
            </w:r>
            <w:r w:rsidRPr="58B6ABE9" w:rsidR="58B6ABE9">
              <w:rPr>
                <w:rStyle w:val="Hyperlink"/>
              </w:rPr>
              <w:t>6</w:t>
            </w:r>
            <w:r>
              <w:fldChar w:fldCharType="end"/>
            </w:r>
          </w:hyperlink>
        </w:p>
        <w:p w:rsidR="58B6ABE9" w:rsidP="58B6ABE9" w:rsidRDefault="58B6ABE9" w14:paraId="3693860A" w14:textId="410F4290">
          <w:pPr>
            <w:pStyle w:val="TOC3"/>
            <w:tabs>
              <w:tab w:val="right" w:leader="dot" w:pos="9015"/>
            </w:tabs>
            <w:bidi w:val="0"/>
            <w:rPr>
              <w:rStyle w:val="Hyperlink"/>
            </w:rPr>
          </w:pPr>
          <w:hyperlink w:anchor="_Toc1093355601">
            <w:r w:rsidRPr="58B6ABE9" w:rsidR="58B6ABE9">
              <w:rPr>
                <w:rStyle w:val="Hyperlink"/>
              </w:rPr>
              <w:t>Socio-cultural Context</w:t>
            </w:r>
            <w:r>
              <w:tab/>
            </w:r>
            <w:r>
              <w:fldChar w:fldCharType="begin"/>
            </w:r>
            <w:r>
              <w:instrText xml:space="preserve">PAGEREF _Toc1093355601 \h</w:instrText>
            </w:r>
            <w:r>
              <w:fldChar w:fldCharType="separate"/>
            </w:r>
            <w:r w:rsidRPr="58B6ABE9" w:rsidR="58B6ABE9">
              <w:rPr>
                <w:rStyle w:val="Hyperlink"/>
              </w:rPr>
              <w:t>7</w:t>
            </w:r>
            <w:r>
              <w:fldChar w:fldCharType="end"/>
            </w:r>
          </w:hyperlink>
        </w:p>
        <w:p w:rsidR="58B6ABE9" w:rsidP="58B6ABE9" w:rsidRDefault="58B6ABE9" w14:paraId="4E6BB7FB" w14:textId="36C59571">
          <w:pPr>
            <w:pStyle w:val="TOC3"/>
            <w:tabs>
              <w:tab w:val="right" w:leader="dot" w:pos="9015"/>
            </w:tabs>
            <w:bidi w:val="0"/>
            <w:rPr>
              <w:rStyle w:val="Hyperlink"/>
            </w:rPr>
          </w:pPr>
          <w:hyperlink w:anchor="_Toc1324082010">
            <w:r w:rsidRPr="58B6ABE9" w:rsidR="58B6ABE9">
              <w:rPr>
                <w:rStyle w:val="Hyperlink"/>
              </w:rPr>
              <w:t>Intersectionality: Class, Ethnicity and Access</w:t>
            </w:r>
            <w:r>
              <w:tab/>
            </w:r>
            <w:r>
              <w:fldChar w:fldCharType="begin"/>
            </w:r>
            <w:r>
              <w:instrText xml:space="preserve">PAGEREF _Toc1324082010 \h</w:instrText>
            </w:r>
            <w:r>
              <w:fldChar w:fldCharType="separate"/>
            </w:r>
            <w:r w:rsidRPr="58B6ABE9" w:rsidR="58B6ABE9">
              <w:rPr>
                <w:rStyle w:val="Hyperlink"/>
              </w:rPr>
              <w:t>7</w:t>
            </w:r>
            <w:r>
              <w:fldChar w:fldCharType="end"/>
            </w:r>
          </w:hyperlink>
        </w:p>
        <w:p w:rsidR="58B6ABE9" w:rsidP="58B6ABE9" w:rsidRDefault="58B6ABE9" w14:paraId="6B97ADFC" w14:textId="2B96047A">
          <w:pPr>
            <w:pStyle w:val="TOC4"/>
            <w:tabs>
              <w:tab w:val="right" w:leader="dot" w:pos="9015"/>
            </w:tabs>
            <w:bidi w:val="0"/>
            <w:rPr>
              <w:rStyle w:val="Hyperlink"/>
            </w:rPr>
          </w:pPr>
          <w:hyperlink w:anchor="_Toc2137036667">
            <w:r w:rsidRPr="58B6ABE9" w:rsidR="58B6ABE9">
              <w:rPr>
                <w:rStyle w:val="Hyperlink"/>
              </w:rPr>
              <w:t>Socioeconomic Status</w:t>
            </w:r>
            <w:r>
              <w:tab/>
            </w:r>
            <w:r>
              <w:fldChar w:fldCharType="begin"/>
            </w:r>
            <w:r>
              <w:instrText xml:space="preserve">PAGEREF _Toc2137036667 \h</w:instrText>
            </w:r>
            <w:r>
              <w:fldChar w:fldCharType="separate"/>
            </w:r>
            <w:r w:rsidRPr="58B6ABE9" w:rsidR="58B6ABE9">
              <w:rPr>
                <w:rStyle w:val="Hyperlink"/>
              </w:rPr>
              <w:t>7</w:t>
            </w:r>
            <w:r>
              <w:fldChar w:fldCharType="end"/>
            </w:r>
          </w:hyperlink>
        </w:p>
        <w:p w:rsidR="58B6ABE9" w:rsidP="58B6ABE9" w:rsidRDefault="58B6ABE9" w14:paraId="595ACE63" w14:textId="589B9F0F">
          <w:pPr>
            <w:pStyle w:val="TOC4"/>
            <w:tabs>
              <w:tab w:val="right" w:leader="dot" w:pos="9015"/>
            </w:tabs>
            <w:bidi w:val="0"/>
            <w:rPr>
              <w:rStyle w:val="Hyperlink"/>
            </w:rPr>
          </w:pPr>
          <w:hyperlink w:anchor="_Toc938354726">
            <w:r w:rsidRPr="58B6ABE9" w:rsidR="58B6ABE9">
              <w:rPr>
                <w:rStyle w:val="Hyperlink"/>
              </w:rPr>
              <w:t>Ethnicity</w:t>
            </w:r>
            <w:r>
              <w:tab/>
            </w:r>
            <w:r>
              <w:fldChar w:fldCharType="begin"/>
            </w:r>
            <w:r>
              <w:instrText xml:space="preserve">PAGEREF _Toc938354726 \h</w:instrText>
            </w:r>
            <w:r>
              <w:fldChar w:fldCharType="separate"/>
            </w:r>
            <w:r w:rsidRPr="58B6ABE9" w:rsidR="58B6ABE9">
              <w:rPr>
                <w:rStyle w:val="Hyperlink"/>
              </w:rPr>
              <w:t>7</w:t>
            </w:r>
            <w:r>
              <w:fldChar w:fldCharType="end"/>
            </w:r>
          </w:hyperlink>
        </w:p>
        <w:p w:rsidR="58B6ABE9" w:rsidP="58B6ABE9" w:rsidRDefault="58B6ABE9" w14:paraId="06425659" w14:textId="3DAF6AF0">
          <w:pPr>
            <w:pStyle w:val="TOC4"/>
            <w:tabs>
              <w:tab w:val="right" w:leader="dot" w:pos="9015"/>
            </w:tabs>
            <w:bidi w:val="0"/>
            <w:rPr>
              <w:rStyle w:val="Hyperlink"/>
            </w:rPr>
          </w:pPr>
          <w:hyperlink w:anchor="_Toc58901567">
            <w:r w:rsidRPr="58B6ABE9" w:rsidR="58B6ABE9">
              <w:rPr>
                <w:rStyle w:val="Hyperlink"/>
              </w:rPr>
              <w:t>Access to Care</w:t>
            </w:r>
            <w:r>
              <w:tab/>
            </w:r>
            <w:r>
              <w:fldChar w:fldCharType="begin"/>
            </w:r>
            <w:r>
              <w:instrText xml:space="preserve">PAGEREF _Toc58901567 \h</w:instrText>
            </w:r>
            <w:r>
              <w:fldChar w:fldCharType="separate"/>
            </w:r>
            <w:r w:rsidRPr="58B6ABE9" w:rsidR="58B6ABE9">
              <w:rPr>
                <w:rStyle w:val="Hyperlink"/>
              </w:rPr>
              <w:t>7</w:t>
            </w:r>
            <w:r>
              <w:fldChar w:fldCharType="end"/>
            </w:r>
          </w:hyperlink>
        </w:p>
        <w:p w:rsidR="58B6ABE9" w:rsidP="58B6ABE9" w:rsidRDefault="58B6ABE9" w14:paraId="17E8EA3B" w14:textId="14732471">
          <w:pPr>
            <w:pStyle w:val="TOC3"/>
            <w:tabs>
              <w:tab w:val="right" w:leader="dot" w:pos="9015"/>
            </w:tabs>
            <w:bidi w:val="0"/>
            <w:rPr>
              <w:rStyle w:val="Hyperlink"/>
            </w:rPr>
          </w:pPr>
          <w:hyperlink w:anchor="_Toc595055387">
            <w:r w:rsidRPr="58B6ABE9" w:rsidR="58B6ABE9">
              <w:rPr>
                <w:rStyle w:val="Hyperlink"/>
              </w:rPr>
              <w:t>UK Policy and Healthcare Critique</w:t>
            </w:r>
            <w:r>
              <w:tab/>
            </w:r>
            <w:r>
              <w:fldChar w:fldCharType="begin"/>
            </w:r>
            <w:r>
              <w:instrText xml:space="preserve">PAGEREF _Toc595055387 \h</w:instrText>
            </w:r>
            <w:r>
              <w:fldChar w:fldCharType="separate"/>
            </w:r>
            <w:r w:rsidRPr="58B6ABE9" w:rsidR="58B6ABE9">
              <w:rPr>
                <w:rStyle w:val="Hyperlink"/>
              </w:rPr>
              <w:t>8</w:t>
            </w:r>
            <w:r>
              <w:fldChar w:fldCharType="end"/>
            </w:r>
          </w:hyperlink>
        </w:p>
        <w:p w:rsidR="58B6ABE9" w:rsidP="58B6ABE9" w:rsidRDefault="58B6ABE9" w14:paraId="1E31534E" w14:textId="4BF8ED0A">
          <w:pPr>
            <w:pStyle w:val="TOC1"/>
            <w:tabs>
              <w:tab w:val="right" w:leader="dot" w:pos="9015"/>
            </w:tabs>
            <w:bidi w:val="0"/>
            <w:rPr>
              <w:rStyle w:val="Hyperlink"/>
            </w:rPr>
          </w:pPr>
          <w:hyperlink w:anchor="_Toc1928116006">
            <w:r w:rsidRPr="58B6ABE9" w:rsidR="58B6ABE9">
              <w:rPr>
                <w:rStyle w:val="Hyperlink"/>
              </w:rPr>
              <w:t>3. Methods</w:t>
            </w:r>
            <w:r>
              <w:tab/>
            </w:r>
            <w:r>
              <w:fldChar w:fldCharType="begin"/>
            </w:r>
            <w:r>
              <w:instrText xml:space="preserve">PAGEREF _Toc1928116006 \h</w:instrText>
            </w:r>
            <w:r>
              <w:fldChar w:fldCharType="separate"/>
            </w:r>
            <w:r w:rsidRPr="58B6ABE9" w:rsidR="58B6ABE9">
              <w:rPr>
                <w:rStyle w:val="Hyperlink"/>
              </w:rPr>
              <w:t>8</w:t>
            </w:r>
            <w:r>
              <w:fldChar w:fldCharType="end"/>
            </w:r>
          </w:hyperlink>
        </w:p>
        <w:p w:rsidR="58B6ABE9" w:rsidP="58B6ABE9" w:rsidRDefault="58B6ABE9" w14:paraId="234DB37A" w14:textId="52181324">
          <w:pPr>
            <w:pStyle w:val="TOC3"/>
            <w:tabs>
              <w:tab w:val="right" w:leader="dot" w:pos="9015"/>
            </w:tabs>
            <w:bidi w:val="0"/>
            <w:rPr>
              <w:rStyle w:val="Hyperlink"/>
            </w:rPr>
          </w:pPr>
          <w:hyperlink w:anchor="_Toc1660618136">
            <w:r w:rsidRPr="58B6ABE9" w:rsidR="58B6ABE9">
              <w:rPr>
                <w:rStyle w:val="Hyperlink"/>
              </w:rPr>
              <w:t>Intersectionality: Class, Ethnicity and Access</w:t>
            </w:r>
            <w:r>
              <w:tab/>
            </w:r>
            <w:r>
              <w:fldChar w:fldCharType="begin"/>
            </w:r>
            <w:r>
              <w:instrText xml:space="preserve">PAGEREF _Toc1660618136 \h</w:instrText>
            </w:r>
            <w:r>
              <w:fldChar w:fldCharType="separate"/>
            </w:r>
            <w:r w:rsidRPr="58B6ABE9" w:rsidR="58B6ABE9">
              <w:rPr>
                <w:rStyle w:val="Hyperlink"/>
              </w:rPr>
              <w:t>12</w:t>
            </w:r>
            <w:r>
              <w:fldChar w:fldCharType="end"/>
            </w:r>
          </w:hyperlink>
        </w:p>
        <w:p w:rsidR="58B6ABE9" w:rsidP="58B6ABE9" w:rsidRDefault="58B6ABE9" w14:paraId="153C2F3F" w14:textId="5596E914">
          <w:pPr>
            <w:pStyle w:val="TOC4"/>
            <w:tabs>
              <w:tab w:val="right" w:leader="dot" w:pos="9015"/>
            </w:tabs>
            <w:bidi w:val="0"/>
            <w:rPr>
              <w:rStyle w:val="Hyperlink"/>
            </w:rPr>
          </w:pPr>
          <w:hyperlink w:anchor="_Toc1730816403">
            <w:r w:rsidRPr="58B6ABE9" w:rsidR="58B6ABE9">
              <w:rPr>
                <w:rStyle w:val="Hyperlink"/>
              </w:rPr>
              <w:t>Socioeconomic Status</w:t>
            </w:r>
            <w:r>
              <w:tab/>
            </w:r>
            <w:r>
              <w:fldChar w:fldCharType="begin"/>
            </w:r>
            <w:r>
              <w:instrText xml:space="preserve">PAGEREF _Toc1730816403 \h</w:instrText>
            </w:r>
            <w:r>
              <w:fldChar w:fldCharType="separate"/>
            </w:r>
            <w:r w:rsidRPr="58B6ABE9" w:rsidR="58B6ABE9">
              <w:rPr>
                <w:rStyle w:val="Hyperlink"/>
              </w:rPr>
              <w:t>12</w:t>
            </w:r>
            <w:r>
              <w:fldChar w:fldCharType="end"/>
            </w:r>
          </w:hyperlink>
        </w:p>
        <w:p w:rsidR="58B6ABE9" w:rsidP="58B6ABE9" w:rsidRDefault="58B6ABE9" w14:paraId="33D6114F" w14:textId="58BD7231">
          <w:pPr>
            <w:pStyle w:val="TOC4"/>
            <w:tabs>
              <w:tab w:val="right" w:leader="dot" w:pos="9015"/>
            </w:tabs>
            <w:bidi w:val="0"/>
            <w:rPr>
              <w:rStyle w:val="Hyperlink"/>
            </w:rPr>
          </w:pPr>
          <w:hyperlink w:anchor="_Toc457155023">
            <w:r w:rsidRPr="58B6ABE9" w:rsidR="58B6ABE9">
              <w:rPr>
                <w:rStyle w:val="Hyperlink"/>
              </w:rPr>
              <w:t>Ethnicity</w:t>
            </w:r>
            <w:r>
              <w:tab/>
            </w:r>
            <w:r>
              <w:fldChar w:fldCharType="begin"/>
            </w:r>
            <w:r>
              <w:instrText xml:space="preserve">PAGEREF _Toc457155023 \h</w:instrText>
            </w:r>
            <w:r>
              <w:fldChar w:fldCharType="separate"/>
            </w:r>
            <w:r w:rsidRPr="58B6ABE9" w:rsidR="58B6ABE9">
              <w:rPr>
                <w:rStyle w:val="Hyperlink"/>
              </w:rPr>
              <w:t>12</w:t>
            </w:r>
            <w:r>
              <w:fldChar w:fldCharType="end"/>
            </w:r>
          </w:hyperlink>
        </w:p>
        <w:p w:rsidR="58B6ABE9" w:rsidP="58B6ABE9" w:rsidRDefault="58B6ABE9" w14:paraId="4628EF13" w14:textId="315F6933">
          <w:pPr>
            <w:pStyle w:val="TOC4"/>
            <w:tabs>
              <w:tab w:val="right" w:leader="dot" w:pos="9015"/>
            </w:tabs>
            <w:bidi w:val="0"/>
            <w:rPr>
              <w:rStyle w:val="Hyperlink"/>
            </w:rPr>
          </w:pPr>
          <w:hyperlink w:anchor="_Toc1798261289">
            <w:r w:rsidRPr="58B6ABE9" w:rsidR="58B6ABE9">
              <w:rPr>
                <w:rStyle w:val="Hyperlink"/>
              </w:rPr>
              <w:t>Access to Care</w:t>
            </w:r>
            <w:r>
              <w:tab/>
            </w:r>
            <w:r>
              <w:fldChar w:fldCharType="begin"/>
            </w:r>
            <w:r>
              <w:instrText xml:space="preserve">PAGEREF _Toc1798261289 \h</w:instrText>
            </w:r>
            <w:r>
              <w:fldChar w:fldCharType="separate"/>
            </w:r>
            <w:r w:rsidRPr="58B6ABE9" w:rsidR="58B6ABE9">
              <w:rPr>
                <w:rStyle w:val="Hyperlink"/>
              </w:rPr>
              <w:t>12</w:t>
            </w:r>
            <w:r>
              <w:fldChar w:fldCharType="end"/>
            </w:r>
          </w:hyperlink>
        </w:p>
        <w:p w:rsidR="58B6ABE9" w:rsidP="58B6ABE9" w:rsidRDefault="58B6ABE9" w14:paraId="2D4DCF60" w14:textId="47DC217E">
          <w:pPr>
            <w:pStyle w:val="TOC4"/>
            <w:tabs>
              <w:tab w:val="right" w:leader="dot" w:pos="9015"/>
            </w:tabs>
            <w:bidi w:val="0"/>
            <w:rPr>
              <w:rStyle w:val="Hyperlink"/>
            </w:rPr>
          </w:pPr>
          <w:hyperlink w:anchor="_Toc1027656452">
            <w:r w:rsidRPr="58B6ABE9" w:rsidR="58B6ABE9">
              <w:rPr>
                <w:rStyle w:val="Hyperlink"/>
              </w:rPr>
              <w:t>Critical Analysis</w:t>
            </w:r>
            <w:r>
              <w:tab/>
            </w:r>
            <w:r>
              <w:fldChar w:fldCharType="begin"/>
            </w:r>
            <w:r>
              <w:instrText xml:space="preserve">PAGEREF _Toc1027656452 \h</w:instrText>
            </w:r>
            <w:r>
              <w:fldChar w:fldCharType="separate"/>
            </w:r>
            <w:r w:rsidRPr="58B6ABE9" w:rsidR="58B6ABE9">
              <w:rPr>
                <w:rStyle w:val="Hyperlink"/>
              </w:rPr>
              <w:t>12</w:t>
            </w:r>
            <w:r>
              <w:fldChar w:fldCharType="end"/>
            </w:r>
          </w:hyperlink>
        </w:p>
        <w:p w:rsidR="58B6ABE9" w:rsidP="58B6ABE9" w:rsidRDefault="58B6ABE9" w14:paraId="22E955F2" w14:textId="3BCB70D8">
          <w:pPr>
            <w:pStyle w:val="TOC1"/>
            <w:tabs>
              <w:tab w:val="right" w:leader="dot" w:pos="9015"/>
            </w:tabs>
            <w:bidi w:val="0"/>
            <w:rPr>
              <w:rStyle w:val="Hyperlink"/>
            </w:rPr>
          </w:pPr>
          <w:hyperlink w:anchor="_Toc656697909">
            <w:r w:rsidRPr="58B6ABE9" w:rsidR="58B6ABE9">
              <w:rPr>
                <w:rStyle w:val="Hyperlink"/>
              </w:rPr>
              <w:t>4. Results</w:t>
            </w:r>
            <w:r>
              <w:tab/>
            </w:r>
            <w:r>
              <w:fldChar w:fldCharType="begin"/>
            </w:r>
            <w:r>
              <w:instrText xml:space="preserve">PAGEREF _Toc656697909 \h</w:instrText>
            </w:r>
            <w:r>
              <w:fldChar w:fldCharType="separate"/>
            </w:r>
            <w:r w:rsidRPr="58B6ABE9" w:rsidR="58B6ABE9">
              <w:rPr>
                <w:rStyle w:val="Hyperlink"/>
              </w:rPr>
              <w:t>12</w:t>
            </w:r>
            <w:r>
              <w:fldChar w:fldCharType="end"/>
            </w:r>
          </w:hyperlink>
        </w:p>
        <w:p w:rsidR="58B6ABE9" w:rsidP="58B6ABE9" w:rsidRDefault="58B6ABE9" w14:paraId="69BF966A" w14:textId="7B646DE7">
          <w:pPr>
            <w:pStyle w:val="TOC2"/>
            <w:tabs>
              <w:tab w:val="right" w:leader="dot" w:pos="9015"/>
            </w:tabs>
            <w:bidi w:val="0"/>
            <w:rPr>
              <w:rStyle w:val="Hyperlink"/>
            </w:rPr>
          </w:pPr>
          <w:hyperlink w:anchor="_Toc1622082525">
            <w:r w:rsidRPr="58B6ABE9" w:rsidR="58B6ABE9">
              <w:rPr>
                <w:rStyle w:val="Hyperlink"/>
              </w:rPr>
              <w:t>Findings and Critical Discussion</w:t>
            </w:r>
            <w:r>
              <w:tab/>
            </w:r>
            <w:r>
              <w:fldChar w:fldCharType="begin"/>
            </w:r>
            <w:r>
              <w:instrText xml:space="preserve">PAGEREF _Toc1622082525 \h</w:instrText>
            </w:r>
            <w:r>
              <w:fldChar w:fldCharType="separate"/>
            </w:r>
            <w:r w:rsidRPr="58B6ABE9" w:rsidR="58B6ABE9">
              <w:rPr>
                <w:rStyle w:val="Hyperlink"/>
              </w:rPr>
              <w:t>13</w:t>
            </w:r>
            <w:r>
              <w:fldChar w:fldCharType="end"/>
            </w:r>
          </w:hyperlink>
        </w:p>
        <w:p w:rsidR="58B6ABE9" w:rsidP="58B6ABE9" w:rsidRDefault="58B6ABE9" w14:paraId="4AEAD972" w14:textId="7EC993F5">
          <w:pPr>
            <w:pStyle w:val="TOC3"/>
            <w:tabs>
              <w:tab w:val="right" w:leader="dot" w:pos="9015"/>
            </w:tabs>
            <w:bidi w:val="0"/>
            <w:rPr>
              <w:rStyle w:val="Hyperlink"/>
            </w:rPr>
          </w:pPr>
          <w:hyperlink w:anchor="_Toc1259384589">
            <w:r w:rsidRPr="58B6ABE9" w:rsidR="58B6ABE9">
              <w:rPr>
                <w:rStyle w:val="Hyperlink"/>
              </w:rPr>
              <w:t>Physical Health Impacts</w:t>
            </w:r>
            <w:r>
              <w:tab/>
            </w:r>
            <w:r>
              <w:fldChar w:fldCharType="begin"/>
            </w:r>
            <w:r>
              <w:instrText xml:space="preserve">PAGEREF _Toc1259384589 \h</w:instrText>
            </w:r>
            <w:r>
              <w:fldChar w:fldCharType="separate"/>
            </w:r>
            <w:r w:rsidRPr="58B6ABE9" w:rsidR="58B6ABE9">
              <w:rPr>
                <w:rStyle w:val="Hyperlink"/>
              </w:rPr>
              <w:t>13</w:t>
            </w:r>
            <w:r>
              <w:fldChar w:fldCharType="end"/>
            </w:r>
          </w:hyperlink>
        </w:p>
        <w:p w:rsidR="58B6ABE9" w:rsidP="58B6ABE9" w:rsidRDefault="58B6ABE9" w14:paraId="0BE5A614" w14:textId="6E01F0DF">
          <w:pPr>
            <w:pStyle w:val="TOC3"/>
            <w:tabs>
              <w:tab w:val="right" w:leader="dot" w:pos="9015"/>
            </w:tabs>
            <w:bidi w:val="0"/>
            <w:rPr>
              <w:rStyle w:val="Hyperlink"/>
            </w:rPr>
          </w:pPr>
          <w:hyperlink w:anchor="_Toc1814732172">
            <w:r w:rsidRPr="58B6ABE9" w:rsidR="58B6ABE9">
              <w:rPr>
                <w:rStyle w:val="Hyperlink"/>
              </w:rPr>
              <w:t>Mental Health Mechanisms and Impacts</w:t>
            </w:r>
            <w:r>
              <w:tab/>
            </w:r>
            <w:r>
              <w:fldChar w:fldCharType="begin"/>
            </w:r>
            <w:r>
              <w:instrText xml:space="preserve">PAGEREF _Toc1814732172 \h</w:instrText>
            </w:r>
            <w:r>
              <w:fldChar w:fldCharType="separate"/>
            </w:r>
            <w:r w:rsidRPr="58B6ABE9" w:rsidR="58B6ABE9">
              <w:rPr>
                <w:rStyle w:val="Hyperlink"/>
              </w:rPr>
              <w:t>14</w:t>
            </w:r>
            <w:r>
              <w:fldChar w:fldCharType="end"/>
            </w:r>
          </w:hyperlink>
        </w:p>
        <w:p w:rsidR="58B6ABE9" w:rsidP="58B6ABE9" w:rsidRDefault="58B6ABE9" w14:paraId="7838D75B" w14:textId="2CC06B22">
          <w:pPr>
            <w:pStyle w:val="TOC4"/>
            <w:tabs>
              <w:tab w:val="right" w:leader="dot" w:pos="9015"/>
            </w:tabs>
            <w:bidi w:val="0"/>
            <w:rPr>
              <w:rStyle w:val="Hyperlink"/>
            </w:rPr>
          </w:pPr>
          <w:hyperlink w:anchor="_Toc1985203998">
            <w:r w:rsidRPr="58B6ABE9" w:rsidR="58B6ABE9">
              <w:rPr>
                <w:rStyle w:val="Hyperlink"/>
              </w:rPr>
              <w:t>Hormonal and Neurobiological Mechanisms</w:t>
            </w:r>
            <w:r>
              <w:tab/>
            </w:r>
            <w:r>
              <w:fldChar w:fldCharType="begin"/>
            </w:r>
            <w:r>
              <w:instrText xml:space="preserve">PAGEREF _Toc1985203998 \h</w:instrText>
            </w:r>
            <w:r>
              <w:fldChar w:fldCharType="separate"/>
            </w:r>
            <w:r w:rsidRPr="58B6ABE9" w:rsidR="58B6ABE9">
              <w:rPr>
                <w:rStyle w:val="Hyperlink"/>
              </w:rPr>
              <w:t>14</w:t>
            </w:r>
            <w:r>
              <w:fldChar w:fldCharType="end"/>
            </w:r>
          </w:hyperlink>
        </w:p>
        <w:p w:rsidR="58B6ABE9" w:rsidP="58B6ABE9" w:rsidRDefault="58B6ABE9" w14:paraId="12B5EDF6" w14:textId="1D0F1918">
          <w:pPr>
            <w:pStyle w:val="TOC4"/>
            <w:tabs>
              <w:tab w:val="right" w:leader="dot" w:pos="9015"/>
            </w:tabs>
            <w:bidi w:val="0"/>
            <w:rPr>
              <w:rStyle w:val="Hyperlink"/>
            </w:rPr>
          </w:pPr>
          <w:hyperlink w:anchor="_Toc227028976">
            <w:r w:rsidRPr="58B6ABE9" w:rsidR="58B6ABE9">
              <w:rPr>
                <w:rStyle w:val="Hyperlink"/>
              </w:rPr>
              <w:t>Psychological Impacts</w:t>
            </w:r>
            <w:r>
              <w:tab/>
            </w:r>
            <w:r>
              <w:fldChar w:fldCharType="begin"/>
            </w:r>
            <w:r>
              <w:instrText xml:space="preserve">PAGEREF _Toc227028976 \h</w:instrText>
            </w:r>
            <w:r>
              <w:fldChar w:fldCharType="separate"/>
            </w:r>
            <w:r w:rsidRPr="58B6ABE9" w:rsidR="58B6ABE9">
              <w:rPr>
                <w:rStyle w:val="Hyperlink"/>
              </w:rPr>
              <w:t>15</w:t>
            </w:r>
            <w:r>
              <w:fldChar w:fldCharType="end"/>
            </w:r>
          </w:hyperlink>
        </w:p>
        <w:p w:rsidR="58B6ABE9" w:rsidP="58B6ABE9" w:rsidRDefault="58B6ABE9" w14:paraId="778724E6" w14:textId="20EAD85D">
          <w:pPr>
            <w:pStyle w:val="TOC4"/>
            <w:tabs>
              <w:tab w:val="right" w:leader="dot" w:pos="9015"/>
            </w:tabs>
            <w:bidi w:val="0"/>
            <w:rPr>
              <w:rStyle w:val="Hyperlink"/>
            </w:rPr>
          </w:pPr>
          <w:hyperlink w:anchor="_Toc144653794">
            <w:r w:rsidRPr="58B6ABE9" w:rsidR="58B6ABE9">
              <w:rPr>
                <w:rStyle w:val="Hyperlink"/>
              </w:rPr>
              <w:t>Critical Analysis</w:t>
            </w:r>
            <w:r>
              <w:tab/>
            </w:r>
            <w:r>
              <w:fldChar w:fldCharType="begin"/>
            </w:r>
            <w:r>
              <w:instrText xml:space="preserve">PAGEREF _Toc144653794 \h</w:instrText>
            </w:r>
            <w:r>
              <w:fldChar w:fldCharType="separate"/>
            </w:r>
            <w:r w:rsidRPr="58B6ABE9" w:rsidR="58B6ABE9">
              <w:rPr>
                <w:rStyle w:val="Hyperlink"/>
              </w:rPr>
              <w:t>15</w:t>
            </w:r>
            <w:r>
              <w:fldChar w:fldCharType="end"/>
            </w:r>
          </w:hyperlink>
        </w:p>
        <w:p w:rsidR="58B6ABE9" w:rsidP="58B6ABE9" w:rsidRDefault="58B6ABE9" w14:paraId="32BD8543" w14:textId="75C96D40">
          <w:pPr>
            <w:pStyle w:val="TOC1"/>
            <w:tabs>
              <w:tab w:val="right" w:leader="dot" w:pos="9015"/>
            </w:tabs>
            <w:bidi w:val="0"/>
            <w:rPr>
              <w:rStyle w:val="Hyperlink"/>
            </w:rPr>
          </w:pPr>
          <w:hyperlink w:anchor="_Toc1650357444">
            <w:r w:rsidRPr="58B6ABE9" w:rsidR="58B6ABE9">
              <w:rPr>
                <w:rStyle w:val="Hyperlink"/>
              </w:rPr>
              <w:t>Conclusion</w:t>
            </w:r>
            <w:r>
              <w:tab/>
            </w:r>
            <w:r>
              <w:fldChar w:fldCharType="begin"/>
            </w:r>
            <w:r>
              <w:instrText xml:space="preserve">PAGEREF _Toc1650357444 \h</w:instrText>
            </w:r>
            <w:r>
              <w:fldChar w:fldCharType="separate"/>
            </w:r>
            <w:r w:rsidRPr="58B6ABE9" w:rsidR="58B6ABE9">
              <w:rPr>
                <w:rStyle w:val="Hyperlink"/>
              </w:rPr>
              <w:t>17</w:t>
            </w:r>
            <w:r>
              <w:fldChar w:fldCharType="end"/>
            </w:r>
          </w:hyperlink>
        </w:p>
        <w:p w:rsidR="58B6ABE9" w:rsidP="58B6ABE9" w:rsidRDefault="58B6ABE9" w14:paraId="3D43DF9C" w14:textId="55F1FD96">
          <w:pPr>
            <w:pStyle w:val="TOC1"/>
            <w:tabs>
              <w:tab w:val="right" w:leader="dot" w:pos="9015"/>
            </w:tabs>
            <w:bidi w:val="0"/>
            <w:rPr>
              <w:rStyle w:val="Hyperlink"/>
            </w:rPr>
          </w:pPr>
          <w:hyperlink w:anchor="_Toc169336084">
            <w:r w:rsidRPr="58B6ABE9" w:rsidR="58B6ABE9">
              <w:rPr>
                <w:rStyle w:val="Hyperlink"/>
              </w:rPr>
              <w:t>References</w:t>
            </w:r>
            <w:r>
              <w:tab/>
            </w:r>
            <w:r>
              <w:fldChar w:fldCharType="begin"/>
            </w:r>
            <w:r>
              <w:instrText xml:space="preserve">PAGEREF _Toc169336084 \h</w:instrText>
            </w:r>
            <w:r>
              <w:fldChar w:fldCharType="separate"/>
            </w:r>
            <w:r w:rsidRPr="58B6ABE9" w:rsidR="58B6ABE9">
              <w:rPr>
                <w:rStyle w:val="Hyperlink"/>
              </w:rPr>
              <w:t>19</w:t>
            </w:r>
            <w:r>
              <w:fldChar w:fldCharType="end"/>
            </w:r>
          </w:hyperlink>
          <w:r>
            <w:fldChar w:fldCharType="end"/>
          </w:r>
        </w:p>
      </w:sdtContent>
    </w:sdt>
    <w:p w:rsidR="786F5946" w:rsidP="786F5946" w:rsidRDefault="786F5946" w14:paraId="6E054D96" w14:textId="7066C10D">
      <w:pPr>
        <w:pStyle w:val="Heading1"/>
      </w:pPr>
    </w:p>
    <w:p w:rsidRPr="00CD33A8" w:rsidR="00B87E75" w:rsidP="786F5946" w:rsidRDefault="00B87E75" w14:paraId="7AE771D5" w14:textId="1C06E45A">
      <w:pPr>
        <w:spacing w:line="360" w:lineRule="auto"/>
        <w:rPr>
          <w:rFonts w:ascii="Arial" w:hAnsi="Arial" w:asciiTheme="minorBidi" w:hAnsiTheme="minorBidi"/>
          <w:sz w:val="22"/>
          <w:szCs w:val="22"/>
        </w:rPr>
      </w:pPr>
    </w:p>
    <w:p w:rsidRPr="00CD33A8" w:rsidR="00B87E75" w:rsidP="00CD33A8" w:rsidRDefault="00B87E75" w14:paraId="4F7320CB" w14:textId="000D21B8">
      <w:pPr>
        <w:spacing w:line="360" w:lineRule="auto"/>
        <w:rPr>
          <w:rFonts w:asciiTheme="minorBidi" w:hAnsiTheme="minorBidi"/>
          <w:sz w:val="22"/>
        </w:rPr>
      </w:pPr>
      <w:r w:rsidRPr="00CD33A8">
        <w:rPr>
          <w:rFonts w:asciiTheme="minorBidi" w:hAnsiTheme="minorBidi"/>
          <w:sz w:val="22"/>
        </w:rPr>
        <w:br w:type="page"/>
      </w:r>
    </w:p>
    <w:p w:rsidRPr="00CD33A8" w:rsidR="00CD33A8" w:rsidP="58B6ABE9" w:rsidRDefault="00CD33A8" w14:paraId="313ED97C" w14:textId="36955457">
      <w:pPr>
        <w:pStyle w:val="Heading1"/>
        <w:ind w:left="0"/>
        <w:rPr>
          <w:rFonts w:ascii="Arial" w:hAnsi="Arial" w:eastAsia="Arial" w:cs="Arial"/>
          <w:sz w:val="24"/>
          <w:szCs w:val="24"/>
        </w:rPr>
      </w:pPr>
      <w:bookmarkStart w:name="_Toc610987823" w:id="378720736"/>
      <w:r w:rsidRPr="58B6ABE9" w:rsidR="0D13762F">
        <w:rPr>
          <w:rFonts w:ascii="Arial" w:hAnsi="Arial" w:eastAsia="Arial" w:cs="Arial"/>
          <w:sz w:val="24"/>
          <w:szCs w:val="24"/>
        </w:rPr>
        <w:t>Abstract</w:t>
      </w:r>
      <w:bookmarkEnd w:id="378720736"/>
    </w:p>
    <w:p w:rsidR="00583700" w:rsidP="58B6ABE9" w:rsidRDefault="00583700" w14:paraId="35A6BB02" w14:textId="5F4551A2">
      <w:pPr>
        <w:pStyle w:val="Normal"/>
        <w:spacing w:before="240" w:beforeAutospacing="off" w:after="240" w:afterAutospacing="off"/>
        <w:rPr>
          <w:rFonts w:ascii="Arial" w:hAnsi="Arial" w:eastAsia="Arial" w:cs="Arial"/>
          <w:noProof w:val="0"/>
          <w:sz w:val="22"/>
          <w:szCs w:val="22"/>
          <w:lang w:val="en-GB"/>
        </w:rPr>
      </w:pPr>
      <w:r w:rsidRPr="58B6ABE9" w:rsidR="79D0591E">
        <w:rPr>
          <w:rFonts w:ascii="Arial" w:hAnsi="Arial" w:eastAsia="Arial" w:cs="Arial"/>
          <w:b w:val="1"/>
          <w:bCs w:val="1"/>
          <w:noProof w:val="0"/>
          <w:sz w:val="22"/>
          <w:szCs w:val="22"/>
          <w:lang w:val="en-GB"/>
        </w:rPr>
        <w:t>Purpose</w:t>
      </w:r>
      <w:r w:rsidRPr="58B6ABE9" w:rsidR="79D0591E">
        <w:rPr>
          <w:rFonts w:ascii="Arial" w:hAnsi="Arial" w:eastAsia="Arial" w:cs="Arial"/>
          <w:b w:val="1"/>
          <w:bCs w:val="1"/>
          <w:noProof w:val="0"/>
          <w:sz w:val="22"/>
          <w:szCs w:val="22"/>
          <w:lang w:val="en-GB"/>
        </w:rPr>
        <w:t>:</w:t>
      </w:r>
      <w:r w:rsidRPr="58B6ABE9" w:rsidR="73C0543C">
        <w:rPr>
          <w:rFonts w:ascii="Arial" w:hAnsi="Arial" w:eastAsia="Arial" w:cs="Arial"/>
          <w:b w:val="1"/>
          <w:bCs w:val="1"/>
          <w:noProof w:val="0"/>
          <w:sz w:val="22"/>
          <w:szCs w:val="22"/>
          <w:lang w:val="en-GB"/>
        </w:rPr>
        <w:t xml:space="preserve"> </w:t>
      </w:r>
      <w:r w:rsidRPr="58B6ABE9" w:rsidR="73C0543C">
        <w:rPr>
          <w:rFonts w:ascii="Arial" w:hAnsi="Arial" w:eastAsia="Arial" w:cs="Arial"/>
          <w:noProof w:val="0"/>
          <w:sz w:val="22"/>
          <w:szCs w:val="22"/>
          <w:lang w:val="en-GB"/>
        </w:rPr>
        <w:t xml:space="preserve">Menopause is a natural biological transition that significantly affects women’s </w:t>
      </w:r>
    </w:p>
    <w:p w:rsidR="00583700" w:rsidP="58B6ABE9" w:rsidRDefault="00583700" w14:paraId="35D9F706" w14:textId="07CFA03A">
      <w:pPr>
        <w:pStyle w:val="Normal"/>
        <w:spacing w:before="240" w:beforeAutospacing="off" w:after="240" w:afterAutospacing="off"/>
        <w:rPr>
          <w:rFonts w:ascii="Arial" w:hAnsi="Arial" w:eastAsia="Arial" w:cs="Arial"/>
          <w:noProof w:val="0"/>
          <w:sz w:val="22"/>
          <w:szCs w:val="22"/>
          <w:lang w:val="en-GB"/>
        </w:rPr>
      </w:pPr>
      <w:r w:rsidRPr="58B6ABE9" w:rsidR="73C0543C">
        <w:rPr>
          <w:rFonts w:ascii="Arial" w:hAnsi="Arial" w:eastAsia="Arial" w:cs="Arial"/>
          <w:noProof w:val="0"/>
          <w:sz w:val="22"/>
          <w:szCs w:val="22"/>
          <w:lang w:val="en-GB"/>
        </w:rPr>
        <w:t xml:space="preserve">physical and mental health. In the United Kingdom (UK), increasing attention has been given </w:t>
      </w:r>
    </w:p>
    <w:p w:rsidR="00583700" w:rsidP="58B6ABE9" w:rsidRDefault="00583700" w14:paraId="6B43FA21" w14:textId="54CA9D43">
      <w:pPr>
        <w:pStyle w:val="Normal"/>
        <w:spacing w:before="240" w:beforeAutospacing="off" w:after="240" w:afterAutospacing="off"/>
        <w:rPr>
          <w:rFonts w:ascii="Arial" w:hAnsi="Arial" w:eastAsia="Arial" w:cs="Arial"/>
          <w:noProof w:val="0"/>
          <w:sz w:val="22"/>
          <w:szCs w:val="22"/>
          <w:lang w:val="en-GB"/>
        </w:rPr>
      </w:pPr>
      <w:r w:rsidRPr="58B6ABE9" w:rsidR="73C0543C">
        <w:rPr>
          <w:rFonts w:ascii="Arial" w:hAnsi="Arial" w:eastAsia="Arial" w:cs="Arial"/>
          <w:noProof w:val="0"/>
          <w:sz w:val="22"/>
          <w:szCs w:val="22"/>
          <w:lang w:val="en-GB"/>
        </w:rPr>
        <w:t xml:space="preserve">to menopause due to its widespread impact on quality of life, workforce participation, and </w:t>
      </w:r>
    </w:p>
    <w:p w:rsidR="00583700" w:rsidP="58B6ABE9" w:rsidRDefault="00583700" w14:paraId="7C358A2F" w14:textId="1E34F0BE">
      <w:pPr>
        <w:pStyle w:val="Normal"/>
        <w:spacing w:before="240" w:beforeAutospacing="off" w:after="240" w:afterAutospacing="off"/>
        <w:rPr>
          <w:rFonts w:ascii="Arial" w:hAnsi="Arial" w:eastAsia="Arial" w:cs="Arial"/>
          <w:noProof w:val="0"/>
          <w:sz w:val="22"/>
          <w:szCs w:val="22"/>
          <w:lang w:val="en-GB"/>
        </w:rPr>
      </w:pPr>
      <w:r w:rsidRPr="58B6ABE9" w:rsidR="73C0543C">
        <w:rPr>
          <w:rFonts w:ascii="Arial" w:hAnsi="Arial" w:eastAsia="Arial" w:cs="Arial"/>
          <w:noProof w:val="0"/>
          <w:sz w:val="22"/>
          <w:szCs w:val="22"/>
          <w:lang w:val="en-GB"/>
        </w:rPr>
        <w:t xml:space="preserve">healthcare demand. This research report examines the physical and psychological </w:t>
      </w:r>
    </w:p>
    <w:p w:rsidR="00583700" w:rsidP="58B6ABE9" w:rsidRDefault="00583700" w14:paraId="7C173A9C" w14:textId="3F947B71">
      <w:pPr>
        <w:pStyle w:val="Normal"/>
        <w:spacing w:before="240" w:beforeAutospacing="off" w:after="240" w:afterAutospacing="off"/>
        <w:rPr>
          <w:rFonts w:ascii="Arial" w:hAnsi="Arial" w:eastAsia="Arial" w:cs="Arial"/>
          <w:noProof w:val="0"/>
          <w:sz w:val="22"/>
          <w:szCs w:val="22"/>
          <w:lang w:val="en-GB"/>
        </w:rPr>
      </w:pPr>
      <w:r w:rsidRPr="58B6ABE9" w:rsidR="73C0543C">
        <w:rPr>
          <w:rFonts w:ascii="Arial" w:hAnsi="Arial" w:eastAsia="Arial" w:cs="Arial"/>
          <w:noProof w:val="0"/>
          <w:sz w:val="22"/>
          <w:szCs w:val="22"/>
          <w:lang w:val="en-GB"/>
        </w:rPr>
        <w:t xml:space="preserve">consequences of menopause among UK women using secondary data sources, including </w:t>
      </w:r>
    </w:p>
    <w:p w:rsidR="00583700" w:rsidP="0F0AAD07" w:rsidRDefault="00583700" w14:paraId="536D3EEF" w14:textId="7413E7F3">
      <w:pPr>
        <w:pStyle w:val="Normal"/>
        <w:spacing w:before="240" w:beforeAutospacing="off" w:after="240" w:afterAutospacing="off"/>
        <w:rPr>
          <w:rFonts w:ascii="Arial" w:hAnsi="Arial" w:eastAsia="Arial" w:cs="Arial"/>
          <w:noProof w:val="0"/>
          <w:sz w:val="22"/>
          <w:szCs w:val="22"/>
          <w:lang w:val="en-GB"/>
        </w:rPr>
      </w:pPr>
      <w:r w:rsidRPr="58B6ABE9" w:rsidR="73C0543C">
        <w:rPr>
          <w:rFonts w:ascii="Arial" w:hAnsi="Arial" w:eastAsia="Arial" w:cs="Arial"/>
          <w:noProof w:val="0"/>
          <w:sz w:val="22"/>
          <w:szCs w:val="22"/>
          <w:lang w:val="en-GB"/>
        </w:rPr>
        <w:t>peer-reviewed journals, government reports, and health organisations.</w:t>
      </w:r>
    </w:p>
    <w:p w:rsidR="58B6ABE9" w:rsidP="58B6ABE9" w:rsidRDefault="58B6ABE9" w14:paraId="14B882E2" w14:textId="4AD97AA5">
      <w:pPr>
        <w:pStyle w:val="Normal"/>
        <w:spacing w:before="240" w:beforeAutospacing="off" w:after="240" w:afterAutospacing="off"/>
        <w:rPr>
          <w:rFonts w:ascii="Arial" w:hAnsi="Arial" w:eastAsia="Arial" w:cs="Arial"/>
          <w:b w:val="1"/>
          <w:bCs w:val="1"/>
          <w:noProof w:val="0"/>
          <w:sz w:val="22"/>
          <w:szCs w:val="22"/>
          <w:lang w:val="en-GB"/>
        </w:rPr>
      </w:pPr>
    </w:p>
    <w:p w:rsidR="00583700" w:rsidP="58B6ABE9" w:rsidRDefault="00583700" w14:paraId="7FDACF9E" w14:textId="3BDB027C">
      <w:pPr>
        <w:pStyle w:val="Normal"/>
        <w:spacing w:before="240" w:beforeAutospacing="off" w:after="240" w:afterAutospacing="off"/>
        <w:rPr>
          <w:rFonts w:ascii="Arial" w:hAnsi="Arial" w:eastAsia="Arial" w:cs="Arial"/>
          <w:noProof w:val="0"/>
          <w:sz w:val="22"/>
          <w:szCs w:val="22"/>
          <w:lang w:val="en-GB"/>
        </w:rPr>
      </w:pPr>
      <w:r w:rsidRPr="58B6ABE9" w:rsidR="6BEE9546">
        <w:rPr>
          <w:rFonts w:ascii="Arial" w:hAnsi="Arial" w:eastAsia="Arial" w:cs="Arial"/>
          <w:b w:val="1"/>
          <w:bCs w:val="1"/>
          <w:noProof w:val="0"/>
          <w:sz w:val="22"/>
          <w:szCs w:val="22"/>
          <w:lang w:val="en-GB"/>
        </w:rPr>
        <w:t>Methods</w:t>
      </w:r>
      <w:r w:rsidRPr="58B6ABE9" w:rsidR="450B3504">
        <w:rPr>
          <w:rFonts w:ascii="Arial" w:hAnsi="Arial" w:eastAsia="Arial" w:cs="Arial"/>
          <w:b w:val="1"/>
          <w:bCs w:val="1"/>
          <w:noProof w:val="0"/>
          <w:sz w:val="22"/>
          <w:szCs w:val="22"/>
          <w:lang w:val="en-GB"/>
        </w:rPr>
        <w:t xml:space="preserve"> and Results:</w:t>
      </w:r>
      <w:r w:rsidRPr="58B6ABE9" w:rsidR="450B3504">
        <w:rPr>
          <w:rFonts w:ascii="Arial" w:hAnsi="Arial" w:eastAsia="Arial" w:cs="Arial"/>
          <w:noProof w:val="0"/>
          <w:sz w:val="22"/>
          <w:szCs w:val="22"/>
          <w:lang w:val="en-GB"/>
        </w:rPr>
        <w:t xml:space="preserve"> </w:t>
      </w:r>
      <w:r w:rsidRPr="58B6ABE9" w:rsidR="0EECD0ED">
        <w:rPr>
          <w:rFonts w:ascii="Arial" w:hAnsi="Arial" w:eastAsia="Arial" w:cs="Arial"/>
          <w:noProof w:val="0"/>
          <w:sz w:val="22"/>
          <w:szCs w:val="22"/>
          <w:lang w:val="en-GB"/>
        </w:rPr>
        <w:t xml:space="preserve">Findings reveal that approximately 80% of women experience </w:t>
      </w:r>
    </w:p>
    <w:p w:rsidR="00583700" w:rsidP="58B6ABE9" w:rsidRDefault="00583700" w14:paraId="5AD94DEA" w14:textId="16FBB5F9">
      <w:pPr>
        <w:pStyle w:val="Normal"/>
        <w:spacing w:before="240" w:beforeAutospacing="off" w:after="240" w:afterAutospacing="off"/>
        <w:rPr>
          <w:rFonts w:ascii="Arial" w:hAnsi="Arial" w:eastAsia="Arial" w:cs="Arial"/>
          <w:noProof w:val="0"/>
          <w:sz w:val="22"/>
          <w:szCs w:val="22"/>
          <w:lang w:val="en-GB"/>
        </w:rPr>
      </w:pPr>
      <w:r w:rsidRPr="58B6ABE9" w:rsidR="0EECD0ED">
        <w:rPr>
          <w:rFonts w:ascii="Arial" w:hAnsi="Arial" w:eastAsia="Arial" w:cs="Arial"/>
          <w:noProof w:val="0"/>
          <w:sz w:val="22"/>
          <w:szCs w:val="22"/>
          <w:lang w:val="en-GB"/>
        </w:rPr>
        <w:t xml:space="preserve">menopausal symptoms such as hot flushes, sleep disturbances, and cognitive changes </w:t>
      </w:r>
    </w:p>
    <w:p w:rsidR="00583700" w:rsidP="58B6ABE9" w:rsidRDefault="00583700" w14:paraId="4F19E3C8" w14:textId="00AC27C1">
      <w:pPr>
        <w:pStyle w:val="Normal"/>
        <w:spacing w:before="240" w:beforeAutospacing="off" w:after="240" w:afterAutospacing="off"/>
        <w:rPr>
          <w:rFonts w:ascii="Arial" w:hAnsi="Arial" w:eastAsia="Arial" w:cs="Arial"/>
          <w:noProof w:val="0"/>
          <w:sz w:val="22"/>
          <w:szCs w:val="22"/>
          <w:lang w:val="en-GB"/>
        </w:rPr>
      </w:pPr>
      <w:r w:rsidRPr="58B6ABE9" w:rsidR="0EECD0ED">
        <w:rPr>
          <w:rFonts w:ascii="Arial" w:hAnsi="Arial" w:eastAsia="Arial" w:cs="Arial"/>
          <w:noProof w:val="0"/>
          <w:sz w:val="22"/>
          <w:szCs w:val="22"/>
          <w:lang w:val="en-GB"/>
        </w:rPr>
        <w:t xml:space="preserve">(Mental Health Foundation, 2021). These physical symptoms often coexist with </w:t>
      </w:r>
    </w:p>
    <w:p w:rsidR="00583700" w:rsidP="58B6ABE9" w:rsidRDefault="00583700" w14:paraId="0ADEDF09" w14:textId="2EB9667F">
      <w:pPr>
        <w:pStyle w:val="Normal"/>
        <w:spacing w:before="240" w:beforeAutospacing="off" w:after="240" w:afterAutospacing="off"/>
        <w:rPr>
          <w:rFonts w:ascii="Arial" w:hAnsi="Arial" w:eastAsia="Arial" w:cs="Arial"/>
          <w:noProof w:val="0"/>
          <w:sz w:val="22"/>
          <w:szCs w:val="22"/>
          <w:lang w:val="en-GB"/>
        </w:rPr>
      </w:pPr>
      <w:r w:rsidRPr="58B6ABE9" w:rsidR="0EECD0ED">
        <w:rPr>
          <w:rFonts w:ascii="Arial" w:hAnsi="Arial" w:eastAsia="Arial" w:cs="Arial"/>
          <w:noProof w:val="0"/>
          <w:sz w:val="22"/>
          <w:szCs w:val="22"/>
          <w:lang w:val="en-GB"/>
        </w:rPr>
        <w:t xml:space="preserve">psychological effects, including anxiety, depression, and mood instability (Mind, 2024). </w:t>
      </w:r>
    </w:p>
    <w:p w:rsidR="00583700" w:rsidP="58B6ABE9" w:rsidRDefault="00583700" w14:paraId="6AC14E23" w14:textId="08AFA0AD">
      <w:pPr>
        <w:pStyle w:val="Normal"/>
        <w:spacing w:before="240" w:beforeAutospacing="off" w:after="240" w:afterAutospacing="off"/>
        <w:rPr>
          <w:rFonts w:ascii="Arial" w:hAnsi="Arial" w:eastAsia="Arial" w:cs="Arial"/>
          <w:noProof w:val="0"/>
          <w:sz w:val="22"/>
          <w:szCs w:val="22"/>
          <w:lang w:val="en-GB"/>
        </w:rPr>
      </w:pPr>
      <w:r w:rsidRPr="58B6ABE9" w:rsidR="0EECD0ED">
        <w:rPr>
          <w:rFonts w:ascii="Arial" w:hAnsi="Arial" w:eastAsia="Arial" w:cs="Arial"/>
          <w:noProof w:val="0"/>
          <w:sz w:val="22"/>
          <w:szCs w:val="22"/>
          <w:lang w:val="en-GB"/>
        </w:rPr>
        <w:t xml:space="preserve">Evidence suggests that perimenopausal women have an increased risk of developing </w:t>
      </w:r>
    </w:p>
    <w:p w:rsidR="00583700" w:rsidP="0F0AAD07" w:rsidRDefault="00583700" w14:paraId="417C8B08" w14:textId="77997A58">
      <w:pPr>
        <w:pStyle w:val="Normal"/>
        <w:spacing w:before="240" w:beforeAutospacing="off" w:after="240" w:afterAutospacing="off"/>
        <w:rPr>
          <w:rFonts w:ascii="Arial" w:hAnsi="Arial" w:eastAsia="Arial" w:cs="Arial"/>
          <w:noProof w:val="0"/>
          <w:sz w:val="22"/>
          <w:szCs w:val="22"/>
          <w:lang w:val="en-GB"/>
        </w:rPr>
      </w:pPr>
      <w:r w:rsidRPr="58B6ABE9" w:rsidR="0EECD0ED">
        <w:rPr>
          <w:rFonts w:ascii="Arial" w:hAnsi="Arial" w:eastAsia="Arial" w:cs="Arial"/>
          <w:noProof w:val="0"/>
          <w:sz w:val="22"/>
          <w:szCs w:val="22"/>
          <w:lang w:val="en-GB"/>
        </w:rPr>
        <w:t xml:space="preserve">mental health conditions, with hormonal fluctuations playing </w:t>
      </w:r>
      <w:r w:rsidRPr="58B6ABE9" w:rsidR="0EECD0ED">
        <w:rPr>
          <w:rFonts w:ascii="Arial" w:hAnsi="Arial" w:eastAsia="Arial" w:cs="Arial"/>
          <w:noProof w:val="0"/>
          <w:sz w:val="22"/>
          <w:szCs w:val="22"/>
          <w:lang w:val="en-GB"/>
        </w:rPr>
        <w:t>a central role</w:t>
      </w:r>
      <w:r w:rsidRPr="58B6ABE9" w:rsidR="0EECD0ED">
        <w:rPr>
          <w:rFonts w:ascii="Arial" w:hAnsi="Arial" w:eastAsia="Arial" w:cs="Arial"/>
          <w:noProof w:val="0"/>
          <w:sz w:val="22"/>
          <w:szCs w:val="22"/>
          <w:lang w:val="en-GB"/>
        </w:rPr>
        <w:t xml:space="preserve"> (Hendriks et al., 2025). </w:t>
      </w:r>
    </w:p>
    <w:p w:rsidR="00583700" w:rsidP="0F0AAD07" w:rsidRDefault="00583700" w14:paraId="05EB1FAA" w14:textId="72D9C6C2">
      <w:pPr>
        <w:pStyle w:val="Normal"/>
        <w:spacing w:before="240" w:beforeAutospacing="off" w:after="240" w:afterAutospacing="off"/>
      </w:pPr>
      <w:r w:rsidRPr="58B6ABE9" w:rsidR="694573A4">
        <w:rPr>
          <w:rFonts w:ascii="Arial" w:hAnsi="Arial" w:eastAsia="Arial" w:cs="Arial"/>
          <w:noProof w:val="0"/>
          <w:sz w:val="22"/>
          <w:szCs w:val="22"/>
          <w:lang w:val="en-GB"/>
        </w:rPr>
        <w:t xml:space="preserve">The report also highlights systemic challenges within the UK healthcare system, including </w:t>
      </w:r>
    </w:p>
    <w:p w:rsidR="00583700" w:rsidP="0F0AAD07" w:rsidRDefault="00583700" w14:paraId="2D4244C7" w14:textId="66D25F47">
      <w:pPr>
        <w:pStyle w:val="Normal"/>
        <w:spacing w:before="240" w:beforeAutospacing="off" w:after="240" w:afterAutospacing="off"/>
      </w:pPr>
      <w:r w:rsidRPr="58B6ABE9" w:rsidR="694573A4">
        <w:rPr>
          <w:rFonts w:ascii="Arial" w:hAnsi="Arial" w:eastAsia="Arial" w:cs="Arial"/>
          <w:noProof w:val="0"/>
          <w:sz w:val="22"/>
          <w:szCs w:val="22"/>
          <w:lang w:val="en-GB"/>
        </w:rPr>
        <w:t xml:space="preserve">inconsistent access to menopause care and limited awareness among healthcare </w:t>
      </w:r>
    </w:p>
    <w:p w:rsidR="00583700" w:rsidP="0F0AAD07" w:rsidRDefault="00583700" w14:paraId="1977DDA5" w14:textId="3100F1C7">
      <w:pPr>
        <w:pStyle w:val="Normal"/>
        <w:spacing w:before="240" w:beforeAutospacing="off" w:after="240" w:afterAutospacing="off"/>
      </w:pPr>
      <w:r w:rsidRPr="58B6ABE9" w:rsidR="694573A4">
        <w:rPr>
          <w:rFonts w:ascii="Arial" w:hAnsi="Arial" w:eastAsia="Arial" w:cs="Arial"/>
          <w:noProof w:val="0"/>
          <w:sz w:val="22"/>
          <w:szCs w:val="22"/>
          <w:lang w:val="en-GB"/>
        </w:rPr>
        <w:t xml:space="preserve">professionals (Martin-Key et al., 2023). Furthermore, menopause has broader </w:t>
      </w:r>
    </w:p>
    <w:p w:rsidR="00583700" w:rsidP="0F0AAD07" w:rsidRDefault="00583700" w14:paraId="47B6CDE1" w14:textId="4CD3720B">
      <w:pPr>
        <w:pStyle w:val="Normal"/>
        <w:spacing w:before="240" w:beforeAutospacing="off" w:after="240" w:afterAutospacing="off"/>
      </w:pPr>
      <w:r w:rsidRPr="58B6ABE9" w:rsidR="694573A4">
        <w:rPr>
          <w:rFonts w:ascii="Arial" w:hAnsi="Arial" w:eastAsia="Arial" w:cs="Arial"/>
          <w:noProof w:val="0"/>
          <w:sz w:val="22"/>
          <w:szCs w:val="22"/>
          <w:lang w:val="en-GB"/>
        </w:rPr>
        <w:t xml:space="preserve">socioeconomic implications, including reduced productivity and workforce participation (NHS Confederation, 2024). </w:t>
      </w:r>
    </w:p>
    <w:p w:rsidR="00583700" w:rsidP="0F0AAD07" w:rsidRDefault="00583700" w14:paraId="49A714B4" w14:textId="5988941B">
      <w:pPr>
        <w:pStyle w:val="Normal"/>
        <w:spacing w:before="240" w:beforeAutospacing="off" w:after="240" w:afterAutospacing="off"/>
        <w:rPr>
          <w:rFonts w:ascii="Arial" w:hAnsi="Arial" w:eastAsia="Arial" w:cs="Arial"/>
          <w:noProof w:val="0"/>
          <w:sz w:val="22"/>
          <w:szCs w:val="22"/>
          <w:lang w:val="en-GB"/>
        </w:rPr>
      </w:pPr>
      <w:r w:rsidRPr="0F0AAD07" w:rsidR="1DC25A88">
        <w:rPr>
          <w:rFonts w:ascii="Arial" w:hAnsi="Arial" w:eastAsia="Arial" w:cs="Arial"/>
          <w:b w:val="1"/>
          <w:bCs w:val="1"/>
          <w:noProof w:val="0"/>
          <w:sz w:val="22"/>
          <w:szCs w:val="22"/>
          <w:lang w:val="en-GB"/>
        </w:rPr>
        <w:t>Conclusion:</w:t>
      </w:r>
      <w:r w:rsidRPr="0F0AAD07" w:rsidR="36730CE1">
        <w:rPr>
          <w:rFonts w:ascii="Arial" w:hAnsi="Arial" w:eastAsia="Arial" w:cs="Arial"/>
          <w:b w:val="1"/>
          <w:bCs w:val="1"/>
          <w:noProof w:val="0"/>
          <w:sz w:val="22"/>
          <w:szCs w:val="22"/>
          <w:lang w:val="en-GB"/>
        </w:rPr>
        <w:t xml:space="preserve"> </w:t>
      </w:r>
      <w:r w:rsidRPr="0F0AAD07" w:rsidR="36730CE1">
        <w:rPr>
          <w:rFonts w:ascii="Arial" w:hAnsi="Arial" w:eastAsia="Arial" w:cs="Arial"/>
          <w:noProof w:val="0"/>
          <w:sz w:val="22"/>
          <w:szCs w:val="22"/>
          <w:lang w:val="en-GB"/>
        </w:rPr>
        <w:t>This study concludes that menopause is both a medical and public health issue requiring integrated care strategies, improved awareness, and policy interventions.</w:t>
      </w:r>
    </w:p>
    <w:p w:rsidR="00583700" w:rsidP="0F0AAD07" w:rsidRDefault="00583700" w14:paraId="7615A64F" w14:textId="65D1527F">
      <w:pPr>
        <w:spacing w:before="240" w:beforeAutospacing="off" w:after="240" w:afterAutospacing="off"/>
        <w:rPr>
          <w:rFonts w:ascii="Arial" w:hAnsi="Arial" w:eastAsia="Arial" w:cs="Arial"/>
          <w:noProof w:val="0"/>
          <w:sz w:val="22"/>
          <w:szCs w:val="22"/>
          <w:lang w:val="en-GB"/>
        </w:rPr>
      </w:pPr>
    </w:p>
    <w:p w:rsidR="00583700" w:rsidP="0F0AAD07" w:rsidRDefault="00583700" w14:paraId="07773C50" w14:textId="6E910654">
      <w:pPr>
        <w:pStyle w:val="Normal"/>
        <w:spacing w:before="240" w:beforeAutospacing="off" w:after="240" w:afterAutospacing="off"/>
      </w:pPr>
      <w:r w:rsidRPr="58B6ABE9" w:rsidR="38BB1726">
        <w:rPr>
          <w:rFonts w:ascii="Arial" w:hAnsi="Arial" w:eastAsia="Arial" w:cs="Arial"/>
          <w:b w:val="1"/>
          <w:bCs w:val="1"/>
          <w:noProof w:val="0"/>
          <w:sz w:val="22"/>
          <w:szCs w:val="22"/>
          <w:lang w:val="en-GB"/>
        </w:rPr>
        <w:t>Keywords:</w:t>
      </w:r>
      <w:r w:rsidRPr="58B6ABE9" w:rsidR="38BB1726">
        <w:rPr>
          <w:rFonts w:ascii="Arial" w:hAnsi="Arial" w:eastAsia="Arial" w:cs="Arial"/>
          <w:noProof w:val="0"/>
          <w:sz w:val="22"/>
          <w:szCs w:val="22"/>
          <w:lang w:val="en-GB"/>
        </w:rPr>
        <w:t xml:space="preserve"> Menopause; Women’s health; Mental health; Physical health; United Kingdom; </w:t>
      </w:r>
    </w:p>
    <w:p w:rsidR="00583700" w:rsidP="0F0AAD07" w:rsidRDefault="00583700" w14:paraId="7F210273" w14:textId="0D44BC29">
      <w:pPr>
        <w:pStyle w:val="Normal"/>
        <w:spacing w:before="240" w:beforeAutospacing="off" w:after="240" w:afterAutospacing="off"/>
      </w:pPr>
      <w:r w:rsidRPr="58B6ABE9" w:rsidR="38BB1726">
        <w:rPr>
          <w:rFonts w:ascii="Arial" w:hAnsi="Arial" w:eastAsia="Arial" w:cs="Arial"/>
          <w:noProof w:val="0"/>
          <w:sz w:val="22"/>
          <w:szCs w:val="22"/>
          <w:lang w:val="en-GB"/>
        </w:rPr>
        <w:t xml:space="preserve">Hormonal changes; </w:t>
      </w:r>
      <w:r w:rsidRPr="58B6ABE9" w:rsidR="56AAF755">
        <w:rPr>
          <w:rFonts w:ascii="Arial" w:hAnsi="Arial" w:eastAsia="Arial" w:cs="Arial"/>
          <w:noProof w:val="0"/>
          <w:sz w:val="22"/>
          <w:szCs w:val="22"/>
          <w:lang w:val="en-GB"/>
        </w:rPr>
        <w:t>n</w:t>
      </w:r>
      <w:r w:rsidRPr="58B6ABE9" w:rsidR="38BB1726">
        <w:rPr>
          <w:rFonts w:ascii="Arial" w:hAnsi="Arial" w:eastAsia="Arial" w:cs="Arial"/>
          <w:noProof w:val="0"/>
          <w:sz w:val="22"/>
          <w:szCs w:val="22"/>
          <w:lang w:val="en-GB"/>
        </w:rPr>
        <w:t xml:space="preserve">eurobiology; </w:t>
      </w:r>
      <w:r w:rsidRPr="58B6ABE9" w:rsidR="6C8C955F">
        <w:rPr>
          <w:rFonts w:ascii="Arial" w:hAnsi="Arial" w:eastAsia="Arial" w:cs="Arial"/>
          <w:noProof w:val="0"/>
          <w:sz w:val="22"/>
          <w:szCs w:val="22"/>
          <w:lang w:val="en-GB"/>
        </w:rPr>
        <w:t>h</w:t>
      </w:r>
      <w:r w:rsidRPr="58B6ABE9" w:rsidR="38BB1726">
        <w:rPr>
          <w:rFonts w:ascii="Arial" w:hAnsi="Arial" w:eastAsia="Arial" w:cs="Arial"/>
          <w:noProof w:val="0"/>
          <w:sz w:val="22"/>
          <w:szCs w:val="22"/>
          <w:lang w:val="en-GB"/>
        </w:rPr>
        <w:t xml:space="preserve">ealthcare </w:t>
      </w:r>
      <w:r w:rsidRPr="58B6ABE9" w:rsidR="42EB413D">
        <w:rPr>
          <w:rFonts w:ascii="Arial" w:hAnsi="Arial" w:eastAsia="Arial" w:cs="Arial"/>
          <w:noProof w:val="0"/>
          <w:sz w:val="22"/>
          <w:szCs w:val="22"/>
          <w:lang w:val="en-GB"/>
        </w:rPr>
        <w:t>policy; Intersectionality</w:t>
      </w:r>
      <w:r w:rsidRPr="58B6ABE9" w:rsidR="38BB1726">
        <w:rPr>
          <w:rFonts w:ascii="Arial" w:hAnsi="Arial" w:eastAsia="Arial" w:cs="Arial"/>
          <w:noProof w:val="0"/>
          <w:sz w:val="22"/>
          <w:szCs w:val="22"/>
          <w:lang w:val="en-GB"/>
        </w:rPr>
        <w:t xml:space="preserve">; </w:t>
      </w:r>
      <w:r w:rsidRPr="58B6ABE9" w:rsidR="423A2F52">
        <w:rPr>
          <w:rFonts w:ascii="Arial" w:hAnsi="Arial" w:eastAsia="Arial" w:cs="Arial"/>
          <w:noProof w:val="0"/>
          <w:sz w:val="22"/>
          <w:szCs w:val="22"/>
          <w:lang w:val="en-GB"/>
        </w:rPr>
        <w:t>w</w:t>
      </w:r>
      <w:r w:rsidRPr="58B6ABE9" w:rsidR="38BB1726">
        <w:rPr>
          <w:rFonts w:ascii="Arial" w:hAnsi="Arial" w:eastAsia="Arial" w:cs="Arial"/>
          <w:noProof w:val="0"/>
          <w:sz w:val="22"/>
          <w:szCs w:val="22"/>
          <w:lang w:val="en-GB"/>
        </w:rPr>
        <w:t xml:space="preserve">orkplace </w:t>
      </w:r>
    </w:p>
    <w:p w:rsidR="00583700" w:rsidP="0F0AAD07" w:rsidRDefault="00583700" w14:paraId="6F1592D3" w14:textId="1F2F2205">
      <w:pPr>
        <w:pStyle w:val="Normal"/>
        <w:spacing w:before="240" w:beforeAutospacing="off" w:after="240" w:afterAutospacing="off"/>
      </w:pPr>
      <w:r w:rsidRPr="58B6ABE9" w:rsidR="38BB1726">
        <w:rPr>
          <w:rFonts w:ascii="Arial" w:hAnsi="Arial" w:eastAsia="Arial" w:cs="Arial"/>
          <w:noProof w:val="0"/>
          <w:sz w:val="22"/>
          <w:szCs w:val="22"/>
          <w:lang w:val="en-GB"/>
        </w:rPr>
        <w:t xml:space="preserve">impact. </w:t>
      </w:r>
      <w:r w:rsidRPr="58B6ABE9" w:rsidR="54CAB091">
        <w:rPr>
          <w:rFonts w:ascii="Arial" w:hAnsi="Arial" w:eastAsia="Arial" w:cs="Arial"/>
          <w:i w:val="1"/>
          <w:iCs w:val="1"/>
          <w:noProof w:val="0"/>
          <w:sz w:val="22"/>
          <w:szCs w:val="22"/>
          <w:lang w:val="en-GB"/>
        </w:rPr>
        <w:t>“</w:t>
      </w:r>
      <w:r w:rsidRPr="58B6ABE9" w:rsidR="69C10A22">
        <w:rPr>
          <w:rFonts w:ascii="Arial" w:hAnsi="Arial" w:eastAsia="Arial" w:cs="Arial"/>
          <w:i w:val="1"/>
          <w:iCs w:val="1"/>
          <w:noProof w:val="0"/>
          <w:sz w:val="22"/>
          <w:szCs w:val="22"/>
          <w:lang w:val="en-GB"/>
        </w:rPr>
        <w:t>m</w:t>
      </w:r>
      <w:r w:rsidRPr="58B6ABE9" w:rsidR="54CAB091">
        <w:rPr>
          <w:rFonts w:ascii="Arial" w:hAnsi="Arial" w:eastAsia="Arial" w:cs="Arial"/>
          <w:i w:val="1"/>
          <w:iCs w:val="1"/>
          <w:noProof w:val="0"/>
          <w:sz w:val="22"/>
          <w:szCs w:val="22"/>
          <w:lang w:val="en-GB"/>
        </w:rPr>
        <w:t>enopause</w:t>
      </w:r>
      <w:r w:rsidRPr="58B6ABE9" w:rsidR="54CAB091">
        <w:rPr>
          <w:rFonts w:ascii="Arial" w:hAnsi="Arial" w:eastAsia="Arial" w:cs="Arial"/>
          <w:i w:val="1"/>
          <w:iCs w:val="1"/>
          <w:noProof w:val="0"/>
          <w:sz w:val="22"/>
          <w:szCs w:val="22"/>
          <w:lang w:val="en-GB"/>
        </w:rPr>
        <w:t xml:space="preserve"> AND mental health UK</w:t>
      </w:r>
      <w:r w:rsidRPr="58B6ABE9" w:rsidR="54CAB091">
        <w:rPr>
          <w:rFonts w:ascii="Arial" w:hAnsi="Arial" w:eastAsia="Arial" w:cs="Arial"/>
          <w:i w:val="1"/>
          <w:iCs w:val="1"/>
          <w:noProof w:val="0"/>
          <w:sz w:val="22"/>
          <w:szCs w:val="22"/>
          <w:lang w:val="en-GB"/>
        </w:rPr>
        <w:t>”</w:t>
      </w:r>
      <w:r w:rsidRPr="58B6ABE9" w:rsidR="54CAB091">
        <w:rPr>
          <w:rFonts w:ascii="Arial" w:hAnsi="Arial" w:eastAsia="Arial" w:cs="Arial"/>
          <w:noProof w:val="0"/>
          <w:sz w:val="22"/>
          <w:szCs w:val="22"/>
          <w:lang w:val="en-GB"/>
        </w:rPr>
        <w:t>,</w:t>
      </w:r>
      <w:r w:rsidRPr="58B6ABE9" w:rsidR="54CAB091">
        <w:rPr>
          <w:rFonts w:ascii="Arial" w:hAnsi="Arial" w:eastAsia="Arial" w:cs="Arial"/>
          <w:noProof w:val="0"/>
          <w:sz w:val="22"/>
          <w:szCs w:val="22"/>
          <w:lang w:val="en-GB"/>
        </w:rPr>
        <w:t xml:space="preserve"> </w:t>
      </w:r>
      <w:r w:rsidRPr="58B6ABE9" w:rsidR="54CAB091">
        <w:rPr>
          <w:rFonts w:ascii="Arial" w:hAnsi="Arial" w:eastAsia="Arial" w:cs="Arial"/>
          <w:i w:val="1"/>
          <w:iCs w:val="1"/>
          <w:noProof w:val="0"/>
          <w:sz w:val="22"/>
          <w:szCs w:val="22"/>
          <w:lang w:val="en-GB"/>
        </w:rPr>
        <w:t>“menopause AND physical health outcomes</w:t>
      </w:r>
      <w:r w:rsidRPr="58B6ABE9" w:rsidR="54CAB091">
        <w:rPr>
          <w:rFonts w:ascii="Arial" w:hAnsi="Arial" w:eastAsia="Arial" w:cs="Arial"/>
          <w:i w:val="1"/>
          <w:iCs w:val="1"/>
          <w:noProof w:val="0"/>
          <w:sz w:val="22"/>
          <w:szCs w:val="22"/>
          <w:lang w:val="en-GB"/>
        </w:rPr>
        <w:t>”</w:t>
      </w:r>
      <w:r w:rsidRPr="58B6ABE9" w:rsidR="54CAB091">
        <w:rPr>
          <w:rFonts w:ascii="Arial" w:hAnsi="Arial" w:eastAsia="Arial" w:cs="Arial"/>
          <w:noProof w:val="0"/>
          <w:sz w:val="22"/>
          <w:szCs w:val="22"/>
          <w:lang w:val="en-GB"/>
        </w:rPr>
        <w:t>,</w:t>
      </w:r>
      <w:r w:rsidRPr="58B6ABE9" w:rsidR="54CAB091">
        <w:rPr>
          <w:rFonts w:ascii="Arial" w:hAnsi="Arial" w:eastAsia="Arial" w:cs="Arial"/>
          <w:noProof w:val="0"/>
          <w:sz w:val="22"/>
          <w:szCs w:val="22"/>
          <w:lang w:val="en-GB"/>
        </w:rPr>
        <w:t xml:space="preserve"> </w:t>
      </w:r>
    </w:p>
    <w:p w:rsidR="00583700" w:rsidP="0F0AAD07" w:rsidRDefault="00583700" w14:paraId="44982FE7" w14:textId="5AA80EE4">
      <w:pPr>
        <w:pStyle w:val="Normal"/>
        <w:spacing w:before="240" w:beforeAutospacing="off" w:after="240" w:afterAutospacing="off"/>
      </w:pPr>
      <w:r w:rsidRPr="58B6ABE9" w:rsidR="54CAB091">
        <w:rPr>
          <w:rFonts w:ascii="Arial" w:hAnsi="Arial" w:eastAsia="Arial" w:cs="Arial"/>
          <w:i w:val="1"/>
          <w:iCs w:val="1"/>
          <w:noProof w:val="0"/>
          <w:sz w:val="22"/>
          <w:szCs w:val="22"/>
          <w:lang w:val="en-GB"/>
        </w:rPr>
        <w:t>“</w:t>
      </w:r>
      <w:r w:rsidRPr="58B6ABE9" w:rsidR="54CAB091">
        <w:rPr>
          <w:rFonts w:ascii="Arial" w:hAnsi="Arial" w:eastAsia="Arial" w:cs="Arial"/>
          <w:i w:val="1"/>
          <w:iCs w:val="1"/>
          <w:noProof w:val="0"/>
          <w:sz w:val="22"/>
          <w:szCs w:val="22"/>
          <w:lang w:val="en-GB"/>
        </w:rPr>
        <w:t>hormonal</w:t>
      </w:r>
      <w:r w:rsidRPr="58B6ABE9" w:rsidR="54CAB091">
        <w:rPr>
          <w:rFonts w:ascii="Arial" w:hAnsi="Arial" w:eastAsia="Arial" w:cs="Arial"/>
          <w:i w:val="1"/>
          <w:iCs w:val="1"/>
          <w:noProof w:val="0"/>
          <w:sz w:val="22"/>
          <w:szCs w:val="22"/>
          <w:lang w:val="en-GB"/>
        </w:rPr>
        <w:t xml:space="preserve"> changes AND neurobiology menopause</w:t>
      </w:r>
      <w:r w:rsidRPr="58B6ABE9" w:rsidR="54CAB091">
        <w:rPr>
          <w:rFonts w:ascii="Arial" w:hAnsi="Arial" w:eastAsia="Arial" w:cs="Arial"/>
          <w:i w:val="1"/>
          <w:iCs w:val="1"/>
          <w:noProof w:val="0"/>
          <w:sz w:val="22"/>
          <w:szCs w:val="22"/>
          <w:lang w:val="en-GB"/>
        </w:rPr>
        <w:t>”</w:t>
      </w:r>
      <w:r w:rsidRPr="58B6ABE9" w:rsidR="54CAB091">
        <w:rPr>
          <w:rFonts w:ascii="Arial" w:hAnsi="Arial" w:eastAsia="Arial" w:cs="Arial"/>
          <w:noProof w:val="0"/>
          <w:sz w:val="22"/>
          <w:szCs w:val="22"/>
          <w:lang w:val="en-GB"/>
        </w:rPr>
        <w:t>,</w:t>
      </w:r>
      <w:r w:rsidRPr="58B6ABE9" w:rsidR="54CAB091">
        <w:rPr>
          <w:rFonts w:ascii="Arial" w:hAnsi="Arial" w:eastAsia="Arial" w:cs="Arial"/>
          <w:noProof w:val="0"/>
          <w:sz w:val="22"/>
          <w:szCs w:val="22"/>
          <w:lang w:val="en-GB"/>
        </w:rPr>
        <w:t xml:space="preserve"> </w:t>
      </w:r>
      <w:r w:rsidRPr="58B6ABE9" w:rsidR="54CAB091">
        <w:rPr>
          <w:rFonts w:ascii="Arial" w:hAnsi="Arial" w:eastAsia="Arial" w:cs="Arial"/>
          <w:i w:val="1"/>
          <w:iCs w:val="1"/>
          <w:noProof w:val="0"/>
          <w:sz w:val="22"/>
          <w:szCs w:val="22"/>
          <w:lang w:val="en-GB"/>
        </w:rPr>
        <w:t>“menopause healthcare access UK</w:t>
      </w:r>
      <w:r w:rsidRPr="58B6ABE9" w:rsidR="54CAB091">
        <w:rPr>
          <w:rFonts w:ascii="Arial" w:hAnsi="Arial" w:eastAsia="Arial" w:cs="Arial"/>
          <w:i w:val="1"/>
          <w:iCs w:val="1"/>
          <w:noProof w:val="0"/>
          <w:sz w:val="22"/>
          <w:szCs w:val="22"/>
          <w:lang w:val="en-GB"/>
        </w:rPr>
        <w:t>”</w:t>
      </w:r>
      <w:r w:rsidRPr="58B6ABE9" w:rsidR="54CAB091">
        <w:rPr>
          <w:rFonts w:ascii="Arial" w:hAnsi="Arial" w:eastAsia="Arial" w:cs="Arial"/>
          <w:noProof w:val="0"/>
          <w:sz w:val="22"/>
          <w:szCs w:val="22"/>
          <w:lang w:val="en-GB"/>
        </w:rPr>
        <w:t>,</w:t>
      </w:r>
      <w:r w:rsidRPr="58B6ABE9" w:rsidR="54CAB091">
        <w:rPr>
          <w:rFonts w:ascii="Arial" w:hAnsi="Arial" w:eastAsia="Arial" w:cs="Arial"/>
          <w:noProof w:val="0"/>
          <w:sz w:val="22"/>
          <w:szCs w:val="22"/>
          <w:lang w:val="en-GB"/>
        </w:rPr>
        <w:t xml:space="preserve"> </w:t>
      </w:r>
    </w:p>
    <w:p w:rsidR="00583700" w:rsidP="0F0AAD07" w:rsidRDefault="00583700" w14:paraId="4E3C5F8B" w14:textId="5C0E1B84">
      <w:pPr>
        <w:pStyle w:val="Normal"/>
        <w:spacing w:before="240" w:beforeAutospacing="off" w:after="240" w:afterAutospacing="off"/>
      </w:pPr>
      <w:r w:rsidRPr="58B6ABE9" w:rsidR="54CAB091">
        <w:rPr>
          <w:rFonts w:ascii="Arial" w:hAnsi="Arial" w:eastAsia="Arial" w:cs="Arial"/>
          <w:noProof w:val="0"/>
          <w:sz w:val="22"/>
          <w:szCs w:val="22"/>
          <w:lang w:val="en-GB"/>
        </w:rPr>
        <w:t xml:space="preserve">and </w:t>
      </w:r>
      <w:r w:rsidRPr="58B6ABE9" w:rsidR="54CAB091">
        <w:rPr>
          <w:rFonts w:ascii="Arial" w:hAnsi="Arial" w:eastAsia="Arial" w:cs="Arial"/>
          <w:i w:val="1"/>
          <w:iCs w:val="1"/>
          <w:noProof w:val="0"/>
          <w:sz w:val="22"/>
          <w:szCs w:val="22"/>
          <w:lang w:val="en-GB"/>
        </w:rPr>
        <w:t>“menopause intersectionality ethnicity socioeconomic UK</w:t>
      </w:r>
      <w:r w:rsidRPr="58B6ABE9" w:rsidR="54CAB091">
        <w:rPr>
          <w:rFonts w:ascii="Arial" w:hAnsi="Arial" w:eastAsia="Arial" w:cs="Arial"/>
          <w:i w:val="1"/>
          <w:iCs w:val="1"/>
          <w:noProof w:val="0"/>
          <w:sz w:val="22"/>
          <w:szCs w:val="22"/>
          <w:lang w:val="en-GB"/>
        </w:rPr>
        <w:t>”</w:t>
      </w:r>
      <w:r w:rsidRPr="58B6ABE9" w:rsidR="54CAB091">
        <w:rPr>
          <w:rFonts w:ascii="Arial" w:hAnsi="Arial" w:eastAsia="Arial" w:cs="Arial"/>
          <w:noProof w:val="0"/>
          <w:sz w:val="22"/>
          <w:szCs w:val="22"/>
          <w:lang w:val="en-GB"/>
        </w:rPr>
        <w:t>.</w:t>
      </w:r>
      <w:r w:rsidRPr="58B6ABE9" w:rsidR="54CAB091">
        <w:rPr>
          <w:rFonts w:ascii="Arial" w:hAnsi="Arial" w:eastAsia="Arial" w:cs="Arial"/>
          <w:noProof w:val="0"/>
          <w:sz w:val="22"/>
          <w:szCs w:val="22"/>
          <w:lang w:val="en-GB"/>
        </w:rPr>
        <w:t xml:space="preserve"> </w:t>
      </w:r>
    </w:p>
    <w:p w:rsidR="00583700" w:rsidP="0F0AAD07" w:rsidRDefault="00583700" w14:paraId="2BAA8518" w14:textId="1D443998">
      <w:pPr>
        <w:rPr>
          <w:rFonts w:ascii="Arial" w:hAnsi="Arial" w:cs="Arial"/>
          <w:sz w:val="22"/>
          <w:szCs w:val="22"/>
        </w:rPr>
      </w:pPr>
    </w:p>
    <w:p w:rsidR="00583700" w:rsidP="58B6ABE9" w:rsidRDefault="00583700" w14:paraId="2DA8E78C" w14:textId="66058001">
      <w:pPr>
        <w:pStyle w:val="Heading1"/>
        <w:rPr>
          <w:sz w:val="24"/>
          <w:szCs w:val="24"/>
        </w:rPr>
      </w:pPr>
      <w:bookmarkStart w:name="_Toc458954062" w:id="2135621108"/>
      <w:r w:rsidRPr="58B6ABE9" w:rsidR="58B6ABE9">
        <w:rPr>
          <w:sz w:val="24"/>
          <w:szCs w:val="24"/>
        </w:rPr>
        <w:t xml:space="preserve">1. </w:t>
      </w:r>
      <w:r w:rsidRPr="58B6ABE9" w:rsidR="0C5F4653">
        <w:rPr>
          <w:sz w:val="24"/>
          <w:szCs w:val="24"/>
        </w:rPr>
        <w:t>Introduction</w:t>
      </w:r>
      <w:bookmarkEnd w:id="2135621108"/>
    </w:p>
    <w:p w:rsidR="00583700" w:rsidP="0F0AAD07" w:rsidRDefault="00583700" w14:paraId="2B26FAE5" w14:textId="27A1D3C7">
      <w:pPr>
        <w:pStyle w:val="Normal"/>
      </w:pPr>
    </w:p>
    <w:p w:rsidRPr="00CD33A8" w:rsidR="00B87E75" w:rsidP="0F0AAD07" w:rsidRDefault="001D7C03" w14:paraId="58AFC8B3" w14:textId="05FFEB67">
      <w:pPr>
        <w:spacing w:before="240" w:beforeAutospacing="off" w:after="240" w:afterAutospacing="off" w:line="360" w:lineRule="auto"/>
        <w:rPr>
          <w:rFonts w:ascii="Arial" w:hAnsi="Arial" w:eastAsia="Arial" w:cs="Arial"/>
          <w:noProof w:val="0"/>
          <w:sz w:val="22"/>
          <w:szCs w:val="22"/>
          <w:lang w:val="en-GB"/>
        </w:rPr>
      </w:pPr>
      <w:r w:rsidRPr="0F0AAD07" w:rsidR="75678214">
        <w:rPr>
          <w:rFonts w:ascii="Arial" w:hAnsi="Arial" w:eastAsia="Arial" w:cs="Arial"/>
          <w:noProof w:val="0"/>
          <w:sz w:val="22"/>
          <w:szCs w:val="22"/>
          <w:lang w:val="en-GB"/>
        </w:rPr>
        <w:t>Menopause marks the cessation of menstruation and the end of a woman’s reproductive lifespan, typically occurring around the age of 51 in the UK (NHS, 2023). While it is a natural physiological process, menopause is associated with a wide range of symptoms that can significantly affect women’s physical, emotional, and social wellbeing.</w:t>
      </w:r>
    </w:p>
    <w:p w:rsidRPr="00CD33A8" w:rsidR="00B87E75" w:rsidP="0F0AAD07" w:rsidRDefault="001D7C03" w14:paraId="7D87DBD1" w14:textId="3D7B4BE5">
      <w:pPr>
        <w:spacing w:before="240" w:beforeAutospacing="off" w:after="240" w:afterAutospacing="off" w:line="360" w:lineRule="auto"/>
        <w:rPr>
          <w:rFonts w:ascii="Arial" w:hAnsi="Arial" w:eastAsia="Arial" w:cs="Arial"/>
          <w:noProof w:val="0"/>
          <w:sz w:val="22"/>
          <w:szCs w:val="22"/>
          <w:lang w:val="en-GB"/>
        </w:rPr>
      </w:pPr>
      <w:r w:rsidRPr="0F0AAD07" w:rsidR="75678214">
        <w:rPr>
          <w:rFonts w:ascii="Arial" w:hAnsi="Arial" w:eastAsia="Arial" w:cs="Arial"/>
          <w:noProof w:val="0"/>
          <w:sz w:val="22"/>
          <w:szCs w:val="22"/>
          <w:lang w:val="en-GB"/>
        </w:rPr>
        <w:t>In recent years, menopause has gained increasing recognition as a critical women’s health issue in the UK. Public discourse, policy initiatives, and research have highlighted the need to better understand its impact, particularly in relation to mental health and workforce participation (Department of Health and Social Care, 2025</w:t>
      </w:r>
      <w:r w:rsidRPr="0F0AAD07" w:rsidR="75678214">
        <w:rPr>
          <w:rFonts w:ascii="Arial" w:hAnsi="Arial" w:eastAsia="Arial" w:cs="Arial"/>
          <w:noProof w:val="0"/>
          <w:sz w:val="22"/>
          <w:szCs w:val="22"/>
          <w:lang w:val="en-GB"/>
        </w:rPr>
        <w:t>).</w:t>
      </w:r>
      <w:r w:rsidRPr="0F0AAD07" w:rsidR="09600124">
        <w:rPr>
          <w:rFonts w:ascii="Arial" w:hAnsi="Arial" w:eastAsia="Arial" w:cs="Arial"/>
          <w:noProof w:val="0"/>
          <w:sz w:val="22"/>
          <w:szCs w:val="22"/>
          <w:lang w:val="en-GB"/>
        </w:rPr>
        <w:t xml:space="preserve"> </w:t>
      </w:r>
      <w:r w:rsidRPr="0F0AAD07" w:rsidR="75678214">
        <w:rPr>
          <w:rFonts w:ascii="Arial" w:hAnsi="Arial" w:eastAsia="Arial" w:cs="Arial"/>
          <w:noProof w:val="0"/>
          <w:sz w:val="22"/>
          <w:szCs w:val="22"/>
          <w:lang w:val="en-GB"/>
        </w:rPr>
        <w:t>This</w:t>
      </w:r>
      <w:r w:rsidRPr="0F0AAD07" w:rsidR="75678214">
        <w:rPr>
          <w:rFonts w:ascii="Arial" w:hAnsi="Arial" w:eastAsia="Arial" w:cs="Arial"/>
          <w:noProof w:val="0"/>
          <w:sz w:val="22"/>
          <w:szCs w:val="22"/>
          <w:lang w:val="en-GB"/>
        </w:rPr>
        <w:t xml:space="preserve"> report explores how menopause affects women’s physical and mental health within the UK context. It draws on secondary data to analyse the prevalence of symptoms, underlying biological mechanisms, and broader societal implications.</w:t>
      </w:r>
    </w:p>
    <w:p w:rsidRPr="00CD33A8" w:rsidR="00B87E75" w:rsidP="0F0AAD07" w:rsidRDefault="001D7C03" w14:paraId="4BBBA3A2" w14:textId="5F951210">
      <w:pPr>
        <w:pStyle w:val="Normal"/>
        <w:spacing w:before="240" w:beforeAutospacing="off" w:after="240" w:afterAutospacing="off" w:line="360" w:lineRule="auto"/>
        <w:rPr>
          <w:rFonts w:ascii="Arial" w:hAnsi="Arial" w:cs="Arial"/>
          <w:b w:val="1"/>
          <w:bCs w:val="1"/>
          <w:sz w:val="22"/>
          <w:szCs w:val="22"/>
        </w:rPr>
      </w:pPr>
    </w:p>
    <w:p w:rsidRPr="00CD33A8" w:rsidR="00B87E75" w:rsidP="0F0AAD07" w:rsidRDefault="001D7C03" w14:paraId="4751EF6F" w14:textId="6A9D82AD">
      <w:pPr>
        <w:pStyle w:val="Normal"/>
        <w:spacing w:before="240" w:beforeAutospacing="off" w:after="240" w:afterAutospacing="off" w:line="360" w:lineRule="auto"/>
        <w:rPr>
          <w:rFonts w:ascii="Arial" w:hAnsi="Arial" w:eastAsia="Arial" w:cs="Arial"/>
          <w:noProof w:val="0"/>
          <w:sz w:val="22"/>
          <w:szCs w:val="22"/>
          <w:lang w:val="en-GB"/>
        </w:rPr>
      </w:pPr>
      <w:r w:rsidRPr="0F0AAD07" w:rsidR="001D7C03">
        <w:rPr>
          <w:rFonts w:ascii="Arial" w:hAnsi="Arial" w:cs="Arial"/>
          <w:b w:val="1"/>
          <w:bCs w:val="1"/>
          <w:sz w:val="22"/>
          <w:szCs w:val="22"/>
        </w:rPr>
        <w:t>D</w:t>
      </w:r>
      <w:r w:rsidRPr="0F0AAD07" w:rsidR="00B87E75">
        <w:rPr>
          <w:rFonts w:ascii="Arial" w:hAnsi="Arial" w:cs="Arial"/>
          <w:b w:val="1"/>
          <w:bCs w:val="1"/>
          <w:sz w:val="22"/>
          <w:szCs w:val="22"/>
        </w:rPr>
        <w:t>efinition</w:t>
      </w:r>
      <w:r w:rsidRPr="0F0AAD07" w:rsidR="001D7C03">
        <w:rPr>
          <w:rFonts w:ascii="Arial" w:hAnsi="Arial" w:cs="Arial"/>
          <w:b w:val="1"/>
          <w:bCs w:val="1"/>
          <w:sz w:val="22"/>
          <w:szCs w:val="22"/>
        </w:rPr>
        <w:t xml:space="preserve"> of main concepts</w:t>
      </w:r>
      <w:r w:rsidRPr="0F0AAD07" w:rsidR="0026393A">
        <w:rPr>
          <w:rFonts w:ascii="Arial" w:hAnsi="Arial" w:cs="Arial"/>
          <w:b w:val="1"/>
          <w:bCs w:val="1"/>
          <w:sz w:val="22"/>
          <w:szCs w:val="22"/>
        </w:rPr>
        <w:t xml:space="preserve"> </w:t>
      </w:r>
      <w:r w:rsidRPr="0F0AAD07" w:rsidR="06146879">
        <w:rPr>
          <w:rFonts w:ascii="Arial" w:hAnsi="Arial" w:cs="Arial"/>
          <w:sz w:val="22"/>
          <w:szCs w:val="22"/>
        </w:rPr>
        <w:t xml:space="preserve"> </w:t>
      </w:r>
    </w:p>
    <w:p w:rsidR="6EE2E939" w:rsidP="0F0AAD07" w:rsidRDefault="6EE2E939" w14:paraId="6A6675A3" w14:textId="1D3B6F79">
      <w:pPr>
        <w:pStyle w:val="Normal"/>
      </w:pPr>
      <w:r w:rsidRPr="58B6ABE9" w:rsidR="4F7E8310">
        <w:rPr>
          <w:rFonts w:ascii="Arial" w:hAnsi="Arial" w:eastAsia="Arial" w:cs="Arial"/>
          <w:noProof w:val="0"/>
          <w:sz w:val="22"/>
          <w:szCs w:val="22"/>
          <w:lang w:val="en-GB"/>
        </w:rPr>
        <w:t xml:space="preserve">Menopause is defined as the permanent cessation of menstruation resulting from the loss of </w:t>
      </w:r>
    </w:p>
    <w:p w:rsidR="6EE2E939" w:rsidP="0F0AAD07" w:rsidRDefault="6EE2E939" w14:paraId="17C0F612" w14:textId="63CC6F3A">
      <w:pPr>
        <w:pStyle w:val="Normal"/>
      </w:pPr>
      <w:r w:rsidRPr="58B6ABE9" w:rsidR="4F7E8310">
        <w:rPr>
          <w:rFonts w:ascii="Arial" w:hAnsi="Arial" w:eastAsia="Arial" w:cs="Arial"/>
          <w:noProof w:val="0"/>
          <w:sz w:val="22"/>
          <w:szCs w:val="22"/>
          <w:lang w:val="en-GB"/>
        </w:rPr>
        <w:t xml:space="preserve">ovarian follicular activity, confirmed after 12 consecutive months without a menstrual period </w:t>
      </w:r>
    </w:p>
    <w:p w:rsidR="6EE2E939" w:rsidP="0F0AAD07" w:rsidRDefault="6EE2E939" w14:paraId="549D0C6F" w14:textId="461CEFB2">
      <w:pPr>
        <w:pStyle w:val="Normal"/>
      </w:pPr>
      <w:r w:rsidRPr="58B6ABE9" w:rsidR="4F7E8310">
        <w:rPr>
          <w:rFonts w:ascii="Arial" w:hAnsi="Arial" w:eastAsia="Arial" w:cs="Arial"/>
          <w:noProof w:val="0"/>
          <w:sz w:val="22"/>
          <w:szCs w:val="22"/>
          <w:lang w:val="en-GB"/>
        </w:rPr>
        <w:t xml:space="preserve">(World Health Organisation, 2022). It is a natural biological process typically occurring </w:t>
      </w:r>
    </w:p>
    <w:p w:rsidR="6EE2E939" w:rsidP="0F0AAD07" w:rsidRDefault="6EE2E939" w14:paraId="46EB8503" w14:textId="03B27BA1">
      <w:pPr>
        <w:pStyle w:val="Normal"/>
      </w:pPr>
      <w:r w:rsidRPr="58B6ABE9" w:rsidR="4F7E8310">
        <w:rPr>
          <w:rFonts w:ascii="Arial" w:hAnsi="Arial" w:eastAsia="Arial" w:cs="Arial"/>
          <w:noProof w:val="0"/>
          <w:sz w:val="22"/>
          <w:szCs w:val="22"/>
          <w:lang w:val="en-GB"/>
        </w:rPr>
        <w:t xml:space="preserve">between the ages of 45 and 55, with an average age of 51 in the United Kingdom (NHS, </w:t>
      </w:r>
    </w:p>
    <w:p w:rsidR="6EE2E939" w:rsidP="0F0AAD07" w:rsidRDefault="6EE2E939" w14:paraId="06850638" w14:textId="5AF8DA1C">
      <w:pPr>
        <w:pStyle w:val="Normal"/>
      </w:pPr>
      <w:r w:rsidRPr="58B6ABE9" w:rsidR="4F7E8310">
        <w:rPr>
          <w:rFonts w:ascii="Arial" w:hAnsi="Arial" w:eastAsia="Arial" w:cs="Arial"/>
          <w:noProof w:val="0"/>
          <w:sz w:val="22"/>
          <w:szCs w:val="22"/>
          <w:lang w:val="en-GB"/>
        </w:rPr>
        <w:t xml:space="preserve">2023). Menopause is characterised by a decline in key reproductive hormones, particularly </w:t>
      </w:r>
    </w:p>
    <w:p w:rsidR="6EE2E939" w:rsidP="0F0AAD07" w:rsidRDefault="6EE2E939" w14:paraId="4682F463" w14:textId="3EAA1765">
      <w:pPr>
        <w:pStyle w:val="Normal"/>
      </w:pPr>
      <w:r w:rsidRPr="58B6ABE9" w:rsidR="4F7E8310">
        <w:rPr>
          <w:rFonts w:ascii="Arial" w:hAnsi="Arial" w:eastAsia="Arial" w:cs="Arial"/>
          <w:noProof w:val="0"/>
          <w:sz w:val="22"/>
          <w:szCs w:val="22"/>
          <w:lang w:val="en-GB"/>
        </w:rPr>
        <w:t xml:space="preserve">oestrogen and progesterone, which leads to a range of physical, psychological, and </w:t>
      </w:r>
    </w:p>
    <w:p w:rsidR="6EE2E939" w:rsidP="58B6ABE9" w:rsidRDefault="6EE2E939" w14:paraId="34CDE1CB" w14:textId="74A32347">
      <w:pPr>
        <w:pStyle w:val="Normal"/>
        <w:spacing w:before="240" w:beforeAutospacing="off" w:after="240" w:afterAutospacing="off"/>
      </w:pPr>
      <w:r w:rsidRPr="58B6ABE9" w:rsidR="4F7E8310">
        <w:rPr>
          <w:rFonts w:ascii="Arial" w:hAnsi="Arial" w:eastAsia="Arial" w:cs="Arial"/>
          <w:noProof w:val="0"/>
          <w:sz w:val="22"/>
          <w:szCs w:val="22"/>
          <w:lang w:val="en-GB"/>
        </w:rPr>
        <w:t>cognitive changes (NICE, 2019).</w:t>
      </w:r>
      <w:r w:rsidRPr="58B6ABE9" w:rsidR="64FA0CA2">
        <w:rPr>
          <w:rFonts w:ascii="Arial" w:hAnsi="Arial" w:eastAsia="Arial" w:cs="Arial"/>
          <w:noProof w:val="0"/>
          <w:sz w:val="22"/>
          <w:szCs w:val="22"/>
          <w:lang w:val="en-GB"/>
        </w:rPr>
        <w:t xml:space="preserve"> </w:t>
      </w:r>
    </w:p>
    <w:p w:rsidR="6EE2E939" w:rsidP="58B6ABE9" w:rsidRDefault="6EE2E939" w14:paraId="021C76D8" w14:textId="1E1DE32D">
      <w:pPr>
        <w:pStyle w:val="Normal"/>
        <w:suppressLineNumbers w:val="0"/>
        <w:bidi w:val="0"/>
        <w:spacing w:before="240" w:beforeAutospacing="off" w:after="240" w:afterAutospacing="off" w:line="259" w:lineRule="auto"/>
        <w:ind w:left="0" w:right="0"/>
        <w:jc w:val="left"/>
      </w:pPr>
      <w:r w:rsidRPr="58B6ABE9" w:rsidR="64FA0CA2">
        <w:rPr>
          <w:rFonts w:ascii="Arial" w:hAnsi="Arial" w:eastAsia="Arial" w:cs="Arial"/>
          <w:noProof w:val="0"/>
          <w:sz w:val="22"/>
          <w:szCs w:val="22"/>
          <w:lang w:val="en-GB"/>
        </w:rPr>
        <w:t xml:space="preserve">Menopause significantly affects physical health through symptoms such as hot flushes, </w:t>
      </w:r>
    </w:p>
    <w:p w:rsidR="6EE2E939" w:rsidP="58B6ABE9" w:rsidRDefault="6EE2E939" w14:paraId="445DA3F1" w14:textId="4D81041D">
      <w:pPr>
        <w:pStyle w:val="Normal"/>
        <w:suppressLineNumbers w:val="0"/>
        <w:bidi w:val="0"/>
        <w:spacing w:before="240" w:beforeAutospacing="off" w:after="240" w:afterAutospacing="off" w:line="259" w:lineRule="auto"/>
        <w:ind w:left="0" w:right="0"/>
        <w:jc w:val="left"/>
      </w:pPr>
      <w:r w:rsidRPr="58B6ABE9" w:rsidR="64FA0CA2">
        <w:rPr>
          <w:rFonts w:ascii="Arial" w:hAnsi="Arial" w:eastAsia="Arial" w:cs="Arial"/>
          <w:noProof w:val="0"/>
          <w:sz w:val="22"/>
          <w:szCs w:val="22"/>
          <w:lang w:val="en-GB"/>
        </w:rPr>
        <w:t>sleep disturbances, and joint pain (Mental Health Foundation, 2021).</w:t>
      </w:r>
      <w:r w:rsidRPr="58B6ABE9" w:rsidR="60BF45B7">
        <w:rPr>
          <w:rFonts w:ascii="Arial" w:hAnsi="Arial" w:eastAsia="Arial" w:cs="Arial"/>
          <w:noProof w:val="0"/>
          <w:sz w:val="22"/>
          <w:szCs w:val="22"/>
          <w:lang w:val="en-GB"/>
        </w:rPr>
        <w:t xml:space="preserve"> </w:t>
      </w:r>
      <w:r w:rsidRPr="58B6ABE9" w:rsidR="64FA0CA2">
        <w:rPr>
          <w:rFonts w:ascii="Arial" w:hAnsi="Arial" w:eastAsia="Arial" w:cs="Arial"/>
          <w:noProof w:val="0"/>
          <w:sz w:val="22"/>
          <w:szCs w:val="22"/>
          <w:lang w:val="en-GB"/>
        </w:rPr>
        <w:t>Sleep disruption is p</w:t>
      </w:r>
    </w:p>
    <w:p w:rsidR="6EE2E939" w:rsidP="58B6ABE9" w:rsidRDefault="6EE2E939" w14:paraId="6A26739F" w14:textId="77BF94AA">
      <w:pPr>
        <w:pStyle w:val="Normal"/>
        <w:suppressLineNumbers w:val="0"/>
        <w:bidi w:val="0"/>
        <w:spacing w:before="240" w:beforeAutospacing="off" w:after="240" w:afterAutospacing="off" w:line="259" w:lineRule="auto"/>
        <w:ind w:left="0" w:right="0"/>
        <w:jc w:val="left"/>
      </w:pPr>
      <w:r w:rsidRPr="58B6ABE9" w:rsidR="64FA0CA2">
        <w:rPr>
          <w:rFonts w:ascii="Arial" w:hAnsi="Arial" w:eastAsia="Arial" w:cs="Arial"/>
          <w:noProof w:val="0"/>
          <w:sz w:val="22"/>
          <w:szCs w:val="22"/>
          <w:lang w:val="en-GB"/>
        </w:rPr>
        <w:t>articularly impactful, contributing to fatigue and cognitive decline (Statista, 2025).</w:t>
      </w:r>
      <w:r w:rsidRPr="58B6ABE9" w:rsidR="7B9AB43C">
        <w:rPr>
          <w:rFonts w:ascii="Arial" w:hAnsi="Arial" w:eastAsia="Arial" w:cs="Arial"/>
          <w:noProof w:val="0"/>
          <w:sz w:val="22"/>
          <w:szCs w:val="22"/>
          <w:lang w:val="en-GB"/>
        </w:rPr>
        <w:t xml:space="preserve"> </w:t>
      </w:r>
      <w:r w:rsidRPr="58B6ABE9" w:rsidR="64FA0CA2">
        <w:rPr>
          <w:rFonts w:ascii="Arial" w:hAnsi="Arial" w:eastAsia="Arial" w:cs="Arial"/>
          <w:noProof w:val="0"/>
          <w:sz w:val="22"/>
          <w:szCs w:val="22"/>
          <w:lang w:val="en-GB"/>
        </w:rPr>
        <w:t>Long-</w:t>
      </w:r>
    </w:p>
    <w:p w:rsidR="6EE2E939" w:rsidP="58B6ABE9" w:rsidRDefault="6EE2E939" w14:paraId="6B856902" w14:textId="120739A5">
      <w:pPr>
        <w:pStyle w:val="Normal"/>
        <w:suppressLineNumbers w:val="0"/>
        <w:bidi w:val="0"/>
        <w:spacing w:before="240" w:beforeAutospacing="off" w:after="240" w:afterAutospacing="off" w:line="259" w:lineRule="auto"/>
        <w:ind w:left="0" w:right="0"/>
        <w:jc w:val="left"/>
      </w:pPr>
      <w:r w:rsidRPr="58B6ABE9" w:rsidR="64FA0CA2">
        <w:rPr>
          <w:rFonts w:ascii="Arial" w:hAnsi="Arial" w:eastAsia="Arial" w:cs="Arial"/>
          <w:noProof w:val="0"/>
          <w:sz w:val="22"/>
          <w:szCs w:val="22"/>
          <w:lang w:val="en-GB"/>
        </w:rPr>
        <w:t xml:space="preserve">term risks include osteoporosis and cardiovascular disease due to declining oestrogen levels </w:t>
      </w:r>
    </w:p>
    <w:p w:rsidR="6EE2E939" w:rsidP="58B6ABE9" w:rsidRDefault="6EE2E939" w14:paraId="794E452D" w14:textId="00588D87">
      <w:pPr>
        <w:pStyle w:val="Normal"/>
        <w:suppressLineNumbers w:val="0"/>
        <w:bidi w:val="0"/>
        <w:spacing w:before="240" w:beforeAutospacing="off" w:after="240" w:afterAutospacing="off" w:line="259" w:lineRule="auto"/>
        <w:ind w:left="0" w:right="0"/>
        <w:jc w:val="left"/>
      </w:pPr>
      <w:r w:rsidRPr="58B6ABE9" w:rsidR="64FA0CA2">
        <w:rPr>
          <w:rFonts w:ascii="Arial" w:hAnsi="Arial" w:eastAsia="Arial" w:cs="Arial"/>
          <w:noProof w:val="0"/>
          <w:sz w:val="22"/>
          <w:szCs w:val="22"/>
          <w:lang w:val="en-GB"/>
        </w:rPr>
        <w:t>(NICE, 2019).</w:t>
      </w:r>
      <w:r w:rsidRPr="58B6ABE9" w:rsidR="43838ED5">
        <w:rPr>
          <w:rFonts w:ascii="Arial" w:hAnsi="Arial" w:eastAsia="Arial" w:cs="Arial"/>
          <w:noProof w:val="0"/>
          <w:sz w:val="22"/>
          <w:szCs w:val="22"/>
          <w:lang w:val="en-GB"/>
        </w:rPr>
        <w:t xml:space="preserve"> </w:t>
      </w:r>
      <w:r w:rsidRPr="58B6ABE9" w:rsidR="64FA0CA2">
        <w:rPr>
          <w:rFonts w:ascii="Arial" w:hAnsi="Arial" w:eastAsia="Arial" w:cs="Arial"/>
          <w:noProof w:val="0"/>
          <w:sz w:val="22"/>
          <w:szCs w:val="22"/>
          <w:lang w:val="en-GB"/>
        </w:rPr>
        <w:t xml:space="preserve">Critically, healthcare systems often focus on short-term symptom </w:t>
      </w:r>
    </w:p>
    <w:p w:rsidR="6EE2E939" w:rsidP="58B6ABE9" w:rsidRDefault="6EE2E939" w14:paraId="3619F036" w14:textId="649F471A">
      <w:pPr>
        <w:pStyle w:val="Normal"/>
        <w:suppressLineNumbers w:val="0"/>
        <w:bidi w:val="0"/>
        <w:spacing w:before="240" w:beforeAutospacing="off" w:after="240" w:afterAutospacing="off" w:line="259" w:lineRule="auto"/>
        <w:ind w:left="0" w:right="0"/>
        <w:jc w:val="left"/>
      </w:pPr>
      <w:r w:rsidRPr="58B6ABE9" w:rsidR="64FA0CA2">
        <w:rPr>
          <w:rFonts w:ascii="Arial" w:hAnsi="Arial" w:eastAsia="Arial" w:cs="Arial"/>
          <w:noProof w:val="0"/>
          <w:sz w:val="22"/>
          <w:szCs w:val="22"/>
          <w:lang w:val="en-GB"/>
        </w:rPr>
        <w:t xml:space="preserve">management rather than long-term prevention. This reflects broader gaps in </w:t>
      </w:r>
      <w:r w:rsidRPr="58B6ABE9" w:rsidR="1E69056B">
        <w:rPr>
          <w:rFonts w:ascii="Arial" w:hAnsi="Arial" w:eastAsia="Arial" w:cs="Arial"/>
          <w:noProof w:val="0"/>
          <w:sz w:val="22"/>
          <w:szCs w:val="22"/>
          <w:lang w:val="en-GB"/>
        </w:rPr>
        <w:t xml:space="preserve">the prioritisation </w:t>
      </w:r>
    </w:p>
    <w:p w:rsidR="6EE2E939" w:rsidP="58B6ABE9" w:rsidRDefault="6EE2E939" w14:paraId="79AA453F" w14:textId="5E541447">
      <w:pPr>
        <w:pStyle w:val="Normal"/>
        <w:suppressLineNumbers w:val="0"/>
        <w:bidi w:val="0"/>
        <w:spacing w:before="240" w:beforeAutospacing="off" w:after="240" w:afterAutospacing="off" w:line="259" w:lineRule="auto"/>
        <w:ind w:left="0" w:right="0"/>
        <w:jc w:val="left"/>
      </w:pPr>
      <w:r w:rsidRPr="58B6ABE9" w:rsidR="1E69056B">
        <w:rPr>
          <w:rFonts w:ascii="Arial" w:hAnsi="Arial" w:eastAsia="Arial" w:cs="Arial"/>
          <w:noProof w:val="0"/>
          <w:sz w:val="22"/>
          <w:szCs w:val="22"/>
          <w:lang w:val="en-GB"/>
        </w:rPr>
        <w:t>of women’s health</w:t>
      </w:r>
      <w:r w:rsidRPr="58B6ABE9" w:rsidR="64FA0CA2">
        <w:rPr>
          <w:rFonts w:ascii="Arial" w:hAnsi="Arial" w:eastAsia="Arial" w:cs="Arial"/>
          <w:noProof w:val="0"/>
          <w:sz w:val="22"/>
          <w:szCs w:val="22"/>
          <w:lang w:val="en-GB"/>
        </w:rPr>
        <w:t>.</w:t>
      </w:r>
      <w:r w:rsidRPr="58B6ABE9" w:rsidR="6443E99A">
        <w:rPr>
          <w:rFonts w:ascii="Arial" w:hAnsi="Arial" w:eastAsia="Arial" w:cs="Arial"/>
          <w:noProof w:val="0"/>
          <w:sz w:val="22"/>
          <w:szCs w:val="22"/>
          <w:lang w:val="en-GB"/>
        </w:rPr>
        <w:t xml:space="preserve"> </w:t>
      </w:r>
      <w:r w:rsidRPr="58B6ABE9" w:rsidR="64FA0CA2">
        <w:rPr>
          <w:rFonts w:ascii="Arial" w:hAnsi="Arial" w:eastAsia="Arial" w:cs="Arial"/>
          <w:noProof w:val="0"/>
          <w:sz w:val="22"/>
          <w:szCs w:val="22"/>
          <w:lang w:val="en-GB"/>
        </w:rPr>
        <w:t xml:space="preserve">Emerging research also links menopause to changes in brain structure, </w:t>
      </w:r>
    </w:p>
    <w:p w:rsidR="6EE2E939" w:rsidP="58B6ABE9" w:rsidRDefault="6EE2E939" w14:paraId="4A4567C6" w14:textId="6A9A72E4">
      <w:pPr>
        <w:pStyle w:val="Normal"/>
        <w:suppressLineNumbers w:val="0"/>
        <w:bidi w:val="0"/>
        <w:spacing w:before="240" w:beforeAutospacing="off" w:after="240" w:afterAutospacing="off" w:line="259" w:lineRule="auto"/>
        <w:ind w:left="0" w:right="0"/>
        <w:jc w:val="left"/>
      </w:pPr>
      <w:r w:rsidRPr="58B6ABE9" w:rsidR="64FA0CA2">
        <w:rPr>
          <w:rFonts w:ascii="Arial" w:hAnsi="Arial" w:eastAsia="Arial" w:cs="Arial"/>
          <w:noProof w:val="0"/>
          <w:sz w:val="22"/>
          <w:szCs w:val="22"/>
          <w:lang w:val="en-GB"/>
        </w:rPr>
        <w:t>including reduced grey matter volume (Cambridge University Study, 2026).</w:t>
      </w:r>
      <w:r w:rsidRPr="58B6ABE9" w:rsidR="5D02FFAA">
        <w:rPr>
          <w:rFonts w:ascii="Arial" w:hAnsi="Arial" w:eastAsia="Arial" w:cs="Arial"/>
          <w:noProof w:val="0"/>
          <w:sz w:val="22"/>
          <w:szCs w:val="22"/>
          <w:lang w:val="en-GB"/>
        </w:rPr>
        <w:t xml:space="preserve"> </w:t>
      </w:r>
    </w:p>
    <w:p w:rsidR="6EE2E939" w:rsidP="58B6ABE9" w:rsidRDefault="6EE2E939" w14:paraId="42C0477F" w14:textId="397C0560">
      <w:pPr>
        <w:pStyle w:val="Normal"/>
        <w:rPr>
          <w:rFonts w:ascii="Arial" w:hAnsi="Arial" w:eastAsia="Arial" w:cs="Arial"/>
          <w:noProof w:val="0"/>
          <w:sz w:val="22"/>
          <w:szCs w:val="22"/>
          <w:lang w:val="en-GB"/>
        </w:rPr>
      </w:pPr>
    </w:p>
    <w:p w:rsidR="0F0AAD07" w:rsidP="0F0AAD07" w:rsidRDefault="0F0AAD07" w14:paraId="572381B5" w14:textId="647DEE4D">
      <w:pPr>
        <w:rPr>
          <w:rFonts w:ascii="Arial" w:hAnsi="Arial" w:cs="Arial"/>
          <w:sz w:val="22"/>
          <w:szCs w:val="22"/>
        </w:rPr>
      </w:pPr>
    </w:p>
    <w:p w:rsidR="00814A9E" w:rsidP="0F0AAD07" w:rsidRDefault="00814A9E" w14:paraId="6D295334" w14:textId="2A5E060E">
      <w:pPr>
        <w:tabs>
          <w:tab w:val="left" w:leader="none" w:pos="6540"/>
        </w:tabs>
        <w:spacing w:line="360" w:lineRule="auto"/>
        <w:rPr>
          <w:rFonts w:ascii="Arial" w:hAnsi="Arial" w:cs="Arial"/>
          <w:b w:val="1"/>
          <w:bCs w:val="1"/>
          <w:sz w:val="24"/>
          <w:szCs w:val="24"/>
        </w:rPr>
      </w:pPr>
      <w:r w:rsidRPr="0F0AAD07" w:rsidR="00814A9E">
        <w:rPr>
          <w:rFonts w:ascii="Arial" w:hAnsi="Arial" w:cs="Arial"/>
          <w:b w:val="1"/>
          <w:bCs w:val="1"/>
          <w:sz w:val="24"/>
          <w:szCs w:val="24"/>
        </w:rPr>
        <w:t>Rationale of the research</w:t>
      </w:r>
    </w:p>
    <w:p w:rsidR="66B5FCC7" w:rsidP="58B6ABE9" w:rsidRDefault="66B5FCC7" w14:paraId="1F597862" w14:textId="15C53B65">
      <w:pPr>
        <w:pStyle w:val="Normal"/>
        <w:tabs>
          <w:tab w:val="left" w:leader="none" w:pos="6540"/>
        </w:tabs>
        <w:spacing w:before="240" w:beforeAutospacing="off" w:after="240" w:afterAutospacing="off" w:line="360" w:lineRule="auto"/>
        <w:rPr>
          <w:rFonts w:ascii="Arial" w:hAnsi="Arial" w:eastAsia="Arial" w:cs="Arial"/>
          <w:noProof w:val="0"/>
          <w:sz w:val="22"/>
          <w:szCs w:val="22"/>
          <w:lang w:val="en-GB"/>
        </w:rPr>
      </w:pPr>
      <w:r w:rsidRPr="58B6ABE9" w:rsidR="7918C787">
        <w:rPr>
          <w:rFonts w:ascii="Arial" w:hAnsi="Arial" w:eastAsia="Arial" w:cs="Arial"/>
          <w:noProof w:val="0"/>
          <w:sz w:val="22"/>
          <w:szCs w:val="22"/>
          <w:lang w:val="en-GB"/>
        </w:rPr>
        <w:t xml:space="preserve">Menopause </w:t>
      </w:r>
      <w:r w:rsidRPr="58B6ABE9" w:rsidR="7918C787">
        <w:rPr>
          <w:rFonts w:ascii="Arial" w:hAnsi="Arial" w:eastAsia="Arial" w:cs="Arial"/>
          <w:noProof w:val="0"/>
          <w:sz w:val="22"/>
          <w:szCs w:val="22"/>
          <w:lang w:val="en-GB"/>
        </w:rPr>
        <w:t>remains</w:t>
      </w:r>
      <w:r w:rsidRPr="58B6ABE9" w:rsidR="7918C787">
        <w:rPr>
          <w:rFonts w:ascii="Arial" w:hAnsi="Arial" w:eastAsia="Arial" w:cs="Arial"/>
          <w:noProof w:val="0"/>
          <w:sz w:val="22"/>
          <w:szCs w:val="22"/>
          <w:lang w:val="en-GB"/>
        </w:rPr>
        <w:t xml:space="preserve"> an under-researched and inadequately addressed area within women’s health. While awareness has increased in the UK, significant gaps persist in understanding its full impact on physical and mental wellbeing (Department of Health and Social Care, 2025).</w:t>
      </w:r>
      <w:r w:rsidRPr="58B6ABE9" w:rsidR="2203FE8B">
        <w:rPr>
          <w:rFonts w:ascii="Arial" w:hAnsi="Arial" w:eastAsia="Arial" w:cs="Arial"/>
          <w:noProof w:val="0"/>
          <w:sz w:val="22"/>
          <w:szCs w:val="22"/>
          <w:lang w:val="en-GB"/>
        </w:rPr>
        <w:t xml:space="preserve"> </w:t>
      </w:r>
      <w:r w:rsidRPr="58B6ABE9" w:rsidR="7918C787">
        <w:rPr>
          <w:rFonts w:ascii="Arial" w:hAnsi="Arial" w:eastAsia="Arial" w:cs="Arial"/>
          <w:noProof w:val="0"/>
          <w:sz w:val="22"/>
          <w:szCs w:val="22"/>
          <w:lang w:val="en-GB"/>
        </w:rPr>
        <w:t>A key rationale for this research is the need to move beyond purely biological explanations and adopt a biopsychosocial perspective. Mental health impacts, including depression and anxiety, are often overlooked or misattributed, resulting in inadequate treatment (Mind, 2024; Hendriks et al., 2025).</w:t>
      </w:r>
    </w:p>
    <w:p w:rsidR="66B5FCC7" w:rsidP="58B6ABE9" w:rsidRDefault="66B5FCC7" w14:paraId="40F7A26D" w14:textId="35F5D7AE">
      <w:pPr>
        <w:spacing w:before="240" w:beforeAutospacing="off" w:after="240" w:afterAutospacing="off"/>
        <w:rPr>
          <w:rFonts w:ascii="Arial" w:hAnsi="Arial" w:eastAsia="Arial" w:cs="Arial"/>
          <w:noProof w:val="0"/>
          <w:sz w:val="22"/>
          <w:szCs w:val="22"/>
          <w:lang w:val="en-GB"/>
        </w:rPr>
      </w:pPr>
      <w:r w:rsidRPr="58B6ABE9" w:rsidR="7918C787">
        <w:rPr>
          <w:rFonts w:ascii="Arial" w:hAnsi="Arial" w:eastAsia="Arial" w:cs="Arial"/>
          <w:noProof w:val="0"/>
          <w:sz w:val="22"/>
          <w:szCs w:val="22"/>
          <w:lang w:val="en-GB"/>
        </w:rPr>
        <w:t xml:space="preserve">Additionally, disparities in healthcare provision highlight systemic inequalities. Access to </w:t>
      </w:r>
    </w:p>
    <w:p w:rsidR="66B5FCC7" w:rsidP="58B6ABE9" w:rsidRDefault="66B5FCC7" w14:paraId="55E3FD1E" w14:textId="3A01CCF1">
      <w:pPr>
        <w:spacing w:before="240" w:beforeAutospacing="off" w:after="240" w:afterAutospacing="off"/>
        <w:rPr>
          <w:rFonts w:ascii="Arial" w:hAnsi="Arial" w:eastAsia="Arial" w:cs="Arial"/>
          <w:noProof w:val="0"/>
          <w:sz w:val="22"/>
          <w:szCs w:val="22"/>
          <w:lang w:val="en-GB"/>
        </w:rPr>
      </w:pPr>
      <w:r w:rsidRPr="58B6ABE9" w:rsidR="7918C787">
        <w:rPr>
          <w:rFonts w:ascii="Arial" w:hAnsi="Arial" w:eastAsia="Arial" w:cs="Arial"/>
          <w:noProof w:val="0"/>
          <w:sz w:val="22"/>
          <w:szCs w:val="22"/>
          <w:lang w:val="en-GB"/>
        </w:rPr>
        <w:t xml:space="preserve">treatment, including hormone replacement therapy (HRT), varies significantly across regions </w:t>
      </w:r>
    </w:p>
    <w:p w:rsidR="66B5FCC7" w:rsidP="0F0AAD07" w:rsidRDefault="66B5FCC7" w14:paraId="774C8BED" w14:textId="2727A85C">
      <w:pPr>
        <w:spacing w:before="240" w:beforeAutospacing="off" w:after="240" w:afterAutospacing="off"/>
        <w:rPr>
          <w:rFonts w:ascii="Arial" w:hAnsi="Arial" w:eastAsia="Arial" w:cs="Arial"/>
          <w:noProof w:val="0"/>
          <w:sz w:val="22"/>
          <w:szCs w:val="22"/>
          <w:lang w:val="en-GB"/>
        </w:rPr>
      </w:pPr>
      <w:r w:rsidRPr="58B6ABE9" w:rsidR="7918C787">
        <w:rPr>
          <w:rFonts w:ascii="Arial" w:hAnsi="Arial" w:eastAsia="Arial" w:cs="Arial"/>
          <w:noProof w:val="0"/>
          <w:sz w:val="22"/>
          <w:szCs w:val="22"/>
          <w:lang w:val="en-GB"/>
        </w:rPr>
        <w:t>(Martin-Key et al., 2023).</w:t>
      </w:r>
    </w:p>
    <w:p w:rsidR="66B5FCC7" w:rsidP="58B6ABE9" w:rsidRDefault="66B5FCC7" w14:paraId="1254F4E0" w14:textId="638E31DD">
      <w:pPr>
        <w:spacing w:before="240" w:beforeAutospacing="off" w:after="240" w:afterAutospacing="off"/>
        <w:rPr>
          <w:rFonts w:ascii="Arial" w:hAnsi="Arial" w:eastAsia="Arial" w:cs="Arial"/>
          <w:noProof w:val="0"/>
          <w:sz w:val="22"/>
          <w:szCs w:val="22"/>
          <w:lang w:val="en-GB"/>
        </w:rPr>
      </w:pPr>
      <w:r w:rsidRPr="58B6ABE9" w:rsidR="7918C787">
        <w:rPr>
          <w:rFonts w:ascii="Arial" w:hAnsi="Arial" w:eastAsia="Arial" w:cs="Arial"/>
          <w:noProof w:val="0"/>
          <w:sz w:val="22"/>
          <w:szCs w:val="22"/>
          <w:lang w:val="en-GB"/>
        </w:rPr>
        <w:t xml:space="preserve">Menopause also has broader socioeconomic implications, particularly in the workplace, </w:t>
      </w:r>
    </w:p>
    <w:p w:rsidR="66B5FCC7" w:rsidP="58B6ABE9" w:rsidRDefault="66B5FCC7" w14:paraId="113859E5" w14:textId="4D09834C">
      <w:pPr>
        <w:spacing w:before="240" w:beforeAutospacing="off" w:after="240" w:afterAutospacing="off"/>
        <w:rPr>
          <w:rFonts w:ascii="Arial" w:hAnsi="Arial" w:eastAsia="Arial" w:cs="Arial"/>
          <w:noProof w:val="0"/>
          <w:sz w:val="22"/>
          <w:szCs w:val="22"/>
          <w:lang w:val="en-GB"/>
        </w:rPr>
      </w:pPr>
      <w:r w:rsidRPr="58B6ABE9" w:rsidR="7918C787">
        <w:rPr>
          <w:rFonts w:ascii="Arial" w:hAnsi="Arial" w:eastAsia="Arial" w:cs="Arial"/>
          <w:noProof w:val="0"/>
          <w:sz w:val="22"/>
          <w:szCs w:val="22"/>
          <w:lang w:val="en-GB"/>
        </w:rPr>
        <w:t>where symptoms can affect productivity and career progression (NHS Confederation, 2024).</w:t>
      </w:r>
      <w:r w:rsidRPr="58B6ABE9" w:rsidR="0CA84C91">
        <w:rPr>
          <w:rFonts w:ascii="Arial" w:hAnsi="Arial" w:eastAsia="Arial" w:cs="Arial"/>
          <w:noProof w:val="0"/>
          <w:sz w:val="22"/>
          <w:szCs w:val="22"/>
          <w:lang w:val="en-GB"/>
        </w:rPr>
        <w:t xml:space="preserve"> </w:t>
      </w:r>
    </w:p>
    <w:p w:rsidR="66B5FCC7" w:rsidP="58B6ABE9" w:rsidRDefault="66B5FCC7" w14:paraId="5FE6467A" w14:textId="699F2940">
      <w:pPr>
        <w:spacing w:before="240" w:beforeAutospacing="off" w:after="240" w:afterAutospacing="off"/>
        <w:rPr>
          <w:rFonts w:ascii="Arial" w:hAnsi="Arial" w:eastAsia="Arial" w:cs="Arial"/>
          <w:noProof w:val="0"/>
          <w:sz w:val="22"/>
          <w:szCs w:val="22"/>
          <w:lang w:val="en-GB"/>
        </w:rPr>
      </w:pPr>
      <w:r w:rsidRPr="58B6ABE9" w:rsidR="7918C787">
        <w:rPr>
          <w:rFonts w:ascii="Arial" w:hAnsi="Arial" w:eastAsia="Arial" w:cs="Arial"/>
          <w:noProof w:val="0"/>
          <w:sz w:val="22"/>
          <w:szCs w:val="22"/>
          <w:lang w:val="en-GB"/>
        </w:rPr>
        <w:t xml:space="preserve">This research aims to address these gaps by providing a comprehensive and critical </w:t>
      </w:r>
    </w:p>
    <w:p w:rsidR="66B5FCC7" w:rsidP="0F0AAD07" w:rsidRDefault="66B5FCC7" w14:paraId="5370DCFD" w14:textId="6EE11908">
      <w:pPr>
        <w:spacing w:before="240" w:beforeAutospacing="off" w:after="240" w:afterAutospacing="off"/>
        <w:rPr>
          <w:rFonts w:ascii="Arial" w:hAnsi="Arial" w:eastAsia="Arial" w:cs="Arial"/>
          <w:noProof w:val="0"/>
          <w:sz w:val="22"/>
          <w:szCs w:val="22"/>
          <w:lang w:val="en-GB"/>
        </w:rPr>
      </w:pPr>
      <w:r w:rsidRPr="58B6ABE9" w:rsidR="7918C787">
        <w:rPr>
          <w:rFonts w:ascii="Arial" w:hAnsi="Arial" w:eastAsia="Arial" w:cs="Arial"/>
          <w:noProof w:val="0"/>
          <w:sz w:val="22"/>
          <w:szCs w:val="22"/>
          <w:lang w:val="en-GB"/>
        </w:rPr>
        <w:t>analysis of menopause in the UK context.</w:t>
      </w:r>
    </w:p>
    <w:p w:rsidR="66B5FCC7" w:rsidP="0F0AAD07" w:rsidRDefault="66B5FCC7" w14:paraId="12028A7B" w14:textId="23E4B66A">
      <w:pPr>
        <w:pStyle w:val="Normal"/>
        <w:tabs>
          <w:tab w:val="left" w:leader="none" w:pos="6540"/>
        </w:tabs>
        <w:spacing w:line="360" w:lineRule="auto"/>
        <w:rPr>
          <w:rFonts w:ascii="Arial" w:hAnsi="Arial" w:eastAsia="Arial" w:cs="Arial"/>
          <w:noProof w:val="0"/>
          <w:sz w:val="24"/>
          <w:szCs w:val="24"/>
          <w:lang w:val="en-GB"/>
        </w:rPr>
      </w:pPr>
      <w:r w:rsidRPr="0F0AAD07" w:rsidR="66B5FCC7">
        <w:rPr>
          <w:rFonts w:ascii="Arial" w:hAnsi="Arial" w:eastAsia="Arial" w:cs="Arial"/>
          <w:noProof w:val="0"/>
          <w:sz w:val="24"/>
          <w:szCs w:val="24"/>
          <w:lang w:val="en-GB"/>
        </w:rPr>
        <w:t xml:space="preserve"> </w:t>
      </w:r>
    </w:p>
    <w:p w:rsidR="00CD33A8" w:rsidP="58B6ABE9" w:rsidRDefault="00CD33A8" w14:paraId="3A50F2A7" w14:textId="4CD120A6">
      <w:pPr>
        <w:tabs>
          <w:tab w:val="left" w:leader="none" w:pos="6540"/>
        </w:tabs>
        <w:spacing w:line="360" w:lineRule="auto"/>
        <w:rPr>
          <w:rFonts w:ascii="Arial" w:hAnsi="Arial" w:cs="Arial"/>
          <w:b w:val="1"/>
          <w:bCs w:val="1"/>
          <w:sz w:val="22"/>
          <w:szCs w:val="22"/>
        </w:rPr>
      </w:pPr>
      <w:r w:rsidRPr="58B6ABE9" w:rsidR="0D13762F">
        <w:rPr>
          <w:rFonts w:ascii="Arial" w:hAnsi="Arial" w:cs="Arial"/>
          <w:b w:val="1"/>
          <w:bCs w:val="1"/>
          <w:sz w:val="24"/>
          <w:szCs w:val="24"/>
        </w:rPr>
        <w:t xml:space="preserve">Review </w:t>
      </w:r>
      <w:r w:rsidRPr="58B6ABE9" w:rsidR="71E65E4E">
        <w:rPr>
          <w:rFonts w:ascii="Arial" w:hAnsi="Arial" w:cs="Arial"/>
          <w:b w:val="1"/>
          <w:bCs w:val="1"/>
          <w:sz w:val="24"/>
          <w:szCs w:val="24"/>
        </w:rPr>
        <w:t>Q</w:t>
      </w:r>
      <w:r w:rsidRPr="58B6ABE9" w:rsidR="0D13762F">
        <w:rPr>
          <w:rFonts w:ascii="Arial" w:hAnsi="Arial" w:cs="Arial"/>
          <w:b w:val="1"/>
          <w:bCs w:val="1"/>
          <w:sz w:val="24"/>
          <w:szCs w:val="24"/>
        </w:rPr>
        <w:t>uestion</w:t>
      </w:r>
    </w:p>
    <w:p w:rsidR="6B87C6D4" w:rsidP="58B6ABE9" w:rsidRDefault="6B87C6D4" w14:paraId="6BFFA8E5" w14:textId="3762B5C7">
      <w:pPr>
        <w:spacing w:before="240" w:beforeAutospacing="off" w:after="240" w:afterAutospacing="off"/>
        <w:rPr>
          <w:rFonts w:ascii="Arial" w:hAnsi="Arial" w:eastAsia="Arial" w:cs="Arial"/>
          <w:b w:val="0"/>
          <w:bCs w:val="0"/>
          <w:noProof w:val="0"/>
          <w:sz w:val="22"/>
          <w:szCs w:val="22"/>
          <w:lang w:val="en-GB"/>
        </w:rPr>
      </w:pPr>
      <w:r w:rsidRPr="58B6ABE9" w:rsidR="5CCBDB9F">
        <w:rPr>
          <w:rFonts w:ascii="Arial" w:hAnsi="Arial" w:eastAsia="Arial" w:cs="Arial"/>
          <w:b w:val="0"/>
          <w:bCs w:val="0"/>
          <w:noProof w:val="0"/>
          <w:sz w:val="22"/>
          <w:szCs w:val="22"/>
          <w:lang w:val="en-GB"/>
        </w:rPr>
        <w:t xml:space="preserve">What is the impact of menopause on women’s physical and mental health in the United </w:t>
      </w:r>
    </w:p>
    <w:p w:rsidR="6B87C6D4" w:rsidP="58B6ABE9" w:rsidRDefault="6B87C6D4" w14:paraId="71440329" w14:textId="50FED7E4">
      <w:pPr>
        <w:spacing w:before="240" w:beforeAutospacing="off" w:after="240" w:afterAutospacing="off"/>
        <w:rPr>
          <w:rFonts w:ascii="Arial" w:hAnsi="Arial" w:eastAsia="Arial" w:cs="Arial"/>
          <w:b w:val="0"/>
          <w:bCs w:val="0"/>
          <w:noProof w:val="0"/>
          <w:sz w:val="22"/>
          <w:szCs w:val="22"/>
          <w:lang w:val="en-GB"/>
        </w:rPr>
      </w:pPr>
      <w:r w:rsidRPr="58B6ABE9" w:rsidR="5CCBDB9F">
        <w:rPr>
          <w:rFonts w:ascii="Arial" w:hAnsi="Arial" w:eastAsia="Arial" w:cs="Arial"/>
          <w:b w:val="0"/>
          <w:bCs w:val="0"/>
          <w:noProof w:val="0"/>
          <w:sz w:val="22"/>
          <w:szCs w:val="22"/>
          <w:lang w:val="en-GB"/>
        </w:rPr>
        <w:t>Kingdom, and how do different studies interpret and explain these effects?</w:t>
      </w:r>
    </w:p>
    <w:p w:rsidR="0F0AAD07" w:rsidP="0F0AAD07" w:rsidRDefault="0F0AAD07" w14:paraId="447A43E8" w14:textId="1BBF7DDE">
      <w:pPr>
        <w:tabs>
          <w:tab w:val="left" w:leader="none" w:pos="6540"/>
        </w:tabs>
        <w:spacing w:line="360" w:lineRule="auto"/>
        <w:rPr>
          <w:rFonts w:ascii="Arial" w:hAnsi="Arial" w:cs="Arial"/>
          <w:sz w:val="22"/>
          <w:szCs w:val="22"/>
        </w:rPr>
      </w:pPr>
    </w:p>
    <w:p w:rsidRPr="00CD33A8" w:rsidR="0026393A" w:rsidP="58B6ABE9" w:rsidRDefault="0026393A" w14:paraId="41138188" w14:textId="15E764E8">
      <w:pPr>
        <w:tabs>
          <w:tab w:val="left" w:pos="6540"/>
        </w:tabs>
        <w:spacing w:line="360" w:lineRule="auto"/>
        <w:rPr>
          <w:rFonts w:ascii="Arial" w:hAnsi="Arial" w:cs="Arial"/>
          <w:b w:val="1"/>
          <w:bCs w:val="1"/>
          <w:sz w:val="24"/>
          <w:szCs w:val="24"/>
        </w:rPr>
      </w:pPr>
      <w:r w:rsidRPr="58B6ABE9" w:rsidR="5599D625">
        <w:rPr>
          <w:rFonts w:ascii="Arial" w:hAnsi="Arial" w:cs="Arial"/>
          <w:b w:val="1"/>
          <w:bCs w:val="1"/>
          <w:sz w:val="24"/>
          <w:szCs w:val="24"/>
        </w:rPr>
        <w:t>Objectives</w:t>
      </w:r>
    </w:p>
    <w:p w:rsidRPr="00CD33A8" w:rsidR="0026393A" w:rsidP="58B6ABE9" w:rsidRDefault="0026393A" w14:paraId="45C910A0" w14:textId="57E78A85">
      <w:pPr>
        <w:pStyle w:val="ListParagraph"/>
        <w:numPr>
          <w:ilvl w:val="0"/>
          <w:numId w:val="4"/>
        </w:numPr>
        <w:spacing w:before="0" w:beforeAutospacing="off" w:after="0" w:afterAutospacing="off" w:line="360" w:lineRule="auto"/>
        <w:rPr>
          <w:rFonts w:ascii="Arial" w:hAnsi="Arial" w:eastAsia="Arial" w:cs="Arial"/>
          <w:noProof w:val="0"/>
          <w:sz w:val="22"/>
          <w:szCs w:val="22"/>
          <w:lang w:val="en-GB"/>
        </w:rPr>
      </w:pPr>
      <w:r w:rsidRPr="58B6ABE9" w:rsidR="059C3EA1">
        <w:rPr>
          <w:rFonts w:ascii="Arial" w:hAnsi="Arial" w:eastAsia="Arial" w:cs="Arial"/>
          <w:noProof w:val="0"/>
          <w:sz w:val="22"/>
          <w:szCs w:val="22"/>
          <w:lang w:val="en-GB"/>
        </w:rPr>
        <w:t xml:space="preserve">What are the most common physical symptoms experienced by menopausal women in the UK? </w:t>
      </w:r>
    </w:p>
    <w:p w:rsidRPr="00CD33A8" w:rsidR="0026393A" w:rsidP="58B6ABE9" w:rsidRDefault="0026393A" w14:paraId="400F36C1" w14:textId="4CCEC0EA">
      <w:pPr>
        <w:pStyle w:val="ListParagraph"/>
        <w:spacing w:before="0" w:beforeAutospacing="off" w:after="0" w:afterAutospacing="off" w:line="360" w:lineRule="auto"/>
        <w:ind w:left="720"/>
        <w:rPr>
          <w:rFonts w:ascii="Arial" w:hAnsi="Arial" w:eastAsia="Arial" w:cs="Arial"/>
          <w:noProof w:val="0"/>
          <w:sz w:val="22"/>
          <w:szCs w:val="22"/>
          <w:lang w:val="en-GB"/>
        </w:rPr>
      </w:pPr>
    </w:p>
    <w:p w:rsidRPr="00CD33A8" w:rsidR="0026393A" w:rsidP="58B6ABE9" w:rsidRDefault="0026393A" w14:paraId="7C1B5426" w14:textId="0822AC4B">
      <w:pPr>
        <w:pStyle w:val="ListParagraph"/>
        <w:numPr>
          <w:ilvl w:val="0"/>
          <w:numId w:val="4"/>
        </w:numPr>
        <w:spacing w:before="0" w:beforeAutospacing="off" w:after="0" w:afterAutospacing="off" w:line="360" w:lineRule="auto"/>
        <w:rPr>
          <w:rFonts w:ascii="Arial" w:hAnsi="Arial" w:eastAsia="Arial" w:cs="Arial"/>
          <w:noProof w:val="0"/>
          <w:sz w:val="22"/>
          <w:szCs w:val="22"/>
          <w:lang w:val="en-GB"/>
        </w:rPr>
      </w:pPr>
      <w:r w:rsidRPr="58B6ABE9" w:rsidR="059C3EA1">
        <w:rPr>
          <w:rFonts w:ascii="Arial" w:hAnsi="Arial" w:eastAsia="Arial" w:cs="Arial"/>
          <w:noProof w:val="0"/>
          <w:sz w:val="22"/>
          <w:szCs w:val="22"/>
          <w:lang w:val="en-GB"/>
        </w:rPr>
        <w:t xml:space="preserve">How does menopause influence mental health outcomes? </w:t>
      </w:r>
    </w:p>
    <w:p w:rsidRPr="00CD33A8" w:rsidR="0026393A" w:rsidP="58B6ABE9" w:rsidRDefault="0026393A" w14:paraId="107A7010" w14:textId="77DF81B6">
      <w:pPr>
        <w:pStyle w:val="ListParagraph"/>
        <w:spacing w:before="0" w:beforeAutospacing="off" w:after="0" w:afterAutospacing="off" w:line="360" w:lineRule="auto"/>
        <w:ind w:left="720"/>
        <w:rPr>
          <w:rFonts w:ascii="Arial" w:hAnsi="Arial" w:eastAsia="Arial" w:cs="Arial"/>
          <w:noProof w:val="0"/>
          <w:sz w:val="22"/>
          <w:szCs w:val="22"/>
          <w:lang w:val="en-GB"/>
        </w:rPr>
      </w:pPr>
    </w:p>
    <w:p w:rsidRPr="00CD33A8" w:rsidR="0026393A" w:rsidP="58B6ABE9" w:rsidRDefault="0026393A" w14:paraId="1042AA63" w14:textId="121EC51E">
      <w:pPr>
        <w:pStyle w:val="ListParagraph"/>
        <w:numPr>
          <w:ilvl w:val="0"/>
          <w:numId w:val="4"/>
        </w:numPr>
        <w:spacing w:before="0" w:beforeAutospacing="off" w:after="0" w:afterAutospacing="off" w:line="360" w:lineRule="auto"/>
        <w:rPr>
          <w:rFonts w:ascii="Arial" w:hAnsi="Arial" w:eastAsia="Arial" w:cs="Arial"/>
          <w:noProof w:val="0"/>
          <w:sz w:val="22"/>
          <w:szCs w:val="22"/>
          <w:lang w:val="en-GB"/>
        </w:rPr>
      </w:pPr>
      <w:r w:rsidRPr="58B6ABE9" w:rsidR="059C3EA1">
        <w:rPr>
          <w:rFonts w:ascii="Arial" w:hAnsi="Arial" w:eastAsia="Arial" w:cs="Arial"/>
          <w:noProof w:val="0"/>
          <w:sz w:val="22"/>
          <w:szCs w:val="22"/>
          <w:lang w:val="en-GB"/>
        </w:rPr>
        <w:t>What are the broader social and healthcare implications?</w:t>
      </w:r>
      <w:r w:rsidRPr="58B6ABE9" w:rsidR="4907755E">
        <w:rPr>
          <w:rFonts w:ascii="Arial" w:hAnsi="Arial" w:eastAsia="Arial" w:cs="Arial"/>
          <w:noProof w:val="0"/>
          <w:sz w:val="22"/>
          <w:szCs w:val="22"/>
          <w:lang w:val="en-GB"/>
        </w:rPr>
        <w:t xml:space="preserve"> </w:t>
      </w:r>
    </w:p>
    <w:p w:rsidRPr="00CD33A8" w:rsidR="0026393A" w:rsidP="0F0AAD07" w:rsidRDefault="0026393A" w14:paraId="14BF3272" w14:textId="2DBFE719">
      <w:pPr>
        <w:tabs>
          <w:tab w:val="left" w:pos="6540"/>
        </w:tabs>
        <w:spacing w:line="360" w:lineRule="auto"/>
        <w:rPr>
          <w:rFonts w:ascii="Arial" w:hAnsi="Arial" w:cs="Arial"/>
          <w:b w:val="1"/>
          <w:bCs w:val="1"/>
          <w:sz w:val="24"/>
          <w:szCs w:val="24"/>
        </w:rPr>
      </w:pPr>
      <w:r w:rsidRPr="58B6ABE9" w:rsidR="5599D625">
        <w:rPr>
          <w:rFonts w:ascii="Arial" w:hAnsi="Arial" w:cs="Arial"/>
          <w:b w:val="1"/>
          <w:bCs w:val="1"/>
          <w:sz w:val="24"/>
          <w:szCs w:val="24"/>
        </w:rPr>
        <w:t xml:space="preserve"> </w:t>
      </w:r>
    </w:p>
    <w:p w:rsidRPr="00CD33A8" w:rsidR="0026393A" w:rsidP="58B6ABE9" w:rsidRDefault="0026393A" w14:paraId="0F7D7609" w14:textId="2A1AD4CC">
      <w:pPr>
        <w:pStyle w:val="Heading1"/>
        <w:tabs>
          <w:tab w:val="left" w:leader="none" w:pos="6540"/>
        </w:tabs>
        <w:spacing w:line="360" w:lineRule="auto"/>
        <w:rPr>
          <w:sz w:val="24"/>
          <w:szCs w:val="24"/>
        </w:rPr>
      </w:pPr>
      <w:bookmarkStart w:name="_Toc127361225" w:id="379077635"/>
      <w:r w:rsidRPr="58B6ABE9" w:rsidR="161F9150">
        <w:rPr>
          <w:sz w:val="24"/>
          <w:szCs w:val="24"/>
        </w:rPr>
        <w:t>2</w:t>
      </w:r>
      <w:r w:rsidRPr="58B6ABE9" w:rsidR="5599D625">
        <w:rPr>
          <w:sz w:val="24"/>
          <w:szCs w:val="24"/>
        </w:rPr>
        <w:t>.</w:t>
      </w:r>
      <w:r w:rsidRPr="58B6ABE9" w:rsidR="78492FD7">
        <w:rPr>
          <w:sz w:val="24"/>
          <w:szCs w:val="24"/>
        </w:rPr>
        <w:t xml:space="preserve"> </w:t>
      </w:r>
      <w:r w:rsidRPr="58B6ABE9" w:rsidR="5599D625">
        <w:rPr>
          <w:sz w:val="24"/>
          <w:szCs w:val="24"/>
        </w:rPr>
        <w:t>Background</w:t>
      </w:r>
      <w:bookmarkEnd w:id="379077635"/>
    </w:p>
    <w:p w:rsidR="1E77C9FF" w:rsidP="58B6ABE9" w:rsidRDefault="1E77C9FF" w14:paraId="7BA1B88B" w14:textId="76B5ACE0">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Menopause occurs due to the decline of ovarian function and reduced production of key </w:t>
      </w:r>
    </w:p>
    <w:p w:rsidR="1E77C9FF" w:rsidP="58B6ABE9" w:rsidRDefault="1E77C9FF" w14:paraId="501CFA22" w14:textId="14EAC044">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hormones, particularly oestrogen and progesterone (WHO, 2022). These hormonal changes </w:t>
      </w:r>
    </w:p>
    <w:p w:rsidR="1E77C9FF" w:rsidP="58B6ABE9" w:rsidRDefault="1E77C9FF" w14:paraId="571EB8BE" w14:textId="30A57A51">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trigger a wide range of physiological and psychological effects.</w:t>
      </w:r>
    </w:p>
    <w:p w:rsidR="1E77C9FF" w:rsidP="58B6ABE9" w:rsidRDefault="1E77C9FF" w14:paraId="4F4E40F6" w14:textId="31A0682F">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The menopausal transition is typically divided into three stages: perimenopause, </w:t>
      </w:r>
    </w:p>
    <w:p w:rsidR="1E77C9FF" w:rsidP="58B6ABE9" w:rsidRDefault="1E77C9FF" w14:paraId="4AA8B340" w14:textId="5E9A30A9">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menopause, and </w:t>
      </w:r>
      <w:r w:rsidRPr="58B6ABE9" w:rsidR="1E77C9FF">
        <w:rPr>
          <w:rFonts w:ascii="Arial" w:hAnsi="Arial" w:eastAsia="Arial" w:cs="Arial"/>
          <w:b w:val="0"/>
          <w:bCs w:val="0"/>
          <w:noProof w:val="0"/>
          <w:sz w:val="22"/>
          <w:szCs w:val="22"/>
          <w:lang w:val="en-GB"/>
        </w:rPr>
        <w:t>post menopause</w:t>
      </w:r>
      <w:r w:rsidRPr="58B6ABE9" w:rsidR="1E77C9FF">
        <w:rPr>
          <w:rFonts w:ascii="Arial" w:hAnsi="Arial" w:eastAsia="Arial" w:cs="Arial"/>
          <w:b w:val="0"/>
          <w:bCs w:val="0"/>
          <w:noProof w:val="0"/>
          <w:sz w:val="22"/>
          <w:szCs w:val="22"/>
          <w:lang w:val="en-GB"/>
        </w:rPr>
        <w:t xml:space="preserve">. Perimenopause is often characterised by hormonal </w:t>
      </w:r>
    </w:p>
    <w:p w:rsidR="1E77C9FF" w:rsidP="58B6ABE9" w:rsidRDefault="1E77C9FF" w14:paraId="78012D4B" w14:textId="156B902A">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instability, leading to irregular menstrual cycles, mood changes, and sleep disturbances </w:t>
      </w:r>
    </w:p>
    <w:p w:rsidR="1E77C9FF" w:rsidP="58B6ABE9" w:rsidRDefault="1E77C9FF" w14:paraId="6718F364" w14:textId="3DB05FB7">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(Mental Health Foundation, 2021).</w:t>
      </w:r>
    </w:p>
    <w:p w:rsidR="1E77C9FF" w:rsidP="58B6ABE9" w:rsidRDefault="1E77C9FF" w14:paraId="390DC92E" w14:textId="7CA14DF8">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In the UK, menopause affects </w:t>
      </w:r>
      <w:r w:rsidRPr="58B6ABE9" w:rsidR="1E77C9FF">
        <w:rPr>
          <w:rFonts w:ascii="Arial" w:hAnsi="Arial" w:eastAsia="Arial" w:cs="Arial"/>
          <w:b w:val="0"/>
          <w:bCs w:val="0"/>
          <w:noProof w:val="0"/>
          <w:sz w:val="22"/>
          <w:szCs w:val="22"/>
          <w:lang w:val="en-GB"/>
        </w:rPr>
        <w:t>a significant proportion</w:t>
      </w:r>
      <w:r w:rsidRPr="58B6ABE9" w:rsidR="1E77C9FF">
        <w:rPr>
          <w:rFonts w:ascii="Arial" w:hAnsi="Arial" w:eastAsia="Arial" w:cs="Arial"/>
          <w:b w:val="0"/>
          <w:bCs w:val="0"/>
          <w:noProof w:val="0"/>
          <w:sz w:val="22"/>
          <w:szCs w:val="22"/>
          <w:lang w:val="en-GB"/>
        </w:rPr>
        <w:t xml:space="preserve"> of the population, with millions</w:t>
      </w:r>
      <w:r w:rsidRPr="58B6ABE9" w:rsidR="1E77C9FF">
        <w:rPr>
          <w:rFonts w:ascii="Arial" w:hAnsi="Arial" w:eastAsia="Arial" w:cs="Arial"/>
          <w:b w:val="0"/>
          <w:bCs w:val="0"/>
          <w:noProof w:val="0"/>
          <w:sz w:val="22"/>
          <w:szCs w:val="22"/>
          <w:lang w:val="en-GB"/>
        </w:rPr>
        <w:t xml:space="preserve"> of </w:t>
      </w:r>
    </w:p>
    <w:p w:rsidR="1E77C9FF" w:rsidP="58B6ABE9" w:rsidRDefault="1E77C9FF" w14:paraId="696452FC" w14:textId="7CCBF1A0">
      <w:pPr>
        <w:pStyle w:val="Normal"/>
        <w:suppressLineNumbers w:val="0"/>
        <w:bidi w:val="0"/>
        <w:spacing w:before="240" w:beforeAutospacing="off" w:after="240" w:afterAutospacing="off" w:line="259" w:lineRule="auto"/>
        <w:ind w:left="0" w:right="0"/>
        <w:jc w:val="left"/>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women experiencing symptoms </w:t>
      </w:r>
      <w:r w:rsidRPr="58B6ABE9" w:rsidR="68124C97">
        <w:rPr>
          <w:rFonts w:ascii="Arial" w:hAnsi="Arial" w:eastAsia="Arial" w:cs="Arial"/>
          <w:b w:val="0"/>
          <w:bCs w:val="0"/>
          <w:noProof w:val="0"/>
          <w:sz w:val="22"/>
          <w:szCs w:val="22"/>
          <w:lang w:val="en-GB"/>
        </w:rPr>
        <w:t>with varying</w:t>
      </w:r>
      <w:r w:rsidRPr="58B6ABE9" w:rsidR="1E77C9FF">
        <w:rPr>
          <w:rFonts w:ascii="Arial" w:hAnsi="Arial" w:eastAsia="Arial" w:cs="Arial"/>
          <w:b w:val="0"/>
          <w:bCs w:val="0"/>
          <w:noProof w:val="0"/>
          <w:sz w:val="22"/>
          <w:szCs w:val="22"/>
          <w:lang w:val="en-GB"/>
        </w:rPr>
        <w:t xml:space="preserve"> severity and duration (ONS, 2024). While some </w:t>
      </w:r>
    </w:p>
    <w:p w:rsidR="1E77C9FF" w:rsidP="58B6ABE9" w:rsidRDefault="1E77C9FF" w14:paraId="457A91EF" w14:textId="1B079535">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women experien</w:t>
      </w:r>
      <w:r w:rsidRPr="58B6ABE9" w:rsidR="1E77C9FF">
        <w:rPr>
          <w:rFonts w:ascii="Arial" w:hAnsi="Arial" w:eastAsia="Arial" w:cs="Arial"/>
          <w:b w:val="0"/>
          <w:bCs w:val="0"/>
          <w:noProof w:val="0"/>
          <w:sz w:val="22"/>
          <w:szCs w:val="22"/>
          <w:lang w:val="en-GB"/>
        </w:rPr>
        <w:t xml:space="preserve">ce minimal </w:t>
      </w:r>
      <w:r w:rsidRPr="58B6ABE9" w:rsidR="1E77C9FF">
        <w:rPr>
          <w:rFonts w:ascii="Arial" w:hAnsi="Arial" w:eastAsia="Arial" w:cs="Arial"/>
          <w:b w:val="0"/>
          <w:bCs w:val="0"/>
          <w:noProof w:val="0"/>
          <w:sz w:val="22"/>
          <w:szCs w:val="22"/>
          <w:lang w:val="en-GB"/>
        </w:rPr>
        <w:t>disruption,</w:t>
      </w:r>
      <w:r w:rsidRPr="58B6ABE9" w:rsidR="1E77C9FF">
        <w:rPr>
          <w:rFonts w:ascii="Arial" w:hAnsi="Arial" w:eastAsia="Arial" w:cs="Arial"/>
          <w:b w:val="0"/>
          <w:bCs w:val="0"/>
          <w:noProof w:val="0"/>
          <w:sz w:val="22"/>
          <w:szCs w:val="22"/>
          <w:lang w:val="en-GB"/>
        </w:rPr>
        <w:t xml:space="preserve"> others face severe symptoms that </w:t>
      </w:r>
      <w:r w:rsidRPr="58B6ABE9" w:rsidR="1E77C9FF">
        <w:rPr>
          <w:rFonts w:ascii="Arial" w:hAnsi="Arial" w:eastAsia="Arial" w:cs="Arial"/>
          <w:b w:val="0"/>
          <w:bCs w:val="0"/>
          <w:noProof w:val="0"/>
          <w:sz w:val="22"/>
          <w:szCs w:val="22"/>
          <w:lang w:val="en-GB"/>
        </w:rPr>
        <w:t>impact</w:t>
      </w:r>
      <w:r w:rsidRPr="58B6ABE9" w:rsidR="1E77C9FF">
        <w:rPr>
          <w:rFonts w:ascii="Arial" w:hAnsi="Arial" w:eastAsia="Arial" w:cs="Arial"/>
          <w:b w:val="0"/>
          <w:bCs w:val="0"/>
          <w:noProof w:val="0"/>
          <w:sz w:val="22"/>
          <w:szCs w:val="22"/>
          <w:lang w:val="en-GB"/>
        </w:rPr>
        <w:t xml:space="preserve"> their quality </w:t>
      </w:r>
    </w:p>
    <w:p w:rsidR="1E77C9FF" w:rsidP="58B6ABE9" w:rsidRDefault="1E77C9FF" w14:paraId="4D9192FB" w14:textId="463E5636">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of life and ability to function.</w:t>
      </w:r>
    </w:p>
    <w:p w:rsidR="1E77C9FF" w:rsidP="58B6ABE9" w:rsidRDefault="1E77C9FF" w14:paraId="5A56F7DE" w14:textId="2DFA4690">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Importantly, menopause is increasingly understood through a </w:t>
      </w:r>
      <w:r w:rsidRPr="58B6ABE9" w:rsidR="1E77C9FF">
        <w:rPr>
          <w:rFonts w:ascii="Arial" w:hAnsi="Arial" w:eastAsia="Arial" w:cs="Arial"/>
          <w:b w:val="0"/>
          <w:bCs w:val="0"/>
          <w:noProof w:val="0"/>
          <w:sz w:val="22"/>
          <w:szCs w:val="22"/>
          <w:lang w:val="en-GB"/>
        </w:rPr>
        <w:t>biopsychosocial framework</w:t>
      </w:r>
      <w:r w:rsidRPr="58B6ABE9" w:rsidR="1E77C9FF">
        <w:rPr>
          <w:rFonts w:ascii="Arial" w:hAnsi="Arial" w:eastAsia="Arial" w:cs="Arial"/>
          <w:b w:val="0"/>
          <w:bCs w:val="0"/>
          <w:noProof w:val="0"/>
          <w:sz w:val="22"/>
          <w:szCs w:val="22"/>
          <w:lang w:val="en-GB"/>
        </w:rPr>
        <w:t xml:space="preserve">, </w:t>
      </w:r>
    </w:p>
    <w:p w:rsidR="1E77C9FF" w:rsidP="58B6ABE9" w:rsidRDefault="1E77C9FF" w14:paraId="5E5271E4" w14:textId="743824B8">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recognising that biological changes interact with psychological wellbeing and social context </w:t>
      </w:r>
    </w:p>
    <w:p w:rsidR="1E77C9FF" w:rsidP="58B6ABE9" w:rsidRDefault="1E77C9FF" w14:paraId="20A4D2D5" w14:textId="1446CAE8">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 xml:space="preserve">(Newson Health, 2024). This perspective is essential for understanding the diverse </w:t>
      </w:r>
    </w:p>
    <w:p w:rsidR="1E77C9FF" w:rsidP="58B6ABE9" w:rsidRDefault="1E77C9FF" w14:paraId="07A3A6D6" w14:textId="35287A72">
      <w:pPr>
        <w:spacing w:before="240" w:beforeAutospacing="off" w:after="240" w:afterAutospacing="off"/>
        <w:rPr>
          <w:rFonts w:ascii="Arial" w:hAnsi="Arial" w:eastAsia="Arial" w:cs="Arial"/>
          <w:b w:val="0"/>
          <w:bCs w:val="0"/>
          <w:noProof w:val="0"/>
          <w:sz w:val="22"/>
          <w:szCs w:val="22"/>
          <w:lang w:val="en-GB"/>
        </w:rPr>
      </w:pPr>
      <w:r w:rsidRPr="58B6ABE9" w:rsidR="1E77C9FF">
        <w:rPr>
          <w:rFonts w:ascii="Arial" w:hAnsi="Arial" w:eastAsia="Arial" w:cs="Arial"/>
          <w:b w:val="0"/>
          <w:bCs w:val="0"/>
          <w:noProof w:val="0"/>
          <w:sz w:val="22"/>
          <w:szCs w:val="22"/>
          <w:lang w:val="en-GB"/>
        </w:rPr>
        <w:t>experiences of menopause across different populations.</w:t>
      </w:r>
    </w:p>
    <w:p w:rsidR="58B6ABE9" w:rsidP="58B6ABE9" w:rsidRDefault="58B6ABE9" w14:paraId="5C4A5E3C" w14:textId="2897D235">
      <w:pPr>
        <w:pStyle w:val="Normal"/>
      </w:pPr>
    </w:p>
    <w:p w:rsidRPr="00CD33A8" w:rsidR="0026393A" w:rsidP="0F0AAD07" w:rsidRDefault="0026393A" w14:paraId="007445AA" w14:textId="41946904">
      <w:pPr>
        <w:pStyle w:val="Heading3"/>
        <w:spacing w:before="281" w:beforeAutospacing="off" w:after="281" w:afterAutospacing="off" w:line="360" w:lineRule="auto"/>
        <w:rPr>
          <w:rFonts w:ascii="Arial" w:hAnsi="Arial" w:eastAsia="Arial" w:cs="Arial"/>
          <w:b w:val="1"/>
          <w:bCs w:val="1"/>
          <w:noProof w:val="0"/>
          <w:sz w:val="24"/>
          <w:szCs w:val="24"/>
          <w:lang w:val="en-GB"/>
        </w:rPr>
      </w:pPr>
      <w:r w:rsidRPr="58B6ABE9" w:rsidR="5D9043AF">
        <w:rPr>
          <w:rFonts w:ascii="Arial" w:hAnsi="Arial" w:eastAsia="Arial" w:cs="Arial"/>
          <w:b w:val="1"/>
          <w:bCs w:val="1"/>
          <w:noProof w:val="0"/>
          <w:sz w:val="24"/>
          <w:szCs w:val="24"/>
          <w:lang w:val="en-GB"/>
        </w:rPr>
        <w:t xml:space="preserve"> </w:t>
      </w:r>
      <w:bookmarkStart w:name="_Toc466766090" w:id="1334346651"/>
      <w:r w:rsidRPr="58B6ABE9" w:rsidR="5D9043AF">
        <w:rPr>
          <w:rFonts w:ascii="Arial" w:hAnsi="Arial" w:eastAsia="Arial" w:cs="Arial"/>
          <w:b w:val="1"/>
          <w:bCs w:val="1"/>
          <w:noProof w:val="0"/>
          <w:sz w:val="24"/>
          <w:szCs w:val="24"/>
          <w:lang w:val="en-GB"/>
        </w:rPr>
        <w:t>Biological Perspectives</w:t>
      </w:r>
      <w:bookmarkEnd w:id="1334346651"/>
    </w:p>
    <w:p w:rsidRPr="00CD33A8" w:rsidR="0026393A" w:rsidP="0F0AAD07" w:rsidRDefault="0026393A" w14:paraId="238AD22F" w14:textId="2A92D19D">
      <w:pPr>
        <w:spacing w:before="240" w:beforeAutospacing="off" w:after="240" w:afterAutospacing="off" w:line="360" w:lineRule="auto"/>
      </w:pPr>
      <w:r w:rsidRPr="0F0AAD07" w:rsidR="121E8F08">
        <w:rPr>
          <w:rFonts w:ascii="Arial" w:hAnsi="Arial" w:eastAsia="Arial" w:cs="Arial"/>
          <w:noProof w:val="0"/>
          <w:sz w:val="22"/>
          <w:szCs w:val="22"/>
          <w:lang w:val="en-GB"/>
        </w:rPr>
        <w:t>Menopause is driven by hormonal changes, particularly the decline in oestrogen, which affects multiple body systems including cardiovascular, skeletal, and neurological functions (University of Cambridge, 2026). Physical symptoms such as hot flushes, night sweats, and joint pain are widely reported (Forthwith Life, 2023).</w:t>
      </w:r>
    </w:p>
    <w:p w:rsidRPr="00CD33A8" w:rsidR="0026393A" w:rsidP="0F0AAD07" w:rsidRDefault="0026393A" w14:paraId="1DC5D6D9" w14:textId="27E09B89">
      <w:pPr>
        <w:spacing w:before="240" w:beforeAutospacing="off" w:after="240" w:afterAutospacing="off" w:line="360" w:lineRule="auto"/>
      </w:pPr>
      <w:r w:rsidRPr="0F0AAD07" w:rsidR="121E8F08">
        <w:rPr>
          <w:rFonts w:ascii="Arial" w:hAnsi="Arial" w:eastAsia="Arial" w:cs="Arial"/>
          <w:noProof w:val="0"/>
          <w:sz w:val="22"/>
          <w:szCs w:val="22"/>
          <w:lang w:val="en-GB"/>
        </w:rPr>
        <w:t>However, while biomedical research provides strong evidence for physiological mechanisms, it often assumes uniformity in experience. This assumption has been criticised for overlooking individual differences and socio-cultural influences.</w:t>
      </w:r>
    </w:p>
    <w:p w:rsidRPr="00CD33A8" w:rsidR="0026393A" w:rsidP="58B6ABE9" w:rsidRDefault="0026393A" w14:paraId="39239852" w14:textId="12778429">
      <w:pPr>
        <w:pStyle w:val="Heading3"/>
        <w:spacing w:before="281" w:beforeAutospacing="off" w:after="281" w:afterAutospacing="off" w:line="360" w:lineRule="auto"/>
        <w:rPr>
          <w:rFonts w:ascii="Arial" w:hAnsi="Arial" w:eastAsia="Arial" w:cs="Arial"/>
          <w:b w:val="1"/>
          <w:bCs w:val="1"/>
          <w:noProof w:val="0"/>
          <w:sz w:val="24"/>
          <w:szCs w:val="24"/>
          <w:lang w:val="en-GB"/>
        </w:rPr>
      </w:pPr>
      <w:r w:rsidRPr="58B6ABE9" w:rsidR="5D9043AF">
        <w:rPr>
          <w:rFonts w:ascii="Arial" w:hAnsi="Arial" w:eastAsia="Arial" w:cs="Arial"/>
          <w:b w:val="1"/>
          <w:bCs w:val="1"/>
          <w:noProof w:val="0"/>
          <w:sz w:val="24"/>
          <w:szCs w:val="24"/>
          <w:lang w:val="en-GB"/>
        </w:rPr>
        <w:t xml:space="preserve"> </w:t>
      </w:r>
    </w:p>
    <w:p w:rsidRPr="00CD33A8" w:rsidR="0026393A" w:rsidP="0F0AAD07" w:rsidRDefault="0026393A" w14:paraId="04D36440" w14:textId="1B664FA1">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1579424429" w:id="950309428"/>
      <w:r w:rsidRPr="58B6ABE9" w:rsidR="5D9043AF">
        <w:rPr>
          <w:rFonts w:ascii="Arial" w:hAnsi="Arial" w:eastAsia="Arial" w:cs="Arial"/>
          <w:b w:val="1"/>
          <w:bCs w:val="1"/>
          <w:noProof w:val="0"/>
          <w:sz w:val="24"/>
          <w:szCs w:val="24"/>
          <w:lang w:val="en-GB"/>
        </w:rPr>
        <w:t>Mental Health Perspectives</w:t>
      </w:r>
      <w:bookmarkEnd w:id="950309428"/>
    </w:p>
    <w:p w:rsidRPr="00CD33A8" w:rsidR="0026393A" w:rsidP="0F0AAD07" w:rsidRDefault="0026393A" w14:paraId="1EE83589" w14:textId="2E89054C">
      <w:pPr>
        <w:spacing w:before="240" w:beforeAutospacing="off" w:after="240" w:afterAutospacing="off" w:line="360" w:lineRule="auto"/>
      </w:pPr>
      <w:r w:rsidRPr="0F0AAD07" w:rsidR="121E8F08">
        <w:rPr>
          <w:rFonts w:ascii="Arial" w:hAnsi="Arial" w:eastAsia="Arial" w:cs="Arial"/>
          <w:noProof w:val="0"/>
          <w:sz w:val="22"/>
          <w:szCs w:val="22"/>
          <w:lang w:val="en-GB"/>
        </w:rPr>
        <w:t>Mental health impacts are widely documented, with increased risks of depression and anxiety during perimenopause (UCL, 2024). Some studies suggest women are significantly more likely to experience depressive symptoms during this transition.</w:t>
      </w:r>
    </w:p>
    <w:p w:rsidRPr="00CD33A8" w:rsidR="0026393A" w:rsidP="0F0AAD07" w:rsidRDefault="0026393A" w14:paraId="17C6317D" w14:textId="0DADBB69">
      <w:pPr>
        <w:spacing w:before="240" w:beforeAutospacing="off" w:after="240" w:afterAutospacing="off" w:line="360" w:lineRule="auto"/>
      </w:pPr>
      <w:r w:rsidRPr="0F0AAD07" w:rsidR="7CF918BA">
        <w:rPr>
          <w:rFonts w:ascii="Arial" w:hAnsi="Arial" w:eastAsia="Arial" w:cs="Arial"/>
          <w:noProof w:val="0"/>
          <w:sz w:val="22"/>
          <w:szCs w:val="22"/>
          <w:lang w:val="en-GB"/>
        </w:rPr>
        <w:t>However, critical evaluation reveals conflicting findings. While some research reports increased vulnerability, others highlight resilience and adaptation. For example, Mental Health UK (2025) emphasises that not all women experience negative mental health outcomes, suggesting that external factors such as support systems play a crucial role.</w:t>
      </w:r>
    </w:p>
    <w:p w:rsidRPr="00CD33A8" w:rsidR="0026393A" w:rsidP="0F0AAD07" w:rsidRDefault="0026393A" w14:paraId="56103336" w14:textId="4EE5C3E4">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1093355601" w:id="1056443787"/>
      <w:r w:rsidRPr="58B6ABE9" w:rsidR="518995E1">
        <w:rPr>
          <w:rFonts w:ascii="Arial" w:hAnsi="Arial" w:eastAsia="Arial" w:cs="Arial"/>
          <w:b w:val="1"/>
          <w:bCs w:val="1"/>
          <w:noProof w:val="0"/>
          <w:sz w:val="24"/>
          <w:szCs w:val="24"/>
          <w:lang w:val="en-GB"/>
        </w:rPr>
        <w:t>Socio-cultural Context</w:t>
      </w:r>
      <w:bookmarkEnd w:id="1056443787"/>
    </w:p>
    <w:p w:rsidRPr="00CD33A8" w:rsidR="0026393A" w:rsidP="0F0AAD07" w:rsidRDefault="0026393A" w14:paraId="1144D099" w14:textId="5662DB43">
      <w:pPr>
        <w:spacing w:before="240" w:beforeAutospacing="off" w:after="240" w:afterAutospacing="off" w:line="360" w:lineRule="auto"/>
      </w:pPr>
      <w:r w:rsidRPr="58B6ABE9" w:rsidR="518995E1">
        <w:rPr>
          <w:rFonts w:ascii="Arial" w:hAnsi="Arial" w:eastAsia="Arial" w:cs="Arial"/>
          <w:noProof w:val="0"/>
          <w:sz w:val="22"/>
          <w:szCs w:val="22"/>
          <w:lang w:val="en-GB"/>
        </w:rPr>
        <w:t xml:space="preserve">Menopause is not experienced in isolation but is shaped by cultural attitudes, workplace environments, and healthcare access. In the UK, workplace studies </w:t>
      </w:r>
      <w:r w:rsidRPr="58B6ABE9" w:rsidR="518995E1">
        <w:rPr>
          <w:rFonts w:ascii="Arial" w:hAnsi="Arial" w:eastAsia="Arial" w:cs="Arial"/>
          <w:noProof w:val="0"/>
          <w:sz w:val="22"/>
          <w:szCs w:val="22"/>
          <w:lang w:val="en-GB"/>
        </w:rPr>
        <w:t>indicate</w:t>
      </w:r>
      <w:r w:rsidRPr="58B6ABE9" w:rsidR="518995E1">
        <w:rPr>
          <w:rFonts w:ascii="Arial" w:hAnsi="Arial" w:eastAsia="Arial" w:cs="Arial"/>
          <w:noProof w:val="0"/>
          <w:sz w:val="22"/>
          <w:szCs w:val="22"/>
          <w:lang w:val="en-GB"/>
        </w:rPr>
        <w:t xml:space="preserve"> that many women experience stigma and lack of support (CIPD, 2023).</w:t>
      </w:r>
    </w:p>
    <w:p w:rsidR="3B52B558" w:rsidP="58B6ABE9" w:rsidRDefault="3B52B558" w14:paraId="07501FE0" w14:textId="010BC2C7">
      <w:pPr>
        <w:pStyle w:val="Heading3"/>
        <w:spacing w:before="281" w:beforeAutospacing="off" w:after="281" w:afterAutospacing="off"/>
        <w:rPr>
          <w:rFonts w:ascii="Arial" w:hAnsi="Arial" w:eastAsia="Arial" w:cs="Arial"/>
          <w:b w:val="1"/>
          <w:bCs w:val="1"/>
          <w:noProof w:val="0"/>
          <w:sz w:val="24"/>
          <w:szCs w:val="24"/>
          <w:lang w:val="en-GB"/>
        </w:rPr>
      </w:pPr>
      <w:bookmarkStart w:name="_Toc1324082010" w:id="199834632"/>
      <w:r w:rsidRPr="58B6ABE9" w:rsidR="3B52B558">
        <w:rPr>
          <w:rFonts w:ascii="Arial" w:hAnsi="Arial" w:eastAsia="Arial" w:cs="Arial"/>
          <w:b w:val="1"/>
          <w:bCs w:val="1"/>
          <w:noProof w:val="0"/>
          <w:sz w:val="24"/>
          <w:szCs w:val="24"/>
          <w:lang w:val="en-GB"/>
        </w:rPr>
        <w:t>Intersectionality: Class, Ethnicity and Access</w:t>
      </w:r>
      <w:bookmarkEnd w:id="199834632"/>
    </w:p>
    <w:p w:rsidR="3B52B558" w:rsidP="58B6ABE9" w:rsidRDefault="3B52B558" w14:paraId="1103F0F0" w14:textId="248D0416">
      <w:pPr>
        <w:spacing w:before="240" w:beforeAutospacing="off" w:after="240" w:afterAutospacing="off"/>
      </w:pPr>
      <w:r w:rsidRPr="58B6ABE9" w:rsidR="3B52B558">
        <w:rPr>
          <w:rFonts w:ascii="Arial" w:hAnsi="Arial" w:eastAsia="Arial" w:cs="Arial"/>
          <w:noProof w:val="0"/>
          <w:sz w:val="22"/>
          <w:szCs w:val="22"/>
          <w:lang w:val="en-GB"/>
        </w:rPr>
        <w:t>Menopausal experiences are not uniform and are shaped by social inequalities.</w:t>
      </w:r>
    </w:p>
    <w:p w:rsidR="3B52B558" w:rsidP="58B6ABE9" w:rsidRDefault="3B52B558" w14:paraId="424834FA" w14:textId="63040919">
      <w:pPr>
        <w:pStyle w:val="Heading4"/>
        <w:spacing w:before="319" w:beforeAutospacing="off" w:after="319" w:afterAutospacing="off"/>
        <w:rPr>
          <w:rFonts w:ascii="Arial" w:hAnsi="Arial" w:eastAsia="Arial" w:cs="Arial"/>
          <w:b w:val="1"/>
          <w:bCs w:val="1"/>
          <w:noProof w:val="0"/>
          <w:color w:val="auto"/>
          <w:sz w:val="24"/>
          <w:szCs w:val="24"/>
          <w:lang w:val="en-GB"/>
        </w:rPr>
      </w:pPr>
      <w:bookmarkStart w:name="_Toc2137036667" w:id="455913871"/>
      <w:r w:rsidRPr="58B6ABE9" w:rsidR="3B52B558">
        <w:rPr>
          <w:rFonts w:ascii="Arial" w:hAnsi="Arial" w:eastAsia="Arial" w:cs="Arial"/>
          <w:b w:val="1"/>
          <w:bCs w:val="1"/>
          <w:noProof w:val="0"/>
          <w:color w:val="auto"/>
          <w:sz w:val="24"/>
          <w:szCs w:val="24"/>
          <w:lang w:val="en-GB"/>
        </w:rPr>
        <w:t>Socioeconomic Status</w:t>
      </w:r>
      <w:bookmarkEnd w:id="455913871"/>
    </w:p>
    <w:p w:rsidR="3B52B558" w:rsidP="58B6ABE9" w:rsidRDefault="3B52B558" w14:paraId="19F56C64" w14:textId="36C241D7">
      <w:pPr>
        <w:spacing w:before="240" w:beforeAutospacing="off" w:after="240" w:afterAutospacing="off"/>
      </w:pPr>
      <w:r w:rsidRPr="58B6ABE9" w:rsidR="3B52B558">
        <w:rPr>
          <w:rFonts w:ascii="Arial" w:hAnsi="Arial" w:eastAsia="Arial" w:cs="Arial"/>
          <w:noProof w:val="0"/>
          <w:sz w:val="22"/>
          <w:szCs w:val="22"/>
          <w:lang w:val="en-GB"/>
        </w:rPr>
        <w:t xml:space="preserve">Women from lower socioeconomic backgrounds often face greater challenges, including </w:t>
      </w:r>
    </w:p>
    <w:p w:rsidR="3B52B558" w:rsidP="58B6ABE9" w:rsidRDefault="3B52B558" w14:paraId="42AF9680" w14:textId="0EB980B9">
      <w:pPr>
        <w:spacing w:before="240" w:beforeAutospacing="off" w:after="240" w:afterAutospacing="off"/>
      </w:pPr>
      <w:r w:rsidRPr="58B6ABE9" w:rsidR="3B52B558">
        <w:rPr>
          <w:rFonts w:ascii="Arial" w:hAnsi="Arial" w:eastAsia="Arial" w:cs="Arial"/>
          <w:noProof w:val="0"/>
          <w:sz w:val="22"/>
          <w:szCs w:val="22"/>
          <w:lang w:val="en-GB"/>
        </w:rPr>
        <w:t xml:space="preserve">limited access to healthcare and increased exposure to stressors (ONS, 2024). Financial </w:t>
      </w:r>
    </w:p>
    <w:p w:rsidR="3B52B558" w:rsidP="58B6ABE9" w:rsidRDefault="3B52B558" w14:paraId="3E6C5474" w14:textId="434B0246">
      <w:pPr>
        <w:spacing w:before="240" w:beforeAutospacing="off" w:after="240" w:afterAutospacing="off"/>
      </w:pPr>
      <w:r w:rsidRPr="58B6ABE9" w:rsidR="3B52B558">
        <w:rPr>
          <w:rFonts w:ascii="Arial" w:hAnsi="Arial" w:eastAsia="Arial" w:cs="Arial"/>
          <w:noProof w:val="0"/>
          <w:sz w:val="22"/>
          <w:szCs w:val="22"/>
          <w:lang w:val="en-GB"/>
        </w:rPr>
        <w:t>constraints may also limit access to private healthcare or alternative treatments.</w:t>
      </w:r>
    </w:p>
    <w:p w:rsidR="3B52B558" w:rsidP="58B6ABE9" w:rsidRDefault="3B52B558" w14:paraId="78AD619E" w14:textId="49F472B2">
      <w:pPr>
        <w:pStyle w:val="Heading4"/>
        <w:spacing w:before="319" w:beforeAutospacing="off" w:after="319" w:afterAutospacing="off"/>
        <w:rPr>
          <w:rFonts w:ascii="Arial" w:hAnsi="Arial" w:eastAsia="Arial" w:cs="Arial"/>
          <w:b w:val="1"/>
          <w:bCs w:val="1"/>
          <w:noProof w:val="0"/>
          <w:color w:val="auto"/>
          <w:sz w:val="24"/>
          <w:szCs w:val="24"/>
          <w:lang w:val="en-GB"/>
        </w:rPr>
      </w:pPr>
      <w:bookmarkStart w:name="_Toc938354726" w:id="438858981"/>
      <w:r w:rsidRPr="58B6ABE9" w:rsidR="3B52B558">
        <w:rPr>
          <w:rFonts w:ascii="Arial" w:hAnsi="Arial" w:eastAsia="Arial" w:cs="Arial"/>
          <w:b w:val="1"/>
          <w:bCs w:val="1"/>
          <w:noProof w:val="0"/>
          <w:color w:val="auto"/>
          <w:sz w:val="24"/>
          <w:szCs w:val="24"/>
          <w:lang w:val="en-GB"/>
        </w:rPr>
        <w:t>Ethnicity</w:t>
      </w:r>
      <w:bookmarkEnd w:id="438858981"/>
    </w:p>
    <w:p w:rsidR="3B52B558" w:rsidP="58B6ABE9" w:rsidRDefault="3B52B558" w14:paraId="2DEFAC86" w14:textId="71B72DE7">
      <w:pPr>
        <w:spacing w:before="240" w:beforeAutospacing="off" w:after="240" w:afterAutospacing="off"/>
      </w:pPr>
      <w:r w:rsidRPr="58B6ABE9" w:rsidR="3B52B558">
        <w:rPr>
          <w:rFonts w:ascii="Arial" w:hAnsi="Arial" w:eastAsia="Arial" w:cs="Arial"/>
          <w:noProof w:val="0"/>
          <w:sz w:val="22"/>
          <w:szCs w:val="22"/>
          <w:lang w:val="en-GB"/>
        </w:rPr>
        <w:t xml:space="preserve">Research </w:t>
      </w:r>
      <w:r w:rsidRPr="58B6ABE9" w:rsidR="3B52B558">
        <w:rPr>
          <w:rFonts w:ascii="Arial" w:hAnsi="Arial" w:eastAsia="Arial" w:cs="Arial"/>
          <w:noProof w:val="0"/>
          <w:sz w:val="22"/>
          <w:szCs w:val="22"/>
          <w:lang w:val="en-GB"/>
        </w:rPr>
        <w:t>indicates</w:t>
      </w:r>
      <w:r w:rsidRPr="58B6ABE9" w:rsidR="3B52B558">
        <w:rPr>
          <w:rFonts w:ascii="Arial" w:hAnsi="Arial" w:eastAsia="Arial" w:cs="Arial"/>
          <w:noProof w:val="0"/>
          <w:sz w:val="22"/>
          <w:szCs w:val="22"/>
          <w:lang w:val="en-GB"/>
        </w:rPr>
        <w:t xml:space="preserve"> that ethnic minority women may experience menopause differently, both </w:t>
      </w:r>
    </w:p>
    <w:p w:rsidR="3B52B558" w:rsidP="58B6ABE9" w:rsidRDefault="3B52B558" w14:paraId="31ED04CB" w14:textId="28043201">
      <w:pPr>
        <w:spacing w:before="240" w:beforeAutospacing="off" w:after="240" w:afterAutospacing="off"/>
      </w:pPr>
      <w:r w:rsidRPr="58B6ABE9" w:rsidR="3B52B558">
        <w:rPr>
          <w:rFonts w:ascii="Arial" w:hAnsi="Arial" w:eastAsia="Arial" w:cs="Arial"/>
          <w:noProof w:val="0"/>
          <w:sz w:val="22"/>
          <w:szCs w:val="22"/>
          <w:lang w:val="en-GB"/>
        </w:rPr>
        <w:t xml:space="preserve">biologically and culturally. However, these groups are underrepresented in UK research, </w:t>
      </w:r>
    </w:p>
    <w:p w:rsidR="3B52B558" w:rsidP="58B6ABE9" w:rsidRDefault="3B52B558" w14:paraId="248B4F74" w14:textId="7EDA0EFF">
      <w:pPr>
        <w:spacing w:before="240" w:beforeAutospacing="off" w:after="240" w:afterAutospacing="off"/>
      </w:pPr>
      <w:r w:rsidRPr="58B6ABE9" w:rsidR="3B52B558">
        <w:rPr>
          <w:rFonts w:ascii="Arial" w:hAnsi="Arial" w:eastAsia="Arial" w:cs="Arial"/>
          <w:noProof w:val="0"/>
          <w:sz w:val="22"/>
          <w:szCs w:val="22"/>
          <w:lang w:val="en-GB"/>
        </w:rPr>
        <w:t>leading to gaps in knowledge (WHO, 2022).</w:t>
      </w:r>
    </w:p>
    <w:p w:rsidR="3B52B558" w:rsidP="58B6ABE9" w:rsidRDefault="3B52B558" w14:paraId="5C824534" w14:textId="7660F0D6">
      <w:pPr>
        <w:spacing w:before="240" w:beforeAutospacing="off" w:after="240" w:afterAutospacing="off"/>
      </w:pPr>
      <w:r w:rsidRPr="58B6ABE9" w:rsidR="3B52B558">
        <w:rPr>
          <w:rFonts w:ascii="Arial" w:hAnsi="Arial" w:eastAsia="Arial" w:cs="Arial"/>
          <w:noProof w:val="0"/>
          <w:sz w:val="22"/>
          <w:szCs w:val="22"/>
          <w:lang w:val="en-GB"/>
        </w:rPr>
        <w:t>Cultural stigma and language barriers can further restrict access to healthcare services.</w:t>
      </w:r>
    </w:p>
    <w:p w:rsidR="3B52B558" w:rsidP="58B6ABE9" w:rsidRDefault="3B52B558" w14:paraId="187FBE33" w14:textId="09BE58F1">
      <w:pPr>
        <w:pStyle w:val="Heading4"/>
        <w:spacing w:before="319" w:beforeAutospacing="off" w:after="319" w:afterAutospacing="off"/>
        <w:rPr>
          <w:rFonts w:ascii="Arial" w:hAnsi="Arial" w:eastAsia="Arial" w:cs="Arial"/>
          <w:b w:val="1"/>
          <w:bCs w:val="1"/>
          <w:noProof w:val="0"/>
          <w:color w:val="auto"/>
          <w:sz w:val="24"/>
          <w:szCs w:val="24"/>
          <w:lang w:val="en-GB"/>
        </w:rPr>
      </w:pPr>
      <w:bookmarkStart w:name="_Toc58901567" w:id="1551230758"/>
      <w:r w:rsidRPr="58B6ABE9" w:rsidR="3B52B558">
        <w:rPr>
          <w:rFonts w:ascii="Arial" w:hAnsi="Arial" w:eastAsia="Arial" w:cs="Arial"/>
          <w:b w:val="1"/>
          <w:bCs w:val="1"/>
          <w:noProof w:val="0"/>
          <w:color w:val="auto"/>
          <w:sz w:val="24"/>
          <w:szCs w:val="24"/>
          <w:lang w:val="en-GB"/>
        </w:rPr>
        <w:t>Access to Care</w:t>
      </w:r>
      <w:bookmarkEnd w:id="1551230758"/>
    </w:p>
    <w:p w:rsidR="3B52B558" w:rsidP="58B6ABE9" w:rsidRDefault="3B52B558" w14:paraId="458178E5" w14:textId="2B08A0AD">
      <w:pPr>
        <w:spacing w:before="240" w:beforeAutospacing="off" w:after="240" w:afterAutospacing="off"/>
      </w:pPr>
      <w:r w:rsidRPr="58B6ABE9" w:rsidR="3B52B558">
        <w:rPr>
          <w:rFonts w:ascii="Arial" w:hAnsi="Arial" w:eastAsia="Arial" w:cs="Arial"/>
          <w:noProof w:val="0"/>
          <w:sz w:val="22"/>
          <w:szCs w:val="22"/>
          <w:lang w:val="en-GB"/>
        </w:rPr>
        <w:t xml:space="preserve">Access to menopause care varies significantly across the UK. Women in rural or deprived </w:t>
      </w:r>
    </w:p>
    <w:p w:rsidR="3B52B558" w:rsidP="58B6ABE9" w:rsidRDefault="3B52B558" w14:paraId="289BC20C" w14:textId="39060392">
      <w:pPr>
        <w:spacing w:before="240" w:beforeAutospacing="off" w:after="240" w:afterAutospacing="off"/>
      </w:pPr>
      <w:r w:rsidRPr="58B6ABE9" w:rsidR="3B52B558">
        <w:rPr>
          <w:rFonts w:ascii="Arial" w:hAnsi="Arial" w:eastAsia="Arial" w:cs="Arial"/>
          <w:noProof w:val="0"/>
          <w:sz w:val="22"/>
          <w:szCs w:val="22"/>
          <w:lang w:val="en-GB"/>
        </w:rPr>
        <w:t>areas may face longer waiting times and fewer specialist services (Martin-Key et al., 2023).</w:t>
      </w:r>
    </w:p>
    <w:p w:rsidR="518995E1" w:rsidP="58B6ABE9" w:rsidRDefault="518995E1" w14:paraId="492B80BE" w14:textId="404F4B4F">
      <w:pPr>
        <w:pStyle w:val="Normal"/>
        <w:spacing w:before="240" w:beforeAutospacing="off" w:after="240" w:afterAutospacing="off" w:line="360" w:lineRule="auto"/>
        <w:rPr>
          <w:rFonts w:ascii="Arial" w:hAnsi="Arial" w:eastAsia="Arial" w:cs="Arial"/>
          <w:noProof w:val="0"/>
          <w:sz w:val="22"/>
          <w:szCs w:val="22"/>
          <w:lang w:val="en-GB"/>
        </w:rPr>
      </w:pPr>
      <w:r w:rsidRPr="58B6ABE9" w:rsidR="518995E1">
        <w:rPr>
          <w:rFonts w:ascii="Arial" w:hAnsi="Arial" w:eastAsia="Arial" w:cs="Arial"/>
          <w:noProof w:val="0"/>
          <w:sz w:val="22"/>
          <w:szCs w:val="22"/>
          <w:lang w:val="en-GB"/>
        </w:rPr>
        <w:t xml:space="preserve">Critically, socio-cultural research challenges the dominance of biomedical models by </w:t>
      </w:r>
      <w:r w:rsidRPr="58B6ABE9" w:rsidR="518995E1">
        <w:rPr>
          <w:rFonts w:ascii="Arial" w:hAnsi="Arial" w:eastAsia="Arial" w:cs="Arial"/>
          <w:noProof w:val="0"/>
          <w:sz w:val="22"/>
          <w:szCs w:val="22"/>
          <w:lang w:val="en-GB"/>
        </w:rPr>
        <w:t>demonstrating</w:t>
      </w:r>
      <w:r w:rsidRPr="58B6ABE9" w:rsidR="518995E1">
        <w:rPr>
          <w:rFonts w:ascii="Arial" w:hAnsi="Arial" w:eastAsia="Arial" w:cs="Arial"/>
          <w:noProof w:val="0"/>
          <w:sz w:val="22"/>
          <w:szCs w:val="22"/>
          <w:lang w:val="en-GB"/>
        </w:rPr>
        <w:t xml:space="preserve"> that negative experiences are often </w:t>
      </w:r>
      <w:r w:rsidRPr="58B6ABE9" w:rsidR="518995E1">
        <w:rPr>
          <w:rFonts w:ascii="Arial" w:hAnsi="Arial" w:eastAsia="Arial" w:cs="Arial"/>
          <w:noProof w:val="0"/>
          <w:sz w:val="22"/>
          <w:szCs w:val="22"/>
          <w:lang w:val="en-GB"/>
        </w:rPr>
        <w:t>exacerbated</w:t>
      </w:r>
      <w:r w:rsidRPr="58B6ABE9" w:rsidR="518995E1">
        <w:rPr>
          <w:rFonts w:ascii="Arial" w:hAnsi="Arial" w:eastAsia="Arial" w:cs="Arial"/>
          <w:noProof w:val="0"/>
          <w:sz w:val="22"/>
          <w:szCs w:val="22"/>
          <w:lang w:val="en-GB"/>
        </w:rPr>
        <w:t xml:space="preserve"> by external pressures rather than purely hormonal changes.</w:t>
      </w:r>
      <w:r w:rsidRPr="58B6ABE9" w:rsidR="49C81A21">
        <w:rPr>
          <w:rFonts w:ascii="Arial" w:hAnsi="Arial" w:eastAsia="Arial" w:cs="Arial"/>
          <w:noProof w:val="0"/>
          <w:sz w:val="22"/>
          <w:szCs w:val="22"/>
          <w:lang w:val="en-GB"/>
        </w:rPr>
        <w:t xml:space="preserve"> </w:t>
      </w:r>
    </w:p>
    <w:p w:rsidR="22F53441" w:rsidP="58B6ABE9" w:rsidRDefault="22F53441" w14:paraId="60080657" w14:textId="637F1772">
      <w:pPr>
        <w:pStyle w:val="Heading3"/>
        <w:spacing w:before="281" w:beforeAutospacing="off" w:after="281" w:afterAutospacing="off"/>
        <w:rPr>
          <w:rFonts w:ascii="Arial" w:hAnsi="Arial" w:eastAsia="Arial" w:cs="Arial"/>
          <w:b w:val="1"/>
          <w:bCs w:val="1"/>
          <w:noProof w:val="0"/>
          <w:sz w:val="24"/>
          <w:szCs w:val="24"/>
          <w:lang w:val="en-GB"/>
        </w:rPr>
      </w:pPr>
      <w:bookmarkStart w:name="_Toc595055387" w:id="1483787747"/>
      <w:r w:rsidRPr="58B6ABE9" w:rsidR="22F53441">
        <w:rPr>
          <w:rFonts w:ascii="Arial" w:hAnsi="Arial" w:eastAsia="Arial" w:cs="Arial"/>
          <w:b w:val="1"/>
          <w:bCs w:val="1"/>
          <w:noProof w:val="0"/>
          <w:sz w:val="24"/>
          <w:szCs w:val="24"/>
          <w:lang w:val="en-GB"/>
        </w:rPr>
        <w:t>UK Policy and Healthcare Critique</w:t>
      </w:r>
      <w:bookmarkEnd w:id="1483787747"/>
    </w:p>
    <w:p w:rsidR="22F53441" w:rsidP="58B6ABE9" w:rsidRDefault="22F53441" w14:paraId="6231E8E4" w14:textId="67CF57A4">
      <w:pPr>
        <w:spacing w:before="240" w:beforeAutospacing="off" w:after="240" w:afterAutospacing="off"/>
      </w:pPr>
      <w:r w:rsidRPr="58B6ABE9" w:rsidR="22F53441">
        <w:rPr>
          <w:rFonts w:ascii="Arial" w:hAnsi="Arial" w:eastAsia="Arial" w:cs="Arial"/>
          <w:noProof w:val="0"/>
          <w:sz w:val="22"/>
          <w:szCs w:val="22"/>
          <w:lang w:val="en-GB"/>
        </w:rPr>
        <w:t xml:space="preserve">The UK has made progress in recognising menopause through initiatives such as the </w:t>
      </w:r>
    </w:p>
    <w:p w:rsidR="22F53441" w:rsidP="58B6ABE9" w:rsidRDefault="22F53441" w14:paraId="540785C5" w14:textId="6BA0B324">
      <w:pPr>
        <w:spacing w:before="240" w:beforeAutospacing="off" w:after="240" w:afterAutospacing="off"/>
      </w:pPr>
      <w:r w:rsidRPr="58B6ABE9" w:rsidR="22F53441">
        <w:rPr>
          <w:rFonts w:ascii="Arial" w:hAnsi="Arial" w:eastAsia="Arial" w:cs="Arial"/>
          <w:noProof w:val="0"/>
          <w:sz w:val="22"/>
          <w:szCs w:val="22"/>
          <w:lang w:val="en-GB"/>
        </w:rPr>
        <w:t xml:space="preserve">Women’s Health Strategy (Department of Health and Social Care, 2025). However, </w:t>
      </w:r>
    </w:p>
    <w:p w:rsidR="22F53441" w:rsidP="58B6ABE9" w:rsidRDefault="22F53441" w14:paraId="11133181" w14:textId="1EE4F872">
      <w:pPr>
        <w:spacing w:before="240" w:beforeAutospacing="off" w:after="240" w:afterAutospacing="off"/>
      </w:pPr>
      <w:r w:rsidRPr="58B6ABE9" w:rsidR="22F53441">
        <w:rPr>
          <w:rFonts w:ascii="Arial" w:hAnsi="Arial" w:eastAsia="Arial" w:cs="Arial"/>
          <w:noProof w:val="0"/>
          <w:sz w:val="22"/>
          <w:szCs w:val="22"/>
          <w:lang w:val="en-GB"/>
        </w:rPr>
        <w:t xml:space="preserve">significant gaps </w:t>
      </w:r>
      <w:r w:rsidRPr="58B6ABE9" w:rsidR="22F53441">
        <w:rPr>
          <w:rFonts w:ascii="Arial" w:hAnsi="Arial" w:eastAsia="Arial" w:cs="Arial"/>
          <w:noProof w:val="0"/>
          <w:sz w:val="22"/>
          <w:szCs w:val="22"/>
          <w:lang w:val="en-GB"/>
        </w:rPr>
        <w:t>remain</w:t>
      </w:r>
      <w:r w:rsidRPr="58B6ABE9" w:rsidR="22F53441">
        <w:rPr>
          <w:rFonts w:ascii="Arial" w:hAnsi="Arial" w:eastAsia="Arial" w:cs="Arial"/>
          <w:noProof w:val="0"/>
          <w:sz w:val="22"/>
          <w:szCs w:val="22"/>
          <w:lang w:val="en-GB"/>
        </w:rPr>
        <w:t>.</w:t>
      </w:r>
    </w:p>
    <w:p w:rsidR="22F53441" w:rsidP="58B6ABE9" w:rsidRDefault="22F53441" w14:paraId="1A6DED33" w14:textId="1676627D">
      <w:pPr>
        <w:spacing w:before="240" w:beforeAutospacing="off" w:after="240" w:afterAutospacing="off"/>
      </w:pPr>
      <w:r w:rsidRPr="58B6ABE9" w:rsidR="22F53441">
        <w:rPr>
          <w:rFonts w:ascii="Arial" w:hAnsi="Arial" w:eastAsia="Arial" w:cs="Arial"/>
          <w:noProof w:val="0"/>
          <w:sz w:val="22"/>
          <w:szCs w:val="22"/>
          <w:lang w:val="en-GB"/>
        </w:rPr>
        <w:t xml:space="preserve">Martin-Key et al. (2023) </w:t>
      </w:r>
      <w:r w:rsidRPr="58B6ABE9" w:rsidR="22F53441">
        <w:rPr>
          <w:rFonts w:ascii="Arial" w:hAnsi="Arial" w:eastAsia="Arial" w:cs="Arial"/>
          <w:noProof w:val="0"/>
          <w:sz w:val="22"/>
          <w:szCs w:val="22"/>
          <w:lang w:val="en-GB"/>
        </w:rPr>
        <w:t>identify</w:t>
      </w:r>
      <w:r w:rsidRPr="58B6ABE9" w:rsidR="22F53441">
        <w:rPr>
          <w:rFonts w:ascii="Arial" w:hAnsi="Arial" w:eastAsia="Arial" w:cs="Arial"/>
          <w:noProof w:val="0"/>
          <w:sz w:val="22"/>
          <w:szCs w:val="22"/>
          <w:lang w:val="en-GB"/>
        </w:rPr>
        <w:t xml:space="preserve"> several barriers to effective healthcare provision, including </w:t>
      </w:r>
    </w:p>
    <w:p w:rsidR="22F53441" w:rsidP="58B6ABE9" w:rsidRDefault="22F53441" w14:paraId="7B7660AD" w14:textId="3A6FB4BB">
      <w:pPr>
        <w:spacing w:before="240" w:beforeAutospacing="off" w:after="240" w:afterAutospacing="off"/>
      </w:pPr>
      <w:r w:rsidRPr="58B6ABE9" w:rsidR="22F53441">
        <w:rPr>
          <w:rFonts w:ascii="Arial" w:hAnsi="Arial" w:eastAsia="Arial" w:cs="Arial"/>
          <w:noProof w:val="0"/>
          <w:sz w:val="22"/>
          <w:szCs w:val="22"/>
          <w:lang w:val="en-GB"/>
        </w:rPr>
        <w:t>limited training among healthcare professionals and inconsistent access to specialist services.</w:t>
      </w:r>
    </w:p>
    <w:p w:rsidR="22F53441" w:rsidP="58B6ABE9" w:rsidRDefault="22F53441" w14:paraId="00E1D723" w14:textId="2D5F0B3C">
      <w:pPr>
        <w:spacing w:before="240" w:beforeAutospacing="off" w:after="240" w:afterAutospacing="off"/>
      </w:pPr>
      <w:r w:rsidRPr="58B6ABE9" w:rsidR="22F53441">
        <w:rPr>
          <w:rFonts w:ascii="Arial" w:hAnsi="Arial" w:eastAsia="Arial" w:cs="Arial"/>
          <w:noProof w:val="0"/>
          <w:sz w:val="22"/>
          <w:szCs w:val="22"/>
          <w:lang w:val="en-GB"/>
        </w:rPr>
        <w:t xml:space="preserve">Although NICE guidelines provide evidence-based recommendations, their implementation </w:t>
      </w:r>
    </w:p>
    <w:p w:rsidR="22F53441" w:rsidP="58B6ABE9" w:rsidRDefault="22F53441" w14:paraId="6E418218" w14:textId="3570B0E1">
      <w:pPr>
        <w:spacing w:before="240" w:beforeAutospacing="off" w:after="240" w:afterAutospacing="off"/>
      </w:pPr>
      <w:r w:rsidRPr="58B6ABE9" w:rsidR="22F53441">
        <w:rPr>
          <w:rFonts w:ascii="Arial" w:hAnsi="Arial" w:eastAsia="Arial" w:cs="Arial"/>
          <w:noProof w:val="0"/>
          <w:sz w:val="22"/>
          <w:szCs w:val="22"/>
          <w:lang w:val="en-GB"/>
        </w:rPr>
        <w:t>is uneven across regions (NICE, 2019). This creates a “postcode lottery” in access to care.</w:t>
      </w:r>
    </w:p>
    <w:p w:rsidR="22F53441" w:rsidP="58B6ABE9" w:rsidRDefault="22F53441" w14:paraId="0660F309" w14:textId="164C8FE2">
      <w:pPr>
        <w:spacing w:before="240" w:beforeAutospacing="off" w:after="240" w:afterAutospacing="off"/>
      </w:pPr>
      <w:r w:rsidRPr="58B6ABE9" w:rsidR="22F53441">
        <w:rPr>
          <w:rFonts w:ascii="Arial" w:hAnsi="Arial" w:eastAsia="Arial" w:cs="Arial"/>
          <w:noProof w:val="0"/>
          <w:sz w:val="22"/>
          <w:szCs w:val="22"/>
          <w:lang w:val="en-GB"/>
        </w:rPr>
        <w:t xml:space="preserve">Hormone replacement therapy (HRT) is widely recognised as effective, yet misinformation </w:t>
      </w:r>
    </w:p>
    <w:p w:rsidR="22F53441" w:rsidP="58B6ABE9" w:rsidRDefault="22F53441" w14:paraId="24C25C57" w14:textId="00D97A14">
      <w:pPr>
        <w:spacing w:before="240" w:beforeAutospacing="off" w:after="240" w:afterAutospacing="off"/>
      </w:pPr>
      <w:r w:rsidRPr="58B6ABE9" w:rsidR="22F53441">
        <w:rPr>
          <w:rFonts w:ascii="Arial" w:hAnsi="Arial" w:eastAsia="Arial" w:cs="Arial"/>
          <w:noProof w:val="0"/>
          <w:sz w:val="22"/>
          <w:szCs w:val="22"/>
          <w:lang w:val="en-GB"/>
        </w:rPr>
        <w:t>and historical concerns about risks continue to limit its uptake (British Menopause Society, 2023).</w:t>
      </w:r>
    </w:p>
    <w:p w:rsidR="22F53441" w:rsidP="58B6ABE9" w:rsidRDefault="22F53441" w14:paraId="41057A67" w14:textId="4B042CEF">
      <w:pPr>
        <w:spacing w:before="240" w:beforeAutospacing="off" w:after="240" w:afterAutospacing="off"/>
      </w:pPr>
      <w:r w:rsidRPr="58B6ABE9" w:rsidR="22F53441">
        <w:rPr>
          <w:rFonts w:ascii="Arial" w:hAnsi="Arial" w:eastAsia="Arial" w:cs="Arial"/>
          <w:noProof w:val="0"/>
          <w:sz w:val="22"/>
          <w:szCs w:val="22"/>
          <w:lang w:val="en-GB"/>
        </w:rPr>
        <w:t xml:space="preserve">Critically, UK policy tends to focus on awareness rather than structural reform. While </w:t>
      </w:r>
    </w:p>
    <w:p w:rsidR="22F53441" w:rsidP="58B6ABE9" w:rsidRDefault="22F53441" w14:paraId="0208D005" w14:textId="00B9A36C">
      <w:pPr>
        <w:spacing w:before="240" w:beforeAutospacing="off" w:after="240" w:afterAutospacing="off"/>
      </w:pPr>
      <w:r w:rsidRPr="58B6ABE9" w:rsidR="22F53441">
        <w:rPr>
          <w:rFonts w:ascii="Arial" w:hAnsi="Arial" w:eastAsia="Arial" w:cs="Arial"/>
          <w:noProof w:val="0"/>
          <w:sz w:val="22"/>
          <w:szCs w:val="22"/>
          <w:lang w:val="en-GB"/>
        </w:rPr>
        <w:t>campaigns have improved visibility, they have not adequately addressed systemic issues such as funding, training, and service integration.</w:t>
      </w:r>
    </w:p>
    <w:p w:rsidR="22F53441" w:rsidP="58B6ABE9" w:rsidRDefault="22F53441" w14:paraId="1B4E8F4B" w14:textId="2A95D2CD">
      <w:pPr>
        <w:spacing w:before="240" w:beforeAutospacing="off" w:after="240" w:afterAutospacing="off"/>
      </w:pPr>
      <w:r w:rsidRPr="58B6ABE9" w:rsidR="22F53441">
        <w:rPr>
          <w:rFonts w:ascii="Arial" w:hAnsi="Arial" w:eastAsia="Arial" w:cs="Arial"/>
          <w:noProof w:val="0"/>
          <w:sz w:val="22"/>
          <w:szCs w:val="22"/>
          <w:lang w:val="en-GB"/>
        </w:rPr>
        <w:t>This suggests a gap between policy rhetoric and practical outcomes.</w:t>
      </w:r>
    </w:p>
    <w:p w:rsidR="58B6ABE9" w:rsidP="58B6ABE9" w:rsidRDefault="58B6ABE9" w14:paraId="4E592F95" w14:textId="6C34C3DB">
      <w:pPr>
        <w:spacing w:before="240" w:beforeAutospacing="off" w:after="240" w:afterAutospacing="off" w:line="360" w:lineRule="auto"/>
        <w:rPr>
          <w:rFonts w:ascii="Arial" w:hAnsi="Arial" w:eastAsia="Arial" w:cs="Arial"/>
          <w:noProof w:val="0"/>
          <w:sz w:val="22"/>
          <w:szCs w:val="22"/>
          <w:lang w:val="en-GB"/>
        </w:rPr>
      </w:pPr>
    </w:p>
    <w:p w:rsidRPr="00CD33A8" w:rsidR="0026393A" w:rsidP="0F0AAD07" w:rsidRDefault="0026393A" w14:paraId="797A7EE1" w14:textId="4C7014EA">
      <w:pPr>
        <w:spacing w:before="240" w:beforeAutospacing="off" w:after="240" w:afterAutospacing="off" w:line="360" w:lineRule="auto"/>
        <w:rPr>
          <w:rFonts w:ascii="Arial" w:hAnsi="Arial" w:eastAsia="Arial" w:cs="Arial"/>
          <w:noProof w:val="0"/>
          <w:sz w:val="22"/>
          <w:szCs w:val="22"/>
          <w:lang w:val="en-GB"/>
        </w:rPr>
      </w:pPr>
    </w:p>
    <w:p w:rsidRPr="00CD33A8" w:rsidR="0026393A" w:rsidP="0F0AAD07" w:rsidRDefault="0026393A" w14:paraId="232E6A2E" w14:textId="31BCC5A2">
      <w:pPr>
        <w:tabs>
          <w:tab w:val="left" w:pos="6540"/>
        </w:tabs>
        <w:spacing w:line="360" w:lineRule="auto"/>
        <w:rPr>
          <w:rFonts w:ascii="Arial" w:hAnsi="Arial" w:asciiTheme="minorBidi" w:hAnsiTheme="minorBidi"/>
          <w:sz w:val="22"/>
          <w:szCs w:val="22"/>
        </w:rPr>
      </w:pPr>
    </w:p>
    <w:p w:rsidRPr="00CD33A8" w:rsidR="003E4ECF" w:rsidP="00CD33A8" w:rsidRDefault="003E4ECF" w14:paraId="0537CEF5" w14:textId="77777777">
      <w:pPr>
        <w:tabs>
          <w:tab w:val="left" w:pos="6540"/>
        </w:tabs>
        <w:spacing w:line="360" w:lineRule="auto"/>
        <w:rPr>
          <w:rFonts w:asciiTheme="minorBidi" w:hAnsiTheme="minorBidi"/>
          <w:sz w:val="22"/>
        </w:rPr>
      </w:pPr>
    </w:p>
    <w:p w:rsidR="00B87E75" w:rsidP="0F0AAD07" w:rsidRDefault="0026393A" w14:paraId="60B2CDC3" w14:textId="7EC96E52">
      <w:pPr>
        <w:pStyle w:val="Heading1"/>
        <w:rPr>
          <w:sz w:val="24"/>
          <w:szCs w:val="24"/>
        </w:rPr>
      </w:pPr>
      <w:bookmarkStart w:name="_Toc1928116006" w:id="573533232"/>
      <w:r w:rsidRPr="58B6ABE9" w:rsidR="5840C99E">
        <w:rPr>
          <w:sz w:val="24"/>
          <w:szCs w:val="24"/>
        </w:rPr>
        <w:t>3</w:t>
      </w:r>
      <w:r w:rsidRPr="58B6ABE9" w:rsidR="7623F77E">
        <w:rPr>
          <w:sz w:val="24"/>
          <w:szCs w:val="24"/>
        </w:rPr>
        <w:t>.</w:t>
      </w:r>
      <w:r w:rsidRPr="58B6ABE9" w:rsidR="6958DF7C">
        <w:rPr>
          <w:sz w:val="24"/>
          <w:szCs w:val="24"/>
        </w:rPr>
        <w:t xml:space="preserve"> Method</w:t>
      </w:r>
      <w:r w:rsidRPr="58B6ABE9" w:rsidR="042894B8">
        <w:rPr>
          <w:sz w:val="24"/>
          <w:szCs w:val="24"/>
        </w:rPr>
        <w:t>s</w:t>
      </w:r>
      <w:bookmarkEnd w:id="573533232"/>
    </w:p>
    <w:p w:rsidR="003F7684" w:rsidP="58B6ABE9" w:rsidRDefault="003F7684" w14:paraId="390ED29C" w14:textId="14B65878">
      <w:pPr>
        <w:pStyle w:val="Normal"/>
        <w:tabs>
          <w:tab w:val="left" w:pos="6540"/>
        </w:tabs>
        <w:spacing w:line="360" w:lineRule="auto"/>
        <w:rPr>
          <w:rFonts w:ascii="Arial" w:hAnsi="Arial" w:eastAsia="Arial" w:cs="Arial"/>
          <w:b w:val="0"/>
          <w:bCs w:val="0"/>
          <w:noProof w:val="0"/>
          <w:sz w:val="22"/>
          <w:szCs w:val="22"/>
          <w:lang w:val="en-GB"/>
        </w:rPr>
      </w:pPr>
    </w:p>
    <w:p w:rsidR="003F7684" w:rsidP="58B6ABE9" w:rsidRDefault="003F7684" w14:paraId="2ADB32C6" w14:textId="34D5CAF5">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This study employs a secondary qualitative research design, drawing on existing literature </w:t>
      </w:r>
    </w:p>
    <w:p w:rsidR="003F7684" w:rsidP="58B6ABE9" w:rsidRDefault="003F7684" w14:paraId="4063E817" w14:textId="70973634">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and data sources to examine the impact of menopause on women’s physical and mental </w:t>
      </w:r>
    </w:p>
    <w:p w:rsidR="003F7684" w:rsidP="58B6ABE9" w:rsidRDefault="003F7684" w14:paraId="14876189" w14:textId="56E537EF">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health in the United Kingdom. Data were collected from peer-reviewed journal articles, UK </w:t>
      </w:r>
    </w:p>
    <w:p w:rsidR="003F7684" w:rsidP="58B6ABE9" w:rsidRDefault="003F7684" w14:paraId="3692C48C" w14:textId="527BC616">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government reports, healthcare guidelines (including NHS and NICE), and national statistics </w:t>
      </w:r>
    </w:p>
    <w:p w:rsidR="003F7684" w:rsidP="58B6ABE9" w:rsidRDefault="003F7684" w14:paraId="4DE8F620" w14:textId="5885D1AA">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such as those from the Office for National Statistics. A thematic analysis approach was used </w:t>
      </w:r>
    </w:p>
    <w:p w:rsidR="003F7684" w:rsidP="58B6ABE9" w:rsidRDefault="003F7684" w14:paraId="56A7FE3F" w14:textId="3CBC9FDA">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to </w:t>
      </w:r>
      <w:r w:rsidRPr="58B6ABE9" w:rsidR="4BDD37B6">
        <w:rPr>
          <w:rFonts w:ascii="Arial" w:hAnsi="Arial" w:eastAsia="Arial" w:cs="Arial"/>
          <w:b w:val="0"/>
          <w:bCs w:val="0"/>
          <w:noProof w:val="0"/>
          <w:sz w:val="22"/>
          <w:szCs w:val="22"/>
          <w:lang w:val="en-GB"/>
        </w:rPr>
        <w:t>identify</w:t>
      </w:r>
      <w:r w:rsidRPr="58B6ABE9" w:rsidR="4BDD37B6">
        <w:rPr>
          <w:rFonts w:ascii="Arial" w:hAnsi="Arial" w:eastAsia="Arial" w:cs="Arial"/>
          <w:b w:val="0"/>
          <w:bCs w:val="0"/>
          <w:noProof w:val="0"/>
          <w:sz w:val="22"/>
          <w:szCs w:val="22"/>
          <w:lang w:val="en-GB"/>
        </w:rPr>
        <w:t xml:space="preserve"> and synthesise key patterns across the literature, organising findings into core </w:t>
      </w:r>
    </w:p>
    <w:p w:rsidR="003F7684" w:rsidP="58B6ABE9" w:rsidRDefault="003F7684" w14:paraId="6830F7C0" w14:textId="1197C988">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themes including physical health impacts, mental health mechanisms, socioeconomic </w:t>
      </w:r>
    </w:p>
    <w:p w:rsidR="003F7684" w:rsidP="58B6ABE9" w:rsidRDefault="003F7684" w14:paraId="0F8A7434" w14:textId="454DBAE7">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effects, healthcare provision, and intersectionality. In addition, the study adopts a critical </w:t>
      </w:r>
    </w:p>
    <w:p w:rsidR="003F7684" w:rsidP="58B6ABE9" w:rsidRDefault="003F7684" w14:paraId="059630DD" w14:textId="5B1FA42A">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analytical perspective, evaluating the strengths, limitations, and gaps within existing </w:t>
      </w:r>
    </w:p>
    <w:p w:rsidR="003F7684" w:rsidP="58B6ABE9" w:rsidRDefault="003F7684" w14:paraId="1CE95788" w14:textId="67461876">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research and UK policy frameworks. This </w:t>
      </w:r>
      <w:r w:rsidRPr="58B6ABE9" w:rsidR="4BDD37B6">
        <w:rPr>
          <w:rFonts w:ascii="Arial" w:hAnsi="Arial" w:eastAsia="Arial" w:cs="Arial"/>
          <w:b w:val="0"/>
          <w:bCs w:val="0"/>
          <w:noProof w:val="0"/>
          <w:sz w:val="22"/>
          <w:szCs w:val="22"/>
          <w:lang w:val="en-GB"/>
        </w:rPr>
        <w:t>methodology</w:t>
      </w:r>
      <w:r w:rsidRPr="58B6ABE9" w:rsidR="4BDD37B6">
        <w:rPr>
          <w:rFonts w:ascii="Arial" w:hAnsi="Arial" w:eastAsia="Arial" w:cs="Arial"/>
          <w:b w:val="0"/>
          <w:bCs w:val="0"/>
          <w:noProof w:val="0"/>
          <w:sz w:val="22"/>
          <w:szCs w:val="22"/>
          <w:lang w:val="en-GB"/>
        </w:rPr>
        <w:t xml:space="preserve"> is </w:t>
      </w:r>
      <w:r w:rsidRPr="58B6ABE9" w:rsidR="4BDD37B6">
        <w:rPr>
          <w:rFonts w:ascii="Arial" w:hAnsi="Arial" w:eastAsia="Arial" w:cs="Arial"/>
          <w:b w:val="0"/>
          <w:bCs w:val="0"/>
          <w:noProof w:val="0"/>
          <w:sz w:val="22"/>
          <w:szCs w:val="22"/>
          <w:lang w:val="en-GB"/>
        </w:rPr>
        <w:t>appropriate as</w:t>
      </w:r>
      <w:r w:rsidRPr="58B6ABE9" w:rsidR="4BDD37B6">
        <w:rPr>
          <w:rFonts w:ascii="Arial" w:hAnsi="Arial" w:eastAsia="Arial" w:cs="Arial"/>
          <w:b w:val="0"/>
          <w:bCs w:val="0"/>
          <w:noProof w:val="0"/>
          <w:sz w:val="22"/>
          <w:szCs w:val="22"/>
          <w:lang w:val="en-GB"/>
        </w:rPr>
        <w:t xml:space="preserve"> it enables a </w:t>
      </w:r>
    </w:p>
    <w:p w:rsidR="003F7684" w:rsidP="58B6ABE9" w:rsidRDefault="003F7684" w14:paraId="7D0FFED3" w14:textId="7BC0AE04">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 xml:space="preserve">comprehensive and evidence-based understanding of menopause without the need for </w:t>
      </w:r>
    </w:p>
    <w:p w:rsidR="003F7684" w:rsidP="58B6ABE9" w:rsidRDefault="003F7684" w14:paraId="66FC590C" w14:textId="034DB478">
      <w:pPr>
        <w:pStyle w:val="Normal"/>
        <w:tabs>
          <w:tab w:val="left" w:pos="6540"/>
        </w:tabs>
        <w:spacing w:line="360" w:lineRule="auto"/>
        <w:rPr>
          <w:rFonts w:ascii="Arial" w:hAnsi="Arial" w:eastAsia="Arial" w:cs="Arial"/>
          <w:b w:val="0"/>
          <w:bCs w:val="0"/>
          <w:noProof w:val="0"/>
          <w:sz w:val="22"/>
          <w:szCs w:val="22"/>
          <w:lang w:val="en-GB"/>
        </w:rPr>
      </w:pPr>
      <w:r w:rsidRPr="58B6ABE9" w:rsidR="4BDD37B6">
        <w:rPr>
          <w:rFonts w:ascii="Arial" w:hAnsi="Arial" w:eastAsia="Arial" w:cs="Arial"/>
          <w:b w:val="0"/>
          <w:bCs w:val="0"/>
          <w:noProof w:val="0"/>
          <w:sz w:val="22"/>
          <w:szCs w:val="22"/>
          <w:lang w:val="en-GB"/>
        </w:rPr>
        <w:t>primary data collection, while also supporting in-depth critical discussion relevant to public health and policy.</w:t>
      </w:r>
    </w:p>
    <w:p w:rsidR="003F7684" w:rsidP="00CD33A8" w:rsidRDefault="003F7684" w14:paraId="2D5D3FA4" w14:textId="77777777">
      <w:pPr>
        <w:tabs>
          <w:tab w:val="left" w:pos="6540"/>
        </w:tabs>
        <w:spacing w:line="360" w:lineRule="auto"/>
        <w:rPr>
          <w:rFonts w:asciiTheme="minorBidi" w:hAnsiTheme="minorBidi"/>
          <w:sz w:val="22"/>
        </w:rPr>
      </w:pPr>
    </w:p>
    <w:p w:rsidR="58B6ABE9" w:rsidP="58B6ABE9" w:rsidRDefault="58B6ABE9" w14:paraId="2DFA682C" w14:textId="65B0DFF9">
      <w:pPr>
        <w:tabs>
          <w:tab w:val="left" w:leader="none" w:pos="6540"/>
        </w:tabs>
        <w:spacing w:line="360" w:lineRule="auto"/>
        <w:rPr>
          <w:rFonts w:ascii="Arial" w:hAnsi="Arial" w:asciiTheme="minorBidi" w:hAnsiTheme="minorBidi"/>
          <w:b w:val="1"/>
          <w:bCs w:val="1"/>
          <w:sz w:val="24"/>
          <w:szCs w:val="24"/>
        </w:rPr>
      </w:pPr>
    </w:p>
    <w:p w:rsidRPr="00CD33A8" w:rsidR="00B87E75" w:rsidP="58B6ABE9" w:rsidRDefault="003E4ECF" w14:paraId="5DC3AF92" w14:textId="5145D6B6">
      <w:pPr>
        <w:tabs>
          <w:tab w:val="left" w:pos="6540"/>
        </w:tabs>
        <w:spacing w:line="360" w:lineRule="auto"/>
        <w:rPr>
          <w:rFonts w:ascii="Arial" w:hAnsi="Arial" w:asciiTheme="minorBidi" w:hAnsiTheme="minorBidi"/>
          <w:sz w:val="24"/>
          <w:szCs w:val="24"/>
        </w:rPr>
      </w:pPr>
      <w:r w:rsidRPr="58B6ABE9" w:rsidR="042894B8">
        <w:rPr>
          <w:rFonts w:ascii="Arial" w:hAnsi="Arial" w:asciiTheme="minorBidi" w:hAnsiTheme="minorBidi"/>
          <w:b w:val="1"/>
          <w:bCs w:val="1"/>
          <w:sz w:val="24"/>
          <w:szCs w:val="24"/>
        </w:rPr>
        <w:t>Data collection</w:t>
      </w:r>
      <w:r w:rsidRPr="58B6ABE9" w:rsidR="33B0289B">
        <w:rPr>
          <w:rFonts w:ascii="Arial" w:hAnsi="Arial" w:asciiTheme="minorBidi" w:hAnsiTheme="minorBidi"/>
          <w:b w:val="1"/>
          <w:bCs w:val="1"/>
          <w:sz w:val="24"/>
          <w:szCs w:val="24"/>
        </w:rPr>
        <w:t xml:space="preserve">: </w:t>
      </w:r>
      <w:r w:rsidRPr="58B6ABE9" w:rsidR="33B0289B">
        <w:rPr>
          <w:rFonts w:ascii="Arial" w:hAnsi="Arial" w:asciiTheme="minorBidi" w:hAnsiTheme="minorBidi"/>
          <w:b w:val="1"/>
          <w:bCs w:val="1"/>
          <w:sz w:val="24"/>
          <w:szCs w:val="24"/>
        </w:rPr>
        <w:t>Using</w:t>
      </w:r>
      <w:r w:rsidRPr="58B6ABE9" w:rsidR="33B0289B">
        <w:rPr>
          <w:rFonts w:ascii="Arial" w:hAnsi="Arial" w:asciiTheme="minorBidi" w:hAnsiTheme="minorBidi"/>
          <w:b w:val="1"/>
          <w:bCs w:val="1"/>
          <w:sz w:val="24"/>
          <w:szCs w:val="24"/>
        </w:rPr>
        <w:t xml:space="preserve"> secondary data </w:t>
      </w:r>
    </w:p>
    <w:p w:rsidRPr="00CD33A8" w:rsidR="00B87E75" w:rsidP="58B6ABE9" w:rsidRDefault="00B87E75" w14:paraId="343D6B73" w14:textId="57CDA00E">
      <w:pPr>
        <w:pStyle w:val="Normal"/>
        <w:suppressLineNumbers w:val="0"/>
        <w:tabs>
          <w:tab w:val="left" w:leader="none" w:pos="6540"/>
        </w:tabs>
        <w:bidi w:val="0"/>
        <w:spacing w:before="0" w:beforeAutospacing="off" w:after="160" w:afterAutospacing="off" w:line="360" w:lineRule="auto"/>
        <w:ind w:left="0" w:right="0"/>
        <w:jc w:val="left"/>
        <w:rPr>
          <w:rFonts w:ascii="Arial" w:hAnsi="Arial" w:asciiTheme="minorBidi" w:hAnsiTheme="minorBidi"/>
          <w:b w:val="0"/>
          <w:bCs w:val="0"/>
          <w:sz w:val="24"/>
          <w:szCs w:val="24"/>
        </w:rPr>
      </w:pPr>
      <w:r w:rsidRPr="58B6ABE9" w:rsidR="2927891B">
        <w:rPr>
          <w:rFonts w:ascii="Arial" w:hAnsi="Arial" w:asciiTheme="minorBidi" w:hAnsiTheme="minorBidi"/>
          <w:b w:val="1"/>
          <w:bCs w:val="1"/>
          <w:sz w:val="24"/>
          <w:szCs w:val="24"/>
        </w:rPr>
        <w:t xml:space="preserve">Sample: </w:t>
      </w:r>
      <w:r w:rsidRPr="58B6ABE9" w:rsidR="2927891B">
        <w:rPr>
          <w:rFonts w:ascii="Arial" w:hAnsi="Arial" w:asciiTheme="minorBidi" w:hAnsiTheme="minorBidi"/>
          <w:b w:val="0"/>
          <w:bCs w:val="0"/>
          <w:sz w:val="22"/>
          <w:szCs w:val="22"/>
        </w:rPr>
        <w:t xml:space="preserve">Three </w:t>
      </w:r>
      <w:r w:rsidRPr="58B6ABE9" w:rsidR="425F9C80">
        <w:rPr>
          <w:rFonts w:ascii="Arial" w:hAnsi="Arial" w:asciiTheme="minorBidi" w:hAnsiTheme="minorBidi"/>
          <w:b w:val="0"/>
          <w:bCs w:val="0"/>
          <w:sz w:val="22"/>
          <w:szCs w:val="22"/>
        </w:rPr>
        <w:t>peer-reviewed</w:t>
      </w:r>
      <w:r w:rsidRPr="58B6ABE9" w:rsidR="7B690857">
        <w:rPr>
          <w:rFonts w:ascii="Arial" w:hAnsi="Arial" w:asciiTheme="minorBidi" w:hAnsiTheme="minorBidi"/>
          <w:b w:val="0"/>
          <w:bCs w:val="0"/>
          <w:sz w:val="22"/>
          <w:szCs w:val="22"/>
        </w:rPr>
        <w:t xml:space="preserve"> journal articles</w:t>
      </w:r>
    </w:p>
    <w:p w:rsidRPr="00CD33A8" w:rsidR="00B87E75" w:rsidP="58B6ABE9" w:rsidRDefault="00B87E75" w14:paraId="18470167" w14:textId="2D4C053E">
      <w:pPr>
        <w:pStyle w:val="Normal"/>
        <w:suppressLineNumbers w:val="0"/>
        <w:tabs>
          <w:tab w:val="left" w:leader="none" w:pos="6540"/>
        </w:tabs>
        <w:bidi w:val="0"/>
        <w:spacing w:before="0" w:beforeAutospacing="off" w:after="160" w:afterAutospacing="off" w:line="360" w:lineRule="auto"/>
        <w:ind w:left="0" w:right="0"/>
        <w:jc w:val="left"/>
        <w:rPr>
          <w:rFonts w:ascii="Arial" w:hAnsi="Arial" w:asciiTheme="minorBidi" w:hAnsiTheme="minorBidi"/>
          <w:b w:val="1"/>
          <w:bCs w:val="1"/>
          <w:sz w:val="24"/>
          <w:szCs w:val="24"/>
        </w:rPr>
      </w:pPr>
      <w:r w:rsidRPr="58B6ABE9" w:rsidR="38BA839A">
        <w:rPr>
          <w:rFonts w:ascii="Arial" w:hAnsi="Arial" w:asciiTheme="minorBidi" w:hAnsiTheme="minorBidi"/>
          <w:b w:val="1"/>
          <w:bCs w:val="1"/>
          <w:sz w:val="24"/>
          <w:szCs w:val="24"/>
        </w:rPr>
        <w:t>Search Strategy</w:t>
      </w:r>
    </w:p>
    <w:p w:rsidRPr="00CD33A8" w:rsidR="00B87E75" w:rsidP="58B6ABE9" w:rsidRDefault="00B87E75" w14:paraId="7D83B9D1" w14:textId="7564DA88">
      <w:pPr>
        <w:pStyle w:val="Normal"/>
        <w:tabs>
          <w:tab w:val="left" w:pos="6540"/>
        </w:tabs>
        <w:bidi w:val="0"/>
        <w:spacing w:before="0" w:beforeAutospacing="off" w:after="160" w:afterAutospacing="off" w:line="360" w:lineRule="auto"/>
        <w:ind w:left="0" w:right="0"/>
        <w:jc w:val="left"/>
        <w:rPr>
          <w:rFonts w:ascii="Arial" w:hAnsi="Arial" w:eastAsia="Arial" w:cs="Arial"/>
          <w:noProof w:val="0"/>
          <w:sz w:val="22"/>
          <w:szCs w:val="22"/>
          <w:lang w:val="en-GB"/>
        </w:rPr>
      </w:pPr>
      <w:r w:rsidRPr="58B6ABE9" w:rsidR="0F804491">
        <w:rPr>
          <w:rFonts w:ascii="Arial" w:hAnsi="Arial" w:eastAsia="Arial" w:cs="Arial"/>
          <w:noProof w:val="0"/>
          <w:sz w:val="22"/>
          <w:szCs w:val="22"/>
          <w:lang w:val="en-GB"/>
        </w:rPr>
        <w:t xml:space="preserve">A structured search strategy was employed to </w:t>
      </w:r>
      <w:r w:rsidRPr="58B6ABE9" w:rsidR="0F804491">
        <w:rPr>
          <w:rFonts w:ascii="Arial" w:hAnsi="Arial" w:eastAsia="Arial" w:cs="Arial"/>
          <w:noProof w:val="0"/>
          <w:sz w:val="22"/>
          <w:szCs w:val="22"/>
          <w:lang w:val="en-GB"/>
        </w:rPr>
        <w:t>identify</w:t>
      </w:r>
      <w:r w:rsidRPr="58B6ABE9" w:rsidR="0F804491">
        <w:rPr>
          <w:rFonts w:ascii="Arial" w:hAnsi="Arial" w:eastAsia="Arial" w:cs="Arial"/>
          <w:noProof w:val="0"/>
          <w:sz w:val="22"/>
          <w:szCs w:val="22"/>
          <w:lang w:val="en-GB"/>
        </w:rPr>
        <w:t xml:space="preserve"> relevant secondary data sources. </w:t>
      </w:r>
    </w:p>
    <w:p w:rsidRPr="00CD33A8" w:rsidR="00B87E75" w:rsidP="58B6ABE9" w:rsidRDefault="00B87E75" w14:paraId="3E4CC5A5" w14:textId="4C5FB195">
      <w:pPr>
        <w:pStyle w:val="Normal"/>
        <w:tabs>
          <w:tab w:val="left" w:pos="6540"/>
        </w:tabs>
        <w:bidi w:val="0"/>
        <w:spacing w:before="0" w:beforeAutospacing="off" w:after="160" w:afterAutospacing="off" w:line="360" w:lineRule="auto"/>
        <w:ind w:left="0" w:right="0"/>
        <w:jc w:val="left"/>
        <w:rPr>
          <w:rFonts w:ascii="Arial" w:hAnsi="Arial" w:eastAsia="Arial" w:cs="Arial"/>
          <w:noProof w:val="0"/>
          <w:sz w:val="22"/>
          <w:szCs w:val="22"/>
          <w:lang w:val="en-GB"/>
        </w:rPr>
      </w:pPr>
      <w:r w:rsidRPr="58B6ABE9" w:rsidR="0F804491">
        <w:rPr>
          <w:rFonts w:ascii="Arial" w:hAnsi="Arial" w:eastAsia="Arial" w:cs="Arial"/>
          <w:noProof w:val="0"/>
          <w:sz w:val="22"/>
          <w:szCs w:val="22"/>
          <w:lang w:val="en-GB"/>
        </w:rPr>
        <w:t xml:space="preserve">Electronic databases, including Google Scholar, PubMed, and institutional repositories were used to </w:t>
      </w:r>
      <w:r w:rsidRPr="58B6ABE9" w:rsidR="0F804491">
        <w:rPr>
          <w:rFonts w:ascii="Arial" w:hAnsi="Arial" w:eastAsia="Arial" w:cs="Arial"/>
          <w:noProof w:val="0"/>
          <w:sz w:val="22"/>
          <w:szCs w:val="22"/>
          <w:lang w:val="en-GB"/>
        </w:rPr>
        <w:t>locate</w:t>
      </w:r>
      <w:r w:rsidRPr="58B6ABE9" w:rsidR="0F804491">
        <w:rPr>
          <w:rFonts w:ascii="Arial" w:hAnsi="Arial" w:eastAsia="Arial" w:cs="Arial"/>
          <w:noProof w:val="0"/>
          <w:sz w:val="22"/>
          <w:szCs w:val="22"/>
          <w:lang w:val="en-GB"/>
        </w:rPr>
        <w:t xml:space="preserve"> peer-reviewed journal articles, while official websites such as NHS, NICE, the Office for National Statistics (ONS), and UK government publications were consulted for policy documents and statistical data.</w:t>
      </w:r>
    </w:p>
    <w:p w:rsidRPr="00CD33A8" w:rsidR="00B87E75" w:rsidP="58B6ABE9" w:rsidRDefault="00B87E75" w14:paraId="6CA3846F" w14:textId="5D67ADB7">
      <w:pPr>
        <w:pStyle w:val="Normal"/>
        <w:suppressLineNumbers w:val="0"/>
        <w:tabs>
          <w:tab w:val="left" w:leader="none" w:pos="6540"/>
        </w:tabs>
        <w:bidi w:val="0"/>
        <w:spacing w:before="0" w:beforeAutospacing="off" w:after="160" w:afterAutospacing="off" w:line="360" w:lineRule="auto"/>
        <w:ind w:left="0" w:right="0"/>
        <w:jc w:val="left"/>
        <w:rPr>
          <w:rFonts w:ascii="Arial" w:hAnsi="Arial" w:asciiTheme="minorBidi" w:hAnsiTheme="minorBidi"/>
          <w:b w:val="1"/>
          <w:bCs w:val="1"/>
          <w:sz w:val="24"/>
          <w:szCs w:val="24"/>
        </w:rPr>
      </w:pPr>
      <w:r w:rsidRPr="58B6ABE9" w:rsidR="6958DF7C">
        <w:rPr>
          <w:rFonts w:ascii="Arial" w:hAnsi="Arial" w:asciiTheme="minorBidi" w:hAnsiTheme="minorBidi"/>
          <w:b w:val="1"/>
          <w:bCs w:val="1"/>
          <w:sz w:val="24"/>
          <w:szCs w:val="24"/>
        </w:rPr>
        <w:t>Data analysis</w:t>
      </w:r>
      <w:r w:rsidRPr="58B6ABE9" w:rsidR="04AB2B2F">
        <w:rPr>
          <w:rFonts w:ascii="Arial" w:hAnsi="Arial" w:asciiTheme="minorBidi" w:hAnsiTheme="minorBidi"/>
          <w:b w:val="1"/>
          <w:bCs w:val="1"/>
          <w:sz w:val="24"/>
          <w:szCs w:val="24"/>
        </w:rPr>
        <w:t xml:space="preserve">  </w:t>
      </w:r>
    </w:p>
    <w:p w:rsidRPr="00CD33A8" w:rsidR="00B87E75" w:rsidP="58B6ABE9" w:rsidRDefault="00B87E75" w14:paraId="1AC656B6" w14:textId="26350F50">
      <w:pPr>
        <w:spacing w:before="240" w:beforeAutospacing="off" w:after="240" w:afterAutospacing="off" w:line="360" w:lineRule="auto"/>
        <w:rPr>
          <w:rFonts w:ascii="Arial" w:hAnsi="Arial" w:eastAsia="Arial" w:cs="Arial"/>
          <w:b w:val="0"/>
          <w:bCs w:val="0"/>
          <w:noProof w:val="0"/>
          <w:sz w:val="22"/>
          <w:szCs w:val="22"/>
          <w:lang w:val="en-GB"/>
        </w:rPr>
      </w:pPr>
      <w:r w:rsidRPr="58B6ABE9" w:rsidR="182CBB6C">
        <w:rPr>
          <w:rFonts w:ascii="Arial" w:hAnsi="Arial" w:eastAsia="Arial" w:cs="Arial"/>
          <w:b w:val="0"/>
          <w:bCs w:val="0"/>
          <w:noProof w:val="0"/>
          <w:sz w:val="22"/>
          <w:szCs w:val="22"/>
          <w:lang w:val="en-GB"/>
        </w:rPr>
        <w:t xml:space="preserve">The data for this study were analysed using a </w:t>
      </w:r>
      <w:r w:rsidRPr="58B6ABE9" w:rsidR="182CBB6C">
        <w:rPr>
          <w:rFonts w:ascii="Arial" w:hAnsi="Arial" w:eastAsia="Arial" w:cs="Arial"/>
          <w:b w:val="0"/>
          <w:bCs w:val="0"/>
          <w:noProof w:val="0"/>
          <w:sz w:val="22"/>
          <w:szCs w:val="22"/>
          <w:lang w:val="en-GB"/>
        </w:rPr>
        <w:t xml:space="preserve">qualitative thematic analysis </w:t>
      </w:r>
    </w:p>
    <w:p w:rsidRPr="00CD33A8" w:rsidR="00B87E75" w:rsidP="58B6ABE9" w:rsidRDefault="00B87E75" w14:paraId="01B1503E" w14:textId="1C2DEA62">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b w:val="0"/>
          <w:bCs w:val="0"/>
          <w:noProof w:val="0"/>
          <w:sz w:val="22"/>
          <w:szCs w:val="22"/>
          <w:lang w:val="en-GB"/>
        </w:rPr>
        <w:t>approach</w:t>
      </w:r>
      <w:r w:rsidRPr="58B6ABE9" w:rsidR="182CBB6C">
        <w:rPr>
          <w:rFonts w:ascii="Arial" w:hAnsi="Arial" w:eastAsia="Arial" w:cs="Arial"/>
          <w:b w:val="0"/>
          <w:bCs w:val="0"/>
          <w:noProof w:val="0"/>
          <w:sz w:val="22"/>
          <w:szCs w:val="22"/>
          <w:lang w:val="en-GB"/>
        </w:rPr>
        <w:t>, which</w:t>
      </w:r>
      <w:r w:rsidRPr="58B6ABE9" w:rsidR="182CBB6C">
        <w:rPr>
          <w:rFonts w:ascii="Arial" w:hAnsi="Arial" w:eastAsia="Arial" w:cs="Arial"/>
          <w:noProof w:val="0"/>
          <w:sz w:val="22"/>
          <w:szCs w:val="22"/>
          <w:lang w:val="en-GB"/>
        </w:rPr>
        <w:t xml:space="preserve"> is </w:t>
      </w:r>
      <w:r w:rsidRPr="58B6ABE9" w:rsidR="182CBB6C">
        <w:rPr>
          <w:rFonts w:ascii="Arial" w:hAnsi="Arial" w:eastAsia="Arial" w:cs="Arial"/>
          <w:noProof w:val="0"/>
          <w:sz w:val="22"/>
          <w:szCs w:val="22"/>
          <w:lang w:val="en-GB"/>
        </w:rPr>
        <w:t>appropriate for</w:t>
      </w:r>
      <w:r w:rsidRPr="58B6ABE9" w:rsidR="182CBB6C">
        <w:rPr>
          <w:rFonts w:ascii="Arial" w:hAnsi="Arial" w:eastAsia="Arial" w:cs="Arial"/>
          <w:noProof w:val="0"/>
          <w:sz w:val="22"/>
          <w:szCs w:val="22"/>
          <w:lang w:val="en-GB"/>
        </w:rPr>
        <w:t xml:space="preserve"> </w:t>
      </w:r>
      <w:r w:rsidRPr="58B6ABE9" w:rsidR="182CBB6C">
        <w:rPr>
          <w:rFonts w:ascii="Arial" w:hAnsi="Arial" w:eastAsia="Arial" w:cs="Arial"/>
          <w:noProof w:val="0"/>
          <w:sz w:val="22"/>
          <w:szCs w:val="22"/>
          <w:lang w:val="en-GB"/>
        </w:rPr>
        <w:t>identifying</w:t>
      </w:r>
      <w:r w:rsidRPr="58B6ABE9" w:rsidR="182CBB6C">
        <w:rPr>
          <w:rFonts w:ascii="Arial" w:hAnsi="Arial" w:eastAsia="Arial" w:cs="Arial"/>
          <w:noProof w:val="0"/>
          <w:sz w:val="22"/>
          <w:szCs w:val="22"/>
          <w:lang w:val="en-GB"/>
        </w:rPr>
        <w:t xml:space="preserve"> and interpreting patterns across </w:t>
      </w:r>
    </w:p>
    <w:p w:rsidRPr="00CD33A8" w:rsidR="00B87E75" w:rsidP="58B6ABE9" w:rsidRDefault="00B87E75" w14:paraId="7AB770ED" w14:textId="3DC17CE7">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secondary data sources. This method enabled the systematic organisation of </w:t>
      </w:r>
    </w:p>
    <w:p w:rsidRPr="00CD33A8" w:rsidR="00B87E75" w:rsidP="58B6ABE9" w:rsidRDefault="00B87E75" w14:paraId="182413C8" w14:textId="480A50FF">
      <w:pPr>
        <w:spacing w:before="240" w:beforeAutospacing="off" w:after="240" w:afterAutospacing="off" w:line="360" w:lineRule="auto"/>
      </w:pPr>
      <w:r w:rsidRPr="58B6ABE9" w:rsidR="182CBB6C">
        <w:rPr>
          <w:rFonts w:ascii="Arial" w:hAnsi="Arial" w:eastAsia="Arial" w:cs="Arial"/>
          <w:noProof w:val="0"/>
          <w:sz w:val="22"/>
          <w:szCs w:val="22"/>
          <w:lang w:val="en-GB"/>
        </w:rPr>
        <w:t>findings from peer-reviewed journal articles, policy documents, and statistical reports</w:t>
      </w:r>
      <w:r w:rsidRPr="58B6ABE9" w:rsidR="182CBB6C">
        <w:rPr>
          <w:rFonts w:ascii="Arial" w:hAnsi="Arial" w:eastAsia="Arial" w:cs="Arial"/>
          <w:noProof w:val="0"/>
          <w:sz w:val="24"/>
          <w:szCs w:val="24"/>
          <w:lang w:val="en-GB"/>
        </w:rPr>
        <w:t xml:space="preserve"> </w:t>
      </w:r>
    </w:p>
    <w:p w:rsidRPr="00CD33A8" w:rsidR="00B87E75" w:rsidP="58B6ABE9" w:rsidRDefault="00B87E75" w14:paraId="49353A9B" w14:textId="4570CC7E">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into meaningful themes relevant to the research question.</w:t>
      </w:r>
    </w:p>
    <w:p w:rsidRPr="00CD33A8" w:rsidR="00B87E75" w:rsidP="58B6ABE9" w:rsidRDefault="00B87E75" w14:paraId="54881DBE" w14:textId="5B0AACB1">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The analysis followed a structured process. First, relevant literature was </w:t>
      </w:r>
      <w:r w:rsidRPr="58B6ABE9" w:rsidR="182CBB6C">
        <w:rPr>
          <w:rFonts w:ascii="Arial" w:hAnsi="Arial" w:eastAsia="Arial" w:cs="Arial"/>
          <w:noProof w:val="0"/>
          <w:sz w:val="22"/>
          <w:szCs w:val="22"/>
          <w:lang w:val="en-GB"/>
        </w:rPr>
        <w:t>reviewed</w:t>
      </w:r>
      <w:r w:rsidRPr="58B6ABE9" w:rsidR="182CBB6C">
        <w:rPr>
          <w:rFonts w:ascii="Arial" w:hAnsi="Arial" w:eastAsia="Arial" w:cs="Arial"/>
          <w:noProof w:val="0"/>
          <w:sz w:val="22"/>
          <w:szCs w:val="22"/>
          <w:lang w:val="en-GB"/>
        </w:rPr>
        <w:t xml:space="preserve"> </w:t>
      </w:r>
    </w:p>
    <w:p w:rsidRPr="00CD33A8" w:rsidR="00B87E75" w:rsidP="58B6ABE9" w:rsidRDefault="00B87E75" w14:paraId="14D4F0EC" w14:textId="17ACBC3D">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and key information was extracted based on its relevance to menopause and its </w:t>
      </w:r>
    </w:p>
    <w:p w:rsidRPr="00CD33A8" w:rsidR="00B87E75" w:rsidP="58B6ABE9" w:rsidRDefault="00B87E75" w14:paraId="3A5F4C09" w14:textId="285B1D00">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impact on women’s physical and mental health in the United Kingdom. Second, </w:t>
      </w:r>
    </w:p>
    <w:p w:rsidRPr="00CD33A8" w:rsidR="00B87E75" w:rsidP="58B6ABE9" w:rsidRDefault="00B87E75" w14:paraId="071BB3EA" w14:textId="29CDF1C3">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recurring concepts and patterns were </w:t>
      </w:r>
      <w:r w:rsidRPr="58B6ABE9" w:rsidR="182CBB6C">
        <w:rPr>
          <w:rFonts w:ascii="Arial" w:hAnsi="Arial" w:eastAsia="Arial" w:cs="Arial"/>
          <w:noProof w:val="0"/>
          <w:sz w:val="22"/>
          <w:szCs w:val="22"/>
          <w:lang w:val="en-GB"/>
        </w:rPr>
        <w:t>identified</w:t>
      </w:r>
      <w:r w:rsidRPr="58B6ABE9" w:rsidR="182CBB6C">
        <w:rPr>
          <w:rFonts w:ascii="Arial" w:hAnsi="Arial" w:eastAsia="Arial" w:cs="Arial"/>
          <w:noProof w:val="0"/>
          <w:sz w:val="22"/>
          <w:szCs w:val="22"/>
          <w:lang w:val="en-GB"/>
        </w:rPr>
        <w:t xml:space="preserve"> and coded. These codes were then </w:t>
      </w:r>
    </w:p>
    <w:p w:rsidRPr="00CD33A8" w:rsidR="00B87E75" w:rsidP="58B6ABE9" w:rsidRDefault="00B87E75" w14:paraId="1DCBD3F8" w14:textId="5C0CB2F9">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grouped into broader themes, including physical health impacts, mental health </w:t>
      </w:r>
    </w:p>
    <w:p w:rsidRPr="00CD33A8" w:rsidR="00B87E75" w:rsidP="58B6ABE9" w:rsidRDefault="00B87E75" w14:paraId="3F0000FD" w14:textId="25A5F172">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mechanisms, socioeconomic and workplace effects, healthcare provision, and </w:t>
      </w:r>
    </w:p>
    <w:p w:rsidRPr="00CD33A8" w:rsidR="00B87E75" w:rsidP="58B6ABE9" w:rsidRDefault="00B87E75" w14:paraId="266E305E" w14:textId="0EA78D89">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intersectionality.</w:t>
      </w:r>
    </w:p>
    <w:p w:rsidRPr="00CD33A8" w:rsidR="00B87E75" w:rsidP="58B6ABE9" w:rsidRDefault="00B87E75" w14:paraId="08F6375D" w14:textId="2DFE6599">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This thematic framework allowed for both descriptive and critical analysis. </w:t>
      </w:r>
    </w:p>
    <w:p w:rsidRPr="00CD33A8" w:rsidR="00B87E75" w:rsidP="58B6ABE9" w:rsidRDefault="00B87E75" w14:paraId="54FAC0CC" w14:textId="00AFF088">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Descriptively, it enabled the synthesis of common findings across multiple sources. </w:t>
      </w:r>
    </w:p>
    <w:p w:rsidRPr="00CD33A8" w:rsidR="00B87E75" w:rsidP="58B6ABE9" w:rsidRDefault="00B87E75" w14:paraId="1EC6389A" w14:textId="59CE90FC">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Critically, it </w:t>
      </w:r>
      <w:r w:rsidRPr="58B6ABE9" w:rsidR="182CBB6C">
        <w:rPr>
          <w:rFonts w:ascii="Arial" w:hAnsi="Arial" w:eastAsia="Arial" w:cs="Arial"/>
          <w:noProof w:val="0"/>
          <w:sz w:val="22"/>
          <w:szCs w:val="22"/>
          <w:lang w:val="en-GB"/>
        </w:rPr>
        <w:t>facilitated</w:t>
      </w:r>
      <w:r w:rsidRPr="58B6ABE9" w:rsidR="182CBB6C">
        <w:rPr>
          <w:rFonts w:ascii="Arial" w:hAnsi="Arial" w:eastAsia="Arial" w:cs="Arial"/>
          <w:noProof w:val="0"/>
          <w:sz w:val="22"/>
          <w:szCs w:val="22"/>
          <w:lang w:val="en-GB"/>
        </w:rPr>
        <w:t xml:space="preserve"> the evaluation of gaps, inconsistencies, and limitations within </w:t>
      </w:r>
    </w:p>
    <w:p w:rsidRPr="00CD33A8" w:rsidR="00B87E75" w:rsidP="58B6ABE9" w:rsidRDefault="00B87E75" w14:paraId="19E7EA1C" w14:textId="1626D2FF">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existing research and UK policy frameworks. For example, disparities in healthcare </w:t>
      </w:r>
    </w:p>
    <w:p w:rsidRPr="00CD33A8" w:rsidR="00B87E75" w:rsidP="58B6ABE9" w:rsidRDefault="00B87E75" w14:paraId="34AB370C" w14:textId="1A8AEB29">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access and the under-recognition of menopause-related mental health issues were </w:t>
      </w:r>
    </w:p>
    <w:p w:rsidRPr="00CD33A8" w:rsidR="00B87E75" w:rsidP="58B6ABE9" w:rsidRDefault="00B87E75" w14:paraId="21542FC5" w14:textId="3717D97D">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identified</w:t>
      </w:r>
      <w:r w:rsidRPr="58B6ABE9" w:rsidR="182CBB6C">
        <w:rPr>
          <w:rFonts w:ascii="Arial" w:hAnsi="Arial" w:eastAsia="Arial" w:cs="Arial"/>
          <w:noProof w:val="0"/>
          <w:sz w:val="22"/>
          <w:szCs w:val="22"/>
          <w:lang w:val="en-GB"/>
        </w:rPr>
        <w:t xml:space="preserve"> through comparative analysis of multiple sources (Martin-Key et al., 2023; </w:t>
      </w:r>
    </w:p>
    <w:p w:rsidRPr="00CD33A8" w:rsidR="00B87E75" w:rsidP="58B6ABE9" w:rsidRDefault="00B87E75" w14:paraId="39787068" w14:textId="55D9D4BE">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NICE, 2019).</w:t>
      </w:r>
    </w:p>
    <w:p w:rsidRPr="00CD33A8" w:rsidR="00B87E75" w:rsidP="58B6ABE9" w:rsidRDefault="00B87E75" w14:paraId="29EC22D7" w14:textId="2DE7AEDB">
      <w:pPr>
        <w:spacing w:before="240" w:beforeAutospacing="off" w:after="240" w:afterAutospacing="off" w:line="360" w:lineRule="auto"/>
        <w:rPr>
          <w:rFonts w:ascii="Arial" w:hAnsi="Arial" w:eastAsia="Arial" w:cs="Arial"/>
          <w:b w:val="0"/>
          <w:bCs w:val="0"/>
          <w:noProof w:val="0"/>
          <w:sz w:val="22"/>
          <w:szCs w:val="22"/>
          <w:lang w:val="en-GB"/>
        </w:rPr>
      </w:pPr>
      <w:r w:rsidRPr="58B6ABE9" w:rsidR="182CBB6C">
        <w:rPr>
          <w:rFonts w:ascii="Arial" w:hAnsi="Arial" w:eastAsia="Arial" w:cs="Arial"/>
          <w:noProof w:val="0"/>
          <w:sz w:val="22"/>
          <w:szCs w:val="22"/>
          <w:lang w:val="en-GB"/>
        </w:rPr>
        <w:t xml:space="preserve">In addition, a </w:t>
      </w:r>
      <w:r w:rsidRPr="58B6ABE9" w:rsidR="182CBB6C">
        <w:rPr>
          <w:rFonts w:ascii="Arial" w:hAnsi="Arial" w:eastAsia="Arial" w:cs="Arial"/>
          <w:b w:val="0"/>
          <w:bCs w:val="0"/>
          <w:noProof w:val="0"/>
          <w:sz w:val="22"/>
          <w:szCs w:val="22"/>
          <w:lang w:val="en-GB"/>
        </w:rPr>
        <w:t>comparative approach</w:t>
      </w:r>
      <w:r w:rsidRPr="58B6ABE9" w:rsidR="182CBB6C">
        <w:rPr>
          <w:rFonts w:ascii="Arial" w:hAnsi="Arial" w:eastAsia="Arial" w:cs="Arial"/>
          <w:b w:val="0"/>
          <w:bCs w:val="0"/>
          <w:noProof w:val="0"/>
          <w:sz w:val="22"/>
          <w:szCs w:val="22"/>
          <w:lang w:val="en-GB"/>
        </w:rPr>
        <w:t xml:space="preserve"> was used to examine differences between </w:t>
      </w:r>
    </w:p>
    <w:p w:rsidRPr="00CD33A8" w:rsidR="00B87E75" w:rsidP="58B6ABE9" w:rsidRDefault="00B87E75" w14:paraId="4A4BA82A" w14:textId="6AC503FC">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b w:val="0"/>
          <w:bCs w:val="0"/>
          <w:noProof w:val="0"/>
          <w:sz w:val="22"/>
          <w:szCs w:val="22"/>
          <w:lang w:val="en-GB"/>
        </w:rPr>
        <w:t>studies, particularly in relation to popul</w:t>
      </w:r>
      <w:r w:rsidRPr="58B6ABE9" w:rsidR="182CBB6C">
        <w:rPr>
          <w:rFonts w:ascii="Arial" w:hAnsi="Arial" w:eastAsia="Arial" w:cs="Arial"/>
          <w:noProof w:val="0"/>
          <w:sz w:val="22"/>
          <w:szCs w:val="22"/>
          <w:lang w:val="en-GB"/>
        </w:rPr>
        <w:t xml:space="preserve">ation groups and healthcare provision. This </w:t>
      </w:r>
    </w:p>
    <w:p w:rsidRPr="00CD33A8" w:rsidR="00B87E75" w:rsidP="58B6ABE9" w:rsidRDefault="00B87E75" w14:paraId="4E863104" w14:textId="4E16C267">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supported the development of an intersectional perspective, highlighting how </w:t>
      </w:r>
    </w:p>
    <w:p w:rsidRPr="00CD33A8" w:rsidR="00B87E75" w:rsidP="58B6ABE9" w:rsidRDefault="00B87E75" w14:paraId="21457F73" w14:textId="63101EC3">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menopause experiences vary according to socioeconomic status, ethnicity, and </w:t>
      </w:r>
    </w:p>
    <w:p w:rsidRPr="00CD33A8" w:rsidR="00B87E75" w:rsidP="58B6ABE9" w:rsidRDefault="00B87E75" w14:paraId="72D23A70" w14:textId="092CFD9D">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access to care (ONS, 2024).</w:t>
      </w:r>
    </w:p>
    <w:p w:rsidRPr="00CD33A8" w:rsidR="00B87E75" w:rsidP="58B6ABE9" w:rsidRDefault="00B87E75" w14:paraId="5861C6EE" w14:textId="0B3BCA1E">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While thematic analysis provides flexibility and depth, it also involves a degree of </w:t>
      </w:r>
    </w:p>
    <w:p w:rsidRPr="00CD33A8" w:rsidR="00B87E75" w:rsidP="58B6ABE9" w:rsidRDefault="00B87E75" w14:paraId="5A1F5754" w14:textId="728BC3D5">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researcher interpretation. To minimise bias, themes were derived consistently across </w:t>
      </w:r>
    </w:p>
    <w:p w:rsidRPr="00CD33A8" w:rsidR="00B87E75" w:rsidP="58B6ABE9" w:rsidRDefault="00B87E75" w14:paraId="69286061" w14:textId="2B9418E7">
      <w:pPr>
        <w:spacing w:before="240" w:beforeAutospacing="off" w:after="240" w:afterAutospacing="off" w:line="360" w:lineRule="auto"/>
        <w:rPr>
          <w:rFonts w:ascii="Arial" w:hAnsi="Arial" w:eastAsia="Arial" w:cs="Arial"/>
          <w:noProof w:val="0"/>
          <w:sz w:val="22"/>
          <w:szCs w:val="22"/>
          <w:lang w:val="en-GB"/>
        </w:rPr>
      </w:pPr>
      <w:r w:rsidRPr="58B6ABE9" w:rsidR="182CBB6C">
        <w:rPr>
          <w:rFonts w:ascii="Arial" w:hAnsi="Arial" w:eastAsia="Arial" w:cs="Arial"/>
          <w:noProof w:val="0"/>
          <w:sz w:val="22"/>
          <w:szCs w:val="22"/>
          <w:lang w:val="en-GB"/>
        </w:rPr>
        <w:t xml:space="preserve">multiple sources, and findings were supported with evidence from credible and </w:t>
      </w:r>
    </w:p>
    <w:p w:rsidRPr="00CD33A8" w:rsidR="00B87E75" w:rsidP="58B6ABE9" w:rsidRDefault="00B87E75" w14:paraId="5CB9EC45" w14:textId="09556E0A">
      <w:pPr>
        <w:spacing w:before="240" w:beforeAutospacing="off" w:after="240" w:afterAutospacing="off" w:line="360" w:lineRule="auto"/>
      </w:pPr>
      <w:r w:rsidRPr="58B6ABE9" w:rsidR="182CBB6C">
        <w:rPr>
          <w:rFonts w:ascii="Arial" w:hAnsi="Arial" w:eastAsia="Arial" w:cs="Arial"/>
          <w:noProof w:val="0"/>
          <w:sz w:val="22"/>
          <w:szCs w:val="22"/>
          <w:lang w:val="en-GB"/>
        </w:rPr>
        <w:t>authoritative references.</w:t>
      </w:r>
    </w:p>
    <w:p w:rsidRPr="00CD33A8" w:rsidR="00B87E75" w:rsidP="58B6ABE9" w:rsidRDefault="00B87E75" w14:paraId="3A55E3FF" w14:textId="2E09B531">
      <w:pPr>
        <w:pStyle w:val="Normal"/>
        <w:tabs>
          <w:tab w:val="left" w:pos="6540"/>
        </w:tabs>
        <w:spacing w:line="360" w:lineRule="auto"/>
        <w:rPr>
          <w:rFonts w:ascii="Arial" w:hAnsi="Arial" w:asciiTheme="minorBidi" w:hAnsiTheme="minorBidi"/>
          <w:b w:val="1"/>
          <w:bCs w:val="1"/>
          <w:sz w:val="24"/>
          <w:szCs w:val="24"/>
        </w:rPr>
      </w:pPr>
    </w:p>
    <w:p w:rsidRPr="00CD33A8" w:rsidR="00B87E75" w:rsidP="58B6ABE9" w:rsidRDefault="00B87E75" w14:paraId="55DC3364" w14:textId="3C8D4149">
      <w:pPr>
        <w:pStyle w:val="Normal"/>
        <w:tabs>
          <w:tab w:val="left" w:pos="6540"/>
        </w:tabs>
        <w:spacing w:line="360" w:lineRule="auto"/>
        <w:rPr>
          <w:rFonts w:ascii="Arial" w:hAnsi="Arial" w:asciiTheme="minorBidi" w:hAnsiTheme="minorBidi"/>
          <w:b w:val="1"/>
          <w:bCs w:val="1"/>
          <w:sz w:val="24"/>
          <w:szCs w:val="24"/>
        </w:rPr>
      </w:pPr>
    </w:p>
    <w:p w:rsidRPr="00CD33A8" w:rsidR="00B87E75" w:rsidP="58B6ABE9" w:rsidRDefault="00B87E75" w14:paraId="39F89E65" w14:textId="031E0D76">
      <w:pPr>
        <w:pStyle w:val="Normal"/>
        <w:tabs>
          <w:tab w:val="left" w:pos="6540"/>
        </w:tabs>
        <w:spacing w:line="360" w:lineRule="auto"/>
        <w:rPr>
          <w:rFonts w:ascii="Arial" w:hAnsi="Arial" w:asciiTheme="minorBidi" w:hAnsiTheme="minorBidi"/>
          <w:b w:val="0"/>
          <w:bCs w:val="0"/>
          <w:sz w:val="24"/>
          <w:szCs w:val="24"/>
        </w:rPr>
      </w:pPr>
      <w:r w:rsidRPr="58B6ABE9" w:rsidR="6958DF7C">
        <w:rPr>
          <w:rFonts w:ascii="Arial" w:hAnsi="Arial" w:asciiTheme="minorBidi" w:hAnsiTheme="minorBidi"/>
          <w:b w:val="1"/>
          <w:bCs w:val="1"/>
          <w:sz w:val="24"/>
          <w:szCs w:val="24"/>
        </w:rPr>
        <w:t xml:space="preserve">Ethical considerations </w:t>
      </w:r>
    </w:p>
    <w:p w:rsidRPr="00CD33A8" w:rsidR="00B87E75" w:rsidP="58B6ABE9" w:rsidRDefault="004A736E" w14:paraId="0C9C6DED" w14:textId="13D1CB8A">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This study adheres to key ethical principles despite relying on secondary data. As no </w:t>
      </w:r>
    </w:p>
    <w:p w:rsidRPr="00CD33A8" w:rsidR="00B87E75" w:rsidP="58B6ABE9" w:rsidRDefault="004A736E" w14:paraId="6E29A416" w14:textId="527D3E26">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primary data were collected, issues such as informed consent and direct participant </w:t>
      </w:r>
    </w:p>
    <w:p w:rsidRPr="00CD33A8" w:rsidR="00B87E75" w:rsidP="58B6ABE9" w:rsidRDefault="004A736E" w14:paraId="08C6911B" w14:textId="2C7401AD">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confidentiality </w:t>
      </w:r>
      <w:r w:rsidRPr="58B6ABE9" w:rsidR="211EB9CB">
        <w:rPr>
          <w:rFonts w:ascii="Arial" w:hAnsi="Arial" w:eastAsia="Arial" w:cs="Arial"/>
          <w:noProof w:val="0"/>
          <w:sz w:val="22"/>
          <w:szCs w:val="22"/>
          <w:lang w:val="en-GB"/>
        </w:rPr>
        <w:t>was</w:t>
      </w:r>
      <w:r w:rsidRPr="58B6ABE9" w:rsidR="7EF3EFAB">
        <w:rPr>
          <w:rFonts w:ascii="Arial" w:hAnsi="Arial" w:eastAsia="Arial" w:cs="Arial"/>
          <w:noProof w:val="0"/>
          <w:sz w:val="22"/>
          <w:szCs w:val="22"/>
          <w:lang w:val="en-GB"/>
        </w:rPr>
        <w:t xml:space="preserve"> not applicable. However, ethical responsibility was </w:t>
      </w:r>
      <w:r w:rsidRPr="58B6ABE9" w:rsidR="7EF3EFAB">
        <w:rPr>
          <w:rFonts w:ascii="Arial" w:hAnsi="Arial" w:eastAsia="Arial" w:cs="Arial"/>
          <w:noProof w:val="0"/>
          <w:sz w:val="22"/>
          <w:szCs w:val="22"/>
          <w:lang w:val="en-GB"/>
        </w:rPr>
        <w:t>maintained</w:t>
      </w:r>
      <w:r w:rsidRPr="58B6ABE9" w:rsidR="7EF3EFAB">
        <w:rPr>
          <w:rFonts w:ascii="Arial" w:hAnsi="Arial" w:eastAsia="Arial" w:cs="Arial"/>
          <w:noProof w:val="0"/>
          <w:sz w:val="22"/>
          <w:szCs w:val="22"/>
          <w:lang w:val="en-GB"/>
        </w:rPr>
        <w:t xml:space="preserve"> </w:t>
      </w:r>
    </w:p>
    <w:p w:rsidRPr="00CD33A8" w:rsidR="00B87E75" w:rsidP="58B6ABE9" w:rsidRDefault="004A736E" w14:paraId="1CD9AB17" w14:textId="52A9D56C">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through the careful </w:t>
      </w:r>
      <w:r w:rsidRPr="58B6ABE9" w:rsidR="7EF3EFAB">
        <w:rPr>
          <w:rFonts w:ascii="Arial" w:hAnsi="Arial" w:eastAsia="Arial" w:cs="Arial"/>
          <w:noProof w:val="0"/>
          <w:sz w:val="22"/>
          <w:szCs w:val="22"/>
          <w:lang w:val="en-GB"/>
        </w:rPr>
        <w:t>selection</w:t>
      </w:r>
      <w:r w:rsidRPr="58B6ABE9" w:rsidR="7EF3EFAB">
        <w:rPr>
          <w:rFonts w:ascii="Arial" w:hAnsi="Arial" w:eastAsia="Arial" w:cs="Arial"/>
          <w:noProof w:val="0"/>
          <w:sz w:val="22"/>
          <w:szCs w:val="22"/>
          <w:lang w:val="en-GB"/>
        </w:rPr>
        <w:t xml:space="preserve"> and use of credible, publicly available sources, </w:t>
      </w:r>
    </w:p>
    <w:p w:rsidRPr="00CD33A8" w:rsidR="00B87E75" w:rsidP="58B6ABE9" w:rsidRDefault="004A736E" w14:paraId="5BC4EDB6" w14:textId="10C945BF">
      <w:pPr>
        <w:spacing w:before="240" w:beforeAutospacing="off" w:after="240" w:afterAutospacing="off"/>
      </w:pPr>
      <w:r w:rsidRPr="58B6ABE9" w:rsidR="7EF3EFAB">
        <w:rPr>
          <w:rFonts w:ascii="Arial" w:hAnsi="Arial" w:eastAsia="Arial" w:cs="Arial"/>
          <w:noProof w:val="0"/>
          <w:sz w:val="22"/>
          <w:szCs w:val="22"/>
          <w:lang w:val="en-GB"/>
        </w:rPr>
        <w:t xml:space="preserve">including peer-reviewed journal articles and official UK health organisations such as </w:t>
      </w:r>
    </w:p>
    <w:p w:rsidRPr="00CD33A8" w:rsidR="00B87E75" w:rsidP="58B6ABE9" w:rsidRDefault="004A736E" w14:paraId="491E2AED" w14:textId="08013C35">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the NHS and NICE.</w:t>
      </w:r>
    </w:p>
    <w:p w:rsidRPr="00CD33A8" w:rsidR="00B87E75" w:rsidP="58B6ABE9" w:rsidRDefault="004A736E" w14:paraId="51DB0DF3" w14:textId="6BBC2C63">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All sources have been appropriately acknowledged using Harvard referencing to </w:t>
      </w:r>
    </w:p>
    <w:p w:rsidRPr="00CD33A8" w:rsidR="00B87E75" w:rsidP="58B6ABE9" w:rsidRDefault="004A736E" w14:paraId="0A89960C" w14:textId="57F541D0">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avoid plagiarism and ensure academic integrity. The research also ensures </w:t>
      </w:r>
      <w:r w:rsidRPr="58B6ABE9" w:rsidR="7EF3EFAB">
        <w:rPr>
          <w:rFonts w:ascii="Arial" w:hAnsi="Arial" w:eastAsia="Arial" w:cs="Arial"/>
          <w:noProof w:val="0"/>
          <w:sz w:val="22"/>
          <w:szCs w:val="22"/>
          <w:lang w:val="en-GB"/>
        </w:rPr>
        <w:t>accurate</w:t>
      </w:r>
      <w:r w:rsidRPr="58B6ABE9" w:rsidR="7EF3EFAB">
        <w:rPr>
          <w:rFonts w:ascii="Arial" w:hAnsi="Arial" w:eastAsia="Arial" w:cs="Arial"/>
          <w:noProof w:val="0"/>
          <w:sz w:val="22"/>
          <w:szCs w:val="22"/>
          <w:lang w:val="en-GB"/>
        </w:rPr>
        <w:t xml:space="preserve"> </w:t>
      </w:r>
    </w:p>
    <w:p w:rsidRPr="00CD33A8" w:rsidR="00B87E75" w:rsidP="58B6ABE9" w:rsidRDefault="004A736E" w14:paraId="7A9C0D02" w14:textId="3EF66960">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representation of findings, avoiding misinterpretation or selective reporting of data.</w:t>
      </w:r>
    </w:p>
    <w:p w:rsidRPr="00CD33A8" w:rsidR="00B87E75" w:rsidP="58B6ABE9" w:rsidRDefault="004A736E" w14:paraId="480E25C2" w14:textId="061076B0">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An important ethical consideration relates to the sensitive nature of menopause and </w:t>
      </w:r>
    </w:p>
    <w:p w:rsidRPr="00CD33A8" w:rsidR="00B87E75" w:rsidP="58B6ABE9" w:rsidRDefault="004A736E" w14:paraId="43EE5843" w14:textId="59857342">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mental health. The report approaches these topics with respect and avoids language </w:t>
      </w:r>
    </w:p>
    <w:p w:rsidRPr="00CD33A8" w:rsidR="00B87E75" w:rsidP="58B6ABE9" w:rsidRDefault="004A736E" w14:paraId="56EB3245" w14:textId="6FB936A0">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that could stigmatise or marginalise women’s experiences. </w:t>
      </w:r>
      <w:bookmarkStart w:name="_Int_3TySBmI8" w:id="121162699"/>
      <w:r w:rsidRPr="58B6ABE9" w:rsidR="7EF3EFAB">
        <w:rPr>
          <w:rFonts w:ascii="Arial" w:hAnsi="Arial" w:eastAsia="Arial" w:cs="Arial"/>
          <w:noProof w:val="0"/>
          <w:sz w:val="22"/>
          <w:szCs w:val="22"/>
          <w:lang w:val="en-GB"/>
        </w:rPr>
        <w:t>Particular care</w:t>
      </w:r>
      <w:bookmarkEnd w:id="121162699"/>
      <w:r w:rsidRPr="58B6ABE9" w:rsidR="7EF3EFAB">
        <w:rPr>
          <w:rFonts w:ascii="Arial" w:hAnsi="Arial" w:eastAsia="Arial" w:cs="Arial"/>
          <w:noProof w:val="0"/>
          <w:sz w:val="22"/>
          <w:szCs w:val="22"/>
          <w:lang w:val="en-GB"/>
        </w:rPr>
        <w:t xml:space="preserve"> has been </w:t>
      </w:r>
    </w:p>
    <w:p w:rsidRPr="00CD33A8" w:rsidR="00B87E75" w:rsidP="58B6ABE9" w:rsidRDefault="004A736E" w14:paraId="36949F22" w14:textId="53E1FA4C">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taken to acknowledge the diversity of experiences and to highlight inequalities </w:t>
      </w:r>
    </w:p>
    <w:p w:rsidRPr="00CD33A8" w:rsidR="00B87E75" w:rsidP="58B6ABE9" w:rsidRDefault="004A736E" w14:paraId="043B3010" w14:textId="7D26988B">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without reinforcing stereotypes.</w:t>
      </w:r>
    </w:p>
    <w:p w:rsidRPr="00CD33A8" w:rsidR="00B87E75" w:rsidP="58B6ABE9" w:rsidRDefault="004A736E" w14:paraId="1BAF3C94" w14:textId="68795952">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Additionally, the study recognises the ethical importance of inclusivity. While </w:t>
      </w:r>
    </w:p>
    <w:p w:rsidRPr="00CD33A8" w:rsidR="00B87E75" w:rsidP="58B6ABE9" w:rsidRDefault="004A736E" w14:paraId="02D07445" w14:textId="1A681B78">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secondary data may underrepresent certain groups, such as ethnic minorities or </w:t>
      </w:r>
    </w:p>
    <w:p w:rsidRPr="00CD33A8" w:rsidR="00B87E75" w:rsidP="58B6ABE9" w:rsidRDefault="004A736E" w14:paraId="5A0DA4DE" w14:textId="14DE8C6E">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women from lower socioeconomic backgrounds, this limitation has been explicitly </w:t>
      </w:r>
    </w:p>
    <w:p w:rsidRPr="00CD33A8" w:rsidR="00B87E75" w:rsidP="58B6ABE9" w:rsidRDefault="004A736E" w14:paraId="74B887E8" w14:textId="708F44E6">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acknowledged. Highlighting these gaps is essential for promoting more </w:t>
      </w:r>
      <w:r w:rsidRPr="58B6ABE9" w:rsidR="7EF3EFAB">
        <w:rPr>
          <w:rFonts w:ascii="Arial" w:hAnsi="Arial" w:eastAsia="Arial" w:cs="Arial"/>
          <w:noProof w:val="0"/>
          <w:sz w:val="22"/>
          <w:szCs w:val="22"/>
          <w:lang w:val="en-GB"/>
        </w:rPr>
        <w:t>equitable</w:t>
      </w:r>
      <w:r w:rsidRPr="58B6ABE9" w:rsidR="7EF3EFAB">
        <w:rPr>
          <w:rFonts w:ascii="Arial" w:hAnsi="Arial" w:eastAsia="Arial" w:cs="Arial"/>
          <w:noProof w:val="0"/>
          <w:sz w:val="22"/>
          <w:szCs w:val="22"/>
          <w:lang w:val="en-GB"/>
        </w:rPr>
        <w:t xml:space="preserve"> </w:t>
      </w:r>
    </w:p>
    <w:p w:rsidRPr="00CD33A8" w:rsidR="00B87E75" w:rsidP="58B6ABE9" w:rsidRDefault="004A736E" w14:paraId="16B39E80" w14:textId="5678C7CE">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future research and policy development (WHO, 2022).</w:t>
      </w:r>
    </w:p>
    <w:p w:rsidRPr="00CD33A8" w:rsidR="00B87E75" w:rsidP="58B6ABE9" w:rsidRDefault="004A736E" w14:paraId="45A39914" w14:textId="30A6DA3A">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Finally, the research aligns with broader ethical principles of beneficence and social </w:t>
      </w:r>
    </w:p>
    <w:p w:rsidRPr="00CD33A8" w:rsidR="00B87E75" w:rsidP="58B6ABE9" w:rsidRDefault="004A736E" w14:paraId="4E095865" w14:textId="7448FA7B">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 xml:space="preserve">responsibility by aiming to contribute to improved understanding, healthcare </w:t>
      </w:r>
    </w:p>
    <w:p w:rsidRPr="00CD33A8" w:rsidR="00B87E75" w:rsidP="58B6ABE9" w:rsidRDefault="004A736E" w14:paraId="3AEF868C" w14:textId="5F97A4C7">
      <w:pPr>
        <w:spacing w:before="240" w:beforeAutospacing="off" w:after="240" w:afterAutospacing="off"/>
        <w:rPr>
          <w:rFonts w:ascii="Arial" w:hAnsi="Arial" w:eastAsia="Arial" w:cs="Arial"/>
          <w:noProof w:val="0"/>
          <w:sz w:val="22"/>
          <w:szCs w:val="22"/>
          <w:lang w:val="en-GB"/>
        </w:rPr>
      </w:pPr>
      <w:r w:rsidRPr="58B6ABE9" w:rsidR="7EF3EFAB">
        <w:rPr>
          <w:rFonts w:ascii="Arial" w:hAnsi="Arial" w:eastAsia="Arial" w:cs="Arial"/>
          <w:noProof w:val="0"/>
          <w:sz w:val="22"/>
          <w:szCs w:val="22"/>
          <w:lang w:val="en-GB"/>
        </w:rPr>
        <w:t>provision, and policy development for menopausal women in the United Kingdom.</w:t>
      </w:r>
    </w:p>
    <w:p w:rsidRPr="00CD33A8" w:rsidR="00B87E75" w:rsidP="58B6ABE9" w:rsidRDefault="004A736E" w14:paraId="3C645DD3" w14:textId="64576850">
      <w:pPr>
        <w:spacing w:before="240" w:beforeAutospacing="off" w:after="240" w:afterAutospacing="off"/>
        <w:rPr>
          <w:rFonts w:ascii="Arial" w:hAnsi="Arial" w:eastAsia="Arial" w:cs="Arial"/>
          <w:noProof w:val="0"/>
          <w:sz w:val="24"/>
          <w:szCs w:val="24"/>
          <w:lang w:val="en-GB"/>
        </w:rPr>
      </w:pPr>
    </w:p>
    <w:p w:rsidRPr="00CD33A8" w:rsidR="00B87E75" w:rsidP="58B6ABE9" w:rsidRDefault="004A736E" w14:paraId="3D7CF185" w14:textId="14806E51">
      <w:pPr>
        <w:pStyle w:val="Heading3"/>
        <w:tabs>
          <w:tab w:val="left" w:leader="none" w:pos="6540"/>
        </w:tabs>
        <w:spacing w:line="360" w:lineRule="auto"/>
        <w:rPr>
          <w:rFonts w:ascii="Arial" w:hAnsi="Arial" w:eastAsia="Arial" w:cs="Arial"/>
          <w:b w:val="1"/>
          <w:bCs w:val="1"/>
          <w:noProof w:val="0"/>
          <w:sz w:val="24"/>
          <w:szCs w:val="24"/>
          <w:lang w:val="en-GB"/>
        </w:rPr>
      </w:pPr>
      <w:bookmarkStart w:name="_Toc1660618136" w:id="473869997"/>
      <w:r w:rsidRPr="58B6ABE9" w:rsidR="58ACEE3E">
        <w:rPr>
          <w:rFonts w:ascii="Arial" w:hAnsi="Arial" w:eastAsia="Arial" w:cs="Arial"/>
          <w:b w:val="1"/>
          <w:bCs w:val="1"/>
          <w:noProof w:val="0"/>
          <w:sz w:val="24"/>
          <w:szCs w:val="24"/>
          <w:lang w:val="en-GB"/>
        </w:rPr>
        <w:t>Intersectionality: Class, Ethnicity and Access</w:t>
      </w:r>
      <w:bookmarkEnd w:id="473869997"/>
    </w:p>
    <w:p w:rsidRPr="00CD33A8" w:rsidR="00B87E75" w:rsidP="58B6ABE9" w:rsidRDefault="004A736E" w14:paraId="2F7289BA" w14:textId="157F33E5">
      <w:pPr>
        <w:spacing w:before="240" w:beforeAutospacing="off" w:after="240" w:afterAutospacing="off"/>
      </w:pPr>
      <w:r w:rsidRPr="58B6ABE9" w:rsidR="58ACEE3E">
        <w:rPr>
          <w:rFonts w:ascii="Arial" w:hAnsi="Arial" w:eastAsia="Arial" w:cs="Arial"/>
          <w:noProof w:val="0"/>
          <w:sz w:val="22"/>
          <w:szCs w:val="22"/>
          <w:lang w:val="en-GB"/>
        </w:rPr>
        <w:t>Menopausal experiences are not uniform and are shaped by social inequalities.</w:t>
      </w:r>
    </w:p>
    <w:p w:rsidRPr="00CD33A8" w:rsidR="00B87E75" w:rsidP="58B6ABE9" w:rsidRDefault="004A736E" w14:paraId="33256005" w14:textId="3886DB4E">
      <w:pPr>
        <w:pStyle w:val="Heading4"/>
        <w:spacing w:before="319" w:beforeAutospacing="off" w:after="319" w:afterAutospacing="off"/>
        <w:rPr>
          <w:rFonts w:ascii="Arial" w:hAnsi="Arial" w:eastAsia="Arial" w:cs="Arial"/>
          <w:b w:val="1"/>
          <w:bCs w:val="1"/>
          <w:i w:val="0"/>
          <w:iCs w:val="0"/>
          <w:noProof w:val="0"/>
          <w:color w:val="auto"/>
          <w:sz w:val="24"/>
          <w:szCs w:val="24"/>
          <w:lang w:val="en-GB"/>
        </w:rPr>
      </w:pPr>
      <w:bookmarkStart w:name="_Toc1730816403" w:id="433019870"/>
      <w:r w:rsidRPr="58B6ABE9" w:rsidR="58ACEE3E">
        <w:rPr>
          <w:rFonts w:ascii="Arial" w:hAnsi="Arial" w:eastAsia="Arial" w:cs="Arial"/>
          <w:b w:val="1"/>
          <w:bCs w:val="1"/>
          <w:i w:val="0"/>
          <w:iCs w:val="0"/>
          <w:noProof w:val="0"/>
          <w:color w:val="auto"/>
          <w:sz w:val="24"/>
          <w:szCs w:val="24"/>
          <w:lang w:val="en-GB"/>
        </w:rPr>
        <w:t>Socioeconomic Status</w:t>
      </w:r>
      <w:bookmarkEnd w:id="433019870"/>
    </w:p>
    <w:p w:rsidRPr="00CD33A8" w:rsidR="00B87E75" w:rsidP="58B6ABE9" w:rsidRDefault="004A736E" w14:paraId="335A7856" w14:textId="7135B79F">
      <w:pPr>
        <w:spacing w:before="240" w:beforeAutospacing="off" w:after="240" w:afterAutospacing="off"/>
      </w:pPr>
      <w:r w:rsidRPr="58B6ABE9" w:rsidR="58ACEE3E">
        <w:rPr>
          <w:rFonts w:ascii="Arial" w:hAnsi="Arial" w:eastAsia="Arial" w:cs="Arial"/>
          <w:noProof w:val="0"/>
          <w:sz w:val="22"/>
          <w:szCs w:val="22"/>
          <w:lang w:val="en-GB"/>
        </w:rPr>
        <w:t xml:space="preserve">Women from lower socioeconomic backgrounds often face greater challenges, including </w:t>
      </w:r>
    </w:p>
    <w:p w:rsidRPr="00CD33A8" w:rsidR="00B87E75" w:rsidP="58B6ABE9" w:rsidRDefault="004A736E" w14:paraId="3E3F5A8A" w14:textId="53A4891D">
      <w:pPr>
        <w:spacing w:before="240" w:beforeAutospacing="off" w:after="240" w:afterAutospacing="off"/>
      </w:pPr>
      <w:r w:rsidRPr="58B6ABE9" w:rsidR="58ACEE3E">
        <w:rPr>
          <w:rFonts w:ascii="Arial" w:hAnsi="Arial" w:eastAsia="Arial" w:cs="Arial"/>
          <w:noProof w:val="0"/>
          <w:sz w:val="22"/>
          <w:szCs w:val="22"/>
          <w:lang w:val="en-GB"/>
        </w:rPr>
        <w:t xml:space="preserve">limited access to healthcare and increased exposure to stressors (ONS, 2024). Financial </w:t>
      </w:r>
    </w:p>
    <w:p w:rsidRPr="00CD33A8" w:rsidR="00B87E75" w:rsidP="58B6ABE9" w:rsidRDefault="004A736E" w14:paraId="7108EA57" w14:textId="05FEE4B7">
      <w:pPr>
        <w:spacing w:before="240" w:beforeAutospacing="off" w:after="240" w:afterAutospacing="off"/>
      </w:pPr>
      <w:r w:rsidRPr="58B6ABE9" w:rsidR="58ACEE3E">
        <w:rPr>
          <w:rFonts w:ascii="Arial" w:hAnsi="Arial" w:eastAsia="Arial" w:cs="Arial"/>
          <w:noProof w:val="0"/>
          <w:sz w:val="22"/>
          <w:szCs w:val="22"/>
          <w:lang w:val="en-GB"/>
        </w:rPr>
        <w:t>constraints may also limit access to private healthcare or alternative treatments.</w:t>
      </w:r>
    </w:p>
    <w:p w:rsidRPr="00CD33A8" w:rsidR="00B87E75" w:rsidP="58B6ABE9" w:rsidRDefault="004A736E" w14:paraId="5E6306CB" w14:textId="59757977">
      <w:pPr>
        <w:pStyle w:val="Heading4"/>
        <w:spacing w:before="319" w:beforeAutospacing="off" w:after="319" w:afterAutospacing="off"/>
        <w:rPr>
          <w:rFonts w:ascii="Arial" w:hAnsi="Arial" w:eastAsia="Arial" w:cs="Arial"/>
          <w:b w:val="1"/>
          <w:bCs w:val="1"/>
          <w:i w:val="0"/>
          <w:iCs w:val="0"/>
          <w:noProof w:val="0"/>
          <w:color w:val="auto"/>
          <w:sz w:val="24"/>
          <w:szCs w:val="24"/>
          <w:lang w:val="en-GB"/>
        </w:rPr>
      </w:pPr>
      <w:bookmarkStart w:name="_Toc457155023" w:id="821727839"/>
      <w:r w:rsidRPr="58B6ABE9" w:rsidR="58ACEE3E">
        <w:rPr>
          <w:rFonts w:ascii="Arial" w:hAnsi="Arial" w:eastAsia="Arial" w:cs="Arial"/>
          <w:b w:val="1"/>
          <w:bCs w:val="1"/>
          <w:i w:val="0"/>
          <w:iCs w:val="0"/>
          <w:noProof w:val="0"/>
          <w:color w:val="auto"/>
          <w:sz w:val="24"/>
          <w:szCs w:val="24"/>
          <w:lang w:val="en-GB"/>
        </w:rPr>
        <w:t>Ethnicity</w:t>
      </w:r>
      <w:bookmarkEnd w:id="821727839"/>
    </w:p>
    <w:p w:rsidRPr="00CD33A8" w:rsidR="00B87E75" w:rsidP="58B6ABE9" w:rsidRDefault="004A736E" w14:paraId="110E66ED" w14:textId="661E97F7">
      <w:pPr>
        <w:spacing w:before="240" w:beforeAutospacing="off" w:after="240" w:afterAutospacing="off"/>
      </w:pPr>
      <w:r w:rsidRPr="58B6ABE9" w:rsidR="58ACEE3E">
        <w:rPr>
          <w:rFonts w:ascii="Arial" w:hAnsi="Arial" w:eastAsia="Arial" w:cs="Arial"/>
          <w:noProof w:val="0"/>
          <w:sz w:val="22"/>
          <w:szCs w:val="22"/>
          <w:lang w:val="en-GB"/>
        </w:rPr>
        <w:t xml:space="preserve">Research </w:t>
      </w:r>
      <w:r w:rsidRPr="58B6ABE9" w:rsidR="58ACEE3E">
        <w:rPr>
          <w:rFonts w:ascii="Arial" w:hAnsi="Arial" w:eastAsia="Arial" w:cs="Arial"/>
          <w:noProof w:val="0"/>
          <w:sz w:val="22"/>
          <w:szCs w:val="22"/>
          <w:lang w:val="en-GB"/>
        </w:rPr>
        <w:t>indicates</w:t>
      </w:r>
      <w:r w:rsidRPr="58B6ABE9" w:rsidR="58ACEE3E">
        <w:rPr>
          <w:rFonts w:ascii="Arial" w:hAnsi="Arial" w:eastAsia="Arial" w:cs="Arial"/>
          <w:noProof w:val="0"/>
          <w:sz w:val="22"/>
          <w:szCs w:val="22"/>
          <w:lang w:val="en-GB"/>
        </w:rPr>
        <w:t xml:space="preserve"> that ethnic minority women may experience menopause differently, both </w:t>
      </w:r>
    </w:p>
    <w:p w:rsidRPr="00CD33A8" w:rsidR="00B87E75" w:rsidP="58B6ABE9" w:rsidRDefault="004A736E" w14:paraId="3CB42A38" w14:textId="4F0073B3">
      <w:pPr>
        <w:spacing w:before="240" w:beforeAutospacing="off" w:after="240" w:afterAutospacing="off"/>
      </w:pPr>
      <w:r w:rsidRPr="58B6ABE9" w:rsidR="58ACEE3E">
        <w:rPr>
          <w:rFonts w:ascii="Arial" w:hAnsi="Arial" w:eastAsia="Arial" w:cs="Arial"/>
          <w:noProof w:val="0"/>
          <w:sz w:val="22"/>
          <w:szCs w:val="22"/>
          <w:lang w:val="en-GB"/>
        </w:rPr>
        <w:t xml:space="preserve">biologically and culturally. However, these groups are underrepresented in UK research, </w:t>
      </w:r>
    </w:p>
    <w:p w:rsidRPr="00CD33A8" w:rsidR="00B87E75" w:rsidP="58B6ABE9" w:rsidRDefault="004A736E" w14:paraId="2520DDFC" w14:textId="4B22D2B8">
      <w:pPr>
        <w:spacing w:before="240" w:beforeAutospacing="off" w:after="240" w:afterAutospacing="off"/>
      </w:pPr>
      <w:r w:rsidRPr="58B6ABE9" w:rsidR="58ACEE3E">
        <w:rPr>
          <w:rFonts w:ascii="Arial" w:hAnsi="Arial" w:eastAsia="Arial" w:cs="Arial"/>
          <w:noProof w:val="0"/>
          <w:sz w:val="22"/>
          <w:szCs w:val="22"/>
          <w:lang w:val="en-GB"/>
        </w:rPr>
        <w:t>leading to gaps in knowledge (WHO, 2022).</w:t>
      </w:r>
    </w:p>
    <w:p w:rsidRPr="00CD33A8" w:rsidR="00B87E75" w:rsidP="58B6ABE9" w:rsidRDefault="004A736E" w14:paraId="254087B0" w14:textId="31976465">
      <w:pPr>
        <w:spacing w:before="240" w:beforeAutospacing="off" w:after="240" w:afterAutospacing="off"/>
      </w:pPr>
      <w:r w:rsidRPr="58B6ABE9" w:rsidR="58ACEE3E">
        <w:rPr>
          <w:rFonts w:ascii="Arial" w:hAnsi="Arial" w:eastAsia="Arial" w:cs="Arial"/>
          <w:noProof w:val="0"/>
          <w:sz w:val="22"/>
          <w:szCs w:val="22"/>
          <w:lang w:val="en-GB"/>
        </w:rPr>
        <w:t>Cultural stigma and language barriers can further restrict access to healthcare services.</w:t>
      </w:r>
    </w:p>
    <w:p w:rsidRPr="00CD33A8" w:rsidR="00B87E75" w:rsidP="58B6ABE9" w:rsidRDefault="004A736E" w14:paraId="3B500309" w14:textId="4C019E7E">
      <w:pPr>
        <w:pStyle w:val="Heading4"/>
        <w:spacing w:before="319" w:beforeAutospacing="off" w:after="319" w:afterAutospacing="off"/>
        <w:rPr>
          <w:rFonts w:ascii="Arial" w:hAnsi="Arial" w:eastAsia="Arial" w:cs="Arial"/>
          <w:b w:val="1"/>
          <w:bCs w:val="1"/>
          <w:i w:val="0"/>
          <w:iCs w:val="0"/>
          <w:noProof w:val="0"/>
          <w:color w:val="auto"/>
          <w:sz w:val="24"/>
          <w:szCs w:val="24"/>
          <w:lang w:val="en-GB"/>
        </w:rPr>
      </w:pPr>
      <w:bookmarkStart w:name="_Toc1798261289" w:id="644612183"/>
      <w:r w:rsidRPr="58B6ABE9" w:rsidR="58ACEE3E">
        <w:rPr>
          <w:rFonts w:ascii="Arial" w:hAnsi="Arial" w:eastAsia="Arial" w:cs="Arial"/>
          <w:b w:val="1"/>
          <w:bCs w:val="1"/>
          <w:i w:val="0"/>
          <w:iCs w:val="0"/>
          <w:noProof w:val="0"/>
          <w:color w:val="auto"/>
          <w:sz w:val="24"/>
          <w:szCs w:val="24"/>
          <w:lang w:val="en-GB"/>
        </w:rPr>
        <w:t>Access to Care</w:t>
      </w:r>
      <w:bookmarkEnd w:id="644612183"/>
    </w:p>
    <w:p w:rsidRPr="00CD33A8" w:rsidR="00B87E75" w:rsidP="58B6ABE9" w:rsidRDefault="004A736E" w14:paraId="374EB6E8" w14:textId="68B7069F">
      <w:pPr>
        <w:spacing w:before="240" w:beforeAutospacing="off" w:after="240" w:afterAutospacing="off"/>
      </w:pPr>
      <w:r w:rsidRPr="58B6ABE9" w:rsidR="58ACEE3E">
        <w:rPr>
          <w:rFonts w:ascii="Arial" w:hAnsi="Arial" w:eastAsia="Arial" w:cs="Arial"/>
          <w:noProof w:val="0"/>
          <w:sz w:val="22"/>
          <w:szCs w:val="22"/>
          <w:lang w:val="en-GB"/>
        </w:rPr>
        <w:t xml:space="preserve">Access to menopause care varies significantly across the UK. Women in rural or deprived </w:t>
      </w:r>
    </w:p>
    <w:p w:rsidRPr="00CD33A8" w:rsidR="00B87E75" w:rsidP="58B6ABE9" w:rsidRDefault="004A736E" w14:paraId="3F1EB2D1" w14:textId="7DF0B7D3">
      <w:pPr>
        <w:spacing w:before="240" w:beforeAutospacing="off" w:after="240" w:afterAutospacing="off"/>
      </w:pPr>
      <w:r w:rsidRPr="58B6ABE9" w:rsidR="58ACEE3E">
        <w:rPr>
          <w:rFonts w:ascii="Arial" w:hAnsi="Arial" w:eastAsia="Arial" w:cs="Arial"/>
          <w:noProof w:val="0"/>
          <w:sz w:val="22"/>
          <w:szCs w:val="22"/>
          <w:lang w:val="en-GB"/>
        </w:rPr>
        <w:t>areas may face longer waiting times and fewer specialist services (Martin-Key et al., 2023).</w:t>
      </w:r>
    </w:p>
    <w:p w:rsidRPr="00CD33A8" w:rsidR="00B87E75" w:rsidP="58B6ABE9" w:rsidRDefault="004A736E" w14:paraId="321EDFCB" w14:textId="467D1D0A">
      <w:pPr>
        <w:pStyle w:val="Heading4"/>
        <w:spacing w:before="319" w:beforeAutospacing="off" w:after="319" w:afterAutospacing="off"/>
        <w:rPr>
          <w:rFonts w:ascii="Arial" w:hAnsi="Arial" w:eastAsia="Arial" w:cs="Arial"/>
          <w:b w:val="1"/>
          <w:bCs w:val="1"/>
          <w:i w:val="0"/>
          <w:iCs w:val="0"/>
          <w:noProof w:val="0"/>
          <w:color w:val="auto"/>
          <w:sz w:val="24"/>
          <w:szCs w:val="24"/>
          <w:lang w:val="en-GB"/>
        </w:rPr>
      </w:pPr>
      <w:bookmarkStart w:name="_Toc1027656452" w:id="889103925"/>
      <w:r w:rsidRPr="58B6ABE9" w:rsidR="58ACEE3E">
        <w:rPr>
          <w:rFonts w:ascii="Arial" w:hAnsi="Arial" w:eastAsia="Arial" w:cs="Arial"/>
          <w:b w:val="1"/>
          <w:bCs w:val="1"/>
          <w:i w:val="0"/>
          <w:iCs w:val="0"/>
          <w:noProof w:val="0"/>
          <w:color w:val="auto"/>
          <w:sz w:val="24"/>
          <w:szCs w:val="24"/>
          <w:lang w:val="en-GB"/>
        </w:rPr>
        <w:t>Critical Analysis</w:t>
      </w:r>
      <w:bookmarkEnd w:id="889103925"/>
    </w:p>
    <w:p w:rsidRPr="00CD33A8" w:rsidR="00B87E75" w:rsidP="58B6ABE9" w:rsidRDefault="004A736E" w14:paraId="04A28F32" w14:textId="5FCD5AD1">
      <w:pPr>
        <w:spacing w:before="240" w:beforeAutospacing="off" w:after="240" w:afterAutospacing="off"/>
      </w:pPr>
      <w:r w:rsidRPr="58B6ABE9" w:rsidR="58ACEE3E">
        <w:rPr>
          <w:rFonts w:ascii="Arial" w:hAnsi="Arial" w:eastAsia="Arial" w:cs="Arial"/>
          <w:noProof w:val="0"/>
          <w:sz w:val="22"/>
          <w:szCs w:val="22"/>
          <w:lang w:val="en-GB"/>
        </w:rPr>
        <w:t xml:space="preserve">The lack of intersectional approaches in menopause research and policy </w:t>
      </w:r>
      <w:r w:rsidRPr="58B6ABE9" w:rsidR="58ACEE3E">
        <w:rPr>
          <w:rFonts w:ascii="Arial" w:hAnsi="Arial" w:eastAsia="Arial" w:cs="Arial"/>
          <w:noProof w:val="0"/>
          <w:sz w:val="22"/>
          <w:szCs w:val="22"/>
          <w:lang w:val="en-GB"/>
        </w:rPr>
        <w:t>represents</w:t>
      </w:r>
      <w:r w:rsidRPr="58B6ABE9" w:rsidR="58ACEE3E">
        <w:rPr>
          <w:rFonts w:ascii="Arial" w:hAnsi="Arial" w:eastAsia="Arial" w:cs="Arial"/>
          <w:noProof w:val="0"/>
          <w:sz w:val="22"/>
          <w:szCs w:val="22"/>
          <w:lang w:val="en-GB"/>
        </w:rPr>
        <w:t xml:space="preserve"> a </w:t>
      </w:r>
    </w:p>
    <w:p w:rsidRPr="00CD33A8" w:rsidR="00B87E75" w:rsidP="58B6ABE9" w:rsidRDefault="004A736E" w14:paraId="0A442661" w14:textId="3C50046E">
      <w:pPr>
        <w:spacing w:before="240" w:beforeAutospacing="off" w:after="240" w:afterAutospacing="off"/>
      </w:pPr>
      <w:r w:rsidRPr="58B6ABE9" w:rsidR="58ACEE3E">
        <w:rPr>
          <w:rFonts w:ascii="Arial" w:hAnsi="Arial" w:eastAsia="Arial" w:cs="Arial"/>
          <w:noProof w:val="0"/>
          <w:sz w:val="22"/>
          <w:szCs w:val="22"/>
          <w:lang w:val="en-GB"/>
        </w:rPr>
        <w:t xml:space="preserve">significant limitation. Current frameworks often assume a “universal” menopausal </w:t>
      </w:r>
    </w:p>
    <w:p w:rsidRPr="00CD33A8" w:rsidR="00B87E75" w:rsidP="58B6ABE9" w:rsidRDefault="004A736E" w14:paraId="72128AF0" w14:textId="02CB0B60">
      <w:pPr>
        <w:spacing w:before="240" w:beforeAutospacing="off" w:after="240" w:afterAutospacing="off"/>
      </w:pPr>
      <w:r w:rsidRPr="58B6ABE9" w:rsidR="58ACEE3E">
        <w:rPr>
          <w:rFonts w:ascii="Arial" w:hAnsi="Arial" w:eastAsia="Arial" w:cs="Arial"/>
          <w:noProof w:val="0"/>
          <w:sz w:val="22"/>
          <w:szCs w:val="22"/>
          <w:lang w:val="en-GB"/>
        </w:rPr>
        <w:t>experience, ignoring diversity.</w:t>
      </w:r>
    </w:p>
    <w:p w:rsidRPr="00CD33A8" w:rsidR="00B87E75" w:rsidP="58B6ABE9" w:rsidRDefault="004A736E" w14:paraId="59226204" w14:textId="1FEC95EC">
      <w:pPr>
        <w:spacing w:before="240" w:beforeAutospacing="off" w:after="240" w:afterAutospacing="off"/>
      </w:pPr>
      <w:r w:rsidRPr="58B6ABE9" w:rsidR="58ACEE3E">
        <w:rPr>
          <w:rFonts w:ascii="Arial" w:hAnsi="Arial" w:eastAsia="Arial" w:cs="Arial"/>
          <w:noProof w:val="0"/>
          <w:sz w:val="22"/>
          <w:szCs w:val="22"/>
          <w:lang w:val="en-GB"/>
        </w:rPr>
        <w:t xml:space="preserve">Addressing these inequalities requires targeted interventions that consider social </w:t>
      </w:r>
    </w:p>
    <w:p w:rsidRPr="00CD33A8" w:rsidR="00B87E75" w:rsidP="58B6ABE9" w:rsidRDefault="004A736E" w14:paraId="6E4BAF54" w14:textId="2F0C9A5F">
      <w:pPr>
        <w:spacing w:before="240" w:beforeAutospacing="off" w:after="240" w:afterAutospacing="off"/>
      </w:pPr>
      <w:r w:rsidRPr="58B6ABE9" w:rsidR="58ACEE3E">
        <w:rPr>
          <w:rFonts w:ascii="Arial" w:hAnsi="Arial" w:eastAsia="Arial" w:cs="Arial"/>
          <w:noProof w:val="0"/>
          <w:sz w:val="22"/>
          <w:szCs w:val="22"/>
          <w:lang w:val="en-GB"/>
        </w:rPr>
        <w:t>determinants of health.</w:t>
      </w:r>
    </w:p>
    <w:p w:rsidRPr="00CD33A8" w:rsidR="00B87E75" w:rsidP="58B6ABE9" w:rsidRDefault="004A736E" w14:paraId="581C99BF" w14:textId="65A6B5A9">
      <w:pPr>
        <w:pStyle w:val="Heading1"/>
        <w:tabs>
          <w:tab w:val="left" w:leader="none" w:pos="6540"/>
        </w:tabs>
        <w:spacing w:line="360" w:lineRule="auto"/>
        <w:rPr>
          <w:rFonts w:ascii="Arial" w:hAnsi="Arial" w:asciiTheme="minorBidi" w:hAnsiTheme="minorBidi"/>
          <w:sz w:val="22"/>
          <w:szCs w:val="22"/>
        </w:rPr>
      </w:pPr>
      <w:bookmarkStart w:name="_Toc656697909" w:id="1587783291"/>
      <w:r w:rsidRPr="58B6ABE9" w:rsidR="64D99645">
        <w:rPr>
          <w:sz w:val="24"/>
          <w:szCs w:val="24"/>
        </w:rPr>
        <w:t>4</w:t>
      </w:r>
      <w:r w:rsidRPr="58B6ABE9" w:rsidR="6958DF7C">
        <w:rPr>
          <w:sz w:val="24"/>
          <w:szCs w:val="24"/>
        </w:rPr>
        <w:t xml:space="preserve">. </w:t>
      </w:r>
      <w:r w:rsidRPr="58B6ABE9" w:rsidR="6958DF7C">
        <w:rPr>
          <w:sz w:val="24"/>
          <w:szCs w:val="24"/>
        </w:rPr>
        <w:t>Results</w:t>
      </w:r>
      <w:bookmarkEnd w:id="1587783291"/>
    </w:p>
    <w:p w:rsidR="042894B8" w:rsidP="58B6ABE9" w:rsidRDefault="042894B8" w14:paraId="1E3B82CD" w14:textId="5BE30733">
      <w:pPr>
        <w:pStyle w:val="Normal"/>
        <w:tabs>
          <w:tab w:val="left" w:leader="none" w:pos="6540"/>
        </w:tabs>
        <w:spacing w:line="360" w:lineRule="auto"/>
        <w:rPr>
          <w:rFonts w:ascii="Arial" w:hAnsi="Arial" w:asciiTheme="minorBidi" w:hAnsiTheme="minorBidi"/>
          <w:sz w:val="22"/>
          <w:szCs w:val="22"/>
        </w:rPr>
      </w:pPr>
      <w:r w:rsidRPr="58B6ABE9" w:rsidR="042894B8">
        <w:rPr>
          <w:rFonts w:ascii="Arial" w:hAnsi="Arial" w:asciiTheme="minorBidi" w:hAnsiTheme="minorBidi"/>
          <w:sz w:val="22"/>
          <w:szCs w:val="22"/>
        </w:rPr>
        <w:t xml:space="preserve">Presentation of </w:t>
      </w:r>
      <w:r w:rsidRPr="58B6ABE9" w:rsidR="55C552EC">
        <w:rPr>
          <w:rFonts w:ascii="Arial" w:hAnsi="Arial" w:asciiTheme="minorBidi" w:hAnsiTheme="minorBidi"/>
          <w:sz w:val="22"/>
          <w:szCs w:val="22"/>
        </w:rPr>
        <w:t xml:space="preserve">the </w:t>
      </w:r>
      <w:r w:rsidRPr="58B6ABE9" w:rsidR="042894B8">
        <w:rPr>
          <w:rFonts w:ascii="Arial" w:hAnsi="Arial" w:asciiTheme="minorBidi" w:hAnsiTheme="minorBidi"/>
          <w:sz w:val="22"/>
          <w:szCs w:val="22"/>
        </w:rPr>
        <w:t xml:space="preserve">main characteristics of </w:t>
      </w:r>
      <w:r w:rsidRPr="58B6ABE9" w:rsidR="55C552EC">
        <w:rPr>
          <w:rFonts w:ascii="Arial" w:hAnsi="Arial" w:asciiTheme="minorBidi" w:hAnsiTheme="minorBidi"/>
          <w:sz w:val="22"/>
          <w:szCs w:val="22"/>
        </w:rPr>
        <w:t xml:space="preserve">the </w:t>
      </w:r>
      <w:r w:rsidRPr="58B6ABE9" w:rsidR="042894B8">
        <w:rPr>
          <w:rFonts w:ascii="Arial" w:hAnsi="Arial" w:asciiTheme="minorBidi" w:hAnsiTheme="minorBidi"/>
          <w:sz w:val="22"/>
          <w:szCs w:val="22"/>
        </w:rPr>
        <w:t>studies selected</w:t>
      </w:r>
      <w:r w:rsidRPr="58B6ABE9" w:rsidR="55C552EC">
        <w:rPr>
          <w:rFonts w:ascii="Arial" w:hAnsi="Arial" w:asciiTheme="minorBidi" w:hAnsiTheme="minorBidi"/>
          <w:sz w:val="22"/>
          <w:szCs w:val="22"/>
        </w:rPr>
        <w:t xml:space="preserve"> (e.g. aim, methods, location, etc.)</w:t>
      </w:r>
      <w:r w:rsidRPr="58B6ABE9" w:rsidR="0D13762F">
        <w:rPr>
          <w:rFonts w:ascii="Arial" w:hAnsi="Arial" w:asciiTheme="minorBidi" w:hAnsiTheme="minorBidi"/>
          <w:sz w:val="22"/>
          <w:szCs w:val="22"/>
        </w:rPr>
        <w:t xml:space="preserve"> Thematic analysis - synthesis</w:t>
      </w:r>
      <w:r w:rsidRPr="58B6ABE9" w:rsidR="042894B8">
        <w:rPr>
          <w:rFonts w:ascii="Arial" w:hAnsi="Arial" w:asciiTheme="minorBidi" w:hAnsiTheme="minorBidi"/>
          <w:sz w:val="22"/>
          <w:szCs w:val="22"/>
        </w:rPr>
        <w:t xml:space="preserve"> of </w:t>
      </w:r>
      <w:r w:rsidRPr="58B6ABE9" w:rsidR="55C552EC">
        <w:rPr>
          <w:rFonts w:ascii="Arial" w:hAnsi="Arial" w:asciiTheme="minorBidi" w:hAnsiTheme="minorBidi"/>
          <w:sz w:val="22"/>
          <w:szCs w:val="22"/>
        </w:rPr>
        <w:t xml:space="preserve">the data collected from the selected studies for </w:t>
      </w:r>
      <w:r w:rsidRPr="58B6ABE9" w:rsidR="0D13762F">
        <w:rPr>
          <w:rFonts w:ascii="Arial" w:hAnsi="Arial" w:asciiTheme="minorBidi" w:hAnsiTheme="minorBidi"/>
          <w:sz w:val="22"/>
          <w:szCs w:val="22"/>
        </w:rPr>
        <w:t xml:space="preserve">the scoping </w:t>
      </w:r>
      <w:r w:rsidRPr="58B6ABE9" w:rsidR="55C552EC">
        <w:rPr>
          <w:rFonts w:ascii="Arial" w:hAnsi="Arial" w:asciiTheme="minorBidi" w:hAnsiTheme="minorBidi"/>
          <w:sz w:val="22"/>
          <w:szCs w:val="22"/>
        </w:rPr>
        <w:t>review.</w:t>
      </w:r>
      <w:r w:rsidRPr="58B6ABE9" w:rsidR="1CD92CD5">
        <w:rPr>
          <w:rFonts w:ascii="Arial" w:hAnsi="Arial" w:asciiTheme="minorBidi" w:hAnsiTheme="minorBidi"/>
          <w:sz w:val="22"/>
          <w:szCs w:val="22"/>
        </w:rPr>
        <w:t xml:space="preserve"> </w:t>
      </w:r>
    </w:p>
    <w:p w:rsidR="58B6ABE9" w:rsidP="58B6ABE9" w:rsidRDefault="58B6ABE9" w14:paraId="05D9306C" w14:textId="18F71530">
      <w:pPr>
        <w:pStyle w:val="Normal"/>
        <w:tabs>
          <w:tab w:val="left" w:leader="none" w:pos="6540"/>
        </w:tabs>
        <w:spacing w:line="360" w:lineRule="auto"/>
        <w:rPr>
          <w:rFonts w:ascii="Arial" w:hAnsi="Arial" w:eastAsia="Arial" w:cs="Arial"/>
          <w:b w:val="1"/>
          <w:bCs w:val="1"/>
          <w:noProof w:val="0"/>
          <w:sz w:val="24"/>
          <w:szCs w:val="24"/>
          <w:lang w:val="en-GB"/>
        </w:rPr>
      </w:pPr>
    </w:p>
    <w:p w:rsidR="58B6ABE9" w:rsidP="58B6ABE9" w:rsidRDefault="58B6ABE9" w14:paraId="466F0ADC" w14:textId="1544F7C3">
      <w:pPr>
        <w:pStyle w:val="Normal"/>
        <w:tabs>
          <w:tab w:val="left" w:leader="none" w:pos="6540"/>
        </w:tabs>
        <w:spacing w:line="360" w:lineRule="auto"/>
        <w:rPr>
          <w:rFonts w:ascii="Arial" w:hAnsi="Arial" w:eastAsia="Arial" w:cs="Arial"/>
          <w:b w:val="1"/>
          <w:bCs w:val="1"/>
          <w:noProof w:val="0"/>
          <w:sz w:val="24"/>
          <w:szCs w:val="24"/>
          <w:lang w:val="en-GB"/>
        </w:rPr>
      </w:pPr>
    </w:p>
    <w:p w:rsidR="58B6ABE9" w:rsidP="58B6ABE9" w:rsidRDefault="58B6ABE9" w14:paraId="2D82D0BB" w14:textId="760E68CD">
      <w:pPr>
        <w:pStyle w:val="Normal"/>
        <w:tabs>
          <w:tab w:val="left" w:leader="none" w:pos="6540"/>
        </w:tabs>
        <w:spacing w:line="360" w:lineRule="auto"/>
        <w:rPr>
          <w:rFonts w:ascii="Arial" w:hAnsi="Arial" w:eastAsia="Arial" w:cs="Arial"/>
          <w:b w:val="1"/>
          <w:bCs w:val="1"/>
          <w:noProof w:val="0"/>
          <w:sz w:val="24"/>
          <w:szCs w:val="24"/>
          <w:lang w:val="en-GB"/>
        </w:rPr>
      </w:pPr>
    </w:p>
    <w:p w:rsidR="1CD92CD5" w:rsidP="58B6ABE9" w:rsidRDefault="1CD92CD5" w14:paraId="2F2488FF" w14:textId="6C0882F8">
      <w:pPr>
        <w:pStyle w:val="Normal"/>
        <w:tabs>
          <w:tab w:val="left" w:leader="none" w:pos="6540"/>
        </w:tabs>
        <w:spacing w:line="360" w:lineRule="auto"/>
        <w:rPr>
          <w:rFonts w:ascii="Arial" w:hAnsi="Arial" w:asciiTheme="minorBidi" w:hAnsiTheme="minorBidi"/>
          <w:sz w:val="22"/>
          <w:szCs w:val="22"/>
        </w:rPr>
      </w:pPr>
      <w:r w:rsidRPr="58B6ABE9" w:rsidR="1CD92CD5">
        <w:rPr>
          <w:rFonts w:ascii="Arial" w:hAnsi="Arial" w:eastAsia="Arial" w:cs="Arial"/>
          <w:b w:val="1"/>
          <w:bCs w:val="1"/>
          <w:noProof w:val="0"/>
          <w:sz w:val="24"/>
          <w:szCs w:val="24"/>
          <w:lang w:val="en-GB"/>
        </w:rPr>
        <w:t>Table: Critical Summary of Selected UK Journal Articles</w:t>
      </w:r>
    </w:p>
    <w:tbl>
      <w:tblPr>
        <w:tblStyle w:val="TableGrid"/>
        <w:tblW w:w="0" w:type="auto"/>
        <w:tblLook w:val="06A0" w:firstRow="1" w:lastRow="0" w:firstColumn="1" w:lastColumn="0" w:noHBand="1" w:noVBand="1"/>
      </w:tblPr>
      <w:tblGrid>
        <w:gridCol w:w="2254"/>
        <w:gridCol w:w="2254"/>
        <w:gridCol w:w="2254"/>
        <w:gridCol w:w="2254"/>
      </w:tblGrid>
      <w:tr w:rsidR="58B6ABE9" w:rsidTr="58B6ABE9" w14:paraId="4812B1E7">
        <w:trPr>
          <w:trHeight w:val="300"/>
        </w:trPr>
        <w:tc>
          <w:tcPr>
            <w:tcW w:w="2254" w:type="dxa"/>
            <w:tcMar/>
          </w:tcPr>
          <w:p w:rsidR="5D1D8F9B" w:rsidP="58B6ABE9" w:rsidRDefault="5D1D8F9B" w14:paraId="708C27F0" w14:textId="487ADD99">
            <w:pPr>
              <w:pStyle w:val="Normal"/>
              <w:rPr>
                <w:rFonts w:ascii="Arial" w:hAnsi="Arial" w:eastAsia="Arial" w:cs="Arial"/>
                <w:b w:val="1"/>
                <w:bCs w:val="1"/>
                <w:noProof w:val="0"/>
                <w:sz w:val="24"/>
                <w:szCs w:val="24"/>
                <w:lang w:val="en-GB"/>
              </w:rPr>
            </w:pPr>
            <w:r w:rsidRPr="58B6ABE9" w:rsidR="5D1D8F9B">
              <w:rPr>
                <w:rFonts w:ascii="Arial" w:hAnsi="Arial" w:eastAsia="Arial" w:cs="Arial"/>
                <w:b w:val="1"/>
                <w:bCs w:val="1"/>
                <w:noProof w:val="0"/>
                <w:sz w:val="24"/>
                <w:szCs w:val="24"/>
                <w:lang w:val="en-GB"/>
              </w:rPr>
              <w:t xml:space="preserve">Authority/s and publication year </w:t>
            </w:r>
          </w:p>
        </w:tc>
        <w:tc>
          <w:tcPr>
            <w:tcW w:w="2254" w:type="dxa"/>
            <w:tcMar/>
          </w:tcPr>
          <w:p w:rsidR="05A5F457" w:rsidP="58B6ABE9" w:rsidRDefault="05A5F457" w14:paraId="7A897C51" w14:textId="337CF62A">
            <w:pPr>
              <w:pStyle w:val="Normal"/>
              <w:rPr>
                <w:rFonts w:ascii="Arial" w:hAnsi="Arial" w:eastAsia="Arial" w:cs="Arial"/>
                <w:b w:val="1"/>
                <w:bCs w:val="1"/>
                <w:noProof w:val="0"/>
                <w:sz w:val="24"/>
                <w:szCs w:val="24"/>
                <w:lang w:val="en-GB"/>
              </w:rPr>
            </w:pPr>
            <w:r w:rsidRPr="58B6ABE9" w:rsidR="05A5F457">
              <w:rPr>
                <w:rFonts w:ascii="Arial" w:hAnsi="Arial" w:eastAsia="Arial" w:cs="Arial"/>
                <w:b w:val="1"/>
                <w:bCs w:val="1"/>
                <w:noProof w:val="0"/>
                <w:sz w:val="24"/>
                <w:szCs w:val="24"/>
                <w:lang w:val="en-GB"/>
              </w:rPr>
              <w:t xml:space="preserve">Aim </w:t>
            </w:r>
          </w:p>
        </w:tc>
        <w:tc>
          <w:tcPr>
            <w:tcW w:w="2254" w:type="dxa"/>
            <w:tcMar/>
          </w:tcPr>
          <w:p w:rsidR="05A5F457" w:rsidP="58B6ABE9" w:rsidRDefault="05A5F457" w14:paraId="284E516A" w14:textId="7E83C67C">
            <w:pPr>
              <w:pStyle w:val="Normal"/>
              <w:rPr>
                <w:rFonts w:ascii="Arial" w:hAnsi="Arial" w:eastAsia="Arial" w:cs="Arial"/>
                <w:b w:val="1"/>
                <w:bCs w:val="1"/>
                <w:noProof w:val="0"/>
                <w:sz w:val="24"/>
                <w:szCs w:val="24"/>
                <w:lang w:val="en-GB"/>
              </w:rPr>
            </w:pPr>
            <w:r w:rsidRPr="58B6ABE9" w:rsidR="05A5F457">
              <w:rPr>
                <w:rFonts w:ascii="Arial" w:hAnsi="Arial" w:eastAsia="Arial" w:cs="Arial"/>
                <w:b w:val="1"/>
                <w:bCs w:val="1"/>
                <w:noProof w:val="0"/>
                <w:sz w:val="24"/>
                <w:szCs w:val="24"/>
                <w:lang w:val="en-GB"/>
              </w:rPr>
              <w:t xml:space="preserve">Methods and sample size </w:t>
            </w:r>
          </w:p>
        </w:tc>
        <w:tc>
          <w:tcPr>
            <w:tcW w:w="2254" w:type="dxa"/>
            <w:tcMar/>
          </w:tcPr>
          <w:p w:rsidR="05A5F457" w:rsidP="58B6ABE9" w:rsidRDefault="05A5F457" w14:paraId="7BC6AE67" w14:textId="00CC2B1A">
            <w:pPr>
              <w:pStyle w:val="Normal"/>
              <w:rPr>
                <w:rFonts w:ascii="Arial" w:hAnsi="Arial" w:eastAsia="Arial" w:cs="Arial"/>
                <w:b w:val="1"/>
                <w:bCs w:val="1"/>
                <w:noProof w:val="0"/>
                <w:sz w:val="24"/>
                <w:szCs w:val="24"/>
                <w:lang w:val="en-GB"/>
              </w:rPr>
            </w:pPr>
            <w:r w:rsidRPr="58B6ABE9" w:rsidR="05A5F457">
              <w:rPr>
                <w:rFonts w:ascii="Arial" w:hAnsi="Arial" w:eastAsia="Arial" w:cs="Arial"/>
                <w:b w:val="1"/>
                <w:bCs w:val="1"/>
                <w:noProof w:val="0"/>
                <w:sz w:val="24"/>
                <w:szCs w:val="24"/>
                <w:lang w:val="en-GB"/>
              </w:rPr>
              <w:t>Key findings</w:t>
            </w:r>
          </w:p>
        </w:tc>
      </w:tr>
      <w:tr w:rsidR="58B6ABE9" w:rsidTr="58B6ABE9" w14:paraId="790D8704">
        <w:trPr>
          <w:trHeight w:val="300"/>
        </w:trPr>
        <w:tc>
          <w:tcPr>
            <w:tcW w:w="2254" w:type="dxa"/>
            <w:tcMar/>
          </w:tcPr>
          <w:p w:rsidR="14B23280" w:rsidP="58B6ABE9" w:rsidRDefault="14B23280" w14:paraId="0BF21DE1" w14:textId="117F46B1">
            <w:pPr>
              <w:pStyle w:val="Normal"/>
            </w:pPr>
            <w:r w:rsidRPr="58B6ABE9" w:rsidR="14B23280">
              <w:rPr>
                <w:rFonts w:ascii="Arial" w:hAnsi="Arial" w:eastAsia="Arial" w:cs="Arial"/>
                <w:noProof w:val="0"/>
                <w:sz w:val="24"/>
                <w:szCs w:val="24"/>
                <w:lang w:val="en-GB"/>
              </w:rPr>
              <w:t>Hendriks et al. (2025)</w:t>
            </w:r>
          </w:p>
        </w:tc>
        <w:tc>
          <w:tcPr>
            <w:tcW w:w="2254" w:type="dxa"/>
            <w:tcMar/>
          </w:tcPr>
          <w:p w:rsidR="14B23280" w:rsidP="58B6ABE9" w:rsidRDefault="14B23280" w14:paraId="3CB4A897" w14:textId="5A478394">
            <w:pPr>
              <w:pStyle w:val="Normal"/>
            </w:pPr>
            <w:r w:rsidRPr="58B6ABE9" w:rsidR="14B23280">
              <w:rPr>
                <w:rFonts w:ascii="Arial" w:hAnsi="Arial" w:eastAsia="Arial" w:cs="Arial"/>
                <w:noProof w:val="0"/>
                <w:sz w:val="24"/>
                <w:szCs w:val="24"/>
                <w:lang w:val="en-GB"/>
              </w:rPr>
              <w:t>The mental health challenges of menopause</w:t>
            </w:r>
          </w:p>
        </w:tc>
        <w:tc>
          <w:tcPr>
            <w:tcW w:w="2254" w:type="dxa"/>
            <w:tcMar/>
          </w:tcPr>
          <w:p w:rsidR="28F8A67C" w:rsidP="58B6ABE9" w:rsidRDefault="28F8A67C" w14:paraId="22EA0724" w14:textId="0BF1E485">
            <w:pPr>
              <w:pStyle w:val="Normal"/>
            </w:pPr>
            <w:r w:rsidRPr="58B6ABE9" w:rsidR="28F8A67C">
              <w:rPr>
                <w:rFonts w:ascii="Arial" w:hAnsi="Arial" w:eastAsia="Arial" w:cs="Arial"/>
                <w:noProof w:val="0"/>
                <w:sz w:val="24"/>
                <w:szCs w:val="24"/>
                <w:lang w:val="en-GB"/>
              </w:rPr>
              <w:t>UK women experiencing menopause</w:t>
            </w:r>
          </w:p>
        </w:tc>
        <w:tc>
          <w:tcPr>
            <w:tcW w:w="2254" w:type="dxa"/>
            <w:tcMar/>
          </w:tcPr>
          <w:p w:rsidR="5AB61986" w:rsidP="58B6ABE9" w:rsidRDefault="5AB61986" w14:paraId="572A1D69" w14:textId="3AAEA8BD">
            <w:pPr>
              <w:pStyle w:val="Normal"/>
            </w:pPr>
            <w:r w:rsidRPr="58B6ABE9" w:rsidR="5AB61986">
              <w:rPr>
                <w:rFonts w:ascii="Arial" w:hAnsi="Arial" w:eastAsia="Arial" w:cs="Arial"/>
                <w:noProof w:val="0"/>
                <w:sz w:val="24"/>
                <w:szCs w:val="24"/>
                <w:lang w:val="en-GB"/>
              </w:rPr>
              <w:t>Identified severe psychological impacts including anxiety, depression, and suicidal ideation</w:t>
            </w:r>
          </w:p>
        </w:tc>
      </w:tr>
      <w:tr w:rsidR="58B6ABE9" w:rsidTr="58B6ABE9" w14:paraId="617587DF">
        <w:trPr>
          <w:trHeight w:val="300"/>
        </w:trPr>
        <w:tc>
          <w:tcPr>
            <w:tcW w:w="2254" w:type="dxa"/>
            <w:tcMar/>
          </w:tcPr>
          <w:p w:rsidR="14B23280" w:rsidP="58B6ABE9" w:rsidRDefault="14B23280" w14:paraId="2DFE2D0B" w14:textId="248B1086">
            <w:pPr>
              <w:pStyle w:val="Normal"/>
            </w:pPr>
            <w:r w:rsidRPr="58B6ABE9" w:rsidR="14B23280">
              <w:rPr>
                <w:rFonts w:ascii="Arial" w:hAnsi="Arial" w:eastAsia="Arial" w:cs="Arial"/>
                <w:noProof w:val="0"/>
                <w:sz w:val="24"/>
                <w:szCs w:val="24"/>
                <w:lang w:val="en-GB"/>
              </w:rPr>
              <w:t>Martin-Key et al. (2023)</w:t>
            </w:r>
          </w:p>
        </w:tc>
        <w:tc>
          <w:tcPr>
            <w:tcW w:w="2254" w:type="dxa"/>
            <w:tcMar/>
          </w:tcPr>
          <w:p w:rsidR="14B23280" w:rsidP="58B6ABE9" w:rsidRDefault="14B23280" w14:paraId="3B46A4FF" w14:textId="156F7D3F">
            <w:pPr>
              <w:pStyle w:val="Normal"/>
            </w:pPr>
            <w:r w:rsidRPr="58B6ABE9" w:rsidR="14B23280">
              <w:rPr>
                <w:rFonts w:ascii="Arial" w:hAnsi="Arial" w:eastAsia="Arial" w:cs="Arial"/>
                <w:noProof w:val="0"/>
                <w:sz w:val="24"/>
                <w:szCs w:val="24"/>
                <w:lang w:val="en-GB"/>
              </w:rPr>
              <w:t>Perceptions of menopause healthcare provision in the UK</w:t>
            </w:r>
          </w:p>
        </w:tc>
        <w:tc>
          <w:tcPr>
            <w:tcW w:w="2254" w:type="dxa"/>
            <w:tcMar/>
          </w:tcPr>
          <w:p w:rsidR="47213561" w:rsidP="58B6ABE9" w:rsidRDefault="47213561" w14:paraId="2577D6D1" w14:textId="5AD0923A">
            <w:pPr>
              <w:pStyle w:val="Normal"/>
            </w:pPr>
            <w:r w:rsidRPr="58B6ABE9" w:rsidR="47213561">
              <w:rPr>
                <w:rFonts w:ascii="Arial" w:hAnsi="Arial" w:eastAsia="Arial" w:cs="Arial"/>
                <w:noProof w:val="0"/>
                <w:sz w:val="24"/>
                <w:szCs w:val="24"/>
                <w:lang w:val="en-GB"/>
              </w:rPr>
              <w:t>Women accessing UK healthcare services</w:t>
            </w:r>
          </w:p>
        </w:tc>
        <w:tc>
          <w:tcPr>
            <w:tcW w:w="2254" w:type="dxa"/>
            <w:tcMar/>
          </w:tcPr>
          <w:p w:rsidR="6AA6940A" w:rsidP="58B6ABE9" w:rsidRDefault="6AA6940A" w14:paraId="2CC43981" w14:textId="38114FA8">
            <w:pPr>
              <w:pStyle w:val="Normal"/>
            </w:pPr>
            <w:r w:rsidRPr="58B6ABE9" w:rsidR="6AA6940A">
              <w:rPr>
                <w:rFonts w:ascii="Arial" w:hAnsi="Arial" w:eastAsia="Arial" w:cs="Arial"/>
                <w:noProof w:val="0"/>
                <w:sz w:val="24"/>
                <w:szCs w:val="24"/>
                <w:lang w:val="en-GB"/>
              </w:rPr>
              <w:t>Found inconsistencies in access, lack of professional knowledge, and barriers to treatment</w:t>
            </w:r>
          </w:p>
        </w:tc>
      </w:tr>
      <w:tr w:rsidR="58B6ABE9" w:rsidTr="58B6ABE9" w14:paraId="0FC911CF">
        <w:trPr>
          <w:trHeight w:val="300"/>
        </w:trPr>
        <w:tc>
          <w:tcPr>
            <w:tcW w:w="2254" w:type="dxa"/>
            <w:tcMar/>
          </w:tcPr>
          <w:p w:rsidR="14B23280" w:rsidP="58B6ABE9" w:rsidRDefault="14B23280" w14:paraId="7162E6CC" w14:textId="3918B953">
            <w:pPr>
              <w:pStyle w:val="Normal"/>
              <w:rPr>
                <w:rFonts w:ascii="Arial" w:hAnsi="Arial" w:eastAsia="Arial" w:cs="Arial"/>
                <w:noProof w:val="0"/>
                <w:sz w:val="24"/>
                <w:szCs w:val="24"/>
                <w:lang w:val="en-GB"/>
              </w:rPr>
            </w:pPr>
            <w:r w:rsidRPr="58B6ABE9" w:rsidR="14B23280">
              <w:rPr>
                <w:rFonts w:ascii="Arial" w:hAnsi="Arial" w:eastAsia="Arial" w:cs="Arial"/>
                <w:noProof w:val="0"/>
                <w:sz w:val="24"/>
                <w:szCs w:val="24"/>
                <w:lang w:val="en-GB"/>
              </w:rPr>
              <w:t xml:space="preserve">(Third UK Study – e.g. NHS/UK Clinical </w:t>
            </w:r>
            <w:r w:rsidRPr="58B6ABE9" w:rsidR="14B23280">
              <w:rPr>
                <w:rFonts w:ascii="Arial" w:hAnsi="Arial" w:eastAsia="Arial" w:cs="Arial"/>
                <w:noProof w:val="0"/>
                <w:sz w:val="24"/>
                <w:szCs w:val="24"/>
                <w:lang w:val="en-GB"/>
              </w:rPr>
              <w:t>Study) *</w:t>
            </w:r>
          </w:p>
        </w:tc>
        <w:tc>
          <w:tcPr>
            <w:tcW w:w="2254" w:type="dxa"/>
            <w:tcMar/>
          </w:tcPr>
          <w:p w:rsidR="14B23280" w:rsidP="58B6ABE9" w:rsidRDefault="14B23280" w14:paraId="65798697" w14:textId="618C72E2">
            <w:pPr>
              <w:pStyle w:val="Normal"/>
            </w:pPr>
            <w:r w:rsidRPr="58B6ABE9" w:rsidR="14B23280">
              <w:rPr>
                <w:rFonts w:ascii="Arial" w:hAnsi="Arial" w:eastAsia="Arial" w:cs="Arial"/>
                <w:noProof w:val="0"/>
                <w:sz w:val="24"/>
                <w:szCs w:val="24"/>
                <w:lang w:val="en-GB"/>
              </w:rPr>
              <w:t>Menopause symptoms and management in UK populations</w:t>
            </w:r>
          </w:p>
        </w:tc>
        <w:tc>
          <w:tcPr>
            <w:tcW w:w="2254" w:type="dxa"/>
            <w:tcMar/>
          </w:tcPr>
          <w:p w:rsidR="1B815280" w:rsidP="58B6ABE9" w:rsidRDefault="1B815280" w14:paraId="5F9591F5" w14:textId="0E641404">
            <w:pPr>
              <w:pStyle w:val="Normal"/>
            </w:pPr>
            <w:r w:rsidRPr="58B6ABE9" w:rsidR="1B815280">
              <w:rPr>
                <w:rFonts w:ascii="Arial" w:hAnsi="Arial" w:eastAsia="Arial" w:cs="Arial"/>
                <w:noProof w:val="0"/>
                <w:sz w:val="24"/>
                <w:szCs w:val="24"/>
                <w:lang w:val="en-GB"/>
              </w:rPr>
              <w:t>UK population data on menopausal symptoms</w:t>
            </w:r>
            <w:r w:rsidRPr="58B6ABE9" w:rsidR="45BE4C3D">
              <w:rPr>
                <w:rFonts w:ascii="Arial" w:hAnsi="Arial" w:eastAsia="Arial" w:cs="Arial"/>
                <w:noProof w:val="0"/>
                <w:sz w:val="24"/>
                <w:szCs w:val="24"/>
                <w:lang w:val="en-GB"/>
              </w:rPr>
              <w:t xml:space="preserve"> </w:t>
            </w:r>
          </w:p>
        </w:tc>
        <w:tc>
          <w:tcPr>
            <w:tcW w:w="2254" w:type="dxa"/>
            <w:tcMar/>
          </w:tcPr>
          <w:p w:rsidR="0407C405" w:rsidP="58B6ABE9" w:rsidRDefault="0407C405" w14:paraId="5C699854" w14:textId="65792BF2">
            <w:pPr>
              <w:pStyle w:val="Normal"/>
            </w:pPr>
            <w:r w:rsidRPr="58B6ABE9" w:rsidR="0407C405">
              <w:rPr>
                <w:rFonts w:ascii="Arial" w:hAnsi="Arial" w:eastAsia="Arial" w:cs="Arial"/>
                <w:noProof w:val="0"/>
                <w:sz w:val="24"/>
                <w:szCs w:val="24"/>
                <w:lang w:val="en-GB"/>
              </w:rPr>
              <w:t>Identified prevalence of physical symptoms such as hot flushes, sleep disturbance, and long-term risks</w:t>
            </w:r>
          </w:p>
        </w:tc>
      </w:tr>
    </w:tbl>
    <w:p w:rsidR="58B6ABE9" w:rsidP="58B6ABE9" w:rsidRDefault="58B6ABE9" w14:paraId="2DE3C96D" w14:textId="69119DF0">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4"/>
          <w:szCs w:val="24"/>
          <w:lang w:val="en-GB"/>
        </w:rPr>
      </w:pPr>
    </w:p>
    <w:p w:rsidRPr="00CD33A8" w:rsidR="001D7C03" w:rsidP="58B6ABE9" w:rsidRDefault="003E4ECF" w14:paraId="6F537F1B" w14:textId="6BD1CBD4">
      <w:pPr>
        <w:tabs>
          <w:tab w:val="left" w:pos="6540"/>
        </w:tabs>
        <w:spacing w:line="360" w:lineRule="auto"/>
        <w:ind w:left="0"/>
        <w:rPr>
          <w:rFonts w:ascii="Arial" w:hAnsi="Arial" w:asciiTheme="minorBidi" w:hAnsiTheme="minorBidi"/>
          <w:sz w:val="22"/>
          <w:szCs w:val="22"/>
        </w:rPr>
      </w:pPr>
      <w:r w:rsidRPr="58B6ABE9" w:rsidR="042894B8">
        <w:rPr>
          <w:rFonts w:ascii="Arial" w:hAnsi="Arial" w:asciiTheme="minorBidi" w:hAnsiTheme="minorBidi"/>
          <w:sz w:val="22"/>
          <w:szCs w:val="22"/>
        </w:rPr>
        <w:t xml:space="preserve">Discussion of the findings in relation to the </w:t>
      </w:r>
      <w:r w:rsidRPr="58B6ABE9" w:rsidR="0D13762F">
        <w:rPr>
          <w:rFonts w:ascii="Arial" w:hAnsi="Arial" w:asciiTheme="minorBidi" w:hAnsiTheme="minorBidi"/>
          <w:sz w:val="22"/>
          <w:szCs w:val="22"/>
        </w:rPr>
        <w:t>review question</w:t>
      </w:r>
      <w:r w:rsidRPr="58B6ABE9" w:rsidR="55C552EC">
        <w:rPr>
          <w:rFonts w:ascii="Arial" w:hAnsi="Arial" w:asciiTheme="minorBidi" w:hAnsiTheme="minorBidi"/>
          <w:sz w:val="22"/>
          <w:szCs w:val="22"/>
        </w:rPr>
        <w:t xml:space="preserve"> (use </w:t>
      </w:r>
      <w:r w:rsidRPr="58B6ABE9" w:rsidR="55C552EC">
        <w:rPr>
          <w:rFonts w:ascii="Arial" w:hAnsi="Arial" w:asciiTheme="minorBidi" w:hAnsiTheme="minorBidi"/>
          <w:sz w:val="22"/>
          <w:szCs w:val="22"/>
        </w:rPr>
        <w:t>previous</w:t>
      </w:r>
      <w:r w:rsidRPr="58B6ABE9" w:rsidR="55C552EC">
        <w:rPr>
          <w:rFonts w:ascii="Arial" w:hAnsi="Arial" w:asciiTheme="minorBidi" w:hAnsiTheme="minorBidi"/>
          <w:sz w:val="22"/>
          <w:szCs w:val="22"/>
        </w:rPr>
        <w:t xml:space="preserve"> studies to support your arguments)</w:t>
      </w:r>
    </w:p>
    <w:p w:rsidRPr="00CD33A8" w:rsidR="001D7C03" w:rsidP="58B6ABE9" w:rsidRDefault="003E4ECF" w14:paraId="475E14F5" w14:textId="50CB529F">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bookmarkStart w:name="_Toc1622082525" w:id="638343480"/>
      <w:r w:rsidRPr="58B6ABE9" w:rsidR="5D428B22">
        <w:rPr>
          <w:rFonts w:ascii="Arial" w:hAnsi="Arial" w:eastAsia="Arial" w:cs="Arial"/>
          <w:b w:val="1"/>
          <w:bCs w:val="1"/>
          <w:noProof w:val="0"/>
          <w:color w:val="auto"/>
          <w:sz w:val="22"/>
          <w:szCs w:val="22"/>
          <w:lang w:val="en-GB"/>
        </w:rPr>
        <w:t>Findings and Critical Discussion</w:t>
      </w:r>
      <w:bookmarkEnd w:id="638343480"/>
    </w:p>
    <w:p w:rsidRPr="00CD33A8" w:rsidR="001D7C03" w:rsidP="58B6ABE9" w:rsidRDefault="003E4ECF" w14:paraId="27F40702" w14:textId="5F7348BA">
      <w:pPr>
        <w:pStyle w:val="Heading3"/>
        <w:spacing w:before="281" w:beforeAutospacing="off" w:after="281" w:afterAutospacing="off" w:line="360" w:lineRule="auto"/>
        <w:rPr>
          <w:rFonts w:ascii="Arial" w:hAnsi="Arial" w:eastAsia="Arial" w:cs="Arial"/>
          <w:b w:val="1"/>
          <w:bCs w:val="1"/>
          <w:noProof w:val="0"/>
          <w:color w:val="auto"/>
          <w:sz w:val="24"/>
          <w:szCs w:val="24"/>
          <w:lang w:val="en-GB"/>
        </w:rPr>
      </w:pPr>
      <w:r w:rsidRPr="58B6ABE9" w:rsidR="5D428B22">
        <w:rPr>
          <w:rFonts w:ascii="Arial" w:hAnsi="Arial" w:eastAsia="Arial" w:cs="Arial"/>
          <w:b w:val="1"/>
          <w:bCs w:val="1"/>
          <w:noProof w:val="0"/>
          <w:color w:val="auto"/>
          <w:sz w:val="24"/>
          <w:szCs w:val="24"/>
          <w:lang w:val="en-GB"/>
        </w:rPr>
        <w:t xml:space="preserve"> </w:t>
      </w:r>
      <w:bookmarkStart w:name="_Toc1259384589" w:id="2034170747"/>
      <w:r w:rsidRPr="58B6ABE9" w:rsidR="5D428B22">
        <w:rPr>
          <w:rFonts w:ascii="Arial" w:hAnsi="Arial" w:eastAsia="Arial" w:cs="Arial"/>
          <w:b w:val="1"/>
          <w:bCs w:val="1"/>
          <w:noProof w:val="0"/>
          <w:color w:val="auto"/>
          <w:sz w:val="24"/>
          <w:szCs w:val="24"/>
          <w:lang w:val="en-GB"/>
        </w:rPr>
        <w:t>Physical Health Impacts</w:t>
      </w:r>
      <w:bookmarkEnd w:id="2034170747"/>
    </w:p>
    <w:p w:rsidRPr="00CD33A8" w:rsidR="001D7C03" w:rsidP="58B6ABE9" w:rsidRDefault="003E4ECF" w14:paraId="78C373D6" w14:textId="53561389">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Menopause is associated with a wide range of physical symptoms that can significantly </w:t>
      </w:r>
    </w:p>
    <w:p w:rsidRPr="00CD33A8" w:rsidR="001D7C03" w:rsidP="58B6ABE9" w:rsidRDefault="003E4ECF" w14:paraId="5C13DB9E" w14:textId="6DE1F211">
      <w:pPr>
        <w:spacing w:before="240" w:beforeAutospacing="off" w:after="240" w:afterAutospacing="off" w:line="360" w:lineRule="auto"/>
      </w:pPr>
      <w:r w:rsidRPr="58B6ABE9" w:rsidR="5D428B22">
        <w:rPr>
          <w:rFonts w:ascii="Arial" w:hAnsi="Arial" w:eastAsia="Arial" w:cs="Arial"/>
          <w:noProof w:val="0"/>
          <w:sz w:val="22"/>
          <w:szCs w:val="22"/>
          <w:lang w:val="en-GB"/>
        </w:rPr>
        <w:t>impair daily functioning.</w:t>
      </w:r>
    </w:p>
    <w:p w:rsidRPr="00CD33A8" w:rsidR="001D7C03" w:rsidP="58B6ABE9" w:rsidRDefault="003E4ECF" w14:paraId="2DB561D9" w14:textId="2EAADC28">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Common symptoms include hot flushes, night sweats, sleep disturbances, joint pain, and </w:t>
      </w:r>
    </w:p>
    <w:p w:rsidRPr="00CD33A8" w:rsidR="001D7C03" w:rsidP="58B6ABE9" w:rsidRDefault="003E4ECF" w14:paraId="6209A936" w14:textId="031866B8">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urogenital issues (Mental Health Foundation, 2021). Sleep disruption is particularly </w:t>
      </w:r>
    </w:p>
    <w:p w:rsidRPr="00CD33A8" w:rsidR="001D7C03" w:rsidP="58B6ABE9" w:rsidRDefault="003E4ECF" w14:paraId="7E03DB43" w14:textId="2CBA41D9">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significant, as it </w:t>
      </w:r>
      <w:r w:rsidRPr="58B6ABE9" w:rsidR="5D428B22">
        <w:rPr>
          <w:rFonts w:ascii="Arial" w:hAnsi="Arial" w:eastAsia="Arial" w:cs="Arial"/>
          <w:noProof w:val="0"/>
          <w:sz w:val="22"/>
          <w:szCs w:val="22"/>
          <w:lang w:val="en-GB"/>
        </w:rPr>
        <w:t>exacerbates</w:t>
      </w:r>
      <w:r w:rsidRPr="58B6ABE9" w:rsidR="5D428B22">
        <w:rPr>
          <w:rFonts w:ascii="Arial" w:hAnsi="Arial" w:eastAsia="Arial" w:cs="Arial"/>
          <w:noProof w:val="0"/>
          <w:sz w:val="22"/>
          <w:szCs w:val="22"/>
          <w:lang w:val="en-GB"/>
        </w:rPr>
        <w:t xml:space="preserve"> fatigue and cognitive impairment (Statista, 2025).</w:t>
      </w:r>
    </w:p>
    <w:p w:rsidRPr="00CD33A8" w:rsidR="001D7C03" w:rsidP="58B6ABE9" w:rsidRDefault="003E4ECF" w14:paraId="732BB716" w14:textId="1B0D8DCE">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From a clinical perspective, menopause is also linked to increased risks of chronic </w:t>
      </w:r>
    </w:p>
    <w:p w:rsidRPr="00CD33A8" w:rsidR="001D7C03" w:rsidP="58B6ABE9" w:rsidRDefault="003E4ECF" w14:paraId="6109E16C" w14:textId="7F1D5290">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conditions. Reduced oestrogen levels contribute to decreased bone density, increasing the </w:t>
      </w:r>
    </w:p>
    <w:p w:rsidRPr="00CD33A8" w:rsidR="001D7C03" w:rsidP="58B6ABE9" w:rsidRDefault="003E4ECF" w14:paraId="35A438A9" w14:textId="4914B182">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likelihood of osteoporosis (NICE, 2019). Cardiovascular risk also rises due to changes in </w:t>
      </w:r>
    </w:p>
    <w:p w:rsidRPr="00CD33A8" w:rsidR="001D7C03" w:rsidP="58B6ABE9" w:rsidRDefault="003E4ECF" w14:paraId="6A284FDC" w14:textId="08584DE5">
      <w:pPr>
        <w:spacing w:before="240" w:beforeAutospacing="off" w:after="240" w:afterAutospacing="off" w:line="360" w:lineRule="auto"/>
      </w:pPr>
      <w:r w:rsidRPr="58B6ABE9" w:rsidR="5D428B22">
        <w:rPr>
          <w:rFonts w:ascii="Arial" w:hAnsi="Arial" w:eastAsia="Arial" w:cs="Arial"/>
          <w:noProof w:val="0"/>
          <w:sz w:val="22"/>
          <w:szCs w:val="22"/>
          <w:lang w:val="en-GB"/>
        </w:rPr>
        <w:t>lipid metabolism and vascular function.</w:t>
      </w:r>
    </w:p>
    <w:p w:rsidRPr="00CD33A8" w:rsidR="001D7C03" w:rsidP="58B6ABE9" w:rsidRDefault="003E4ECF" w14:paraId="11A395A0" w14:textId="6FF444FF">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Critically, these long-term health risks are often underemphasised in public discourse, which </w:t>
      </w:r>
    </w:p>
    <w:p w:rsidRPr="00CD33A8" w:rsidR="001D7C03" w:rsidP="58B6ABE9" w:rsidRDefault="003E4ECF" w14:paraId="4C6C99DA" w14:textId="02FA965A">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tends to focus on short-term symptoms. This reflects a broader issue in women’s healthcare, </w:t>
      </w:r>
    </w:p>
    <w:p w:rsidRPr="00CD33A8" w:rsidR="001D7C03" w:rsidP="58B6ABE9" w:rsidRDefault="003E4ECF" w14:paraId="5E8CA521" w14:textId="315B73F2">
      <w:pPr>
        <w:spacing w:before="240" w:beforeAutospacing="off" w:after="240" w:afterAutospacing="off" w:line="360" w:lineRule="auto"/>
      </w:pPr>
      <w:r w:rsidRPr="58B6ABE9" w:rsidR="5D428B22">
        <w:rPr>
          <w:rFonts w:ascii="Arial" w:hAnsi="Arial" w:eastAsia="Arial" w:cs="Arial"/>
          <w:noProof w:val="0"/>
          <w:sz w:val="22"/>
          <w:szCs w:val="22"/>
          <w:lang w:val="en-GB"/>
        </w:rPr>
        <w:t>where preventive strategies are insufficiently prioritised.</w:t>
      </w:r>
    </w:p>
    <w:p w:rsidRPr="00CD33A8" w:rsidR="001D7C03" w:rsidP="58B6ABE9" w:rsidRDefault="003E4ECF" w14:paraId="71EAA333" w14:textId="15E0DA9E">
      <w:pPr>
        <w:spacing w:before="240" w:beforeAutospacing="off" w:after="240" w:afterAutospacing="off" w:line="360" w:lineRule="auto"/>
      </w:pPr>
      <w:r w:rsidRPr="58B6ABE9" w:rsidR="5D428B22">
        <w:rPr>
          <w:rFonts w:ascii="Arial" w:hAnsi="Arial" w:eastAsia="Arial" w:cs="Arial"/>
          <w:noProof w:val="0"/>
          <w:sz w:val="22"/>
          <w:szCs w:val="22"/>
          <w:lang w:val="en-GB"/>
        </w:rPr>
        <w:t xml:space="preserve">Emerging evidence suggests that menopause may also influence brain structure. Studies </w:t>
      </w:r>
    </w:p>
    <w:p w:rsidRPr="00CD33A8" w:rsidR="001D7C03" w:rsidP="58B6ABE9" w:rsidRDefault="003E4ECF" w14:paraId="62ECB8CA" w14:textId="691BD99E">
      <w:pPr>
        <w:spacing w:before="240" w:beforeAutospacing="off" w:after="240" w:afterAutospacing="off" w:line="360" w:lineRule="auto"/>
      </w:pPr>
      <w:r w:rsidRPr="58B6ABE9" w:rsidR="5D428B22">
        <w:rPr>
          <w:rFonts w:ascii="Arial" w:hAnsi="Arial" w:eastAsia="Arial" w:cs="Arial"/>
          <w:noProof w:val="0"/>
          <w:sz w:val="22"/>
          <w:szCs w:val="22"/>
          <w:lang w:val="en-GB"/>
        </w:rPr>
        <w:t>indicate</w:t>
      </w:r>
      <w:r w:rsidRPr="58B6ABE9" w:rsidR="5D428B22">
        <w:rPr>
          <w:rFonts w:ascii="Arial" w:hAnsi="Arial" w:eastAsia="Arial" w:cs="Arial"/>
          <w:noProof w:val="0"/>
          <w:sz w:val="22"/>
          <w:szCs w:val="22"/>
          <w:lang w:val="en-GB"/>
        </w:rPr>
        <w:t xml:space="preserve"> reductions in grey matter volume during menopause, potentially increasing </w:t>
      </w:r>
    </w:p>
    <w:p w:rsidRPr="00CD33A8" w:rsidR="001D7C03" w:rsidP="58B6ABE9" w:rsidRDefault="003E4ECF" w14:paraId="4EA05230" w14:textId="3413E824">
      <w:pPr>
        <w:spacing w:before="240" w:beforeAutospacing="off" w:after="240" w:afterAutospacing="off" w:line="360" w:lineRule="auto"/>
      </w:pPr>
      <w:r w:rsidRPr="58B6ABE9" w:rsidR="5D428B22">
        <w:rPr>
          <w:rFonts w:ascii="Arial" w:hAnsi="Arial" w:eastAsia="Arial" w:cs="Arial"/>
          <w:noProof w:val="0"/>
          <w:sz w:val="22"/>
          <w:szCs w:val="22"/>
          <w:lang w:val="en-GB"/>
        </w:rPr>
        <w:t>vulnerability to neurodegenerative diseases (Cambridge University Study, 2026).</w:t>
      </w:r>
    </w:p>
    <w:p w:rsidRPr="00CD33A8" w:rsidR="001D7C03" w:rsidP="58B6ABE9" w:rsidRDefault="003E4ECF" w14:paraId="53BC8BBB" w14:textId="333A9180">
      <w:pPr>
        <w:pStyle w:val="Normal"/>
        <w:spacing w:before="240" w:beforeAutospacing="off" w:after="240" w:afterAutospacing="off" w:line="360" w:lineRule="auto"/>
      </w:pPr>
      <w:r w:rsidRPr="58B6ABE9" w:rsidR="177DB1A0">
        <w:rPr>
          <w:rFonts w:ascii="Arial" w:hAnsi="Arial" w:eastAsia="Arial" w:cs="Arial"/>
          <w:noProof w:val="0"/>
          <w:sz w:val="22"/>
          <w:szCs w:val="22"/>
          <w:lang w:val="en-GB"/>
        </w:rPr>
        <w:t xml:space="preserve">This highlights the need for a life-course approach to women’s health that extends beyond </w:t>
      </w:r>
    </w:p>
    <w:p w:rsidRPr="00CD33A8" w:rsidR="001D7C03" w:rsidP="58B6ABE9" w:rsidRDefault="003E4ECF" w14:paraId="17B226A3" w14:textId="60766DC3">
      <w:pPr>
        <w:pStyle w:val="Normal"/>
        <w:spacing w:before="240" w:beforeAutospacing="off" w:after="240" w:afterAutospacing="off" w:line="360" w:lineRule="auto"/>
      </w:pPr>
      <w:r w:rsidRPr="58B6ABE9" w:rsidR="177DB1A0">
        <w:rPr>
          <w:rFonts w:ascii="Arial" w:hAnsi="Arial" w:eastAsia="Arial" w:cs="Arial"/>
          <w:noProof w:val="0"/>
          <w:sz w:val="22"/>
          <w:szCs w:val="22"/>
          <w:lang w:val="en-GB"/>
        </w:rPr>
        <w:t xml:space="preserve">reproductive years. </w:t>
      </w:r>
    </w:p>
    <w:p w:rsidRPr="00CD33A8" w:rsidR="001D7C03" w:rsidP="58B6ABE9" w:rsidRDefault="003E4ECF" w14:paraId="4A5741C5" w14:textId="7EEBE214">
      <w:pPr>
        <w:pStyle w:val="Heading3"/>
        <w:tabs>
          <w:tab w:val="left" w:pos="6540"/>
        </w:tabs>
        <w:spacing w:line="360" w:lineRule="auto"/>
        <w:rPr>
          <w:rFonts w:ascii="Arial" w:hAnsi="Arial" w:eastAsia="Arial" w:cs="Arial"/>
          <w:b w:val="1"/>
          <w:bCs w:val="1"/>
          <w:noProof w:val="0"/>
          <w:sz w:val="24"/>
          <w:szCs w:val="24"/>
          <w:lang w:val="en-GB"/>
        </w:rPr>
      </w:pPr>
      <w:r w:rsidRPr="58B6ABE9" w:rsidR="5021F3CE">
        <w:rPr>
          <w:rFonts w:ascii="Arial" w:hAnsi="Arial" w:eastAsia="Arial" w:cs="Arial"/>
          <w:b w:val="1"/>
          <w:bCs w:val="1"/>
          <w:noProof w:val="0"/>
          <w:sz w:val="24"/>
          <w:szCs w:val="24"/>
          <w:lang w:val="en-GB"/>
        </w:rPr>
        <w:t xml:space="preserve"> </w:t>
      </w:r>
      <w:bookmarkStart w:name="_Toc1814732172" w:id="1976661510"/>
      <w:r w:rsidRPr="58B6ABE9" w:rsidR="5021F3CE">
        <w:rPr>
          <w:rFonts w:ascii="Arial" w:hAnsi="Arial" w:eastAsia="Arial" w:cs="Arial"/>
          <w:b w:val="1"/>
          <w:bCs w:val="1"/>
          <w:noProof w:val="0"/>
          <w:sz w:val="24"/>
          <w:szCs w:val="24"/>
          <w:lang w:val="en-GB"/>
        </w:rPr>
        <w:t>Mental Health Mechanisms and Impacts</w:t>
      </w:r>
      <w:bookmarkEnd w:id="1976661510"/>
    </w:p>
    <w:p w:rsidRPr="00CD33A8" w:rsidR="001D7C03" w:rsidP="58B6ABE9" w:rsidRDefault="003E4ECF" w14:paraId="541F7824" w14:textId="6E243F21">
      <w:pPr>
        <w:spacing w:before="240" w:beforeAutospacing="off" w:after="240" w:afterAutospacing="off" w:line="360" w:lineRule="auto"/>
      </w:pPr>
      <w:r w:rsidRPr="58B6ABE9" w:rsidR="5021F3CE">
        <w:rPr>
          <w:rFonts w:ascii="Arial" w:hAnsi="Arial" w:eastAsia="Arial" w:cs="Arial"/>
          <w:noProof w:val="0"/>
          <w:sz w:val="22"/>
          <w:szCs w:val="22"/>
          <w:lang w:val="en-GB"/>
        </w:rPr>
        <w:t xml:space="preserve">Menopause has profound implications for mental health, driven by both hormonal and </w:t>
      </w:r>
    </w:p>
    <w:p w:rsidRPr="00CD33A8" w:rsidR="001D7C03" w:rsidP="58B6ABE9" w:rsidRDefault="003E4ECF" w14:paraId="316DC238" w14:textId="767E778D">
      <w:pPr>
        <w:spacing w:before="240" w:beforeAutospacing="off" w:after="240" w:afterAutospacing="off" w:line="360" w:lineRule="auto"/>
      </w:pPr>
      <w:r w:rsidRPr="58B6ABE9" w:rsidR="5021F3CE">
        <w:rPr>
          <w:rFonts w:ascii="Arial" w:hAnsi="Arial" w:eastAsia="Arial" w:cs="Arial"/>
          <w:noProof w:val="0"/>
          <w:sz w:val="22"/>
          <w:szCs w:val="22"/>
          <w:lang w:val="en-GB"/>
        </w:rPr>
        <w:t>psychosocial factors.</w:t>
      </w:r>
    </w:p>
    <w:p w:rsidRPr="00CD33A8" w:rsidR="001D7C03" w:rsidP="58B6ABE9" w:rsidRDefault="003E4ECF" w14:paraId="6A343D22" w14:textId="512A5886">
      <w:pPr>
        <w:pStyle w:val="Heading4"/>
        <w:spacing w:before="319" w:beforeAutospacing="off" w:after="319" w:afterAutospacing="off" w:line="360" w:lineRule="auto"/>
        <w:rPr>
          <w:rFonts w:ascii="Arial" w:hAnsi="Arial" w:eastAsia="Arial" w:cs="Arial"/>
          <w:b w:val="1"/>
          <w:bCs w:val="1"/>
          <w:i w:val="0"/>
          <w:iCs w:val="0"/>
          <w:noProof w:val="0"/>
          <w:color w:val="auto"/>
          <w:sz w:val="24"/>
          <w:szCs w:val="24"/>
          <w:lang w:val="en-GB"/>
        </w:rPr>
      </w:pPr>
      <w:bookmarkStart w:name="_Toc1985203998" w:id="2077776630"/>
      <w:r w:rsidRPr="58B6ABE9" w:rsidR="5021F3CE">
        <w:rPr>
          <w:rFonts w:ascii="Arial" w:hAnsi="Arial" w:eastAsia="Arial" w:cs="Arial"/>
          <w:b w:val="1"/>
          <w:bCs w:val="1"/>
          <w:i w:val="0"/>
          <w:iCs w:val="0"/>
          <w:noProof w:val="0"/>
          <w:color w:val="auto"/>
          <w:sz w:val="24"/>
          <w:szCs w:val="24"/>
          <w:lang w:val="en-GB"/>
        </w:rPr>
        <w:t>Hormonal and Neurobiological Mechanisms</w:t>
      </w:r>
      <w:bookmarkEnd w:id="2077776630"/>
    </w:p>
    <w:p w:rsidRPr="00CD33A8" w:rsidR="001D7C03" w:rsidP="58B6ABE9" w:rsidRDefault="003E4ECF" w14:paraId="72F40046" w14:textId="57E8C404">
      <w:pPr>
        <w:spacing w:before="240" w:beforeAutospacing="off" w:after="240" w:afterAutospacing="off" w:line="360" w:lineRule="auto"/>
      </w:pPr>
      <w:r w:rsidRPr="58B6ABE9" w:rsidR="5021F3CE">
        <w:rPr>
          <w:rFonts w:ascii="Arial" w:hAnsi="Arial" w:eastAsia="Arial" w:cs="Arial"/>
          <w:noProof w:val="0"/>
          <w:sz w:val="22"/>
          <w:szCs w:val="22"/>
          <w:lang w:val="en-GB"/>
        </w:rPr>
        <w:t xml:space="preserve">Oestrogen plays a crucial role in regulating neurotransmitters such as serotonin, dopamine, </w:t>
      </w:r>
    </w:p>
    <w:p w:rsidRPr="00CD33A8" w:rsidR="001D7C03" w:rsidP="58B6ABE9" w:rsidRDefault="003E4ECF" w14:paraId="560ADF98" w14:textId="1ECCE893">
      <w:pPr>
        <w:spacing w:before="240" w:beforeAutospacing="off" w:after="240" w:afterAutospacing="off" w:line="360" w:lineRule="auto"/>
      </w:pPr>
      <w:r w:rsidRPr="58B6ABE9" w:rsidR="5021F3CE">
        <w:rPr>
          <w:rFonts w:ascii="Arial" w:hAnsi="Arial" w:eastAsia="Arial" w:cs="Arial"/>
          <w:noProof w:val="0"/>
          <w:sz w:val="22"/>
          <w:szCs w:val="22"/>
          <w:lang w:val="en-GB"/>
        </w:rPr>
        <w:t xml:space="preserve">and gamma-aminobutyric acid (GABA), which are essential for mood regulation (Hendriks et </w:t>
      </w:r>
    </w:p>
    <w:p w:rsidRPr="00CD33A8" w:rsidR="001D7C03" w:rsidP="58B6ABE9" w:rsidRDefault="003E4ECF" w14:paraId="7BAD39FD" w14:textId="2D036A22">
      <w:pPr>
        <w:spacing w:before="240" w:beforeAutospacing="off" w:after="240" w:afterAutospacing="off" w:line="360" w:lineRule="auto"/>
      </w:pPr>
      <w:r w:rsidRPr="58B6ABE9" w:rsidR="5021F3CE">
        <w:rPr>
          <w:rFonts w:ascii="Arial" w:hAnsi="Arial" w:eastAsia="Arial" w:cs="Arial"/>
          <w:noProof w:val="0"/>
          <w:sz w:val="22"/>
          <w:szCs w:val="22"/>
          <w:lang w:val="en-GB"/>
        </w:rPr>
        <w:t xml:space="preserve">al., 2025). During menopause, declining oestrogen levels disrupt these systems, leading to </w:t>
      </w:r>
    </w:p>
    <w:p w:rsidRPr="00CD33A8" w:rsidR="001D7C03" w:rsidP="58B6ABE9" w:rsidRDefault="003E4ECF" w14:paraId="49B002D9" w14:textId="500BD809">
      <w:pPr>
        <w:spacing w:before="240" w:beforeAutospacing="off" w:after="240" w:afterAutospacing="off" w:line="360" w:lineRule="auto"/>
      </w:pPr>
      <w:r w:rsidRPr="58B6ABE9" w:rsidR="5021F3CE">
        <w:rPr>
          <w:rFonts w:ascii="Arial" w:hAnsi="Arial" w:eastAsia="Arial" w:cs="Arial"/>
          <w:noProof w:val="0"/>
          <w:sz w:val="22"/>
          <w:szCs w:val="22"/>
          <w:lang w:val="en-GB"/>
        </w:rPr>
        <w:t>increased vulnerability to anxiety and depression.</w:t>
      </w:r>
    </w:p>
    <w:p w:rsidRPr="00CD33A8" w:rsidR="001D7C03" w:rsidP="58B6ABE9" w:rsidRDefault="003E4ECF" w14:paraId="41980518" w14:textId="5B00B82B">
      <w:pPr>
        <w:spacing w:before="240" w:beforeAutospacing="off" w:after="240" w:afterAutospacing="off" w:line="360" w:lineRule="auto"/>
      </w:pPr>
      <w:r w:rsidRPr="58B6ABE9" w:rsidR="5021F3CE">
        <w:rPr>
          <w:rFonts w:ascii="Arial" w:hAnsi="Arial" w:eastAsia="Arial" w:cs="Arial"/>
          <w:noProof w:val="0"/>
          <w:sz w:val="22"/>
          <w:szCs w:val="22"/>
          <w:lang w:val="en-GB"/>
        </w:rPr>
        <w:t xml:space="preserve">Neurobiologically, oestrogen also influences brain regions such as the hippocampus and </w:t>
      </w:r>
    </w:p>
    <w:p w:rsidRPr="00CD33A8" w:rsidR="001D7C03" w:rsidP="58B6ABE9" w:rsidRDefault="003E4ECF" w14:paraId="2361E857" w14:textId="55F94C80">
      <w:pPr>
        <w:spacing w:before="240" w:beforeAutospacing="off" w:after="240" w:afterAutospacing="off" w:line="360" w:lineRule="auto"/>
      </w:pPr>
      <w:r w:rsidRPr="58B6ABE9" w:rsidR="5021F3CE">
        <w:rPr>
          <w:rFonts w:ascii="Arial" w:hAnsi="Arial" w:eastAsia="Arial" w:cs="Arial"/>
          <w:noProof w:val="0"/>
          <w:sz w:val="22"/>
          <w:szCs w:val="22"/>
          <w:lang w:val="en-GB"/>
        </w:rPr>
        <w:t xml:space="preserve">prefrontal cortex, which are involved in memory and emotional regulation. Reduced </w:t>
      </w:r>
    </w:p>
    <w:p w:rsidRPr="00CD33A8" w:rsidR="001D7C03" w:rsidP="58B6ABE9" w:rsidRDefault="003E4ECF" w14:paraId="1C0FD3ED" w14:textId="619FE0B8">
      <w:pPr>
        <w:spacing w:before="240" w:beforeAutospacing="off" w:after="240" w:afterAutospacing="off" w:line="360" w:lineRule="auto"/>
      </w:pPr>
      <w:r w:rsidRPr="58B6ABE9" w:rsidR="5021F3CE">
        <w:rPr>
          <w:rFonts w:ascii="Arial" w:hAnsi="Arial" w:eastAsia="Arial" w:cs="Arial"/>
          <w:noProof w:val="0"/>
          <w:sz w:val="22"/>
          <w:szCs w:val="22"/>
          <w:lang w:val="en-GB"/>
        </w:rPr>
        <w:t>oestrogen levels have been linked to cognitive difficulties, often described as “brain fog” (Mind, 2024).</w:t>
      </w:r>
    </w:p>
    <w:p w:rsidRPr="00CD33A8" w:rsidR="001D7C03" w:rsidP="58B6ABE9" w:rsidRDefault="003E4ECF" w14:paraId="3F3172F9" w14:textId="2E9BDC2E">
      <w:pPr>
        <w:spacing w:before="240" w:beforeAutospacing="off" w:after="240" w:afterAutospacing="off" w:line="360" w:lineRule="auto"/>
      </w:pPr>
      <w:r w:rsidRPr="58B6ABE9" w:rsidR="5021F3CE">
        <w:rPr>
          <w:rFonts w:ascii="Arial" w:hAnsi="Arial" w:eastAsia="Arial" w:cs="Arial"/>
          <w:noProof w:val="0"/>
          <w:sz w:val="22"/>
          <w:szCs w:val="22"/>
          <w:lang w:val="en-GB"/>
        </w:rPr>
        <w:t>Additionally, menopause is associated with dysregulation of the hypothalamic-pituitary-</w:t>
      </w:r>
    </w:p>
    <w:p w:rsidRPr="00CD33A8" w:rsidR="001D7C03" w:rsidP="58B6ABE9" w:rsidRDefault="003E4ECF" w14:paraId="600E0F72" w14:textId="774BF25E">
      <w:pPr>
        <w:spacing w:before="240" w:beforeAutospacing="off" w:after="240" w:afterAutospacing="off" w:line="360" w:lineRule="auto"/>
      </w:pPr>
      <w:r w:rsidRPr="58B6ABE9" w:rsidR="5021F3CE">
        <w:rPr>
          <w:rFonts w:ascii="Arial" w:hAnsi="Arial" w:eastAsia="Arial" w:cs="Arial"/>
          <w:noProof w:val="0"/>
          <w:sz w:val="22"/>
          <w:szCs w:val="22"/>
          <w:lang w:val="en-GB"/>
        </w:rPr>
        <w:t xml:space="preserve">adrenal (HPA) axis, which governs stress responses. This may explain why menopausal </w:t>
      </w:r>
    </w:p>
    <w:p w:rsidRPr="00CD33A8" w:rsidR="001D7C03" w:rsidP="58B6ABE9" w:rsidRDefault="003E4ECF" w14:paraId="10A41BA3" w14:textId="1BE8D57F">
      <w:pPr>
        <w:spacing w:before="240" w:beforeAutospacing="off" w:after="240" w:afterAutospacing="off" w:line="360" w:lineRule="auto"/>
      </w:pPr>
      <w:r w:rsidRPr="58B6ABE9" w:rsidR="5021F3CE">
        <w:rPr>
          <w:rFonts w:ascii="Arial" w:hAnsi="Arial" w:eastAsia="Arial" w:cs="Arial"/>
          <w:noProof w:val="0"/>
          <w:sz w:val="22"/>
          <w:szCs w:val="22"/>
          <w:lang w:val="en-GB"/>
        </w:rPr>
        <w:t>women often report heightened stress sensitivity (BACP, 2026).</w:t>
      </w:r>
    </w:p>
    <w:p w:rsidRPr="00CD33A8" w:rsidR="001D7C03" w:rsidP="58B6ABE9" w:rsidRDefault="003E4ECF" w14:paraId="1A3B2FB0" w14:textId="67D52510">
      <w:pPr>
        <w:pStyle w:val="Heading4"/>
        <w:spacing w:before="319" w:beforeAutospacing="off" w:after="319" w:afterAutospacing="off" w:line="360" w:lineRule="auto"/>
        <w:rPr>
          <w:rFonts w:ascii="Arial" w:hAnsi="Arial" w:eastAsia="Arial" w:cs="Arial"/>
          <w:b w:val="1"/>
          <w:bCs w:val="1"/>
          <w:i w:val="0"/>
          <w:iCs w:val="0"/>
          <w:noProof w:val="0"/>
          <w:color w:val="auto"/>
          <w:sz w:val="24"/>
          <w:szCs w:val="24"/>
          <w:lang w:val="en-GB"/>
        </w:rPr>
      </w:pPr>
      <w:bookmarkStart w:name="_Toc227028976" w:id="621044188"/>
      <w:r w:rsidRPr="58B6ABE9" w:rsidR="1AD4A354">
        <w:rPr>
          <w:rFonts w:ascii="Arial" w:hAnsi="Arial" w:eastAsia="Arial" w:cs="Arial"/>
          <w:b w:val="1"/>
          <w:bCs w:val="1"/>
          <w:i w:val="0"/>
          <w:iCs w:val="0"/>
          <w:noProof w:val="0"/>
          <w:color w:val="auto"/>
          <w:sz w:val="24"/>
          <w:szCs w:val="24"/>
          <w:lang w:val="en-GB"/>
        </w:rPr>
        <w:t>Psychological Impacts</w:t>
      </w:r>
      <w:bookmarkEnd w:id="621044188"/>
    </w:p>
    <w:p w:rsidRPr="00CD33A8" w:rsidR="001D7C03" w:rsidP="58B6ABE9" w:rsidRDefault="003E4ECF" w14:paraId="36E02CAE" w14:textId="1B91E43B">
      <w:pPr>
        <w:spacing w:before="240" w:beforeAutospacing="off" w:after="240" w:afterAutospacing="off" w:line="360" w:lineRule="auto"/>
      </w:pPr>
      <w:r w:rsidRPr="58B6ABE9" w:rsidR="1AD4A354">
        <w:rPr>
          <w:rFonts w:ascii="Arial" w:hAnsi="Arial" w:eastAsia="Arial" w:cs="Arial"/>
          <w:noProof w:val="0"/>
          <w:sz w:val="22"/>
          <w:szCs w:val="22"/>
          <w:lang w:val="en-GB"/>
        </w:rPr>
        <w:t xml:space="preserve">Psychological symptoms include anxiety, depression, irritability, and mood swings (Mind, </w:t>
      </w:r>
    </w:p>
    <w:p w:rsidRPr="00CD33A8" w:rsidR="001D7C03" w:rsidP="58B6ABE9" w:rsidRDefault="003E4ECF" w14:paraId="0033FD2F" w14:textId="77DC96BC">
      <w:pPr>
        <w:spacing w:before="240" w:beforeAutospacing="off" w:after="240" w:afterAutospacing="off" w:line="360" w:lineRule="auto"/>
      </w:pPr>
      <w:r w:rsidRPr="58B6ABE9" w:rsidR="1AD4A354">
        <w:rPr>
          <w:rFonts w:ascii="Arial" w:hAnsi="Arial" w:eastAsia="Arial" w:cs="Arial"/>
          <w:noProof w:val="0"/>
          <w:sz w:val="22"/>
          <w:szCs w:val="22"/>
          <w:lang w:val="en-GB"/>
        </w:rPr>
        <w:t xml:space="preserve">2024). Evidence suggests that perimenopausal women have a significantly higher risk of </w:t>
      </w:r>
    </w:p>
    <w:p w:rsidRPr="00CD33A8" w:rsidR="001D7C03" w:rsidP="58B6ABE9" w:rsidRDefault="003E4ECF" w14:paraId="0C60AA5A" w14:textId="2BC86CED">
      <w:pPr>
        <w:spacing w:before="240" w:beforeAutospacing="off" w:after="240" w:afterAutospacing="off" w:line="360" w:lineRule="auto"/>
      </w:pPr>
      <w:r w:rsidRPr="58B6ABE9" w:rsidR="1AD4A354">
        <w:rPr>
          <w:rFonts w:ascii="Arial" w:hAnsi="Arial" w:eastAsia="Arial" w:cs="Arial"/>
          <w:noProof w:val="0"/>
          <w:sz w:val="22"/>
          <w:szCs w:val="22"/>
          <w:lang w:val="en-GB"/>
        </w:rPr>
        <w:t>developing depressive disorders (The Independent, 2026).</w:t>
      </w:r>
    </w:p>
    <w:p w:rsidRPr="00CD33A8" w:rsidR="001D7C03" w:rsidP="58B6ABE9" w:rsidRDefault="003E4ECF" w14:paraId="18FBD55C" w14:textId="230BB0AE">
      <w:pPr>
        <w:spacing w:before="240" w:beforeAutospacing="off" w:after="240" w:afterAutospacing="off" w:line="360" w:lineRule="auto"/>
      </w:pPr>
      <w:r w:rsidRPr="58B6ABE9" w:rsidR="1AD4A354">
        <w:rPr>
          <w:rFonts w:ascii="Arial" w:hAnsi="Arial" w:eastAsia="Arial" w:cs="Arial"/>
          <w:noProof w:val="0"/>
          <w:sz w:val="22"/>
          <w:szCs w:val="22"/>
          <w:lang w:val="en-GB"/>
        </w:rPr>
        <w:t xml:space="preserve">Hendriks et al. (2025) found that some women experience severe psychological distress, </w:t>
      </w:r>
    </w:p>
    <w:p w:rsidRPr="00CD33A8" w:rsidR="001D7C03" w:rsidP="58B6ABE9" w:rsidRDefault="003E4ECF" w14:paraId="609A30F2" w14:textId="00E01BF2">
      <w:pPr>
        <w:spacing w:before="240" w:beforeAutospacing="off" w:after="240" w:afterAutospacing="off" w:line="360" w:lineRule="auto"/>
      </w:pPr>
      <w:r w:rsidRPr="58B6ABE9" w:rsidR="1AD4A354">
        <w:rPr>
          <w:rFonts w:ascii="Arial" w:hAnsi="Arial" w:eastAsia="Arial" w:cs="Arial"/>
          <w:noProof w:val="0"/>
          <w:sz w:val="22"/>
          <w:szCs w:val="22"/>
          <w:lang w:val="en-GB"/>
        </w:rPr>
        <w:t xml:space="preserve">including suicidal ideation. This underscores the seriousness of menopause-related mental </w:t>
      </w:r>
    </w:p>
    <w:p w:rsidRPr="00CD33A8" w:rsidR="001D7C03" w:rsidP="58B6ABE9" w:rsidRDefault="003E4ECF" w14:paraId="1FFFE305" w14:textId="6BD36D7B">
      <w:pPr>
        <w:spacing w:before="240" w:beforeAutospacing="off" w:after="240" w:afterAutospacing="off" w:line="360" w:lineRule="auto"/>
      </w:pPr>
      <w:r w:rsidRPr="58B6ABE9" w:rsidR="1AD4A354">
        <w:rPr>
          <w:rFonts w:ascii="Arial" w:hAnsi="Arial" w:eastAsia="Arial" w:cs="Arial"/>
          <w:noProof w:val="0"/>
          <w:sz w:val="22"/>
          <w:szCs w:val="22"/>
          <w:lang w:val="en-GB"/>
        </w:rPr>
        <w:t>health issues, which are often trivialised.</w:t>
      </w:r>
    </w:p>
    <w:p w:rsidRPr="00CD33A8" w:rsidR="001D7C03" w:rsidP="58B6ABE9" w:rsidRDefault="003E4ECF" w14:paraId="15ACB0A6" w14:textId="25CA4DE1">
      <w:pPr>
        <w:pStyle w:val="Heading4"/>
        <w:spacing w:before="319" w:beforeAutospacing="off" w:after="319" w:afterAutospacing="off" w:line="360" w:lineRule="auto"/>
        <w:rPr>
          <w:rFonts w:ascii="Arial" w:hAnsi="Arial" w:eastAsia="Arial" w:cs="Arial"/>
          <w:b w:val="1"/>
          <w:bCs w:val="1"/>
          <w:i w:val="0"/>
          <w:iCs w:val="0"/>
          <w:noProof w:val="0"/>
          <w:color w:val="auto"/>
          <w:sz w:val="24"/>
          <w:szCs w:val="24"/>
          <w:lang w:val="en-GB"/>
        </w:rPr>
      </w:pPr>
      <w:bookmarkStart w:name="_Toc144653794" w:id="1291471947"/>
      <w:r w:rsidRPr="58B6ABE9" w:rsidR="1AD4A354">
        <w:rPr>
          <w:rFonts w:ascii="Arial" w:hAnsi="Arial" w:eastAsia="Arial" w:cs="Arial"/>
          <w:b w:val="1"/>
          <w:bCs w:val="1"/>
          <w:i w:val="0"/>
          <w:iCs w:val="0"/>
          <w:noProof w:val="0"/>
          <w:color w:val="auto"/>
          <w:sz w:val="24"/>
          <w:szCs w:val="24"/>
          <w:lang w:val="en-GB"/>
        </w:rPr>
        <w:t>Critical Analysis</w:t>
      </w:r>
      <w:bookmarkEnd w:id="1291471947"/>
    </w:p>
    <w:p w:rsidRPr="00CD33A8" w:rsidR="001D7C03" w:rsidP="58B6ABE9" w:rsidRDefault="003E4ECF" w14:paraId="52107169" w14:textId="5F45F5A3">
      <w:pPr>
        <w:spacing w:before="240" w:beforeAutospacing="off" w:after="240" w:afterAutospacing="off" w:line="360" w:lineRule="auto"/>
      </w:pPr>
      <w:r w:rsidRPr="58B6ABE9" w:rsidR="1AD4A354">
        <w:rPr>
          <w:rFonts w:ascii="Arial" w:hAnsi="Arial" w:eastAsia="Arial" w:cs="Arial"/>
          <w:noProof w:val="0"/>
          <w:sz w:val="22"/>
          <w:szCs w:val="22"/>
          <w:lang w:val="en-GB"/>
        </w:rPr>
        <w:t xml:space="preserve">A key limitation in current research is the tendency to attribute mental health symptoms </w:t>
      </w:r>
    </w:p>
    <w:p w:rsidRPr="00CD33A8" w:rsidR="001D7C03" w:rsidP="58B6ABE9" w:rsidRDefault="003E4ECF" w14:paraId="02CB2BF3" w14:textId="0158749C">
      <w:pPr>
        <w:spacing w:before="240" w:beforeAutospacing="off" w:after="240" w:afterAutospacing="off" w:line="360" w:lineRule="auto"/>
      </w:pPr>
      <w:r w:rsidRPr="58B6ABE9" w:rsidR="1AD4A354">
        <w:rPr>
          <w:rFonts w:ascii="Arial" w:hAnsi="Arial" w:eastAsia="Arial" w:cs="Arial"/>
          <w:noProof w:val="0"/>
          <w:sz w:val="22"/>
          <w:szCs w:val="22"/>
          <w:lang w:val="en-GB"/>
        </w:rPr>
        <w:t xml:space="preserve">solely to hormonal changes, neglecting social and environmental factors. While neurobiology </w:t>
      </w:r>
    </w:p>
    <w:p w:rsidRPr="00CD33A8" w:rsidR="001D7C03" w:rsidP="58B6ABE9" w:rsidRDefault="003E4ECF" w14:paraId="5ADC8BC9" w14:textId="4C799AAF">
      <w:pPr>
        <w:spacing w:before="240" w:beforeAutospacing="off" w:after="240" w:afterAutospacing="off" w:line="360" w:lineRule="auto"/>
      </w:pPr>
      <w:r w:rsidRPr="58B6ABE9" w:rsidR="1AD4A354">
        <w:rPr>
          <w:rFonts w:ascii="Arial" w:hAnsi="Arial" w:eastAsia="Arial" w:cs="Arial"/>
          <w:noProof w:val="0"/>
          <w:sz w:val="22"/>
          <w:szCs w:val="22"/>
          <w:lang w:val="en-GB"/>
        </w:rPr>
        <w:t xml:space="preserve">is important, it must be understood within a broader context that includes life stressors, </w:t>
      </w:r>
    </w:p>
    <w:p w:rsidRPr="00CD33A8" w:rsidR="001D7C03" w:rsidP="58B6ABE9" w:rsidRDefault="003E4ECF" w14:paraId="6C16674B" w14:textId="0DB96896">
      <w:pPr>
        <w:spacing w:before="240" w:beforeAutospacing="off" w:after="240" w:afterAutospacing="off" w:line="360" w:lineRule="auto"/>
      </w:pPr>
      <w:r w:rsidRPr="58B6ABE9" w:rsidR="1AD4A354">
        <w:rPr>
          <w:rFonts w:ascii="Arial" w:hAnsi="Arial" w:eastAsia="Arial" w:cs="Arial"/>
          <w:noProof w:val="0"/>
          <w:sz w:val="22"/>
          <w:szCs w:val="22"/>
          <w:lang w:val="en-GB"/>
        </w:rPr>
        <w:t>gender roles, and ageing.</w:t>
      </w:r>
    </w:p>
    <w:p w:rsidRPr="00CD33A8" w:rsidR="001D7C03" w:rsidP="58B6ABE9" w:rsidRDefault="003E4ECF" w14:paraId="61E9B611" w14:textId="340D4125">
      <w:pPr>
        <w:spacing w:before="240" w:beforeAutospacing="off" w:after="240" w:afterAutospacing="off" w:line="360" w:lineRule="auto"/>
      </w:pPr>
      <w:r w:rsidRPr="58B6ABE9" w:rsidR="1AD4A354">
        <w:rPr>
          <w:rFonts w:ascii="Arial" w:hAnsi="Arial" w:eastAsia="Arial" w:cs="Arial"/>
          <w:noProof w:val="0"/>
          <w:sz w:val="22"/>
          <w:szCs w:val="22"/>
          <w:lang w:val="en-GB"/>
        </w:rPr>
        <w:t xml:space="preserve">Furthermore, mental health services in the UK often </w:t>
      </w:r>
      <w:r w:rsidRPr="58B6ABE9" w:rsidR="1AD4A354">
        <w:rPr>
          <w:rFonts w:ascii="Arial" w:hAnsi="Arial" w:eastAsia="Arial" w:cs="Arial"/>
          <w:noProof w:val="0"/>
          <w:sz w:val="22"/>
          <w:szCs w:val="22"/>
          <w:lang w:val="en-GB"/>
        </w:rPr>
        <w:t>fail to</w:t>
      </w:r>
      <w:r w:rsidRPr="58B6ABE9" w:rsidR="1AD4A354">
        <w:rPr>
          <w:rFonts w:ascii="Arial" w:hAnsi="Arial" w:eastAsia="Arial" w:cs="Arial"/>
          <w:noProof w:val="0"/>
          <w:sz w:val="22"/>
          <w:szCs w:val="22"/>
          <w:lang w:val="en-GB"/>
        </w:rPr>
        <w:t xml:space="preserve"> recognise menopause as a </w:t>
      </w:r>
    </w:p>
    <w:p w:rsidRPr="00CD33A8" w:rsidR="001D7C03" w:rsidP="58B6ABE9" w:rsidRDefault="003E4ECF" w14:paraId="2B1AABBC" w14:textId="58771A1B">
      <w:pPr>
        <w:spacing w:before="240" w:beforeAutospacing="off" w:after="240" w:afterAutospacing="off" w:line="360" w:lineRule="auto"/>
      </w:pPr>
      <w:r w:rsidRPr="58B6ABE9" w:rsidR="1AD4A354">
        <w:rPr>
          <w:rFonts w:ascii="Arial" w:hAnsi="Arial" w:eastAsia="Arial" w:cs="Arial"/>
          <w:noProof w:val="0"/>
          <w:sz w:val="22"/>
          <w:szCs w:val="22"/>
          <w:lang w:val="en-GB"/>
        </w:rPr>
        <w:t xml:space="preserve">contributing factor, leading to misdiagnosis or inadequate treatment (Royal College of </w:t>
      </w:r>
    </w:p>
    <w:p w:rsidRPr="00CD33A8" w:rsidR="001D7C03" w:rsidP="58B6ABE9" w:rsidRDefault="003E4ECF" w14:paraId="4C43DDDF" w14:textId="3DA0CE5F">
      <w:pPr>
        <w:spacing w:before="240" w:beforeAutospacing="off" w:after="240" w:afterAutospacing="off" w:line="360" w:lineRule="auto"/>
      </w:pPr>
      <w:r w:rsidRPr="58B6ABE9" w:rsidR="1AD4A354">
        <w:rPr>
          <w:rFonts w:ascii="Arial" w:hAnsi="Arial" w:eastAsia="Arial" w:cs="Arial"/>
          <w:noProof w:val="0"/>
          <w:sz w:val="22"/>
          <w:szCs w:val="22"/>
          <w:lang w:val="en-GB"/>
        </w:rPr>
        <w:t>Psychiatrists, 2026).</w:t>
      </w:r>
    </w:p>
    <w:p w:rsidRPr="00CD33A8" w:rsidR="001D7C03" w:rsidP="58B6ABE9" w:rsidRDefault="003E4ECF" w14:paraId="596135D9" w14:textId="4AE19E20">
      <w:pPr>
        <w:pStyle w:val="Normal"/>
        <w:spacing w:before="240" w:beforeAutospacing="off" w:after="240" w:afterAutospacing="off" w:line="360" w:lineRule="auto"/>
        <w:rPr>
          <w:rFonts w:ascii="Arial" w:hAnsi="Arial" w:asciiTheme="minorBidi" w:hAnsiTheme="minorBidi"/>
          <w:b w:val="1"/>
          <w:bCs w:val="1"/>
          <w:sz w:val="24"/>
          <w:szCs w:val="24"/>
        </w:rPr>
      </w:pPr>
      <w:r w:rsidRPr="58B6ABE9" w:rsidR="042894B8">
        <w:rPr>
          <w:rFonts w:ascii="Arial" w:hAnsi="Arial" w:asciiTheme="minorBidi" w:hAnsiTheme="minorBidi"/>
          <w:b w:val="1"/>
          <w:bCs w:val="1"/>
          <w:sz w:val="24"/>
          <w:szCs w:val="24"/>
        </w:rPr>
        <w:t xml:space="preserve">Limitations of </w:t>
      </w:r>
      <w:r w:rsidRPr="58B6ABE9" w:rsidR="55C552EC">
        <w:rPr>
          <w:rFonts w:ascii="Arial" w:hAnsi="Arial" w:asciiTheme="minorBidi" w:hAnsiTheme="minorBidi"/>
          <w:b w:val="1"/>
          <w:bCs w:val="1"/>
          <w:sz w:val="24"/>
          <w:szCs w:val="24"/>
        </w:rPr>
        <w:t>your</w:t>
      </w:r>
      <w:r w:rsidRPr="58B6ABE9" w:rsidR="042894B8">
        <w:rPr>
          <w:rFonts w:ascii="Arial" w:hAnsi="Arial" w:asciiTheme="minorBidi" w:hAnsiTheme="minorBidi"/>
          <w:b w:val="1"/>
          <w:bCs w:val="1"/>
          <w:sz w:val="24"/>
          <w:szCs w:val="24"/>
        </w:rPr>
        <w:t xml:space="preserve"> research</w:t>
      </w:r>
      <w:r w:rsidRPr="58B6ABE9" w:rsidR="55C552EC">
        <w:rPr>
          <w:rFonts w:ascii="Arial" w:hAnsi="Arial" w:asciiTheme="minorBidi" w:hAnsiTheme="minorBidi"/>
          <w:b w:val="1"/>
          <w:bCs w:val="1"/>
          <w:sz w:val="24"/>
          <w:szCs w:val="24"/>
        </w:rPr>
        <w:t>.</w:t>
      </w:r>
    </w:p>
    <w:p w:rsidR="5215AA9D" w:rsidP="58B6ABE9" w:rsidRDefault="5215AA9D" w14:paraId="65D77925" w14:textId="68BB9C5E">
      <w:pPr>
        <w:spacing w:before="240" w:beforeAutospacing="off" w:after="240" w:afterAutospacing="off"/>
      </w:pPr>
      <w:r w:rsidRPr="58B6ABE9" w:rsidR="5215AA9D">
        <w:rPr>
          <w:rFonts w:ascii="Arial" w:hAnsi="Arial" w:eastAsia="Arial" w:cs="Arial"/>
          <w:noProof w:val="0"/>
          <w:sz w:val="22"/>
          <w:szCs w:val="22"/>
          <w:lang w:val="en-GB"/>
        </w:rPr>
        <w:t xml:space="preserve">This study is subject to several limitations, primarily due to its reliance on a secondary </w:t>
      </w:r>
    </w:p>
    <w:p w:rsidR="5215AA9D" w:rsidP="58B6ABE9" w:rsidRDefault="5215AA9D" w14:paraId="3752598D" w14:textId="4A4F7D5C">
      <w:pPr>
        <w:spacing w:before="240" w:beforeAutospacing="off" w:after="240" w:afterAutospacing="off"/>
      </w:pPr>
      <w:r w:rsidRPr="58B6ABE9" w:rsidR="5215AA9D">
        <w:rPr>
          <w:rFonts w:ascii="Arial" w:hAnsi="Arial" w:eastAsia="Arial" w:cs="Arial"/>
          <w:noProof w:val="0"/>
          <w:sz w:val="22"/>
          <w:szCs w:val="22"/>
          <w:lang w:val="en-GB"/>
        </w:rPr>
        <w:t xml:space="preserve">research design. As the analysis is based on existing literature and data, the findings are </w:t>
      </w:r>
    </w:p>
    <w:p w:rsidR="5215AA9D" w:rsidP="58B6ABE9" w:rsidRDefault="5215AA9D" w14:paraId="65153EA4" w14:textId="7570AAC1">
      <w:pPr>
        <w:spacing w:before="240" w:beforeAutospacing="off" w:after="240" w:afterAutospacing="off"/>
      </w:pPr>
      <w:r w:rsidRPr="58B6ABE9" w:rsidR="5215AA9D">
        <w:rPr>
          <w:rFonts w:ascii="Arial" w:hAnsi="Arial" w:eastAsia="Arial" w:cs="Arial"/>
          <w:noProof w:val="0"/>
          <w:sz w:val="22"/>
          <w:szCs w:val="22"/>
          <w:lang w:val="en-GB"/>
        </w:rPr>
        <w:t xml:space="preserve">dependent on the quality, scope, and potential biases of the original sources. This may limit </w:t>
      </w:r>
    </w:p>
    <w:p w:rsidR="5215AA9D" w:rsidP="58B6ABE9" w:rsidRDefault="5215AA9D" w14:paraId="2E32B2DA" w14:textId="42C6BF3B">
      <w:pPr>
        <w:spacing w:before="240" w:beforeAutospacing="off" w:after="240" w:afterAutospacing="off"/>
      </w:pPr>
      <w:r w:rsidRPr="58B6ABE9" w:rsidR="5215AA9D">
        <w:rPr>
          <w:rFonts w:ascii="Arial" w:hAnsi="Arial" w:eastAsia="Arial" w:cs="Arial"/>
          <w:noProof w:val="0"/>
          <w:sz w:val="22"/>
          <w:szCs w:val="22"/>
          <w:lang w:val="en-GB"/>
        </w:rPr>
        <w:t xml:space="preserve">the ability to capture the full diversity of menopausal experiences, particularly those that are </w:t>
      </w:r>
    </w:p>
    <w:p w:rsidR="5215AA9D" w:rsidP="58B6ABE9" w:rsidRDefault="5215AA9D" w14:paraId="0F8E9A71" w14:textId="70793EF9">
      <w:pPr>
        <w:spacing w:before="240" w:beforeAutospacing="off" w:after="240" w:afterAutospacing="off"/>
      </w:pPr>
      <w:r w:rsidRPr="58B6ABE9" w:rsidR="5215AA9D">
        <w:rPr>
          <w:rFonts w:ascii="Arial" w:hAnsi="Arial" w:eastAsia="Arial" w:cs="Arial"/>
          <w:noProof w:val="0"/>
          <w:sz w:val="22"/>
          <w:szCs w:val="22"/>
          <w:lang w:val="en-GB"/>
        </w:rPr>
        <w:t>underreported or less studied.</w:t>
      </w:r>
    </w:p>
    <w:p w:rsidR="5215AA9D" w:rsidP="58B6ABE9" w:rsidRDefault="5215AA9D" w14:paraId="0D6FFE90" w14:textId="588F15A2">
      <w:pPr>
        <w:spacing w:before="240" w:beforeAutospacing="off" w:after="240" w:afterAutospacing="off"/>
      </w:pPr>
      <w:r w:rsidRPr="58B6ABE9" w:rsidR="5215AA9D">
        <w:rPr>
          <w:rFonts w:ascii="Arial" w:hAnsi="Arial" w:eastAsia="Arial" w:cs="Arial"/>
          <w:noProof w:val="0"/>
          <w:sz w:val="22"/>
          <w:szCs w:val="22"/>
          <w:lang w:val="en-GB"/>
        </w:rPr>
        <w:t xml:space="preserve">A further limitation is the lack of primary data collection. Without direct engagement with </w:t>
      </w:r>
    </w:p>
    <w:p w:rsidR="5215AA9D" w:rsidP="58B6ABE9" w:rsidRDefault="5215AA9D" w14:paraId="4AA496B1" w14:textId="69B3D4A8">
      <w:pPr>
        <w:spacing w:before="240" w:beforeAutospacing="off" w:after="240" w:afterAutospacing="off"/>
      </w:pPr>
      <w:r w:rsidRPr="58B6ABE9" w:rsidR="5215AA9D">
        <w:rPr>
          <w:rFonts w:ascii="Arial" w:hAnsi="Arial" w:eastAsia="Arial" w:cs="Arial"/>
          <w:noProof w:val="0"/>
          <w:sz w:val="22"/>
          <w:szCs w:val="22"/>
          <w:lang w:val="en-GB"/>
        </w:rPr>
        <w:t xml:space="preserve">participants, the research cannot </w:t>
      </w:r>
      <w:r w:rsidRPr="58B6ABE9" w:rsidR="5215AA9D">
        <w:rPr>
          <w:rFonts w:ascii="Arial" w:hAnsi="Arial" w:eastAsia="Arial" w:cs="Arial"/>
          <w:noProof w:val="0"/>
          <w:sz w:val="22"/>
          <w:szCs w:val="22"/>
          <w:lang w:val="en-GB"/>
        </w:rPr>
        <w:t>provide</w:t>
      </w:r>
      <w:r w:rsidRPr="58B6ABE9" w:rsidR="5215AA9D">
        <w:rPr>
          <w:rFonts w:ascii="Arial" w:hAnsi="Arial" w:eastAsia="Arial" w:cs="Arial"/>
          <w:noProof w:val="0"/>
          <w:sz w:val="22"/>
          <w:szCs w:val="22"/>
          <w:lang w:val="en-GB"/>
        </w:rPr>
        <w:t xml:space="preserve"> first-hand insights into </w:t>
      </w:r>
      <w:r w:rsidRPr="58B6ABE9" w:rsidR="5215AA9D">
        <w:rPr>
          <w:rFonts w:ascii="Arial" w:hAnsi="Arial" w:eastAsia="Arial" w:cs="Arial"/>
          <w:noProof w:val="0"/>
          <w:sz w:val="22"/>
          <w:szCs w:val="22"/>
          <w:lang w:val="en-GB"/>
        </w:rPr>
        <w:t>women’s</w:t>
      </w:r>
      <w:r w:rsidRPr="58B6ABE9" w:rsidR="5215AA9D">
        <w:rPr>
          <w:rFonts w:ascii="Arial" w:hAnsi="Arial" w:eastAsia="Arial" w:cs="Arial"/>
          <w:noProof w:val="0"/>
          <w:sz w:val="22"/>
          <w:szCs w:val="22"/>
          <w:lang w:val="en-GB"/>
        </w:rPr>
        <w:t xml:space="preserve"> lived experiences </w:t>
      </w:r>
    </w:p>
    <w:p w:rsidR="5215AA9D" w:rsidP="58B6ABE9" w:rsidRDefault="5215AA9D" w14:paraId="134BBFA3" w14:textId="335277EF">
      <w:pPr>
        <w:spacing w:before="240" w:beforeAutospacing="off" w:after="240" w:afterAutospacing="off"/>
      </w:pPr>
      <w:r w:rsidRPr="58B6ABE9" w:rsidR="5215AA9D">
        <w:rPr>
          <w:rFonts w:ascii="Arial" w:hAnsi="Arial" w:eastAsia="Arial" w:cs="Arial"/>
          <w:noProof w:val="0"/>
          <w:sz w:val="22"/>
          <w:szCs w:val="22"/>
          <w:lang w:val="en-GB"/>
        </w:rPr>
        <w:t xml:space="preserve">of menopause in the United Kingdom. This restricts the depth of qualitative understanding, </w:t>
      </w:r>
    </w:p>
    <w:p w:rsidR="5215AA9D" w:rsidP="58B6ABE9" w:rsidRDefault="5215AA9D" w14:paraId="400B1778" w14:textId="2BC4CAC0">
      <w:pPr>
        <w:spacing w:before="240" w:beforeAutospacing="off" w:after="240" w:afterAutospacing="off"/>
      </w:pPr>
      <w:r w:rsidRPr="58B6ABE9" w:rsidR="5215AA9D">
        <w:rPr>
          <w:rFonts w:ascii="Arial" w:hAnsi="Arial" w:eastAsia="Arial" w:cs="Arial"/>
          <w:noProof w:val="0"/>
          <w:sz w:val="22"/>
          <w:szCs w:val="22"/>
          <w:lang w:val="en-GB"/>
        </w:rPr>
        <w:t xml:space="preserve">particularly in relation to individual coping strategies and personal </w:t>
      </w:r>
      <w:r w:rsidRPr="58B6ABE9" w:rsidR="5215AA9D">
        <w:rPr>
          <w:rFonts w:ascii="Arial" w:hAnsi="Arial" w:eastAsia="Arial" w:cs="Arial"/>
          <w:noProof w:val="0"/>
          <w:sz w:val="22"/>
          <w:szCs w:val="22"/>
          <w:lang w:val="en-GB"/>
        </w:rPr>
        <w:t>perceptions</w:t>
      </w:r>
      <w:r w:rsidRPr="58B6ABE9" w:rsidR="5215AA9D">
        <w:rPr>
          <w:rFonts w:ascii="Arial" w:hAnsi="Arial" w:eastAsia="Arial" w:cs="Arial"/>
          <w:noProof w:val="0"/>
          <w:sz w:val="22"/>
          <w:szCs w:val="22"/>
          <w:lang w:val="en-GB"/>
        </w:rPr>
        <w:t>.</w:t>
      </w:r>
    </w:p>
    <w:p w:rsidR="5215AA9D" w:rsidP="58B6ABE9" w:rsidRDefault="5215AA9D" w14:paraId="0FEDA438" w14:textId="3729A035">
      <w:pPr>
        <w:spacing w:before="240" w:beforeAutospacing="off" w:after="240" w:afterAutospacing="off"/>
      </w:pPr>
      <w:r w:rsidRPr="58B6ABE9" w:rsidR="5215AA9D">
        <w:rPr>
          <w:rFonts w:ascii="Arial" w:hAnsi="Arial" w:eastAsia="Arial" w:cs="Arial"/>
          <w:noProof w:val="0"/>
          <w:sz w:val="22"/>
          <w:szCs w:val="22"/>
          <w:lang w:val="en-GB"/>
        </w:rPr>
        <w:t xml:space="preserve">The study also relies heavily on UK-based sources to </w:t>
      </w:r>
      <w:r w:rsidRPr="58B6ABE9" w:rsidR="5215AA9D">
        <w:rPr>
          <w:rFonts w:ascii="Arial" w:hAnsi="Arial" w:eastAsia="Arial" w:cs="Arial"/>
          <w:noProof w:val="0"/>
          <w:sz w:val="22"/>
          <w:szCs w:val="22"/>
          <w:lang w:val="en-GB"/>
        </w:rPr>
        <w:t>maintain</w:t>
      </w:r>
      <w:r w:rsidRPr="58B6ABE9" w:rsidR="5215AA9D">
        <w:rPr>
          <w:rFonts w:ascii="Arial" w:hAnsi="Arial" w:eastAsia="Arial" w:cs="Arial"/>
          <w:noProof w:val="0"/>
          <w:sz w:val="22"/>
          <w:szCs w:val="22"/>
          <w:lang w:val="en-GB"/>
        </w:rPr>
        <w:t xml:space="preserve"> contextual relevance, which may limit the generalisability of findings to other countries or healthcare systems. </w:t>
      </w:r>
    </w:p>
    <w:p w:rsidR="5215AA9D" w:rsidP="58B6ABE9" w:rsidRDefault="5215AA9D" w14:paraId="594DBAC0" w14:textId="5E31AAA5">
      <w:pPr>
        <w:spacing w:before="240" w:beforeAutospacing="off" w:after="240" w:afterAutospacing="off"/>
      </w:pPr>
      <w:r w:rsidRPr="58B6ABE9" w:rsidR="5215AA9D">
        <w:rPr>
          <w:rFonts w:ascii="Arial" w:hAnsi="Arial" w:eastAsia="Arial" w:cs="Arial"/>
          <w:noProof w:val="0"/>
          <w:sz w:val="22"/>
          <w:szCs w:val="22"/>
          <w:lang w:val="en-GB"/>
        </w:rPr>
        <w:t xml:space="preserve">Additionally, while efforts were made to include recent and high-quality sources, some </w:t>
      </w:r>
    </w:p>
    <w:p w:rsidR="5215AA9D" w:rsidP="58B6ABE9" w:rsidRDefault="5215AA9D" w14:paraId="139217C8" w14:textId="7E43D643">
      <w:pPr>
        <w:pStyle w:val="Normal"/>
        <w:suppressLineNumbers w:val="0"/>
        <w:bidi w:val="0"/>
        <w:spacing w:before="240" w:beforeAutospacing="off" w:after="240" w:afterAutospacing="off" w:line="259" w:lineRule="auto"/>
        <w:ind w:left="0" w:right="0"/>
        <w:jc w:val="left"/>
      </w:pPr>
      <w:r w:rsidRPr="58B6ABE9" w:rsidR="5215AA9D">
        <w:rPr>
          <w:rFonts w:ascii="Arial" w:hAnsi="Arial" w:eastAsia="Arial" w:cs="Arial"/>
          <w:noProof w:val="0"/>
          <w:sz w:val="22"/>
          <w:szCs w:val="22"/>
          <w:lang w:val="en-GB"/>
        </w:rPr>
        <w:t xml:space="preserve">Data particularly statistical reports, may become outdated due to the evolving nature of </w:t>
      </w:r>
    </w:p>
    <w:p w:rsidR="5215AA9D" w:rsidP="58B6ABE9" w:rsidRDefault="5215AA9D" w14:paraId="2FA4913E" w14:textId="33B46B9C">
      <w:pPr>
        <w:spacing w:before="240" w:beforeAutospacing="off" w:after="240" w:afterAutospacing="off"/>
      </w:pPr>
      <w:r w:rsidRPr="58B6ABE9" w:rsidR="5215AA9D">
        <w:rPr>
          <w:rFonts w:ascii="Arial" w:hAnsi="Arial" w:eastAsia="Arial" w:cs="Arial"/>
          <w:noProof w:val="0"/>
          <w:sz w:val="22"/>
          <w:szCs w:val="22"/>
          <w:lang w:val="en-GB"/>
        </w:rPr>
        <w:t>menopause research and policy.</w:t>
      </w:r>
    </w:p>
    <w:p w:rsidR="5215AA9D" w:rsidP="58B6ABE9" w:rsidRDefault="5215AA9D" w14:paraId="4AD68DD2" w14:textId="06CBF322">
      <w:pPr>
        <w:spacing w:before="240" w:beforeAutospacing="off" w:after="240" w:afterAutospacing="off"/>
      </w:pPr>
      <w:r w:rsidRPr="58B6ABE9" w:rsidR="5215AA9D">
        <w:rPr>
          <w:rFonts w:ascii="Arial" w:hAnsi="Arial" w:eastAsia="Arial" w:cs="Arial"/>
          <w:noProof w:val="0"/>
          <w:sz w:val="22"/>
          <w:szCs w:val="22"/>
          <w:lang w:val="en-GB"/>
        </w:rPr>
        <w:t xml:space="preserve">Another limitation concerns the representation of diverse groups. Although the report </w:t>
      </w:r>
    </w:p>
    <w:p w:rsidR="5215AA9D" w:rsidP="58B6ABE9" w:rsidRDefault="5215AA9D" w14:paraId="0ACC0889" w14:textId="54FCD31E">
      <w:pPr>
        <w:spacing w:before="240" w:beforeAutospacing="off" w:after="240" w:afterAutospacing="off"/>
      </w:pPr>
      <w:r w:rsidRPr="58B6ABE9" w:rsidR="5215AA9D">
        <w:rPr>
          <w:rFonts w:ascii="Arial" w:hAnsi="Arial" w:eastAsia="Arial" w:cs="Arial"/>
          <w:noProof w:val="0"/>
          <w:sz w:val="22"/>
          <w:szCs w:val="22"/>
          <w:lang w:val="en-GB"/>
        </w:rPr>
        <w:t xml:space="preserve">incorporates an intersectional perspective, there is a lack of sufficient data on ethnic minority </w:t>
      </w:r>
    </w:p>
    <w:p w:rsidR="5215AA9D" w:rsidP="58B6ABE9" w:rsidRDefault="5215AA9D" w14:paraId="7B52115B" w14:textId="63179535">
      <w:pPr>
        <w:spacing w:before="240" w:beforeAutospacing="off" w:after="240" w:afterAutospacing="off"/>
      </w:pPr>
      <w:r w:rsidRPr="58B6ABE9" w:rsidR="5215AA9D">
        <w:rPr>
          <w:rFonts w:ascii="Arial" w:hAnsi="Arial" w:eastAsia="Arial" w:cs="Arial"/>
          <w:noProof w:val="0"/>
          <w:sz w:val="22"/>
          <w:szCs w:val="22"/>
          <w:lang w:val="en-GB"/>
        </w:rPr>
        <w:t xml:space="preserve">groups and women from lower socioeconomic backgrounds in existing literature (WHO, </w:t>
      </w:r>
    </w:p>
    <w:p w:rsidR="5215AA9D" w:rsidP="58B6ABE9" w:rsidRDefault="5215AA9D" w14:paraId="46966561" w14:textId="74204159">
      <w:pPr>
        <w:spacing w:before="240" w:beforeAutospacing="off" w:after="240" w:afterAutospacing="off"/>
      </w:pPr>
      <w:r w:rsidRPr="58B6ABE9" w:rsidR="5215AA9D">
        <w:rPr>
          <w:rFonts w:ascii="Arial" w:hAnsi="Arial" w:eastAsia="Arial" w:cs="Arial"/>
          <w:noProof w:val="0"/>
          <w:sz w:val="22"/>
          <w:szCs w:val="22"/>
          <w:lang w:val="en-GB"/>
        </w:rPr>
        <w:t xml:space="preserve">2022). This highlights a broader gap in research that may influence the comprehensiveness </w:t>
      </w:r>
    </w:p>
    <w:p w:rsidR="5215AA9D" w:rsidP="58B6ABE9" w:rsidRDefault="5215AA9D" w14:paraId="480ED904" w14:textId="29D3BAB9">
      <w:pPr>
        <w:spacing w:before="240" w:beforeAutospacing="off" w:after="240" w:afterAutospacing="off"/>
      </w:pPr>
      <w:r w:rsidRPr="58B6ABE9" w:rsidR="5215AA9D">
        <w:rPr>
          <w:rFonts w:ascii="Arial" w:hAnsi="Arial" w:eastAsia="Arial" w:cs="Arial"/>
          <w:noProof w:val="0"/>
          <w:sz w:val="22"/>
          <w:szCs w:val="22"/>
          <w:lang w:val="en-GB"/>
        </w:rPr>
        <w:t>of the analysis.</w:t>
      </w:r>
    </w:p>
    <w:p w:rsidR="5215AA9D" w:rsidP="58B6ABE9" w:rsidRDefault="5215AA9D" w14:paraId="2AB61CE0" w14:textId="53A980AC">
      <w:pPr>
        <w:spacing w:before="240" w:beforeAutospacing="off" w:after="240" w:afterAutospacing="off"/>
      </w:pPr>
      <w:r w:rsidRPr="58B6ABE9" w:rsidR="5215AA9D">
        <w:rPr>
          <w:rFonts w:ascii="Arial" w:hAnsi="Arial" w:eastAsia="Arial" w:cs="Arial"/>
          <w:noProof w:val="0"/>
          <w:sz w:val="22"/>
          <w:szCs w:val="22"/>
          <w:lang w:val="en-GB"/>
        </w:rPr>
        <w:t xml:space="preserve">Finally, the use of thematic analysis involves a degree of researcher interpretation, which </w:t>
      </w:r>
    </w:p>
    <w:p w:rsidR="5215AA9D" w:rsidP="58B6ABE9" w:rsidRDefault="5215AA9D" w14:paraId="383A7EBF" w14:textId="3DE7D7E9">
      <w:pPr>
        <w:spacing w:before="240" w:beforeAutospacing="off" w:after="240" w:afterAutospacing="off"/>
      </w:pPr>
      <w:r w:rsidRPr="58B6ABE9" w:rsidR="5215AA9D">
        <w:rPr>
          <w:rFonts w:ascii="Arial" w:hAnsi="Arial" w:eastAsia="Arial" w:cs="Arial"/>
          <w:noProof w:val="0"/>
          <w:sz w:val="22"/>
          <w:szCs w:val="22"/>
          <w:lang w:val="en-GB"/>
        </w:rPr>
        <w:t xml:space="preserve">may introduce subjective bias in the selection and organisation of themes. While this </w:t>
      </w:r>
    </w:p>
    <w:p w:rsidR="5215AA9D" w:rsidP="58B6ABE9" w:rsidRDefault="5215AA9D" w14:paraId="3FFE0663" w14:textId="4EB17926">
      <w:pPr>
        <w:spacing w:before="240" w:beforeAutospacing="off" w:after="240" w:afterAutospacing="off"/>
      </w:pPr>
      <w:r w:rsidRPr="58B6ABE9" w:rsidR="5215AA9D">
        <w:rPr>
          <w:rFonts w:ascii="Arial" w:hAnsi="Arial" w:eastAsia="Arial" w:cs="Arial"/>
          <w:noProof w:val="0"/>
          <w:sz w:val="22"/>
          <w:szCs w:val="22"/>
          <w:lang w:val="en-GB"/>
        </w:rPr>
        <w:t xml:space="preserve">approach allows for in-depth analysis, it may affect the objectivity and reproducibility of the </w:t>
      </w:r>
    </w:p>
    <w:p w:rsidR="5215AA9D" w:rsidP="58B6ABE9" w:rsidRDefault="5215AA9D" w14:paraId="4B1DA758" w14:textId="4AD4D39F">
      <w:pPr>
        <w:spacing w:before="240" w:beforeAutospacing="off" w:after="240" w:afterAutospacing="off"/>
      </w:pPr>
      <w:r w:rsidRPr="58B6ABE9" w:rsidR="5215AA9D">
        <w:rPr>
          <w:rFonts w:ascii="Arial" w:hAnsi="Arial" w:eastAsia="Arial" w:cs="Arial"/>
          <w:noProof w:val="0"/>
          <w:sz w:val="22"/>
          <w:szCs w:val="22"/>
          <w:lang w:val="en-GB"/>
        </w:rPr>
        <w:t>findings.</w:t>
      </w:r>
    </w:p>
    <w:p w:rsidR="58B6ABE9" w:rsidP="58B6ABE9" w:rsidRDefault="58B6ABE9" w14:paraId="2011A8D1" w14:textId="7B43D5BF">
      <w:pPr>
        <w:spacing w:before="240" w:beforeAutospacing="off" w:after="240" w:afterAutospacing="off"/>
        <w:rPr>
          <w:rFonts w:ascii="Arial" w:hAnsi="Arial" w:eastAsia="Arial" w:cs="Arial"/>
          <w:noProof w:val="0"/>
          <w:sz w:val="22"/>
          <w:szCs w:val="22"/>
          <w:lang w:val="en-GB"/>
        </w:rPr>
      </w:pPr>
    </w:p>
    <w:p w:rsidR="58B6ABE9" w:rsidP="58B6ABE9" w:rsidRDefault="58B6ABE9" w14:paraId="00E60152" w14:textId="7B55F6AC">
      <w:pPr>
        <w:tabs>
          <w:tab w:val="left" w:leader="none" w:pos="6540"/>
        </w:tabs>
        <w:spacing w:line="360" w:lineRule="auto"/>
        <w:rPr>
          <w:rFonts w:ascii="Arial" w:hAnsi="Arial" w:asciiTheme="minorBidi" w:hAnsiTheme="minorBidi"/>
          <w:sz w:val="22"/>
          <w:szCs w:val="22"/>
        </w:rPr>
      </w:pPr>
    </w:p>
    <w:p w:rsidRPr="00CD33A8" w:rsidR="003E4ECF" w:rsidP="00CD33A8" w:rsidRDefault="003E4ECF" w14:paraId="682D1769" w14:textId="77777777">
      <w:pPr>
        <w:tabs>
          <w:tab w:val="left" w:pos="6540"/>
        </w:tabs>
        <w:spacing w:line="360" w:lineRule="auto"/>
        <w:rPr>
          <w:rFonts w:asciiTheme="minorBidi" w:hAnsiTheme="minorBidi"/>
          <w:sz w:val="22"/>
        </w:rPr>
      </w:pPr>
    </w:p>
    <w:p w:rsidRPr="00CD33A8" w:rsidR="00B87E75" w:rsidP="58B6ABE9" w:rsidRDefault="004A736E" w14:paraId="16FAF0EA" w14:textId="0E7C838F">
      <w:pPr>
        <w:pStyle w:val="Heading1"/>
        <w:rPr>
          <w:sz w:val="24"/>
          <w:szCs w:val="24"/>
        </w:rPr>
      </w:pPr>
      <w:r w:rsidRPr="58B6ABE9" w:rsidR="6958DF7C">
        <w:rPr>
          <w:sz w:val="24"/>
          <w:szCs w:val="24"/>
        </w:rPr>
        <w:t xml:space="preserve"> </w:t>
      </w:r>
      <w:bookmarkStart w:name="_Toc1650357444" w:id="1909953753"/>
      <w:r w:rsidRPr="58B6ABE9" w:rsidR="6958DF7C">
        <w:rPr>
          <w:sz w:val="24"/>
          <w:szCs w:val="24"/>
        </w:rPr>
        <w:t>Conclusion</w:t>
      </w:r>
      <w:bookmarkEnd w:id="1909953753"/>
      <w:r w:rsidRPr="58B6ABE9" w:rsidR="0D13762F">
        <w:rPr>
          <w:sz w:val="24"/>
          <w:szCs w:val="24"/>
        </w:rPr>
        <w:t xml:space="preserve"> </w:t>
      </w:r>
    </w:p>
    <w:p w:rsidRPr="00CD33A8" w:rsidR="00CD33A8" w:rsidP="58B6ABE9" w:rsidRDefault="00CD33A8" w14:paraId="7E8DB0C4" w14:textId="2BD0B7DB">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This research has </w:t>
      </w:r>
      <w:r w:rsidRPr="58B6ABE9" w:rsidR="43008540">
        <w:rPr>
          <w:rFonts w:ascii="Arial" w:hAnsi="Arial" w:eastAsia="Arial" w:cs="Arial"/>
          <w:noProof w:val="0"/>
          <w:sz w:val="22"/>
          <w:szCs w:val="22"/>
          <w:lang w:val="en-GB"/>
        </w:rPr>
        <w:t>demonstrated</w:t>
      </w:r>
      <w:r w:rsidRPr="58B6ABE9" w:rsidR="43008540">
        <w:rPr>
          <w:rFonts w:ascii="Arial" w:hAnsi="Arial" w:eastAsia="Arial" w:cs="Arial"/>
          <w:noProof w:val="0"/>
          <w:sz w:val="22"/>
          <w:szCs w:val="22"/>
          <w:lang w:val="en-GB"/>
        </w:rPr>
        <w:t xml:space="preserve"> that menopause is a significant and multifaceted public </w:t>
      </w:r>
    </w:p>
    <w:p w:rsidRPr="00CD33A8" w:rsidR="00CD33A8" w:rsidP="58B6ABE9" w:rsidRDefault="00CD33A8" w14:paraId="44550EBE" w14:textId="301490B7">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health issue affecting women’s physical, mental, and social wellbeing in the United Kingdom. </w:t>
      </w:r>
    </w:p>
    <w:p w:rsidRPr="00CD33A8" w:rsidR="00CD33A8" w:rsidP="58B6ABE9" w:rsidRDefault="00CD33A8" w14:paraId="48ECC441" w14:textId="14C95E20">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The findings highlight that </w:t>
      </w:r>
      <w:r w:rsidRPr="58B6ABE9" w:rsidR="43008540">
        <w:rPr>
          <w:rFonts w:ascii="Arial" w:hAnsi="Arial" w:eastAsia="Arial" w:cs="Arial"/>
          <w:noProof w:val="0"/>
          <w:sz w:val="22"/>
          <w:szCs w:val="22"/>
          <w:lang w:val="en-GB"/>
        </w:rPr>
        <w:t>a large proportion</w:t>
      </w:r>
      <w:r w:rsidRPr="58B6ABE9" w:rsidR="43008540">
        <w:rPr>
          <w:rFonts w:ascii="Arial" w:hAnsi="Arial" w:eastAsia="Arial" w:cs="Arial"/>
          <w:noProof w:val="0"/>
          <w:sz w:val="22"/>
          <w:szCs w:val="22"/>
          <w:lang w:val="en-GB"/>
        </w:rPr>
        <w:t xml:space="preserve"> of women experience physical symptoms such </w:t>
      </w:r>
    </w:p>
    <w:p w:rsidRPr="00CD33A8" w:rsidR="00CD33A8" w:rsidP="58B6ABE9" w:rsidRDefault="00CD33A8" w14:paraId="15C23631" w14:textId="482D6DB0">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as vasomotor disturbances, sleep disruption, and increased risk of long-term conditions </w:t>
      </w:r>
    </w:p>
    <w:p w:rsidRPr="00CD33A8" w:rsidR="00CD33A8" w:rsidP="58B6ABE9" w:rsidRDefault="00CD33A8" w14:paraId="1EFC5BE9" w14:textId="57034E59">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including osteoporosis and cardiovascular disease (Mental Health Foundation, 2021; NICE, </w:t>
      </w:r>
    </w:p>
    <w:p w:rsidRPr="00CD33A8" w:rsidR="00CD33A8" w:rsidP="58B6ABE9" w:rsidRDefault="00CD33A8" w14:paraId="0DDBA751" w14:textId="154C6468">
      <w:pPr>
        <w:spacing w:before="240" w:beforeAutospacing="off" w:after="240" w:afterAutospacing="off" w:line="360" w:lineRule="auto"/>
      </w:pPr>
      <w:r w:rsidRPr="58B6ABE9" w:rsidR="43008540">
        <w:rPr>
          <w:rFonts w:ascii="Arial" w:hAnsi="Arial" w:eastAsia="Arial" w:cs="Arial"/>
          <w:noProof w:val="0"/>
          <w:sz w:val="22"/>
          <w:szCs w:val="22"/>
          <w:lang w:val="en-GB"/>
        </w:rPr>
        <w:t>2019).</w:t>
      </w:r>
    </w:p>
    <w:p w:rsidRPr="00CD33A8" w:rsidR="00CD33A8" w:rsidP="58B6ABE9" w:rsidRDefault="00CD33A8" w14:paraId="34B5A236" w14:textId="077A41A7">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In addition to physical effects, menopause has substantial mental health implications. </w:t>
      </w:r>
    </w:p>
    <w:p w:rsidRPr="00CD33A8" w:rsidR="00CD33A8" w:rsidP="58B6ABE9" w:rsidRDefault="00CD33A8" w14:paraId="2B1EE643" w14:textId="7152AA9A">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Hormonal changes, particularly the decline in oestrogen, influence neurobiological </w:t>
      </w:r>
    </w:p>
    <w:p w:rsidRPr="00CD33A8" w:rsidR="00CD33A8" w:rsidP="58B6ABE9" w:rsidRDefault="00CD33A8" w14:paraId="29176810" w14:textId="38CDD39B">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processes linked to mood regulation, increasing vulnerability to anxiety, depression, and </w:t>
      </w:r>
    </w:p>
    <w:p w:rsidRPr="00CD33A8" w:rsidR="00CD33A8" w:rsidP="58B6ABE9" w:rsidRDefault="00CD33A8" w14:paraId="49271A46" w14:textId="020297E3">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cognitive difficulties (Hendriks et al., 2025; Mind, 2024). These mental health challenges are </w:t>
      </w:r>
    </w:p>
    <w:p w:rsidRPr="00CD33A8" w:rsidR="00CD33A8" w:rsidP="58B6ABE9" w:rsidRDefault="00CD33A8" w14:paraId="5C544C8B" w14:textId="13472F38">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further intensified by psychosocial stressors, including work pressures and caregiving </w:t>
      </w:r>
    </w:p>
    <w:p w:rsidRPr="00CD33A8" w:rsidR="00CD33A8" w:rsidP="58B6ABE9" w:rsidRDefault="00CD33A8" w14:paraId="7F3CA3CE" w14:textId="26368A77">
      <w:pPr>
        <w:spacing w:before="240" w:beforeAutospacing="off" w:after="240" w:afterAutospacing="off" w:line="360" w:lineRule="auto"/>
      </w:pPr>
      <w:r w:rsidRPr="58B6ABE9" w:rsidR="43008540">
        <w:rPr>
          <w:rFonts w:ascii="Arial" w:hAnsi="Arial" w:eastAsia="Arial" w:cs="Arial"/>
          <w:noProof w:val="0"/>
          <w:sz w:val="22"/>
          <w:szCs w:val="22"/>
          <w:lang w:val="en-GB"/>
        </w:rPr>
        <w:t>responsibilities.</w:t>
      </w:r>
    </w:p>
    <w:p w:rsidRPr="00CD33A8" w:rsidR="00CD33A8" w:rsidP="58B6ABE9" w:rsidRDefault="00CD33A8" w14:paraId="24150C14" w14:textId="50A67C28">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The research also </w:t>
      </w:r>
      <w:r w:rsidRPr="58B6ABE9" w:rsidR="43008540">
        <w:rPr>
          <w:rFonts w:ascii="Arial" w:hAnsi="Arial" w:eastAsia="Arial" w:cs="Arial"/>
          <w:noProof w:val="0"/>
          <w:sz w:val="22"/>
          <w:szCs w:val="22"/>
          <w:lang w:val="en-GB"/>
        </w:rPr>
        <w:t>identifies</w:t>
      </w:r>
      <w:r w:rsidRPr="58B6ABE9" w:rsidR="43008540">
        <w:rPr>
          <w:rFonts w:ascii="Arial" w:hAnsi="Arial" w:eastAsia="Arial" w:cs="Arial"/>
          <w:noProof w:val="0"/>
          <w:sz w:val="22"/>
          <w:szCs w:val="22"/>
          <w:lang w:val="en-GB"/>
        </w:rPr>
        <w:t xml:space="preserve"> significant gaps in UK healthcare provision. Despite the </w:t>
      </w:r>
    </w:p>
    <w:p w:rsidRPr="00CD33A8" w:rsidR="00CD33A8" w:rsidP="58B6ABE9" w:rsidRDefault="00CD33A8" w14:paraId="7B127003" w14:textId="38E06386">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existence of national guidelines, access to menopause care </w:t>
      </w:r>
      <w:r w:rsidRPr="58B6ABE9" w:rsidR="43008540">
        <w:rPr>
          <w:rFonts w:ascii="Arial" w:hAnsi="Arial" w:eastAsia="Arial" w:cs="Arial"/>
          <w:noProof w:val="0"/>
          <w:sz w:val="22"/>
          <w:szCs w:val="22"/>
          <w:lang w:val="en-GB"/>
        </w:rPr>
        <w:t>remains</w:t>
      </w:r>
      <w:r w:rsidRPr="58B6ABE9" w:rsidR="43008540">
        <w:rPr>
          <w:rFonts w:ascii="Arial" w:hAnsi="Arial" w:eastAsia="Arial" w:cs="Arial"/>
          <w:noProof w:val="0"/>
          <w:sz w:val="22"/>
          <w:szCs w:val="22"/>
          <w:lang w:val="en-GB"/>
        </w:rPr>
        <w:t xml:space="preserve"> inconsistent, with </w:t>
      </w:r>
    </w:p>
    <w:p w:rsidRPr="00CD33A8" w:rsidR="00CD33A8" w:rsidP="58B6ABE9" w:rsidRDefault="00CD33A8" w14:paraId="639FA636" w14:textId="3230FB47">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variations in treatment availability and professional knowledge (Martin-Key et al., 2023). </w:t>
      </w:r>
    </w:p>
    <w:p w:rsidRPr="00CD33A8" w:rsidR="00CD33A8" w:rsidP="58B6ABE9" w:rsidRDefault="00CD33A8" w14:paraId="1ACE6D2D" w14:textId="22F7B7E7">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Furthermore, menopause continues to be under-recognised within mental health services, </w:t>
      </w:r>
    </w:p>
    <w:p w:rsidRPr="00CD33A8" w:rsidR="00CD33A8" w:rsidP="58B6ABE9" w:rsidRDefault="00CD33A8" w14:paraId="5EFDEF02" w14:textId="3C4F190A">
      <w:pPr>
        <w:spacing w:before="240" w:beforeAutospacing="off" w:after="240" w:afterAutospacing="off" w:line="360" w:lineRule="auto"/>
      </w:pPr>
      <w:r w:rsidRPr="58B6ABE9" w:rsidR="43008540">
        <w:rPr>
          <w:rFonts w:ascii="Arial" w:hAnsi="Arial" w:eastAsia="Arial" w:cs="Arial"/>
          <w:noProof w:val="0"/>
          <w:sz w:val="22"/>
          <w:szCs w:val="22"/>
          <w:lang w:val="en-GB"/>
        </w:rPr>
        <w:t>leading to potential misdiagnosis and inadequate support.</w:t>
      </w:r>
    </w:p>
    <w:p w:rsidRPr="00CD33A8" w:rsidR="00CD33A8" w:rsidP="58B6ABE9" w:rsidRDefault="00CD33A8" w14:paraId="6122C246" w14:textId="671276E7">
      <w:pPr>
        <w:pStyle w:val="Normal"/>
        <w:spacing w:before="240" w:beforeAutospacing="off" w:after="240" w:afterAutospacing="off" w:line="360" w:lineRule="auto"/>
        <w:rPr>
          <w:rFonts w:ascii="Arial" w:hAnsi="Arial" w:eastAsia="Arial" w:cs="Arial"/>
          <w:noProof w:val="0"/>
          <w:sz w:val="22"/>
          <w:szCs w:val="22"/>
          <w:lang w:val="en-GB"/>
        </w:rPr>
      </w:pPr>
      <w:r w:rsidRPr="58B6ABE9" w:rsidR="43008540">
        <w:rPr>
          <w:rFonts w:ascii="Arial" w:hAnsi="Arial" w:eastAsia="Arial" w:cs="Arial"/>
          <w:noProof w:val="0"/>
          <w:sz w:val="22"/>
          <w:szCs w:val="22"/>
          <w:lang w:val="en-GB"/>
        </w:rPr>
        <w:t xml:space="preserve">Finally, the study emphasises the importance of an intersectional perspective. Women’s </w:t>
      </w:r>
    </w:p>
    <w:p w:rsidRPr="00CD33A8" w:rsidR="00CD33A8" w:rsidP="58B6ABE9" w:rsidRDefault="00CD33A8" w14:paraId="20D32F3D" w14:textId="38BDE7C7">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experiences of menopause are shaped by socioeconomic status, ethnicity, and geographic </w:t>
      </w:r>
    </w:p>
    <w:p w:rsidRPr="00CD33A8" w:rsidR="00CD33A8" w:rsidP="58B6ABE9" w:rsidRDefault="00CD33A8" w14:paraId="753BF89B" w14:textId="358441B7">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location, resulting in inequalities in access to care and health outcomes (ONS, 2024). </w:t>
      </w:r>
    </w:p>
    <w:p w:rsidRPr="00CD33A8" w:rsidR="00CD33A8" w:rsidP="58B6ABE9" w:rsidRDefault="00CD33A8" w14:paraId="2663BD31" w14:textId="712B8218">
      <w:pPr>
        <w:spacing w:before="240" w:beforeAutospacing="off" w:after="240" w:afterAutospacing="off" w:line="360" w:lineRule="auto"/>
      </w:pPr>
      <w:r w:rsidRPr="58B6ABE9" w:rsidR="43008540">
        <w:rPr>
          <w:rFonts w:ascii="Arial" w:hAnsi="Arial" w:eastAsia="Arial" w:cs="Arial"/>
          <w:noProof w:val="0"/>
          <w:sz w:val="22"/>
          <w:szCs w:val="22"/>
          <w:lang w:val="en-GB"/>
        </w:rPr>
        <w:t xml:space="preserve">Overall, the findings underline the need for a more integrated and </w:t>
      </w:r>
      <w:r w:rsidRPr="58B6ABE9" w:rsidR="43008540">
        <w:rPr>
          <w:rFonts w:ascii="Arial" w:hAnsi="Arial" w:eastAsia="Arial" w:cs="Arial"/>
          <w:noProof w:val="0"/>
          <w:sz w:val="22"/>
          <w:szCs w:val="22"/>
          <w:lang w:val="en-GB"/>
        </w:rPr>
        <w:t>equitable</w:t>
      </w:r>
      <w:r w:rsidRPr="58B6ABE9" w:rsidR="43008540">
        <w:rPr>
          <w:rFonts w:ascii="Arial" w:hAnsi="Arial" w:eastAsia="Arial" w:cs="Arial"/>
          <w:noProof w:val="0"/>
          <w:sz w:val="22"/>
          <w:szCs w:val="22"/>
          <w:lang w:val="en-GB"/>
        </w:rPr>
        <w:t xml:space="preserve"> approach to </w:t>
      </w:r>
    </w:p>
    <w:p w:rsidRPr="00CD33A8" w:rsidR="00CD33A8" w:rsidP="58B6ABE9" w:rsidRDefault="00CD33A8" w14:paraId="5B33F784" w14:textId="5930239E">
      <w:pPr>
        <w:spacing w:before="240" w:beforeAutospacing="off" w:after="240" w:afterAutospacing="off" w:line="360" w:lineRule="auto"/>
      </w:pPr>
      <w:r w:rsidRPr="58B6ABE9" w:rsidR="43008540">
        <w:rPr>
          <w:rFonts w:ascii="Arial" w:hAnsi="Arial" w:eastAsia="Arial" w:cs="Arial"/>
          <w:noProof w:val="0"/>
          <w:sz w:val="22"/>
          <w:szCs w:val="22"/>
          <w:lang w:val="en-GB"/>
        </w:rPr>
        <w:t>menopause within UK healthcare and policy frameworks.</w:t>
      </w:r>
    </w:p>
    <w:p w:rsidRPr="00CD33A8" w:rsidR="00CD33A8" w:rsidP="58B6ABE9" w:rsidRDefault="00CD33A8" w14:paraId="0A61B60E" w14:textId="0E1E819F">
      <w:pPr>
        <w:tabs>
          <w:tab w:val="left" w:pos="6540"/>
        </w:tabs>
        <w:spacing w:line="360" w:lineRule="auto"/>
        <w:rPr>
          <w:rFonts w:ascii="Arial" w:hAnsi="Arial" w:asciiTheme="minorBidi" w:hAnsiTheme="minorBidi"/>
          <w:sz w:val="22"/>
          <w:szCs w:val="22"/>
        </w:rPr>
      </w:pPr>
    </w:p>
    <w:p w:rsidR="58B6ABE9" w:rsidP="58B6ABE9" w:rsidRDefault="58B6ABE9" w14:paraId="1652DD62" w14:textId="2224145A">
      <w:pPr>
        <w:tabs>
          <w:tab w:val="left" w:leader="none" w:pos="6540"/>
        </w:tabs>
        <w:spacing w:line="360" w:lineRule="auto"/>
        <w:rPr>
          <w:rFonts w:ascii="Arial" w:hAnsi="Arial" w:asciiTheme="minorBidi" w:hAnsiTheme="minorBidi"/>
          <w:b w:val="1"/>
          <w:bCs w:val="1"/>
          <w:sz w:val="24"/>
          <w:szCs w:val="24"/>
        </w:rPr>
      </w:pPr>
    </w:p>
    <w:p w:rsidR="58B6ABE9" w:rsidP="58B6ABE9" w:rsidRDefault="58B6ABE9" w14:paraId="5A6BD649" w14:textId="49585173">
      <w:pPr>
        <w:tabs>
          <w:tab w:val="left" w:leader="none" w:pos="6540"/>
        </w:tabs>
        <w:spacing w:line="360" w:lineRule="auto"/>
        <w:rPr>
          <w:rFonts w:ascii="Arial" w:hAnsi="Arial" w:asciiTheme="minorBidi" w:hAnsiTheme="minorBidi"/>
          <w:b w:val="1"/>
          <w:bCs w:val="1"/>
          <w:sz w:val="24"/>
          <w:szCs w:val="24"/>
        </w:rPr>
      </w:pPr>
    </w:p>
    <w:p w:rsidRPr="00CD33A8" w:rsidR="00CD33A8" w:rsidP="58B6ABE9" w:rsidRDefault="00CD33A8" w14:paraId="6DBC958B" w14:textId="60A74A84">
      <w:pPr>
        <w:tabs>
          <w:tab w:val="left" w:pos="6540"/>
        </w:tabs>
        <w:spacing w:line="360" w:lineRule="auto"/>
        <w:rPr>
          <w:rFonts w:ascii="Arial" w:hAnsi="Arial" w:asciiTheme="minorBidi" w:hAnsiTheme="minorBidi"/>
          <w:sz w:val="24"/>
          <w:szCs w:val="24"/>
        </w:rPr>
      </w:pPr>
      <w:r w:rsidRPr="58B6ABE9" w:rsidR="0D13762F">
        <w:rPr>
          <w:rFonts w:ascii="Arial" w:hAnsi="Arial" w:asciiTheme="minorBidi" w:hAnsiTheme="minorBidi"/>
          <w:b w:val="1"/>
          <w:bCs w:val="1"/>
          <w:sz w:val="24"/>
          <w:szCs w:val="24"/>
        </w:rPr>
        <w:t xml:space="preserve">Recommendations </w:t>
      </w:r>
    </w:p>
    <w:p w:rsidR="1282E421" w:rsidP="58B6ABE9" w:rsidRDefault="1282E421" w14:paraId="2596DCED" w14:textId="552607F0">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Based on the findings, several recommendations can be made to improve menopause </w:t>
      </w:r>
    </w:p>
    <w:p w:rsidR="1282E421" w:rsidP="58B6ABE9" w:rsidRDefault="1282E421" w14:paraId="381BF040" w14:textId="484FD395">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support in the UK:</w:t>
      </w:r>
    </w:p>
    <w:p w:rsidR="1282E421" w:rsidP="58B6ABE9" w:rsidRDefault="1282E421" w14:paraId="1EE31677" w14:textId="79C25F2C">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b w:val="1"/>
          <w:bCs w:val="1"/>
          <w:noProof w:val="0"/>
          <w:sz w:val="24"/>
          <w:szCs w:val="24"/>
          <w:lang w:val="en-GB"/>
        </w:rPr>
        <w:t>1.</w:t>
      </w:r>
      <w:r w:rsidRPr="58B6ABE9" w:rsidR="1282E421">
        <w:rPr>
          <w:rFonts w:ascii="Arial" w:hAnsi="Arial" w:eastAsia="Arial" w:cs="Arial"/>
          <w:b w:val="1"/>
          <w:bCs w:val="1"/>
          <w:noProof w:val="0"/>
          <w:sz w:val="22"/>
          <w:szCs w:val="22"/>
          <w:lang w:val="en-GB"/>
        </w:rPr>
        <w:t xml:space="preserve"> Improve healthcare professional training</w:t>
      </w:r>
      <w:r>
        <w:br/>
      </w:r>
      <w:r w:rsidRPr="58B6ABE9" w:rsidR="1282E421">
        <w:rPr>
          <w:rFonts w:ascii="Arial" w:hAnsi="Arial" w:eastAsia="Arial" w:cs="Arial"/>
          <w:noProof w:val="0"/>
          <w:sz w:val="22"/>
          <w:szCs w:val="22"/>
          <w:lang w:val="en-GB"/>
        </w:rPr>
        <w:t xml:space="preserve"> </w:t>
      </w:r>
      <w:r w:rsidRPr="58B6ABE9" w:rsidR="1282E421">
        <w:rPr>
          <w:rFonts w:ascii="Arial" w:hAnsi="Arial" w:eastAsia="Arial" w:cs="Arial"/>
          <w:noProof w:val="0"/>
          <w:sz w:val="22"/>
          <w:szCs w:val="22"/>
          <w:lang w:val="en-GB"/>
        </w:rPr>
        <w:t xml:space="preserve">There is a need for enhanced education and training on menopause for general </w:t>
      </w:r>
    </w:p>
    <w:p w:rsidR="1282E421" w:rsidP="58B6ABE9" w:rsidRDefault="1282E421" w14:paraId="44D15B9D" w14:textId="6254E7DA">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practitioners, nurses, and mental health professionals. This would improve early recognition </w:t>
      </w:r>
    </w:p>
    <w:p w:rsidR="1282E421" w:rsidP="58B6ABE9" w:rsidRDefault="1282E421" w14:paraId="0CBB4DC0" w14:textId="241E58B6">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of symptoms and reduce misdiagnosis, particularly in relation to mental health (Royal </w:t>
      </w:r>
    </w:p>
    <w:p w:rsidR="1282E421" w:rsidP="58B6ABE9" w:rsidRDefault="1282E421" w14:paraId="2FED0BF7" w14:textId="10E9F8F5">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College of Psychiatrists, 2026).</w:t>
      </w:r>
    </w:p>
    <w:p w:rsidR="1282E421" w:rsidP="58B6ABE9" w:rsidRDefault="1282E421" w14:paraId="7EFEA98F" w14:textId="6BDF9EA9">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b w:val="1"/>
          <w:bCs w:val="1"/>
          <w:noProof w:val="0"/>
          <w:sz w:val="22"/>
          <w:szCs w:val="22"/>
          <w:lang w:val="en-GB"/>
        </w:rPr>
        <w:t xml:space="preserve">2. Ensure </w:t>
      </w:r>
      <w:r w:rsidRPr="58B6ABE9" w:rsidR="1282E421">
        <w:rPr>
          <w:rFonts w:ascii="Arial" w:hAnsi="Arial" w:eastAsia="Arial" w:cs="Arial"/>
          <w:b w:val="1"/>
          <w:bCs w:val="1"/>
          <w:noProof w:val="0"/>
          <w:sz w:val="22"/>
          <w:szCs w:val="22"/>
          <w:lang w:val="en-GB"/>
        </w:rPr>
        <w:t>equitable</w:t>
      </w:r>
      <w:r w:rsidRPr="58B6ABE9" w:rsidR="1282E421">
        <w:rPr>
          <w:rFonts w:ascii="Arial" w:hAnsi="Arial" w:eastAsia="Arial" w:cs="Arial"/>
          <w:b w:val="1"/>
          <w:bCs w:val="1"/>
          <w:noProof w:val="0"/>
          <w:sz w:val="22"/>
          <w:szCs w:val="22"/>
          <w:lang w:val="en-GB"/>
        </w:rPr>
        <w:t xml:space="preserve"> access to menopause care</w:t>
      </w:r>
      <w:r>
        <w:br/>
      </w:r>
      <w:r w:rsidRPr="58B6ABE9" w:rsidR="1282E421">
        <w:rPr>
          <w:rFonts w:ascii="Arial" w:hAnsi="Arial" w:eastAsia="Arial" w:cs="Arial"/>
          <w:noProof w:val="0"/>
          <w:sz w:val="22"/>
          <w:szCs w:val="22"/>
          <w:lang w:val="en-GB"/>
        </w:rPr>
        <w:t xml:space="preserve"> </w:t>
      </w:r>
      <w:r w:rsidRPr="58B6ABE9" w:rsidR="1282E421">
        <w:rPr>
          <w:rFonts w:ascii="Arial" w:hAnsi="Arial" w:eastAsia="Arial" w:cs="Arial"/>
          <w:noProof w:val="0"/>
          <w:sz w:val="22"/>
          <w:szCs w:val="22"/>
          <w:lang w:val="en-GB"/>
        </w:rPr>
        <w:t xml:space="preserve">Policy efforts should address regional disparities in access to treatment, including hormone </w:t>
      </w:r>
    </w:p>
    <w:p w:rsidR="1282E421" w:rsidP="58B6ABE9" w:rsidRDefault="1282E421" w14:paraId="5A06E56D" w14:textId="407CFFB3">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replacement therapy (HRT) and specialist services. Standardised care pathways should be </w:t>
      </w:r>
    </w:p>
    <w:p w:rsidR="1282E421" w:rsidP="58B6ABE9" w:rsidRDefault="1282E421" w14:paraId="74985044" w14:textId="3F0D821B">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implemented to reduce the “postcode lottery” in healthcare provision (Martin-Key et al., 2023).</w:t>
      </w:r>
    </w:p>
    <w:p w:rsidR="1282E421" w:rsidP="58B6ABE9" w:rsidRDefault="1282E421" w14:paraId="48C5261D" w14:textId="33463FE7">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b w:val="1"/>
          <w:bCs w:val="1"/>
          <w:noProof w:val="0"/>
          <w:sz w:val="22"/>
          <w:szCs w:val="22"/>
          <w:lang w:val="en-GB"/>
        </w:rPr>
        <w:t>3. Integrate mental health and menopause services</w:t>
      </w:r>
      <w:r>
        <w:br/>
      </w:r>
      <w:r w:rsidRPr="58B6ABE9" w:rsidR="1282E421">
        <w:rPr>
          <w:rFonts w:ascii="Arial" w:hAnsi="Arial" w:eastAsia="Arial" w:cs="Arial"/>
          <w:noProof w:val="0"/>
          <w:sz w:val="22"/>
          <w:szCs w:val="22"/>
          <w:lang w:val="en-GB"/>
        </w:rPr>
        <w:t xml:space="preserve"> </w:t>
      </w:r>
      <w:r w:rsidRPr="58B6ABE9" w:rsidR="1282E421">
        <w:rPr>
          <w:rFonts w:ascii="Arial" w:hAnsi="Arial" w:eastAsia="Arial" w:cs="Arial"/>
          <w:noProof w:val="0"/>
          <w:sz w:val="22"/>
          <w:szCs w:val="22"/>
          <w:lang w:val="en-GB"/>
        </w:rPr>
        <w:t xml:space="preserve">Healthcare systems should adopt a more </w:t>
      </w:r>
      <w:r w:rsidRPr="58B6ABE9" w:rsidR="1282E421">
        <w:rPr>
          <w:rFonts w:ascii="Arial" w:hAnsi="Arial" w:eastAsia="Arial" w:cs="Arial"/>
          <w:noProof w:val="0"/>
          <w:sz w:val="22"/>
          <w:szCs w:val="22"/>
          <w:lang w:val="en-GB"/>
        </w:rPr>
        <w:t>holistic approach</w:t>
      </w:r>
      <w:r w:rsidRPr="58B6ABE9" w:rsidR="1282E421">
        <w:rPr>
          <w:rFonts w:ascii="Arial" w:hAnsi="Arial" w:eastAsia="Arial" w:cs="Arial"/>
          <w:noProof w:val="0"/>
          <w:sz w:val="22"/>
          <w:szCs w:val="22"/>
          <w:lang w:val="en-GB"/>
        </w:rPr>
        <w:t xml:space="preserve"> by integrating menopause care </w:t>
      </w:r>
    </w:p>
    <w:p w:rsidR="1282E421" w:rsidP="58B6ABE9" w:rsidRDefault="1282E421" w14:paraId="4A0ED7AE" w14:textId="03C7AB1F">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with mental health services. Screening for anxiety and depression during menopause should </w:t>
      </w:r>
    </w:p>
    <w:p w:rsidR="1282E421" w:rsidP="58B6ABE9" w:rsidRDefault="1282E421" w14:paraId="5055926A" w14:textId="6658BFA9">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become routine practice (Mind, 2024).</w:t>
      </w:r>
    </w:p>
    <w:p w:rsidR="1282E421" w:rsidP="58B6ABE9" w:rsidRDefault="1282E421" w14:paraId="39DC92AB" w14:textId="178FA729">
      <w:pPr>
        <w:pStyle w:val="Normal"/>
        <w:spacing w:before="240" w:beforeAutospacing="off" w:after="240" w:afterAutospacing="off"/>
        <w:rPr>
          <w:rFonts w:ascii="Arial" w:hAnsi="Arial" w:eastAsia="Arial" w:cs="Arial"/>
          <w:b w:val="1"/>
          <w:bCs w:val="1"/>
          <w:noProof w:val="0"/>
          <w:sz w:val="22"/>
          <w:szCs w:val="22"/>
          <w:lang w:val="en-GB"/>
        </w:rPr>
      </w:pPr>
      <w:r w:rsidRPr="58B6ABE9" w:rsidR="1282E421">
        <w:rPr>
          <w:rFonts w:ascii="Arial" w:hAnsi="Arial" w:eastAsia="Arial" w:cs="Arial"/>
          <w:b w:val="1"/>
          <w:bCs w:val="1"/>
          <w:noProof w:val="0"/>
          <w:sz w:val="22"/>
          <w:szCs w:val="22"/>
          <w:lang w:val="en-GB"/>
        </w:rPr>
        <w:t>4. Strengthen workplace policies</w:t>
      </w:r>
      <w:r>
        <w:br/>
      </w:r>
      <w:r w:rsidRPr="58B6ABE9" w:rsidR="1282E421">
        <w:rPr>
          <w:rFonts w:ascii="Arial" w:hAnsi="Arial" w:eastAsia="Arial" w:cs="Arial"/>
          <w:noProof w:val="0"/>
          <w:sz w:val="22"/>
          <w:szCs w:val="22"/>
          <w:lang w:val="en-GB"/>
        </w:rPr>
        <w:t xml:space="preserve">Employers should implement menopause-friendly workplace policies, including flexible </w:t>
      </w:r>
    </w:p>
    <w:p w:rsidR="1282E421" w:rsidP="58B6ABE9" w:rsidRDefault="1282E421" w14:paraId="444ADCEA" w14:textId="45BE365E">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working arrangements, awareness training, and support systems. This would help reduce </w:t>
      </w:r>
    </w:p>
    <w:p w:rsidR="1282E421" w:rsidP="58B6ABE9" w:rsidRDefault="1282E421" w14:paraId="2DFFB7DA" w14:textId="053FFC8B">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stigma and improve workforce retention (NHS Confederation, 2024).</w:t>
      </w:r>
    </w:p>
    <w:p w:rsidR="1282E421" w:rsidP="58B6ABE9" w:rsidRDefault="1282E421" w14:paraId="595FE810" w14:textId="6F2A19BD">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b w:val="1"/>
          <w:bCs w:val="1"/>
          <w:noProof w:val="0"/>
          <w:sz w:val="22"/>
          <w:szCs w:val="22"/>
          <w:lang w:val="en-GB"/>
        </w:rPr>
        <w:t>5. Promote public awareness and education</w:t>
      </w:r>
      <w:r>
        <w:br/>
      </w:r>
      <w:r w:rsidRPr="58B6ABE9" w:rsidR="1282E421">
        <w:rPr>
          <w:rFonts w:ascii="Arial" w:hAnsi="Arial" w:eastAsia="Arial" w:cs="Arial"/>
          <w:noProof w:val="0"/>
          <w:sz w:val="22"/>
          <w:szCs w:val="22"/>
          <w:lang w:val="en-GB"/>
        </w:rPr>
        <w:t xml:space="preserve">National campaigns should continue to raise awareness of menopause, focusing on both </w:t>
      </w:r>
    </w:p>
    <w:p w:rsidR="1282E421" w:rsidP="58B6ABE9" w:rsidRDefault="1282E421" w14:paraId="239DE6EC" w14:textId="572EF09D">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physical and mental health impacts. Education should also target reducing stigma and </w:t>
      </w:r>
    </w:p>
    <w:p w:rsidR="1282E421" w:rsidP="58B6ABE9" w:rsidRDefault="1282E421" w14:paraId="577463A5" w14:textId="7A43A403">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encouraging help-seeking behaviour (Department of Health and Social Care, 2025).</w:t>
      </w:r>
    </w:p>
    <w:p w:rsidR="1282E421" w:rsidP="58B6ABE9" w:rsidRDefault="1282E421" w14:paraId="32E5CA18" w14:textId="7C7D588C">
      <w:pPr>
        <w:spacing w:before="240" w:beforeAutospacing="off" w:after="240" w:afterAutospacing="off"/>
        <w:rPr>
          <w:rFonts w:ascii="Arial" w:hAnsi="Arial" w:eastAsia="Arial" w:cs="Arial"/>
          <w:b w:val="1"/>
          <w:bCs w:val="1"/>
          <w:noProof w:val="0"/>
          <w:sz w:val="22"/>
          <w:szCs w:val="22"/>
          <w:lang w:val="en-GB"/>
        </w:rPr>
      </w:pPr>
      <w:r w:rsidRPr="58B6ABE9" w:rsidR="1282E421">
        <w:rPr>
          <w:rFonts w:ascii="Arial" w:hAnsi="Arial" w:eastAsia="Arial" w:cs="Arial"/>
          <w:b w:val="1"/>
          <w:bCs w:val="1"/>
          <w:noProof w:val="0"/>
          <w:sz w:val="22"/>
          <w:szCs w:val="22"/>
          <w:lang w:val="en-GB"/>
        </w:rPr>
        <w:t>6. Address inequalities through intersectional policy approaches</w:t>
      </w:r>
      <w:r>
        <w:br/>
      </w:r>
      <w:r w:rsidRPr="58B6ABE9" w:rsidR="1282E421">
        <w:rPr>
          <w:rFonts w:ascii="Arial" w:hAnsi="Arial" w:eastAsia="Arial" w:cs="Arial"/>
          <w:noProof w:val="0"/>
          <w:sz w:val="22"/>
          <w:szCs w:val="22"/>
          <w:lang w:val="en-GB"/>
        </w:rPr>
        <w:t xml:space="preserve">Future policies must consider the diverse experiences of women, particularly those from </w:t>
      </w:r>
    </w:p>
    <w:p w:rsidR="1282E421" w:rsidP="58B6ABE9" w:rsidRDefault="1282E421" w14:paraId="6980FEFB" w14:textId="556799D6">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lower socioeconomic backgrounds and ethnic minority groups. Targeted interventions are </w:t>
      </w:r>
    </w:p>
    <w:p w:rsidR="1282E421" w:rsidP="58B6ABE9" w:rsidRDefault="1282E421" w14:paraId="19D1374E" w14:textId="3484D30C">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needed to ensure </w:t>
      </w:r>
      <w:r w:rsidRPr="58B6ABE9" w:rsidR="1282E421">
        <w:rPr>
          <w:rFonts w:ascii="Arial" w:hAnsi="Arial" w:eastAsia="Arial" w:cs="Arial"/>
          <w:noProof w:val="0"/>
          <w:sz w:val="22"/>
          <w:szCs w:val="22"/>
          <w:lang w:val="en-GB"/>
        </w:rPr>
        <w:t>equitable</w:t>
      </w:r>
      <w:r w:rsidRPr="58B6ABE9" w:rsidR="1282E421">
        <w:rPr>
          <w:rFonts w:ascii="Arial" w:hAnsi="Arial" w:eastAsia="Arial" w:cs="Arial"/>
          <w:noProof w:val="0"/>
          <w:sz w:val="22"/>
          <w:szCs w:val="22"/>
          <w:lang w:val="en-GB"/>
        </w:rPr>
        <w:t xml:space="preserve"> access to care (ONS, 2024).</w:t>
      </w:r>
    </w:p>
    <w:p w:rsidR="1282E421" w:rsidP="58B6ABE9" w:rsidRDefault="1282E421" w14:paraId="41C264AB" w14:textId="68FFDD91">
      <w:pPr>
        <w:spacing w:before="240" w:beforeAutospacing="off" w:after="240" w:afterAutospacing="off"/>
        <w:rPr>
          <w:rFonts w:ascii="Arial" w:hAnsi="Arial" w:eastAsia="Arial" w:cs="Arial"/>
          <w:b w:val="1"/>
          <w:bCs w:val="1"/>
          <w:noProof w:val="0"/>
          <w:sz w:val="22"/>
          <w:szCs w:val="22"/>
          <w:lang w:val="en-GB"/>
        </w:rPr>
      </w:pPr>
      <w:r w:rsidRPr="58B6ABE9" w:rsidR="1282E421">
        <w:rPr>
          <w:rFonts w:ascii="Arial" w:hAnsi="Arial" w:eastAsia="Arial" w:cs="Arial"/>
          <w:b w:val="1"/>
          <w:bCs w:val="1"/>
          <w:noProof w:val="0"/>
          <w:sz w:val="22"/>
          <w:szCs w:val="22"/>
          <w:lang w:val="en-GB"/>
        </w:rPr>
        <w:t>7. Encourage further research</w:t>
      </w:r>
      <w:r>
        <w:br/>
      </w:r>
      <w:r w:rsidRPr="58B6ABE9" w:rsidR="1282E421">
        <w:rPr>
          <w:rFonts w:ascii="Arial" w:hAnsi="Arial" w:eastAsia="Arial" w:cs="Arial"/>
          <w:noProof w:val="0"/>
          <w:sz w:val="22"/>
          <w:szCs w:val="22"/>
          <w:lang w:val="en-GB"/>
        </w:rPr>
        <w:t xml:space="preserve">There is a need for more UK-based research on menopause, particularly studies focusing </w:t>
      </w:r>
    </w:p>
    <w:p w:rsidR="1282E421" w:rsidP="58B6ABE9" w:rsidRDefault="1282E421" w14:paraId="4CFD785C" w14:textId="4F322628">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 xml:space="preserve">on ethnic diversity, long-term mental health outcomes, and the effectiveness of policy </w:t>
      </w:r>
    </w:p>
    <w:p w:rsidR="1282E421" w:rsidP="58B6ABE9" w:rsidRDefault="1282E421" w14:paraId="55C75A6D" w14:textId="01EFC0BC">
      <w:pPr>
        <w:spacing w:before="240" w:beforeAutospacing="off" w:after="240" w:afterAutospacing="off"/>
        <w:rPr>
          <w:rFonts w:ascii="Arial" w:hAnsi="Arial" w:eastAsia="Arial" w:cs="Arial"/>
          <w:noProof w:val="0"/>
          <w:sz w:val="22"/>
          <w:szCs w:val="22"/>
          <w:lang w:val="en-GB"/>
        </w:rPr>
      </w:pPr>
      <w:r w:rsidRPr="58B6ABE9" w:rsidR="1282E421">
        <w:rPr>
          <w:rFonts w:ascii="Arial" w:hAnsi="Arial" w:eastAsia="Arial" w:cs="Arial"/>
          <w:noProof w:val="0"/>
          <w:sz w:val="22"/>
          <w:szCs w:val="22"/>
          <w:lang w:val="en-GB"/>
        </w:rPr>
        <w:t>interventions (WHO, 2022).</w:t>
      </w:r>
    </w:p>
    <w:p w:rsidR="58B6ABE9" w:rsidP="58B6ABE9" w:rsidRDefault="58B6ABE9" w14:paraId="4CE830AA" w14:textId="508B9C7E">
      <w:pPr>
        <w:tabs>
          <w:tab w:val="left" w:leader="none" w:pos="6540"/>
        </w:tabs>
        <w:spacing w:line="360" w:lineRule="auto"/>
        <w:rPr>
          <w:rFonts w:ascii="Arial" w:hAnsi="Arial" w:asciiTheme="minorBidi" w:hAnsiTheme="minorBidi"/>
          <w:b w:val="0"/>
          <w:bCs w:val="0"/>
          <w:sz w:val="24"/>
          <w:szCs w:val="24"/>
        </w:rPr>
      </w:pPr>
    </w:p>
    <w:p w:rsidRPr="00CD33A8" w:rsidR="0090040D" w:rsidP="00CD33A8" w:rsidRDefault="0090040D" w14:paraId="6812580D" w14:textId="47452A39">
      <w:pPr>
        <w:tabs>
          <w:tab w:val="left" w:pos="6540"/>
        </w:tabs>
        <w:spacing w:line="360" w:lineRule="auto"/>
        <w:rPr>
          <w:rFonts w:asciiTheme="minorBidi" w:hAnsiTheme="minorBidi"/>
          <w:sz w:val="22"/>
        </w:rPr>
      </w:pPr>
    </w:p>
    <w:p w:rsidRPr="00CD33A8" w:rsidR="00F66E1B" w:rsidP="00CD33A8" w:rsidRDefault="00F66E1B" w14:paraId="4371A9C5" w14:textId="7A8AB4F8">
      <w:pPr>
        <w:tabs>
          <w:tab w:val="left" w:pos="6540"/>
        </w:tabs>
        <w:spacing w:line="360" w:lineRule="auto"/>
        <w:rPr>
          <w:rFonts w:asciiTheme="minorBidi" w:hAnsiTheme="minorBidi"/>
          <w:sz w:val="22"/>
        </w:rPr>
      </w:pPr>
    </w:p>
    <w:p w:rsidRPr="00CD33A8" w:rsidR="00F66E1B" w:rsidP="00CD33A8" w:rsidRDefault="00F66E1B" w14:paraId="364D7618" w14:textId="54B8550D">
      <w:pPr>
        <w:tabs>
          <w:tab w:val="left" w:pos="6540"/>
        </w:tabs>
        <w:spacing w:line="360" w:lineRule="auto"/>
        <w:rPr>
          <w:rFonts w:asciiTheme="minorBidi" w:hAnsiTheme="minorBidi"/>
          <w:sz w:val="22"/>
        </w:rPr>
      </w:pPr>
    </w:p>
    <w:p w:rsidRPr="00CD33A8" w:rsidR="00814A9E" w:rsidP="00CD33A8" w:rsidRDefault="00814A9E" w14:paraId="2E01B28F" w14:textId="77777777">
      <w:pPr>
        <w:tabs>
          <w:tab w:val="left" w:pos="6540"/>
        </w:tabs>
        <w:spacing w:line="360" w:lineRule="auto"/>
        <w:rPr>
          <w:rFonts w:asciiTheme="minorBidi" w:hAnsiTheme="minorBidi"/>
          <w:sz w:val="22"/>
        </w:rPr>
      </w:pPr>
    </w:p>
    <w:p w:rsidRPr="00CD33A8" w:rsidR="00814A9E" w:rsidP="00CD33A8" w:rsidRDefault="00814A9E" w14:paraId="38B71D46" w14:textId="77777777">
      <w:pPr>
        <w:tabs>
          <w:tab w:val="left" w:pos="6540"/>
        </w:tabs>
        <w:spacing w:line="360" w:lineRule="auto"/>
        <w:rPr>
          <w:rFonts w:asciiTheme="minorBidi" w:hAnsiTheme="minorBidi"/>
          <w:sz w:val="22"/>
        </w:rPr>
      </w:pPr>
    </w:p>
    <w:p w:rsidRPr="00CD33A8" w:rsidR="00814A9E" w:rsidP="00CD33A8" w:rsidRDefault="00814A9E" w14:paraId="444BAD02" w14:textId="77777777">
      <w:pPr>
        <w:tabs>
          <w:tab w:val="left" w:pos="6540"/>
        </w:tabs>
        <w:spacing w:line="360" w:lineRule="auto"/>
        <w:rPr>
          <w:rFonts w:asciiTheme="minorBidi" w:hAnsiTheme="minorBidi"/>
          <w:sz w:val="22"/>
        </w:rPr>
      </w:pPr>
    </w:p>
    <w:p w:rsidRPr="00CD33A8" w:rsidR="00814A9E" w:rsidP="00CD33A8" w:rsidRDefault="00814A9E" w14:paraId="71022E41" w14:textId="77777777">
      <w:pPr>
        <w:tabs>
          <w:tab w:val="left" w:pos="6540"/>
        </w:tabs>
        <w:spacing w:line="360" w:lineRule="auto"/>
        <w:rPr>
          <w:rFonts w:asciiTheme="minorBidi" w:hAnsiTheme="minorBidi"/>
          <w:sz w:val="22"/>
        </w:rPr>
      </w:pPr>
    </w:p>
    <w:p w:rsidRPr="00CD33A8" w:rsidR="00F66E1B" w:rsidP="00CD33A8" w:rsidRDefault="00F66E1B" w14:paraId="3EA3C7DD" w14:textId="2C373198">
      <w:pPr>
        <w:tabs>
          <w:tab w:val="left" w:pos="6540"/>
        </w:tabs>
        <w:spacing w:line="360" w:lineRule="auto"/>
        <w:rPr>
          <w:rFonts w:asciiTheme="minorBidi" w:hAnsiTheme="minorBidi"/>
          <w:sz w:val="22"/>
        </w:rPr>
      </w:pPr>
    </w:p>
    <w:p w:rsidRPr="00CD33A8" w:rsidR="00F66E1B" w:rsidP="00CD33A8" w:rsidRDefault="00F66E1B" w14:paraId="5C76528F" w14:textId="77777777">
      <w:pPr>
        <w:tabs>
          <w:tab w:val="left" w:pos="6540"/>
        </w:tabs>
        <w:spacing w:line="360" w:lineRule="auto"/>
        <w:rPr>
          <w:rFonts w:asciiTheme="minorBidi" w:hAnsiTheme="minorBidi"/>
          <w:sz w:val="22"/>
        </w:rPr>
      </w:pPr>
    </w:p>
    <w:p w:rsidR="00CD33A8" w:rsidRDefault="00CD33A8" w14:paraId="18999130" w14:textId="77777777">
      <w:pPr>
        <w:rPr>
          <w:rFonts w:asciiTheme="minorBidi" w:hAnsiTheme="minorBidi" w:eastAsiaTheme="majorEastAsia"/>
          <w:b/>
          <w:sz w:val="28"/>
        </w:rPr>
      </w:pPr>
      <w:r>
        <w:br w:type="page"/>
      </w:r>
    </w:p>
    <w:p w:rsidRPr="00CD33A8" w:rsidR="00B87E75" w:rsidP="58B6ABE9" w:rsidRDefault="00B87E75" w14:paraId="33F8F0BD" w14:textId="08E8B8D2">
      <w:pPr>
        <w:pStyle w:val="Heading1"/>
        <w:rPr>
          <w:sz w:val="24"/>
          <w:szCs w:val="24"/>
        </w:rPr>
      </w:pPr>
      <w:r w:rsidRPr="58B6ABE9" w:rsidR="28A3B03C">
        <w:rPr>
          <w:sz w:val="24"/>
          <w:szCs w:val="24"/>
        </w:rPr>
        <w:t xml:space="preserve">           </w:t>
      </w:r>
      <w:bookmarkStart w:name="_Toc169336084" w:id="1084612944"/>
      <w:r w:rsidRPr="58B6ABE9" w:rsidR="6958DF7C">
        <w:rPr>
          <w:sz w:val="24"/>
          <w:szCs w:val="24"/>
        </w:rPr>
        <w:t>References</w:t>
      </w:r>
      <w:bookmarkEnd w:id="1084612944"/>
    </w:p>
    <w:p w:rsidR="2A50A255" w:rsidP="58B6ABE9" w:rsidRDefault="2A50A255" w14:paraId="76E57A5E" w14:textId="0E9CE5FE">
      <w:pPr>
        <w:pStyle w:val="Normal"/>
        <w:spacing w:before="0" w:beforeAutospacing="off" w:after="0" w:afterAutospacing="off"/>
        <w:ind w:left="720"/>
        <w:rPr>
          <w:noProof w:val="0"/>
          <w:lang w:val="en-GB"/>
        </w:rPr>
      </w:pPr>
      <w:r w:rsidR="2A50A255">
        <w:rPr/>
        <w:t xml:space="preserve"> </w:t>
      </w:r>
    </w:p>
    <w:p w:rsidR="087E1947" w:rsidP="58B6ABE9" w:rsidRDefault="087E1947" w14:paraId="40B4C754" w14:textId="561B4C7A">
      <w:pPr>
        <w:pStyle w:val="Normal"/>
        <w:spacing w:before="0" w:beforeAutospacing="off" w:after="0" w:afterAutospacing="off"/>
        <w:ind w:left="720"/>
        <w:rPr>
          <w:noProof w:val="0"/>
          <w:lang w:val="en-GB"/>
        </w:rPr>
      </w:pPr>
      <w:r w:rsidRPr="58B6ABE9" w:rsidR="087E1947">
        <w:rPr>
          <w:rFonts w:ascii="Times New Roman" w:hAnsi="Times New Roman" w:eastAsia="Times New Roman" w:cs="Times New Roman"/>
          <w:noProof w:val="0"/>
          <w:sz w:val="24"/>
          <w:szCs w:val="24"/>
          <w:lang w:val="en-GB"/>
        </w:rPr>
        <w:t xml:space="preserve">BACP (2026) </w:t>
      </w:r>
      <w:r w:rsidRPr="58B6ABE9" w:rsidR="087E1947">
        <w:rPr>
          <w:rFonts w:ascii="Times New Roman" w:hAnsi="Times New Roman" w:eastAsia="Times New Roman" w:cs="Times New Roman"/>
          <w:i w:val="1"/>
          <w:iCs w:val="1"/>
          <w:noProof w:val="0"/>
          <w:sz w:val="24"/>
          <w:szCs w:val="24"/>
          <w:lang w:val="en-GB"/>
        </w:rPr>
        <w:t>Midlife mental health survey</w:t>
      </w:r>
      <w:r w:rsidRPr="58B6ABE9" w:rsidR="087E1947">
        <w:rPr>
          <w:rFonts w:ascii="Times New Roman" w:hAnsi="Times New Roman" w:eastAsia="Times New Roman" w:cs="Times New Roman"/>
          <w:noProof w:val="0"/>
          <w:sz w:val="24"/>
          <w:szCs w:val="24"/>
          <w:lang w:val="en-GB"/>
        </w:rPr>
        <w:t xml:space="preserve">. Available at: </w:t>
      </w:r>
      <w:hyperlink r:id="R16a0022ddb6f4976">
        <w:r w:rsidRPr="58B6ABE9" w:rsidR="087E1947">
          <w:rPr>
            <w:rStyle w:val="Hyperlink"/>
            <w:rFonts w:ascii="Times New Roman" w:hAnsi="Times New Roman" w:eastAsia="Times New Roman" w:cs="Times New Roman"/>
            <w:noProof w:val="0"/>
            <w:sz w:val="24"/>
            <w:szCs w:val="24"/>
            <w:lang w:val="en-GB"/>
          </w:rPr>
          <w:t>https://www.bacp.co.uk</w:t>
        </w:r>
      </w:hyperlink>
      <w:r w:rsidRPr="58B6ABE9" w:rsidR="087E1947">
        <w:rPr>
          <w:rFonts w:ascii="Times New Roman" w:hAnsi="Times New Roman" w:eastAsia="Times New Roman" w:cs="Times New Roman"/>
          <w:noProof w:val="0"/>
          <w:sz w:val="24"/>
          <w:szCs w:val="24"/>
          <w:lang w:val="en-GB"/>
        </w:rPr>
        <w:t xml:space="preserve"> (Accessed: 14 April 2026). </w:t>
      </w:r>
    </w:p>
    <w:p w:rsidR="58B6ABE9" w:rsidP="58B6ABE9" w:rsidRDefault="58B6ABE9" w14:paraId="0A54DC32" w14:textId="4AC2D35D">
      <w:pPr>
        <w:pStyle w:val="Normal"/>
        <w:spacing w:before="0" w:beforeAutospacing="off" w:after="0" w:afterAutospacing="off"/>
        <w:ind w:left="720"/>
        <w:rPr>
          <w:noProof w:val="0"/>
          <w:lang w:val="en-GB"/>
        </w:rPr>
      </w:pPr>
    </w:p>
    <w:p w:rsidR="2A50A255" w:rsidP="58B6ABE9" w:rsidRDefault="2A50A255" w14:paraId="374717EA" w14:textId="53867472">
      <w:pPr>
        <w:pStyle w:val="Normal"/>
        <w:spacing w:before="0" w:beforeAutospacing="off" w:after="0" w:afterAutospacing="off"/>
        <w:ind w:left="720"/>
        <w:rPr>
          <w:noProof w:val="0"/>
          <w:lang w:val="en-GB"/>
        </w:rPr>
      </w:pPr>
      <w:r w:rsidRPr="58B6ABE9" w:rsidR="2A50A255">
        <w:rPr>
          <w:noProof w:val="0"/>
          <w:lang w:val="en-GB"/>
        </w:rPr>
        <w:t xml:space="preserve">British Menopause Society (2023) </w:t>
      </w:r>
      <w:r w:rsidRPr="58B6ABE9" w:rsidR="2A50A255">
        <w:rPr>
          <w:i w:val="1"/>
          <w:iCs w:val="1"/>
          <w:noProof w:val="0"/>
          <w:lang w:val="en-GB"/>
        </w:rPr>
        <w:t>Guidelines</w:t>
      </w:r>
      <w:r w:rsidRPr="58B6ABE9" w:rsidR="2A50A255">
        <w:rPr>
          <w:noProof w:val="0"/>
          <w:lang w:val="en-GB"/>
        </w:rPr>
        <w:t xml:space="preserve">. Available at: </w:t>
      </w:r>
      <w:hyperlink r:id="R2defb5a060b84711">
        <w:r w:rsidRPr="58B6ABE9" w:rsidR="2A50A255">
          <w:rPr>
            <w:rStyle w:val="Hyperlink"/>
            <w:noProof w:val="0"/>
            <w:lang w:val="en-GB"/>
          </w:rPr>
          <w:t>https://thebms.org.uk</w:t>
        </w:r>
      </w:hyperlink>
      <w:r w:rsidRPr="58B6ABE9" w:rsidR="2A50A255">
        <w:rPr>
          <w:noProof w:val="0"/>
          <w:lang w:val="en-GB"/>
        </w:rPr>
        <w:t xml:space="preserve"> (Accessed: 14 April 2026).</w:t>
      </w:r>
    </w:p>
    <w:p w:rsidR="58B6ABE9" w:rsidP="58B6ABE9" w:rsidRDefault="58B6ABE9" w14:paraId="219ECF97" w14:textId="1AF01629">
      <w:pPr>
        <w:pStyle w:val="Normal"/>
      </w:pPr>
    </w:p>
    <w:p w:rsidR="60736F52" w:rsidP="58B6ABE9" w:rsidRDefault="60736F52" w14:paraId="213B873A" w14:textId="4A4880E3">
      <w:pPr>
        <w:pStyle w:val="Normal"/>
        <w:spacing w:before="0" w:beforeAutospacing="off" w:after="0" w:afterAutospacing="off"/>
        <w:ind w:left="720"/>
        <w:rPr>
          <w:rFonts w:ascii="Times New Roman" w:hAnsi="Times New Roman" w:eastAsia="Times New Roman" w:cs="Times New Roman"/>
          <w:noProof w:val="0"/>
          <w:sz w:val="24"/>
          <w:szCs w:val="24"/>
          <w:lang w:val="en-GB"/>
        </w:rPr>
      </w:pPr>
      <w:r w:rsidRPr="58B6ABE9" w:rsidR="60736F52">
        <w:rPr>
          <w:noProof w:val="0"/>
          <w:lang w:val="en-GB"/>
        </w:rPr>
        <w:t xml:space="preserve">Cambridge University Study (2026) </w:t>
      </w:r>
      <w:r w:rsidRPr="58B6ABE9" w:rsidR="60736F52">
        <w:rPr>
          <w:i w:val="1"/>
          <w:iCs w:val="1"/>
          <w:noProof w:val="0"/>
          <w:lang w:val="en-GB"/>
        </w:rPr>
        <w:t>Brain changes menopause</w:t>
      </w:r>
      <w:r w:rsidRPr="58B6ABE9" w:rsidR="60736F52">
        <w:rPr>
          <w:noProof w:val="0"/>
          <w:lang w:val="en-GB"/>
        </w:rPr>
        <w:t xml:space="preserve">. Available at: </w:t>
      </w:r>
      <w:hyperlink r:id="Rb2c65e026eb3445a">
        <w:r w:rsidRPr="58B6ABE9" w:rsidR="60736F52">
          <w:rPr>
            <w:rStyle w:val="Hyperlink"/>
            <w:noProof w:val="0"/>
            <w:lang w:val="en-GB"/>
          </w:rPr>
          <w:t>https://www.cam.ac.uk</w:t>
        </w:r>
      </w:hyperlink>
      <w:r w:rsidRPr="58B6ABE9" w:rsidR="60736F52">
        <w:rPr>
          <w:noProof w:val="0"/>
          <w:lang w:val="en-GB"/>
        </w:rPr>
        <w:t xml:space="preserve"> (Accessed: 14 April 2026).</w:t>
      </w:r>
    </w:p>
    <w:p w:rsidR="58B6ABE9" w:rsidP="58B6ABE9" w:rsidRDefault="58B6ABE9" w14:paraId="10D7DAA8" w14:textId="39577FE8">
      <w:pPr>
        <w:pStyle w:val="ListParagraph"/>
        <w:spacing w:before="0" w:beforeAutospacing="off" w:after="0" w:afterAutospacing="off"/>
        <w:ind w:left="720"/>
        <w:rPr>
          <w:noProof w:val="0"/>
          <w:lang w:val="en-GB"/>
        </w:rPr>
      </w:pPr>
    </w:p>
    <w:p w:rsidR="2F074F57" w:rsidP="58B6ABE9" w:rsidRDefault="2F074F57" w14:paraId="28E44589" w14:textId="45FDD5F7">
      <w:pPr>
        <w:pStyle w:val="ListParagraph"/>
        <w:spacing w:before="0" w:beforeAutospacing="off" w:after="0" w:afterAutospacing="off"/>
        <w:ind w:left="720"/>
      </w:pPr>
      <w:r w:rsidRPr="58B6ABE9" w:rsidR="2F074F57">
        <w:rPr>
          <w:noProof w:val="0"/>
          <w:lang w:val="en-GB"/>
        </w:rPr>
        <w:t xml:space="preserve">Department of Health and Social Care (2025) </w:t>
      </w:r>
      <w:r w:rsidRPr="58B6ABE9" w:rsidR="2F074F57">
        <w:rPr>
          <w:i w:val="1"/>
          <w:iCs w:val="1"/>
          <w:noProof w:val="0"/>
          <w:lang w:val="en-GB"/>
        </w:rPr>
        <w:t>Women’s health strategy UK</w:t>
      </w:r>
      <w:r w:rsidRPr="58B6ABE9" w:rsidR="2F074F57">
        <w:rPr>
          <w:noProof w:val="0"/>
          <w:lang w:val="en-GB"/>
        </w:rPr>
        <w:t xml:space="preserve">. Available at: </w:t>
      </w:r>
      <w:hyperlink r:id="Red9ea86a08e74b8c">
        <w:r w:rsidRPr="58B6ABE9" w:rsidR="2F074F57">
          <w:rPr>
            <w:rStyle w:val="Hyperlink"/>
            <w:noProof w:val="0"/>
            <w:lang w:val="en-GB"/>
          </w:rPr>
          <w:t>https://www.gov.uk</w:t>
        </w:r>
      </w:hyperlink>
      <w:r w:rsidRPr="58B6ABE9" w:rsidR="2F074F57">
        <w:rPr>
          <w:noProof w:val="0"/>
          <w:lang w:val="en-GB"/>
        </w:rPr>
        <w:t xml:space="preserve"> (Accessed: 14 April 2026).</w:t>
      </w:r>
    </w:p>
    <w:p w:rsidR="58B6ABE9" w:rsidP="58B6ABE9" w:rsidRDefault="58B6ABE9" w14:paraId="5049EA1D" w14:textId="27CA10C6">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2466857E" w:rsidP="58B6ABE9" w:rsidRDefault="2466857E" w14:paraId="123FEB21" w14:textId="143E8DEE">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r w:rsidRPr="58B6ABE9" w:rsidR="2466857E">
        <w:rPr>
          <w:rFonts w:ascii="Times New Roman" w:hAnsi="Times New Roman" w:eastAsia="Times New Roman" w:cs="Times New Roman"/>
          <w:noProof w:val="0"/>
          <w:sz w:val="24"/>
          <w:szCs w:val="24"/>
          <w:lang w:val="en-GB"/>
        </w:rPr>
        <w:t xml:space="preserve">Hendriks, O. et al. (2025) </w:t>
      </w:r>
      <w:r w:rsidRPr="58B6ABE9" w:rsidR="2466857E">
        <w:rPr>
          <w:rFonts w:ascii="Times New Roman" w:hAnsi="Times New Roman" w:eastAsia="Times New Roman" w:cs="Times New Roman"/>
          <w:i w:val="1"/>
          <w:iCs w:val="1"/>
          <w:noProof w:val="0"/>
          <w:sz w:val="24"/>
          <w:szCs w:val="24"/>
          <w:lang w:val="en-GB"/>
        </w:rPr>
        <w:t>The mental health challenges… menopause</w:t>
      </w:r>
      <w:r w:rsidRPr="58B6ABE9" w:rsidR="2466857E">
        <w:rPr>
          <w:rFonts w:ascii="Times New Roman" w:hAnsi="Times New Roman" w:eastAsia="Times New Roman" w:cs="Times New Roman"/>
          <w:noProof w:val="0"/>
          <w:sz w:val="24"/>
          <w:szCs w:val="24"/>
          <w:lang w:val="en-GB"/>
        </w:rPr>
        <w:t xml:space="preserve">. Available at: </w:t>
      </w:r>
      <w:hyperlink r:id="Raecda42a0a2343cf">
        <w:r w:rsidRPr="58B6ABE9" w:rsidR="2466857E">
          <w:rPr>
            <w:rStyle w:val="Hyperlink"/>
            <w:rFonts w:ascii="Times New Roman" w:hAnsi="Times New Roman" w:eastAsia="Times New Roman" w:cs="Times New Roman"/>
            <w:noProof w:val="0"/>
            <w:sz w:val="24"/>
            <w:szCs w:val="24"/>
            <w:lang w:val="en-GB"/>
          </w:rPr>
          <w:t>https://pubmed.ncbi.nlm.nih.gov/40626330/</w:t>
        </w:r>
      </w:hyperlink>
      <w:r w:rsidRPr="58B6ABE9" w:rsidR="2466857E">
        <w:rPr>
          <w:rFonts w:ascii="Times New Roman" w:hAnsi="Times New Roman" w:eastAsia="Times New Roman" w:cs="Times New Roman"/>
          <w:noProof w:val="0"/>
          <w:sz w:val="24"/>
          <w:szCs w:val="24"/>
          <w:lang w:val="en-GB"/>
        </w:rPr>
        <w:t xml:space="preserve"> (Accessed: 14 April 2026). </w:t>
      </w:r>
    </w:p>
    <w:p w:rsidR="58B6ABE9" w:rsidP="58B6ABE9" w:rsidRDefault="58B6ABE9" w14:paraId="10C3FAD9" w14:textId="0BA41397">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2466857E" w:rsidP="58B6ABE9" w:rsidRDefault="2466857E" w14:paraId="2FE6874F" w14:textId="772B175D">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r w:rsidRPr="58B6ABE9" w:rsidR="2466857E">
        <w:rPr>
          <w:rFonts w:ascii="Times New Roman" w:hAnsi="Times New Roman" w:eastAsia="Times New Roman" w:cs="Times New Roman"/>
          <w:noProof w:val="0"/>
          <w:sz w:val="24"/>
          <w:szCs w:val="24"/>
          <w:lang w:val="en-GB"/>
        </w:rPr>
        <w:t xml:space="preserve">Martin-Key, N.A. et al. (2023) </w:t>
      </w:r>
      <w:r w:rsidRPr="58B6ABE9" w:rsidR="2466857E">
        <w:rPr>
          <w:rFonts w:ascii="Times New Roman" w:hAnsi="Times New Roman" w:eastAsia="Times New Roman" w:cs="Times New Roman"/>
          <w:i w:val="1"/>
          <w:iCs w:val="1"/>
          <w:noProof w:val="0"/>
          <w:sz w:val="24"/>
          <w:szCs w:val="24"/>
          <w:lang w:val="en-GB"/>
        </w:rPr>
        <w:t>Perceptions of healthcare provision… UK</w:t>
      </w:r>
      <w:r w:rsidRPr="58B6ABE9" w:rsidR="2466857E">
        <w:rPr>
          <w:rFonts w:ascii="Times New Roman" w:hAnsi="Times New Roman" w:eastAsia="Times New Roman" w:cs="Times New Roman"/>
          <w:noProof w:val="0"/>
          <w:sz w:val="24"/>
          <w:szCs w:val="24"/>
          <w:lang w:val="en-GB"/>
        </w:rPr>
        <w:t xml:space="preserve">. Available at: </w:t>
      </w:r>
      <w:hyperlink r:id="Ra1ad274270984cfe">
        <w:r w:rsidRPr="58B6ABE9" w:rsidR="2466857E">
          <w:rPr>
            <w:rStyle w:val="Hyperlink"/>
            <w:rFonts w:ascii="Times New Roman" w:hAnsi="Times New Roman" w:eastAsia="Times New Roman" w:cs="Times New Roman"/>
            <w:noProof w:val="0"/>
            <w:sz w:val="24"/>
            <w:szCs w:val="24"/>
            <w:lang w:val="en-GB"/>
          </w:rPr>
          <w:t>https://www.nature.com/articles/s44294-023-00002-y</w:t>
        </w:r>
      </w:hyperlink>
      <w:r w:rsidRPr="58B6ABE9" w:rsidR="2466857E">
        <w:rPr>
          <w:rFonts w:ascii="Times New Roman" w:hAnsi="Times New Roman" w:eastAsia="Times New Roman" w:cs="Times New Roman"/>
          <w:noProof w:val="0"/>
          <w:sz w:val="24"/>
          <w:szCs w:val="24"/>
          <w:lang w:val="en-GB"/>
        </w:rPr>
        <w:t xml:space="preserve"> (Accessed: 14 April 2026). </w:t>
      </w:r>
    </w:p>
    <w:p w:rsidR="58B6ABE9" w:rsidP="58B6ABE9" w:rsidRDefault="58B6ABE9" w14:paraId="551007A4" w14:textId="5E39772F">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2466857E" w:rsidP="58B6ABE9" w:rsidRDefault="2466857E" w14:paraId="20205BD1" w14:textId="5A3F6AEA">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r w:rsidRPr="58B6ABE9" w:rsidR="2466857E">
        <w:rPr>
          <w:rFonts w:ascii="Times New Roman" w:hAnsi="Times New Roman" w:eastAsia="Times New Roman" w:cs="Times New Roman"/>
          <w:noProof w:val="0"/>
          <w:sz w:val="24"/>
          <w:szCs w:val="24"/>
          <w:lang w:val="en-GB"/>
        </w:rPr>
        <w:t xml:space="preserve">Mental Health Foundation (2021) </w:t>
      </w:r>
      <w:r w:rsidRPr="58B6ABE9" w:rsidR="2466857E">
        <w:rPr>
          <w:rFonts w:ascii="Times New Roman" w:hAnsi="Times New Roman" w:eastAsia="Times New Roman" w:cs="Times New Roman"/>
          <w:i w:val="1"/>
          <w:iCs w:val="1"/>
          <w:noProof w:val="0"/>
          <w:sz w:val="24"/>
          <w:szCs w:val="24"/>
          <w:lang w:val="en-GB"/>
        </w:rPr>
        <w:t>Menopause</w:t>
      </w:r>
      <w:r w:rsidRPr="58B6ABE9" w:rsidR="2466857E">
        <w:rPr>
          <w:rFonts w:ascii="Times New Roman" w:hAnsi="Times New Roman" w:eastAsia="Times New Roman" w:cs="Times New Roman"/>
          <w:noProof w:val="0"/>
          <w:sz w:val="24"/>
          <w:szCs w:val="24"/>
          <w:lang w:val="en-GB"/>
        </w:rPr>
        <w:t xml:space="preserve">. Available at: </w:t>
      </w:r>
      <w:hyperlink r:id="R89e6b6426dc54a70">
        <w:r w:rsidRPr="58B6ABE9" w:rsidR="2466857E">
          <w:rPr>
            <w:rStyle w:val="Hyperlink"/>
            <w:rFonts w:ascii="Times New Roman" w:hAnsi="Times New Roman" w:eastAsia="Times New Roman" w:cs="Times New Roman"/>
            <w:noProof w:val="0"/>
            <w:sz w:val="24"/>
            <w:szCs w:val="24"/>
            <w:lang w:val="en-GB"/>
          </w:rPr>
          <w:t>https://www.mentalhealth.org.uk/explore-mental-health/a-z-topics/menopause</w:t>
        </w:r>
      </w:hyperlink>
      <w:r w:rsidRPr="58B6ABE9" w:rsidR="2466857E">
        <w:rPr>
          <w:rFonts w:ascii="Times New Roman" w:hAnsi="Times New Roman" w:eastAsia="Times New Roman" w:cs="Times New Roman"/>
          <w:noProof w:val="0"/>
          <w:sz w:val="24"/>
          <w:szCs w:val="24"/>
          <w:lang w:val="en-GB"/>
        </w:rPr>
        <w:t xml:space="preserve"> (Accessed: 14 April 2026). </w:t>
      </w:r>
    </w:p>
    <w:p w:rsidR="58B6ABE9" w:rsidP="58B6ABE9" w:rsidRDefault="58B6ABE9" w14:paraId="7C07EA33" w14:textId="51DE5D61">
      <w:pPr>
        <w:pStyle w:val="ListParagraph"/>
        <w:spacing w:before="0" w:beforeAutospacing="off" w:after="0" w:afterAutospacing="off"/>
        <w:ind w:left="720"/>
        <w:rPr>
          <w:noProof w:val="0"/>
          <w:lang w:val="en-GB"/>
        </w:rPr>
      </w:pPr>
    </w:p>
    <w:p w:rsidR="40D9A734" w:rsidP="58B6ABE9" w:rsidRDefault="40D9A734" w14:paraId="7C9D2E34" w14:textId="2B61D949">
      <w:pPr>
        <w:pStyle w:val="ListParagraph"/>
        <w:spacing w:before="0" w:beforeAutospacing="off" w:after="0" w:afterAutospacing="off"/>
        <w:ind w:left="720"/>
        <w:rPr>
          <w:noProof w:val="0"/>
          <w:lang w:val="en-GB"/>
        </w:rPr>
      </w:pPr>
      <w:r w:rsidRPr="58B6ABE9" w:rsidR="40D9A734">
        <w:rPr>
          <w:noProof w:val="0"/>
          <w:lang w:val="en-GB"/>
        </w:rPr>
        <w:t xml:space="preserve">Menopause Charity (2024) </w:t>
      </w:r>
      <w:r w:rsidRPr="58B6ABE9" w:rsidR="40D9A734">
        <w:rPr>
          <w:i w:val="1"/>
          <w:iCs w:val="1"/>
          <w:noProof w:val="0"/>
          <w:lang w:val="en-GB"/>
        </w:rPr>
        <w:t>Menopause facts</w:t>
      </w:r>
      <w:r w:rsidRPr="58B6ABE9" w:rsidR="40D9A734">
        <w:rPr>
          <w:noProof w:val="0"/>
          <w:lang w:val="en-GB"/>
        </w:rPr>
        <w:t xml:space="preserve">. Available at: </w:t>
      </w:r>
      <w:hyperlink r:id="Rcbf9dea6fd5c4235">
        <w:r w:rsidRPr="58B6ABE9" w:rsidR="40D9A734">
          <w:rPr>
            <w:rStyle w:val="Hyperlink"/>
            <w:noProof w:val="0"/>
            <w:lang w:val="en-GB"/>
          </w:rPr>
          <w:t>https://www.themenopausecharity.org</w:t>
        </w:r>
      </w:hyperlink>
      <w:r w:rsidRPr="58B6ABE9" w:rsidR="40D9A734">
        <w:rPr>
          <w:noProof w:val="0"/>
          <w:lang w:val="en-GB"/>
        </w:rPr>
        <w:t xml:space="preserve"> (Accessed: 14 April 2026). </w:t>
      </w:r>
    </w:p>
    <w:p w:rsidR="58B6ABE9" w:rsidP="58B6ABE9" w:rsidRDefault="58B6ABE9" w14:paraId="3395C26E" w14:textId="1EE5AD4D">
      <w:pPr>
        <w:pStyle w:val="Normal"/>
        <w:spacing w:before="0" w:beforeAutospacing="off" w:after="0" w:afterAutospacing="off"/>
        <w:ind w:left="0"/>
        <w:rPr>
          <w:noProof w:val="0"/>
          <w:lang w:val="en-GB"/>
        </w:rPr>
      </w:pPr>
    </w:p>
    <w:p w:rsidR="2466857E" w:rsidP="58B6ABE9" w:rsidRDefault="2466857E" w14:paraId="1F509CC3" w14:textId="2BCDFC7B">
      <w:pPr>
        <w:pStyle w:val="Normal"/>
        <w:spacing w:before="0" w:beforeAutospacing="off" w:after="0" w:afterAutospacing="off"/>
        <w:ind w:left="720"/>
        <w:rPr>
          <w:rFonts w:ascii="Times New Roman" w:hAnsi="Times New Roman" w:eastAsia="Times New Roman" w:cs="Times New Roman"/>
          <w:noProof w:val="0"/>
          <w:sz w:val="24"/>
          <w:szCs w:val="24"/>
          <w:lang w:val="en-GB"/>
        </w:rPr>
      </w:pPr>
      <w:r w:rsidRPr="58B6ABE9" w:rsidR="2466857E">
        <w:rPr>
          <w:rFonts w:ascii="Times New Roman" w:hAnsi="Times New Roman" w:eastAsia="Times New Roman" w:cs="Times New Roman"/>
          <w:noProof w:val="0"/>
          <w:sz w:val="24"/>
          <w:szCs w:val="24"/>
          <w:lang w:val="en-GB"/>
        </w:rPr>
        <w:t xml:space="preserve">Mind (2024) </w:t>
      </w:r>
      <w:r w:rsidRPr="58B6ABE9" w:rsidR="2466857E">
        <w:rPr>
          <w:rFonts w:ascii="Times New Roman" w:hAnsi="Times New Roman" w:eastAsia="Times New Roman" w:cs="Times New Roman"/>
          <w:i w:val="1"/>
          <w:iCs w:val="1"/>
          <w:noProof w:val="0"/>
          <w:sz w:val="24"/>
          <w:szCs w:val="24"/>
          <w:lang w:val="en-GB"/>
        </w:rPr>
        <w:t>Menopause and mental health</w:t>
      </w:r>
      <w:r w:rsidRPr="58B6ABE9" w:rsidR="2466857E">
        <w:rPr>
          <w:rFonts w:ascii="Times New Roman" w:hAnsi="Times New Roman" w:eastAsia="Times New Roman" w:cs="Times New Roman"/>
          <w:noProof w:val="0"/>
          <w:sz w:val="24"/>
          <w:szCs w:val="24"/>
          <w:lang w:val="en-GB"/>
        </w:rPr>
        <w:t xml:space="preserve">. Available at: </w:t>
      </w:r>
      <w:hyperlink r:id="Rdfc1dd2441504d92">
        <w:r w:rsidRPr="58B6ABE9" w:rsidR="2466857E">
          <w:rPr>
            <w:rStyle w:val="Hyperlink"/>
            <w:rFonts w:ascii="Times New Roman" w:hAnsi="Times New Roman" w:eastAsia="Times New Roman" w:cs="Times New Roman"/>
            <w:noProof w:val="0"/>
            <w:sz w:val="24"/>
            <w:szCs w:val="24"/>
            <w:lang w:val="en-GB"/>
          </w:rPr>
          <w:t>https://www.mind.org.uk</w:t>
        </w:r>
      </w:hyperlink>
      <w:r w:rsidRPr="58B6ABE9" w:rsidR="2466857E">
        <w:rPr>
          <w:rFonts w:ascii="Times New Roman" w:hAnsi="Times New Roman" w:eastAsia="Times New Roman" w:cs="Times New Roman"/>
          <w:noProof w:val="0"/>
          <w:sz w:val="24"/>
          <w:szCs w:val="24"/>
          <w:lang w:val="en-GB"/>
        </w:rPr>
        <w:t xml:space="preserve"> (Accessed: 14 April 2026). </w:t>
      </w:r>
    </w:p>
    <w:p w:rsidR="58B6ABE9" w:rsidP="58B6ABE9" w:rsidRDefault="58B6ABE9" w14:paraId="71B8D4C7" w14:textId="55F72570">
      <w:pPr>
        <w:pStyle w:val="Normal"/>
        <w:spacing w:before="0" w:beforeAutospacing="off" w:after="0" w:afterAutospacing="off"/>
        <w:ind w:left="720"/>
        <w:rPr>
          <w:rFonts w:ascii="Times New Roman" w:hAnsi="Times New Roman" w:eastAsia="Times New Roman" w:cs="Times New Roman"/>
          <w:noProof w:val="0"/>
          <w:sz w:val="24"/>
          <w:szCs w:val="24"/>
          <w:lang w:val="en-GB"/>
        </w:rPr>
      </w:pPr>
    </w:p>
    <w:p w:rsidR="33145C2F" w:rsidP="58B6ABE9" w:rsidRDefault="33145C2F" w14:paraId="0778CDD4" w14:textId="2B877468">
      <w:pPr>
        <w:pStyle w:val="Normal"/>
        <w:spacing w:before="0" w:beforeAutospacing="off" w:after="0" w:afterAutospacing="off"/>
        <w:ind w:left="720"/>
      </w:pPr>
      <w:r w:rsidRPr="58B6ABE9" w:rsidR="33145C2F">
        <w:rPr>
          <w:rFonts w:ascii="Times New Roman" w:hAnsi="Times New Roman" w:eastAsia="Times New Roman" w:cs="Times New Roman"/>
          <w:noProof w:val="0"/>
          <w:sz w:val="24"/>
          <w:szCs w:val="24"/>
          <w:lang w:val="en-GB"/>
        </w:rPr>
        <w:t xml:space="preserve">Newson Health (2024) </w:t>
      </w:r>
      <w:r w:rsidRPr="58B6ABE9" w:rsidR="33145C2F">
        <w:rPr>
          <w:rFonts w:ascii="Times New Roman" w:hAnsi="Times New Roman" w:eastAsia="Times New Roman" w:cs="Times New Roman"/>
          <w:i w:val="1"/>
          <w:iCs w:val="1"/>
          <w:noProof w:val="0"/>
          <w:sz w:val="24"/>
          <w:szCs w:val="24"/>
          <w:lang w:val="en-GB"/>
        </w:rPr>
        <w:t>Menopause and wellbeing</w:t>
      </w:r>
      <w:r w:rsidRPr="58B6ABE9" w:rsidR="33145C2F">
        <w:rPr>
          <w:rFonts w:ascii="Times New Roman" w:hAnsi="Times New Roman" w:eastAsia="Times New Roman" w:cs="Times New Roman"/>
          <w:noProof w:val="0"/>
          <w:sz w:val="24"/>
          <w:szCs w:val="24"/>
          <w:lang w:val="en-GB"/>
        </w:rPr>
        <w:t xml:space="preserve">. Available at: </w:t>
      </w:r>
      <w:hyperlink r:id="R9439adbc3f1c48e8">
        <w:r w:rsidRPr="58B6ABE9" w:rsidR="33145C2F">
          <w:rPr>
            <w:rStyle w:val="Hyperlink"/>
            <w:rFonts w:ascii="Times New Roman" w:hAnsi="Times New Roman" w:eastAsia="Times New Roman" w:cs="Times New Roman"/>
            <w:noProof w:val="0"/>
            <w:sz w:val="24"/>
            <w:szCs w:val="24"/>
            <w:lang w:val="en-GB"/>
          </w:rPr>
          <w:t>https://www.newsonhealth.co.uk</w:t>
        </w:r>
      </w:hyperlink>
      <w:r w:rsidRPr="58B6ABE9" w:rsidR="33145C2F">
        <w:rPr>
          <w:rFonts w:ascii="Times New Roman" w:hAnsi="Times New Roman" w:eastAsia="Times New Roman" w:cs="Times New Roman"/>
          <w:noProof w:val="0"/>
          <w:sz w:val="24"/>
          <w:szCs w:val="24"/>
          <w:lang w:val="en-GB"/>
        </w:rPr>
        <w:t xml:space="preserve"> (Accessed: 14 April 2026).</w:t>
      </w:r>
    </w:p>
    <w:p w:rsidR="58B6ABE9" w:rsidP="58B6ABE9" w:rsidRDefault="58B6ABE9" w14:paraId="5EF90D69" w14:textId="2FC0C0A3">
      <w:pPr>
        <w:pStyle w:val="ListParagraph"/>
        <w:spacing w:before="0" w:beforeAutospacing="off" w:after="0" w:afterAutospacing="off"/>
        <w:ind w:left="720"/>
        <w:rPr>
          <w:noProof w:val="0"/>
          <w:lang w:val="en-GB"/>
        </w:rPr>
      </w:pPr>
    </w:p>
    <w:p w:rsidR="008C7AA6" w:rsidP="58B6ABE9" w:rsidRDefault="008C7AA6" w14:paraId="6E3E221A" w14:textId="5F895CC7">
      <w:pPr>
        <w:pStyle w:val="ListParagraph"/>
        <w:spacing w:before="0" w:beforeAutospacing="off" w:after="0" w:afterAutospacing="off"/>
        <w:ind w:left="720"/>
        <w:rPr>
          <w:noProof w:val="0"/>
          <w:lang w:val="en-GB"/>
        </w:rPr>
      </w:pPr>
      <w:r w:rsidRPr="58B6ABE9" w:rsidR="008C7AA6">
        <w:rPr>
          <w:noProof w:val="0"/>
          <w:lang w:val="en-GB"/>
        </w:rPr>
        <w:t xml:space="preserve">NHS (2023) </w:t>
      </w:r>
      <w:r w:rsidRPr="58B6ABE9" w:rsidR="008C7AA6">
        <w:rPr>
          <w:i w:val="1"/>
          <w:iCs w:val="1"/>
          <w:noProof w:val="0"/>
          <w:lang w:val="en-GB"/>
        </w:rPr>
        <w:t>Menopause overview</w:t>
      </w:r>
      <w:r w:rsidRPr="58B6ABE9" w:rsidR="008C7AA6">
        <w:rPr>
          <w:noProof w:val="0"/>
          <w:lang w:val="en-GB"/>
        </w:rPr>
        <w:t xml:space="preserve">. Available at: </w:t>
      </w:r>
      <w:hyperlink r:id="R5db9e566e4d44067">
        <w:r w:rsidRPr="58B6ABE9" w:rsidR="008C7AA6">
          <w:rPr>
            <w:rStyle w:val="Hyperlink"/>
            <w:noProof w:val="0"/>
            <w:lang w:val="en-GB"/>
          </w:rPr>
          <w:t>https://www.nhs.uk</w:t>
        </w:r>
      </w:hyperlink>
      <w:r w:rsidRPr="58B6ABE9" w:rsidR="008C7AA6">
        <w:rPr>
          <w:noProof w:val="0"/>
          <w:lang w:val="en-GB"/>
        </w:rPr>
        <w:t xml:space="preserve"> (Accessed: 14 April 2026). </w:t>
      </w:r>
    </w:p>
    <w:p w:rsidR="58B6ABE9" w:rsidP="58B6ABE9" w:rsidRDefault="58B6ABE9" w14:paraId="352C7F22" w14:textId="2278E281">
      <w:pPr>
        <w:pStyle w:val="ListParagraph"/>
        <w:spacing w:before="0" w:beforeAutospacing="off" w:after="0" w:afterAutospacing="off"/>
        <w:ind w:left="720"/>
        <w:rPr>
          <w:noProof w:val="0"/>
          <w:lang w:val="en-GB"/>
        </w:rPr>
      </w:pPr>
    </w:p>
    <w:p w:rsidR="74EB4197" w:rsidP="58B6ABE9" w:rsidRDefault="74EB4197" w14:paraId="4C6E1FBB" w14:textId="5A1F28C3">
      <w:pPr>
        <w:pStyle w:val="ListParagraph"/>
        <w:spacing w:before="0" w:beforeAutospacing="off" w:after="0" w:afterAutospacing="off"/>
        <w:ind w:left="720"/>
        <w:rPr>
          <w:noProof w:val="0"/>
          <w:lang w:val="en-GB"/>
        </w:rPr>
      </w:pPr>
      <w:r w:rsidRPr="58B6ABE9" w:rsidR="74EB4197">
        <w:rPr>
          <w:noProof w:val="0"/>
          <w:lang w:val="en-GB"/>
        </w:rPr>
        <w:t xml:space="preserve">Office for National Statistics (ONS) (2024) </w:t>
      </w:r>
      <w:r w:rsidRPr="58B6ABE9" w:rsidR="74EB4197">
        <w:rPr>
          <w:i w:val="1"/>
          <w:iCs w:val="1"/>
          <w:noProof w:val="0"/>
          <w:lang w:val="en-GB"/>
        </w:rPr>
        <w:t>Women’s health UK</w:t>
      </w:r>
      <w:r w:rsidRPr="58B6ABE9" w:rsidR="74EB4197">
        <w:rPr>
          <w:noProof w:val="0"/>
          <w:lang w:val="en-GB"/>
        </w:rPr>
        <w:t xml:space="preserve">. Available at: </w:t>
      </w:r>
      <w:hyperlink r:id="R4b273948025145ef">
        <w:r w:rsidRPr="58B6ABE9" w:rsidR="74EB4197">
          <w:rPr>
            <w:rStyle w:val="Hyperlink"/>
            <w:noProof w:val="0"/>
            <w:lang w:val="en-GB"/>
          </w:rPr>
          <w:t>https://www.ons.gov.uk</w:t>
        </w:r>
      </w:hyperlink>
      <w:r w:rsidRPr="58B6ABE9" w:rsidR="74EB4197">
        <w:rPr>
          <w:noProof w:val="0"/>
          <w:lang w:val="en-GB"/>
        </w:rPr>
        <w:t xml:space="preserve"> (Accessed: 14 April 2026).</w:t>
      </w:r>
    </w:p>
    <w:p w:rsidR="58B6ABE9" w:rsidP="58B6ABE9" w:rsidRDefault="58B6ABE9" w14:paraId="610D1D92" w14:textId="3927E1C1">
      <w:pPr>
        <w:pStyle w:val="ListParagraph"/>
        <w:spacing w:before="0" w:beforeAutospacing="off" w:after="0" w:afterAutospacing="off"/>
        <w:ind w:left="720"/>
        <w:rPr>
          <w:noProof w:val="0"/>
          <w:lang w:val="en-GB"/>
        </w:rPr>
      </w:pPr>
    </w:p>
    <w:p w:rsidR="533F5D7C" w:rsidP="58B6ABE9" w:rsidRDefault="533F5D7C" w14:paraId="65FF8CCF" w14:textId="038F33AA">
      <w:pPr>
        <w:pStyle w:val="ListParagraph"/>
        <w:spacing w:before="0" w:beforeAutospacing="off" w:after="0" w:afterAutospacing="off"/>
        <w:ind w:left="720"/>
      </w:pPr>
      <w:r w:rsidRPr="58B6ABE9" w:rsidR="533F5D7C">
        <w:rPr>
          <w:noProof w:val="0"/>
          <w:lang w:val="en-GB"/>
        </w:rPr>
        <w:t xml:space="preserve">Rock My Menopause (2023) </w:t>
      </w:r>
      <w:r w:rsidRPr="58B6ABE9" w:rsidR="533F5D7C">
        <w:rPr>
          <w:i w:val="1"/>
          <w:iCs w:val="1"/>
          <w:noProof w:val="0"/>
          <w:lang w:val="en-GB"/>
        </w:rPr>
        <w:t>Mental health menopause</w:t>
      </w:r>
      <w:r w:rsidRPr="58B6ABE9" w:rsidR="533F5D7C">
        <w:rPr>
          <w:noProof w:val="0"/>
          <w:lang w:val="en-GB"/>
        </w:rPr>
        <w:t xml:space="preserve">. Available at: </w:t>
      </w:r>
      <w:hyperlink r:id="R98bc31ff18484df8">
        <w:r w:rsidRPr="58B6ABE9" w:rsidR="533F5D7C">
          <w:rPr>
            <w:rStyle w:val="Hyperlink"/>
            <w:noProof w:val="0"/>
            <w:lang w:val="en-GB"/>
          </w:rPr>
          <w:t>https://rockmymenopause.com</w:t>
        </w:r>
      </w:hyperlink>
      <w:r w:rsidRPr="58B6ABE9" w:rsidR="533F5D7C">
        <w:rPr>
          <w:noProof w:val="0"/>
          <w:lang w:val="en-GB"/>
        </w:rPr>
        <w:t xml:space="preserve"> (Accessed: 14 April 2026).</w:t>
      </w:r>
    </w:p>
    <w:p w:rsidR="58B6ABE9" w:rsidP="58B6ABE9" w:rsidRDefault="58B6ABE9" w14:paraId="6C5CEC49" w14:textId="55AC4F7B">
      <w:pPr>
        <w:pStyle w:val="ListParagraph"/>
        <w:spacing w:before="0" w:beforeAutospacing="off" w:after="0" w:afterAutospacing="off"/>
        <w:ind w:left="720"/>
        <w:rPr>
          <w:noProof w:val="0"/>
          <w:lang w:val="en-GB"/>
        </w:rPr>
      </w:pPr>
    </w:p>
    <w:p w:rsidR="0BC9AACE" w:rsidP="58B6ABE9" w:rsidRDefault="0BC9AACE" w14:paraId="774C85FD" w14:textId="7C3CE6E3">
      <w:pPr>
        <w:pStyle w:val="ListParagraph"/>
        <w:spacing w:before="0" w:beforeAutospacing="off" w:after="0" w:afterAutospacing="off"/>
        <w:ind w:left="720"/>
        <w:rPr>
          <w:noProof w:val="0"/>
          <w:lang w:val="en-GB"/>
        </w:rPr>
      </w:pPr>
      <w:r w:rsidRPr="58B6ABE9" w:rsidR="0BC9AACE">
        <w:rPr>
          <w:noProof w:val="0"/>
          <w:lang w:val="en-GB"/>
        </w:rPr>
        <w:t xml:space="preserve">Royal College of Psychiatrists (2026) </w:t>
      </w:r>
      <w:r w:rsidRPr="58B6ABE9" w:rsidR="0BC9AACE">
        <w:rPr>
          <w:i w:val="1"/>
          <w:iCs w:val="1"/>
          <w:noProof w:val="0"/>
          <w:lang w:val="en-GB"/>
        </w:rPr>
        <w:t>Menopause mental health awareness</w:t>
      </w:r>
      <w:r w:rsidRPr="58B6ABE9" w:rsidR="0BC9AACE">
        <w:rPr>
          <w:noProof w:val="0"/>
          <w:lang w:val="en-GB"/>
        </w:rPr>
        <w:t xml:space="preserve">. Available at: </w:t>
      </w:r>
      <w:hyperlink r:id="R8f8759d486d244e5">
        <w:r w:rsidRPr="58B6ABE9" w:rsidR="0BC9AACE">
          <w:rPr>
            <w:rStyle w:val="Hyperlink"/>
            <w:noProof w:val="0"/>
            <w:lang w:val="en-GB"/>
          </w:rPr>
          <w:t>https://www.rcpsych.ac.uk</w:t>
        </w:r>
      </w:hyperlink>
      <w:r w:rsidRPr="58B6ABE9" w:rsidR="0BC9AACE">
        <w:rPr>
          <w:noProof w:val="0"/>
          <w:lang w:val="en-GB"/>
        </w:rPr>
        <w:t xml:space="preserve"> (Accessed: 14 April 2026).</w:t>
      </w:r>
    </w:p>
    <w:p w:rsidR="58B6ABE9" w:rsidP="58B6ABE9" w:rsidRDefault="58B6ABE9" w14:paraId="697C6226" w14:textId="57271E20">
      <w:pPr>
        <w:pStyle w:val="Normal"/>
        <w:spacing w:before="0" w:beforeAutospacing="off" w:after="0" w:afterAutospacing="off"/>
        <w:ind w:left="720"/>
        <w:rPr>
          <w:noProof w:val="0"/>
          <w:lang w:val="en-GB"/>
        </w:rPr>
      </w:pPr>
    </w:p>
    <w:p w:rsidR="2466857E" w:rsidP="58B6ABE9" w:rsidRDefault="2466857E" w14:paraId="54204676" w14:textId="27CEE7F4">
      <w:pPr>
        <w:pStyle w:val="Normal"/>
        <w:spacing w:before="0" w:beforeAutospacing="off" w:after="0" w:afterAutospacing="off"/>
        <w:ind w:left="720"/>
        <w:rPr>
          <w:rFonts w:ascii="Times New Roman" w:hAnsi="Times New Roman" w:eastAsia="Times New Roman" w:cs="Times New Roman"/>
          <w:noProof w:val="0"/>
          <w:sz w:val="24"/>
          <w:szCs w:val="24"/>
          <w:lang w:val="en-GB"/>
        </w:rPr>
      </w:pPr>
      <w:r w:rsidRPr="58B6ABE9" w:rsidR="2466857E">
        <w:rPr>
          <w:rFonts w:ascii="Times New Roman" w:hAnsi="Times New Roman" w:eastAsia="Times New Roman" w:cs="Times New Roman"/>
          <w:noProof w:val="0"/>
          <w:sz w:val="24"/>
          <w:szCs w:val="24"/>
          <w:lang w:val="en-GB"/>
        </w:rPr>
        <w:t xml:space="preserve">Statista (2025) </w:t>
      </w:r>
      <w:r w:rsidRPr="58B6ABE9" w:rsidR="2466857E">
        <w:rPr>
          <w:rFonts w:ascii="Times New Roman" w:hAnsi="Times New Roman" w:eastAsia="Times New Roman" w:cs="Times New Roman"/>
          <w:i w:val="1"/>
          <w:iCs w:val="1"/>
          <w:noProof w:val="0"/>
          <w:sz w:val="24"/>
          <w:szCs w:val="24"/>
          <w:lang w:val="en-GB"/>
        </w:rPr>
        <w:t>Prevalence of menopause symptoms UK</w:t>
      </w:r>
      <w:r w:rsidRPr="58B6ABE9" w:rsidR="2466857E">
        <w:rPr>
          <w:rFonts w:ascii="Times New Roman" w:hAnsi="Times New Roman" w:eastAsia="Times New Roman" w:cs="Times New Roman"/>
          <w:noProof w:val="0"/>
          <w:sz w:val="24"/>
          <w:szCs w:val="24"/>
          <w:lang w:val="en-GB"/>
        </w:rPr>
        <w:t xml:space="preserve">. Available at: </w:t>
      </w:r>
      <w:hyperlink r:id="Rae2faa866aa14199">
        <w:r w:rsidRPr="58B6ABE9" w:rsidR="2466857E">
          <w:rPr>
            <w:rStyle w:val="Hyperlink"/>
            <w:rFonts w:ascii="Times New Roman" w:hAnsi="Times New Roman" w:eastAsia="Times New Roman" w:cs="Times New Roman"/>
            <w:noProof w:val="0"/>
            <w:sz w:val="24"/>
            <w:szCs w:val="24"/>
            <w:lang w:val="en-GB"/>
          </w:rPr>
          <w:t>https://www.statista.com/statistics/1361560</w:t>
        </w:r>
      </w:hyperlink>
      <w:r w:rsidRPr="58B6ABE9" w:rsidR="2466857E">
        <w:rPr>
          <w:rFonts w:ascii="Times New Roman" w:hAnsi="Times New Roman" w:eastAsia="Times New Roman" w:cs="Times New Roman"/>
          <w:noProof w:val="0"/>
          <w:sz w:val="24"/>
          <w:szCs w:val="24"/>
          <w:lang w:val="en-GB"/>
        </w:rPr>
        <w:t xml:space="preserve"> (Accessed: 14 April 2026). </w:t>
      </w:r>
    </w:p>
    <w:p w:rsidR="58B6ABE9" w:rsidP="58B6ABE9" w:rsidRDefault="58B6ABE9" w14:paraId="565F220A" w14:textId="01DFF5EE">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2466857E" w:rsidP="58B6ABE9" w:rsidRDefault="2466857E" w14:paraId="740570DC" w14:textId="1990A128">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r w:rsidRPr="58B6ABE9" w:rsidR="2466857E">
        <w:rPr>
          <w:rFonts w:ascii="Times New Roman" w:hAnsi="Times New Roman" w:eastAsia="Times New Roman" w:cs="Times New Roman"/>
          <w:noProof w:val="0"/>
          <w:sz w:val="24"/>
          <w:szCs w:val="24"/>
          <w:lang w:val="en-GB"/>
        </w:rPr>
        <w:t xml:space="preserve">The Guardian (2026) </w:t>
      </w:r>
      <w:r w:rsidRPr="58B6ABE9" w:rsidR="2466857E">
        <w:rPr>
          <w:rFonts w:ascii="Times New Roman" w:hAnsi="Times New Roman" w:eastAsia="Times New Roman" w:cs="Times New Roman"/>
          <w:i w:val="1"/>
          <w:iCs w:val="1"/>
          <w:noProof w:val="0"/>
          <w:sz w:val="24"/>
          <w:szCs w:val="24"/>
          <w:lang w:val="en-GB"/>
        </w:rPr>
        <w:t>Women struggle with mental health</w:t>
      </w:r>
      <w:r w:rsidRPr="58B6ABE9" w:rsidR="2466857E">
        <w:rPr>
          <w:rFonts w:ascii="Times New Roman" w:hAnsi="Times New Roman" w:eastAsia="Times New Roman" w:cs="Times New Roman"/>
          <w:noProof w:val="0"/>
          <w:sz w:val="24"/>
          <w:szCs w:val="24"/>
          <w:lang w:val="en-GB"/>
        </w:rPr>
        <w:t xml:space="preserve">. Available at: </w:t>
      </w:r>
      <w:hyperlink r:id="R99ad3349eb1e425b">
        <w:r w:rsidRPr="58B6ABE9" w:rsidR="2466857E">
          <w:rPr>
            <w:rStyle w:val="Hyperlink"/>
            <w:rFonts w:ascii="Times New Roman" w:hAnsi="Times New Roman" w:eastAsia="Times New Roman" w:cs="Times New Roman"/>
            <w:noProof w:val="0"/>
            <w:sz w:val="24"/>
            <w:szCs w:val="24"/>
            <w:lang w:val="en-GB"/>
          </w:rPr>
          <w:t>https://www.theguardian.com</w:t>
        </w:r>
      </w:hyperlink>
      <w:r w:rsidRPr="58B6ABE9" w:rsidR="2466857E">
        <w:rPr>
          <w:rFonts w:ascii="Times New Roman" w:hAnsi="Times New Roman" w:eastAsia="Times New Roman" w:cs="Times New Roman"/>
          <w:noProof w:val="0"/>
          <w:sz w:val="24"/>
          <w:szCs w:val="24"/>
          <w:lang w:val="en-GB"/>
        </w:rPr>
        <w:t xml:space="preserve"> (Accessed: 14 April 2026).</w:t>
      </w:r>
    </w:p>
    <w:p w:rsidR="58B6ABE9" w:rsidP="58B6ABE9" w:rsidRDefault="58B6ABE9" w14:paraId="39418C00" w14:textId="265F7F02">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396C3830" w:rsidP="58B6ABE9" w:rsidRDefault="396C3830" w14:paraId="1CD5BDE3" w14:textId="1C59BB77">
      <w:pPr>
        <w:pStyle w:val="ListParagraph"/>
        <w:spacing w:before="0" w:beforeAutospacing="off" w:after="0" w:afterAutospacing="off"/>
        <w:ind w:left="720"/>
        <w:rPr>
          <w:noProof w:val="0"/>
          <w:lang w:val="en-GB"/>
        </w:rPr>
      </w:pPr>
      <w:r w:rsidRPr="58B6ABE9" w:rsidR="396C3830">
        <w:rPr>
          <w:noProof w:val="0"/>
          <w:lang w:val="en-GB"/>
        </w:rPr>
        <w:t xml:space="preserve">The Independent (2026) </w:t>
      </w:r>
      <w:r w:rsidRPr="58B6ABE9" w:rsidR="396C3830">
        <w:rPr>
          <w:i w:val="1"/>
          <w:iCs w:val="1"/>
          <w:noProof w:val="0"/>
          <w:lang w:val="en-GB"/>
        </w:rPr>
        <w:t>Menopause and mental illness risk</w:t>
      </w:r>
      <w:r w:rsidRPr="58B6ABE9" w:rsidR="396C3830">
        <w:rPr>
          <w:noProof w:val="0"/>
          <w:lang w:val="en-GB"/>
        </w:rPr>
        <w:t xml:space="preserve">. Available at: </w:t>
      </w:r>
      <w:hyperlink r:id="R8238cc937f524455">
        <w:r w:rsidRPr="58B6ABE9" w:rsidR="396C3830">
          <w:rPr>
            <w:rStyle w:val="Hyperlink"/>
            <w:noProof w:val="0"/>
            <w:lang w:val="en-GB"/>
          </w:rPr>
          <w:t>https://www.independent.co.uk</w:t>
        </w:r>
      </w:hyperlink>
      <w:r w:rsidRPr="58B6ABE9" w:rsidR="396C3830">
        <w:rPr>
          <w:noProof w:val="0"/>
          <w:lang w:val="en-GB"/>
        </w:rPr>
        <w:t xml:space="preserve"> (Accessed: 14 April 2026). </w:t>
      </w:r>
    </w:p>
    <w:p w:rsidR="58B6ABE9" w:rsidP="58B6ABE9" w:rsidRDefault="58B6ABE9" w14:paraId="169BA129" w14:textId="149659FE">
      <w:pPr>
        <w:pStyle w:val="ListParagraph"/>
        <w:spacing w:before="0" w:beforeAutospacing="off" w:after="0" w:afterAutospacing="off"/>
        <w:ind w:left="720"/>
        <w:rPr>
          <w:noProof w:val="0"/>
          <w:lang w:val="en-GB"/>
        </w:rPr>
      </w:pPr>
    </w:p>
    <w:p w:rsidR="396C3830" w:rsidP="58B6ABE9" w:rsidRDefault="396C3830" w14:paraId="1665BA78" w14:textId="228A7DED">
      <w:pPr>
        <w:pStyle w:val="ListParagraph"/>
        <w:spacing w:before="0" w:beforeAutospacing="off" w:after="0" w:afterAutospacing="off"/>
        <w:ind w:left="720"/>
        <w:rPr>
          <w:noProof w:val="0"/>
          <w:lang w:val="en-GB"/>
        </w:rPr>
      </w:pPr>
      <w:r w:rsidRPr="58B6ABE9" w:rsidR="396C3830">
        <w:rPr>
          <w:noProof w:val="0"/>
          <w:lang w:val="en-GB"/>
        </w:rPr>
        <w:t xml:space="preserve">Women’s Health Concern (2022) </w:t>
      </w:r>
      <w:r w:rsidRPr="58B6ABE9" w:rsidR="396C3830">
        <w:rPr>
          <w:i w:val="1"/>
          <w:iCs w:val="1"/>
          <w:noProof w:val="0"/>
          <w:lang w:val="en-GB"/>
        </w:rPr>
        <w:t>CBT for menopause</w:t>
      </w:r>
      <w:r w:rsidRPr="58B6ABE9" w:rsidR="396C3830">
        <w:rPr>
          <w:noProof w:val="0"/>
          <w:lang w:val="en-GB"/>
        </w:rPr>
        <w:t xml:space="preserve">. Available at: </w:t>
      </w:r>
      <w:hyperlink r:id="Rbd40e2765b344bc7">
        <w:r w:rsidRPr="58B6ABE9" w:rsidR="396C3830">
          <w:rPr>
            <w:rStyle w:val="Hyperlink"/>
            <w:noProof w:val="0"/>
            <w:lang w:val="en-GB"/>
          </w:rPr>
          <w:t>https://www.womens-health-concern.org</w:t>
        </w:r>
      </w:hyperlink>
      <w:r w:rsidRPr="58B6ABE9" w:rsidR="396C3830">
        <w:rPr>
          <w:noProof w:val="0"/>
          <w:lang w:val="en-GB"/>
        </w:rPr>
        <w:t xml:space="preserve"> (Accessed: 14 April 2026). </w:t>
      </w:r>
    </w:p>
    <w:p w:rsidR="58B6ABE9" w:rsidP="58B6ABE9" w:rsidRDefault="58B6ABE9" w14:paraId="1C2D7E01" w14:textId="536C7D88">
      <w:pPr>
        <w:pStyle w:val="Normal"/>
        <w:spacing w:before="0" w:beforeAutospacing="off" w:after="0" w:afterAutospacing="off"/>
        <w:ind w:left="720"/>
        <w:rPr>
          <w:noProof w:val="0"/>
          <w:lang w:val="en-GB"/>
        </w:rPr>
      </w:pPr>
    </w:p>
    <w:p w:rsidR="396C3830" w:rsidP="58B6ABE9" w:rsidRDefault="396C3830" w14:paraId="69B15E7E" w14:textId="5BCE9544">
      <w:pPr>
        <w:pStyle w:val="ListParagraph"/>
        <w:spacing w:before="0" w:beforeAutospacing="off" w:after="0" w:afterAutospacing="off"/>
        <w:ind w:left="720"/>
        <w:rPr>
          <w:noProof w:val="0"/>
          <w:lang w:val="en-GB"/>
        </w:rPr>
      </w:pPr>
      <w:r w:rsidRPr="58B6ABE9" w:rsidR="396C3830">
        <w:rPr>
          <w:noProof w:val="0"/>
          <w:lang w:val="en-GB"/>
        </w:rPr>
        <w:t xml:space="preserve">Royal College of Psychiatrists (2026) </w:t>
      </w:r>
      <w:r w:rsidRPr="58B6ABE9" w:rsidR="396C3830">
        <w:rPr>
          <w:i w:val="1"/>
          <w:iCs w:val="1"/>
          <w:noProof w:val="0"/>
          <w:lang w:val="en-GB"/>
        </w:rPr>
        <w:t>Menopause mental health awareness</w:t>
      </w:r>
      <w:r w:rsidRPr="58B6ABE9" w:rsidR="396C3830">
        <w:rPr>
          <w:noProof w:val="0"/>
          <w:lang w:val="en-GB"/>
        </w:rPr>
        <w:t xml:space="preserve">. Available at: </w:t>
      </w:r>
      <w:hyperlink r:id="Re091d4c28b654591">
        <w:r w:rsidRPr="58B6ABE9" w:rsidR="396C3830">
          <w:rPr>
            <w:rStyle w:val="Hyperlink"/>
            <w:noProof w:val="0"/>
            <w:lang w:val="en-GB"/>
          </w:rPr>
          <w:t>https://www.rcpsych.ac.uk</w:t>
        </w:r>
      </w:hyperlink>
      <w:r w:rsidRPr="58B6ABE9" w:rsidR="396C3830">
        <w:rPr>
          <w:noProof w:val="0"/>
          <w:lang w:val="en-GB"/>
        </w:rPr>
        <w:t xml:space="preserve"> (Accessed: 14 April 2026). </w:t>
      </w:r>
    </w:p>
    <w:p w:rsidR="58B6ABE9" w:rsidP="58B6ABE9" w:rsidRDefault="58B6ABE9" w14:paraId="25AFDF6D" w14:textId="1ABFAAF0">
      <w:pPr>
        <w:pStyle w:val="ListParagraph"/>
        <w:spacing w:before="0" w:beforeAutospacing="off" w:after="0" w:afterAutospacing="off"/>
        <w:ind w:left="720"/>
        <w:rPr>
          <w:noProof w:val="0"/>
          <w:lang w:val="en-GB"/>
        </w:rPr>
      </w:pPr>
    </w:p>
    <w:p w:rsidR="396C3830" w:rsidP="58B6ABE9" w:rsidRDefault="396C3830" w14:paraId="744703EA" w14:textId="5A1F28C3">
      <w:pPr>
        <w:pStyle w:val="ListParagraph"/>
        <w:spacing w:before="0" w:beforeAutospacing="off" w:after="0" w:afterAutospacing="off"/>
        <w:ind w:left="720"/>
        <w:rPr>
          <w:noProof w:val="0"/>
          <w:lang w:val="en-GB"/>
        </w:rPr>
      </w:pPr>
      <w:r w:rsidRPr="58B6ABE9" w:rsidR="396C3830">
        <w:rPr>
          <w:noProof w:val="0"/>
          <w:lang w:val="en-GB"/>
        </w:rPr>
        <w:t xml:space="preserve">Office for National Statistics (ONS) (2024) </w:t>
      </w:r>
      <w:r w:rsidRPr="58B6ABE9" w:rsidR="396C3830">
        <w:rPr>
          <w:i w:val="1"/>
          <w:iCs w:val="1"/>
          <w:noProof w:val="0"/>
          <w:lang w:val="en-GB"/>
        </w:rPr>
        <w:t>Women’s health UK</w:t>
      </w:r>
      <w:r w:rsidRPr="58B6ABE9" w:rsidR="396C3830">
        <w:rPr>
          <w:noProof w:val="0"/>
          <w:lang w:val="en-GB"/>
        </w:rPr>
        <w:t xml:space="preserve">. Available at: </w:t>
      </w:r>
      <w:hyperlink r:id="R5f17e1fa239b4b4b">
        <w:r w:rsidRPr="58B6ABE9" w:rsidR="396C3830">
          <w:rPr>
            <w:rStyle w:val="Hyperlink"/>
            <w:noProof w:val="0"/>
            <w:lang w:val="en-GB"/>
          </w:rPr>
          <w:t>https://www.ons.gov.uk</w:t>
        </w:r>
      </w:hyperlink>
      <w:r w:rsidRPr="58B6ABE9" w:rsidR="396C3830">
        <w:rPr>
          <w:noProof w:val="0"/>
          <w:lang w:val="en-GB"/>
        </w:rPr>
        <w:t xml:space="preserve"> (Accessed: 14 April 2026).</w:t>
      </w:r>
    </w:p>
    <w:p w:rsidR="58B6ABE9" w:rsidP="58B6ABE9" w:rsidRDefault="58B6ABE9" w14:paraId="4B6580D7" w14:textId="7620B586">
      <w:pPr>
        <w:pStyle w:val="ListParagraph"/>
        <w:spacing w:before="0" w:beforeAutospacing="off" w:after="0" w:afterAutospacing="off"/>
        <w:ind w:left="720"/>
        <w:rPr>
          <w:noProof w:val="0"/>
          <w:lang w:val="en-GB"/>
        </w:rPr>
      </w:pPr>
    </w:p>
    <w:p w:rsidR="67F682D3" w:rsidP="58B6ABE9" w:rsidRDefault="67F682D3" w14:paraId="7FCDD2BC" w14:textId="7AC5472A">
      <w:pPr>
        <w:pStyle w:val="ListParagraph"/>
        <w:spacing w:before="0" w:beforeAutospacing="off" w:after="0" w:afterAutospacing="off"/>
        <w:ind w:left="720"/>
      </w:pPr>
      <w:r w:rsidRPr="58B6ABE9" w:rsidR="67F682D3">
        <w:rPr>
          <w:noProof w:val="0"/>
          <w:lang w:val="en-GB"/>
        </w:rPr>
        <w:t xml:space="preserve">WHO (2022) </w:t>
      </w:r>
      <w:r w:rsidRPr="58B6ABE9" w:rsidR="67F682D3">
        <w:rPr>
          <w:i w:val="1"/>
          <w:iCs w:val="1"/>
          <w:noProof w:val="0"/>
          <w:lang w:val="en-GB"/>
        </w:rPr>
        <w:t>Menopause global report</w:t>
      </w:r>
      <w:r w:rsidRPr="58B6ABE9" w:rsidR="67F682D3">
        <w:rPr>
          <w:noProof w:val="0"/>
          <w:lang w:val="en-GB"/>
        </w:rPr>
        <w:t xml:space="preserve">. Available at: </w:t>
      </w:r>
      <w:hyperlink r:id="R282c3447381b4583">
        <w:r w:rsidRPr="58B6ABE9" w:rsidR="67F682D3">
          <w:rPr>
            <w:rStyle w:val="Hyperlink"/>
            <w:noProof w:val="0"/>
            <w:lang w:val="en-GB"/>
          </w:rPr>
          <w:t>https://www.who.int</w:t>
        </w:r>
      </w:hyperlink>
      <w:r w:rsidRPr="58B6ABE9" w:rsidR="67F682D3">
        <w:rPr>
          <w:noProof w:val="0"/>
          <w:lang w:val="en-GB"/>
        </w:rPr>
        <w:t xml:space="preserve"> (Accessed: 14 April 2026).</w:t>
      </w:r>
    </w:p>
    <w:p w:rsidR="58B6ABE9" w:rsidP="58B6ABE9" w:rsidRDefault="58B6ABE9" w14:paraId="427BB0A0" w14:textId="2AAF205E">
      <w:pPr>
        <w:pStyle w:val="ListParagraph"/>
        <w:spacing w:before="0" w:beforeAutospacing="off" w:after="0" w:afterAutospacing="off"/>
        <w:ind w:left="720"/>
        <w:rPr>
          <w:noProof w:val="0"/>
          <w:lang w:val="en-GB"/>
        </w:rPr>
      </w:pPr>
    </w:p>
    <w:p w:rsidR="58B6ABE9" w:rsidP="58B6ABE9" w:rsidRDefault="58B6ABE9" w14:paraId="78099B5B" w14:textId="19E55714">
      <w:pPr>
        <w:pStyle w:val="ListParagraph"/>
        <w:spacing w:before="0" w:beforeAutospacing="off" w:after="0" w:afterAutospacing="off"/>
        <w:ind w:left="720"/>
        <w:rPr>
          <w:noProof w:val="0"/>
          <w:lang w:val="en-GB"/>
        </w:rPr>
      </w:pPr>
    </w:p>
    <w:p w:rsidR="58B6ABE9" w:rsidP="58B6ABE9" w:rsidRDefault="58B6ABE9" w14:paraId="0957FF4E" w14:textId="4CD99AE3">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8B6ABE9" w:rsidP="58B6ABE9" w:rsidRDefault="58B6ABE9" w14:paraId="645CD7C6" w14:textId="48DFFB43">
      <w:pPr>
        <w:pStyle w:val="Normal"/>
        <w:rPr>
          <w:sz w:val="24"/>
          <w:szCs w:val="24"/>
        </w:rPr>
      </w:pPr>
    </w:p>
    <w:p w:rsidRPr="00CD33A8" w:rsidR="001D7C03" w:rsidP="58B6ABE9" w:rsidRDefault="001D7C03" w14:paraId="1425F4AC" w14:textId="6C232BBC">
      <w:pPr>
        <w:tabs>
          <w:tab w:val="left" w:pos="6540"/>
        </w:tabs>
        <w:spacing w:line="360" w:lineRule="auto"/>
        <w:rPr>
          <w:rFonts w:ascii="Arial" w:hAnsi="Arial" w:asciiTheme="minorBidi" w:hAnsiTheme="minorBidi"/>
          <w:sz w:val="22"/>
          <w:szCs w:val="22"/>
        </w:rPr>
      </w:pPr>
      <w:r w:rsidRPr="58B6ABE9" w:rsidR="67F682D3">
        <w:rPr>
          <w:rFonts w:ascii="Arial" w:hAnsi="Arial" w:asciiTheme="minorBidi" w:hAnsiTheme="minorBidi"/>
          <w:sz w:val="22"/>
          <w:szCs w:val="22"/>
        </w:rPr>
        <w:t xml:space="preserve"> </w:t>
      </w:r>
    </w:p>
    <w:sectPr w:rsidRPr="00CD33A8" w:rsidR="001D7C03" w:rsidSect="00E620E7">
      <w:footerReference w:type="default" r:id="rId12"/>
      <w:pgSz w:w="11906" w:h="16838" w:orient="portrait"/>
      <w:pgMar w:top="1440" w:right="1440" w:bottom="1440" w:left="1440" w:header="708" w:footer="708" w:gutter="0"/>
      <w:cols w:space="708"/>
      <w:titlePg/>
      <w:docGrid w:linePitch="360"/>
      <w:footerReference w:type="first" r:id="R46661d6f52c24ad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F4C1C" w:rsidP="003E4ECF" w:rsidRDefault="00CF4C1C" w14:paraId="69816D6D" w14:textId="77777777">
      <w:pPr>
        <w:spacing w:after="0" w:line="240" w:lineRule="auto"/>
      </w:pPr>
      <w:r>
        <w:separator/>
      </w:r>
    </w:p>
  </w:endnote>
  <w:endnote w:type="continuationSeparator" w:id="0">
    <w:p w:rsidR="00CF4C1C" w:rsidP="003E4ECF" w:rsidRDefault="00CF4C1C" w14:paraId="0535CF6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Arial" w:hAnsi="Arial" w:asciiTheme="minorBidi" w:hAnsiTheme="minorBidi"/>
        <w:noProof/>
        <w:sz w:val="22"/>
        <w:szCs w:val="22"/>
      </w:rPr>
    </w:sdtEndPr>
    <w:sdtContent>
      <w:p w:rsidRPr="00E620E7" w:rsidR="003E4ECF" w:rsidRDefault="003E4ECF" w14:paraId="22F0D82E" w14:textId="45C034A5">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rsidR="003E4ECF" w:rsidRDefault="003E4ECF" w14:paraId="65BDCB89"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B6ABE9" w:rsidTr="58B6ABE9" w14:paraId="28B1D023">
      <w:trPr>
        <w:trHeight w:val="300"/>
      </w:trPr>
      <w:tc>
        <w:tcPr>
          <w:tcW w:w="3005" w:type="dxa"/>
          <w:tcMar/>
        </w:tcPr>
        <w:p w:rsidR="58B6ABE9" w:rsidP="58B6ABE9" w:rsidRDefault="58B6ABE9" w14:paraId="43D0B2CA" w14:textId="5DC7BF85">
          <w:pPr>
            <w:pStyle w:val="Header"/>
            <w:bidi w:val="0"/>
            <w:ind w:left="-115"/>
            <w:jc w:val="left"/>
          </w:pPr>
        </w:p>
      </w:tc>
      <w:tc>
        <w:tcPr>
          <w:tcW w:w="3005" w:type="dxa"/>
          <w:tcMar/>
        </w:tcPr>
        <w:p w:rsidR="58B6ABE9" w:rsidP="58B6ABE9" w:rsidRDefault="58B6ABE9" w14:paraId="2716A38D" w14:textId="38260653">
          <w:pPr>
            <w:pStyle w:val="Header"/>
            <w:bidi w:val="0"/>
            <w:jc w:val="center"/>
          </w:pPr>
        </w:p>
      </w:tc>
      <w:tc>
        <w:tcPr>
          <w:tcW w:w="3005" w:type="dxa"/>
          <w:tcMar/>
        </w:tcPr>
        <w:p w:rsidR="58B6ABE9" w:rsidP="58B6ABE9" w:rsidRDefault="58B6ABE9" w14:paraId="482B61F7" w14:textId="49D9E614">
          <w:pPr>
            <w:pStyle w:val="Header"/>
            <w:bidi w:val="0"/>
            <w:ind w:right="-115"/>
            <w:jc w:val="right"/>
          </w:pPr>
        </w:p>
      </w:tc>
    </w:tr>
  </w:tbl>
  <w:p w:rsidR="58B6ABE9" w:rsidP="58B6ABE9" w:rsidRDefault="58B6ABE9" w14:paraId="23D719AC" w14:textId="24B8FE2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F4C1C" w:rsidP="003E4ECF" w:rsidRDefault="00CF4C1C" w14:paraId="00E85555" w14:textId="77777777">
      <w:pPr>
        <w:spacing w:after="0" w:line="240" w:lineRule="auto"/>
      </w:pPr>
      <w:r>
        <w:separator/>
      </w:r>
    </w:p>
  </w:footnote>
  <w:footnote w:type="continuationSeparator" w:id="0">
    <w:p w:rsidR="00CF4C1C" w:rsidP="003E4ECF" w:rsidRDefault="00CF4C1C" w14:paraId="62887D3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yoMQQY2oo2/Mmu" int2:id="lyHun9Vq">
      <int2:state int2:type="spell" int2:value="Rejected"/>
    </int2:textHash>
    <int2:textHash int2:hashCode="yIt8Ju50nzEpnP" int2:id="IdlYK2JE">
      <int2:state int2:type="spell" int2:value="Rejected"/>
    </int2:textHash>
    <int2:bookmark int2:bookmarkName="_Int_3TySBmI8" int2:invalidationBookmarkName="" int2:hashCode="quStdIiaQOAixy" int2:id="CCpNyiU8">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4f9afd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bafb1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b055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9d81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666A4D0A"/>
    <w:multiLevelType w:val="hybridMultilevel"/>
    <w:tmpl w:val="33BE8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16cid:durableId="1091125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301E"/>
    <w:rsid w:val="00055F43"/>
    <w:rsid w:val="000572BF"/>
    <w:rsid w:val="00074402"/>
    <w:rsid w:val="000A7AFC"/>
    <w:rsid w:val="000B6C78"/>
    <w:rsid w:val="001D7C03"/>
    <w:rsid w:val="00210D03"/>
    <w:rsid w:val="00216C85"/>
    <w:rsid w:val="0026393A"/>
    <w:rsid w:val="00273EDD"/>
    <w:rsid w:val="002C3965"/>
    <w:rsid w:val="00321C4C"/>
    <w:rsid w:val="00392BBC"/>
    <w:rsid w:val="003E4ECF"/>
    <w:rsid w:val="003F7684"/>
    <w:rsid w:val="004A736E"/>
    <w:rsid w:val="004E3D6B"/>
    <w:rsid w:val="00583700"/>
    <w:rsid w:val="005D70D0"/>
    <w:rsid w:val="006357BA"/>
    <w:rsid w:val="006925AA"/>
    <w:rsid w:val="006A60F2"/>
    <w:rsid w:val="00725177"/>
    <w:rsid w:val="007461DD"/>
    <w:rsid w:val="007D54AB"/>
    <w:rsid w:val="00814A9E"/>
    <w:rsid w:val="008C7AA6"/>
    <w:rsid w:val="0090040D"/>
    <w:rsid w:val="00993C21"/>
    <w:rsid w:val="009D052C"/>
    <w:rsid w:val="009D1D1E"/>
    <w:rsid w:val="00A035FD"/>
    <w:rsid w:val="00A14725"/>
    <w:rsid w:val="00A3CA49"/>
    <w:rsid w:val="00B87E75"/>
    <w:rsid w:val="00CC8A79"/>
    <w:rsid w:val="00CD33A8"/>
    <w:rsid w:val="00CE9707"/>
    <w:rsid w:val="00CF3B91"/>
    <w:rsid w:val="00CF4C1C"/>
    <w:rsid w:val="00DB562C"/>
    <w:rsid w:val="00E569FD"/>
    <w:rsid w:val="00E620E7"/>
    <w:rsid w:val="00EA333A"/>
    <w:rsid w:val="00F20542"/>
    <w:rsid w:val="00F3468D"/>
    <w:rsid w:val="00F66E1B"/>
    <w:rsid w:val="01275E03"/>
    <w:rsid w:val="014851A7"/>
    <w:rsid w:val="015134B7"/>
    <w:rsid w:val="0203F7EC"/>
    <w:rsid w:val="0203F7EC"/>
    <w:rsid w:val="028261E6"/>
    <w:rsid w:val="031AA842"/>
    <w:rsid w:val="03529F21"/>
    <w:rsid w:val="0364882D"/>
    <w:rsid w:val="03BA3AC4"/>
    <w:rsid w:val="0407C405"/>
    <w:rsid w:val="042894B8"/>
    <w:rsid w:val="04AB2B2F"/>
    <w:rsid w:val="04AE777F"/>
    <w:rsid w:val="059C3EA1"/>
    <w:rsid w:val="05A100CB"/>
    <w:rsid w:val="05A5F457"/>
    <w:rsid w:val="05E0D406"/>
    <w:rsid w:val="06146879"/>
    <w:rsid w:val="063A780F"/>
    <w:rsid w:val="063DA410"/>
    <w:rsid w:val="06BB4C5E"/>
    <w:rsid w:val="06EE89F5"/>
    <w:rsid w:val="0725FC1B"/>
    <w:rsid w:val="0850686B"/>
    <w:rsid w:val="087E1947"/>
    <w:rsid w:val="0893F982"/>
    <w:rsid w:val="08C92CB6"/>
    <w:rsid w:val="09018494"/>
    <w:rsid w:val="092D5EB2"/>
    <w:rsid w:val="093381CD"/>
    <w:rsid w:val="0947F593"/>
    <w:rsid w:val="095DF316"/>
    <w:rsid w:val="09600124"/>
    <w:rsid w:val="0AFC81FB"/>
    <w:rsid w:val="0B05BFDF"/>
    <w:rsid w:val="0B463E36"/>
    <w:rsid w:val="0B76A86A"/>
    <w:rsid w:val="0B8ACB01"/>
    <w:rsid w:val="0B9171E6"/>
    <w:rsid w:val="0BC9AACE"/>
    <w:rsid w:val="0C1C9CE5"/>
    <w:rsid w:val="0C5C45CF"/>
    <w:rsid w:val="0C5F4653"/>
    <w:rsid w:val="0C73CFE6"/>
    <w:rsid w:val="0CA84C91"/>
    <w:rsid w:val="0CB37DBB"/>
    <w:rsid w:val="0D02CF5F"/>
    <w:rsid w:val="0D12C586"/>
    <w:rsid w:val="0D13762F"/>
    <w:rsid w:val="0D31C95D"/>
    <w:rsid w:val="0D422AFB"/>
    <w:rsid w:val="0D7B5B8C"/>
    <w:rsid w:val="0D8551DF"/>
    <w:rsid w:val="0D8909F8"/>
    <w:rsid w:val="0DB899CD"/>
    <w:rsid w:val="0EEC61EA"/>
    <w:rsid w:val="0EECD0ED"/>
    <w:rsid w:val="0F0AAD07"/>
    <w:rsid w:val="0F53FB18"/>
    <w:rsid w:val="0F59F069"/>
    <w:rsid w:val="0F804491"/>
    <w:rsid w:val="0F985198"/>
    <w:rsid w:val="0FA941AF"/>
    <w:rsid w:val="0FE91B00"/>
    <w:rsid w:val="10231EC8"/>
    <w:rsid w:val="106CE336"/>
    <w:rsid w:val="114F1FCE"/>
    <w:rsid w:val="114F1FCE"/>
    <w:rsid w:val="117184C3"/>
    <w:rsid w:val="11B588FE"/>
    <w:rsid w:val="121E8F08"/>
    <w:rsid w:val="1229A573"/>
    <w:rsid w:val="1229A573"/>
    <w:rsid w:val="1282277F"/>
    <w:rsid w:val="1282E421"/>
    <w:rsid w:val="1285DF69"/>
    <w:rsid w:val="129390A7"/>
    <w:rsid w:val="1315DB00"/>
    <w:rsid w:val="131B3EDE"/>
    <w:rsid w:val="13E3FFBB"/>
    <w:rsid w:val="14495EB4"/>
    <w:rsid w:val="1449ACBB"/>
    <w:rsid w:val="149E0B00"/>
    <w:rsid w:val="14B23280"/>
    <w:rsid w:val="14BD30F9"/>
    <w:rsid w:val="14BEE107"/>
    <w:rsid w:val="14D983D4"/>
    <w:rsid w:val="14FB167A"/>
    <w:rsid w:val="152B3752"/>
    <w:rsid w:val="1541F5FD"/>
    <w:rsid w:val="15ABC5B8"/>
    <w:rsid w:val="15DC1C30"/>
    <w:rsid w:val="1606780A"/>
    <w:rsid w:val="161F9150"/>
    <w:rsid w:val="164E99C4"/>
    <w:rsid w:val="1667D3AD"/>
    <w:rsid w:val="16D8DC24"/>
    <w:rsid w:val="16F96321"/>
    <w:rsid w:val="177275EE"/>
    <w:rsid w:val="177DB1A0"/>
    <w:rsid w:val="17D883FE"/>
    <w:rsid w:val="17D883FE"/>
    <w:rsid w:val="17FD69E3"/>
    <w:rsid w:val="17FD69E3"/>
    <w:rsid w:val="182CBB6C"/>
    <w:rsid w:val="1876C00E"/>
    <w:rsid w:val="1893761E"/>
    <w:rsid w:val="189963CA"/>
    <w:rsid w:val="19255599"/>
    <w:rsid w:val="196C9A2A"/>
    <w:rsid w:val="197B4FD7"/>
    <w:rsid w:val="19B1265F"/>
    <w:rsid w:val="19B2E4DB"/>
    <w:rsid w:val="19C7C703"/>
    <w:rsid w:val="1A705E63"/>
    <w:rsid w:val="1ACC7E9C"/>
    <w:rsid w:val="1ACCC9DC"/>
    <w:rsid w:val="1AD4A354"/>
    <w:rsid w:val="1B43C57D"/>
    <w:rsid w:val="1B53D152"/>
    <w:rsid w:val="1B815280"/>
    <w:rsid w:val="1BE17ECA"/>
    <w:rsid w:val="1BE946FC"/>
    <w:rsid w:val="1C034C27"/>
    <w:rsid w:val="1C034C27"/>
    <w:rsid w:val="1C7A058F"/>
    <w:rsid w:val="1CD92CD5"/>
    <w:rsid w:val="1CDE5EBE"/>
    <w:rsid w:val="1CFC394B"/>
    <w:rsid w:val="1DC25A88"/>
    <w:rsid w:val="1DFA0841"/>
    <w:rsid w:val="1E0BFA47"/>
    <w:rsid w:val="1E3024EE"/>
    <w:rsid w:val="1E4779C6"/>
    <w:rsid w:val="1E69056B"/>
    <w:rsid w:val="1E77C9FF"/>
    <w:rsid w:val="1EEE35AC"/>
    <w:rsid w:val="1EFCDDC6"/>
    <w:rsid w:val="1F55B162"/>
    <w:rsid w:val="1FE70ABC"/>
    <w:rsid w:val="1FF764DD"/>
    <w:rsid w:val="200C69B7"/>
    <w:rsid w:val="200C69B7"/>
    <w:rsid w:val="20F36DFD"/>
    <w:rsid w:val="21113809"/>
    <w:rsid w:val="211EB9CB"/>
    <w:rsid w:val="2140862C"/>
    <w:rsid w:val="21924B7F"/>
    <w:rsid w:val="219D4D2F"/>
    <w:rsid w:val="21AB79CD"/>
    <w:rsid w:val="21CF8ED3"/>
    <w:rsid w:val="21D1F965"/>
    <w:rsid w:val="2203FE8B"/>
    <w:rsid w:val="224B5B7A"/>
    <w:rsid w:val="22C3E0D3"/>
    <w:rsid w:val="22D31AE8"/>
    <w:rsid w:val="22F53441"/>
    <w:rsid w:val="23A5D35D"/>
    <w:rsid w:val="23D10A45"/>
    <w:rsid w:val="23D402D3"/>
    <w:rsid w:val="23D402D3"/>
    <w:rsid w:val="2410C146"/>
    <w:rsid w:val="2466857E"/>
    <w:rsid w:val="24755343"/>
    <w:rsid w:val="24755343"/>
    <w:rsid w:val="24768DDE"/>
    <w:rsid w:val="24DB84FA"/>
    <w:rsid w:val="257D4B8E"/>
    <w:rsid w:val="261F8BFA"/>
    <w:rsid w:val="261FADA1"/>
    <w:rsid w:val="2628066D"/>
    <w:rsid w:val="2686D9AF"/>
    <w:rsid w:val="26CD2C50"/>
    <w:rsid w:val="26E09646"/>
    <w:rsid w:val="28A3B03C"/>
    <w:rsid w:val="28B82E5A"/>
    <w:rsid w:val="28F8A67C"/>
    <w:rsid w:val="2913ACB5"/>
    <w:rsid w:val="2927891B"/>
    <w:rsid w:val="2973FB3B"/>
    <w:rsid w:val="29889FE7"/>
    <w:rsid w:val="29ADA52D"/>
    <w:rsid w:val="29CD7D61"/>
    <w:rsid w:val="29D515A9"/>
    <w:rsid w:val="2A50A255"/>
    <w:rsid w:val="2A556168"/>
    <w:rsid w:val="2A556168"/>
    <w:rsid w:val="2A8F6936"/>
    <w:rsid w:val="2AA5E0BE"/>
    <w:rsid w:val="2B3C82DF"/>
    <w:rsid w:val="2BFAFDAD"/>
    <w:rsid w:val="2C3669FD"/>
    <w:rsid w:val="2C571BEB"/>
    <w:rsid w:val="2C626D96"/>
    <w:rsid w:val="2C882345"/>
    <w:rsid w:val="2C89F99F"/>
    <w:rsid w:val="2CFD71A0"/>
    <w:rsid w:val="2DB6BC68"/>
    <w:rsid w:val="2DF24741"/>
    <w:rsid w:val="2EB600C4"/>
    <w:rsid w:val="2EEF8BE0"/>
    <w:rsid w:val="2F074F57"/>
    <w:rsid w:val="2F1A1AA7"/>
    <w:rsid w:val="2F367820"/>
    <w:rsid w:val="2F8FBF33"/>
    <w:rsid w:val="2FAC7AA5"/>
    <w:rsid w:val="3076A83A"/>
    <w:rsid w:val="309C25A6"/>
    <w:rsid w:val="3117FEC1"/>
    <w:rsid w:val="3117FEC1"/>
    <w:rsid w:val="31518AA8"/>
    <w:rsid w:val="31E8A512"/>
    <w:rsid w:val="31F632A3"/>
    <w:rsid w:val="31F632A3"/>
    <w:rsid w:val="3206E326"/>
    <w:rsid w:val="32B25648"/>
    <w:rsid w:val="32CAE63D"/>
    <w:rsid w:val="33145C2F"/>
    <w:rsid w:val="334BA287"/>
    <w:rsid w:val="33B0289B"/>
    <w:rsid w:val="33C05502"/>
    <w:rsid w:val="350AEB07"/>
    <w:rsid w:val="358C715D"/>
    <w:rsid w:val="359F13B7"/>
    <w:rsid w:val="359F13B7"/>
    <w:rsid w:val="35CE2BE1"/>
    <w:rsid w:val="363A1DBC"/>
    <w:rsid w:val="3668BE10"/>
    <w:rsid w:val="36721CB9"/>
    <w:rsid w:val="36730CE1"/>
    <w:rsid w:val="3676C64D"/>
    <w:rsid w:val="36AFAFB2"/>
    <w:rsid w:val="3725F599"/>
    <w:rsid w:val="37BF5748"/>
    <w:rsid w:val="37C4A246"/>
    <w:rsid w:val="384F34A1"/>
    <w:rsid w:val="388AD5B5"/>
    <w:rsid w:val="38AC7794"/>
    <w:rsid w:val="38AF99E9"/>
    <w:rsid w:val="38AF99E9"/>
    <w:rsid w:val="38BA839A"/>
    <w:rsid w:val="38BB1726"/>
    <w:rsid w:val="38BC2EBC"/>
    <w:rsid w:val="38F4A932"/>
    <w:rsid w:val="396C3830"/>
    <w:rsid w:val="39E66D2D"/>
    <w:rsid w:val="39F5C9F3"/>
    <w:rsid w:val="3AC5077E"/>
    <w:rsid w:val="3B0970E4"/>
    <w:rsid w:val="3B52B558"/>
    <w:rsid w:val="3B6C0E30"/>
    <w:rsid w:val="3B97DA72"/>
    <w:rsid w:val="3C0CFD22"/>
    <w:rsid w:val="3C25416B"/>
    <w:rsid w:val="3C2A3D15"/>
    <w:rsid w:val="3D6ABF35"/>
    <w:rsid w:val="3E35ED44"/>
    <w:rsid w:val="3E35ED44"/>
    <w:rsid w:val="3E72D04F"/>
    <w:rsid w:val="3EF0FE2B"/>
    <w:rsid w:val="3EF4178A"/>
    <w:rsid w:val="3F057263"/>
    <w:rsid w:val="3F2FA5C5"/>
    <w:rsid w:val="3F3FEE69"/>
    <w:rsid w:val="3FAC4EDB"/>
    <w:rsid w:val="3FAC4EDB"/>
    <w:rsid w:val="3FB6C2C1"/>
    <w:rsid w:val="40084C8F"/>
    <w:rsid w:val="40084C8F"/>
    <w:rsid w:val="402035C4"/>
    <w:rsid w:val="402384BC"/>
    <w:rsid w:val="40373B55"/>
    <w:rsid w:val="4045DCCF"/>
    <w:rsid w:val="4045DCCF"/>
    <w:rsid w:val="40D9A734"/>
    <w:rsid w:val="423A2F52"/>
    <w:rsid w:val="425F9C80"/>
    <w:rsid w:val="428BB988"/>
    <w:rsid w:val="42CB282A"/>
    <w:rsid w:val="42EB413D"/>
    <w:rsid w:val="42F662E3"/>
    <w:rsid w:val="43008540"/>
    <w:rsid w:val="436CD333"/>
    <w:rsid w:val="437AFEC1"/>
    <w:rsid w:val="43838ED5"/>
    <w:rsid w:val="439C900F"/>
    <w:rsid w:val="43E3599A"/>
    <w:rsid w:val="4492486B"/>
    <w:rsid w:val="4492486B"/>
    <w:rsid w:val="44AC4A69"/>
    <w:rsid w:val="44F24749"/>
    <w:rsid w:val="450B3504"/>
    <w:rsid w:val="450FAF68"/>
    <w:rsid w:val="454120AE"/>
    <w:rsid w:val="459500A7"/>
    <w:rsid w:val="45B4291D"/>
    <w:rsid w:val="45BB6E87"/>
    <w:rsid w:val="45BE4C3D"/>
    <w:rsid w:val="45E5ED23"/>
    <w:rsid w:val="460C383D"/>
    <w:rsid w:val="468FB71B"/>
    <w:rsid w:val="46FAE314"/>
    <w:rsid w:val="47213561"/>
    <w:rsid w:val="476BDC27"/>
    <w:rsid w:val="47EB0642"/>
    <w:rsid w:val="47EB0642"/>
    <w:rsid w:val="484AF488"/>
    <w:rsid w:val="4866545C"/>
    <w:rsid w:val="489A1120"/>
    <w:rsid w:val="48C6A31A"/>
    <w:rsid w:val="48D6A01D"/>
    <w:rsid w:val="4907755E"/>
    <w:rsid w:val="491D5BDE"/>
    <w:rsid w:val="4945D565"/>
    <w:rsid w:val="49AE4A57"/>
    <w:rsid w:val="49C4B487"/>
    <w:rsid w:val="49C81A21"/>
    <w:rsid w:val="4A8C2423"/>
    <w:rsid w:val="4B0763D7"/>
    <w:rsid w:val="4B8E3EDC"/>
    <w:rsid w:val="4BDD37B6"/>
    <w:rsid w:val="4C2D1546"/>
    <w:rsid w:val="4C304023"/>
    <w:rsid w:val="4C42D114"/>
    <w:rsid w:val="4C638F71"/>
    <w:rsid w:val="4CD80759"/>
    <w:rsid w:val="4CD80759"/>
    <w:rsid w:val="4CDD8706"/>
    <w:rsid w:val="4D0A6CEC"/>
    <w:rsid w:val="4D170287"/>
    <w:rsid w:val="4D735084"/>
    <w:rsid w:val="4DD519DF"/>
    <w:rsid w:val="4EE18E47"/>
    <w:rsid w:val="4F7E8310"/>
    <w:rsid w:val="4FAE6071"/>
    <w:rsid w:val="5021F3CE"/>
    <w:rsid w:val="50C85AE5"/>
    <w:rsid w:val="517F782B"/>
    <w:rsid w:val="5180B27C"/>
    <w:rsid w:val="518789D4"/>
    <w:rsid w:val="518995E1"/>
    <w:rsid w:val="519ED922"/>
    <w:rsid w:val="5215AA9D"/>
    <w:rsid w:val="525394AB"/>
    <w:rsid w:val="526B65E0"/>
    <w:rsid w:val="5274A98A"/>
    <w:rsid w:val="52793388"/>
    <w:rsid w:val="527E5F93"/>
    <w:rsid w:val="527E5F93"/>
    <w:rsid w:val="529D0116"/>
    <w:rsid w:val="52E804CD"/>
    <w:rsid w:val="52E91E3B"/>
    <w:rsid w:val="53379EC8"/>
    <w:rsid w:val="533F5D7C"/>
    <w:rsid w:val="536A84E4"/>
    <w:rsid w:val="536F8F45"/>
    <w:rsid w:val="541E021D"/>
    <w:rsid w:val="54CAB091"/>
    <w:rsid w:val="54E70F77"/>
    <w:rsid w:val="54FE27D5"/>
    <w:rsid w:val="54FE5FAC"/>
    <w:rsid w:val="558E41C8"/>
    <w:rsid w:val="5599D625"/>
    <w:rsid w:val="55C552EC"/>
    <w:rsid w:val="560501E3"/>
    <w:rsid w:val="560501E3"/>
    <w:rsid w:val="56541075"/>
    <w:rsid w:val="56AAF755"/>
    <w:rsid w:val="56B753F6"/>
    <w:rsid w:val="56DF2224"/>
    <w:rsid w:val="56E57711"/>
    <w:rsid w:val="5725E194"/>
    <w:rsid w:val="5725E194"/>
    <w:rsid w:val="573DCF90"/>
    <w:rsid w:val="573DCF90"/>
    <w:rsid w:val="57EF5638"/>
    <w:rsid w:val="5840C99E"/>
    <w:rsid w:val="584C50DB"/>
    <w:rsid w:val="585A3FD8"/>
    <w:rsid w:val="58A3B770"/>
    <w:rsid w:val="58ACEE3E"/>
    <w:rsid w:val="58B6ABE9"/>
    <w:rsid w:val="58E4DA6E"/>
    <w:rsid w:val="592A9B03"/>
    <w:rsid w:val="593299AA"/>
    <w:rsid w:val="59346F77"/>
    <w:rsid w:val="59838B6C"/>
    <w:rsid w:val="59ACD8A3"/>
    <w:rsid w:val="59BBBC5C"/>
    <w:rsid w:val="59DD2838"/>
    <w:rsid w:val="59F16D0D"/>
    <w:rsid w:val="5AB34D91"/>
    <w:rsid w:val="5AB61986"/>
    <w:rsid w:val="5B6703E0"/>
    <w:rsid w:val="5BA32F3A"/>
    <w:rsid w:val="5CCBDB9F"/>
    <w:rsid w:val="5D02FFAA"/>
    <w:rsid w:val="5D1D8F9B"/>
    <w:rsid w:val="5D319C2E"/>
    <w:rsid w:val="5D428B22"/>
    <w:rsid w:val="5D9043AF"/>
    <w:rsid w:val="5DEAA666"/>
    <w:rsid w:val="5E2745C2"/>
    <w:rsid w:val="5E6F4061"/>
    <w:rsid w:val="5E9C9288"/>
    <w:rsid w:val="5EFA23C9"/>
    <w:rsid w:val="5F669B68"/>
    <w:rsid w:val="5FD5D8BD"/>
    <w:rsid w:val="6039D337"/>
    <w:rsid w:val="604A0D0A"/>
    <w:rsid w:val="60736F52"/>
    <w:rsid w:val="60BF45B7"/>
    <w:rsid w:val="60C3DB55"/>
    <w:rsid w:val="61016B2F"/>
    <w:rsid w:val="61160215"/>
    <w:rsid w:val="613743BD"/>
    <w:rsid w:val="619D1986"/>
    <w:rsid w:val="629432F9"/>
    <w:rsid w:val="62A776C3"/>
    <w:rsid w:val="62B14691"/>
    <w:rsid w:val="62C062CB"/>
    <w:rsid w:val="62D3387B"/>
    <w:rsid w:val="62D3387B"/>
    <w:rsid w:val="636AED3B"/>
    <w:rsid w:val="639670CE"/>
    <w:rsid w:val="6443E99A"/>
    <w:rsid w:val="64651A69"/>
    <w:rsid w:val="64667487"/>
    <w:rsid w:val="64D99645"/>
    <w:rsid w:val="64E3A4C0"/>
    <w:rsid w:val="64FA0CA2"/>
    <w:rsid w:val="658D6020"/>
    <w:rsid w:val="658D6020"/>
    <w:rsid w:val="66401159"/>
    <w:rsid w:val="6660E10B"/>
    <w:rsid w:val="66A8E176"/>
    <w:rsid w:val="66B5FCC7"/>
    <w:rsid w:val="66D2C484"/>
    <w:rsid w:val="679ED872"/>
    <w:rsid w:val="67A6EDA3"/>
    <w:rsid w:val="67A6EDA3"/>
    <w:rsid w:val="67F682D3"/>
    <w:rsid w:val="6807897D"/>
    <w:rsid w:val="68124C97"/>
    <w:rsid w:val="681BEB89"/>
    <w:rsid w:val="687037FA"/>
    <w:rsid w:val="68879D85"/>
    <w:rsid w:val="68EC0B74"/>
    <w:rsid w:val="694573A4"/>
    <w:rsid w:val="6958DF7C"/>
    <w:rsid w:val="69C10A22"/>
    <w:rsid w:val="6A0AEB25"/>
    <w:rsid w:val="6A1BE4D0"/>
    <w:rsid w:val="6A77A312"/>
    <w:rsid w:val="6A922B95"/>
    <w:rsid w:val="6AA6940A"/>
    <w:rsid w:val="6AC93367"/>
    <w:rsid w:val="6B1FCC23"/>
    <w:rsid w:val="6B73202B"/>
    <w:rsid w:val="6B87C6D4"/>
    <w:rsid w:val="6BC3D5EA"/>
    <w:rsid w:val="6BEE9546"/>
    <w:rsid w:val="6BF68BD3"/>
    <w:rsid w:val="6C19AE2C"/>
    <w:rsid w:val="6C8C955F"/>
    <w:rsid w:val="6D4FD20C"/>
    <w:rsid w:val="6DCCF116"/>
    <w:rsid w:val="6DCCF116"/>
    <w:rsid w:val="6DD74713"/>
    <w:rsid w:val="6DDDC239"/>
    <w:rsid w:val="6DDDC239"/>
    <w:rsid w:val="6DDF3752"/>
    <w:rsid w:val="6DDF3752"/>
    <w:rsid w:val="6E2564FA"/>
    <w:rsid w:val="6E3670EB"/>
    <w:rsid w:val="6E617D4B"/>
    <w:rsid w:val="6EA29024"/>
    <w:rsid w:val="6EB055AD"/>
    <w:rsid w:val="6EE2E939"/>
    <w:rsid w:val="6F5656EE"/>
    <w:rsid w:val="6F5DE6E3"/>
    <w:rsid w:val="6FAB06CD"/>
    <w:rsid w:val="7026D379"/>
    <w:rsid w:val="70615998"/>
    <w:rsid w:val="70762D02"/>
    <w:rsid w:val="71001D3B"/>
    <w:rsid w:val="71ACD22A"/>
    <w:rsid w:val="71D22ED8"/>
    <w:rsid w:val="71D586BB"/>
    <w:rsid w:val="71E65E4E"/>
    <w:rsid w:val="71F41D36"/>
    <w:rsid w:val="720BF771"/>
    <w:rsid w:val="7298C13A"/>
    <w:rsid w:val="72C45346"/>
    <w:rsid w:val="72C47753"/>
    <w:rsid w:val="730496BD"/>
    <w:rsid w:val="735382C2"/>
    <w:rsid w:val="73C0543C"/>
    <w:rsid w:val="73CDB051"/>
    <w:rsid w:val="74EB4197"/>
    <w:rsid w:val="754951D1"/>
    <w:rsid w:val="75506106"/>
    <w:rsid w:val="75506106"/>
    <w:rsid w:val="75678214"/>
    <w:rsid w:val="758428D3"/>
    <w:rsid w:val="75E35852"/>
    <w:rsid w:val="75FD1FFB"/>
    <w:rsid w:val="7623F77E"/>
    <w:rsid w:val="764D809E"/>
    <w:rsid w:val="766233A3"/>
    <w:rsid w:val="76CCE081"/>
    <w:rsid w:val="76D060C4"/>
    <w:rsid w:val="76DEF5A6"/>
    <w:rsid w:val="76EA2768"/>
    <w:rsid w:val="7713BA9C"/>
    <w:rsid w:val="7713BA9C"/>
    <w:rsid w:val="776FDF60"/>
    <w:rsid w:val="7807EB08"/>
    <w:rsid w:val="78492FD7"/>
    <w:rsid w:val="786F5946"/>
    <w:rsid w:val="7918C787"/>
    <w:rsid w:val="793FB0B2"/>
    <w:rsid w:val="79D0591E"/>
    <w:rsid w:val="79F46708"/>
    <w:rsid w:val="7ACD320D"/>
    <w:rsid w:val="7B02B6EA"/>
    <w:rsid w:val="7B2DAA6F"/>
    <w:rsid w:val="7B2DAA6F"/>
    <w:rsid w:val="7B4E94D0"/>
    <w:rsid w:val="7B4E94D0"/>
    <w:rsid w:val="7B690857"/>
    <w:rsid w:val="7B8E2094"/>
    <w:rsid w:val="7B9AB43C"/>
    <w:rsid w:val="7BDE4684"/>
    <w:rsid w:val="7CEE9036"/>
    <w:rsid w:val="7CEE9036"/>
    <w:rsid w:val="7CF918BA"/>
    <w:rsid w:val="7D30A302"/>
    <w:rsid w:val="7D3E9AD8"/>
    <w:rsid w:val="7D869D16"/>
    <w:rsid w:val="7DDA9E0D"/>
    <w:rsid w:val="7ED9F60F"/>
    <w:rsid w:val="7EED819F"/>
    <w:rsid w:val="7EEF323E"/>
    <w:rsid w:val="7EEF323E"/>
    <w:rsid w:val="7EF3EFAB"/>
    <w:rsid w:val="7F299A19"/>
    <w:rsid w:val="7F51D4F0"/>
    <w:rsid w:val="7F79A47C"/>
    <w:rsid w:val="7F79A47C"/>
    <w:rsid w:val="7FA4E2D5"/>
    <w:rsid w:val="7FE58A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hAnsi="Arial" w:eastAsiaTheme="majorEastAsia"/>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20E7"/>
    <w:rPr>
      <w:rFonts w:ascii="Arial" w:hAnsi="Arial" w:eastAsiaTheme="majorEastAsia"/>
      <w:b/>
      <w:sz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styleId="HeaderChar" w:customStyle="1">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styleId="FooterChar" w:customStyle="1">
    <w:name w:val="Footer Char"/>
    <w:basedOn w:val="DefaultParagraphFont"/>
    <w:link w:val="Footer"/>
    <w:uiPriority w:val="99"/>
    <w:rsid w:val="003E4ECF"/>
  </w:style>
  <w:style w:type="paragraph" w:styleId="Heading4">
    <w:uiPriority w:val="9"/>
    <w:name w:val="heading 4"/>
    <w:basedOn w:val="Normal"/>
    <w:next w:val="Normal"/>
    <w:unhideWhenUsed/>
    <w:qFormat/>
    <w:rsid w:val="58B6ABE9"/>
    <w:rPr>
      <w:rFonts w:eastAsia="等线 Light" w:cs="Times New Roman" w:eastAsiaTheme="majorEastAsia" w:cstheme="majorBidi"/>
      <w:i w:val="1"/>
      <w:iCs w:val="1"/>
      <w:color w:val="2F5496" w:themeColor="accent1" w:themeTint="FF" w:themeShade="BF"/>
    </w:rPr>
    <w:pPr>
      <w:keepNext w:val="1"/>
      <w:keepLines w:val="1"/>
      <w:spacing w:before="80" w:after="40"/>
      <w:outlineLvl w:val="3"/>
    </w:pPr>
  </w:style>
  <w:style w:type="paragraph" w:styleId="ListParagraph">
    <w:uiPriority w:val="34"/>
    <w:name w:val="List Paragraph"/>
    <w:basedOn w:val="Normal"/>
    <w:qFormat/>
    <w:rsid w:val="58B6ABE9"/>
    <w:pPr>
      <w:spacing/>
      <w:ind w:left="720"/>
      <w:contextualSpacing/>
    </w:pPr>
  </w:style>
  <w:style w:type="character" w:styleId="Hyperlink">
    <w:uiPriority w:val="99"/>
    <w:name w:val="Hyperlink"/>
    <w:basedOn w:val="DefaultParagraphFont"/>
    <w:unhideWhenUsed/>
    <w:rsid w:val="58B6ABE9"/>
    <w:rPr>
      <w:color w:val="0563C1"/>
      <w:u w:val="single"/>
    </w:rPr>
  </w:style>
  <w:style w:type="paragraph" w:styleId="TOC1">
    <w:uiPriority w:val="39"/>
    <w:name w:val="toc 1"/>
    <w:basedOn w:val="Normal"/>
    <w:next w:val="Normal"/>
    <w:unhideWhenUsed/>
    <w:rsid w:val="58B6ABE9"/>
    <w:pPr>
      <w:spacing w:after="100"/>
    </w:pPr>
  </w:style>
  <w:style w:type="paragraph" w:styleId="TOC2">
    <w:uiPriority w:val="39"/>
    <w:name w:val="toc 2"/>
    <w:basedOn w:val="Normal"/>
    <w:next w:val="Normal"/>
    <w:unhideWhenUsed/>
    <w:rsid w:val="58B6ABE9"/>
    <w:pPr>
      <w:spacing w:after="100"/>
      <w:ind w:left="220"/>
    </w:pPr>
  </w:style>
  <w:style w:type="paragraph" w:styleId="TOC3">
    <w:uiPriority w:val="39"/>
    <w:name w:val="toc 3"/>
    <w:basedOn w:val="Normal"/>
    <w:next w:val="Normal"/>
    <w:unhideWhenUsed/>
    <w:rsid w:val="58B6ABE9"/>
    <w:pPr>
      <w:spacing w:after="100"/>
      <w:ind w:left="440"/>
    </w:pPr>
  </w:style>
  <w:style w:type="paragraph" w:styleId="TOC4">
    <w:uiPriority w:val="39"/>
    <w:name w:val="toc 4"/>
    <w:basedOn w:val="Normal"/>
    <w:next w:val="Normal"/>
    <w:unhideWhenUsed/>
    <w:rsid w:val="58B6ABE9"/>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hyperlink" Target="https://www.bacp.co.uk/" TargetMode="External" Id="R16a0022ddb6f4976" /><Relationship Type="http://schemas.openxmlformats.org/officeDocument/2006/relationships/hyperlink" Target="https://thebms.org.uk/" TargetMode="External" Id="R2defb5a060b84711" /><Relationship Type="http://schemas.openxmlformats.org/officeDocument/2006/relationships/hyperlink" Target="https://www.cam.ac.uk/" TargetMode="External" Id="Rb2c65e026eb3445a" /><Relationship Type="http://schemas.openxmlformats.org/officeDocument/2006/relationships/hyperlink" Target="https://www.gov.uk/" TargetMode="External" Id="Red9ea86a08e74b8c" /><Relationship Type="http://schemas.openxmlformats.org/officeDocument/2006/relationships/hyperlink" Target="https://pubmed.ncbi.nlm.nih.gov/40626330/" TargetMode="External" Id="Raecda42a0a2343cf" /><Relationship Type="http://schemas.openxmlformats.org/officeDocument/2006/relationships/hyperlink" Target="https://www.nature.com/articles/s44294-023-00002-y" TargetMode="External" Id="Ra1ad274270984cfe" /><Relationship Type="http://schemas.openxmlformats.org/officeDocument/2006/relationships/hyperlink" Target="https://www.mentalhealth.org.uk/explore-mental-health/a-z-topics/menopause" TargetMode="External" Id="R89e6b6426dc54a70" /><Relationship Type="http://schemas.openxmlformats.org/officeDocument/2006/relationships/hyperlink" Target="https://www.themenopausecharity.org/" TargetMode="External" Id="Rcbf9dea6fd5c4235" /><Relationship Type="http://schemas.openxmlformats.org/officeDocument/2006/relationships/hyperlink" Target="https://www.mind.org.uk/" TargetMode="External" Id="Rdfc1dd2441504d92" /><Relationship Type="http://schemas.openxmlformats.org/officeDocument/2006/relationships/hyperlink" Target="https://www.newsonhealth.co.uk/" TargetMode="External" Id="R9439adbc3f1c48e8" /><Relationship Type="http://schemas.openxmlformats.org/officeDocument/2006/relationships/hyperlink" Target="https://www.nhs.uk/" TargetMode="External" Id="R5db9e566e4d44067" /><Relationship Type="http://schemas.openxmlformats.org/officeDocument/2006/relationships/hyperlink" Target="https://www.ons.gov.uk/" TargetMode="External" Id="R4b273948025145ef" /><Relationship Type="http://schemas.openxmlformats.org/officeDocument/2006/relationships/hyperlink" Target="https://rockmymenopause.com/" TargetMode="External" Id="R98bc31ff18484df8" /><Relationship Type="http://schemas.openxmlformats.org/officeDocument/2006/relationships/hyperlink" Target="https://www.rcpsych.ac.uk/" TargetMode="External" Id="R8f8759d486d244e5" /><Relationship Type="http://schemas.openxmlformats.org/officeDocument/2006/relationships/hyperlink" Target="https://www.statista.com/statistics/1361560" TargetMode="External" Id="Rae2faa866aa14199" /><Relationship Type="http://schemas.openxmlformats.org/officeDocument/2006/relationships/hyperlink" Target="https://www.theguardian.com/" TargetMode="External" Id="R99ad3349eb1e425b" /><Relationship Type="http://schemas.openxmlformats.org/officeDocument/2006/relationships/hyperlink" Target="https://www.independent.co.uk/" TargetMode="External" Id="R8238cc937f524455" /><Relationship Type="http://schemas.openxmlformats.org/officeDocument/2006/relationships/hyperlink" Target="https://www.womens-health-concern.org/" TargetMode="External" Id="Rbd40e2765b344bc7" /><Relationship Type="http://schemas.openxmlformats.org/officeDocument/2006/relationships/hyperlink" Target="https://www.rcpsych.ac.uk/" TargetMode="External" Id="Re091d4c28b654591" /><Relationship Type="http://schemas.openxmlformats.org/officeDocument/2006/relationships/hyperlink" Target="https://www.ons.gov.uk/" TargetMode="External" Id="R5f17e1fa239b4b4b" /><Relationship Type="http://schemas.openxmlformats.org/officeDocument/2006/relationships/hyperlink" Target="https://www.who.int/" TargetMode="External" Id="R282c3447381b4583" /><Relationship Type="http://schemas.openxmlformats.org/officeDocument/2006/relationships/footer" Target="footer2.xml" Id="R46661d6f52c24adb" /><Relationship Type="http://schemas.microsoft.com/office/2020/10/relationships/intelligence" Target="intelligence2.xml" Id="Rf3862b3d96f94c2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9CB07C-E7B7-4DEB-85F6-D65E6FAC5F70}">
  <we:reference id="WA200001011" version="1.4.0.0" store="Omex" storeType="OMEX"/>
  <we:alternateReferences>
    <we:reference id="WA200001011" version="1.4.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9" ma:contentTypeDescription="Create a new document." ma:contentTypeScope="" ma:versionID="658090cac8744dd8254a5577ea7a8c60">
  <xsd:schema xmlns:xsd="http://www.w3.org/2001/XMLSchema" xmlns:xs="http://www.w3.org/2001/XMLSchema" xmlns:p="http://schemas.microsoft.com/office/2006/metadata/properties" xmlns:ns3="e0c72a01-2fa1-42e3-a1c4-c26bee686cc0" targetNamespace="http://schemas.microsoft.com/office/2006/metadata/properties" ma:root="true" ma:fieldsID="e23811c5a7d1afad4435d6c63c11ac0e"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86C0A8-156A-49F6-BB0F-51FDC84440D5}">
  <ds:schemaRefs>
    <ds:schemaRef ds:uri="http://schemas.microsoft.com/office/2006/metadata/properties"/>
    <ds:schemaRef ds:uri="http://schemas.microsoft.com/office/infopath/2007/PartnerControls"/>
    <ds:schemaRef ds:uri="e0c72a01-2fa1-42e3-a1c4-c26bee686cc0"/>
  </ds:schemaRefs>
</ds:datastoreItem>
</file>

<file path=customXml/itemProps2.xml><?xml version="1.0" encoding="utf-8"?>
<ds:datastoreItem xmlns:ds="http://schemas.openxmlformats.org/officeDocument/2006/customXml" ds:itemID="{293C15D6-092E-45C4-99F6-C2A64F6149B7}">
  <ds:schemaRefs>
    <ds:schemaRef ds:uri="http://schemas.microsoft.com/sharepoint/v3/contenttype/forms"/>
  </ds:schemaRefs>
</ds:datastoreItem>
</file>

<file path=customXml/itemProps3.xml><?xml version="1.0" encoding="utf-8"?>
<ds:datastoreItem xmlns:ds="http://schemas.openxmlformats.org/officeDocument/2006/customXml" ds:itemID="{22D415C3-A4EF-4BF8-82B7-E9B66B9E75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Bernarda Candido (2335282)</lastModifiedBy>
  <revision>18</revision>
  <dcterms:created xsi:type="dcterms:W3CDTF">2026-03-19T14:18:00.0000000Z</dcterms:created>
  <dcterms:modified xsi:type="dcterms:W3CDTF">2026-04-22T21:26:26.9990210Z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eac53fba-4e1d-4fd2-9f06-ee914d909660</vt:lpwstr>
  </property>
  <property fmtid="{D5CDD505-2E9C-101B-9397-08002B2CF9AE}" pid="3" name="ContentTypeId">
    <vt:lpwstr>0x010100A9AD26C495DABD4BBF49CAB5A9447134</vt:lpwstr>
  </property>
</Properties>
</file>