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52933A6A" w:rsidR="00F73B35" w:rsidRDefault="000A36FA" w:rsidP="000A10AA">
      <w:pPr>
        <w:spacing w:after="160" w:line="259" w:lineRule="auto"/>
        <w:jc w:val="center"/>
        <w:rPr>
          <w:rFonts w:ascii="Verdana" w:hAnsi="Verdana"/>
          <w:b/>
          <w:caps/>
          <w:sz w:val="18"/>
          <w:szCs w:val="18"/>
        </w:rPr>
      </w:pPr>
      <w:r>
        <w:rPr>
          <w:rFonts w:ascii="Verdana" w:hAnsi="Verdana"/>
          <w:b/>
          <w:i/>
          <w:sz w:val="44"/>
        </w:rPr>
        <w:t>Self-Reflection of Practice 2021</w:t>
      </w:r>
      <w:r w:rsidR="000B75D6">
        <w:rPr>
          <w:rFonts w:ascii="Verdana" w:hAnsi="Verdana"/>
          <w:b/>
          <w:i/>
          <w:sz w:val="44"/>
        </w:rPr>
        <w:t>- My time at Pricewaterhouse and Cooper.</w:t>
      </w:r>
    </w:p>
    <w:p w14:paraId="58D27D51" w14:textId="77777777" w:rsidR="00D2187B" w:rsidRDefault="00D2187B">
      <w:pPr>
        <w:spacing w:after="160" w:line="259" w:lineRule="auto"/>
        <w:rPr>
          <w:rFonts w:ascii="Verdana" w:hAnsi="Verdana"/>
          <w:b/>
          <w:caps/>
          <w:sz w:val="18"/>
          <w:szCs w:val="18"/>
        </w:rPr>
      </w:pPr>
    </w:p>
    <w:p w14:paraId="1E1E79F9" w14:textId="1A5FEF5A" w:rsidR="00D2187B" w:rsidRDefault="000A36FA" w:rsidP="00D2187B">
      <w:pPr>
        <w:spacing w:after="160" w:line="259" w:lineRule="auto"/>
        <w:jc w:val="center"/>
        <w:rPr>
          <w:rFonts w:ascii="Verdana" w:hAnsi="Verdana"/>
          <w:b/>
          <w:caps/>
          <w:sz w:val="18"/>
          <w:szCs w:val="18"/>
        </w:rPr>
      </w:pPr>
      <w:r>
        <w:rPr>
          <w:noProof/>
        </w:rPr>
        <w:drawing>
          <wp:inline distT="0" distB="0" distL="0" distR="0" wp14:anchorId="622AD39D" wp14:editId="0255385D">
            <wp:extent cx="5715000" cy="2381250"/>
            <wp:effectExtent l="0" t="0" r="0" b="0"/>
            <wp:docPr id="2" name="Picture 2" descr="Pw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w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38125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1263500B" w:rsidR="00D2187B" w:rsidRPr="002A1AD3" w:rsidRDefault="000A36FA" w:rsidP="002A1AD3">
      <w:pPr>
        <w:spacing w:after="160" w:line="259" w:lineRule="auto"/>
        <w:jc w:val="center"/>
        <w:rPr>
          <w:rFonts w:ascii="Verdana" w:hAnsi="Verdana"/>
          <w:b/>
          <w:sz w:val="44"/>
        </w:rPr>
      </w:pPr>
      <w:r>
        <w:rPr>
          <w:rFonts w:ascii="Verdana" w:hAnsi="Verdana"/>
          <w:b/>
          <w:sz w:val="44"/>
        </w:rPr>
        <w:t>May 2020</w:t>
      </w:r>
    </w:p>
    <w:p w14:paraId="0A1CC042" w14:textId="77777777" w:rsidR="00D2187B" w:rsidRDefault="00D2187B">
      <w:pPr>
        <w:spacing w:after="160" w:line="259" w:lineRule="auto"/>
        <w:rPr>
          <w:rFonts w:ascii="Verdana" w:hAnsi="Verdana"/>
          <w:b/>
          <w:caps/>
          <w:sz w:val="18"/>
          <w:szCs w:val="18"/>
        </w:rPr>
      </w:pPr>
    </w:p>
    <w:p w14:paraId="0C086A43" w14:textId="1BA88BFA"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0A36FA">
        <w:rPr>
          <w:rFonts w:ascii="Verdana" w:hAnsi="Verdana"/>
          <w:b/>
          <w:caps/>
          <w:sz w:val="18"/>
          <w:szCs w:val="18"/>
        </w:rPr>
        <w:t xml:space="preserve">Independent Project (BMBM6020) </w:t>
      </w:r>
    </w:p>
    <w:p w14:paraId="1387AD83" w14:textId="7C746DD4"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0A36FA">
        <w:rPr>
          <w:rFonts w:ascii="Verdana" w:hAnsi="Verdana"/>
          <w:b/>
          <w:caps/>
          <w:sz w:val="18"/>
          <w:szCs w:val="18"/>
        </w:rPr>
        <w:t>kATE oLIVER</w:t>
      </w:r>
    </w:p>
    <w:p w14:paraId="571833C2" w14:textId="11EAD10B"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0A36FA">
        <w:rPr>
          <w:rFonts w:ascii="Verdana" w:hAnsi="Verdana"/>
          <w:b/>
          <w:caps/>
          <w:sz w:val="18"/>
          <w:szCs w:val="18"/>
        </w:rPr>
        <w:t>1702582</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sdt>
      <w:sdtPr>
        <w:rPr>
          <w:rFonts w:ascii="Calibri" w:eastAsiaTheme="minorHAnsi" w:hAnsi="Calibri" w:cs="Calibri"/>
          <w:color w:val="auto"/>
          <w:sz w:val="22"/>
          <w:szCs w:val="22"/>
          <w:lang w:val="en-GB"/>
        </w:rPr>
        <w:id w:val="-505050851"/>
        <w:docPartObj>
          <w:docPartGallery w:val="Table of Contents"/>
          <w:docPartUnique/>
        </w:docPartObj>
      </w:sdtPr>
      <w:sdtEndPr>
        <w:rPr>
          <w:b/>
          <w:bCs/>
          <w:noProof/>
        </w:rPr>
      </w:sdtEndPr>
      <w:sdtContent>
        <w:p w14:paraId="421B6264" w14:textId="7804F336" w:rsidR="006D2B71" w:rsidRPr="001147FD" w:rsidRDefault="006D2B71">
          <w:pPr>
            <w:pStyle w:val="TOCHeading"/>
            <w:rPr>
              <w:color w:val="auto"/>
            </w:rPr>
          </w:pPr>
          <w:r w:rsidRPr="001147FD">
            <w:rPr>
              <w:color w:val="auto"/>
            </w:rPr>
            <w:t>Table of Contents</w:t>
          </w:r>
        </w:p>
        <w:p w14:paraId="24DB8616" w14:textId="3FCD4361" w:rsidR="001147FD" w:rsidRPr="001147FD" w:rsidRDefault="006D2B71">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1147FD">
            <w:rPr>
              <w:color w:val="auto"/>
            </w:rPr>
            <w:fldChar w:fldCharType="begin"/>
          </w:r>
          <w:r w:rsidRPr="001147FD">
            <w:rPr>
              <w:color w:val="auto"/>
            </w:rPr>
            <w:instrText xml:space="preserve"> TOC \o "1-3" \h \z \u </w:instrText>
          </w:r>
          <w:r w:rsidRPr="001147FD">
            <w:rPr>
              <w:color w:val="auto"/>
            </w:rPr>
            <w:fldChar w:fldCharType="separate"/>
          </w:r>
          <w:hyperlink w:anchor="_Toc71924867" w:history="1">
            <w:r w:rsidR="001147FD" w:rsidRPr="001147FD">
              <w:rPr>
                <w:rStyle w:val="Hyperlink"/>
                <w:rFonts w:eastAsia="Times New Roman" w:cs="Arial"/>
                <w:noProof/>
                <w:color w:val="auto"/>
              </w:rPr>
              <w:t>1.</w:t>
            </w:r>
            <w:r w:rsidR="001147FD" w:rsidRPr="001147FD">
              <w:rPr>
                <w:rFonts w:asciiTheme="minorHAnsi" w:eastAsiaTheme="minorEastAsia" w:hAnsiTheme="minorHAnsi" w:cstheme="minorBidi"/>
                <w:b w:val="0"/>
                <w:bCs w:val="0"/>
                <w:caps w:val="0"/>
                <w:noProof/>
                <w:color w:val="auto"/>
                <w:sz w:val="22"/>
                <w:szCs w:val="22"/>
                <w:lang w:eastAsia="en-GB"/>
              </w:rPr>
              <w:tab/>
            </w:r>
            <w:r w:rsidR="001147FD" w:rsidRPr="001147FD">
              <w:rPr>
                <w:rStyle w:val="Hyperlink"/>
                <w:rFonts w:eastAsia="Times New Roman" w:cs="Arial"/>
                <w:noProof/>
                <w:color w:val="auto"/>
              </w:rPr>
              <w:t>Introduction</w:t>
            </w:r>
            <w:r w:rsidR="001147FD" w:rsidRPr="001147FD">
              <w:rPr>
                <w:noProof/>
                <w:webHidden/>
                <w:color w:val="auto"/>
              </w:rPr>
              <w:tab/>
            </w:r>
            <w:r w:rsidR="001147FD" w:rsidRPr="001147FD">
              <w:rPr>
                <w:noProof/>
                <w:webHidden/>
                <w:color w:val="auto"/>
              </w:rPr>
              <w:fldChar w:fldCharType="begin"/>
            </w:r>
            <w:r w:rsidR="001147FD" w:rsidRPr="001147FD">
              <w:rPr>
                <w:noProof/>
                <w:webHidden/>
                <w:color w:val="auto"/>
              </w:rPr>
              <w:instrText xml:space="preserve"> PAGEREF _Toc71924867 \h </w:instrText>
            </w:r>
            <w:r w:rsidR="001147FD" w:rsidRPr="001147FD">
              <w:rPr>
                <w:noProof/>
                <w:webHidden/>
                <w:color w:val="auto"/>
              </w:rPr>
            </w:r>
            <w:r w:rsidR="001147FD" w:rsidRPr="001147FD">
              <w:rPr>
                <w:noProof/>
                <w:webHidden/>
                <w:color w:val="auto"/>
              </w:rPr>
              <w:fldChar w:fldCharType="separate"/>
            </w:r>
            <w:r w:rsidR="001147FD" w:rsidRPr="001147FD">
              <w:rPr>
                <w:noProof/>
                <w:webHidden/>
                <w:color w:val="auto"/>
              </w:rPr>
              <w:t>3</w:t>
            </w:r>
            <w:r w:rsidR="001147FD" w:rsidRPr="001147FD">
              <w:rPr>
                <w:noProof/>
                <w:webHidden/>
                <w:color w:val="auto"/>
              </w:rPr>
              <w:fldChar w:fldCharType="end"/>
            </w:r>
          </w:hyperlink>
        </w:p>
        <w:p w14:paraId="14B3B171" w14:textId="3C24BFA9" w:rsidR="001147FD" w:rsidRPr="001147FD" w:rsidRDefault="001147FD">
          <w:pPr>
            <w:pStyle w:val="TOC2"/>
            <w:rPr>
              <w:rFonts w:eastAsiaTheme="minorEastAsia" w:cstheme="minorBidi"/>
              <w:smallCaps w:val="0"/>
              <w:noProof/>
              <w:sz w:val="22"/>
              <w:szCs w:val="22"/>
              <w:lang w:eastAsia="en-GB"/>
            </w:rPr>
          </w:pPr>
          <w:hyperlink w:anchor="_Toc71924868" w:history="1">
            <w:r w:rsidRPr="001147FD">
              <w:rPr>
                <w:rStyle w:val="Hyperlink"/>
                <w:rFonts w:eastAsia="Times New Roman" w:cs="Arial"/>
                <w:bCs/>
                <w:iCs/>
                <w:noProof/>
                <w:color w:val="auto"/>
              </w:rPr>
              <w:t>1.1</w:t>
            </w:r>
            <w:r w:rsidRPr="001147FD">
              <w:rPr>
                <w:rFonts w:eastAsiaTheme="minorEastAsia" w:cstheme="minorBidi"/>
                <w:smallCaps w:val="0"/>
                <w:noProof/>
                <w:sz w:val="22"/>
                <w:szCs w:val="22"/>
                <w:lang w:eastAsia="en-GB"/>
              </w:rPr>
              <w:tab/>
            </w:r>
            <w:r w:rsidRPr="001147FD">
              <w:rPr>
                <w:rStyle w:val="Hyperlink"/>
                <w:rFonts w:eastAsia="Times New Roman" w:cs="Arial"/>
                <w:bCs/>
                <w:iCs/>
                <w:noProof/>
                <w:color w:val="auto"/>
              </w:rPr>
              <w:t>My Placement</w:t>
            </w:r>
            <w:r w:rsidRPr="001147FD">
              <w:rPr>
                <w:noProof/>
                <w:webHidden/>
              </w:rPr>
              <w:tab/>
            </w:r>
            <w:r w:rsidRPr="001147FD">
              <w:rPr>
                <w:noProof/>
                <w:webHidden/>
              </w:rPr>
              <w:fldChar w:fldCharType="begin"/>
            </w:r>
            <w:r w:rsidRPr="001147FD">
              <w:rPr>
                <w:noProof/>
                <w:webHidden/>
              </w:rPr>
              <w:instrText xml:space="preserve"> PAGEREF _Toc71924868 \h </w:instrText>
            </w:r>
            <w:r w:rsidRPr="001147FD">
              <w:rPr>
                <w:noProof/>
                <w:webHidden/>
              </w:rPr>
            </w:r>
            <w:r w:rsidRPr="001147FD">
              <w:rPr>
                <w:noProof/>
                <w:webHidden/>
              </w:rPr>
              <w:fldChar w:fldCharType="separate"/>
            </w:r>
            <w:r w:rsidRPr="001147FD">
              <w:rPr>
                <w:noProof/>
                <w:webHidden/>
              </w:rPr>
              <w:t>3</w:t>
            </w:r>
            <w:r w:rsidRPr="001147FD">
              <w:rPr>
                <w:noProof/>
                <w:webHidden/>
              </w:rPr>
              <w:fldChar w:fldCharType="end"/>
            </w:r>
          </w:hyperlink>
        </w:p>
        <w:p w14:paraId="4CAAFF69" w14:textId="09AF609D" w:rsidR="001147FD" w:rsidRPr="001147FD" w:rsidRDefault="001147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1924869" w:history="1">
            <w:r w:rsidRPr="001147FD">
              <w:rPr>
                <w:rStyle w:val="Hyperlink"/>
                <w:rFonts w:eastAsia="Times New Roman" w:cs="Arial"/>
                <w:noProof/>
                <w:color w:val="auto"/>
              </w:rPr>
              <w:t>2.</w:t>
            </w:r>
            <w:r w:rsidRPr="001147FD">
              <w:rPr>
                <w:rFonts w:asciiTheme="minorHAnsi" w:eastAsiaTheme="minorEastAsia" w:hAnsiTheme="minorHAnsi" w:cstheme="minorBidi"/>
                <w:b w:val="0"/>
                <w:bCs w:val="0"/>
                <w:caps w:val="0"/>
                <w:noProof/>
                <w:color w:val="auto"/>
                <w:sz w:val="22"/>
                <w:szCs w:val="22"/>
                <w:lang w:eastAsia="en-GB"/>
              </w:rPr>
              <w:tab/>
            </w:r>
            <w:r w:rsidRPr="001147FD">
              <w:rPr>
                <w:rStyle w:val="Hyperlink"/>
                <w:rFonts w:eastAsia="Times New Roman" w:cs="Arial"/>
                <w:noProof/>
                <w:color w:val="auto"/>
              </w:rPr>
              <w:t>Main Body</w:t>
            </w:r>
            <w:r w:rsidRPr="001147FD">
              <w:rPr>
                <w:noProof/>
                <w:webHidden/>
                <w:color w:val="auto"/>
              </w:rPr>
              <w:tab/>
            </w:r>
            <w:r w:rsidRPr="001147FD">
              <w:rPr>
                <w:noProof/>
                <w:webHidden/>
                <w:color w:val="auto"/>
              </w:rPr>
              <w:fldChar w:fldCharType="begin"/>
            </w:r>
            <w:r w:rsidRPr="001147FD">
              <w:rPr>
                <w:noProof/>
                <w:webHidden/>
                <w:color w:val="auto"/>
              </w:rPr>
              <w:instrText xml:space="preserve"> PAGEREF _Toc71924869 \h </w:instrText>
            </w:r>
            <w:r w:rsidRPr="001147FD">
              <w:rPr>
                <w:noProof/>
                <w:webHidden/>
                <w:color w:val="auto"/>
              </w:rPr>
            </w:r>
            <w:r w:rsidRPr="001147FD">
              <w:rPr>
                <w:noProof/>
                <w:webHidden/>
                <w:color w:val="auto"/>
              </w:rPr>
              <w:fldChar w:fldCharType="separate"/>
            </w:r>
            <w:r w:rsidRPr="001147FD">
              <w:rPr>
                <w:noProof/>
                <w:webHidden/>
                <w:color w:val="auto"/>
              </w:rPr>
              <w:t>3</w:t>
            </w:r>
            <w:r w:rsidRPr="001147FD">
              <w:rPr>
                <w:noProof/>
                <w:webHidden/>
                <w:color w:val="auto"/>
              </w:rPr>
              <w:fldChar w:fldCharType="end"/>
            </w:r>
          </w:hyperlink>
        </w:p>
        <w:p w14:paraId="5715444C" w14:textId="56D20E1A" w:rsidR="001147FD" w:rsidRPr="001147FD" w:rsidRDefault="001147FD">
          <w:pPr>
            <w:pStyle w:val="TOC2"/>
            <w:rPr>
              <w:rFonts w:eastAsiaTheme="minorEastAsia" w:cstheme="minorBidi"/>
              <w:smallCaps w:val="0"/>
              <w:noProof/>
              <w:sz w:val="22"/>
              <w:szCs w:val="22"/>
              <w:lang w:eastAsia="en-GB"/>
            </w:rPr>
          </w:pPr>
          <w:hyperlink w:anchor="_Toc71924870" w:history="1">
            <w:r w:rsidRPr="001147FD">
              <w:rPr>
                <w:rStyle w:val="Hyperlink"/>
                <w:rFonts w:eastAsia="Times New Roman" w:cs="Arial"/>
                <w:bCs/>
                <w:iCs/>
                <w:noProof/>
                <w:color w:val="auto"/>
              </w:rPr>
              <w:t>2.1</w:t>
            </w:r>
            <w:r w:rsidRPr="001147FD">
              <w:rPr>
                <w:rFonts w:eastAsiaTheme="minorEastAsia" w:cstheme="minorBidi"/>
                <w:smallCaps w:val="0"/>
                <w:noProof/>
                <w:sz w:val="22"/>
                <w:szCs w:val="22"/>
                <w:lang w:eastAsia="en-GB"/>
              </w:rPr>
              <w:tab/>
            </w:r>
            <w:r w:rsidRPr="001147FD">
              <w:rPr>
                <w:rStyle w:val="Hyperlink"/>
                <w:rFonts w:eastAsia="Times New Roman" w:cs="Arial"/>
                <w:bCs/>
                <w:iCs/>
                <w:noProof/>
                <w:color w:val="auto"/>
              </w:rPr>
              <w:t>Communication</w:t>
            </w:r>
            <w:r w:rsidRPr="001147FD">
              <w:rPr>
                <w:noProof/>
                <w:webHidden/>
              </w:rPr>
              <w:tab/>
            </w:r>
            <w:r w:rsidRPr="001147FD">
              <w:rPr>
                <w:noProof/>
                <w:webHidden/>
              </w:rPr>
              <w:fldChar w:fldCharType="begin"/>
            </w:r>
            <w:r w:rsidRPr="001147FD">
              <w:rPr>
                <w:noProof/>
                <w:webHidden/>
              </w:rPr>
              <w:instrText xml:space="preserve"> PAGEREF _Toc71924870 \h </w:instrText>
            </w:r>
            <w:r w:rsidRPr="001147FD">
              <w:rPr>
                <w:noProof/>
                <w:webHidden/>
              </w:rPr>
            </w:r>
            <w:r w:rsidRPr="001147FD">
              <w:rPr>
                <w:noProof/>
                <w:webHidden/>
              </w:rPr>
              <w:fldChar w:fldCharType="separate"/>
            </w:r>
            <w:r w:rsidRPr="001147FD">
              <w:rPr>
                <w:noProof/>
                <w:webHidden/>
              </w:rPr>
              <w:t>4</w:t>
            </w:r>
            <w:r w:rsidRPr="001147FD">
              <w:rPr>
                <w:noProof/>
                <w:webHidden/>
              </w:rPr>
              <w:fldChar w:fldCharType="end"/>
            </w:r>
          </w:hyperlink>
        </w:p>
        <w:p w14:paraId="65E9F9B0" w14:textId="304AE68E" w:rsidR="001147FD" w:rsidRPr="001147FD" w:rsidRDefault="001147FD">
          <w:pPr>
            <w:pStyle w:val="TOC2"/>
            <w:rPr>
              <w:rFonts w:eastAsiaTheme="minorEastAsia" w:cstheme="minorBidi"/>
              <w:smallCaps w:val="0"/>
              <w:noProof/>
              <w:sz w:val="22"/>
              <w:szCs w:val="22"/>
              <w:lang w:eastAsia="en-GB"/>
            </w:rPr>
          </w:pPr>
          <w:hyperlink w:anchor="_Toc71924871" w:history="1">
            <w:r w:rsidRPr="001147FD">
              <w:rPr>
                <w:rStyle w:val="Hyperlink"/>
                <w:rFonts w:eastAsia="Times New Roman" w:cs="Arial"/>
                <w:bCs/>
                <w:iCs/>
                <w:noProof/>
                <w:color w:val="auto"/>
              </w:rPr>
              <w:t>2.2</w:t>
            </w:r>
            <w:r w:rsidRPr="001147FD">
              <w:rPr>
                <w:rFonts w:eastAsiaTheme="minorEastAsia" w:cstheme="minorBidi"/>
                <w:smallCaps w:val="0"/>
                <w:noProof/>
                <w:sz w:val="22"/>
                <w:szCs w:val="22"/>
                <w:lang w:eastAsia="en-GB"/>
              </w:rPr>
              <w:tab/>
            </w:r>
            <w:r w:rsidRPr="001147FD">
              <w:rPr>
                <w:rStyle w:val="Hyperlink"/>
                <w:rFonts w:eastAsia="Times New Roman" w:cs="Arial"/>
                <w:bCs/>
                <w:iCs/>
                <w:noProof/>
                <w:color w:val="auto"/>
              </w:rPr>
              <w:t>Teamwork</w:t>
            </w:r>
            <w:r w:rsidRPr="001147FD">
              <w:rPr>
                <w:noProof/>
                <w:webHidden/>
              </w:rPr>
              <w:tab/>
            </w:r>
            <w:r w:rsidRPr="001147FD">
              <w:rPr>
                <w:noProof/>
                <w:webHidden/>
              </w:rPr>
              <w:fldChar w:fldCharType="begin"/>
            </w:r>
            <w:r w:rsidRPr="001147FD">
              <w:rPr>
                <w:noProof/>
                <w:webHidden/>
              </w:rPr>
              <w:instrText xml:space="preserve"> PAGEREF _Toc71924871 \h </w:instrText>
            </w:r>
            <w:r w:rsidRPr="001147FD">
              <w:rPr>
                <w:noProof/>
                <w:webHidden/>
              </w:rPr>
            </w:r>
            <w:r w:rsidRPr="001147FD">
              <w:rPr>
                <w:noProof/>
                <w:webHidden/>
              </w:rPr>
              <w:fldChar w:fldCharType="separate"/>
            </w:r>
            <w:r w:rsidRPr="001147FD">
              <w:rPr>
                <w:noProof/>
                <w:webHidden/>
              </w:rPr>
              <w:t>7</w:t>
            </w:r>
            <w:r w:rsidRPr="001147FD">
              <w:rPr>
                <w:noProof/>
                <w:webHidden/>
              </w:rPr>
              <w:fldChar w:fldCharType="end"/>
            </w:r>
          </w:hyperlink>
        </w:p>
        <w:p w14:paraId="5C1CCC39" w14:textId="39D057FB" w:rsidR="001147FD" w:rsidRPr="001147FD" w:rsidRDefault="001147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1924872" w:history="1">
            <w:r w:rsidRPr="001147FD">
              <w:rPr>
                <w:rStyle w:val="Hyperlink"/>
                <w:rFonts w:eastAsia="Times New Roman" w:cs="Arial"/>
                <w:noProof/>
                <w:color w:val="auto"/>
              </w:rPr>
              <w:t>3.</w:t>
            </w:r>
            <w:r w:rsidRPr="001147FD">
              <w:rPr>
                <w:rFonts w:asciiTheme="minorHAnsi" w:eastAsiaTheme="minorEastAsia" w:hAnsiTheme="minorHAnsi" w:cstheme="minorBidi"/>
                <w:b w:val="0"/>
                <w:bCs w:val="0"/>
                <w:caps w:val="0"/>
                <w:noProof/>
                <w:color w:val="auto"/>
                <w:sz w:val="22"/>
                <w:szCs w:val="22"/>
                <w:lang w:eastAsia="en-GB"/>
              </w:rPr>
              <w:tab/>
            </w:r>
            <w:r w:rsidRPr="001147FD">
              <w:rPr>
                <w:rStyle w:val="Hyperlink"/>
                <w:rFonts w:eastAsia="Times New Roman" w:cs="Arial"/>
                <w:noProof/>
                <w:color w:val="auto"/>
              </w:rPr>
              <w:t>Conclusion</w:t>
            </w:r>
            <w:r w:rsidRPr="001147FD">
              <w:rPr>
                <w:noProof/>
                <w:webHidden/>
                <w:color w:val="auto"/>
              </w:rPr>
              <w:tab/>
            </w:r>
            <w:r w:rsidRPr="001147FD">
              <w:rPr>
                <w:noProof/>
                <w:webHidden/>
                <w:color w:val="auto"/>
              </w:rPr>
              <w:fldChar w:fldCharType="begin"/>
            </w:r>
            <w:r w:rsidRPr="001147FD">
              <w:rPr>
                <w:noProof/>
                <w:webHidden/>
                <w:color w:val="auto"/>
              </w:rPr>
              <w:instrText xml:space="preserve"> PAGEREF _Toc71924872 \h </w:instrText>
            </w:r>
            <w:r w:rsidRPr="001147FD">
              <w:rPr>
                <w:noProof/>
                <w:webHidden/>
                <w:color w:val="auto"/>
              </w:rPr>
            </w:r>
            <w:r w:rsidRPr="001147FD">
              <w:rPr>
                <w:noProof/>
                <w:webHidden/>
                <w:color w:val="auto"/>
              </w:rPr>
              <w:fldChar w:fldCharType="separate"/>
            </w:r>
            <w:r w:rsidRPr="001147FD">
              <w:rPr>
                <w:noProof/>
                <w:webHidden/>
                <w:color w:val="auto"/>
              </w:rPr>
              <w:t>8</w:t>
            </w:r>
            <w:r w:rsidRPr="001147FD">
              <w:rPr>
                <w:noProof/>
                <w:webHidden/>
                <w:color w:val="auto"/>
              </w:rPr>
              <w:fldChar w:fldCharType="end"/>
            </w:r>
          </w:hyperlink>
        </w:p>
        <w:p w14:paraId="57D38723" w14:textId="7C17D14E" w:rsidR="001147FD" w:rsidRPr="001147FD" w:rsidRDefault="001147F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1924873" w:history="1">
            <w:r w:rsidRPr="001147FD">
              <w:rPr>
                <w:rStyle w:val="Hyperlink"/>
                <w:rFonts w:eastAsia="Times New Roman" w:cs="Arial"/>
                <w:noProof/>
                <w:color w:val="auto"/>
              </w:rPr>
              <w:t>4.</w:t>
            </w:r>
            <w:r w:rsidRPr="001147FD">
              <w:rPr>
                <w:rFonts w:asciiTheme="minorHAnsi" w:eastAsiaTheme="minorEastAsia" w:hAnsiTheme="minorHAnsi" w:cstheme="minorBidi"/>
                <w:b w:val="0"/>
                <w:bCs w:val="0"/>
                <w:caps w:val="0"/>
                <w:noProof/>
                <w:color w:val="auto"/>
                <w:sz w:val="22"/>
                <w:szCs w:val="22"/>
                <w:lang w:eastAsia="en-GB"/>
              </w:rPr>
              <w:tab/>
            </w:r>
            <w:r w:rsidRPr="001147FD">
              <w:rPr>
                <w:rStyle w:val="Hyperlink"/>
                <w:rFonts w:eastAsia="Times New Roman" w:cs="Arial"/>
                <w:noProof/>
                <w:color w:val="auto"/>
              </w:rPr>
              <w:t>References</w:t>
            </w:r>
            <w:r w:rsidRPr="001147FD">
              <w:rPr>
                <w:noProof/>
                <w:webHidden/>
                <w:color w:val="auto"/>
              </w:rPr>
              <w:tab/>
            </w:r>
            <w:r w:rsidRPr="001147FD">
              <w:rPr>
                <w:noProof/>
                <w:webHidden/>
                <w:color w:val="auto"/>
              </w:rPr>
              <w:fldChar w:fldCharType="begin"/>
            </w:r>
            <w:r w:rsidRPr="001147FD">
              <w:rPr>
                <w:noProof/>
                <w:webHidden/>
                <w:color w:val="auto"/>
              </w:rPr>
              <w:instrText xml:space="preserve"> PAGEREF _Toc71924873 \h </w:instrText>
            </w:r>
            <w:r w:rsidRPr="001147FD">
              <w:rPr>
                <w:noProof/>
                <w:webHidden/>
                <w:color w:val="auto"/>
              </w:rPr>
            </w:r>
            <w:r w:rsidRPr="001147FD">
              <w:rPr>
                <w:noProof/>
                <w:webHidden/>
                <w:color w:val="auto"/>
              </w:rPr>
              <w:fldChar w:fldCharType="separate"/>
            </w:r>
            <w:r w:rsidRPr="001147FD">
              <w:rPr>
                <w:noProof/>
                <w:webHidden/>
                <w:color w:val="auto"/>
              </w:rPr>
              <w:t>10</w:t>
            </w:r>
            <w:r w:rsidRPr="001147FD">
              <w:rPr>
                <w:noProof/>
                <w:webHidden/>
                <w:color w:val="auto"/>
              </w:rPr>
              <w:fldChar w:fldCharType="end"/>
            </w:r>
          </w:hyperlink>
        </w:p>
        <w:p w14:paraId="2F9A79FC" w14:textId="68F44126" w:rsidR="006D2B71" w:rsidRDefault="006D2B71">
          <w:r w:rsidRPr="001147FD">
            <w:rPr>
              <w:b/>
              <w:bCs/>
              <w:noProof/>
            </w:rPr>
            <w:fldChar w:fldCharType="end"/>
          </w:r>
        </w:p>
      </w:sdtContent>
    </w:sdt>
    <w:p w14:paraId="4759A750" w14:textId="1F0947FC" w:rsidR="009B20F4" w:rsidRPr="008B0864" w:rsidRDefault="009B20F4" w:rsidP="008B0864">
      <w:pPr>
        <w:pStyle w:val="TableofFigures"/>
        <w:tabs>
          <w:tab w:val="right" w:leader="dot" w:pos="9016"/>
        </w:tabs>
        <w:spacing w:line="480" w:lineRule="auto"/>
        <w:rPr>
          <w:rFonts w:ascii="Verdana" w:hAnsi="Verdana"/>
          <w:sz w:val="18"/>
          <w:szCs w:val="18"/>
        </w:rPr>
      </w:pP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42C557A0" w14:textId="3BE40DD2" w:rsidR="0074100E" w:rsidRDefault="0074100E">
      <w:pPr>
        <w:pStyle w:val="TableofFigures"/>
        <w:tabs>
          <w:tab w:val="right" w:leader="dot" w:pos="9016"/>
        </w:tabs>
        <w:rPr>
          <w:rFonts w:asciiTheme="minorHAnsi" w:eastAsiaTheme="minorEastAsia" w:hAnsiTheme="minorHAnsi" w:cstheme="minorBidi"/>
          <w:smallCaps w:val="0"/>
          <w:noProof/>
          <w:sz w:val="22"/>
          <w:szCs w:val="22"/>
          <w:lang w:eastAsia="en-GB"/>
        </w:rPr>
      </w:pPr>
      <w:r>
        <w:rPr>
          <w:rFonts w:ascii="Verdana" w:hAnsi="Verdana"/>
          <w:b/>
          <w:smallCaps w:val="0"/>
          <w:sz w:val="18"/>
        </w:rPr>
        <w:fldChar w:fldCharType="begin"/>
      </w:r>
      <w:r>
        <w:rPr>
          <w:rFonts w:ascii="Verdana" w:hAnsi="Verdana"/>
          <w:b/>
          <w:smallCaps w:val="0"/>
          <w:sz w:val="18"/>
        </w:rPr>
        <w:instrText xml:space="preserve"> TOC \h \z \c "Figure" </w:instrText>
      </w:r>
      <w:r>
        <w:rPr>
          <w:rFonts w:ascii="Verdana" w:hAnsi="Verdana"/>
          <w:b/>
          <w:smallCaps w:val="0"/>
          <w:sz w:val="18"/>
        </w:rPr>
        <w:fldChar w:fldCharType="separate"/>
      </w:r>
      <w:hyperlink w:anchor="_Toc71910184" w:history="1">
        <w:r w:rsidRPr="002E3527">
          <w:rPr>
            <w:rStyle w:val="Hyperlink"/>
            <w:noProof/>
          </w:rPr>
          <w:t>Figure 1 - Gibb's Reflective Cycle</w:t>
        </w:r>
        <w:r>
          <w:rPr>
            <w:noProof/>
            <w:webHidden/>
          </w:rPr>
          <w:tab/>
        </w:r>
        <w:r>
          <w:rPr>
            <w:noProof/>
            <w:webHidden/>
          </w:rPr>
          <w:fldChar w:fldCharType="begin"/>
        </w:r>
        <w:r>
          <w:rPr>
            <w:noProof/>
            <w:webHidden/>
          </w:rPr>
          <w:instrText xml:space="preserve"> PAGEREF _Toc71910184 \h </w:instrText>
        </w:r>
        <w:r>
          <w:rPr>
            <w:noProof/>
            <w:webHidden/>
          </w:rPr>
        </w:r>
        <w:r>
          <w:rPr>
            <w:noProof/>
            <w:webHidden/>
          </w:rPr>
          <w:fldChar w:fldCharType="separate"/>
        </w:r>
        <w:r>
          <w:rPr>
            <w:noProof/>
            <w:webHidden/>
          </w:rPr>
          <w:t>4</w:t>
        </w:r>
        <w:r>
          <w:rPr>
            <w:noProof/>
            <w:webHidden/>
          </w:rPr>
          <w:fldChar w:fldCharType="end"/>
        </w:r>
      </w:hyperlink>
    </w:p>
    <w:p w14:paraId="27BF7E07" w14:textId="28E1A66B" w:rsidR="0074100E" w:rsidRDefault="00E55471">
      <w:pPr>
        <w:pStyle w:val="TableofFigures"/>
        <w:tabs>
          <w:tab w:val="right" w:leader="dot" w:pos="9016"/>
        </w:tabs>
        <w:rPr>
          <w:rFonts w:asciiTheme="minorHAnsi" w:eastAsiaTheme="minorEastAsia" w:hAnsiTheme="minorHAnsi" w:cstheme="minorBidi"/>
          <w:smallCaps w:val="0"/>
          <w:noProof/>
          <w:sz w:val="22"/>
          <w:szCs w:val="22"/>
          <w:lang w:eastAsia="en-GB"/>
        </w:rPr>
      </w:pPr>
      <w:hyperlink w:anchor="_Toc71910185" w:history="1">
        <w:r w:rsidR="0074100E" w:rsidRPr="002E3527">
          <w:rPr>
            <w:rStyle w:val="Hyperlink"/>
            <w:noProof/>
          </w:rPr>
          <w:t>Figure 2 - The Shannon-Weaver communication model</w:t>
        </w:r>
        <w:r w:rsidR="0074100E">
          <w:rPr>
            <w:noProof/>
            <w:webHidden/>
          </w:rPr>
          <w:tab/>
        </w:r>
        <w:r w:rsidR="0074100E">
          <w:rPr>
            <w:noProof/>
            <w:webHidden/>
          </w:rPr>
          <w:fldChar w:fldCharType="begin"/>
        </w:r>
        <w:r w:rsidR="0074100E">
          <w:rPr>
            <w:noProof/>
            <w:webHidden/>
          </w:rPr>
          <w:instrText xml:space="preserve"> PAGEREF _Toc71910185 \h </w:instrText>
        </w:r>
        <w:r w:rsidR="0074100E">
          <w:rPr>
            <w:noProof/>
            <w:webHidden/>
          </w:rPr>
        </w:r>
        <w:r w:rsidR="0074100E">
          <w:rPr>
            <w:noProof/>
            <w:webHidden/>
          </w:rPr>
          <w:fldChar w:fldCharType="separate"/>
        </w:r>
        <w:r w:rsidR="0074100E">
          <w:rPr>
            <w:noProof/>
            <w:webHidden/>
          </w:rPr>
          <w:t>6</w:t>
        </w:r>
        <w:r w:rsidR="0074100E">
          <w:rPr>
            <w:noProof/>
            <w:webHidden/>
          </w:rPr>
          <w:fldChar w:fldCharType="end"/>
        </w:r>
      </w:hyperlink>
    </w:p>
    <w:p w14:paraId="7285B988" w14:textId="78529168" w:rsidR="0026211E" w:rsidRPr="008B0864" w:rsidRDefault="0074100E" w:rsidP="00846CC3">
      <w:pPr>
        <w:spacing w:line="480" w:lineRule="auto"/>
        <w:rPr>
          <w:rFonts w:ascii="Verdana" w:hAnsi="Verdana"/>
          <w:b/>
          <w:sz w:val="18"/>
        </w:rPr>
      </w:pPr>
      <w:r>
        <w:rPr>
          <w:rFonts w:ascii="Verdana" w:hAnsi="Verdana"/>
          <w:b/>
          <w:smallCaps/>
          <w:sz w:val="18"/>
          <w:szCs w:val="20"/>
        </w:rPr>
        <w:fldChar w:fldCharType="end"/>
      </w:r>
    </w:p>
    <w:p w14:paraId="5053F089" w14:textId="77777777" w:rsidR="009B20F4" w:rsidRPr="0043085E" w:rsidRDefault="009B20F4" w:rsidP="009B20F4"/>
    <w:p w14:paraId="1E0A0F4F" w14:textId="0056B371" w:rsidR="006C4E5C" w:rsidRPr="006D2B71" w:rsidRDefault="006C4E5C" w:rsidP="006D2B71">
      <w:pPr>
        <w:pStyle w:val="TOCHeading"/>
        <w:sectPr w:rsidR="006C4E5C" w:rsidRPr="006D2B71" w:rsidSect="00273161">
          <w:headerReference w:type="default" r:id="rId12"/>
          <w:foot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pPr>
      <w:bookmarkStart w:id="0" w:name="_Toc419303684"/>
    </w:p>
    <w:p w14:paraId="02FA05B9" w14:textId="77777777" w:rsidR="009B20F4" w:rsidRPr="00A10F49"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8"/>
      <w:bookmarkStart w:id="2" w:name="_Toc71742185"/>
      <w:bookmarkStart w:id="3" w:name="_Toc71924867"/>
      <w:r w:rsidRPr="00A10F49">
        <w:rPr>
          <w:rFonts w:eastAsia="Times New Roman" w:cs="Arial"/>
          <w:bCs/>
          <w:szCs w:val="20"/>
        </w:rPr>
        <w:lastRenderedPageBreak/>
        <w:t>Introduction</w:t>
      </w:r>
      <w:bookmarkEnd w:id="0"/>
      <w:bookmarkEnd w:id="1"/>
      <w:bookmarkEnd w:id="2"/>
      <w:bookmarkEnd w:id="3"/>
    </w:p>
    <w:p w14:paraId="0E7B7BCD" w14:textId="5C02CF2E" w:rsidR="005346E4" w:rsidRPr="00A10F49" w:rsidRDefault="006C0F07" w:rsidP="00702D05">
      <w:pPr>
        <w:pStyle w:val="NormalIndent"/>
        <w:ind w:left="0"/>
        <w:rPr>
          <w:rFonts w:asciiTheme="minorHAnsi" w:hAnsiTheme="minorHAnsi" w:cstheme="minorHAnsi"/>
          <w:sz w:val="22"/>
          <w:szCs w:val="22"/>
        </w:rPr>
      </w:pPr>
      <w:r w:rsidRPr="00A10F49">
        <w:rPr>
          <w:rFonts w:asciiTheme="minorHAnsi" w:hAnsiTheme="minorHAnsi" w:cstheme="minorHAnsi"/>
          <w:sz w:val="22"/>
          <w:szCs w:val="22"/>
        </w:rPr>
        <w:t xml:space="preserve">Self-reflection </w:t>
      </w:r>
      <w:r w:rsidR="00014904" w:rsidRPr="00A10F49">
        <w:rPr>
          <w:rFonts w:asciiTheme="minorHAnsi" w:hAnsiTheme="minorHAnsi" w:cstheme="minorHAnsi"/>
          <w:sz w:val="22"/>
          <w:szCs w:val="22"/>
        </w:rPr>
        <w:t xml:space="preserve">can be defined as the action of considering one’s feelings and behaviour and the reasons for them </w:t>
      </w:r>
      <w:sdt>
        <w:sdtPr>
          <w:rPr>
            <w:rFonts w:asciiTheme="minorHAnsi" w:hAnsiTheme="minorHAnsi" w:cstheme="minorHAnsi"/>
            <w:sz w:val="22"/>
            <w:szCs w:val="22"/>
          </w:rPr>
          <w:id w:val="-1923641231"/>
          <w:citation/>
        </w:sdtPr>
        <w:sdtEndPr/>
        <w:sdtContent>
          <w:r w:rsidR="00014904" w:rsidRPr="00A10F49">
            <w:rPr>
              <w:rFonts w:asciiTheme="minorHAnsi" w:hAnsiTheme="minorHAnsi" w:cstheme="minorHAnsi"/>
              <w:sz w:val="22"/>
              <w:szCs w:val="22"/>
            </w:rPr>
            <w:fldChar w:fldCharType="begin"/>
          </w:r>
          <w:r w:rsidR="00014904" w:rsidRPr="00A10F49">
            <w:rPr>
              <w:rFonts w:asciiTheme="minorHAnsi" w:hAnsiTheme="minorHAnsi" w:cstheme="minorHAnsi"/>
              <w:sz w:val="22"/>
              <w:szCs w:val="22"/>
            </w:rPr>
            <w:instrText xml:space="preserve"> CITATION Cam21 \l 2057 </w:instrText>
          </w:r>
          <w:r w:rsidR="00014904" w:rsidRPr="00A10F49">
            <w:rPr>
              <w:rFonts w:asciiTheme="minorHAnsi" w:hAnsiTheme="minorHAnsi" w:cstheme="minorHAnsi"/>
              <w:sz w:val="22"/>
              <w:szCs w:val="22"/>
            </w:rPr>
            <w:fldChar w:fldCharType="separate"/>
          </w:r>
          <w:r w:rsidR="00014904" w:rsidRPr="00A10F49">
            <w:rPr>
              <w:rFonts w:asciiTheme="minorHAnsi" w:hAnsiTheme="minorHAnsi" w:cstheme="minorHAnsi"/>
              <w:noProof/>
              <w:sz w:val="22"/>
              <w:szCs w:val="22"/>
            </w:rPr>
            <w:t>(Cambridge Dictionary, 2021)</w:t>
          </w:r>
          <w:r w:rsidR="00014904" w:rsidRPr="00A10F49">
            <w:rPr>
              <w:rFonts w:asciiTheme="minorHAnsi" w:hAnsiTheme="minorHAnsi" w:cstheme="minorHAnsi"/>
              <w:sz w:val="22"/>
              <w:szCs w:val="22"/>
            </w:rPr>
            <w:fldChar w:fldCharType="end"/>
          </w:r>
        </w:sdtContent>
      </w:sdt>
      <w:r w:rsidR="00014904" w:rsidRPr="00A10F49">
        <w:rPr>
          <w:rFonts w:asciiTheme="minorHAnsi" w:hAnsiTheme="minorHAnsi" w:cstheme="minorHAnsi"/>
          <w:sz w:val="22"/>
          <w:szCs w:val="22"/>
        </w:rPr>
        <w:t xml:space="preserve">.  </w:t>
      </w:r>
      <w:r w:rsidRPr="00A10F49">
        <w:rPr>
          <w:rFonts w:asciiTheme="minorHAnsi" w:hAnsiTheme="minorHAnsi" w:cstheme="minorHAnsi"/>
          <w:sz w:val="22"/>
          <w:szCs w:val="22"/>
        </w:rPr>
        <w:t>The ability to reflect is considered essential when it comes to being professional</w:t>
      </w:r>
      <w:r w:rsidR="001826AF" w:rsidRPr="00A10F49">
        <w:rPr>
          <w:rFonts w:asciiTheme="minorHAnsi" w:hAnsiTheme="minorHAnsi" w:cstheme="minorHAnsi"/>
          <w:sz w:val="22"/>
          <w:szCs w:val="22"/>
        </w:rPr>
        <w:t>ly</w:t>
      </w:r>
      <w:r w:rsidRPr="00A10F49">
        <w:rPr>
          <w:rFonts w:asciiTheme="minorHAnsi" w:hAnsiTheme="minorHAnsi" w:cstheme="minorHAnsi"/>
          <w:sz w:val="22"/>
          <w:szCs w:val="22"/>
        </w:rPr>
        <w:t xml:space="preserve"> competent </w:t>
      </w:r>
      <w:sdt>
        <w:sdtPr>
          <w:rPr>
            <w:rFonts w:asciiTheme="minorHAnsi" w:hAnsiTheme="minorHAnsi" w:cstheme="minorHAnsi"/>
            <w:sz w:val="22"/>
            <w:szCs w:val="22"/>
          </w:rPr>
          <w:id w:val="-1616744069"/>
          <w:citation/>
        </w:sdtPr>
        <w:sdtEndPr/>
        <w:sdtContent>
          <w:r w:rsidRPr="00A10F49">
            <w:rPr>
              <w:rFonts w:asciiTheme="minorHAnsi" w:hAnsiTheme="minorHAnsi" w:cstheme="minorHAnsi"/>
              <w:sz w:val="22"/>
              <w:szCs w:val="22"/>
            </w:rPr>
            <w:fldChar w:fldCharType="begin"/>
          </w:r>
          <w:r w:rsidRPr="00A10F49">
            <w:rPr>
              <w:rFonts w:asciiTheme="minorHAnsi" w:hAnsiTheme="minorHAnsi" w:cstheme="minorHAnsi"/>
              <w:b/>
              <w:sz w:val="22"/>
              <w:szCs w:val="22"/>
            </w:rPr>
            <w:instrText xml:space="preserve"> CITATION Wal10 \l 2057 </w:instrText>
          </w:r>
          <w:r w:rsidRPr="00A10F49">
            <w:rPr>
              <w:rFonts w:asciiTheme="minorHAnsi" w:hAnsiTheme="minorHAnsi" w:cstheme="minorHAnsi"/>
              <w:sz w:val="22"/>
              <w:szCs w:val="22"/>
            </w:rPr>
            <w:fldChar w:fldCharType="separate"/>
          </w:r>
          <w:r w:rsidRPr="00A10F49">
            <w:rPr>
              <w:rFonts w:asciiTheme="minorHAnsi" w:hAnsiTheme="minorHAnsi" w:cstheme="minorHAnsi"/>
              <w:noProof/>
              <w:sz w:val="22"/>
              <w:szCs w:val="22"/>
            </w:rPr>
            <w:t>(Wald &amp; Reis, 2010)</w:t>
          </w:r>
          <w:r w:rsidRPr="00A10F49">
            <w:rPr>
              <w:rFonts w:asciiTheme="minorHAnsi" w:hAnsiTheme="minorHAnsi" w:cstheme="minorHAnsi"/>
              <w:sz w:val="22"/>
              <w:szCs w:val="22"/>
            </w:rPr>
            <w:fldChar w:fldCharType="end"/>
          </w:r>
        </w:sdtContent>
      </w:sdt>
      <w:r w:rsidRPr="00A10F49">
        <w:rPr>
          <w:rFonts w:asciiTheme="minorHAnsi" w:hAnsiTheme="minorHAnsi" w:cstheme="minorHAnsi"/>
          <w:sz w:val="22"/>
          <w:szCs w:val="22"/>
        </w:rPr>
        <w:t xml:space="preserve">.  </w:t>
      </w:r>
      <w:r w:rsidR="00014904" w:rsidRPr="00A10F49">
        <w:rPr>
          <w:rFonts w:asciiTheme="minorHAnsi" w:hAnsiTheme="minorHAnsi" w:cstheme="minorHAnsi"/>
          <w:sz w:val="22"/>
          <w:szCs w:val="22"/>
        </w:rPr>
        <w:t xml:space="preserve">By possessing the skill to self - reflect an individual can recognise their strengths, identify gaps in </w:t>
      </w:r>
      <w:r w:rsidR="001826AF" w:rsidRPr="00A10F49">
        <w:rPr>
          <w:rFonts w:asciiTheme="minorHAnsi" w:hAnsiTheme="minorHAnsi" w:cstheme="minorHAnsi"/>
          <w:sz w:val="22"/>
          <w:szCs w:val="22"/>
        </w:rPr>
        <w:t xml:space="preserve">their </w:t>
      </w:r>
      <w:r w:rsidR="00014904" w:rsidRPr="00A10F49">
        <w:rPr>
          <w:rFonts w:asciiTheme="minorHAnsi" w:hAnsiTheme="minorHAnsi" w:cstheme="minorHAnsi"/>
          <w:sz w:val="22"/>
          <w:szCs w:val="22"/>
        </w:rPr>
        <w:t>knowledge and abilities</w:t>
      </w:r>
      <w:r w:rsidR="001826AF" w:rsidRPr="00A10F49">
        <w:rPr>
          <w:rFonts w:asciiTheme="minorHAnsi" w:hAnsiTheme="minorHAnsi" w:cstheme="minorHAnsi"/>
          <w:sz w:val="22"/>
          <w:szCs w:val="22"/>
        </w:rPr>
        <w:t>,</w:t>
      </w:r>
      <w:r w:rsidR="00014904" w:rsidRPr="00A10F49">
        <w:rPr>
          <w:rFonts w:asciiTheme="minorHAnsi" w:hAnsiTheme="minorHAnsi" w:cstheme="minorHAnsi"/>
          <w:sz w:val="22"/>
          <w:szCs w:val="22"/>
        </w:rPr>
        <w:t xml:space="preserve"> and from the</w:t>
      </w:r>
      <w:r w:rsidR="005B6BBC" w:rsidRPr="00A10F49">
        <w:rPr>
          <w:rFonts w:asciiTheme="minorHAnsi" w:hAnsiTheme="minorHAnsi" w:cstheme="minorHAnsi"/>
          <w:sz w:val="22"/>
          <w:szCs w:val="22"/>
        </w:rPr>
        <w:t xml:space="preserve">re decide the best path to grow and improve </w:t>
      </w:r>
      <w:sdt>
        <w:sdtPr>
          <w:rPr>
            <w:rFonts w:asciiTheme="minorHAnsi" w:hAnsiTheme="minorHAnsi" w:cstheme="minorHAnsi"/>
            <w:sz w:val="22"/>
            <w:szCs w:val="22"/>
          </w:rPr>
          <w:id w:val="245079966"/>
          <w:citation/>
        </w:sdtPr>
        <w:sdtEndPr/>
        <w:sdtContent>
          <w:r w:rsidR="005B6BBC" w:rsidRPr="00A10F49">
            <w:rPr>
              <w:rFonts w:asciiTheme="minorHAnsi" w:hAnsiTheme="minorHAnsi" w:cstheme="minorHAnsi"/>
              <w:sz w:val="22"/>
              <w:szCs w:val="22"/>
            </w:rPr>
            <w:fldChar w:fldCharType="begin"/>
          </w:r>
          <w:r w:rsidR="005B6BBC" w:rsidRPr="00A10F49">
            <w:rPr>
              <w:rFonts w:asciiTheme="minorHAnsi" w:hAnsiTheme="minorHAnsi" w:cstheme="minorHAnsi"/>
              <w:sz w:val="22"/>
              <w:szCs w:val="22"/>
            </w:rPr>
            <w:instrText xml:space="preserve"> CITATION Wal15 \l 2057 </w:instrText>
          </w:r>
          <w:r w:rsidR="005B6BBC" w:rsidRPr="00A10F49">
            <w:rPr>
              <w:rFonts w:asciiTheme="minorHAnsi" w:hAnsiTheme="minorHAnsi" w:cstheme="minorHAnsi"/>
              <w:sz w:val="22"/>
              <w:szCs w:val="22"/>
            </w:rPr>
            <w:fldChar w:fldCharType="separate"/>
          </w:r>
          <w:r w:rsidR="005B6BBC" w:rsidRPr="00A10F49">
            <w:rPr>
              <w:rFonts w:asciiTheme="minorHAnsi" w:hAnsiTheme="minorHAnsi" w:cstheme="minorHAnsi"/>
              <w:noProof/>
              <w:sz w:val="22"/>
              <w:szCs w:val="22"/>
            </w:rPr>
            <w:t>(Wald, 2015)</w:t>
          </w:r>
          <w:r w:rsidR="005B6BBC" w:rsidRPr="00A10F49">
            <w:rPr>
              <w:rFonts w:asciiTheme="minorHAnsi" w:hAnsiTheme="minorHAnsi" w:cstheme="minorHAnsi"/>
              <w:sz w:val="22"/>
              <w:szCs w:val="22"/>
            </w:rPr>
            <w:fldChar w:fldCharType="end"/>
          </w:r>
        </w:sdtContent>
      </w:sdt>
      <w:r w:rsidR="005B6BBC" w:rsidRPr="00A10F49">
        <w:rPr>
          <w:rFonts w:asciiTheme="minorHAnsi" w:hAnsiTheme="minorHAnsi" w:cstheme="minorHAnsi"/>
          <w:sz w:val="22"/>
          <w:szCs w:val="22"/>
        </w:rPr>
        <w:t>.  This report will reflect upon the time I spent at P</w:t>
      </w:r>
      <w:r w:rsidR="008A7C48" w:rsidRPr="00A10F49">
        <w:rPr>
          <w:rFonts w:asciiTheme="minorHAnsi" w:hAnsiTheme="minorHAnsi" w:cstheme="minorHAnsi"/>
          <w:sz w:val="22"/>
          <w:szCs w:val="22"/>
        </w:rPr>
        <w:t xml:space="preserve">ricewaterhouse and </w:t>
      </w:r>
      <w:r w:rsidR="005B6BBC" w:rsidRPr="00A10F49">
        <w:rPr>
          <w:rFonts w:asciiTheme="minorHAnsi" w:hAnsiTheme="minorHAnsi" w:cstheme="minorHAnsi"/>
          <w:sz w:val="22"/>
          <w:szCs w:val="22"/>
        </w:rPr>
        <w:t>C</w:t>
      </w:r>
      <w:r w:rsidR="008A7C48" w:rsidRPr="00A10F49">
        <w:rPr>
          <w:rFonts w:asciiTheme="minorHAnsi" w:hAnsiTheme="minorHAnsi" w:cstheme="minorHAnsi"/>
          <w:sz w:val="22"/>
          <w:szCs w:val="22"/>
        </w:rPr>
        <w:t xml:space="preserve">ooper (PwC) focussing specifically on how it has developed key employability skills.  It will </w:t>
      </w:r>
      <w:r w:rsidR="009876C4" w:rsidRPr="00A10F49">
        <w:rPr>
          <w:rFonts w:asciiTheme="minorHAnsi" w:hAnsiTheme="minorHAnsi" w:cstheme="minorHAnsi"/>
          <w:sz w:val="22"/>
          <w:szCs w:val="22"/>
        </w:rPr>
        <w:t>concentrate</w:t>
      </w:r>
      <w:r w:rsidR="008A7C48" w:rsidRPr="00A10F49">
        <w:rPr>
          <w:rFonts w:asciiTheme="minorHAnsi" w:hAnsiTheme="minorHAnsi" w:cstheme="minorHAnsi"/>
          <w:sz w:val="22"/>
          <w:szCs w:val="22"/>
        </w:rPr>
        <w:t xml:space="preserve"> on my communication and teamwork </w:t>
      </w:r>
      <w:r w:rsidR="009876C4" w:rsidRPr="00A10F49">
        <w:rPr>
          <w:rFonts w:asciiTheme="minorHAnsi" w:hAnsiTheme="minorHAnsi" w:cstheme="minorHAnsi"/>
          <w:sz w:val="22"/>
          <w:szCs w:val="22"/>
        </w:rPr>
        <w:t>skills; th</w:t>
      </w:r>
      <w:r w:rsidR="008A7C48" w:rsidRPr="00A10F49">
        <w:rPr>
          <w:rFonts w:asciiTheme="minorHAnsi" w:hAnsiTheme="minorHAnsi" w:cstheme="minorHAnsi"/>
          <w:sz w:val="22"/>
          <w:szCs w:val="22"/>
        </w:rPr>
        <w:t>e Shannon Weaver and Tuckman model</w:t>
      </w:r>
      <w:r w:rsidR="009876C4" w:rsidRPr="00A10F49">
        <w:rPr>
          <w:rFonts w:asciiTheme="minorHAnsi" w:hAnsiTheme="minorHAnsi" w:cstheme="minorHAnsi"/>
          <w:sz w:val="22"/>
          <w:szCs w:val="22"/>
        </w:rPr>
        <w:t>s</w:t>
      </w:r>
      <w:r w:rsidR="008A7C48" w:rsidRPr="00A10F49">
        <w:rPr>
          <w:rFonts w:asciiTheme="minorHAnsi" w:hAnsiTheme="minorHAnsi" w:cstheme="minorHAnsi"/>
          <w:sz w:val="22"/>
          <w:szCs w:val="22"/>
        </w:rPr>
        <w:t xml:space="preserve"> </w:t>
      </w:r>
      <w:r w:rsidR="009876C4" w:rsidRPr="00A10F49">
        <w:rPr>
          <w:rFonts w:asciiTheme="minorHAnsi" w:hAnsiTheme="minorHAnsi" w:cstheme="minorHAnsi"/>
          <w:sz w:val="22"/>
          <w:szCs w:val="22"/>
        </w:rPr>
        <w:t xml:space="preserve">will be utilised to gain further analysis.  The aim is to identify how the placement has facilitated </w:t>
      </w:r>
      <w:r w:rsidR="00362345" w:rsidRPr="00A10F49">
        <w:rPr>
          <w:rFonts w:asciiTheme="minorHAnsi" w:hAnsiTheme="minorHAnsi" w:cstheme="minorHAnsi"/>
          <w:sz w:val="22"/>
          <w:szCs w:val="22"/>
        </w:rPr>
        <w:t>my</w:t>
      </w:r>
      <w:r w:rsidR="009876C4" w:rsidRPr="00A10F49">
        <w:rPr>
          <w:rFonts w:asciiTheme="minorHAnsi" w:hAnsiTheme="minorHAnsi" w:cstheme="minorHAnsi"/>
          <w:sz w:val="22"/>
          <w:szCs w:val="22"/>
        </w:rPr>
        <w:t xml:space="preserve"> development of key employability skills.  </w:t>
      </w:r>
    </w:p>
    <w:p w14:paraId="32492B6F" w14:textId="77777777" w:rsidR="005346E4" w:rsidRPr="00A10F49" w:rsidRDefault="005346E4" w:rsidP="009B20F4">
      <w:pPr>
        <w:pStyle w:val="NormalIndent"/>
        <w:spacing w:line="480" w:lineRule="auto"/>
      </w:pPr>
    </w:p>
    <w:p w14:paraId="3C141180" w14:textId="27E0665B" w:rsidR="009B20F4" w:rsidRPr="00A10F49" w:rsidRDefault="006835E1"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60"/>
      <w:bookmarkStart w:id="5" w:name="_Toc71742187"/>
      <w:bookmarkStart w:id="6" w:name="_Toc71924868"/>
      <w:r w:rsidRPr="00A10F49">
        <w:rPr>
          <w:rFonts w:eastAsia="Times New Roman" w:cs="Arial"/>
          <w:bCs/>
          <w:iCs/>
          <w:szCs w:val="28"/>
        </w:rPr>
        <w:t>My Placement</w:t>
      </w:r>
      <w:bookmarkEnd w:id="4"/>
      <w:bookmarkEnd w:id="5"/>
      <w:bookmarkEnd w:id="6"/>
    </w:p>
    <w:p w14:paraId="0BA08849" w14:textId="50870D14" w:rsidR="00863E45" w:rsidRPr="00A10F49" w:rsidRDefault="00D14E59" w:rsidP="00702D05">
      <w:pPr>
        <w:pStyle w:val="NormalIndent"/>
        <w:ind w:left="0"/>
        <w:rPr>
          <w:rFonts w:asciiTheme="minorHAnsi" w:hAnsiTheme="minorHAnsi" w:cstheme="minorHAnsi"/>
        </w:rPr>
      </w:pPr>
      <w:r w:rsidRPr="00A10F49">
        <w:rPr>
          <w:rFonts w:asciiTheme="minorHAnsi" w:hAnsiTheme="minorHAnsi" w:cstheme="minorHAnsi"/>
          <w:sz w:val="22"/>
          <w:szCs w:val="22"/>
        </w:rPr>
        <w:t xml:space="preserve">My placement was with Pricewaterhouse and Cooper also known as PwC.  I started my </w:t>
      </w:r>
      <w:r w:rsidR="0075419F" w:rsidRPr="00A10F49">
        <w:rPr>
          <w:rFonts w:asciiTheme="minorHAnsi" w:hAnsiTheme="minorHAnsi" w:cstheme="minorHAnsi"/>
          <w:sz w:val="22"/>
          <w:szCs w:val="22"/>
        </w:rPr>
        <w:t>11-month</w:t>
      </w:r>
      <w:r w:rsidRPr="00A10F49">
        <w:rPr>
          <w:rFonts w:asciiTheme="minorHAnsi" w:hAnsiTheme="minorHAnsi" w:cstheme="minorHAnsi"/>
          <w:sz w:val="22"/>
          <w:szCs w:val="22"/>
        </w:rPr>
        <w:t xml:space="preserve"> placement after completing my first two years studying business management</w:t>
      </w:r>
      <w:r w:rsidR="00362345" w:rsidRPr="00A10F49">
        <w:rPr>
          <w:rFonts w:asciiTheme="minorHAnsi" w:hAnsiTheme="minorHAnsi" w:cstheme="minorHAnsi"/>
          <w:sz w:val="22"/>
          <w:szCs w:val="22"/>
        </w:rPr>
        <w:t>;</w:t>
      </w:r>
      <w:r w:rsidRPr="00A10F49">
        <w:rPr>
          <w:rFonts w:asciiTheme="minorHAnsi" w:hAnsiTheme="minorHAnsi" w:cstheme="minorHAnsi"/>
          <w:sz w:val="22"/>
          <w:szCs w:val="22"/>
        </w:rPr>
        <w:t xml:space="preserve"> </w:t>
      </w:r>
      <w:r w:rsidR="00362345" w:rsidRPr="00A10F49">
        <w:rPr>
          <w:rFonts w:asciiTheme="minorHAnsi" w:hAnsiTheme="minorHAnsi" w:cstheme="minorHAnsi"/>
          <w:sz w:val="22"/>
          <w:szCs w:val="22"/>
        </w:rPr>
        <w:t>it began</w:t>
      </w:r>
      <w:r w:rsidRPr="00A10F49">
        <w:rPr>
          <w:rFonts w:asciiTheme="minorHAnsi" w:hAnsiTheme="minorHAnsi" w:cstheme="minorHAnsi"/>
          <w:sz w:val="22"/>
          <w:szCs w:val="22"/>
        </w:rPr>
        <w:t xml:space="preserve"> on the 5th of August 2019 and finished on the 3rd July 2020.</w:t>
      </w:r>
      <w:r w:rsidR="0075419F" w:rsidRPr="00A10F49">
        <w:rPr>
          <w:rFonts w:asciiTheme="minorHAnsi" w:hAnsiTheme="minorHAnsi" w:cstheme="minorHAnsi"/>
          <w:sz w:val="22"/>
          <w:szCs w:val="22"/>
        </w:rPr>
        <w:t xml:space="preserve">  </w:t>
      </w:r>
      <w:r w:rsidRPr="00A10F49">
        <w:rPr>
          <w:rFonts w:asciiTheme="minorHAnsi" w:hAnsiTheme="minorHAnsi" w:cstheme="minorHAnsi"/>
          <w:sz w:val="22"/>
          <w:szCs w:val="22"/>
        </w:rPr>
        <w:t>PwC has offices in 155 countries and over 284,000 employees worldwide. They are among the leading professional services networks in the world.  They help organisations and individuals create the value they are looking for, this is done by delivering quality in Assurance, Tax and Advisory services</w:t>
      </w:r>
      <w:r w:rsidR="0075419F" w:rsidRPr="00A10F49">
        <w:rPr>
          <w:rFonts w:asciiTheme="minorHAnsi" w:hAnsiTheme="minorHAnsi" w:cstheme="minorHAnsi"/>
          <w:sz w:val="22"/>
          <w:szCs w:val="22"/>
        </w:rPr>
        <w:t xml:space="preserve"> </w:t>
      </w:r>
      <w:sdt>
        <w:sdtPr>
          <w:rPr>
            <w:rFonts w:asciiTheme="minorHAnsi" w:hAnsiTheme="minorHAnsi" w:cstheme="minorHAnsi"/>
            <w:sz w:val="22"/>
            <w:szCs w:val="22"/>
          </w:rPr>
          <w:id w:val="1039012950"/>
          <w:citation/>
        </w:sdtPr>
        <w:sdtEndPr/>
        <w:sdtContent>
          <w:r w:rsidR="0075419F" w:rsidRPr="00A10F49">
            <w:rPr>
              <w:rFonts w:asciiTheme="minorHAnsi" w:hAnsiTheme="minorHAnsi" w:cstheme="minorHAnsi"/>
              <w:sz w:val="22"/>
              <w:szCs w:val="22"/>
            </w:rPr>
            <w:fldChar w:fldCharType="begin"/>
          </w:r>
          <w:r w:rsidR="0075419F" w:rsidRPr="00A10F49">
            <w:rPr>
              <w:rFonts w:asciiTheme="minorHAnsi" w:hAnsiTheme="minorHAnsi" w:cstheme="minorHAnsi"/>
              <w:sz w:val="22"/>
              <w:szCs w:val="22"/>
            </w:rPr>
            <w:instrText xml:space="preserve"> CITATION PwC21 \l 2057 </w:instrText>
          </w:r>
          <w:r w:rsidR="0075419F" w:rsidRPr="00A10F49">
            <w:rPr>
              <w:rFonts w:asciiTheme="minorHAnsi" w:hAnsiTheme="minorHAnsi" w:cstheme="minorHAnsi"/>
              <w:sz w:val="22"/>
              <w:szCs w:val="22"/>
            </w:rPr>
            <w:fldChar w:fldCharType="separate"/>
          </w:r>
          <w:r w:rsidR="0075419F" w:rsidRPr="00A10F49">
            <w:rPr>
              <w:rFonts w:asciiTheme="minorHAnsi" w:hAnsiTheme="minorHAnsi" w:cstheme="minorHAnsi"/>
              <w:noProof/>
              <w:sz w:val="22"/>
              <w:szCs w:val="22"/>
            </w:rPr>
            <w:t>(PwC Global, 2021)</w:t>
          </w:r>
          <w:r w:rsidR="0075419F" w:rsidRPr="00A10F49">
            <w:rPr>
              <w:rFonts w:asciiTheme="minorHAnsi" w:hAnsiTheme="minorHAnsi" w:cstheme="minorHAnsi"/>
              <w:sz w:val="22"/>
              <w:szCs w:val="22"/>
            </w:rPr>
            <w:fldChar w:fldCharType="end"/>
          </w:r>
        </w:sdtContent>
      </w:sdt>
      <w:r w:rsidRPr="00A10F49">
        <w:rPr>
          <w:rFonts w:asciiTheme="minorHAnsi" w:hAnsiTheme="minorHAnsi" w:cstheme="minorHAnsi"/>
          <w:sz w:val="22"/>
          <w:szCs w:val="22"/>
        </w:rPr>
        <w:t>.</w:t>
      </w:r>
      <w:r w:rsidR="0075419F" w:rsidRPr="00A10F49">
        <w:rPr>
          <w:rFonts w:asciiTheme="minorHAnsi" w:hAnsiTheme="minorHAnsi" w:cstheme="minorHAnsi"/>
          <w:sz w:val="22"/>
          <w:szCs w:val="22"/>
        </w:rPr>
        <w:t xml:space="preserve">  </w:t>
      </w:r>
      <w:r w:rsidRPr="00A10F49">
        <w:rPr>
          <w:rFonts w:asciiTheme="minorHAnsi" w:hAnsiTheme="minorHAnsi" w:cstheme="minorHAnsi"/>
          <w:sz w:val="22"/>
          <w:szCs w:val="22"/>
        </w:rPr>
        <w:t xml:space="preserve">My role was to be the personal placement assigned to the management team of compliance testing mainly with the Centre of Excellence (CoE) and Tech Risk departments.    </w:t>
      </w:r>
      <w:r w:rsidR="00863E45" w:rsidRPr="00A10F49">
        <w:rPr>
          <w:rFonts w:asciiTheme="minorHAnsi" w:hAnsiTheme="minorHAnsi" w:cstheme="minorHAnsi"/>
          <w:sz w:val="22"/>
          <w:szCs w:val="22"/>
        </w:rPr>
        <w:t>My main role was to be available to the management team to help with any task they needed.  A lot of my work was</w:t>
      </w:r>
      <w:r w:rsidR="00336787" w:rsidRPr="00A10F49">
        <w:rPr>
          <w:rFonts w:asciiTheme="minorHAnsi" w:hAnsiTheme="minorHAnsi" w:cstheme="minorHAnsi"/>
          <w:sz w:val="22"/>
          <w:szCs w:val="22"/>
        </w:rPr>
        <w:t xml:space="preserve"> ad hoc,</w:t>
      </w:r>
      <w:r w:rsidR="00863E45" w:rsidRPr="00A10F49">
        <w:rPr>
          <w:rFonts w:asciiTheme="minorHAnsi" w:hAnsiTheme="minorHAnsi" w:cstheme="minorHAnsi"/>
          <w:sz w:val="22"/>
          <w:szCs w:val="22"/>
        </w:rPr>
        <w:t xml:space="preserve"> helping to pull data and run analysis for management</w:t>
      </w:r>
      <w:r w:rsidR="00B867B8" w:rsidRPr="00A10F49">
        <w:rPr>
          <w:rFonts w:asciiTheme="minorHAnsi" w:hAnsiTheme="minorHAnsi" w:cstheme="minorHAnsi"/>
          <w:sz w:val="22"/>
          <w:szCs w:val="22"/>
        </w:rPr>
        <w:t>.</w:t>
      </w:r>
      <w:r w:rsidR="00594A89" w:rsidRPr="00A10F49">
        <w:rPr>
          <w:rFonts w:asciiTheme="minorHAnsi" w:hAnsiTheme="minorHAnsi" w:cstheme="minorHAnsi"/>
          <w:sz w:val="22"/>
          <w:szCs w:val="22"/>
        </w:rPr>
        <w:t xml:space="preserve"> </w:t>
      </w:r>
      <w:r w:rsidR="00863E45" w:rsidRPr="00A10F49">
        <w:rPr>
          <w:rFonts w:asciiTheme="minorHAnsi" w:hAnsiTheme="minorHAnsi" w:cstheme="minorHAnsi"/>
          <w:sz w:val="22"/>
          <w:szCs w:val="22"/>
        </w:rPr>
        <w:t>However, I did have weekly tasks such as the Weekly MI, Taskbook checks as well as the weekly newsletter that was distributed on Fridays.</w:t>
      </w:r>
      <w:r w:rsidR="00863E45" w:rsidRPr="00A10F49">
        <w:rPr>
          <w:rFonts w:asciiTheme="minorHAnsi" w:hAnsiTheme="minorHAnsi" w:cstheme="minorHAnsi"/>
        </w:rPr>
        <w:t xml:space="preserve">  </w:t>
      </w:r>
    </w:p>
    <w:p w14:paraId="4034FAC5" w14:textId="77777777" w:rsidR="00C13FFD" w:rsidRPr="00A10F49" w:rsidRDefault="00C13FFD" w:rsidP="00702D05">
      <w:pPr>
        <w:pStyle w:val="NormalIndent"/>
        <w:ind w:left="0"/>
        <w:rPr>
          <w:rFonts w:asciiTheme="minorHAnsi" w:hAnsiTheme="minorHAnsi" w:cstheme="minorHAnsi"/>
        </w:rPr>
      </w:pPr>
    </w:p>
    <w:p w14:paraId="76EEAFC4" w14:textId="1DA9B3E3" w:rsidR="00F1581B" w:rsidRPr="00A10F49" w:rsidRDefault="00F1581B"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7" w:name="_Toc71742189"/>
      <w:bookmarkStart w:id="8" w:name="_Toc71924869"/>
      <w:r w:rsidRPr="00A10F49">
        <w:rPr>
          <w:rFonts w:eastAsia="Times New Roman" w:cs="Arial"/>
          <w:bCs/>
          <w:szCs w:val="20"/>
        </w:rPr>
        <w:t>Main Body</w:t>
      </w:r>
      <w:bookmarkEnd w:id="7"/>
      <w:bookmarkEnd w:id="8"/>
    </w:p>
    <w:p w14:paraId="39DD4922" w14:textId="4DDFA61B" w:rsidR="00BA04DD" w:rsidRPr="00685A05" w:rsidRDefault="00C11108" w:rsidP="000266BB">
      <w:pPr>
        <w:pStyle w:val="NormalIndent"/>
        <w:ind w:left="0"/>
        <w:rPr>
          <w:rFonts w:asciiTheme="minorHAnsi" w:hAnsiTheme="minorHAnsi" w:cstheme="minorHAnsi"/>
          <w:sz w:val="22"/>
          <w:szCs w:val="22"/>
        </w:rPr>
      </w:pPr>
      <w:r w:rsidRPr="00685A05">
        <w:rPr>
          <w:rFonts w:asciiTheme="minorHAnsi" w:hAnsiTheme="minorHAnsi" w:cstheme="minorHAnsi"/>
          <w:sz w:val="22"/>
          <w:szCs w:val="22"/>
        </w:rPr>
        <w:t>Em</w:t>
      </w:r>
      <w:r w:rsidR="00732B82" w:rsidRPr="00685A05">
        <w:rPr>
          <w:rFonts w:asciiTheme="minorHAnsi" w:hAnsiTheme="minorHAnsi" w:cstheme="minorHAnsi"/>
          <w:sz w:val="22"/>
          <w:szCs w:val="22"/>
        </w:rPr>
        <w:t xml:space="preserve">ployability skills are the skills that are essential for getting, </w:t>
      </w:r>
      <w:r w:rsidR="00302D2F" w:rsidRPr="00685A05">
        <w:rPr>
          <w:rFonts w:asciiTheme="minorHAnsi" w:hAnsiTheme="minorHAnsi" w:cstheme="minorHAnsi"/>
          <w:sz w:val="22"/>
          <w:szCs w:val="22"/>
        </w:rPr>
        <w:t>keeping,</w:t>
      </w:r>
      <w:r w:rsidR="00732B82" w:rsidRPr="00685A05">
        <w:rPr>
          <w:rFonts w:asciiTheme="minorHAnsi" w:hAnsiTheme="minorHAnsi" w:cstheme="minorHAnsi"/>
          <w:sz w:val="22"/>
          <w:szCs w:val="22"/>
        </w:rPr>
        <w:t xml:space="preserve"> and performing well in a job.  Employers would prefer to employ individuals that are already trained and could fit in with those already </w:t>
      </w:r>
      <w:r w:rsidR="00FA2A9B" w:rsidRPr="00685A05">
        <w:rPr>
          <w:rFonts w:asciiTheme="minorHAnsi" w:hAnsiTheme="minorHAnsi" w:cstheme="minorHAnsi"/>
          <w:sz w:val="22"/>
          <w:szCs w:val="22"/>
        </w:rPr>
        <w:t>working,</w:t>
      </w:r>
      <w:r w:rsidR="00732B82" w:rsidRPr="00685A05">
        <w:rPr>
          <w:rFonts w:asciiTheme="minorHAnsi" w:hAnsiTheme="minorHAnsi" w:cstheme="minorHAnsi"/>
          <w:sz w:val="22"/>
          <w:szCs w:val="22"/>
        </w:rPr>
        <w:t xml:space="preserve"> however they are willing to spend the time and money on getting individuals trained especially if they possess the key employability traits </w:t>
      </w:r>
      <w:sdt>
        <w:sdtPr>
          <w:rPr>
            <w:rFonts w:asciiTheme="minorHAnsi" w:hAnsiTheme="minorHAnsi" w:cstheme="minorHAnsi"/>
            <w:sz w:val="22"/>
            <w:szCs w:val="22"/>
          </w:rPr>
          <w:id w:val="-1151290875"/>
          <w:citation/>
        </w:sdtPr>
        <w:sdtEndPr/>
        <w:sdtContent>
          <w:r w:rsidR="00732B82" w:rsidRPr="00685A05">
            <w:rPr>
              <w:rFonts w:asciiTheme="minorHAnsi" w:hAnsiTheme="minorHAnsi" w:cstheme="minorHAnsi"/>
              <w:sz w:val="22"/>
              <w:szCs w:val="22"/>
            </w:rPr>
            <w:fldChar w:fldCharType="begin"/>
          </w:r>
          <w:r w:rsidR="00732B82" w:rsidRPr="00685A05">
            <w:rPr>
              <w:rFonts w:asciiTheme="minorHAnsi" w:hAnsiTheme="minorHAnsi" w:cstheme="minorHAnsi"/>
              <w:sz w:val="22"/>
              <w:szCs w:val="22"/>
            </w:rPr>
            <w:instrText xml:space="preserve"> CITATION Rob00 \l 2057 </w:instrText>
          </w:r>
          <w:r w:rsidR="00732B82" w:rsidRPr="00685A05">
            <w:rPr>
              <w:rFonts w:asciiTheme="minorHAnsi" w:hAnsiTheme="minorHAnsi" w:cstheme="minorHAnsi"/>
              <w:sz w:val="22"/>
              <w:szCs w:val="22"/>
            </w:rPr>
            <w:fldChar w:fldCharType="separate"/>
          </w:r>
          <w:r w:rsidR="00732B82" w:rsidRPr="00685A05">
            <w:rPr>
              <w:rFonts w:asciiTheme="minorHAnsi" w:hAnsiTheme="minorHAnsi" w:cstheme="minorHAnsi"/>
              <w:noProof/>
              <w:sz w:val="22"/>
              <w:szCs w:val="22"/>
            </w:rPr>
            <w:t>(Robinson, 2000)</w:t>
          </w:r>
          <w:r w:rsidR="00732B82" w:rsidRPr="00685A05">
            <w:rPr>
              <w:rFonts w:asciiTheme="minorHAnsi" w:hAnsiTheme="minorHAnsi" w:cstheme="minorHAnsi"/>
              <w:sz w:val="22"/>
              <w:szCs w:val="22"/>
            </w:rPr>
            <w:fldChar w:fldCharType="end"/>
          </w:r>
        </w:sdtContent>
      </w:sdt>
      <w:r w:rsidR="00732B82" w:rsidRPr="00685A05">
        <w:rPr>
          <w:rFonts w:asciiTheme="minorHAnsi" w:hAnsiTheme="minorHAnsi" w:cstheme="minorHAnsi"/>
          <w:sz w:val="22"/>
          <w:szCs w:val="22"/>
        </w:rPr>
        <w:t xml:space="preserve">.  The World Economic Forum </w:t>
      </w:r>
      <w:sdt>
        <w:sdtPr>
          <w:rPr>
            <w:rFonts w:asciiTheme="minorHAnsi" w:hAnsiTheme="minorHAnsi" w:cstheme="minorHAnsi"/>
            <w:sz w:val="22"/>
            <w:szCs w:val="22"/>
          </w:rPr>
          <w:id w:val="1890683354"/>
          <w:citation/>
        </w:sdtPr>
        <w:sdtEndPr/>
        <w:sdtContent>
          <w:r w:rsidR="00732B82" w:rsidRPr="00685A05">
            <w:rPr>
              <w:rFonts w:asciiTheme="minorHAnsi" w:hAnsiTheme="minorHAnsi" w:cstheme="minorHAnsi"/>
              <w:sz w:val="22"/>
              <w:szCs w:val="22"/>
            </w:rPr>
            <w:fldChar w:fldCharType="begin"/>
          </w:r>
          <w:r w:rsidR="00732B82" w:rsidRPr="00685A05">
            <w:rPr>
              <w:rFonts w:asciiTheme="minorHAnsi" w:hAnsiTheme="minorHAnsi" w:cstheme="minorHAnsi"/>
              <w:sz w:val="22"/>
              <w:szCs w:val="22"/>
            </w:rPr>
            <w:instrText xml:space="preserve">CITATION Wor20 \n  \l 2057 </w:instrText>
          </w:r>
          <w:r w:rsidR="00732B82" w:rsidRPr="00685A05">
            <w:rPr>
              <w:rFonts w:asciiTheme="minorHAnsi" w:hAnsiTheme="minorHAnsi" w:cstheme="minorHAnsi"/>
              <w:sz w:val="22"/>
              <w:szCs w:val="22"/>
            </w:rPr>
            <w:fldChar w:fldCharType="separate"/>
          </w:r>
          <w:r w:rsidR="00732B82" w:rsidRPr="00685A05">
            <w:rPr>
              <w:rFonts w:asciiTheme="minorHAnsi" w:hAnsiTheme="minorHAnsi" w:cstheme="minorHAnsi"/>
              <w:noProof/>
              <w:sz w:val="22"/>
              <w:szCs w:val="22"/>
            </w:rPr>
            <w:t>(2020)</w:t>
          </w:r>
          <w:r w:rsidR="00732B82" w:rsidRPr="00685A05">
            <w:rPr>
              <w:rFonts w:asciiTheme="minorHAnsi" w:hAnsiTheme="minorHAnsi" w:cstheme="minorHAnsi"/>
              <w:sz w:val="22"/>
              <w:szCs w:val="22"/>
            </w:rPr>
            <w:fldChar w:fldCharType="end"/>
          </w:r>
        </w:sdtContent>
      </w:sdt>
      <w:r w:rsidR="00732B82" w:rsidRPr="00685A05">
        <w:rPr>
          <w:rFonts w:asciiTheme="minorHAnsi" w:hAnsiTheme="minorHAnsi" w:cstheme="minorHAnsi"/>
          <w:sz w:val="22"/>
          <w:szCs w:val="22"/>
        </w:rPr>
        <w:t xml:space="preserve"> </w:t>
      </w:r>
      <w:r w:rsidR="00302D2F" w:rsidRPr="00685A05">
        <w:rPr>
          <w:rFonts w:asciiTheme="minorHAnsi" w:hAnsiTheme="minorHAnsi" w:cstheme="minorHAnsi"/>
          <w:sz w:val="22"/>
          <w:szCs w:val="22"/>
        </w:rPr>
        <w:t xml:space="preserve">published the estimate top 15 skills to possess for 2025, </w:t>
      </w:r>
      <w:r w:rsidR="00CB3117" w:rsidRPr="00685A05">
        <w:rPr>
          <w:rFonts w:asciiTheme="minorHAnsi" w:hAnsiTheme="minorHAnsi" w:cstheme="minorHAnsi"/>
          <w:sz w:val="22"/>
          <w:szCs w:val="22"/>
        </w:rPr>
        <w:t>a</w:t>
      </w:r>
      <w:r w:rsidR="00302D2F" w:rsidRPr="00685A05">
        <w:rPr>
          <w:rFonts w:asciiTheme="minorHAnsi" w:hAnsiTheme="minorHAnsi" w:cstheme="minorHAnsi"/>
          <w:sz w:val="22"/>
          <w:szCs w:val="22"/>
        </w:rPr>
        <w:t xml:space="preserve">nalytical thinking and innovation are at the top due to the fact the norms of the business world are </w:t>
      </w:r>
      <w:r w:rsidR="007C2D2D" w:rsidRPr="00685A05">
        <w:rPr>
          <w:rFonts w:asciiTheme="minorHAnsi" w:hAnsiTheme="minorHAnsi" w:cstheme="minorHAnsi"/>
          <w:sz w:val="22"/>
          <w:szCs w:val="22"/>
        </w:rPr>
        <w:t>shifting,</w:t>
      </w:r>
      <w:r w:rsidR="00302D2F" w:rsidRPr="00685A05">
        <w:rPr>
          <w:rFonts w:asciiTheme="minorHAnsi" w:hAnsiTheme="minorHAnsi" w:cstheme="minorHAnsi"/>
          <w:sz w:val="22"/>
          <w:szCs w:val="22"/>
        </w:rPr>
        <w:t xml:space="preserve"> and the expectation of work life is evolving. It also mentions the ability to work with others as well as the ability to reason and problem solve to </w:t>
      </w:r>
      <w:r w:rsidR="007C2D2D" w:rsidRPr="00685A05">
        <w:rPr>
          <w:rFonts w:asciiTheme="minorHAnsi" w:hAnsiTheme="minorHAnsi" w:cstheme="minorHAnsi"/>
          <w:sz w:val="22"/>
          <w:szCs w:val="22"/>
        </w:rPr>
        <w:t xml:space="preserve">ensure that even without training, they possess the traits that mean with the right training they can reach their goals effectively and efficiently.  </w:t>
      </w:r>
    </w:p>
    <w:p w14:paraId="3DD9F986" w14:textId="1730D5EB" w:rsidR="00F1581B" w:rsidRPr="00685A05" w:rsidRDefault="00BA04DD" w:rsidP="000266BB">
      <w:pPr>
        <w:pStyle w:val="NormalIndent"/>
        <w:ind w:left="0"/>
        <w:rPr>
          <w:rFonts w:asciiTheme="minorHAnsi" w:hAnsiTheme="minorHAnsi" w:cstheme="minorHAnsi"/>
          <w:sz w:val="22"/>
          <w:szCs w:val="22"/>
        </w:rPr>
      </w:pPr>
      <w:r w:rsidRPr="00685A05">
        <w:rPr>
          <w:rFonts w:asciiTheme="minorHAnsi" w:hAnsiTheme="minorHAnsi" w:cstheme="minorHAnsi"/>
          <w:sz w:val="22"/>
          <w:szCs w:val="22"/>
        </w:rPr>
        <w:lastRenderedPageBreak/>
        <w:t>R</w:t>
      </w:r>
      <w:r w:rsidR="00336236" w:rsidRPr="00685A05">
        <w:rPr>
          <w:rFonts w:asciiTheme="minorHAnsi" w:hAnsiTheme="minorHAnsi" w:cstheme="minorHAnsi"/>
          <w:sz w:val="22"/>
          <w:szCs w:val="22"/>
        </w:rPr>
        <w:t xml:space="preserve">eflective </w:t>
      </w:r>
      <w:r w:rsidRPr="00685A05">
        <w:rPr>
          <w:rFonts w:asciiTheme="minorHAnsi" w:hAnsiTheme="minorHAnsi" w:cstheme="minorHAnsi"/>
          <w:sz w:val="22"/>
          <w:szCs w:val="22"/>
        </w:rPr>
        <w:t>p</w:t>
      </w:r>
      <w:r w:rsidR="00336236" w:rsidRPr="00685A05">
        <w:rPr>
          <w:rFonts w:asciiTheme="minorHAnsi" w:hAnsiTheme="minorHAnsi" w:cstheme="minorHAnsi"/>
          <w:sz w:val="22"/>
          <w:szCs w:val="22"/>
        </w:rPr>
        <w:t>ractice is bound to analytical thinking</w:t>
      </w:r>
      <w:r w:rsidRPr="00685A05">
        <w:rPr>
          <w:rFonts w:asciiTheme="minorHAnsi" w:hAnsiTheme="minorHAnsi" w:cstheme="minorHAnsi"/>
          <w:sz w:val="22"/>
          <w:szCs w:val="22"/>
        </w:rPr>
        <w:t xml:space="preserve"> </w:t>
      </w:r>
      <w:sdt>
        <w:sdtPr>
          <w:rPr>
            <w:rFonts w:asciiTheme="minorHAnsi" w:hAnsiTheme="minorHAnsi" w:cstheme="minorHAnsi"/>
            <w:sz w:val="22"/>
            <w:szCs w:val="22"/>
          </w:rPr>
          <w:id w:val="-15462687"/>
          <w:citation/>
        </w:sdtPr>
        <w:sdtEndPr/>
        <w:sdtContent>
          <w:r w:rsidRPr="00685A05">
            <w:rPr>
              <w:rFonts w:asciiTheme="minorHAnsi" w:hAnsiTheme="minorHAnsi" w:cstheme="minorHAnsi"/>
              <w:sz w:val="22"/>
              <w:szCs w:val="22"/>
            </w:rPr>
            <w:fldChar w:fldCharType="begin"/>
          </w:r>
          <w:r w:rsidRPr="00685A05">
            <w:rPr>
              <w:rFonts w:asciiTheme="minorHAnsi" w:hAnsiTheme="minorHAnsi" w:cstheme="minorHAnsi"/>
              <w:sz w:val="22"/>
              <w:szCs w:val="22"/>
            </w:rPr>
            <w:instrText xml:space="preserve"> CITATION Pot15 \l 2057 </w:instrText>
          </w:r>
          <w:r w:rsidRPr="00685A05">
            <w:rPr>
              <w:rFonts w:asciiTheme="minorHAnsi" w:hAnsiTheme="minorHAnsi" w:cstheme="minorHAnsi"/>
              <w:sz w:val="22"/>
              <w:szCs w:val="22"/>
            </w:rPr>
            <w:fldChar w:fldCharType="separate"/>
          </w:r>
          <w:r w:rsidRPr="00685A05">
            <w:rPr>
              <w:rFonts w:asciiTheme="minorHAnsi" w:hAnsiTheme="minorHAnsi" w:cstheme="minorHAnsi"/>
              <w:noProof/>
              <w:sz w:val="22"/>
              <w:szCs w:val="22"/>
            </w:rPr>
            <w:t>(Potter, 2015)</w:t>
          </w:r>
          <w:r w:rsidRPr="00685A05">
            <w:rPr>
              <w:rFonts w:asciiTheme="minorHAnsi" w:hAnsiTheme="minorHAnsi" w:cstheme="minorHAnsi"/>
              <w:sz w:val="22"/>
              <w:szCs w:val="22"/>
            </w:rPr>
            <w:fldChar w:fldCharType="end"/>
          </w:r>
        </w:sdtContent>
      </w:sdt>
      <w:r w:rsidRPr="00685A05">
        <w:rPr>
          <w:rFonts w:asciiTheme="minorHAnsi" w:hAnsiTheme="minorHAnsi" w:cstheme="minorHAnsi"/>
          <w:sz w:val="22"/>
          <w:szCs w:val="22"/>
        </w:rPr>
        <w:t>.  To reflect and analyse my experience</w:t>
      </w:r>
      <w:r w:rsidR="003555D0" w:rsidRPr="00685A05">
        <w:rPr>
          <w:rFonts w:asciiTheme="minorHAnsi" w:hAnsiTheme="minorHAnsi" w:cstheme="minorHAnsi"/>
          <w:sz w:val="22"/>
          <w:szCs w:val="22"/>
        </w:rPr>
        <w:t>,</w:t>
      </w:r>
      <w:r w:rsidRPr="00685A05">
        <w:rPr>
          <w:rFonts w:asciiTheme="minorHAnsi" w:hAnsiTheme="minorHAnsi" w:cstheme="minorHAnsi"/>
          <w:sz w:val="22"/>
          <w:szCs w:val="22"/>
        </w:rPr>
        <w:t xml:space="preserve"> Gibb’s reflective model will be used.   </w:t>
      </w:r>
      <w:r w:rsidR="00E968A7" w:rsidRPr="00685A05">
        <w:rPr>
          <w:rFonts w:asciiTheme="minorHAnsi" w:hAnsiTheme="minorHAnsi" w:cstheme="minorHAnsi"/>
          <w:sz w:val="22"/>
          <w:szCs w:val="22"/>
        </w:rPr>
        <w:t xml:space="preserve">Gibb’s reflective cycle divides the reflection into 6 stages to look at the scenario from different perspectives as shown from Fig 1 below.  </w:t>
      </w:r>
    </w:p>
    <w:p w14:paraId="44319142" w14:textId="77777777" w:rsidR="00E968A7" w:rsidRPr="00685A05" w:rsidRDefault="00E968A7" w:rsidP="00E968A7">
      <w:pPr>
        <w:pStyle w:val="NormalIndent"/>
        <w:keepNext/>
        <w:ind w:left="0"/>
        <w:jc w:val="center"/>
      </w:pPr>
      <w:r w:rsidRPr="00685A05">
        <w:rPr>
          <w:noProof/>
        </w:rPr>
        <w:drawing>
          <wp:inline distT="0" distB="0" distL="0" distR="0" wp14:anchorId="2796DBF4" wp14:editId="539AFDDA">
            <wp:extent cx="2204074" cy="2204074"/>
            <wp:effectExtent l="0" t="0" r="6350" b="635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0159" cy="2210159"/>
                    </a:xfrm>
                    <a:prstGeom prst="rect">
                      <a:avLst/>
                    </a:prstGeom>
                    <a:noFill/>
                    <a:ln>
                      <a:noFill/>
                    </a:ln>
                  </pic:spPr>
                </pic:pic>
              </a:graphicData>
            </a:graphic>
          </wp:inline>
        </w:drawing>
      </w:r>
    </w:p>
    <w:p w14:paraId="75C9B01A" w14:textId="77777777" w:rsidR="0074100E" w:rsidRPr="00685A05" w:rsidRDefault="00E968A7" w:rsidP="00E968A7">
      <w:pPr>
        <w:pStyle w:val="Caption"/>
        <w:jc w:val="center"/>
        <w:rPr>
          <w:color w:val="000000" w:themeColor="text1"/>
        </w:rPr>
      </w:pPr>
      <w:bookmarkStart w:id="9" w:name="_Toc71910184"/>
      <w:r w:rsidRPr="00685A05">
        <w:rPr>
          <w:color w:val="000000" w:themeColor="text1"/>
        </w:rPr>
        <w:t xml:space="preserve">Figure </w:t>
      </w:r>
      <w:r w:rsidRPr="00685A05">
        <w:rPr>
          <w:color w:val="000000" w:themeColor="text1"/>
        </w:rPr>
        <w:fldChar w:fldCharType="begin"/>
      </w:r>
      <w:r w:rsidRPr="00685A05">
        <w:rPr>
          <w:color w:val="000000" w:themeColor="text1"/>
        </w:rPr>
        <w:instrText xml:space="preserve"> SEQ Figure \* ARABIC </w:instrText>
      </w:r>
      <w:r w:rsidRPr="00685A05">
        <w:rPr>
          <w:color w:val="000000" w:themeColor="text1"/>
        </w:rPr>
        <w:fldChar w:fldCharType="separate"/>
      </w:r>
      <w:r w:rsidRPr="00685A05">
        <w:rPr>
          <w:noProof/>
          <w:color w:val="000000" w:themeColor="text1"/>
        </w:rPr>
        <w:t>1</w:t>
      </w:r>
      <w:r w:rsidRPr="00685A05">
        <w:rPr>
          <w:color w:val="000000" w:themeColor="text1"/>
        </w:rPr>
        <w:fldChar w:fldCharType="end"/>
      </w:r>
      <w:r w:rsidRPr="00685A05">
        <w:rPr>
          <w:color w:val="000000" w:themeColor="text1"/>
        </w:rPr>
        <w:t xml:space="preserve"> - Gibb's Reflective Cycle</w:t>
      </w:r>
      <w:bookmarkEnd w:id="9"/>
      <w:r w:rsidRPr="00685A05">
        <w:rPr>
          <w:color w:val="000000" w:themeColor="text1"/>
        </w:rPr>
        <w:t xml:space="preserve"> </w:t>
      </w:r>
    </w:p>
    <w:p w14:paraId="48A6F803" w14:textId="10826782" w:rsidR="0003454B" w:rsidRPr="00685A05" w:rsidRDefault="00E968A7" w:rsidP="00E968A7">
      <w:pPr>
        <w:pStyle w:val="Caption"/>
        <w:jc w:val="center"/>
        <w:rPr>
          <w:color w:val="000000" w:themeColor="text1"/>
          <w:sz w:val="12"/>
          <w:szCs w:val="12"/>
        </w:rPr>
      </w:pPr>
      <w:proofErr w:type="gramStart"/>
      <w:r w:rsidRPr="00685A05">
        <w:rPr>
          <w:color w:val="000000" w:themeColor="text1"/>
          <w:sz w:val="12"/>
          <w:szCs w:val="12"/>
        </w:rPr>
        <w:t>( Source</w:t>
      </w:r>
      <w:proofErr w:type="gramEnd"/>
      <w:r w:rsidRPr="00685A05">
        <w:rPr>
          <w:color w:val="000000" w:themeColor="text1"/>
          <w:sz w:val="12"/>
          <w:szCs w:val="12"/>
        </w:rPr>
        <w:t xml:space="preserve">: </w:t>
      </w:r>
      <w:hyperlink r:id="rId17" w:history="1">
        <w:r w:rsidRPr="00685A05">
          <w:rPr>
            <w:rStyle w:val="Hyperlink"/>
            <w:color w:val="000000" w:themeColor="text1"/>
            <w:sz w:val="12"/>
            <w:szCs w:val="12"/>
          </w:rPr>
          <w:t>https://www.ed.ac.uk/reflection/reflectors-toolkit/reflecting-on-experience/gibbs-reflective-cycle</w:t>
        </w:r>
      </w:hyperlink>
      <w:r w:rsidRPr="00685A05">
        <w:rPr>
          <w:color w:val="000000" w:themeColor="text1"/>
          <w:sz w:val="12"/>
          <w:szCs w:val="12"/>
        </w:rPr>
        <w:t xml:space="preserve"> )</w:t>
      </w:r>
    </w:p>
    <w:p w14:paraId="68292710" w14:textId="182E8BDC" w:rsidR="00E968A7" w:rsidRPr="00E968A7" w:rsidRDefault="00A27AB7" w:rsidP="00E968A7">
      <w:pPr>
        <w:spacing w:line="360" w:lineRule="auto"/>
        <w:jc w:val="both"/>
      </w:pPr>
      <w:r w:rsidRPr="00685A05">
        <w:t xml:space="preserve">First there is a description of the experience, next the feelings the experience invoked, from there its an evaluation of the benefits and drawbacks to the experience which progresses to an analysis of what the individual has learnt from the experience.  Finally, there is the conclusion which describes what could be done differently in the future.  For those using the model on </w:t>
      </w:r>
      <w:r w:rsidR="0039542D" w:rsidRPr="00685A05">
        <w:t>recurring,</w:t>
      </w:r>
      <w:r w:rsidRPr="00685A05">
        <w:t xml:space="preserve"> next there is the action plan for how it would be tackled it if faced again </w:t>
      </w:r>
      <w:sdt>
        <w:sdtPr>
          <w:id w:val="-601956769"/>
          <w:citation/>
        </w:sdtPr>
        <w:sdtEndPr/>
        <w:sdtContent>
          <w:r w:rsidRPr="00685A05">
            <w:fldChar w:fldCharType="begin"/>
          </w:r>
          <w:r w:rsidRPr="00685A05">
            <w:instrText xml:space="preserve"> CITATION The205 \l 2057 </w:instrText>
          </w:r>
          <w:r w:rsidRPr="00685A05">
            <w:fldChar w:fldCharType="separate"/>
          </w:r>
          <w:r w:rsidRPr="00685A05">
            <w:rPr>
              <w:noProof/>
            </w:rPr>
            <w:t>(The University of Edinburgh, 2020)</w:t>
          </w:r>
          <w:r w:rsidRPr="00685A05">
            <w:fldChar w:fldCharType="end"/>
          </w:r>
        </w:sdtContent>
      </w:sdt>
      <w:r w:rsidRPr="00685A05">
        <w:t xml:space="preserve">.  </w:t>
      </w:r>
      <w:r w:rsidR="00D64B7D" w:rsidRPr="00685A05">
        <w:t xml:space="preserve"> This model was selected for this report due to its </w:t>
      </w:r>
      <w:proofErr w:type="gramStart"/>
      <w:r w:rsidR="00D64B7D" w:rsidRPr="00685A05">
        <w:t>easy to follow</w:t>
      </w:r>
      <w:proofErr w:type="gramEnd"/>
      <w:r w:rsidR="00D64B7D" w:rsidRPr="00685A05">
        <w:t xml:space="preserve"> structure and it takes into consideration </w:t>
      </w:r>
      <w:r w:rsidR="006644A3" w:rsidRPr="00685A05">
        <w:t>bot</w:t>
      </w:r>
      <w:r w:rsidR="00D64B7D" w:rsidRPr="00685A05">
        <w:t xml:space="preserve"> and feelings when reflecting </w:t>
      </w:r>
      <w:sdt>
        <w:sdtPr>
          <w:id w:val="590741230"/>
          <w:citation/>
        </w:sdtPr>
        <w:sdtEndPr/>
        <w:sdtContent>
          <w:r w:rsidR="00D64B7D" w:rsidRPr="00685A05">
            <w:fldChar w:fldCharType="begin"/>
          </w:r>
          <w:r w:rsidR="00D64B7D" w:rsidRPr="00685A05">
            <w:instrText xml:space="preserve"> CITATION Law08 \l 2057 </w:instrText>
          </w:r>
          <w:r w:rsidR="00D64B7D" w:rsidRPr="00685A05">
            <w:fldChar w:fldCharType="separate"/>
          </w:r>
          <w:r w:rsidR="00D64B7D" w:rsidRPr="00685A05">
            <w:rPr>
              <w:noProof/>
            </w:rPr>
            <w:t>(Lawrence, 2008)</w:t>
          </w:r>
          <w:r w:rsidR="00D64B7D" w:rsidRPr="00685A05">
            <w:fldChar w:fldCharType="end"/>
          </w:r>
        </w:sdtContent>
      </w:sdt>
      <w:r w:rsidR="00D64B7D" w:rsidRPr="00685A05">
        <w:t>.</w:t>
      </w:r>
      <w:r w:rsidR="00D64B7D">
        <w:t xml:space="preserve">  </w:t>
      </w:r>
    </w:p>
    <w:p w14:paraId="31018774" w14:textId="7E20F962" w:rsidR="0003454B" w:rsidRPr="00A10F49" w:rsidRDefault="001E7BC2" w:rsidP="0003454B">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0" w:name="_Toc71742190"/>
      <w:bookmarkStart w:id="11" w:name="_Toc71924870"/>
      <w:r w:rsidRPr="00A10F49">
        <w:rPr>
          <w:rFonts w:eastAsia="Times New Roman" w:cs="Arial"/>
          <w:bCs/>
          <w:iCs/>
          <w:szCs w:val="28"/>
        </w:rPr>
        <w:t>Communication</w:t>
      </w:r>
      <w:bookmarkEnd w:id="10"/>
      <w:bookmarkEnd w:id="11"/>
    </w:p>
    <w:p w14:paraId="546919B9" w14:textId="3DA98A6F" w:rsidR="00F23EC8" w:rsidRDefault="00AA5E60" w:rsidP="00702D05">
      <w:pPr>
        <w:spacing w:line="360" w:lineRule="auto"/>
        <w:jc w:val="both"/>
        <w:rPr>
          <w:rFonts w:asciiTheme="minorHAnsi" w:hAnsiTheme="minorHAnsi" w:cstheme="minorHAnsi"/>
          <w:bCs/>
        </w:rPr>
      </w:pPr>
      <w:r w:rsidRPr="00A10F49">
        <w:t xml:space="preserve">Communication </w:t>
      </w:r>
      <w:r w:rsidR="00B76B3B" w:rsidRPr="00A10F49">
        <w:t xml:space="preserve">is </w:t>
      </w:r>
      <w:r w:rsidRPr="00A10F49">
        <w:t xml:space="preserve">an interaction through signals and or messages, it is considered a basic form of social behaviour, even though 80% of communication is non-verbal and can be recognised through body language, facial </w:t>
      </w:r>
      <w:r w:rsidR="003555D0" w:rsidRPr="00A10F49">
        <w:t>expressions,</w:t>
      </w:r>
      <w:r w:rsidRPr="00A10F49">
        <w:t xml:space="preserve"> and tone </w:t>
      </w:r>
      <w:r w:rsidR="00445FD3" w:rsidRPr="00A10F49">
        <w:rPr>
          <w:noProof/>
        </w:rPr>
        <w:t>(Chandler &amp; Munday, 2020; Mullins &amp; Christy, 2017)</w:t>
      </w:r>
      <w:r w:rsidRPr="00A10F49">
        <w:t xml:space="preserve">.  </w:t>
      </w:r>
      <w:r w:rsidR="0082119A" w:rsidRPr="00A10F49">
        <w:t>Effective communication is vital to a business’s success</w:t>
      </w:r>
      <w:r w:rsidR="001971D3" w:rsidRPr="00A10F49">
        <w:t>;</w:t>
      </w:r>
      <w:r w:rsidR="0082119A" w:rsidRPr="00A10F49">
        <w:t xml:space="preserve"> i</w:t>
      </w:r>
      <w:r w:rsidR="00B76B3B" w:rsidRPr="00A10F49">
        <w:t>t is</w:t>
      </w:r>
      <w:r w:rsidR="0082119A" w:rsidRPr="00A10F49">
        <w:t xml:space="preserve"> a key ability</w:t>
      </w:r>
      <w:r w:rsidR="003555D0" w:rsidRPr="00A10F49">
        <w:t xml:space="preserve"> that</w:t>
      </w:r>
      <w:r w:rsidR="0082119A" w:rsidRPr="00A10F49">
        <w:t xml:space="preserve"> businesses look for in potential employees </w:t>
      </w:r>
      <w:sdt>
        <w:sdtPr>
          <w:id w:val="-179972391"/>
          <w:citation/>
        </w:sdtPr>
        <w:sdtEndPr/>
        <w:sdtContent>
          <w:r w:rsidR="0082119A" w:rsidRPr="00A10F49">
            <w:fldChar w:fldCharType="begin"/>
          </w:r>
          <w:r w:rsidR="0082119A" w:rsidRPr="00A10F49">
            <w:instrText xml:space="preserve"> CITATION Joh19 \l 2057 </w:instrText>
          </w:r>
          <w:r w:rsidR="0082119A" w:rsidRPr="00A10F49">
            <w:fldChar w:fldCharType="separate"/>
          </w:r>
          <w:r w:rsidR="0082119A" w:rsidRPr="00A10F49">
            <w:rPr>
              <w:noProof/>
            </w:rPr>
            <w:t>(Johnson, et al., 2019)</w:t>
          </w:r>
          <w:r w:rsidR="0082119A" w:rsidRPr="00A10F49">
            <w:fldChar w:fldCharType="end"/>
          </w:r>
        </w:sdtContent>
      </w:sdt>
      <w:r w:rsidR="0082119A" w:rsidRPr="00A10F49">
        <w:t xml:space="preserve">.  With a </w:t>
      </w:r>
      <w:r w:rsidR="001E7BC2" w:rsidRPr="00A10F49">
        <w:rPr>
          <w:rFonts w:asciiTheme="minorHAnsi" w:hAnsiTheme="minorHAnsi" w:cstheme="minorHAnsi"/>
          <w:bCs/>
        </w:rPr>
        <w:t xml:space="preserve">business of PwC’s size, communication is </w:t>
      </w:r>
      <w:r w:rsidR="0082119A" w:rsidRPr="00A10F49">
        <w:rPr>
          <w:rFonts w:asciiTheme="minorHAnsi" w:hAnsiTheme="minorHAnsi" w:cstheme="minorHAnsi"/>
          <w:bCs/>
        </w:rPr>
        <w:t>even more of an</w:t>
      </w:r>
      <w:r w:rsidR="001E7BC2" w:rsidRPr="00A10F49">
        <w:rPr>
          <w:rFonts w:asciiTheme="minorHAnsi" w:hAnsiTheme="minorHAnsi" w:cstheme="minorHAnsi"/>
          <w:bCs/>
        </w:rPr>
        <w:t xml:space="preserve"> essential skill.  In my placement, I operated within two forms of communication, </w:t>
      </w:r>
      <w:r w:rsidR="00445FD3" w:rsidRPr="00A10F49">
        <w:rPr>
          <w:rFonts w:asciiTheme="minorHAnsi" w:hAnsiTheme="minorHAnsi" w:cstheme="minorHAnsi"/>
          <w:bCs/>
        </w:rPr>
        <w:t>face to face</w:t>
      </w:r>
      <w:r w:rsidR="001E7BC2" w:rsidRPr="00A10F49">
        <w:rPr>
          <w:rFonts w:asciiTheme="minorHAnsi" w:hAnsiTheme="minorHAnsi" w:cstheme="minorHAnsi"/>
          <w:bCs/>
        </w:rPr>
        <w:t xml:space="preserve"> and electronical correspondence.</w:t>
      </w:r>
      <w:r w:rsidR="00F559CB" w:rsidRPr="00A10F49">
        <w:rPr>
          <w:rFonts w:asciiTheme="minorHAnsi" w:hAnsiTheme="minorHAnsi" w:cstheme="minorHAnsi"/>
          <w:bCs/>
        </w:rPr>
        <w:t xml:space="preserve"> </w:t>
      </w:r>
      <w:r w:rsidR="00E36463" w:rsidRPr="00A10F49">
        <w:rPr>
          <w:rFonts w:asciiTheme="minorHAnsi" w:hAnsiTheme="minorHAnsi" w:cstheme="minorHAnsi"/>
          <w:bCs/>
        </w:rPr>
        <w:t xml:space="preserve"> I participated </w:t>
      </w:r>
      <w:r w:rsidR="00F559CB" w:rsidRPr="00A10F49">
        <w:rPr>
          <w:rFonts w:asciiTheme="minorHAnsi" w:hAnsiTheme="minorHAnsi" w:cstheme="minorHAnsi"/>
          <w:bCs/>
        </w:rPr>
        <w:t xml:space="preserve">weekly </w:t>
      </w:r>
      <w:r w:rsidR="00E36463" w:rsidRPr="00A10F49">
        <w:rPr>
          <w:rFonts w:asciiTheme="minorHAnsi" w:hAnsiTheme="minorHAnsi" w:cstheme="minorHAnsi"/>
          <w:bCs/>
        </w:rPr>
        <w:t xml:space="preserve">in </w:t>
      </w:r>
      <w:r w:rsidR="00445FD3" w:rsidRPr="00A10F49">
        <w:rPr>
          <w:rFonts w:asciiTheme="minorHAnsi" w:hAnsiTheme="minorHAnsi" w:cstheme="minorHAnsi"/>
          <w:bCs/>
        </w:rPr>
        <w:t>three</w:t>
      </w:r>
      <w:r w:rsidR="00E36463" w:rsidRPr="00A10F49">
        <w:rPr>
          <w:rFonts w:asciiTheme="minorHAnsi" w:hAnsiTheme="minorHAnsi" w:cstheme="minorHAnsi"/>
          <w:bCs/>
        </w:rPr>
        <w:t xml:space="preserve"> management meetings, where my role was to take minutes and </w:t>
      </w:r>
      <w:r w:rsidR="0082119A" w:rsidRPr="00A10F49">
        <w:rPr>
          <w:rFonts w:asciiTheme="minorHAnsi" w:hAnsiTheme="minorHAnsi" w:cstheme="minorHAnsi"/>
          <w:bCs/>
        </w:rPr>
        <w:t xml:space="preserve">record the actions.  </w:t>
      </w:r>
      <w:r w:rsidR="00F35830" w:rsidRPr="00A10F49">
        <w:rPr>
          <w:rFonts w:asciiTheme="minorHAnsi" w:hAnsiTheme="minorHAnsi" w:cstheme="minorHAnsi"/>
          <w:bCs/>
        </w:rPr>
        <w:t>The</w:t>
      </w:r>
      <w:r w:rsidR="001971D3" w:rsidRPr="00A10F49">
        <w:rPr>
          <w:rFonts w:asciiTheme="minorHAnsi" w:hAnsiTheme="minorHAnsi" w:cstheme="minorHAnsi"/>
          <w:bCs/>
        </w:rPr>
        <w:t>se meetings</w:t>
      </w:r>
      <w:r w:rsidR="00F35830" w:rsidRPr="00A10F49">
        <w:rPr>
          <w:rFonts w:asciiTheme="minorHAnsi" w:hAnsiTheme="minorHAnsi" w:cstheme="minorHAnsi"/>
          <w:bCs/>
        </w:rPr>
        <w:t xml:space="preserve"> consisted of </w:t>
      </w:r>
      <w:r w:rsidR="00445FD3" w:rsidRPr="00A10F49">
        <w:rPr>
          <w:rFonts w:asciiTheme="minorHAnsi" w:hAnsiTheme="minorHAnsi" w:cstheme="minorHAnsi"/>
          <w:bCs/>
        </w:rPr>
        <w:t>four to</w:t>
      </w:r>
      <w:r w:rsidR="00F35830" w:rsidRPr="00A10F49">
        <w:rPr>
          <w:rFonts w:asciiTheme="minorHAnsi" w:hAnsiTheme="minorHAnsi" w:cstheme="minorHAnsi"/>
          <w:bCs/>
        </w:rPr>
        <w:t xml:space="preserve"> </w:t>
      </w:r>
      <w:r w:rsidR="00445FD3" w:rsidRPr="00A10F49">
        <w:rPr>
          <w:rFonts w:asciiTheme="minorHAnsi" w:hAnsiTheme="minorHAnsi" w:cstheme="minorHAnsi"/>
          <w:bCs/>
        </w:rPr>
        <w:t>thirteen</w:t>
      </w:r>
      <w:r w:rsidR="00F35830" w:rsidRPr="00A10F49">
        <w:rPr>
          <w:rFonts w:asciiTheme="minorHAnsi" w:hAnsiTheme="minorHAnsi" w:cstheme="minorHAnsi"/>
          <w:bCs/>
        </w:rPr>
        <w:t xml:space="preserve"> members of management</w:t>
      </w:r>
      <w:r w:rsidR="001971D3" w:rsidRPr="00A10F49">
        <w:rPr>
          <w:rFonts w:asciiTheme="minorHAnsi" w:hAnsiTheme="minorHAnsi" w:cstheme="minorHAnsi"/>
          <w:bCs/>
        </w:rPr>
        <w:t>,</w:t>
      </w:r>
      <w:r w:rsidR="00F35830" w:rsidRPr="00A10F49">
        <w:rPr>
          <w:rFonts w:asciiTheme="minorHAnsi" w:hAnsiTheme="minorHAnsi" w:cstheme="minorHAnsi"/>
          <w:bCs/>
        </w:rPr>
        <w:t xml:space="preserve"> </w:t>
      </w:r>
      <w:r w:rsidR="00F559CB" w:rsidRPr="00A10F49">
        <w:rPr>
          <w:rFonts w:asciiTheme="minorHAnsi" w:hAnsiTheme="minorHAnsi" w:cstheme="minorHAnsi"/>
          <w:bCs/>
        </w:rPr>
        <w:t>ranging</w:t>
      </w:r>
      <w:r w:rsidR="00F35830" w:rsidRPr="00A10F49">
        <w:rPr>
          <w:rFonts w:asciiTheme="minorHAnsi" w:hAnsiTheme="minorHAnsi" w:cstheme="minorHAnsi"/>
          <w:bCs/>
        </w:rPr>
        <w:t xml:space="preserve"> from Director of Compliance Testing</w:t>
      </w:r>
      <w:r w:rsidR="00F559CB" w:rsidRPr="00A10F49">
        <w:rPr>
          <w:rFonts w:asciiTheme="minorHAnsi" w:hAnsiTheme="minorHAnsi" w:cstheme="minorHAnsi"/>
          <w:bCs/>
        </w:rPr>
        <w:t xml:space="preserve"> to</w:t>
      </w:r>
      <w:r w:rsidR="00F35830" w:rsidRPr="00A10F49">
        <w:rPr>
          <w:rFonts w:asciiTheme="minorHAnsi" w:hAnsiTheme="minorHAnsi" w:cstheme="minorHAnsi"/>
          <w:bCs/>
        </w:rPr>
        <w:t xml:space="preserve"> </w:t>
      </w:r>
      <w:r w:rsidR="00445FD3" w:rsidRPr="00A10F49">
        <w:rPr>
          <w:rFonts w:asciiTheme="minorHAnsi" w:hAnsiTheme="minorHAnsi" w:cstheme="minorHAnsi"/>
          <w:bCs/>
        </w:rPr>
        <w:t>s</w:t>
      </w:r>
      <w:r w:rsidR="00F35830" w:rsidRPr="00A10F49">
        <w:rPr>
          <w:rFonts w:asciiTheme="minorHAnsi" w:hAnsiTheme="minorHAnsi" w:cstheme="minorHAnsi"/>
          <w:bCs/>
        </w:rPr>
        <w:t>enior</w:t>
      </w:r>
      <w:r w:rsidR="00445FD3" w:rsidRPr="00A10F49">
        <w:rPr>
          <w:rFonts w:asciiTheme="minorHAnsi" w:hAnsiTheme="minorHAnsi" w:cstheme="minorHAnsi"/>
          <w:bCs/>
        </w:rPr>
        <w:t xml:space="preserve"> and departmental m</w:t>
      </w:r>
      <w:r w:rsidR="00F35830" w:rsidRPr="00A10F49">
        <w:rPr>
          <w:rFonts w:asciiTheme="minorHAnsi" w:hAnsiTheme="minorHAnsi" w:cstheme="minorHAnsi"/>
          <w:bCs/>
        </w:rPr>
        <w:t xml:space="preserve">anagers. </w:t>
      </w:r>
      <w:r w:rsidR="00F559CB" w:rsidRPr="00A10F49">
        <w:rPr>
          <w:rFonts w:asciiTheme="minorHAnsi" w:hAnsiTheme="minorHAnsi" w:cstheme="minorHAnsi"/>
          <w:bCs/>
        </w:rPr>
        <w:t xml:space="preserve">Furthermore, I communicated with my colleagues for a range of purposes such as, wellbeing check-ins, informal follow ups for taskbooks and gathering feedback.  </w:t>
      </w:r>
      <w:r w:rsidR="006176C2" w:rsidRPr="00A10F49">
        <w:rPr>
          <w:rFonts w:asciiTheme="minorHAnsi" w:hAnsiTheme="minorHAnsi" w:cstheme="minorHAnsi"/>
          <w:bCs/>
        </w:rPr>
        <w:t xml:space="preserve">Next, there was communication through electronic means such as email, </w:t>
      </w:r>
      <w:r w:rsidR="00077024" w:rsidRPr="00A10F49">
        <w:rPr>
          <w:rFonts w:asciiTheme="minorHAnsi" w:hAnsiTheme="minorHAnsi" w:cstheme="minorHAnsi"/>
          <w:bCs/>
        </w:rPr>
        <w:t xml:space="preserve">instant </w:t>
      </w:r>
      <w:r w:rsidR="002711D7" w:rsidRPr="00A10F49">
        <w:rPr>
          <w:rFonts w:asciiTheme="minorHAnsi" w:hAnsiTheme="minorHAnsi" w:cstheme="minorHAnsi"/>
          <w:bCs/>
        </w:rPr>
        <w:t>messages,</w:t>
      </w:r>
      <w:r w:rsidR="006176C2" w:rsidRPr="00A10F49">
        <w:rPr>
          <w:rFonts w:asciiTheme="minorHAnsi" w:hAnsiTheme="minorHAnsi" w:cstheme="minorHAnsi"/>
          <w:bCs/>
        </w:rPr>
        <w:t xml:space="preserve"> and </w:t>
      </w:r>
      <w:r w:rsidR="00445FD3" w:rsidRPr="00A10F49">
        <w:rPr>
          <w:rFonts w:asciiTheme="minorHAnsi" w:hAnsiTheme="minorHAnsi" w:cstheme="minorHAnsi"/>
          <w:bCs/>
        </w:rPr>
        <w:t>v</w:t>
      </w:r>
      <w:r w:rsidR="006176C2" w:rsidRPr="00A10F49">
        <w:rPr>
          <w:rFonts w:asciiTheme="minorHAnsi" w:hAnsiTheme="minorHAnsi" w:cstheme="minorHAnsi"/>
          <w:bCs/>
        </w:rPr>
        <w:t xml:space="preserve">ideo </w:t>
      </w:r>
      <w:r w:rsidR="00445FD3" w:rsidRPr="00A10F49">
        <w:rPr>
          <w:rFonts w:asciiTheme="minorHAnsi" w:hAnsiTheme="minorHAnsi" w:cstheme="minorHAnsi"/>
          <w:bCs/>
        </w:rPr>
        <w:t>c</w:t>
      </w:r>
      <w:r w:rsidR="006176C2" w:rsidRPr="00A10F49">
        <w:rPr>
          <w:rFonts w:asciiTheme="minorHAnsi" w:hAnsiTheme="minorHAnsi" w:cstheme="minorHAnsi"/>
          <w:bCs/>
        </w:rPr>
        <w:t xml:space="preserve">alls.  </w:t>
      </w:r>
      <w:r w:rsidR="00D74BAD" w:rsidRPr="00A10F49">
        <w:rPr>
          <w:rFonts w:asciiTheme="minorHAnsi" w:hAnsiTheme="minorHAnsi" w:cstheme="minorHAnsi"/>
          <w:bCs/>
        </w:rPr>
        <w:t xml:space="preserve">For inward </w:t>
      </w:r>
      <w:r w:rsidR="00D74BAD" w:rsidRPr="00A10F49">
        <w:rPr>
          <w:rFonts w:asciiTheme="minorHAnsi" w:hAnsiTheme="minorHAnsi" w:cstheme="minorHAnsi"/>
          <w:bCs/>
        </w:rPr>
        <w:lastRenderedPageBreak/>
        <w:t>communication</w:t>
      </w:r>
      <w:r w:rsidR="005F48E8" w:rsidRPr="00A10F49">
        <w:rPr>
          <w:rFonts w:asciiTheme="minorHAnsi" w:hAnsiTheme="minorHAnsi" w:cstheme="minorHAnsi"/>
          <w:bCs/>
        </w:rPr>
        <w:t xml:space="preserve">, I was emailed </w:t>
      </w:r>
      <w:r w:rsidR="006176C2" w:rsidRPr="00A10F49">
        <w:rPr>
          <w:rFonts w:asciiTheme="minorHAnsi" w:hAnsiTheme="minorHAnsi" w:cstheme="minorHAnsi"/>
          <w:bCs/>
        </w:rPr>
        <w:t xml:space="preserve">instructions </w:t>
      </w:r>
      <w:r w:rsidR="00D74BAD" w:rsidRPr="00A10F49">
        <w:rPr>
          <w:rFonts w:asciiTheme="minorHAnsi" w:hAnsiTheme="minorHAnsi" w:cstheme="minorHAnsi"/>
          <w:bCs/>
        </w:rPr>
        <w:t>as well as</w:t>
      </w:r>
      <w:r w:rsidR="002711D7" w:rsidRPr="00A10F49">
        <w:rPr>
          <w:rFonts w:asciiTheme="minorHAnsi" w:hAnsiTheme="minorHAnsi" w:cstheme="minorHAnsi"/>
          <w:bCs/>
        </w:rPr>
        <w:t xml:space="preserve"> any requests or queries </w:t>
      </w:r>
      <w:r w:rsidR="00D74BAD" w:rsidRPr="00A10F49">
        <w:rPr>
          <w:rFonts w:asciiTheme="minorHAnsi" w:hAnsiTheme="minorHAnsi" w:cstheme="minorHAnsi"/>
          <w:bCs/>
        </w:rPr>
        <w:t>from staff</w:t>
      </w:r>
      <w:r w:rsidR="002711D7" w:rsidRPr="00A10F49">
        <w:rPr>
          <w:rFonts w:asciiTheme="minorHAnsi" w:hAnsiTheme="minorHAnsi" w:cstheme="minorHAnsi"/>
          <w:bCs/>
        </w:rPr>
        <w:t>.  I</w:t>
      </w:r>
      <w:r w:rsidR="005F48E8" w:rsidRPr="00A10F49">
        <w:rPr>
          <w:rFonts w:asciiTheme="minorHAnsi" w:hAnsiTheme="minorHAnsi" w:cstheme="minorHAnsi"/>
          <w:bCs/>
        </w:rPr>
        <w:t>n addition</w:t>
      </w:r>
      <w:r w:rsidR="00F559CB" w:rsidRPr="00A10F49">
        <w:rPr>
          <w:rFonts w:asciiTheme="minorHAnsi" w:hAnsiTheme="minorHAnsi" w:cstheme="minorHAnsi"/>
          <w:bCs/>
        </w:rPr>
        <w:t>,</w:t>
      </w:r>
      <w:r w:rsidR="005F48E8" w:rsidRPr="00A10F49">
        <w:rPr>
          <w:rFonts w:asciiTheme="minorHAnsi" w:hAnsiTheme="minorHAnsi" w:cstheme="minorHAnsi"/>
          <w:bCs/>
        </w:rPr>
        <w:t xml:space="preserve"> I</w:t>
      </w:r>
      <w:r w:rsidR="002711D7" w:rsidRPr="00A10F49">
        <w:rPr>
          <w:rFonts w:asciiTheme="minorHAnsi" w:hAnsiTheme="minorHAnsi" w:cstheme="minorHAnsi"/>
          <w:bCs/>
        </w:rPr>
        <w:t xml:space="preserve"> distributed trackers, </w:t>
      </w:r>
      <w:r w:rsidR="005F48E8" w:rsidRPr="00A10F49">
        <w:rPr>
          <w:rFonts w:asciiTheme="minorHAnsi" w:hAnsiTheme="minorHAnsi" w:cstheme="minorHAnsi"/>
          <w:bCs/>
        </w:rPr>
        <w:t>w</w:t>
      </w:r>
      <w:r w:rsidR="002711D7" w:rsidRPr="00A10F49">
        <w:rPr>
          <w:rFonts w:asciiTheme="minorHAnsi" w:hAnsiTheme="minorHAnsi" w:cstheme="minorHAnsi"/>
          <w:bCs/>
        </w:rPr>
        <w:t xml:space="preserve">eekly MI </w:t>
      </w:r>
      <w:r w:rsidR="005F48E8" w:rsidRPr="00A10F49">
        <w:rPr>
          <w:rFonts w:asciiTheme="minorHAnsi" w:hAnsiTheme="minorHAnsi" w:cstheme="minorHAnsi"/>
          <w:bCs/>
        </w:rPr>
        <w:t xml:space="preserve">and compliance </w:t>
      </w:r>
      <w:r w:rsidR="002711D7" w:rsidRPr="00A10F49">
        <w:rPr>
          <w:rFonts w:asciiTheme="minorHAnsi" w:hAnsiTheme="minorHAnsi" w:cstheme="minorHAnsi"/>
          <w:bCs/>
        </w:rPr>
        <w:t xml:space="preserve">reports, </w:t>
      </w:r>
      <w:r w:rsidR="005F48E8" w:rsidRPr="00A10F49">
        <w:rPr>
          <w:rFonts w:asciiTheme="minorHAnsi" w:hAnsiTheme="minorHAnsi" w:cstheme="minorHAnsi"/>
          <w:bCs/>
        </w:rPr>
        <w:t>plus</w:t>
      </w:r>
      <w:r w:rsidR="002711D7" w:rsidRPr="00A10F49">
        <w:rPr>
          <w:rFonts w:asciiTheme="minorHAnsi" w:hAnsiTheme="minorHAnsi" w:cstheme="minorHAnsi"/>
          <w:bCs/>
        </w:rPr>
        <w:t xml:space="preserve"> reminders </w:t>
      </w:r>
      <w:r w:rsidR="005F48E8" w:rsidRPr="00A10F49">
        <w:rPr>
          <w:rFonts w:asciiTheme="minorHAnsi" w:hAnsiTheme="minorHAnsi" w:cstheme="minorHAnsi"/>
          <w:bCs/>
        </w:rPr>
        <w:t>regarding the weekly newsletter outward via</w:t>
      </w:r>
      <w:r w:rsidR="002711D7" w:rsidRPr="00A10F49">
        <w:rPr>
          <w:rFonts w:asciiTheme="minorHAnsi" w:hAnsiTheme="minorHAnsi" w:cstheme="minorHAnsi"/>
          <w:bCs/>
        </w:rPr>
        <w:t xml:space="preserve"> emai</w:t>
      </w:r>
      <w:r w:rsidR="00EA7A21" w:rsidRPr="00A10F49">
        <w:rPr>
          <w:rFonts w:asciiTheme="minorHAnsi" w:hAnsiTheme="minorHAnsi" w:cstheme="minorHAnsi"/>
          <w:bCs/>
        </w:rPr>
        <w:t xml:space="preserve">l.  </w:t>
      </w:r>
      <w:r w:rsidR="00691566" w:rsidRPr="00A10F49">
        <w:rPr>
          <w:rFonts w:asciiTheme="minorHAnsi" w:hAnsiTheme="minorHAnsi" w:cstheme="minorHAnsi"/>
          <w:bCs/>
        </w:rPr>
        <w:t>Before my placement, I considered myself a very well-articulated individual and felt comfortable communicating with others from different generations and ranging authority level</w:t>
      </w:r>
      <w:r w:rsidR="001971D3" w:rsidRPr="00A10F49">
        <w:rPr>
          <w:rFonts w:asciiTheme="minorHAnsi" w:hAnsiTheme="minorHAnsi" w:cstheme="minorHAnsi"/>
          <w:bCs/>
        </w:rPr>
        <w:t>s</w:t>
      </w:r>
      <w:r w:rsidR="00691566" w:rsidRPr="00A10F49">
        <w:rPr>
          <w:rFonts w:asciiTheme="minorHAnsi" w:hAnsiTheme="minorHAnsi" w:cstheme="minorHAnsi"/>
          <w:bCs/>
        </w:rPr>
        <w:t xml:space="preserve">.  However, as I progressed </w:t>
      </w:r>
      <w:r w:rsidR="00A80A4F" w:rsidRPr="00A10F49">
        <w:rPr>
          <w:rFonts w:asciiTheme="minorHAnsi" w:hAnsiTheme="minorHAnsi" w:cstheme="minorHAnsi"/>
          <w:bCs/>
        </w:rPr>
        <w:t>with</w:t>
      </w:r>
      <w:r w:rsidR="00691566" w:rsidRPr="00A10F49">
        <w:rPr>
          <w:rFonts w:asciiTheme="minorHAnsi" w:hAnsiTheme="minorHAnsi" w:cstheme="minorHAnsi"/>
          <w:bCs/>
        </w:rPr>
        <w:t xml:space="preserve"> </w:t>
      </w:r>
      <w:r w:rsidR="00F158FF" w:rsidRPr="00A10F49">
        <w:rPr>
          <w:rFonts w:asciiTheme="minorHAnsi" w:hAnsiTheme="minorHAnsi" w:cstheme="minorHAnsi"/>
          <w:bCs/>
        </w:rPr>
        <w:t xml:space="preserve">my placement, I realised I had little to no understanding of how to utilise email as a main form of communication, </w:t>
      </w:r>
      <w:r w:rsidR="00A80A4F" w:rsidRPr="00A10F49">
        <w:rPr>
          <w:rFonts w:asciiTheme="minorHAnsi" w:hAnsiTheme="minorHAnsi" w:cstheme="minorHAnsi"/>
          <w:bCs/>
        </w:rPr>
        <w:t>plus</w:t>
      </w:r>
      <w:r w:rsidR="00F158FF" w:rsidRPr="00A10F49">
        <w:rPr>
          <w:rFonts w:asciiTheme="minorHAnsi" w:hAnsiTheme="minorHAnsi" w:cstheme="minorHAnsi"/>
          <w:bCs/>
        </w:rPr>
        <w:t xml:space="preserve"> my </w:t>
      </w:r>
      <w:r w:rsidR="005F48E8" w:rsidRPr="00A10F49">
        <w:rPr>
          <w:rFonts w:asciiTheme="minorHAnsi" w:hAnsiTheme="minorHAnsi" w:cstheme="minorHAnsi"/>
          <w:bCs/>
        </w:rPr>
        <w:t>face-to-face</w:t>
      </w:r>
      <w:r w:rsidR="00F158FF" w:rsidRPr="00A10F49">
        <w:rPr>
          <w:rFonts w:asciiTheme="minorHAnsi" w:hAnsiTheme="minorHAnsi" w:cstheme="minorHAnsi"/>
          <w:bCs/>
        </w:rPr>
        <w:t xml:space="preserve"> interactions needed to be improved.  </w:t>
      </w:r>
      <w:r w:rsidR="00A80A4F" w:rsidRPr="00A10F49">
        <w:rPr>
          <w:rFonts w:asciiTheme="minorHAnsi" w:hAnsiTheme="minorHAnsi" w:cstheme="minorHAnsi"/>
          <w:bCs/>
        </w:rPr>
        <w:t xml:space="preserve">Initially </w:t>
      </w:r>
      <w:r w:rsidR="00F158FF" w:rsidRPr="00A10F49">
        <w:rPr>
          <w:rFonts w:asciiTheme="minorHAnsi" w:hAnsiTheme="minorHAnsi" w:cstheme="minorHAnsi"/>
          <w:bCs/>
        </w:rPr>
        <w:t xml:space="preserve">I struggled </w:t>
      </w:r>
      <w:r w:rsidR="00A80A4F" w:rsidRPr="00A10F49">
        <w:rPr>
          <w:rFonts w:asciiTheme="minorHAnsi" w:hAnsiTheme="minorHAnsi" w:cstheme="minorHAnsi"/>
          <w:bCs/>
        </w:rPr>
        <w:t xml:space="preserve">with </w:t>
      </w:r>
      <w:r w:rsidR="00F158FF" w:rsidRPr="00A10F49">
        <w:rPr>
          <w:rFonts w:asciiTheme="minorHAnsi" w:hAnsiTheme="minorHAnsi" w:cstheme="minorHAnsi"/>
          <w:bCs/>
        </w:rPr>
        <w:t>email as I ha</w:t>
      </w:r>
      <w:r w:rsidR="00A80A4F" w:rsidRPr="00A10F49">
        <w:rPr>
          <w:rFonts w:asciiTheme="minorHAnsi" w:hAnsiTheme="minorHAnsi" w:cstheme="minorHAnsi"/>
          <w:bCs/>
        </w:rPr>
        <w:t>ve</w:t>
      </w:r>
      <w:r w:rsidR="00F158FF" w:rsidRPr="00A10F49">
        <w:rPr>
          <w:rFonts w:asciiTheme="minorHAnsi" w:hAnsiTheme="minorHAnsi" w:cstheme="minorHAnsi"/>
          <w:bCs/>
        </w:rPr>
        <w:t xml:space="preserve"> avoided </w:t>
      </w:r>
      <w:r w:rsidR="00A80A4F" w:rsidRPr="00A10F49">
        <w:rPr>
          <w:rFonts w:asciiTheme="minorHAnsi" w:hAnsiTheme="minorHAnsi" w:cstheme="minorHAnsi"/>
          <w:bCs/>
        </w:rPr>
        <w:t>it</w:t>
      </w:r>
      <w:r w:rsidR="00F158FF" w:rsidRPr="00A10F49">
        <w:rPr>
          <w:rFonts w:asciiTheme="minorHAnsi" w:hAnsiTheme="minorHAnsi" w:cstheme="minorHAnsi"/>
          <w:bCs/>
        </w:rPr>
        <w:t xml:space="preserve"> in the past where</w:t>
      </w:r>
      <w:r w:rsidR="00A80A4F" w:rsidRPr="00A10F49">
        <w:rPr>
          <w:rFonts w:asciiTheme="minorHAnsi" w:hAnsiTheme="minorHAnsi" w:cstheme="minorHAnsi"/>
          <w:bCs/>
        </w:rPr>
        <w:t>ver</w:t>
      </w:r>
      <w:r w:rsidR="00F158FF" w:rsidRPr="00A10F49">
        <w:rPr>
          <w:rFonts w:asciiTheme="minorHAnsi" w:hAnsiTheme="minorHAnsi" w:cstheme="minorHAnsi"/>
          <w:bCs/>
        </w:rPr>
        <w:t xml:space="preserve"> possible</w:t>
      </w:r>
      <w:r w:rsidR="00A80A4F" w:rsidRPr="00A10F49">
        <w:rPr>
          <w:rFonts w:asciiTheme="minorHAnsi" w:hAnsiTheme="minorHAnsi" w:cstheme="minorHAnsi"/>
          <w:bCs/>
        </w:rPr>
        <w:t>;</w:t>
      </w:r>
      <w:r w:rsidR="00F158FF" w:rsidRPr="00A10F49">
        <w:rPr>
          <w:rFonts w:asciiTheme="minorHAnsi" w:hAnsiTheme="minorHAnsi" w:cstheme="minorHAnsi"/>
          <w:bCs/>
        </w:rPr>
        <w:t xml:space="preserve"> I preferred to</w:t>
      </w:r>
      <w:r w:rsidR="00720865" w:rsidRPr="00A10F49">
        <w:rPr>
          <w:rFonts w:asciiTheme="minorHAnsi" w:hAnsiTheme="minorHAnsi" w:cstheme="minorHAnsi"/>
          <w:bCs/>
        </w:rPr>
        <w:t xml:space="preserve"> communicate in person or over the phone as I found it</w:t>
      </w:r>
      <w:r w:rsidR="00A80A4F" w:rsidRPr="00A10F49">
        <w:rPr>
          <w:rFonts w:asciiTheme="minorHAnsi" w:hAnsiTheme="minorHAnsi" w:cstheme="minorHAnsi"/>
          <w:bCs/>
        </w:rPr>
        <w:t xml:space="preserve"> easier to clearly articulate my points verbally due to my dyslexia and dyspraxia</w:t>
      </w:r>
      <w:r w:rsidR="004D108C" w:rsidRPr="00A10F49">
        <w:rPr>
          <w:rFonts w:asciiTheme="minorHAnsi" w:hAnsiTheme="minorHAnsi" w:cstheme="minorHAnsi"/>
          <w:bCs/>
        </w:rPr>
        <w:t xml:space="preserve">.  </w:t>
      </w:r>
      <w:r w:rsidR="00720865" w:rsidRPr="00A10F49">
        <w:rPr>
          <w:rFonts w:asciiTheme="minorHAnsi" w:hAnsiTheme="minorHAnsi" w:cstheme="minorHAnsi"/>
          <w:bCs/>
        </w:rPr>
        <w:t xml:space="preserve"> </w:t>
      </w:r>
      <w:r w:rsidR="004D108C" w:rsidRPr="00A10F49">
        <w:rPr>
          <w:rFonts w:asciiTheme="minorHAnsi" w:hAnsiTheme="minorHAnsi" w:cstheme="minorHAnsi"/>
          <w:bCs/>
        </w:rPr>
        <w:t>Ye</w:t>
      </w:r>
      <w:r w:rsidR="00176BB2" w:rsidRPr="00A10F49">
        <w:rPr>
          <w:rFonts w:asciiTheme="minorHAnsi" w:hAnsiTheme="minorHAnsi" w:cstheme="minorHAnsi"/>
          <w:bCs/>
        </w:rPr>
        <w:t>t</w:t>
      </w:r>
      <w:r w:rsidR="004D108C" w:rsidRPr="00A10F49">
        <w:rPr>
          <w:rFonts w:asciiTheme="minorHAnsi" w:hAnsiTheme="minorHAnsi" w:cstheme="minorHAnsi"/>
          <w:bCs/>
        </w:rPr>
        <w:t>, when I</w:t>
      </w:r>
      <w:r w:rsidR="00D74C86" w:rsidRPr="00A10F49">
        <w:rPr>
          <w:rFonts w:asciiTheme="minorHAnsi" w:hAnsiTheme="minorHAnsi" w:cstheme="minorHAnsi"/>
          <w:bCs/>
        </w:rPr>
        <w:t xml:space="preserve"> entered the </w:t>
      </w:r>
      <w:r w:rsidR="00B76B3B" w:rsidRPr="00A10F49">
        <w:rPr>
          <w:rFonts w:asciiTheme="minorHAnsi" w:hAnsiTheme="minorHAnsi" w:cstheme="minorHAnsi"/>
          <w:bCs/>
        </w:rPr>
        <w:t>workplace,</w:t>
      </w:r>
      <w:r w:rsidR="00D74C86" w:rsidRPr="00A10F49">
        <w:rPr>
          <w:rFonts w:asciiTheme="minorHAnsi" w:hAnsiTheme="minorHAnsi" w:cstheme="minorHAnsi"/>
          <w:bCs/>
        </w:rPr>
        <w:t xml:space="preserve"> I realised that </w:t>
      </w:r>
      <w:r w:rsidR="00A80A4F" w:rsidRPr="00A10F49">
        <w:rPr>
          <w:rFonts w:asciiTheme="minorHAnsi" w:hAnsiTheme="minorHAnsi" w:cstheme="minorHAnsi"/>
          <w:bCs/>
        </w:rPr>
        <w:t xml:space="preserve">rapid </w:t>
      </w:r>
      <w:r w:rsidR="00D74C86" w:rsidRPr="00A10F49">
        <w:rPr>
          <w:rFonts w:asciiTheme="minorHAnsi" w:hAnsiTheme="minorHAnsi" w:cstheme="minorHAnsi"/>
          <w:bCs/>
        </w:rPr>
        <w:t xml:space="preserve">clear communication is essential </w:t>
      </w:r>
      <w:r w:rsidR="00176BB2" w:rsidRPr="00A10F49">
        <w:rPr>
          <w:rFonts w:asciiTheme="minorHAnsi" w:hAnsiTheme="minorHAnsi" w:cstheme="minorHAnsi"/>
          <w:bCs/>
        </w:rPr>
        <w:t>to a business</w:t>
      </w:r>
      <w:r w:rsidR="005F48E8" w:rsidRPr="00A10F49">
        <w:rPr>
          <w:rFonts w:asciiTheme="minorHAnsi" w:hAnsiTheme="minorHAnsi" w:cstheme="minorHAnsi"/>
          <w:bCs/>
        </w:rPr>
        <w:t>’</w:t>
      </w:r>
      <w:r w:rsidR="00176BB2" w:rsidRPr="00A10F49">
        <w:rPr>
          <w:rFonts w:asciiTheme="minorHAnsi" w:hAnsiTheme="minorHAnsi" w:cstheme="minorHAnsi"/>
          <w:bCs/>
        </w:rPr>
        <w:t xml:space="preserve"> </w:t>
      </w:r>
      <w:r w:rsidR="00A80A4F" w:rsidRPr="00A10F49">
        <w:rPr>
          <w:rFonts w:asciiTheme="minorHAnsi" w:hAnsiTheme="minorHAnsi" w:cstheme="minorHAnsi"/>
          <w:bCs/>
        </w:rPr>
        <w:t>long-term</w:t>
      </w:r>
      <w:r w:rsidR="00176BB2" w:rsidRPr="00A10F49">
        <w:rPr>
          <w:rFonts w:asciiTheme="minorHAnsi" w:hAnsiTheme="minorHAnsi" w:cstheme="minorHAnsi"/>
          <w:bCs/>
        </w:rPr>
        <w:t xml:space="preserve"> success</w:t>
      </w:r>
      <w:r w:rsidR="00B76B3B" w:rsidRPr="00A10F49">
        <w:rPr>
          <w:rFonts w:asciiTheme="minorHAnsi" w:hAnsiTheme="minorHAnsi" w:cstheme="minorHAnsi"/>
          <w:bCs/>
        </w:rPr>
        <w:t xml:space="preserve"> </w:t>
      </w:r>
      <w:r w:rsidR="00A80A4F" w:rsidRPr="00A10F49">
        <w:rPr>
          <w:rFonts w:asciiTheme="minorHAnsi" w:hAnsiTheme="minorHAnsi" w:cstheme="minorHAnsi"/>
          <w:bCs/>
        </w:rPr>
        <w:t>due to its ever-evolving nature</w:t>
      </w:r>
      <w:r w:rsidR="003C3474" w:rsidRPr="00A10F49">
        <w:rPr>
          <w:rFonts w:asciiTheme="minorHAnsi" w:hAnsiTheme="minorHAnsi" w:cstheme="minorHAnsi"/>
          <w:bCs/>
        </w:rPr>
        <w:t xml:space="preserve">.  </w:t>
      </w:r>
      <w:r w:rsidR="00706AC1" w:rsidRPr="00A10F49">
        <w:rPr>
          <w:rFonts w:asciiTheme="minorHAnsi" w:hAnsiTheme="minorHAnsi" w:cstheme="minorHAnsi"/>
          <w:bCs/>
        </w:rPr>
        <w:t>Above all else, w</w:t>
      </w:r>
      <w:r w:rsidR="00176BB2" w:rsidRPr="00A10F49">
        <w:rPr>
          <w:rFonts w:asciiTheme="minorHAnsi" w:hAnsiTheme="minorHAnsi" w:cstheme="minorHAnsi"/>
          <w:bCs/>
        </w:rPr>
        <w:t>hen I returned to university at the end of my placement</w:t>
      </w:r>
      <w:r w:rsidR="00706AC1" w:rsidRPr="00A10F49">
        <w:rPr>
          <w:rFonts w:asciiTheme="minorHAnsi" w:hAnsiTheme="minorHAnsi" w:cstheme="minorHAnsi"/>
          <w:bCs/>
        </w:rPr>
        <w:t xml:space="preserve">, I was unaware of how my written communication had developed.  </w:t>
      </w:r>
      <w:r w:rsidR="00176BB2" w:rsidRPr="00A10F49">
        <w:rPr>
          <w:rFonts w:asciiTheme="minorHAnsi" w:hAnsiTheme="minorHAnsi" w:cstheme="minorHAnsi"/>
          <w:bCs/>
        </w:rPr>
        <w:t xml:space="preserve">Due to COVID 19 face to face interactions were </w:t>
      </w:r>
      <w:r w:rsidR="00F23EC8" w:rsidRPr="00A10F49">
        <w:rPr>
          <w:rFonts w:asciiTheme="minorHAnsi" w:hAnsiTheme="minorHAnsi" w:cstheme="minorHAnsi"/>
          <w:bCs/>
        </w:rPr>
        <w:t xml:space="preserve">no longer an option, online communication quickly became my only means of engaging with my lecturers and group members.  I recognised that my ability had grown as I felt confident emailing lecturers with queries and requests as well as organising meetings and monitoring progress within my team. </w:t>
      </w:r>
      <w:r w:rsidR="00F559CB" w:rsidRPr="00A10F49">
        <w:rPr>
          <w:rFonts w:asciiTheme="minorHAnsi" w:hAnsiTheme="minorHAnsi" w:cstheme="minorHAnsi"/>
          <w:bCs/>
        </w:rPr>
        <w:t xml:space="preserve">In evaluation, my </w:t>
      </w:r>
      <w:r w:rsidR="00084CD9" w:rsidRPr="00A10F49">
        <w:rPr>
          <w:rFonts w:asciiTheme="minorHAnsi" w:hAnsiTheme="minorHAnsi" w:cstheme="minorHAnsi"/>
          <w:bCs/>
        </w:rPr>
        <w:t xml:space="preserve">communication skills </w:t>
      </w:r>
      <w:r w:rsidR="00F559CB" w:rsidRPr="00A10F49">
        <w:rPr>
          <w:rFonts w:asciiTheme="minorHAnsi" w:hAnsiTheme="minorHAnsi" w:cstheme="minorHAnsi"/>
          <w:bCs/>
        </w:rPr>
        <w:t xml:space="preserve">were evident from the </w:t>
      </w:r>
      <w:r w:rsidR="00084CD9" w:rsidRPr="00A10F49">
        <w:rPr>
          <w:rFonts w:asciiTheme="minorHAnsi" w:hAnsiTheme="minorHAnsi" w:cstheme="minorHAnsi"/>
          <w:bCs/>
        </w:rPr>
        <w:t xml:space="preserve">increase </w:t>
      </w:r>
      <w:r w:rsidR="00BE2ADA" w:rsidRPr="00A10F49">
        <w:rPr>
          <w:rFonts w:asciiTheme="minorHAnsi" w:hAnsiTheme="minorHAnsi" w:cstheme="minorHAnsi"/>
          <w:bCs/>
        </w:rPr>
        <w:t xml:space="preserve">in </w:t>
      </w:r>
      <w:r w:rsidR="00084CD9" w:rsidRPr="00A10F49">
        <w:rPr>
          <w:rFonts w:asciiTheme="minorHAnsi" w:hAnsiTheme="minorHAnsi" w:cstheme="minorHAnsi"/>
          <w:bCs/>
        </w:rPr>
        <w:t xml:space="preserve">compliance regarding taskbooks in the CoE.  </w:t>
      </w:r>
      <w:r w:rsidR="00F559CB" w:rsidRPr="00A10F49">
        <w:rPr>
          <w:rFonts w:asciiTheme="minorHAnsi" w:hAnsiTheme="minorHAnsi" w:cstheme="minorHAnsi"/>
          <w:bCs/>
        </w:rPr>
        <w:t>Initially</w:t>
      </w:r>
      <w:r w:rsidR="00084CD9" w:rsidRPr="00A10F49">
        <w:rPr>
          <w:rFonts w:asciiTheme="minorHAnsi" w:hAnsiTheme="minorHAnsi" w:cstheme="minorHAnsi"/>
          <w:bCs/>
        </w:rPr>
        <w:t xml:space="preserve"> I was given the task of recording non-compliance in individual’s taskbooks and report them </w:t>
      </w:r>
      <w:r w:rsidR="00BE2ADA" w:rsidRPr="00A10F49">
        <w:rPr>
          <w:rFonts w:asciiTheme="minorHAnsi" w:hAnsiTheme="minorHAnsi" w:cstheme="minorHAnsi"/>
          <w:bCs/>
        </w:rPr>
        <w:t>weekly</w:t>
      </w:r>
      <w:r w:rsidR="00084CD9" w:rsidRPr="00A10F49">
        <w:rPr>
          <w:rFonts w:asciiTheme="minorHAnsi" w:hAnsiTheme="minorHAnsi" w:cstheme="minorHAnsi"/>
          <w:bCs/>
        </w:rPr>
        <w:t xml:space="preserve">. </w:t>
      </w:r>
      <w:r w:rsidR="00BE2ADA" w:rsidRPr="00A10F49">
        <w:rPr>
          <w:rFonts w:asciiTheme="minorHAnsi" w:hAnsiTheme="minorHAnsi" w:cstheme="minorHAnsi"/>
          <w:bCs/>
        </w:rPr>
        <w:t>The record</w:t>
      </w:r>
      <w:r w:rsidR="004D2108" w:rsidRPr="00A10F49">
        <w:rPr>
          <w:rFonts w:asciiTheme="minorHAnsi" w:hAnsiTheme="minorHAnsi" w:cstheme="minorHAnsi"/>
          <w:bCs/>
        </w:rPr>
        <w:t>s</w:t>
      </w:r>
      <w:r w:rsidR="00BE2ADA" w:rsidRPr="00A10F49">
        <w:rPr>
          <w:rFonts w:asciiTheme="minorHAnsi" w:hAnsiTheme="minorHAnsi" w:cstheme="minorHAnsi"/>
          <w:bCs/>
        </w:rPr>
        <w:t xml:space="preserve"> had not been updated since May 2019</w:t>
      </w:r>
      <w:r w:rsidR="004D2108" w:rsidRPr="00A10F49">
        <w:rPr>
          <w:rFonts w:asciiTheme="minorHAnsi" w:hAnsiTheme="minorHAnsi" w:cstheme="minorHAnsi"/>
          <w:bCs/>
        </w:rPr>
        <w:t>, within</w:t>
      </w:r>
      <w:r w:rsidR="00585C04" w:rsidRPr="00A10F49">
        <w:rPr>
          <w:rFonts w:asciiTheme="minorHAnsi" w:hAnsiTheme="minorHAnsi" w:cstheme="minorHAnsi"/>
          <w:bCs/>
        </w:rPr>
        <w:t xml:space="preserve"> a week I learnt the task</w:t>
      </w:r>
      <w:r w:rsidR="004D2108" w:rsidRPr="00A10F49">
        <w:rPr>
          <w:rFonts w:asciiTheme="minorHAnsi" w:hAnsiTheme="minorHAnsi" w:cstheme="minorHAnsi"/>
          <w:bCs/>
        </w:rPr>
        <w:t xml:space="preserve">, </w:t>
      </w:r>
      <w:r w:rsidR="00585C04" w:rsidRPr="00A10F49">
        <w:rPr>
          <w:rFonts w:asciiTheme="minorHAnsi" w:hAnsiTheme="minorHAnsi" w:cstheme="minorHAnsi"/>
          <w:bCs/>
        </w:rPr>
        <w:t>contacted all 93 members of the CoE staff wi</w:t>
      </w:r>
      <w:r w:rsidR="00BE2ADA" w:rsidRPr="00A10F49">
        <w:rPr>
          <w:rFonts w:asciiTheme="minorHAnsi" w:hAnsiTheme="minorHAnsi" w:cstheme="minorHAnsi"/>
          <w:bCs/>
        </w:rPr>
        <w:t>th a reminder</w:t>
      </w:r>
      <w:r w:rsidR="004D2108" w:rsidRPr="00A10F49">
        <w:rPr>
          <w:rFonts w:asciiTheme="minorHAnsi" w:hAnsiTheme="minorHAnsi" w:cstheme="minorHAnsi"/>
          <w:bCs/>
        </w:rPr>
        <w:t>,</w:t>
      </w:r>
      <w:r w:rsidR="00BE2ADA" w:rsidRPr="00A10F49">
        <w:rPr>
          <w:rFonts w:asciiTheme="minorHAnsi" w:hAnsiTheme="minorHAnsi" w:cstheme="minorHAnsi"/>
          <w:bCs/>
        </w:rPr>
        <w:t xml:space="preserve"> and ensure</w:t>
      </w:r>
      <w:r w:rsidR="004D2108" w:rsidRPr="00A10F49">
        <w:rPr>
          <w:rFonts w:asciiTheme="minorHAnsi" w:hAnsiTheme="minorHAnsi" w:cstheme="minorHAnsi"/>
          <w:bCs/>
        </w:rPr>
        <w:t>d that</w:t>
      </w:r>
      <w:r w:rsidR="00BE2ADA" w:rsidRPr="00A10F49">
        <w:rPr>
          <w:rFonts w:asciiTheme="minorHAnsi" w:hAnsiTheme="minorHAnsi" w:cstheme="minorHAnsi"/>
          <w:bCs/>
        </w:rPr>
        <w:t xml:space="preserve"> they corrected the errors in a timely manner. </w:t>
      </w:r>
      <w:r w:rsidR="004D2108" w:rsidRPr="00A10F49">
        <w:rPr>
          <w:rFonts w:asciiTheme="minorHAnsi" w:hAnsiTheme="minorHAnsi" w:cstheme="minorHAnsi"/>
          <w:bCs/>
        </w:rPr>
        <w:t xml:space="preserve"> E</w:t>
      </w:r>
      <w:r w:rsidR="00BE2ADA" w:rsidRPr="00A10F49">
        <w:rPr>
          <w:rFonts w:asciiTheme="minorHAnsi" w:hAnsiTheme="minorHAnsi" w:cstheme="minorHAnsi"/>
          <w:bCs/>
        </w:rPr>
        <w:t>ach week I examine</w:t>
      </w:r>
      <w:r w:rsidR="004D2108" w:rsidRPr="00A10F49">
        <w:rPr>
          <w:rFonts w:asciiTheme="minorHAnsi" w:hAnsiTheme="minorHAnsi" w:cstheme="minorHAnsi"/>
          <w:bCs/>
        </w:rPr>
        <w:t>d every</w:t>
      </w:r>
      <w:r w:rsidR="00BE2ADA" w:rsidRPr="00A10F49">
        <w:rPr>
          <w:rFonts w:asciiTheme="minorHAnsi" w:hAnsiTheme="minorHAnsi" w:cstheme="minorHAnsi"/>
          <w:bCs/>
        </w:rPr>
        <w:t xml:space="preserve"> taskbook</w:t>
      </w:r>
      <w:r w:rsidR="004D2108" w:rsidRPr="00A10F49">
        <w:rPr>
          <w:rFonts w:asciiTheme="minorHAnsi" w:hAnsiTheme="minorHAnsi" w:cstheme="minorHAnsi"/>
          <w:bCs/>
        </w:rPr>
        <w:t>, non-compliant staff were</w:t>
      </w:r>
      <w:r w:rsidR="00585C04" w:rsidRPr="00A10F49">
        <w:rPr>
          <w:rFonts w:asciiTheme="minorHAnsi" w:hAnsiTheme="minorHAnsi" w:cstheme="minorHAnsi"/>
          <w:bCs/>
        </w:rPr>
        <w:t xml:space="preserve"> sen</w:t>
      </w:r>
      <w:r w:rsidR="004D2108" w:rsidRPr="00A10F49">
        <w:rPr>
          <w:rFonts w:asciiTheme="minorHAnsi" w:hAnsiTheme="minorHAnsi" w:cstheme="minorHAnsi"/>
          <w:bCs/>
        </w:rPr>
        <w:t>t</w:t>
      </w:r>
      <w:r w:rsidR="00585C04" w:rsidRPr="00A10F49">
        <w:rPr>
          <w:rFonts w:asciiTheme="minorHAnsi" w:hAnsiTheme="minorHAnsi" w:cstheme="minorHAnsi"/>
          <w:bCs/>
        </w:rPr>
        <w:t xml:space="preserve"> a reminder </w:t>
      </w:r>
      <w:r w:rsidR="004D2108" w:rsidRPr="00A10F49">
        <w:rPr>
          <w:rFonts w:asciiTheme="minorHAnsi" w:hAnsiTheme="minorHAnsi" w:cstheme="minorHAnsi"/>
          <w:bCs/>
        </w:rPr>
        <w:t>and</w:t>
      </w:r>
      <w:r w:rsidR="00585C04" w:rsidRPr="00A10F49">
        <w:rPr>
          <w:rFonts w:asciiTheme="minorHAnsi" w:hAnsiTheme="minorHAnsi" w:cstheme="minorHAnsi"/>
          <w:bCs/>
        </w:rPr>
        <w:t xml:space="preserve"> progress </w:t>
      </w:r>
      <w:r w:rsidR="004D2108" w:rsidRPr="00A10F49">
        <w:rPr>
          <w:rFonts w:asciiTheme="minorHAnsi" w:hAnsiTheme="minorHAnsi" w:cstheme="minorHAnsi"/>
          <w:bCs/>
        </w:rPr>
        <w:t xml:space="preserve">was communicated </w:t>
      </w:r>
      <w:r w:rsidR="00585C04" w:rsidRPr="00A10F49">
        <w:rPr>
          <w:rFonts w:asciiTheme="minorHAnsi" w:hAnsiTheme="minorHAnsi" w:cstheme="minorHAnsi"/>
          <w:bCs/>
        </w:rPr>
        <w:t xml:space="preserve">to my senior manager.  Taskbook non-compliance </w:t>
      </w:r>
      <w:r w:rsidR="004D2108" w:rsidRPr="00A10F49">
        <w:rPr>
          <w:rFonts w:asciiTheme="minorHAnsi" w:hAnsiTheme="minorHAnsi" w:cstheme="minorHAnsi"/>
          <w:bCs/>
        </w:rPr>
        <w:t xml:space="preserve">reached </w:t>
      </w:r>
      <w:r w:rsidR="00585C04" w:rsidRPr="00A10F49">
        <w:rPr>
          <w:rFonts w:asciiTheme="minorHAnsi" w:hAnsiTheme="minorHAnsi" w:cstheme="minorHAnsi"/>
          <w:bCs/>
        </w:rPr>
        <w:t xml:space="preserve">75% </w:t>
      </w:r>
      <w:r w:rsidR="00AA7491" w:rsidRPr="00A10F49">
        <w:rPr>
          <w:rFonts w:asciiTheme="minorHAnsi" w:hAnsiTheme="minorHAnsi" w:cstheme="minorHAnsi"/>
          <w:bCs/>
        </w:rPr>
        <w:t xml:space="preserve">in </w:t>
      </w:r>
      <w:r w:rsidR="00585C04" w:rsidRPr="00A10F49">
        <w:rPr>
          <w:rFonts w:asciiTheme="minorHAnsi" w:hAnsiTheme="minorHAnsi" w:cstheme="minorHAnsi"/>
          <w:bCs/>
        </w:rPr>
        <w:t>August 2019</w:t>
      </w:r>
      <w:r w:rsidR="004D2108" w:rsidRPr="00A10F49">
        <w:rPr>
          <w:rFonts w:asciiTheme="minorHAnsi" w:hAnsiTheme="minorHAnsi" w:cstheme="minorHAnsi"/>
          <w:bCs/>
        </w:rPr>
        <w:t>,</w:t>
      </w:r>
      <w:r w:rsidR="00585C04" w:rsidRPr="00A10F49">
        <w:rPr>
          <w:rFonts w:asciiTheme="minorHAnsi" w:hAnsiTheme="minorHAnsi" w:cstheme="minorHAnsi"/>
          <w:bCs/>
        </w:rPr>
        <w:t xml:space="preserve"> </w:t>
      </w:r>
      <w:r w:rsidR="004D2108" w:rsidRPr="00A10F49">
        <w:rPr>
          <w:rFonts w:asciiTheme="minorHAnsi" w:hAnsiTheme="minorHAnsi" w:cstheme="minorHAnsi"/>
          <w:bCs/>
        </w:rPr>
        <w:t>by</w:t>
      </w:r>
      <w:r w:rsidR="00585C04" w:rsidRPr="00A10F49">
        <w:rPr>
          <w:rFonts w:asciiTheme="minorHAnsi" w:hAnsiTheme="minorHAnsi" w:cstheme="minorHAnsi"/>
          <w:bCs/>
        </w:rPr>
        <w:t xml:space="preserve"> January 2020 there was 0% non-compliance </w:t>
      </w:r>
      <w:r w:rsidR="001971D3" w:rsidRPr="00A10F49">
        <w:rPr>
          <w:rFonts w:asciiTheme="minorHAnsi" w:hAnsiTheme="minorHAnsi" w:cstheme="minorHAnsi"/>
          <w:bCs/>
        </w:rPr>
        <w:t>which</w:t>
      </w:r>
      <w:r w:rsidR="00585C04" w:rsidRPr="00A10F49">
        <w:rPr>
          <w:rFonts w:asciiTheme="minorHAnsi" w:hAnsiTheme="minorHAnsi" w:cstheme="minorHAnsi"/>
          <w:bCs/>
        </w:rPr>
        <w:t xml:space="preserve"> did not </w:t>
      </w:r>
      <w:r w:rsidR="006A0789" w:rsidRPr="00A10F49">
        <w:rPr>
          <w:rFonts w:asciiTheme="minorHAnsi" w:hAnsiTheme="minorHAnsi" w:cstheme="minorHAnsi"/>
          <w:bCs/>
        </w:rPr>
        <w:t xml:space="preserve">exceed </w:t>
      </w:r>
      <w:r w:rsidR="00585C04" w:rsidRPr="00A10F49">
        <w:rPr>
          <w:rFonts w:asciiTheme="minorHAnsi" w:hAnsiTheme="minorHAnsi" w:cstheme="minorHAnsi"/>
          <w:bCs/>
        </w:rPr>
        <w:t xml:space="preserve">17% </w:t>
      </w:r>
      <w:r w:rsidR="006A0789" w:rsidRPr="00A10F49">
        <w:rPr>
          <w:rFonts w:asciiTheme="minorHAnsi" w:hAnsiTheme="minorHAnsi" w:cstheme="minorHAnsi"/>
          <w:bCs/>
        </w:rPr>
        <w:t>un</w:t>
      </w:r>
      <w:r w:rsidR="00585C04" w:rsidRPr="00A10F49">
        <w:rPr>
          <w:rFonts w:asciiTheme="minorHAnsi" w:hAnsiTheme="minorHAnsi" w:cstheme="minorHAnsi"/>
          <w:bCs/>
        </w:rPr>
        <w:t xml:space="preserve">til July 2020.  </w:t>
      </w:r>
      <w:r w:rsidR="005E439B" w:rsidRPr="00A10F49">
        <w:rPr>
          <w:rFonts w:asciiTheme="minorHAnsi" w:hAnsiTheme="minorHAnsi" w:cstheme="minorHAnsi"/>
          <w:bCs/>
        </w:rPr>
        <w:t xml:space="preserve">Furthermore, by using </w:t>
      </w:r>
      <w:r w:rsidR="006A0789" w:rsidRPr="00A10F49">
        <w:rPr>
          <w:rFonts w:asciiTheme="minorHAnsi" w:hAnsiTheme="minorHAnsi" w:cstheme="minorHAnsi"/>
          <w:bCs/>
        </w:rPr>
        <w:t>distribution</w:t>
      </w:r>
      <w:r w:rsidR="005E439B" w:rsidRPr="00A10F49">
        <w:rPr>
          <w:rFonts w:asciiTheme="minorHAnsi" w:hAnsiTheme="minorHAnsi" w:cstheme="minorHAnsi"/>
          <w:bCs/>
        </w:rPr>
        <w:t xml:space="preserve"> groups I sent out an email to the entire Compliance Testing </w:t>
      </w:r>
      <w:r w:rsidR="001E425F" w:rsidRPr="00A10F49">
        <w:rPr>
          <w:rFonts w:asciiTheme="minorHAnsi" w:hAnsiTheme="minorHAnsi" w:cstheme="minorHAnsi"/>
          <w:bCs/>
        </w:rPr>
        <w:t>department announcing the release of the Weekly Comms with a link which increased readership across the three subdepartments.  However, there were deficiencies</w:t>
      </w:r>
      <w:r w:rsidR="001971D3" w:rsidRPr="00A10F49">
        <w:rPr>
          <w:rFonts w:asciiTheme="minorHAnsi" w:hAnsiTheme="minorHAnsi" w:cstheme="minorHAnsi"/>
          <w:bCs/>
        </w:rPr>
        <w:t>.  F</w:t>
      </w:r>
      <w:r w:rsidR="007050F1" w:rsidRPr="00A10F49">
        <w:rPr>
          <w:rFonts w:asciiTheme="minorHAnsi" w:hAnsiTheme="minorHAnsi" w:cstheme="minorHAnsi"/>
          <w:bCs/>
        </w:rPr>
        <w:t xml:space="preserve">or example, the Weekly MI when completed is emailed to the management team, </w:t>
      </w:r>
      <w:r w:rsidR="00AA7491" w:rsidRPr="00A10F49">
        <w:rPr>
          <w:rFonts w:asciiTheme="minorHAnsi" w:hAnsiTheme="minorHAnsi" w:cstheme="minorHAnsi"/>
          <w:bCs/>
        </w:rPr>
        <w:t xml:space="preserve">yet, </w:t>
      </w:r>
      <w:r w:rsidR="007050F1" w:rsidRPr="00A10F49">
        <w:rPr>
          <w:rFonts w:asciiTheme="minorHAnsi" w:hAnsiTheme="minorHAnsi" w:cstheme="minorHAnsi"/>
          <w:bCs/>
        </w:rPr>
        <w:t>due to similarities in titles I accidently distributed the management report to the department</w:t>
      </w:r>
      <w:r w:rsidR="00AA7491" w:rsidRPr="00A10F49">
        <w:rPr>
          <w:rFonts w:asciiTheme="minorHAnsi" w:hAnsiTheme="minorHAnsi" w:cstheme="minorHAnsi"/>
          <w:bCs/>
        </w:rPr>
        <w:t xml:space="preserve"> email </w:t>
      </w:r>
      <w:r w:rsidR="006A0789" w:rsidRPr="00A10F49">
        <w:rPr>
          <w:rFonts w:asciiTheme="minorHAnsi" w:hAnsiTheme="minorHAnsi" w:cstheme="minorHAnsi"/>
          <w:bCs/>
        </w:rPr>
        <w:t>address</w:t>
      </w:r>
      <w:r w:rsidR="007050F1" w:rsidRPr="00A10F49">
        <w:rPr>
          <w:rFonts w:asciiTheme="minorHAnsi" w:hAnsiTheme="minorHAnsi" w:cstheme="minorHAnsi"/>
          <w:bCs/>
        </w:rPr>
        <w:t xml:space="preserve">.  </w:t>
      </w:r>
      <w:r w:rsidR="00361866" w:rsidRPr="00A10F49">
        <w:rPr>
          <w:rFonts w:asciiTheme="minorHAnsi" w:hAnsiTheme="minorHAnsi" w:cstheme="minorHAnsi"/>
          <w:bCs/>
        </w:rPr>
        <w:t xml:space="preserve">Additionally, </w:t>
      </w:r>
      <w:r w:rsidR="00AA7491" w:rsidRPr="00A10F49">
        <w:rPr>
          <w:rFonts w:asciiTheme="minorHAnsi" w:hAnsiTheme="minorHAnsi" w:cstheme="minorHAnsi"/>
          <w:bCs/>
        </w:rPr>
        <w:t xml:space="preserve">I set up automatic emails to gather information and save time, </w:t>
      </w:r>
      <w:r w:rsidR="006A0789" w:rsidRPr="00A10F49">
        <w:rPr>
          <w:rFonts w:asciiTheme="minorHAnsi" w:hAnsiTheme="minorHAnsi" w:cstheme="minorHAnsi"/>
          <w:bCs/>
        </w:rPr>
        <w:t xml:space="preserve">but </w:t>
      </w:r>
      <w:r w:rsidR="00361866" w:rsidRPr="00A10F49">
        <w:rPr>
          <w:rFonts w:asciiTheme="minorHAnsi" w:hAnsiTheme="minorHAnsi" w:cstheme="minorHAnsi"/>
          <w:bCs/>
        </w:rPr>
        <w:t xml:space="preserve">when I </w:t>
      </w:r>
      <w:r w:rsidR="006A0789" w:rsidRPr="00A10F49">
        <w:rPr>
          <w:rFonts w:asciiTheme="minorHAnsi" w:hAnsiTheme="minorHAnsi" w:cstheme="minorHAnsi"/>
          <w:bCs/>
        </w:rPr>
        <w:t>took annual</w:t>
      </w:r>
      <w:r w:rsidR="00361866" w:rsidRPr="00A10F49">
        <w:rPr>
          <w:rFonts w:asciiTheme="minorHAnsi" w:hAnsiTheme="minorHAnsi" w:cstheme="minorHAnsi"/>
          <w:bCs/>
        </w:rPr>
        <w:t xml:space="preserve"> leave there were occasions when I failed to remove </w:t>
      </w:r>
      <w:r w:rsidR="00AA7491" w:rsidRPr="00A10F49">
        <w:rPr>
          <w:rFonts w:asciiTheme="minorHAnsi" w:hAnsiTheme="minorHAnsi" w:cstheme="minorHAnsi"/>
          <w:bCs/>
        </w:rPr>
        <w:t>the automation</w:t>
      </w:r>
      <w:r w:rsidR="006A0789" w:rsidRPr="00A10F49">
        <w:rPr>
          <w:rFonts w:asciiTheme="minorHAnsi" w:hAnsiTheme="minorHAnsi" w:cstheme="minorHAnsi"/>
          <w:bCs/>
        </w:rPr>
        <w:t>,</w:t>
      </w:r>
      <w:r w:rsidR="00AA7491" w:rsidRPr="00A10F49">
        <w:rPr>
          <w:rFonts w:asciiTheme="minorHAnsi" w:hAnsiTheme="minorHAnsi" w:cstheme="minorHAnsi"/>
          <w:bCs/>
        </w:rPr>
        <w:t xml:space="preserve"> meaning information was sent to </w:t>
      </w:r>
      <w:r w:rsidR="006A0789" w:rsidRPr="00A10F49">
        <w:rPr>
          <w:rFonts w:asciiTheme="minorHAnsi" w:hAnsiTheme="minorHAnsi" w:cstheme="minorHAnsi"/>
          <w:bCs/>
        </w:rPr>
        <w:t>me</w:t>
      </w:r>
      <w:r w:rsidR="00AA7491" w:rsidRPr="00A10F49">
        <w:rPr>
          <w:rFonts w:asciiTheme="minorHAnsi" w:hAnsiTheme="minorHAnsi" w:cstheme="minorHAnsi"/>
          <w:bCs/>
        </w:rPr>
        <w:t xml:space="preserve"> rather tha</w:t>
      </w:r>
      <w:r w:rsidR="006A0789" w:rsidRPr="00A10F49">
        <w:rPr>
          <w:rFonts w:asciiTheme="minorHAnsi" w:hAnsiTheme="minorHAnsi" w:cstheme="minorHAnsi"/>
          <w:bCs/>
        </w:rPr>
        <w:t>n a colleague</w:t>
      </w:r>
      <w:r w:rsidR="00AA7491" w:rsidRPr="00A10F49">
        <w:rPr>
          <w:rFonts w:asciiTheme="minorHAnsi" w:hAnsiTheme="minorHAnsi" w:cstheme="minorHAnsi"/>
          <w:bCs/>
        </w:rPr>
        <w:t xml:space="preserve">.  </w:t>
      </w:r>
      <w:r w:rsidR="006A0789" w:rsidRPr="00A10F49">
        <w:rPr>
          <w:rFonts w:asciiTheme="minorHAnsi" w:hAnsiTheme="minorHAnsi" w:cstheme="minorHAnsi"/>
          <w:bCs/>
        </w:rPr>
        <w:t>Finally</w:t>
      </w:r>
      <w:r w:rsidR="00AA7491" w:rsidRPr="00A10F49">
        <w:rPr>
          <w:rFonts w:asciiTheme="minorHAnsi" w:hAnsiTheme="minorHAnsi" w:cstheme="minorHAnsi"/>
          <w:bCs/>
        </w:rPr>
        <w:t xml:space="preserve">, when it came to my </w:t>
      </w:r>
      <w:r w:rsidR="006A0789" w:rsidRPr="00A10F49">
        <w:rPr>
          <w:rFonts w:asciiTheme="minorHAnsi" w:hAnsiTheme="minorHAnsi" w:cstheme="minorHAnsi"/>
          <w:bCs/>
        </w:rPr>
        <w:t>face-to-face</w:t>
      </w:r>
      <w:r w:rsidR="00AA7491" w:rsidRPr="00A10F49">
        <w:rPr>
          <w:rFonts w:asciiTheme="minorHAnsi" w:hAnsiTheme="minorHAnsi" w:cstheme="minorHAnsi"/>
          <w:bCs/>
        </w:rPr>
        <w:t xml:space="preserve"> communication</w:t>
      </w:r>
      <w:r w:rsidR="006A0789" w:rsidRPr="00A10F49">
        <w:rPr>
          <w:rFonts w:asciiTheme="minorHAnsi" w:hAnsiTheme="minorHAnsi" w:cstheme="minorHAnsi"/>
          <w:bCs/>
        </w:rPr>
        <w:t>,</w:t>
      </w:r>
      <w:r w:rsidR="00AA7491" w:rsidRPr="00A10F49">
        <w:rPr>
          <w:rFonts w:asciiTheme="minorHAnsi" w:hAnsiTheme="minorHAnsi" w:cstheme="minorHAnsi"/>
          <w:bCs/>
        </w:rPr>
        <w:t xml:space="preserve"> I struggled to maintain a professional volume due to my confidence and clear dialect</w:t>
      </w:r>
      <w:r w:rsidR="006A0789" w:rsidRPr="00A10F49">
        <w:rPr>
          <w:rFonts w:asciiTheme="minorHAnsi" w:hAnsiTheme="minorHAnsi" w:cstheme="minorHAnsi"/>
          <w:bCs/>
        </w:rPr>
        <w:t>.  So,</w:t>
      </w:r>
      <w:r w:rsidR="00AA7491" w:rsidRPr="00A10F49">
        <w:rPr>
          <w:rFonts w:asciiTheme="minorHAnsi" w:hAnsiTheme="minorHAnsi" w:cstheme="minorHAnsi"/>
          <w:bCs/>
        </w:rPr>
        <w:t xml:space="preserve"> my voice carr</w:t>
      </w:r>
      <w:r w:rsidR="006A0789" w:rsidRPr="00A10F49">
        <w:rPr>
          <w:rFonts w:asciiTheme="minorHAnsi" w:hAnsiTheme="minorHAnsi" w:cstheme="minorHAnsi"/>
          <w:bCs/>
        </w:rPr>
        <w:t>ied</w:t>
      </w:r>
      <w:r w:rsidR="00AA7491" w:rsidRPr="00A10F49">
        <w:rPr>
          <w:rFonts w:asciiTheme="minorHAnsi" w:hAnsiTheme="minorHAnsi" w:cstheme="minorHAnsi"/>
          <w:bCs/>
        </w:rPr>
        <w:t xml:space="preserve"> </w:t>
      </w:r>
      <w:r w:rsidR="008D6772" w:rsidRPr="00A10F49">
        <w:rPr>
          <w:rFonts w:asciiTheme="minorHAnsi" w:hAnsiTheme="minorHAnsi" w:cstheme="minorHAnsi"/>
          <w:bCs/>
        </w:rPr>
        <w:t xml:space="preserve">which I had not considered </w:t>
      </w:r>
      <w:r w:rsidR="006A0789" w:rsidRPr="00A10F49">
        <w:rPr>
          <w:rFonts w:asciiTheme="minorHAnsi" w:hAnsiTheme="minorHAnsi" w:cstheme="minorHAnsi"/>
          <w:bCs/>
        </w:rPr>
        <w:t xml:space="preserve">the </w:t>
      </w:r>
      <w:r w:rsidR="008D6772" w:rsidRPr="00A10F49">
        <w:rPr>
          <w:rFonts w:asciiTheme="minorHAnsi" w:hAnsiTheme="minorHAnsi" w:cstheme="minorHAnsi"/>
          <w:bCs/>
        </w:rPr>
        <w:t xml:space="preserve">impact </w:t>
      </w:r>
      <w:r w:rsidR="006A0789" w:rsidRPr="00A10F49">
        <w:rPr>
          <w:rFonts w:asciiTheme="minorHAnsi" w:hAnsiTheme="minorHAnsi" w:cstheme="minorHAnsi"/>
          <w:bCs/>
        </w:rPr>
        <w:t xml:space="preserve">this would have in </w:t>
      </w:r>
      <w:r w:rsidR="008D6772" w:rsidRPr="00A10F49">
        <w:rPr>
          <w:rFonts w:asciiTheme="minorHAnsi" w:hAnsiTheme="minorHAnsi" w:cstheme="minorHAnsi"/>
          <w:bCs/>
        </w:rPr>
        <w:t>a working environment.</w:t>
      </w:r>
      <w:r w:rsidR="0086277F" w:rsidRPr="00A10F49">
        <w:rPr>
          <w:rFonts w:asciiTheme="minorHAnsi" w:hAnsiTheme="minorHAnsi" w:cstheme="minorHAnsi"/>
          <w:bCs/>
        </w:rPr>
        <w:t xml:space="preserve">  </w:t>
      </w:r>
      <w:r w:rsidR="0037678F" w:rsidRPr="00A10F49">
        <w:rPr>
          <w:rFonts w:asciiTheme="minorHAnsi" w:hAnsiTheme="minorHAnsi" w:cstheme="minorHAnsi"/>
          <w:bCs/>
        </w:rPr>
        <w:t xml:space="preserve">Using the Shannon Weaver Model </w:t>
      </w:r>
      <w:r w:rsidR="006A0789" w:rsidRPr="00A10F49">
        <w:rPr>
          <w:rFonts w:asciiTheme="minorHAnsi" w:hAnsiTheme="minorHAnsi" w:cstheme="minorHAnsi"/>
          <w:bCs/>
        </w:rPr>
        <w:t>shown in</w:t>
      </w:r>
      <w:r w:rsidR="0037678F" w:rsidRPr="00A10F49">
        <w:rPr>
          <w:rFonts w:asciiTheme="minorHAnsi" w:hAnsiTheme="minorHAnsi" w:cstheme="minorHAnsi"/>
          <w:bCs/>
        </w:rPr>
        <w:t xml:space="preserve"> Fig </w:t>
      </w:r>
      <w:r w:rsidR="00E968A7">
        <w:rPr>
          <w:rFonts w:asciiTheme="minorHAnsi" w:hAnsiTheme="minorHAnsi" w:cstheme="minorHAnsi"/>
          <w:bCs/>
        </w:rPr>
        <w:t>2</w:t>
      </w:r>
      <w:r w:rsidR="0037678F" w:rsidRPr="00A10F49">
        <w:rPr>
          <w:rFonts w:asciiTheme="minorHAnsi" w:hAnsiTheme="minorHAnsi" w:cstheme="minorHAnsi"/>
          <w:bCs/>
        </w:rPr>
        <w:t xml:space="preserve"> below, I was able to determine why these errors were made.  </w:t>
      </w:r>
    </w:p>
    <w:p w14:paraId="1B0192AD" w14:textId="77777777" w:rsidR="00E968A7" w:rsidRDefault="00E968A7" w:rsidP="00E968A7">
      <w:pPr>
        <w:keepNext/>
        <w:spacing w:line="360" w:lineRule="auto"/>
        <w:jc w:val="both"/>
      </w:pPr>
      <w:r w:rsidRPr="00A10F49">
        <w:rPr>
          <w:noProof/>
        </w:rPr>
        <w:lastRenderedPageBreak/>
        <w:drawing>
          <wp:inline distT="0" distB="0" distL="0" distR="0" wp14:anchorId="30B1B59D" wp14:editId="5A0C7F91">
            <wp:extent cx="5731510" cy="286575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7B7519A3" w14:textId="53A0F54D" w:rsidR="00E968A7" w:rsidRPr="0074100E" w:rsidRDefault="00E968A7" w:rsidP="0074100E">
      <w:pPr>
        <w:pStyle w:val="Caption"/>
        <w:jc w:val="center"/>
        <w:rPr>
          <w:color w:val="000000" w:themeColor="text1"/>
        </w:rPr>
      </w:pPr>
      <w:bookmarkStart w:id="12" w:name="_Toc71910185"/>
      <w:r w:rsidRPr="0074100E">
        <w:rPr>
          <w:color w:val="000000" w:themeColor="text1"/>
        </w:rPr>
        <w:t xml:space="preserve">Figure </w:t>
      </w:r>
      <w:r w:rsidRPr="0074100E">
        <w:rPr>
          <w:color w:val="000000" w:themeColor="text1"/>
        </w:rPr>
        <w:fldChar w:fldCharType="begin"/>
      </w:r>
      <w:r w:rsidRPr="0074100E">
        <w:rPr>
          <w:color w:val="000000" w:themeColor="text1"/>
        </w:rPr>
        <w:instrText xml:space="preserve"> SEQ Figure \* ARABIC </w:instrText>
      </w:r>
      <w:r w:rsidRPr="0074100E">
        <w:rPr>
          <w:color w:val="000000" w:themeColor="text1"/>
        </w:rPr>
        <w:fldChar w:fldCharType="separate"/>
      </w:r>
      <w:r w:rsidRPr="0074100E">
        <w:rPr>
          <w:noProof/>
          <w:color w:val="000000" w:themeColor="text1"/>
        </w:rPr>
        <w:t>2</w:t>
      </w:r>
      <w:r w:rsidRPr="0074100E">
        <w:rPr>
          <w:color w:val="000000" w:themeColor="text1"/>
        </w:rPr>
        <w:fldChar w:fldCharType="end"/>
      </w:r>
      <w:r w:rsidRPr="0074100E">
        <w:rPr>
          <w:color w:val="000000" w:themeColor="text1"/>
        </w:rPr>
        <w:t xml:space="preserve"> - The Shannon-Weaver communication model</w:t>
      </w:r>
      <w:bookmarkEnd w:id="12"/>
    </w:p>
    <w:p w14:paraId="72057D5D" w14:textId="2D4434A2" w:rsidR="0086277F" w:rsidRPr="0074100E" w:rsidRDefault="006D253F" w:rsidP="0074100E">
      <w:pPr>
        <w:pStyle w:val="Caption"/>
        <w:jc w:val="center"/>
        <w:rPr>
          <w:color w:val="000000" w:themeColor="text1"/>
          <w:sz w:val="12"/>
          <w:szCs w:val="12"/>
          <w:lang w:val="fr-FR"/>
        </w:rPr>
      </w:pPr>
      <w:r w:rsidRPr="0074100E">
        <w:rPr>
          <w:color w:val="000000" w:themeColor="text1"/>
          <w:sz w:val="12"/>
          <w:szCs w:val="12"/>
          <w:lang w:val="fr-FR"/>
        </w:rPr>
        <w:t>(</w:t>
      </w:r>
      <w:proofErr w:type="gramStart"/>
      <w:r w:rsidRPr="0074100E">
        <w:rPr>
          <w:color w:val="000000" w:themeColor="text1"/>
          <w:sz w:val="12"/>
          <w:szCs w:val="12"/>
          <w:lang w:val="fr-FR"/>
        </w:rPr>
        <w:t>Source:</w:t>
      </w:r>
      <w:proofErr w:type="gramEnd"/>
      <w:r w:rsidRPr="0074100E">
        <w:rPr>
          <w:color w:val="000000" w:themeColor="text1"/>
          <w:sz w:val="12"/>
          <w:szCs w:val="12"/>
          <w:lang w:val="fr-FR"/>
        </w:rPr>
        <w:t xml:space="preserve">  </w:t>
      </w:r>
      <w:hyperlink r:id="rId19" w:history="1">
        <w:r w:rsidRPr="0074100E">
          <w:rPr>
            <w:rStyle w:val="Hyperlink"/>
            <w:color w:val="000000" w:themeColor="text1"/>
            <w:sz w:val="12"/>
            <w:szCs w:val="12"/>
            <w:lang w:val="fr-FR"/>
          </w:rPr>
          <w:t>https://www.open.edu/openlearn/ocw/mod/oucontent/view.php?id=85957&amp;extra=thumbnailfigure_idm45805627631328</w:t>
        </w:r>
      </w:hyperlink>
      <w:r w:rsidRPr="0074100E">
        <w:rPr>
          <w:color w:val="000000" w:themeColor="text1"/>
          <w:sz w:val="12"/>
          <w:szCs w:val="12"/>
          <w:lang w:val="fr-FR"/>
        </w:rPr>
        <w:t>)</w:t>
      </w:r>
    </w:p>
    <w:p w14:paraId="60822751" w14:textId="2905CD56" w:rsidR="001971D3" w:rsidRPr="00A10F49" w:rsidRDefault="000944E8" w:rsidP="00702D05">
      <w:pPr>
        <w:spacing w:line="360" w:lineRule="auto"/>
        <w:jc w:val="both"/>
      </w:pPr>
      <w:r w:rsidRPr="00A10F49">
        <w:t xml:space="preserve">It highlights that whether you are successful in communicating depends on how others interrupt your message especially when you take into consideration the ‘noise’, which refers to any obstacles or interference with the message </w:t>
      </w:r>
      <w:r w:rsidR="00AE114D" w:rsidRPr="00A10F49">
        <w:rPr>
          <w:noProof/>
        </w:rPr>
        <w:t>(Al-Fedaghi, 2012; Pierce, 2019)</w:t>
      </w:r>
      <w:r w:rsidRPr="00A10F49">
        <w:t xml:space="preserve">. </w:t>
      </w:r>
      <w:r w:rsidR="006E6A09" w:rsidRPr="00A10F49">
        <w:t xml:space="preserve"> I</w:t>
      </w:r>
      <w:r w:rsidR="006A0789" w:rsidRPr="00A10F49">
        <w:t>n</w:t>
      </w:r>
      <w:r w:rsidR="006E6A09" w:rsidRPr="00A10F49">
        <w:t xml:space="preserve"> this </w:t>
      </w:r>
      <w:r w:rsidR="00A61B72" w:rsidRPr="00A10F49">
        <w:t>scenario</w:t>
      </w:r>
      <w:r w:rsidR="006E6A09" w:rsidRPr="00A10F49">
        <w:t xml:space="preserve"> the ‘noise’ was the constant stream of emails </w:t>
      </w:r>
      <w:r w:rsidR="00BA1E37" w:rsidRPr="00A10F49">
        <w:t xml:space="preserve">being circulated throughout the business.  Stich, et al </w:t>
      </w:r>
      <w:sdt>
        <w:sdtPr>
          <w:id w:val="-1078894439"/>
          <w:citation/>
        </w:sdtPr>
        <w:sdtEndPr/>
        <w:sdtContent>
          <w:r w:rsidR="00BA1E37" w:rsidRPr="00A10F49">
            <w:fldChar w:fldCharType="begin"/>
          </w:r>
          <w:r w:rsidR="00BA1E37" w:rsidRPr="00A10F49">
            <w:instrText xml:space="preserve">CITATION Sti19 \n  \l 2057 </w:instrText>
          </w:r>
          <w:r w:rsidR="00BA1E37" w:rsidRPr="00A10F49">
            <w:fldChar w:fldCharType="separate"/>
          </w:r>
          <w:r w:rsidR="00BA1E37" w:rsidRPr="00A10F49">
            <w:rPr>
              <w:noProof/>
            </w:rPr>
            <w:t>(2019)</w:t>
          </w:r>
          <w:r w:rsidR="00BA1E37" w:rsidRPr="00A10F49">
            <w:fldChar w:fldCharType="end"/>
          </w:r>
        </w:sdtContent>
      </w:sdt>
      <w:r w:rsidR="00BA1E37" w:rsidRPr="00A10F49">
        <w:t xml:space="preserve"> </w:t>
      </w:r>
      <w:r w:rsidR="00A61B72" w:rsidRPr="00A10F49">
        <w:t>identified that the higher an individual’s email load</w:t>
      </w:r>
      <w:r w:rsidR="00BA1E37" w:rsidRPr="00A10F49">
        <w:t>,</w:t>
      </w:r>
      <w:r w:rsidR="00A61B72" w:rsidRPr="00A10F49">
        <w:t xml:space="preserve"> the higher their stress level</w:t>
      </w:r>
      <w:r w:rsidR="00BA1E37" w:rsidRPr="00A10F49">
        <w:t xml:space="preserve">.  This </w:t>
      </w:r>
      <w:r w:rsidR="00A61B72" w:rsidRPr="00A10F49">
        <w:t>can lead to human error as well as misinterpretations of online communications.</w:t>
      </w:r>
      <w:r w:rsidR="00BA1E37" w:rsidRPr="00A10F49">
        <w:t xml:space="preserve"> Although I have used email, it was on a lower scale than PwC, I was receiving </w:t>
      </w:r>
      <w:r w:rsidR="000266BB" w:rsidRPr="00A10F49">
        <w:t>more than</w:t>
      </w:r>
      <w:r w:rsidR="00ED0B14" w:rsidRPr="00A10F49">
        <w:t xml:space="preserve"> excess of</w:t>
      </w:r>
      <w:r w:rsidR="00BA1E37" w:rsidRPr="00A10F49">
        <w:t xml:space="preserve"> 40 emails a day and </w:t>
      </w:r>
      <w:r w:rsidR="00ED0B14" w:rsidRPr="00A10F49">
        <w:t>my colleagues were</w:t>
      </w:r>
      <w:r w:rsidR="00BA1E37" w:rsidRPr="00A10F49">
        <w:t xml:space="preserve"> receiving over 75 emails a day. </w:t>
      </w:r>
      <w:r w:rsidR="005A1D64" w:rsidRPr="00A10F49">
        <w:t xml:space="preserve">However, the results I mentioned previously regarding increased readership and a decrease in non-compliance highlights that when my messages made it through the ‘noise’ it had the desired results which also continued to improve indicating my communication skills have evolved regarding online communicating and can be just as effective as conveying a message in person.  </w:t>
      </w:r>
    </w:p>
    <w:p w14:paraId="16225EE8" w14:textId="26D9DADB" w:rsidR="00C25B55" w:rsidRPr="00A10F49" w:rsidRDefault="007229A1" w:rsidP="00702D05">
      <w:pPr>
        <w:spacing w:line="360" w:lineRule="auto"/>
        <w:jc w:val="both"/>
      </w:pPr>
      <w:r w:rsidRPr="00A10F49">
        <w:t xml:space="preserve">Overall, </w:t>
      </w:r>
      <w:r w:rsidR="00AE114D" w:rsidRPr="00A10F49">
        <w:t xml:space="preserve">I learnt </w:t>
      </w:r>
      <w:r w:rsidR="00ED0B14" w:rsidRPr="00A10F49">
        <w:t>the importance of</w:t>
      </w:r>
      <w:r w:rsidRPr="00A10F49">
        <w:t xml:space="preserve"> vari</w:t>
      </w:r>
      <w:r w:rsidR="00ED0B14" w:rsidRPr="00A10F49">
        <w:t>ous</w:t>
      </w:r>
      <w:r w:rsidRPr="00A10F49">
        <w:t xml:space="preserve"> communication skills when it comes to employability </w:t>
      </w:r>
      <w:sdt>
        <w:sdtPr>
          <w:id w:val="-1620066317"/>
          <w:citation/>
        </w:sdtPr>
        <w:sdtEndPr/>
        <w:sdtContent>
          <w:r w:rsidRPr="00A10F49">
            <w:fldChar w:fldCharType="begin"/>
          </w:r>
          <w:r w:rsidRPr="00A10F49">
            <w:instrText xml:space="preserve"> CITATION Vic15 \l 2057 </w:instrText>
          </w:r>
          <w:r w:rsidRPr="00A10F49">
            <w:fldChar w:fldCharType="separate"/>
          </w:r>
          <w:r w:rsidRPr="00A10F49">
            <w:rPr>
              <w:noProof/>
            </w:rPr>
            <w:t>(Victoria University of Wellington, 2015)</w:t>
          </w:r>
          <w:r w:rsidRPr="00A10F49">
            <w:fldChar w:fldCharType="end"/>
          </w:r>
        </w:sdtContent>
      </w:sdt>
      <w:r w:rsidRPr="00A10F49">
        <w:t xml:space="preserve">.  I also identified </w:t>
      </w:r>
      <w:r w:rsidR="00AE114D" w:rsidRPr="00A10F49">
        <w:t>that in business I need to be skilled in communicating my message but also understand</w:t>
      </w:r>
      <w:r w:rsidR="001971D3" w:rsidRPr="00A10F49">
        <w:t>ing</w:t>
      </w:r>
      <w:r w:rsidR="00AE114D" w:rsidRPr="00A10F49">
        <w:t xml:space="preserve"> that it must be interpreted by someone else on the receiving end. </w:t>
      </w:r>
      <w:r w:rsidR="00ED0B14" w:rsidRPr="00A10F49">
        <w:t>During</w:t>
      </w:r>
      <w:r w:rsidR="00E169C3" w:rsidRPr="00A10F49">
        <w:t xml:space="preserve"> my placement</w:t>
      </w:r>
      <w:r w:rsidR="00ED0B14" w:rsidRPr="00A10F49">
        <w:t>,</w:t>
      </w:r>
      <w:r w:rsidR="00E169C3" w:rsidRPr="00A10F49">
        <w:t xml:space="preserve"> my </w:t>
      </w:r>
      <w:r w:rsidRPr="00A10F49">
        <w:t>ability to use</w:t>
      </w:r>
      <w:r w:rsidR="00E169C3" w:rsidRPr="00A10F49">
        <w:t xml:space="preserve"> email as a form of communication</w:t>
      </w:r>
      <w:r w:rsidR="00ED0B14" w:rsidRPr="00A10F49">
        <w:t xml:space="preserve"> steadily</w:t>
      </w:r>
      <w:r w:rsidR="00E169C3" w:rsidRPr="00A10F49">
        <w:t xml:space="preserve"> improved </w:t>
      </w:r>
      <w:r w:rsidRPr="00A10F49">
        <w:t xml:space="preserve">with </w:t>
      </w:r>
      <w:r w:rsidR="00ED0B14" w:rsidRPr="00A10F49">
        <w:t>minimal</w:t>
      </w:r>
      <w:r w:rsidRPr="00A10F49">
        <w:t xml:space="preserve"> errors occurring which </w:t>
      </w:r>
      <w:r w:rsidR="00ED0B14" w:rsidRPr="00A10F49">
        <w:t>enhanced</w:t>
      </w:r>
      <w:r w:rsidRPr="00A10F49">
        <w:t xml:space="preserve"> my focus and organisation</w:t>
      </w:r>
      <w:r w:rsidR="00ED0B14" w:rsidRPr="00A10F49">
        <w:t>al</w:t>
      </w:r>
      <w:r w:rsidRPr="00A10F49">
        <w:t xml:space="preserve"> skills to ensure they did not </w:t>
      </w:r>
      <w:r w:rsidR="00ED0B14" w:rsidRPr="00A10F49">
        <w:t>reoccur</w:t>
      </w:r>
      <w:r w:rsidRPr="00A10F49">
        <w:t>.</w:t>
      </w:r>
      <w:r w:rsidR="00833615" w:rsidRPr="00A10F49">
        <w:t xml:space="preserve"> </w:t>
      </w:r>
      <w:r w:rsidR="00AE114D" w:rsidRPr="00A10F49">
        <w:t xml:space="preserve">I also </w:t>
      </w:r>
      <w:r w:rsidR="00ED0B14" w:rsidRPr="00A10F49">
        <w:t>recognised</w:t>
      </w:r>
      <w:r w:rsidR="00AE114D" w:rsidRPr="00A10F49">
        <w:t xml:space="preserve"> how electronic communication </w:t>
      </w:r>
      <w:r w:rsidR="00ED0B14" w:rsidRPr="00A10F49">
        <w:t xml:space="preserve">is </w:t>
      </w:r>
      <w:r w:rsidR="00AE114D" w:rsidRPr="00A10F49">
        <w:t>the</w:t>
      </w:r>
      <w:r w:rsidR="0087594E" w:rsidRPr="00A10F49">
        <w:t xml:space="preserve"> most efficient</w:t>
      </w:r>
      <w:r w:rsidR="00AE114D" w:rsidRPr="00A10F49">
        <w:t xml:space="preserve"> way </w:t>
      </w:r>
      <w:r w:rsidR="00ED0B14" w:rsidRPr="00A10F49">
        <w:t>to</w:t>
      </w:r>
      <w:r w:rsidR="00AE114D" w:rsidRPr="00A10F49">
        <w:t xml:space="preserve"> communicat</w:t>
      </w:r>
      <w:r w:rsidR="00ED0B14" w:rsidRPr="00A10F49">
        <w:t>e</w:t>
      </w:r>
      <w:r w:rsidR="00AE114D" w:rsidRPr="00A10F49">
        <w:t xml:space="preserve"> whilst </w:t>
      </w:r>
      <w:r w:rsidR="0087594E" w:rsidRPr="00A10F49">
        <w:t>in the workplace and when managed correctly can be</w:t>
      </w:r>
      <w:r w:rsidR="00E169C3" w:rsidRPr="00A10F49">
        <w:t>come a time saver and in some cases boost interactions with optional materials such as newsletters and bulletins.</w:t>
      </w:r>
    </w:p>
    <w:p w14:paraId="6D2E4236" w14:textId="3C4A2EBF" w:rsidR="00C25B55" w:rsidRPr="00A10F49" w:rsidRDefault="00E169C3" w:rsidP="00C25B55">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3" w:name="_Toc71742191"/>
      <w:bookmarkStart w:id="14" w:name="_Toc71924871"/>
      <w:r w:rsidRPr="00A10F49">
        <w:rPr>
          <w:rFonts w:eastAsia="Times New Roman" w:cs="Arial"/>
          <w:bCs/>
          <w:iCs/>
          <w:szCs w:val="28"/>
        </w:rPr>
        <w:lastRenderedPageBreak/>
        <w:t>Teamwork</w:t>
      </w:r>
      <w:bookmarkEnd w:id="13"/>
      <w:bookmarkEnd w:id="14"/>
    </w:p>
    <w:p w14:paraId="7B389664" w14:textId="495D6FB6" w:rsidR="00685A05" w:rsidRPr="001147FD" w:rsidRDefault="003334A1" w:rsidP="00685A05">
      <w:pPr>
        <w:spacing w:line="360" w:lineRule="auto"/>
        <w:jc w:val="both"/>
        <w:rPr>
          <w:rFonts w:asciiTheme="minorHAnsi" w:hAnsiTheme="minorHAnsi" w:cstheme="minorHAnsi"/>
        </w:rPr>
      </w:pPr>
      <w:r w:rsidRPr="00A10F49">
        <w:rPr>
          <w:rFonts w:asciiTheme="minorHAnsi" w:hAnsiTheme="minorHAnsi" w:cstheme="minorHAnsi"/>
          <w:color w:val="000000" w:themeColor="text1"/>
        </w:rPr>
        <w:t xml:space="preserve">In the basic sense teamwork refers to the combined action </w:t>
      </w:r>
      <w:r w:rsidR="00B87500" w:rsidRPr="00A10F49">
        <w:rPr>
          <w:rFonts w:asciiTheme="minorHAnsi" w:hAnsiTheme="minorHAnsi" w:cstheme="minorHAnsi"/>
          <w:color w:val="000000" w:themeColor="text1"/>
        </w:rPr>
        <w:t xml:space="preserve">of a group of individuals </w:t>
      </w:r>
      <w:sdt>
        <w:sdtPr>
          <w:rPr>
            <w:rFonts w:asciiTheme="minorHAnsi" w:hAnsiTheme="minorHAnsi" w:cstheme="minorHAnsi"/>
            <w:color w:val="000000" w:themeColor="text1"/>
          </w:rPr>
          <w:id w:val="-935901320"/>
          <w:citation/>
        </w:sdtPr>
        <w:sdtEndPr/>
        <w:sdtContent>
          <w:r w:rsidR="00B87500" w:rsidRPr="00A10F49">
            <w:rPr>
              <w:rFonts w:asciiTheme="minorHAnsi" w:hAnsiTheme="minorHAnsi" w:cstheme="minorHAnsi"/>
              <w:color w:val="000000" w:themeColor="text1"/>
            </w:rPr>
            <w:fldChar w:fldCharType="begin"/>
          </w:r>
          <w:r w:rsidR="00B87500" w:rsidRPr="00A10F49">
            <w:rPr>
              <w:rFonts w:asciiTheme="minorHAnsi" w:hAnsiTheme="minorHAnsi" w:cstheme="minorHAnsi"/>
              <w:color w:val="000000" w:themeColor="text1"/>
            </w:rPr>
            <w:instrText xml:space="preserve"> CITATION Cam211 \l 2057 </w:instrText>
          </w:r>
          <w:r w:rsidR="00B87500" w:rsidRPr="00A10F49">
            <w:rPr>
              <w:rFonts w:asciiTheme="minorHAnsi" w:hAnsiTheme="minorHAnsi" w:cstheme="minorHAnsi"/>
              <w:color w:val="000000" w:themeColor="text1"/>
            </w:rPr>
            <w:fldChar w:fldCharType="separate"/>
          </w:r>
          <w:r w:rsidR="00B87500" w:rsidRPr="00A10F49">
            <w:rPr>
              <w:rFonts w:asciiTheme="minorHAnsi" w:hAnsiTheme="minorHAnsi" w:cstheme="minorHAnsi"/>
              <w:noProof/>
              <w:color w:val="000000" w:themeColor="text1"/>
            </w:rPr>
            <w:t>(Cambridge Dictionary, 2021)</w:t>
          </w:r>
          <w:r w:rsidR="00B87500" w:rsidRPr="00A10F49">
            <w:rPr>
              <w:rFonts w:asciiTheme="minorHAnsi" w:hAnsiTheme="minorHAnsi" w:cstheme="minorHAnsi"/>
              <w:color w:val="000000" w:themeColor="text1"/>
            </w:rPr>
            <w:fldChar w:fldCharType="end"/>
          </w:r>
        </w:sdtContent>
      </w:sdt>
      <w:r w:rsidR="00B87500" w:rsidRPr="00A10F49">
        <w:rPr>
          <w:rFonts w:asciiTheme="minorHAnsi" w:hAnsiTheme="minorHAnsi" w:cstheme="minorHAnsi"/>
          <w:color w:val="000000" w:themeColor="text1"/>
        </w:rPr>
        <w:t>.</w:t>
      </w:r>
      <w:r w:rsidR="00072D4C" w:rsidRPr="00A10F49">
        <w:rPr>
          <w:rFonts w:asciiTheme="minorHAnsi" w:hAnsiTheme="minorHAnsi" w:cstheme="minorHAnsi"/>
          <w:color w:val="000000" w:themeColor="text1"/>
        </w:rPr>
        <w:t xml:space="preserve">  Harmonious teamwork can lead to increased morale and performance; it is a necessity in business, it lead</w:t>
      </w:r>
      <w:r w:rsidR="00C13FFD" w:rsidRPr="00A10F49">
        <w:rPr>
          <w:rFonts w:asciiTheme="minorHAnsi" w:hAnsiTheme="minorHAnsi" w:cstheme="minorHAnsi"/>
          <w:color w:val="000000" w:themeColor="text1"/>
        </w:rPr>
        <w:t>s</w:t>
      </w:r>
      <w:r w:rsidR="00072D4C" w:rsidRPr="00A10F49">
        <w:rPr>
          <w:rFonts w:asciiTheme="minorHAnsi" w:hAnsiTheme="minorHAnsi" w:cstheme="minorHAnsi"/>
          <w:color w:val="000000" w:themeColor="text1"/>
        </w:rPr>
        <w:t xml:space="preserve"> to greater creativity and </w:t>
      </w:r>
      <w:r w:rsidR="00F81037" w:rsidRPr="00A10F49">
        <w:rPr>
          <w:rFonts w:asciiTheme="minorHAnsi" w:hAnsiTheme="minorHAnsi" w:cstheme="minorHAnsi"/>
          <w:color w:val="000000" w:themeColor="text1"/>
        </w:rPr>
        <w:t>time management</w:t>
      </w:r>
      <w:r w:rsidR="00072D4C" w:rsidRPr="00A10F49">
        <w:rPr>
          <w:rFonts w:asciiTheme="minorHAnsi" w:hAnsiTheme="minorHAnsi" w:cstheme="minorHAnsi"/>
          <w:color w:val="000000" w:themeColor="text1"/>
        </w:rPr>
        <w:t xml:space="preserve"> than someone who is working alone </w:t>
      </w:r>
      <w:sdt>
        <w:sdtPr>
          <w:rPr>
            <w:rFonts w:asciiTheme="minorHAnsi" w:hAnsiTheme="minorHAnsi" w:cstheme="minorHAnsi"/>
            <w:color w:val="000000" w:themeColor="text1"/>
          </w:rPr>
          <w:id w:val="-1700919895"/>
          <w:citation/>
        </w:sdtPr>
        <w:sdtEndPr/>
        <w:sdtContent>
          <w:r w:rsidR="00072D4C" w:rsidRPr="00A10F49">
            <w:rPr>
              <w:rFonts w:asciiTheme="minorHAnsi" w:hAnsiTheme="minorHAnsi" w:cstheme="minorHAnsi"/>
              <w:color w:val="000000" w:themeColor="text1"/>
            </w:rPr>
            <w:fldChar w:fldCharType="begin"/>
          </w:r>
          <w:r w:rsidR="00072D4C" w:rsidRPr="00A10F49">
            <w:rPr>
              <w:rFonts w:asciiTheme="minorHAnsi" w:hAnsiTheme="minorHAnsi" w:cstheme="minorHAnsi"/>
              <w:color w:val="000000" w:themeColor="text1"/>
            </w:rPr>
            <w:instrText xml:space="preserve"> CITATION Mul17 \l 2057 </w:instrText>
          </w:r>
          <w:r w:rsidR="00072D4C" w:rsidRPr="00A10F49">
            <w:rPr>
              <w:rFonts w:asciiTheme="minorHAnsi" w:hAnsiTheme="minorHAnsi" w:cstheme="minorHAnsi"/>
              <w:color w:val="000000" w:themeColor="text1"/>
            </w:rPr>
            <w:fldChar w:fldCharType="separate"/>
          </w:r>
          <w:r w:rsidR="00072D4C" w:rsidRPr="00A10F49">
            <w:rPr>
              <w:rFonts w:asciiTheme="minorHAnsi" w:hAnsiTheme="minorHAnsi" w:cstheme="minorHAnsi"/>
              <w:noProof/>
              <w:color w:val="000000" w:themeColor="text1"/>
            </w:rPr>
            <w:t>(Mullins &amp; Christy, 2017)</w:t>
          </w:r>
          <w:r w:rsidR="00072D4C" w:rsidRPr="00A10F49">
            <w:rPr>
              <w:rFonts w:asciiTheme="minorHAnsi" w:hAnsiTheme="minorHAnsi" w:cstheme="minorHAnsi"/>
              <w:color w:val="000000" w:themeColor="text1"/>
            </w:rPr>
            <w:fldChar w:fldCharType="end"/>
          </w:r>
        </w:sdtContent>
      </w:sdt>
      <w:r w:rsidR="00072D4C" w:rsidRPr="00A10F49">
        <w:rPr>
          <w:rFonts w:asciiTheme="minorHAnsi" w:hAnsiTheme="minorHAnsi" w:cstheme="minorHAnsi"/>
          <w:color w:val="000000" w:themeColor="text1"/>
        </w:rPr>
        <w:t xml:space="preserve">.  </w:t>
      </w:r>
      <w:r w:rsidR="00982E63" w:rsidRPr="00A10F49">
        <w:rPr>
          <w:rFonts w:asciiTheme="minorHAnsi" w:hAnsiTheme="minorHAnsi" w:cstheme="minorHAnsi"/>
          <w:color w:val="000000" w:themeColor="text1"/>
          <w:lang w:eastAsia="en-GB"/>
        </w:rPr>
        <w:t>My role meant that I worked individually</w:t>
      </w:r>
      <w:r w:rsidR="001971D3" w:rsidRPr="00A10F49">
        <w:rPr>
          <w:rFonts w:asciiTheme="minorHAnsi" w:hAnsiTheme="minorHAnsi" w:cstheme="minorHAnsi"/>
          <w:color w:val="000000" w:themeColor="text1"/>
          <w:lang w:eastAsia="en-GB"/>
        </w:rPr>
        <w:t xml:space="preserve"> for</w:t>
      </w:r>
      <w:r w:rsidR="00982E63" w:rsidRPr="00A10F49">
        <w:rPr>
          <w:rFonts w:asciiTheme="minorHAnsi" w:hAnsiTheme="minorHAnsi" w:cstheme="minorHAnsi"/>
          <w:color w:val="000000" w:themeColor="text1"/>
          <w:lang w:eastAsia="en-GB"/>
        </w:rPr>
        <w:t xml:space="preserve"> the majority of the time and I was not part of one particular team. I became part of whichever team I was </w:t>
      </w:r>
      <w:r w:rsidR="00F03F4B">
        <w:rPr>
          <w:rFonts w:asciiTheme="minorHAnsi" w:hAnsiTheme="minorHAnsi" w:cstheme="minorHAnsi"/>
          <w:color w:val="000000" w:themeColor="text1"/>
          <w:lang w:eastAsia="en-GB"/>
        </w:rPr>
        <w:t>working with</w:t>
      </w:r>
      <w:r w:rsidR="00982E63" w:rsidRPr="00A10F49">
        <w:rPr>
          <w:rFonts w:asciiTheme="minorHAnsi" w:hAnsiTheme="minorHAnsi" w:cstheme="minorHAnsi"/>
          <w:color w:val="000000" w:themeColor="text1"/>
          <w:lang w:eastAsia="en-GB"/>
        </w:rPr>
        <w:t xml:space="preserve"> for the period</w:t>
      </w:r>
      <w:r w:rsidR="001971D3" w:rsidRPr="00A10F49">
        <w:rPr>
          <w:rFonts w:asciiTheme="minorHAnsi" w:hAnsiTheme="minorHAnsi" w:cstheme="minorHAnsi"/>
          <w:color w:val="000000" w:themeColor="text1"/>
          <w:lang w:eastAsia="en-GB"/>
        </w:rPr>
        <w:t xml:space="preserve"> that</w:t>
      </w:r>
      <w:r w:rsidR="00982E63" w:rsidRPr="00A10F49">
        <w:rPr>
          <w:rFonts w:asciiTheme="minorHAnsi" w:hAnsiTheme="minorHAnsi" w:cstheme="minorHAnsi"/>
          <w:color w:val="000000" w:themeColor="text1"/>
          <w:lang w:eastAsia="en-GB"/>
        </w:rPr>
        <w:t xml:space="preserve"> I was helping them.  My top priority was the Compliance Testing management team</w:t>
      </w:r>
      <w:r w:rsidR="001971D3" w:rsidRPr="00A10F49">
        <w:rPr>
          <w:rFonts w:asciiTheme="minorHAnsi" w:hAnsiTheme="minorHAnsi" w:cstheme="minorHAnsi"/>
          <w:color w:val="000000" w:themeColor="text1"/>
          <w:lang w:eastAsia="en-GB"/>
        </w:rPr>
        <w:t>.  M</w:t>
      </w:r>
      <w:r w:rsidR="00982E63" w:rsidRPr="00A10F49">
        <w:rPr>
          <w:rFonts w:asciiTheme="minorHAnsi" w:hAnsiTheme="minorHAnsi" w:cstheme="minorHAnsi"/>
          <w:color w:val="000000" w:themeColor="text1"/>
          <w:lang w:eastAsia="en-GB"/>
        </w:rPr>
        <w:t xml:space="preserve">y role within this team was to relieve pressure, improve efficiency and analyse data to then summarise it for their review.  A further example of teamwork during my placement was when I </w:t>
      </w:r>
      <w:r w:rsidR="00391E64" w:rsidRPr="00A10F49">
        <w:rPr>
          <w:rFonts w:asciiTheme="minorHAnsi" w:hAnsiTheme="minorHAnsi" w:cstheme="minorHAnsi"/>
          <w:color w:val="000000" w:themeColor="text1"/>
          <w:lang w:eastAsia="en-GB"/>
        </w:rPr>
        <w:t>identified</w:t>
      </w:r>
      <w:r w:rsidR="00982E63" w:rsidRPr="00A10F49">
        <w:rPr>
          <w:rFonts w:asciiTheme="minorHAnsi" w:hAnsiTheme="minorHAnsi" w:cstheme="minorHAnsi"/>
          <w:color w:val="000000" w:themeColor="text1"/>
          <w:lang w:eastAsia="en-GB"/>
        </w:rPr>
        <w:t xml:space="preserve"> the time lost sending daily/weekly/biweekly/monthly emails.  I </w:t>
      </w:r>
      <w:r w:rsidR="00391E64" w:rsidRPr="00A10F49">
        <w:rPr>
          <w:rFonts w:asciiTheme="minorHAnsi" w:hAnsiTheme="minorHAnsi" w:cstheme="minorHAnsi"/>
          <w:color w:val="000000" w:themeColor="text1"/>
          <w:lang w:eastAsia="en-GB"/>
        </w:rPr>
        <w:t>recognised</w:t>
      </w:r>
      <w:r w:rsidR="00982E63" w:rsidRPr="00A10F49">
        <w:rPr>
          <w:rFonts w:asciiTheme="minorHAnsi" w:hAnsiTheme="minorHAnsi" w:cstheme="minorHAnsi"/>
          <w:color w:val="000000" w:themeColor="text1"/>
          <w:lang w:eastAsia="en-GB"/>
        </w:rPr>
        <w:t xml:space="preserve"> an opportunity for </w:t>
      </w:r>
      <w:r w:rsidR="00982E63" w:rsidRPr="00F03F4B">
        <w:rPr>
          <w:rFonts w:asciiTheme="minorHAnsi" w:hAnsiTheme="minorHAnsi" w:cstheme="minorHAnsi"/>
          <w:color w:val="000000" w:themeColor="text1"/>
          <w:lang w:eastAsia="en-GB"/>
        </w:rPr>
        <w:t>automation,</w:t>
      </w:r>
      <w:r w:rsidR="001971D3" w:rsidRPr="00F03F4B">
        <w:rPr>
          <w:rFonts w:asciiTheme="minorHAnsi" w:hAnsiTheme="minorHAnsi" w:cstheme="minorHAnsi"/>
          <w:color w:val="000000" w:themeColor="text1"/>
          <w:lang w:eastAsia="en-GB"/>
        </w:rPr>
        <w:t xml:space="preserve"> but</w:t>
      </w:r>
      <w:r w:rsidR="00982E63" w:rsidRPr="00F03F4B">
        <w:rPr>
          <w:rFonts w:asciiTheme="minorHAnsi" w:hAnsiTheme="minorHAnsi" w:cstheme="minorHAnsi"/>
          <w:color w:val="000000" w:themeColor="text1"/>
          <w:lang w:eastAsia="en-GB"/>
        </w:rPr>
        <w:t xml:space="preserve"> as I was unaware as to how I could implement this, I approached two team members who had experience with scriptwriting. They taught me how to build a script, test it and then refine it to ensure its efficiency.</w:t>
      </w:r>
      <w:r w:rsidR="00A10F49" w:rsidRPr="00F03F4B">
        <w:rPr>
          <w:rFonts w:asciiTheme="minorHAnsi" w:hAnsiTheme="minorHAnsi" w:cstheme="minorHAnsi"/>
          <w:color w:val="000000" w:themeColor="text1"/>
          <w:lang w:eastAsia="en-GB"/>
        </w:rPr>
        <w:t xml:space="preserve">  Before my placement I understood teamwork was going to be an essential skill in the workplace.  I felt apprehensive due to the fact</w:t>
      </w:r>
      <w:r w:rsidR="00F03F4B">
        <w:rPr>
          <w:rFonts w:asciiTheme="minorHAnsi" w:hAnsiTheme="minorHAnsi" w:cstheme="minorHAnsi"/>
          <w:color w:val="000000" w:themeColor="text1"/>
          <w:lang w:eastAsia="en-GB"/>
        </w:rPr>
        <w:t xml:space="preserve"> </w:t>
      </w:r>
      <w:r w:rsidR="00A10F49" w:rsidRPr="00F03F4B">
        <w:rPr>
          <w:rFonts w:asciiTheme="minorHAnsi" w:hAnsiTheme="minorHAnsi" w:cstheme="minorHAnsi"/>
          <w:color w:val="000000"/>
        </w:rPr>
        <w:t>I was still at university and had little experience compared to those I could be working with.   During my placement when I was part of a team, I felt energized and motivated, I gained strength from working with others as it provided me with a sounding board to come up with a plan.  However, due to the nature of my role within Compliance Testing most of my time was spent working alone, which became quite isolating, especially when we went into COVID 19 lockdown.  Now I have finished my placement, I feel confident in my team working abilities and better understand myself and the environment I need to obtain my best performance.</w:t>
      </w:r>
      <w:r w:rsidR="00A07B74" w:rsidRPr="00F03F4B">
        <w:rPr>
          <w:rFonts w:asciiTheme="minorHAnsi" w:hAnsiTheme="minorHAnsi" w:cstheme="minorHAnsi"/>
          <w:color w:val="000000" w:themeColor="text1"/>
          <w:lang w:eastAsia="en-GB"/>
        </w:rPr>
        <w:t> </w:t>
      </w:r>
      <w:r w:rsidR="00841E4C" w:rsidRPr="00F03F4B">
        <w:rPr>
          <w:rFonts w:asciiTheme="minorHAnsi" w:hAnsiTheme="minorHAnsi" w:cstheme="minorHAnsi"/>
          <w:color w:val="000000" w:themeColor="text1"/>
          <w:lang w:eastAsia="en-GB"/>
        </w:rPr>
        <w:t xml:space="preserve"> </w:t>
      </w:r>
      <w:r w:rsidR="00C77DE4" w:rsidRPr="00F03F4B">
        <w:rPr>
          <w:rFonts w:asciiTheme="minorHAnsi" w:hAnsiTheme="minorHAnsi" w:cstheme="minorHAnsi"/>
          <w:color w:val="000000" w:themeColor="text1"/>
        </w:rPr>
        <w:t>It was evident that the time spent working with David May and Adam Wilkinson to automate emails was an effective use of teamwork</w:t>
      </w:r>
      <w:r w:rsidR="00BF208E" w:rsidRPr="00F03F4B">
        <w:rPr>
          <w:rFonts w:asciiTheme="minorHAnsi" w:hAnsiTheme="minorHAnsi" w:cstheme="minorHAnsi"/>
          <w:color w:val="000000" w:themeColor="text1"/>
        </w:rPr>
        <w:t>,</w:t>
      </w:r>
      <w:r w:rsidR="00C77DE4" w:rsidRPr="00F03F4B">
        <w:rPr>
          <w:rFonts w:asciiTheme="minorHAnsi" w:hAnsiTheme="minorHAnsi" w:cstheme="minorHAnsi"/>
          <w:color w:val="000000" w:themeColor="text1"/>
        </w:rPr>
        <w:t xml:space="preserve"> as we were able to automate three of my weekly emails.  Additionally, we ensured it was duplicable so it could be rolled out to others across the team.</w:t>
      </w:r>
      <w:r w:rsidR="00A07B74" w:rsidRPr="00F03F4B">
        <w:rPr>
          <w:rFonts w:asciiTheme="minorHAnsi" w:hAnsiTheme="minorHAnsi" w:cstheme="minorHAnsi"/>
          <w:color w:val="000000" w:themeColor="text1"/>
          <w:lang w:eastAsia="en-GB"/>
        </w:rPr>
        <w:t> </w:t>
      </w:r>
      <w:r w:rsidR="00841E4C" w:rsidRPr="00F03F4B">
        <w:rPr>
          <w:rFonts w:asciiTheme="minorHAnsi" w:hAnsiTheme="minorHAnsi" w:cstheme="minorHAnsi"/>
          <w:color w:val="000000" w:themeColor="text1"/>
          <w:lang w:eastAsia="en-GB"/>
        </w:rPr>
        <w:t xml:space="preserve"> </w:t>
      </w:r>
      <w:r w:rsidR="00841E4C" w:rsidRPr="00F03F4B">
        <w:rPr>
          <w:rFonts w:asciiTheme="minorHAnsi" w:hAnsiTheme="minorHAnsi" w:cstheme="minorHAnsi"/>
          <w:color w:val="000000" w:themeColor="text1"/>
        </w:rPr>
        <w:t>Alternatively, there was not clear communication as to who I was reporting to daily</w:t>
      </w:r>
      <w:r w:rsidR="00BF208E" w:rsidRPr="00F03F4B">
        <w:rPr>
          <w:rFonts w:asciiTheme="minorHAnsi" w:hAnsiTheme="minorHAnsi" w:cstheme="minorHAnsi"/>
          <w:color w:val="000000" w:themeColor="text1"/>
        </w:rPr>
        <w:t>,</w:t>
      </w:r>
      <w:r w:rsidR="00841E4C" w:rsidRPr="00F03F4B">
        <w:rPr>
          <w:rFonts w:asciiTheme="minorHAnsi" w:hAnsiTheme="minorHAnsi" w:cstheme="minorHAnsi"/>
          <w:color w:val="000000" w:themeColor="text1"/>
        </w:rPr>
        <w:t xml:space="preserve"> as members of the management team from different departments would ask for </w:t>
      </w:r>
      <w:r w:rsidR="00BF208E" w:rsidRPr="00F03F4B">
        <w:rPr>
          <w:rFonts w:asciiTheme="minorHAnsi" w:hAnsiTheme="minorHAnsi" w:cstheme="minorHAnsi"/>
          <w:color w:val="000000" w:themeColor="text1"/>
        </w:rPr>
        <w:t>their</w:t>
      </w:r>
      <w:r w:rsidR="00841E4C" w:rsidRPr="00F03F4B">
        <w:rPr>
          <w:rFonts w:asciiTheme="minorHAnsi" w:hAnsiTheme="minorHAnsi" w:cstheme="minorHAnsi"/>
          <w:color w:val="000000" w:themeColor="text1"/>
        </w:rPr>
        <w:t xml:space="preserve"> task to take high priority</w:t>
      </w:r>
      <w:r w:rsidR="00BF208E" w:rsidRPr="00F03F4B">
        <w:rPr>
          <w:rFonts w:asciiTheme="minorHAnsi" w:hAnsiTheme="minorHAnsi" w:cstheme="minorHAnsi"/>
          <w:color w:val="000000" w:themeColor="text1"/>
        </w:rPr>
        <w:t>. It</w:t>
      </w:r>
      <w:r w:rsidR="00841E4C" w:rsidRPr="00F03F4B">
        <w:rPr>
          <w:rFonts w:asciiTheme="minorHAnsi" w:hAnsiTheme="minorHAnsi" w:cstheme="minorHAnsi"/>
          <w:color w:val="000000" w:themeColor="text1"/>
        </w:rPr>
        <w:t xml:space="preserve"> was </w:t>
      </w:r>
      <w:r w:rsidR="00BF208E" w:rsidRPr="00F03F4B">
        <w:rPr>
          <w:rFonts w:asciiTheme="minorHAnsi" w:hAnsiTheme="minorHAnsi" w:cstheme="minorHAnsi"/>
          <w:color w:val="000000" w:themeColor="text1"/>
        </w:rPr>
        <w:t xml:space="preserve">thus </w:t>
      </w:r>
      <w:r w:rsidR="00841E4C" w:rsidRPr="00F03F4B">
        <w:rPr>
          <w:rFonts w:asciiTheme="minorHAnsi" w:hAnsiTheme="minorHAnsi" w:cstheme="minorHAnsi"/>
          <w:color w:val="000000" w:themeColor="text1"/>
        </w:rPr>
        <w:t>unclear as to who I had to make aware of the</w:t>
      </w:r>
      <w:r w:rsidR="00BF208E" w:rsidRPr="00F03F4B">
        <w:rPr>
          <w:rFonts w:asciiTheme="minorHAnsi" w:hAnsiTheme="minorHAnsi" w:cstheme="minorHAnsi"/>
          <w:color w:val="000000" w:themeColor="text1"/>
        </w:rPr>
        <w:t>se</w:t>
      </w:r>
      <w:r w:rsidR="00841E4C" w:rsidRPr="00F03F4B">
        <w:rPr>
          <w:rFonts w:asciiTheme="minorHAnsi" w:hAnsiTheme="minorHAnsi" w:cstheme="minorHAnsi"/>
          <w:color w:val="000000" w:themeColor="text1"/>
        </w:rPr>
        <w:t xml:space="preserve"> change in plans</w:t>
      </w:r>
      <w:r w:rsidR="00BF208E" w:rsidRPr="00F03F4B">
        <w:rPr>
          <w:rFonts w:asciiTheme="minorHAnsi" w:hAnsiTheme="minorHAnsi" w:cstheme="minorHAnsi"/>
          <w:color w:val="000000" w:themeColor="text1"/>
        </w:rPr>
        <w:t>,</w:t>
      </w:r>
      <w:r w:rsidR="00841E4C" w:rsidRPr="00F03F4B">
        <w:rPr>
          <w:rFonts w:asciiTheme="minorHAnsi" w:hAnsiTheme="minorHAnsi" w:cstheme="minorHAnsi"/>
          <w:color w:val="000000" w:themeColor="text1"/>
        </w:rPr>
        <w:t xml:space="preserve"> and how to approach having two high priority tasks needed for different departments.  This caused a disconnect as well as time lost trying to confirm which task to continue with</w:t>
      </w:r>
      <w:r w:rsidR="00841E4C" w:rsidRPr="00685A05">
        <w:rPr>
          <w:rFonts w:asciiTheme="minorHAnsi" w:hAnsiTheme="minorHAnsi" w:cstheme="minorHAnsi"/>
          <w:color w:val="000000" w:themeColor="text1"/>
        </w:rPr>
        <w:t>.</w:t>
      </w:r>
      <w:r w:rsidR="00FD555A" w:rsidRPr="00685A05">
        <w:rPr>
          <w:rFonts w:asciiTheme="minorHAnsi" w:hAnsiTheme="minorHAnsi" w:cstheme="minorHAnsi"/>
          <w:color w:val="000000" w:themeColor="text1"/>
        </w:rPr>
        <w:t xml:space="preserve">  When analysing my teamwork skills with the use of Tuckman’s Model I learnt that we had </w:t>
      </w:r>
      <w:r w:rsidR="00E45751" w:rsidRPr="00685A05">
        <w:rPr>
          <w:rFonts w:asciiTheme="minorHAnsi" w:hAnsiTheme="minorHAnsi" w:cstheme="minorHAnsi"/>
          <w:color w:val="000000" w:themeColor="text1"/>
        </w:rPr>
        <w:t>grown into an efficient team.  Tuckman’s Model is based off the theory that no team comes into existence fully formed</w:t>
      </w:r>
      <w:r w:rsidR="00BB2D5E" w:rsidRPr="00685A05">
        <w:rPr>
          <w:rFonts w:asciiTheme="minorHAnsi" w:hAnsiTheme="minorHAnsi" w:cstheme="minorHAnsi"/>
          <w:color w:val="000000" w:themeColor="text1"/>
        </w:rPr>
        <w:t xml:space="preserve">; </w:t>
      </w:r>
      <w:r w:rsidR="00E45751" w:rsidRPr="00685A05">
        <w:rPr>
          <w:rFonts w:asciiTheme="minorHAnsi" w:hAnsiTheme="minorHAnsi" w:cstheme="minorHAnsi"/>
          <w:color w:val="000000" w:themeColor="text1"/>
        </w:rPr>
        <w:t>there is a process all teams go through and it is made of 5 stages of development.  The first stage is forming</w:t>
      </w:r>
      <w:r w:rsidR="004E1EDA" w:rsidRPr="00685A05">
        <w:rPr>
          <w:rFonts w:asciiTheme="minorHAnsi" w:hAnsiTheme="minorHAnsi" w:cstheme="minorHAnsi"/>
          <w:color w:val="000000" w:themeColor="text1"/>
        </w:rPr>
        <w:t xml:space="preserve">, </w:t>
      </w:r>
      <w:r w:rsidR="00E45751" w:rsidRPr="00685A05">
        <w:rPr>
          <w:rFonts w:asciiTheme="minorHAnsi" w:hAnsiTheme="minorHAnsi" w:cstheme="minorHAnsi"/>
          <w:color w:val="000000" w:themeColor="text1"/>
        </w:rPr>
        <w:t xml:space="preserve">where the group is initially </w:t>
      </w:r>
      <w:r w:rsidR="004E1EDA" w:rsidRPr="00685A05">
        <w:rPr>
          <w:rFonts w:asciiTheme="minorHAnsi" w:hAnsiTheme="minorHAnsi" w:cstheme="minorHAnsi"/>
          <w:color w:val="000000" w:themeColor="text1"/>
        </w:rPr>
        <w:t>formed. In</w:t>
      </w:r>
      <w:r w:rsidR="00E45751" w:rsidRPr="00685A05">
        <w:rPr>
          <w:rFonts w:asciiTheme="minorHAnsi" w:hAnsiTheme="minorHAnsi" w:cstheme="minorHAnsi"/>
          <w:color w:val="000000" w:themeColor="text1"/>
        </w:rPr>
        <w:t xml:space="preserve"> my case this was done when David and Adam agreed to help me with the automation.  Next, there is storming, which is considered a conflict stage, in bigger groups it is where they identify each </w:t>
      </w:r>
      <w:proofErr w:type="gramStart"/>
      <w:r w:rsidR="00E45751" w:rsidRPr="00685A05">
        <w:rPr>
          <w:rFonts w:asciiTheme="minorHAnsi" w:hAnsiTheme="minorHAnsi" w:cstheme="minorHAnsi"/>
          <w:color w:val="000000" w:themeColor="text1"/>
        </w:rPr>
        <w:t>individuals</w:t>
      </w:r>
      <w:proofErr w:type="gramEnd"/>
      <w:r w:rsidR="00E45751" w:rsidRPr="00685A05">
        <w:rPr>
          <w:rFonts w:asciiTheme="minorHAnsi" w:hAnsiTheme="minorHAnsi" w:cstheme="minorHAnsi"/>
          <w:color w:val="000000" w:themeColor="text1"/>
        </w:rPr>
        <w:t xml:space="preserve"> goals and require guidance by a leader as to the role of each person in </w:t>
      </w:r>
      <w:r w:rsidR="00E45751" w:rsidRPr="00685A05">
        <w:rPr>
          <w:rFonts w:asciiTheme="minorHAnsi" w:hAnsiTheme="minorHAnsi" w:cstheme="minorHAnsi"/>
          <w:color w:val="000000" w:themeColor="text1"/>
        </w:rPr>
        <w:lastRenderedPageBreak/>
        <w:t>the team.  In my experience our storming was in the mould of figuring out how each of us processes information as we all learnt in different styles.  From there its norming where the group find their rhythm as to how best work together and achieve the common goal</w:t>
      </w:r>
      <w:r w:rsidR="00C27011" w:rsidRPr="00685A05">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692648107"/>
          <w:citation/>
        </w:sdtPr>
        <w:sdtEndPr/>
        <w:sdtContent>
          <w:r w:rsidR="00C27011" w:rsidRPr="00685A05">
            <w:rPr>
              <w:rFonts w:asciiTheme="minorHAnsi" w:hAnsiTheme="minorHAnsi" w:cstheme="minorHAnsi"/>
              <w:color w:val="000000" w:themeColor="text1"/>
            </w:rPr>
            <w:fldChar w:fldCharType="begin"/>
          </w:r>
          <w:r w:rsidR="00C27011" w:rsidRPr="00685A05">
            <w:rPr>
              <w:rFonts w:asciiTheme="minorHAnsi" w:hAnsiTheme="minorHAnsi" w:cstheme="minorHAnsi"/>
              <w:color w:val="000000" w:themeColor="text1"/>
            </w:rPr>
            <w:instrText xml:space="preserve"> CITATION Nat16 \l 2057 </w:instrText>
          </w:r>
          <w:r w:rsidR="00C27011" w:rsidRPr="00685A05">
            <w:rPr>
              <w:rFonts w:asciiTheme="minorHAnsi" w:hAnsiTheme="minorHAnsi" w:cstheme="minorHAnsi"/>
              <w:color w:val="000000" w:themeColor="text1"/>
            </w:rPr>
            <w:fldChar w:fldCharType="separate"/>
          </w:r>
          <w:r w:rsidR="00C27011" w:rsidRPr="00685A05">
            <w:rPr>
              <w:rFonts w:asciiTheme="minorHAnsi" w:hAnsiTheme="minorHAnsi" w:cstheme="minorHAnsi"/>
              <w:noProof/>
              <w:color w:val="000000" w:themeColor="text1"/>
            </w:rPr>
            <w:t>(Natvig &amp; Stark, 2016)</w:t>
          </w:r>
          <w:r w:rsidR="00C27011" w:rsidRPr="00685A05">
            <w:rPr>
              <w:rFonts w:asciiTheme="minorHAnsi" w:hAnsiTheme="minorHAnsi" w:cstheme="minorHAnsi"/>
              <w:color w:val="000000" w:themeColor="text1"/>
            </w:rPr>
            <w:fldChar w:fldCharType="end"/>
          </w:r>
        </w:sdtContent>
      </w:sdt>
      <w:r w:rsidR="00E45751" w:rsidRPr="00685A05">
        <w:rPr>
          <w:rFonts w:asciiTheme="minorHAnsi" w:hAnsiTheme="minorHAnsi" w:cstheme="minorHAnsi"/>
          <w:color w:val="000000" w:themeColor="text1"/>
        </w:rPr>
        <w:t xml:space="preserve">.  When working with David and Adam, once we had figured out how best to communicate ideas to one another we were able to start writing the script, each of us working on a different section saving time in the long run.  In Tuckman’s model the next stage is performing, where a team is working cohesively and moving closer to getting the task completed.  We tested the automation to make sure there was no errors or miscalculations we then entered the specific emails we wished to automate and presented into to our senior manager for implementation.  The final stage is adjourning where the group disbands after reaching their goal.  For David, </w:t>
      </w:r>
      <w:r w:rsidR="00C27011" w:rsidRPr="00685A05">
        <w:rPr>
          <w:rFonts w:asciiTheme="minorHAnsi" w:hAnsiTheme="minorHAnsi" w:cstheme="minorHAnsi"/>
          <w:color w:val="000000" w:themeColor="text1"/>
        </w:rPr>
        <w:t>Adam,</w:t>
      </w:r>
      <w:r w:rsidR="00E45751" w:rsidRPr="00685A05">
        <w:rPr>
          <w:rFonts w:asciiTheme="minorHAnsi" w:hAnsiTheme="minorHAnsi" w:cstheme="minorHAnsi"/>
          <w:color w:val="000000" w:themeColor="text1"/>
        </w:rPr>
        <w:t xml:space="preserve"> and I we resumed our day-to-day work and would gather when we needed support from one another </w:t>
      </w:r>
      <w:sdt>
        <w:sdtPr>
          <w:rPr>
            <w:rFonts w:asciiTheme="minorHAnsi" w:hAnsiTheme="minorHAnsi" w:cstheme="minorHAnsi"/>
            <w:color w:val="000000" w:themeColor="text1"/>
          </w:rPr>
          <w:id w:val="-898210473"/>
          <w:citation/>
        </w:sdtPr>
        <w:sdtEndPr/>
        <w:sdtContent>
          <w:r w:rsidR="00E45751" w:rsidRPr="00685A05">
            <w:rPr>
              <w:rFonts w:asciiTheme="minorHAnsi" w:hAnsiTheme="minorHAnsi" w:cstheme="minorHAnsi"/>
              <w:color w:val="000000" w:themeColor="text1"/>
            </w:rPr>
            <w:fldChar w:fldCharType="begin"/>
          </w:r>
          <w:r w:rsidR="00E45751" w:rsidRPr="00685A05">
            <w:rPr>
              <w:rFonts w:asciiTheme="minorHAnsi" w:hAnsiTheme="minorHAnsi" w:cstheme="minorHAnsi"/>
              <w:color w:val="000000" w:themeColor="text1"/>
            </w:rPr>
            <w:instrText xml:space="preserve"> CITATION Hal082 \l 2057 </w:instrText>
          </w:r>
          <w:r w:rsidR="00E45751" w:rsidRPr="00685A05">
            <w:rPr>
              <w:rFonts w:asciiTheme="minorHAnsi" w:hAnsiTheme="minorHAnsi" w:cstheme="minorHAnsi"/>
              <w:color w:val="000000" w:themeColor="text1"/>
            </w:rPr>
            <w:fldChar w:fldCharType="separate"/>
          </w:r>
          <w:r w:rsidR="00E45751" w:rsidRPr="00685A05">
            <w:rPr>
              <w:rFonts w:asciiTheme="minorHAnsi" w:hAnsiTheme="minorHAnsi" w:cstheme="minorHAnsi"/>
              <w:noProof/>
              <w:color w:val="000000" w:themeColor="text1"/>
            </w:rPr>
            <w:t>(Hall, et al., 2008)</w:t>
          </w:r>
          <w:r w:rsidR="00E45751" w:rsidRPr="00685A05">
            <w:rPr>
              <w:rFonts w:asciiTheme="minorHAnsi" w:hAnsiTheme="minorHAnsi" w:cstheme="minorHAnsi"/>
              <w:color w:val="000000" w:themeColor="text1"/>
            </w:rPr>
            <w:fldChar w:fldCharType="end"/>
          </w:r>
        </w:sdtContent>
      </w:sdt>
      <w:r w:rsidR="00E45751" w:rsidRPr="00685A05">
        <w:rPr>
          <w:rFonts w:asciiTheme="minorHAnsi" w:hAnsiTheme="minorHAnsi" w:cstheme="minorHAnsi"/>
          <w:color w:val="000000" w:themeColor="text1"/>
        </w:rPr>
        <w:t xml:space="preserve">.  </w:t>
      </w:r>
      <w:r w:rsidR="00C27011" w:rsidRPr="00685A05">
        <w:rPr>
          <w:rFonts w:asciiTheme="minorHAnsi" w:hAnsiTheme="minorHAnsi" w:cstheme="minorHAnsi"/>
          <w:color w:val="000000" w:themeColor="text1"/>
        </w:rPr>
        <w:t xml:space="preserve">On the other hand, regarding my teamwork experience with management the problems began due to the fact we had not reached the norming stage where the rules and guidance is clearly set out and everyone involved is </w:t>
      </w:r>
      <w:r w:rsidR="00C27011" w:rsidRPr="001147FD">
        <w:rPr>
          <w:rFonts w:asciiTheme="minorHAnsi" w:hAnsiTheme="minorHAnsi" w:cstheme="minorHAnsi"/>
        </w:rPr>
        <w:t xml:space="preserve">on the same page.  Due to this miscommunication within the </w:t>
      </w:r>
      <w:r w:rsidR="00FD196E" w:rsidRPr="001147FD">
        <w:rPr>
          <w:rFonts w:asciiTheme="minorHAnsi" w:hAnsiTheme="minorHAnsi" w:cstheme="minorHAnsi"/>
        </w:rPr>
        <w:t>team,</w:t>
      </w:r>
      <w:r w:rsidR="00C27011" w:rsidRPr="001147FD">
        <w:rPr>
          <w:rFonts w:asciiTheme="minorHAnsi" w:hAnsiTheme="minorHAnsi" w:cstheme="minorHAnsi"/>
        </w:rPr>
        <w:t xml:space="preserve"> it caused </w:t>
      </w:r>
      <w:r w:rsidR="00FD196E" w:rsidRPr="001147FD">
        <w:rPr>
          <w:rFonts w:asciiTheme="minorHAnsi" w:hAnsiTheme="minorHAnsi" w:cstheme="minorHAnsi"/>
        </w:rPr>
        <w:t>me to second guess myself</w:t>
      </w:r>
      <w:r w:rsidR="00C27011" w:rsidRPr="001147FD">
        <w:rPr>
          <w:rFonts w:asciiTheme="minorHAnsi" w:hAnsiTheme="minorHAnsi" w:cstheme="minorHAnsi"/>
        </w:rPr>
        <w:t xml:space="preserve"> </w:t>
      </w:r>
      <w:r w:rsidR="00685A05" w:rsidRPr="001147FD">
        <w:rPr>
          <w:rFonts w:asciiTheme="minorHAnsi" w:hAnsiTheme="minorHAnsi" w:cstheme="minorHAnsi"/>
        </w:rPr>
        <w:t xml:space="preserve">as well as time and energy being lost </w:t>
      </w:r>
      <w:r w:rsidR="00C27011" w:rsidRPr="001147FD">
        <w:rPr>
          <w:rFonts w:asciiTheme="minorHAnsi" w:hAnsiTheme="minorHAnsi" w:cstheme="minorHAnsi"/>
        </w:rPr>
        <w:t xml:space="preserve">trying to identify how to manage the task.  </w:t>
      </w:r>
      <w:r w:rsidR="00685A05" w:rsidRPr="001147FD">
        <w:rPr>
          <w:rFonts w:asciiTheme="minorHAnsi" w:hAnsiTheme="minorHAnsi" w:cstheme="minorHAnsi"/>
        </w:rPr>
        <w:t xml:space="preserve">To conclude over my time at PwC I learnt the value of good team working skills and the difference it can make to your time at work when working in a team.  I learnt the strength I gain from working in a team as I benefit from having someone to bounce ideas off of.  I also recognise there are a variety of places problems can arise whilst working in </w:t>
      </w:r>
      <w:r w:rsidR="001703D2" w:rsidRPr="001147FD">
        <w:rPr>
          <w:rFonts w:asciiTheme="minorHAnsi" w:hAnsiTheme="minorHAnsi" w:cstheme="minorHAnsi"/>
        </w:rPr>
        <w:t xml:space="preserve">a </w:t>
      </w:r>
      <w:r w:rsidR="00685A05" w:rsidRPr="001147FD">
        <w:rPr>
          <w:rFonts w:asciiTheme="minorHAnsi" w:hAnsiTheme="minorHAnsi" w:cstheme="minorHAnsi"/>
        </w:rPr>
        <w:t>team</w:t>
      </w:r>
      <w:r w:rsidR="00F8598A" w:rsidRPr="001147FD">
        <w:rPr>
          <w:rFonts w:asciiTheme="minorHAnsi" w:hAnsiTheme="minorHAnsi" w:cstheme="minorHAnsi"/>
        </w:rPr>
        <w:t>, a</w:t>
      </w:r>
      <w:r w:rsidR="00685A05" w:rsidRPr="001147FD">
        <w:rPr>
          <w:rFonts w:asciiTheme="minorHAnsi" w:hAnsiTheme="minorHAnsi" w:cstheme="minorHAnsi"/>
        </w:rPr>
        <w:t xml:space="preserve">s a group of individuals are trying to work cohesively.  For a business to operate successfully its employees must possess a level of team working capabilities.  </w:t>
      </w:r>
    </w:p>
    <w:p w14:paraId="44EE6314" w14:textId="77777777" w:rsidR="00685A05" w:rsidRPr="001147FD" w:rsidRDefault="00685A05" w:rsidP="00685A0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5" w:name="_Toc71924872"/>
      <w:r w:rsidRPr="001147FD">
        <w:rPr>
          <w:rFonts w:eastAsia="Times New Roman" w:cs="Arial"/>
          <w:bCs/>
          <w:szCs w:val="20"/>
        </w:rPr>
        <w:t>Conclusion</w:t>
      </w:r>
      <w:bookmarkEnd w:id="15"/>
    </w:p>
    <w:p w14:paraId="290A5FC8" w14:textId="512FF73F" w:rsidR="00685A05" w:rsidRPr="001147FD" w:rsidRDefault="00685A05" w:rsidP="00FA6EF3">
      <w:pPr>
        <w:pStyle w:val="NormalIndent"/>
        <w:ind w:left="0"/>
        <w:rPr>
          <w:rFonts w:asciiTheme="minorHAnsi" w:hAnsiTheme="minorHAnsi" w:cstheme="minorHAnsi"/>
          <w:bCs/>
          <w:sz w:val="22"/>
          <w:szCs w:val="22"/>
        </w:rPr>
      </w:pPr>
      <w:r w:rsidRPr="001147FD">
        <w:rPr>
          <w:rFonts w:asciiTheme="minorHAnsi" w:hAnsiTheme="minorHAnsi" w:cstheme="minorHAnsi"/>
          <w:bCs/>
          <w:sz w:val="22"/>
          <w:szCs w:val="22"/>
        </w:rPr>
        <w:t>To summarise, I spent 11 months working in the Compliance Testing department at PwC Belfast.  In this report we reflected on my time spent with PwC and how the opportunity developed key employability skills.  With the use of Gibb’s reflective cycle, I reviewed my communication and team working abilities.  I recognised I lacked understanding at the importance of communication in business, specifically, electr</w:t>
      </w:r>
      <w:r w:rsidR="00A1090B" w:rsidRPr="001147FD">
        <w:rPr>
          <w:rFonts w:asciiTheme="minorHAnsi" w:hAnsiTheme="minorHAnsi" w:cstheme="minorHAnsi"/>
          <w:bCs/>
          <w:sz w:val="22"/>
          <w:szCs w:val="22"/>
        </w:rPr>
        <w:t>onically</w:t>
      </w:r>
      <w:r w:rsidRPr="001147FD">
        <w:rPr>
          <w:rFonts w:asciiTheme="minorHAnsi" w:hAnsiTheme="minorHAnsi" w:cstheme="minorHAnsi"/>
          <w:bCs/>
          <w:sz w:val="22"/>
          <w:szCs w:val="22"/>
        </w:rPr>
        <w:t xml:space="preserve">.  Whilst on my placement I was able to develop my capability regarding email communication and deal with any potential obstacles.  </w:t>
      </w:r>
      <w:bookmarkStart w:id="16" w:name="_Toc305165507"/>
      <w:r w:rsidR="00A1090B" w:rsidRPr="001147FD">
        <w:rPr>
          <w:rFonts w:asciiTheme="minorHAnsi" w:hAnsiTheme="minorHAnsi" w:cstheme="minorHAnsi"/>
          <w:bCs/>
          <w:sz w:val="22"/>
          <w:szCs w:val="22"/>
        </w:rPr>
        <w:t>In reflection it was also identified I had not been aware of my personal development until I returned to university and applied the new found skills.  When reviewing my team work abilities, it was clear I had minimal exposure to team work but on the occasions I did, I worked effectively and efficiently.  It was also identified that when working in a team my motivation increased</w:t>
      </w:r>
      <w:r w:rsidR="00690749" w:rsidRPr="001147FD">
        <w:rPr>
          <w:rFonts w:asciiTheme="minorHAnsi" w:hAnsiTheme="minorHAnsi" w:cstheme="minorHAnsi"/>
          <w:bCs/>
          <w:sz w:val="22"/>
          <w:szCs w:val="22"/>
        </w:rPr>
        <w:t xml:space="preserve">. </w:t>
      </w:r>
      <w:proofErr w:type="gramStart"/>
      <w:r w:rsidR="00690749" w:rsidRPr="001147FD">
        <w:rPr>
          <w:rFonts w:asciiTheme="minorHAnsi" w:hAnsiTheme="minorHAnsi" w:cstheme="minorHAnsi"/>
          <w:bCs/>
          <w:sz w:val="22"/>
          <w:szCs w:val="22"/>
        </w:rPr>
        <w:t>H</w:t>
      </w:r>
      <w:r w:rsidR="00A1090B" w:rsidRPr="001147FD">
        <w:rPr>
          <w:rFonts w:asciiTheme="minorHAnsi" w:hAnsiTheme="minorHAnsi" w:cstheme="minorHAnsi"/>
          <w:bCs/>
          <w:sz w:val="22"/>
          <w:szCs w:val="22"/>
        </w:rPr>
        <w:t>owever</w:t>
      </w:r>
      <w:proofErr w:type="gramEnd"/>
      <w:r w:rsidR="00690749" w:rsidRPr="001147FD">
        <w:rPr>
          <w:rFonts w:asciiTheme="minorHAnsi" w:hAnsiTheme="minorHAnsi" w:cstheme="minorHAnsi"/>
          <w:bCs/>
          <w:sz w:val="22"/>
          <w:szCs w:val="22"/>
        </w:rPr>
        <w:t xml:space="preserve"> </w:t>
      </w:r>
      <w:r w:rsidR="00A1090B" w:rsidRPr="001147FD">
        <w:rPr>
          <w:rFonts w:asciiTheme="minorHAnsi" w:hAnsiTheme="minorHAnsi" w:cstheme="minorHAnsi"/>
          <w:bCs/>
          <w:sz w:val="22"/>
          <w:szCs w:val="22"/>
        </w:rPr>
        <w:t xml:space="preserve">as part of the </w:t>
      </w:r>
      <w:r w:rsidR="007A6D19" w:rsidRPr="001147FD">
        <w:rPr>
          <w:rFonts w:asciiTheme="minorHAnsi" w:hAnsiTheme="minorHAnsi" w:cstheme="minorHAnsi"/>
          <w:bCs/>
          <w:sz w:val="22"/>
          <w:szCs w:val="22"/>
        </w:rPr>
        <w:t>Compliance</w:t>
      </w:r>
      <w:r w:rsidR="00A1090B" w:rsidRPr="001147FD">
        <w:rPr>
          <w:rFonts w:asciiTheme="minorHAnsi" w:hAnsiTheme="minorHAnsi" w:cstheme="minorHAnsi"/>
          <w:bCs/>
          <w:sz w:val="22"/>
          <w:szCs w:val="22"/>
        </w:rPr>
        <w:t xml:space="preserve"> Testing management team</w:t>
      </w:r>
      <w:r w:rsidR="00690749" w:rsidRPr="001147FD">
        <w:rPr>
          <w:rFonts w:asciiTheme="minorHAnsi" w:hAnsiTheme="minorHAnsi" w:cstheme="minorHAnsi"/>
          <w:bCs/>
          <w:sz w:val="22"/>
          <w:szCs w:val="22"/>
        </w:rPr>
        <w:t>, d</w:t>
      </w:r>
      <w:r w:rsidR="00A1090B" w:rsidRPr="001147FD">
        <w:rPr>
          <w:rFonts w:asciiTheme="minorHAnsi" w:hAnsiTheme="minorHAnsi" w:cstheme="minorHAnsi"/>
          <w:bCs/>
          <w:sz w:val="22"/>
          <w:szCs w:val="22"/>
        </w:rPr>
        <w:t>ue to a disconnect in communication</w:t>
      </w:r>
      <w:r w:rsidR="00B241BC" w:rsidRPr="001147FD">
        <w:rPr>
          <w:rFonts w:asciiTheme="minorHAnsi" w:hAnsiTheme="minorHAnsi" w:cstheme="minorHAnsi"/>
          <w:bCs/>
          <w:sz w:val="22"/>
          <w:szCs w:val="22"/>
        </w:rPr>
        <w:t xml:space="preserve">, </w:t>
      </w:r>
      <w:r w:rsidR="00A1090B" w:rsidRPr="001147FD">
        <w:rPr>
          <w:rFonts w:asciiTheme="minorHAnsi" w:hAnsiTheme="minorHAnsi" w:cstheme="minorHAnsi"/>
          <w:bCs/>
          <w:sz w:val="22"/>
          <w:szCs w:val="22"/>
        </w:rPr>
        <w:t xml:space="preserve">my role and who I reported to was unclear which lead to obstacles and issues when it came to multiple high priority tasks.  My findings showed that the placement </w:t>
      </w:r>
      <w:r w:rsidR="00A1090B" w:rsidRPr="001147FD">
        <w:rPr>
          <w:rFonts w:asciiTheme="minorHAnsi" w:hAnsiTheme="minorHAnsi" w:cstheme="minorHAnsi"/>
          <w:bCs/>
          <w:sz w:val="22"/>
          <w:szCs w:val="22"/>
        </w:rPr>
        <w:lastRenderedPageBreak/>
        <w:t xml:space="preserve">developed both of communication and team working </w:t>
      </w:r>
      <w:r w:rsidR="009873E9" w:rsidRPr="001147FD">
        <w:rPr>
          <w:rFonts w:asciiTheme="minorHAnsi" w:hAnsiTheme="minorHAnsi" w:cstheme="minorHAnsi"/>
          <w:bCs/>
          <w:sz w:val="22"/>
          <w:szCs w:val="22"/>
        </w:rPr>
        <w:t>abilities,</w:t>
      </w:r>
      <w:r w:rsidR="000C0E28" w:rsidRPr="001147FD">
        <w:rPr>
          <w:rFonts w:asciiTheme="minorHAnsi" w:hAnsiTheme="minorHAnsi" w:cstheme="minorHAnsi"/>
          <w:bCs/>
          <w:sz w:val="22"/>
          <w:szCs w:val="22"/>
        </w:rPr>
        <w:t xml:space="preserve"> learning about new areas of the skill.  Additionally, with team work I gained experience at working in different teams and with the use of Tuckman’s model I determined that when a stage is missed it can affect the teams cohesivity.  </w:t>
      </w:r>
    </w:p>
    <w:p w14:paraId="4DA2705D" w14:textId="646E45A0" w:rsidR="00685A05" w:rsidRPr="00685A05" w:rsidRDefault="00685A05" w:rsidP="00685A05">
      <w:pPr>
        <w:sectPr w:rsidR="00685A05" w:rsidRPr="00685A05" w:rsidSect="00BD2D16">
          <w:headerReference w:type="default" r:id="rId20"/>
          <w:headerReference w:type="first" r:id="rId21"/>
          <w:pgSz w:w="11906" w:h="16838"/>
          <w:pgMar w:top="1440" w:right="1440" w:bottom="1440" w:left="1440" w:header="567" w:footer="567" w:gutter="0"/>
          <w:cols w:space="708"/>
          <w:titlePg/>
          <w:docGrid w:linePitch="360"/>
        </w:sectPr>
      </w:pPr>
    </w:p>
    <w:p w14:paraId="6BBD8D67" w14:textId="45E8BAB2" w:rsidR="009B20F4"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7" w:name="_Toc496043665"/>
      <w:bookmarkStart w:id="18" w:name="_Toc71742195"/>
      <w:bookmarkStart w:id="19" w:name="_Toc71924873"/>
      <w:r w:rsidRPr="00F73B35">
        <w:rPr>
          <w:rFonts w:eastAsia="Times New Roman" w:cs="Arial"/>
          <w:bCs/>
          <w:szCs w:val="20"/>
        </w:rPr>
        <w:lastRenderedPageBreak/>
        <w:t>References</w:t>
      </w:r>
      <w:bookmarkEnd w:id="16"/>
      <w:bookmarkEnd w:id="17"/>
      <w:bookmarkEnd w:id="18"/>
      <w:bookmarkEnd w:id="19"/>
    </w:p>
    <w:sdt>
      <w:sdtPr>
        <w:rPr>
          <w:rFonts w:ascii="Calibri" w:hAnsi="Calibri"/>
          <w:b w:val="0"/>
          <w:caps w:val="0"/>
          <w:sz w:val="22"/>
          <w:szCs w:val="22"/>
        </w:rPr>
        <w:id w:val="1673528998"/>
        <w:docPartObj>
          <w:docPartGallery w:val="Bibliographies"/>
          <w:docPartUnique/>
        </w:docPartObj>
      </w:sdtPr>
      <w:sdtEndPr/>
      <w:sdtContent>
        <w:p w14:paraId="09AEFCA2" w14:textId="39CE7F2E" w:rsidR="00685A05" w:rsidRDefault="00685A05" w:rsidP="00685A05">
          <w:pPr>
            <w:pStyle w:val="Heading1"/>
            <w:numPr>
              <w:ilvl w:val="0"/>
              <w:numId w:val="0"/>
            </w:numPr>
          </w:pPr>
        </w:p>
        <w:sdt>
          <w:sdtPr>
            <w:id w:val="111145805"/>
            <w:bibliography/>
          </w:sdtPr>
          <w:sdtEndPr/>
          <w:sdtContent>
            <w:p w14:paraId="54BEEBD0" w14:textId="77777777" w:rsidR="00685A05" w:rsidRDefault="00685A05" w:rsidP="00685A05">
              <w:pPr>
                <w:pStyle w:val="Bibliography"/>
                <w:rPr>
                  <w:noProof/>
                  <w:sz w:val="24"/>
                  <w:szCs w:val="24"/>
                </w:rPr>
              </w:pPr>
              <w:r>
                <w:fldChar w:fldCharType="begin"/>
              </w:r>
              <w:r>
                <w:instrText xml:space="preserve"> BIBLIOGRAPHY </w:instrText>
              </w:r>
              <w:r>
                <w:fldChar w:fldCharType="separate"/>
              </w:r>
              <w:r>
                <w:rPr>
                  <w:noProof/>
                </w:rPr>
                <w:t xml:space="preserve">Al-Fedaghi, S., 2012. A conceptual foundation for the Shannon-Weaver model of communication. </w:t>
              </w:r>
              <w:r>
                <w:rPr>
                  <w:i/>
                  <w:iCs/>
                  <w:noProof/>
                </w:rPr>
                <w:t xml:space="preserve">International journal of soft computing, </w:t>
              </w:r>
              <w:r>
                <w:rPr>
                  <w:noProof/>
                </w:rPr>
                <w:t>7(1), pp. 12-19.</w:t>
              </w:r>
            </w:p>
            <w:p w14:paraId="3B695F15" w14:textId="77777777" w:rsidR="00685A05" w:rsidRDefault="00685A05" w:rsidP="00685A05">
              <w:pPr>
                <w:pStyle w:val="Bibliography"/>
                <w:rPr>
                  <w:noProof/>
                </w:rPr>
              </w:pPr>
              <w:r>
                <w:rPr>
                  <w:noProof/>
                </w:rPr>
                <w:t xml:space="preserve">Cambridge Dictionary, 2021. </w:t>
              </w:r>
              <w:r>
                <w:rPr>
                  <w:i/>
                  <w:iCs/>
                  <w:noProof/>
                </w:rPr>
                <w:t xml:space="preserve">Meaning of Self Reflection. </w:t>
              </w:r>
              <w:r>
                <w:rPr>
                  <w:noProof/>
                </w:rPr>
                <w:t xml:space="preserve">[Online] </w:t>
              </w:r>
              <w:r>
                <w:rPr>
                  <w:noProof/>
                </w:rPr>
                <w:br/>
                <w:t xml:space="preserve">Available at: </w:t>
              </w:r>
              <w:r>
                <w:rPr>
                  <w:noProof/>
                  <w:u w:val="single"/>
                </w:rPr>
                <w:t>https://dictionary.cambridge.org/dictionary/english/self-reflection</w:t>
              </w:r>
              <w:r>
                <w:rPr>
                  <w:noProof/>
                </w:rPr>
                <w:br/>
                <w:t>[Accessed 14 May 2021].</w:t>
              </w:r>
            </w:p>
            <w:p w14:paraId="54717E45" w14:textId="77777777" w:rsidR="00685A05" w:rsidRDefault="00685A05" w:rsidP="00685A05">
              <w:pPr>
                <w:pStyle w:val="Bibliography"/>
                <w:rPr>
                  <w:noProof/>
                </w:rPr>
              </w:pPr>
              <w:r>
                <w:rPr>
                  <w:noProof/>
                </w:rPr>
                <w:t xml:space="preserve">Cambridge Dictionary, 2021. </w:t>
              </w:r>
              <w:r>
                <w:rPr>
                  <w:i/>
                  <w:iCs/>
                  <w:noProof/>
                </w:rPr>
                <w:t xml:space="preserve">Meaning of Teamwork. </w:t>
              </w:r>
              <w:r>
                <w:rPr>
                  <w:noProof/>
                </w:rPr>
                <w:t xml:space="preserve">[Online] </w:t>
              </w:r>
              <w:r>
                <w:rPr>
                  <w:noProof/>
                </w:rPr>
                <w:br/>
                <w:t xml:space="preserve">Available at: </w:t>
              </w:r>
              <w:r>
                <w:rPr>
                  <w:noProof/>
                  <w:u w:val="single"/>
                </w:rPr>
                <w:t>https://dictionary.cambridge.org/dictionary/english/teamwork</w:t>
              </w:r>
              <w:r>
                <w:rPr>
                  <w:noProof/>
                </w:rPr>
                <w:br/>
                <w:t>[Accessed 14 May 2021].</w:t>
              </w:r>
            </w:p>
            <w:p w14:paraId="21060E83" w14:textId="77777777" w:rsidR="00685A05" w:rsidRDefault="00685A05" w:rsidP="00685A05">
              <w:pPr>
                <w:pStyle w:val="Bibliography"/>
                <w:rPr>
                  <w:noProof/>
                </w:rPr>
              </w:pPr>
              <w:r>
                <w:rPr>
                  <w:noProof/>
                </w:rPr>
                <w:t xml:space="preserve">Chandler, D. &amp; Munday, R., 2020. </w:t>
              </w:r>
              <w:r>
                <w:rPr>
                  <w:i/>
                  <w:iCs/>
                  <w:noProof/>
                </w:rPr>
                <w:t xml:space="preserve">A Dictionary of Media and Communication. </w:t>
              </w:r>
              <w:r>
                <w:rPr>
                  <w:noProof/>
                </w:rPr>
                <w:t>3rd ed. Oxford: Oxford University Press.</w:t>
              </w:r>
            </w:p>
            <w:p w14:paraId="00676B38" w14:textId="77777777" w:rsidR="00685A05" w:rsidRDefault="00685A05" w:rsidP="00685A05">
              <w:pPr>
                <w:pStyle w:val="Bibliography"/>
                <w:rPr>
                  <w:noProof/>
                </w:rPr>
              </w:pPr>
              <w:r>
                <w:rPr>
                  <w:noProof/>
                </w:rPr>
                <w:t xml:space="preserve">Hall, D., Jones, R., Raffo, C. &amp; Anderton, A., 2008. </w:t>
              </w:r>
              <w:r>
                <w:rPr>
                  <w:i/>
                  <w:iCs/>
                  <w:noProof/>
                </w:rPr>
                <w:t xml:space="preserve">Business Studies. </w:t>
              </w:r>
              <w:r>
                <w:rPr>
                  <w:noProof/>
                </w:rPr>
                <w:t>4th ed. Harlow: Pearson Education.</w:t>
              </w:r>
            </w:p>
            <w:p w14:paraId="1A88FC97" w14:textId="77777777" w:rsidR="00685A05" w:rsidRDefault="00685A05" w:rsidP="00685A05">
              <w:pPr>
                <w:pStyle w:val="Bibliography"/>
                <w:rPr>
                  <w:noProof/>
                </w:rPr>
              </w:pPr>
              <w:r>
                <w:rPr>
                  <w:noProof/>
                </w:rPr>
                <w:t xml:space="preserve">Johnson, C. S., Dunn-Jensen, L. M. &amp; Wells, P. M., 2019. Sketchy communication: An experimential exercise for learning about communication in business.. </w:t>
              </w:r>
              <w:r>
                <w:rPr>
                  <w:i/>
                  <w:iCs/>
                  <w:noProof/>
                </w:rPr>
                <w:t xml:space="preserve">Innovative Instructional Classroom Projects/Best Practices, </w:t>
              </w:r>
              <w:r>
                <w:rPr>
                  <w:noProof/>
                </w:rPr>
                <w:t>94(1), pp. 46-56.</w:t>
              </w:r>
            </w:p>
            <w:p w14:paraId="144EFE02" w14:textId="77777777" w:rsidR="00685A05" w:rsidRDefault="00685A05" w:rsidP="00685A05">
              <w:pPr>
                <w:pStyle w:val="Bibliography"/>
                <w:rPr>
                  <w:noProof/>
                </w:rPr>
              </w:pPr>
              <w:r>
                <w:rPr>
                  <w:noProof/>
                </w:rPr>
                <w:t xml:space="preserve">Lawrence, P., 2008. Reflecting on events. </w:t>
              </w:r>
              <w:r>
                <w:rPr>
                  <w:i/>
                  <w:iCs/>
                  <w:noProof/>
                </w:rPr>
                <w:t xml:space="preserve">Emergency Nurse, </w:t>
              </w:r>
              <w:r>
                <w:rPr>
                  <w:noProof/>
                </w:rPr>
                <w:t>15(9), pp. 16-18.</w:t>
              </w:r>
            </w:p>
            <w:p w14:paraId="357349B5" w14:textId="77777777" w:rsidR="00685A05" w:rsidRDefault="00685A05" w:rsidP="00685A05">
              <w:pPr>
                <w:pStyle w:val="Bibliography"/>
                <w:rPr>
                  <w:noProof/>
                </w:rPr>
              </w:pPr>
              <w:r>
                <w:rPr>
                  <w:noProof/>
                </w:rPr>
                <w:t xml:space="preserve">Mullins, L. J. &amp; Christy, G., 2017. </w:t>
              </w:r>
              <w:r>
                <w:rPr>
                  <w:i/>
                  <w:iCs/>
                  <w:noProof/>
                </w:rPr>
                <w:t xml:space="preserve">Management and Organisational Behaviour. </w:t>
              </w:r>
              <w:r>
                <w:rPr>
                  <w:noProof/>
                </w:rPr>
                <w:t>10th ed. India: Pearson.</w:t>
              </w:r>
            </w:p>
            <w:p w14:paraId="22DF6C85" w14:textId="77777777" w:rsidR="00685A05" w:rsidRDefault="00685A05" w:rsidP="00685A05">
              <w:pPr>
                <w:pStyle w:val="Bibliography"/>
                <w:rPr>
                  <w:noProof/>
                </w:rPr>
              </w:pPr>
              <w:r>
                <w:rPr>
                  <w:noProof/>
                </w:rPr>
                <w:t xml:space="preserve">Natvig, D. &amp; Stark, N. L., 2016. A Project Team Analysis Using Tuckman's Model of Small-Group Development. </w:t>
              </w:r>
              <w:r>
                <w:rPr>
                  <w:i/>
                  <w:iCs/>
                  <w:noProof/>
                </w:rPr>
                <w:t xml:space="preserve">Journal of Nursing Education, </w:t>
              </w:r>
              <w:r>
                <w:rPr>
                  <w:noProof/>
                </w:rPr>
                <w:t>55(12), pp. 675-681.</w:t>
              </w:r>
            </w:p>
            <w:p w14:paraId="7052E61B" w14:textId="77777777" w:rsidR="00685A05" w:rsidRDefault="00685A05" w:rsidP="00685A05">
              <w:pPr>
                <w:pStyle w:val="Bibliography"/>
                <w:rPr>
                  <w:noProof/>
                </w:rPr>
              </w:pPr>
              <w:r>
                <w:rPr>
                  <w:noProof/>
                </w:rPr>
                <w:t xml:space="preserve">Pierce, T., 2019. </w:t>
              </w:r>
              <w:r>
                <w:rPr>
                  <w:i/>
                  <w:iCs/>
                  <w:noProof/>
                </w:rPr>
                <w:t xml:space="preserve">The Evolution of Human Communication: From Theory to Practice. </w:t>
              </w:r>
              <w:r>
                <w:rPr>
                  <w:noProof/>
                </w:rPr>
                <w:t>2nd ed. Ontario: Etre Press.</w:t>
              </w:r>
            </w:p>
            <w:p w14:paraId="37529810" w14:textId="77777777" w:rsidR="00685A05" w:rsidRDefault="00685A05" w:rsidP="00685A05">
              <w:pPr>
                <w:pStyle w:val="Bibliography"/>
                <w:rPr>
                  <w:noProof/>
                </w:rPr>
              </w:pPr>
              <w:r>
                <w:rPr>
                  <w:noProof/>
                </w:rPr>
                <w:t xml:space="preserve">Potter, C., 2015. Leadership development: an applied comparison of Gibbs’ Reflective Cycle and Scharmer’s Theory U. </w:t>
              </w:r>
              <w:r>
                <w:rPr>
                  <w:i/>
                  <w:iCs/>
                  <w:noProof/>
                </w:rPr>
                <w:t xml:space="preserve">Industrial and Commercial Training, </w:t>
              </w:r>
              <w:r>
                <w:rPr>
                  <w:noProof/>
                </w:rPr>
                <w:t>47(6), pp. 336-342.</w:t>
              </w:r>
            </w:p>
            <w:p w14:paraId="76A07A32" w14:textId="77777777" w:rsidR="00685A05" w:rsidRDefault="00685A05" w:rsidP="00685A05">
              <w:pPr>
                <w:pStyle w:val="Bibliography"/>
                <w:rPr>
                  <w:noProof/>
                </w:rPr>
              </w:pPr>
              <w:r>
                <w:rPr>
                  <w:noProof/>
                </w:rPr>
                <w:t xml:space="preserve">PwC Global, 2021. </w:t>
              </w:r>
              <w:r>
                <w:rPr>
                  <w:i/>
                  <w:iCs/>
                  <w:noProof/>
                </w:rPr>
                <w:t xml:space="preserve">About Us. </w:t>
              </w:r>
              <w:r>
                <w:rPr>
                  <w:noProof/>
                </w:rPr>
                <w:t xml:space="preserve">[Online] </w:t>
              </w:r>
              <w:r>
                <w:rPr>
                  <w:noProof/>
                </w:rPr>
                <w:br/>
                <w:t xml:space="preserve">Available at: </w:t>
              </w:r>
              <w:r>
                <w:rPr>
                  <w:noProof/>
                  <w:u w:val="single"/>
                </w:rPr>
                <w:t>https://www.pwc.com/gx/en/about.html#:~:text=With%20offices%20in%20155%20countries,Assurance%2C%20Tax%20and%20Advisory%20services.</w:t>
              </w:r>
              <w:r>
                <w:rPr>
                  <w:noProof/>
                </w:rPr>
                <w:br/>
                <w:t>[Accessed 14 May 2021].</w:t>
              </w:r>
            </w:p>
            <w:p w14:paraId="057CCEF2" w14:textId="77777777" w:rsidR="00685A05" w:rsidRDefault="00685A05" w:rsidP="00685A05">
              <w:pPr>
                <w:pStyle w:val="Bibliography"/>
                <w:rPr>
                  <w:noProof/>
                </w:rPr>
              </w:pPr>
              <w:r>
                <w:rPr>
                  <w:noProof/>
                </w:rPr>
                <w:t xml:space="preserve">Robinson, J. P., 2000. What are employability skills. </w:t>
              </w:r>
              <w:r>
                <w:rPr>
                  <w:i/>
                  <w:iCs/>
                  <w:noProof/>
                </w:rPr>
                <w:t xml:space="preserve">The Workplace, </w:t>
              </w:r>
              <w:r>
                <w:rPr>
                  <w:noProof/>
                </w:rPr>
                <w:t>1(3), pp. 1-3.</w:t>
              </w:r>
            </w:p>
            <w:p w14:paraId="201BDA48" w14:textId="77777777" w:rsidR="00685A05" w:rsidRDefault="00685A05" w:rsidP="00685A05">
              <w:pPr>
                <w:pStyle w:val="Bibliography"/>
                <w:rPr>
                  <w:noProof/>
                </w:rPr>
              </w:pPr>
              <w:r>
                <w:rPr>
                  <w:noProof/>
                </w:rPr>
                <w:t xml:space="preserve">Stich, J.-F., Tarafdar, M., Stacey, P. &amp; Cooper, C. L., 2019. E-mail load, workload stress and desired e-mail load: a cybernetic approach. </w:t>
              </w:r>
              <w:r>
                <w:rPr>
                  <w:i/>
                  <w:iCs/>
                  <w:noProof/>
                </w:rPr>
                <w:t xml:space="preserve">Information Technology &amp; People, </w:t>
              </w:r>
              <w:r>
                <w:rPr>
                  <w:noProof/>
                </w:rPr>
                <w:t>32(2), pp. 420-452.</w:t>
              </w:r>
            </w:p>
            <w:p w14:paraId="6791B0C1" w14:textId="77777777" w:rsidR="00685A05" w:rsidRDefault="00685A05" w:rsidP="00685A05">
              <w:pPr>
                <w:pStyle w:val="Bibliography"/>
                <w:rPr>
                  <w:noProof/>
                </w:rPr>
              </w:pPr>
              <w:r>
                <w:rPr>
                  <w:noProof/>
                </w:rPr>
                <w:lastRenderedPageBreak/>
                <w:t xml:space="preserve">The University of Edinburgh,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14 May 2021].</w:t>
              </w:r>
            </w:p>
            <w:p w14:paraId="5B36C995" w14:textId="77777777" w:rsidR="00685A05" w:rsidRDefault="00685A05" w:rsidP="00685A05">
              <w:pPr>
                <w:pStyle w:val="Bibliography"/>
                <w:rPr>
                  <w:noProof/>
                </w:rPr>
              </w:pPr>
              <w:r>
                <w:rPr>
                  <w:noProof/>
                </w:rPr>
                <w:t xml:space="preserve">Victoria University of Wellington, 2015. </w:t>
              </w:r>
              <w:r>
                <w:rPr>
                  <w:i/>
                  <w:iCs/>
                  <w:noProof/>
                </w:rPr>
                <w:t xml:space="preserve">Employability skills survey. </w:t>
              </w:r>
              <w:r>
                <w:rPr>
                  <w:noProof/>
                </w:rPr>
                <w:t xml:space="preserve">[Online] </w:t>
              </w:r>
              <w:r>
                <w:rPr>
                  <w:noProof/>
                </w:rPr>
                <w:br/>
                <w:t xml:space="preserve">Available at: </w:t>
              </w:r>
              <w:r>
                <w:rPr>
                  <w:noProof/>
                  <w:u w:val="single"/>
                </w:rPr>
                <w:t>https://www.wgtn.ac.nz/careers/resources/employability-skills-survey</w:t>
              </w:r>
              <w:r>
                <w:rPr>
                  <w:noProof/>
                </w:rPr>
                <w:br/>
                <w:t>[Accessed 12 May 2021].</w:t>
              </w:r>
            </w:p>
            <w:p w14:paraId="5FE0416D" w14:textId="77777777" w:rsidR="00685A05" w:rsidRDefault="00685A05" w:rsidP="00685A05">
              <w:pPr>
                <w:pStyle w:val="Bibliography"/>
                <w:rPr>
                  <w:noProof/>
                </w:rPr>
              </w:pPr>
              <w:r>
                <w:rPr>
                  <w:noProof/>
                </w:rPr>
                <w:t xml:space="preserve">Wald, H. S., 2015. Refining a definition of reflection for the being. </w:t>
              </w:r>
              <w:r>
                <w:rPr>
                  <w:i/>
                  <w:iCs/>
                  <w:noProof/>
                </w:rPr>
                <w:t xml:space="preserve">Medical Teacher, </w:t>
              </w:r>
              <w:r>
                <w:rPr>
                  <w:noProof/>
                </w:rPr>
                <w:t>37(7), pp. 696-699.</w:t>
              </w:r>
            </w:p>
            <w:p w14:paraId="393AECCE" w14:textId="77777777" w:rsidR="00685A05" w:rsidRDefault="00685A05" w:rsidP="00685A05">
              <w:pPr>
                <w:pStyle w:val="Bibliography"/>
                <w:rPr>
                  <w:noProof/>
                </w:rPr>
              </w:pPr>
              <w:r>
                <w:rPr>
                  <w:noProof/>
                </w:rPr>
                <w:t xml:space="preserve">Wald, H. S. &amp; Reis, S. P., 2010. Beyond the Margins: Reflective Writing and Development of Reflective Capacity in Medical Education. </w:t>
              </w:r>
              <w:r>
                <w:rPr>
                  <w:i/>
                  <w:iCs/>
                  <w:noProof/>
                </w:rPr>
                <w:t xml:space="preserve">Journal of Generic Internal Medicine, </w:t>
              </w:r>
              <w:r>
                <w:rPr>
                  <w:noProof/>
                </w:rPr>
                <w:t>25(7), pp. 746-749.</w:t>
              </w:r>
            </w:p>
            <w:p w14:paraId="249B7E7E" w14:textId="77777777" w:rsidR="00685A05" w:rsidRDefault="00685A05" w:rsidP="00685A05">
              <w:pPr>
                <w:pStyle w:val="Bibliography"/>
                <w:rPr>
                  <w:noProof/>
                </w:rPr>
              </w:pPr>
              <w:r>
                <w:rPr>
                  <w:noProof/>
                </w:rPr>
                <w:t xml:space="preserve">World Economic Forum, 2020. </w:t>
              </w:r>
              <w:r>
                <w:rPr>
                  <w:i/>
                  <w:iCs/>
                  <w:noProof/>
                </w:rPr>
                <w:t xml:space="preserve">The Future of Jobs report. </w:t>
              </w:r>
              <w:r>
                <w:rPr>
                  <w:noProof/>
                </w:rPr>
                <w:t xml:space="preserve">[Online] </w:t>
              </w:r>
              <w:r>
                <w:rPr>
                  <w:noProof/>
                </w:rPr>
                <w:br/>
                <w:t xml:space="preserve">Available at: </w:t>
              </w:r>
              <w:r>
                <w:rPr>
                  <w:noProof/>
                  <w:u w:val="single"/>
                </w:rPr>
                <w:t>http://www3.weforum.org/docs/WEF_Future_of_Jobs_2020.pdf</w:t>
              </w:r>
              <w:r>
                <w:rPr>
                  <w:noProof/>
                </w:rPr>
                <w:br/>
                <w:t>[Accessed 14 May 2021].</w:t>
              </w:r>
            </w:p>
            <w:p w14:paraId="191E7AB7" w14:textId="7701B58A" w:rsidR="00685A05" w:rsidRDefault="00685A05" w:rsidP="00685A05">
              <w:r>
                <w:rPr>
                  <w:b/>
                  <w:bCs/>
                  <w:noProof/>
                </w:rPr>
                <w:fldChar w:fldCharType="end"/>
              </w:r>
            </w:p>
          </w:sdtContent>
        </w:sdt>
      </w:sdtContent>
    </w:sdt>
    <w:p w14:paraId="0C4F1D74" w14:textId="77777777" w:rsidR="00C27011" w:rsidRPr="00C27011" w:rsidRDefault="00C27011" w:rsidP="00C27011"/>
    <w:sectPr w:rsidR="00C27011" w:rsidRPr="00C27011" w:rsidSect="00BD2D16">
      <w:headerReference w:type="default" r:id="rId22"/>
      <w:headerReference w:type="first" r:id="rId23"/>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396DD" w14:textId="77777777" w:rsidR="00E55471" w:rsidRDefault="00E55471" w:rsidP="009B20F4">
      <w:pPr>
        <w:spacing w:after="0" w:line="240" w:lineRule="auto"/>
      </w:pPr>
      <w:r>
        <w:separator/>
      </w:r>
    </w:p>
  </w:endnote>
  <w:endnote w:type="continuationSeparator" w:id="0">
    <w:p w14:paraId="7C56D164" w14:textId="77777777" w:rsidR="00E55471" w:rsidRDefault="00E55471"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290000"/>
      <w:docPartObj>
        <w:docPartGallery w:val="Page Numbers (Bottom of Page)"/>
        <w:docPartUnique/>
      </w:docPartObj>
    </w:sdtPr>
    <w:sdtEndPr>
      <w:rPr>
        <w:noProof/>
      </w:rPr>
    </w:sdtEndPr>
    <w:sdtContent>
      <w:p w14:paraId="17593029" w14:textId="176346C7" w:rsidR="00846CC3" w:rsidRDefault="00E55471">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693746"/>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DF2A61">
          <w:rPr>
            <w:noProof/>
          </w:rPr>
          <w:t>3</w:t>
        </w:r>
        <w:r>
          <w:rPr>
            <w:noProof/>
          </w:rPr>
          <w:fldChar w:fldCharType="end"/>
        </w:r>
      </w:p>
    </w:sdtContent>
  </w:sdt>
  <w:p w14:paraId="4AD9795B" w14:textId="77777777" w:rsidR="00846CC3" w:rsidRDefault="00846C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977953"/>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DF2A61">
          <w:rPr>
            <w:noProof/>
          </w:rPr>
          <w:t>2</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E641" w14:textId="77777777" w:rsidR="00E55471" w:rsidRDefault="00E55471" w:rsidP="009B20F4">
      <w:pPr>
        <w:spacing w:after="0" w:line="240" w:lineRule="auto"/>
      </w:pPr>
      <w:r>
        <w:separator/>
      </w:r>
    </w:p>
  </w:footnote>
  <w:footnote w:type="continuationSeparator" w:id="0">
    <w:p w14:paraId="61F8A4D0" w14:textId="77777777" w:rsidR="00E55471" w:rsidRDefault="00E55471"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4DA80" w14:textId="5C9D0772" w:rsidR="00846CC3" w:rsidRDefault="00846CC3" w:rsidP="00962240">
    <w:pPr>
      <w:pStyle w:val="Header"/>
      <w:pBdr>
        <w:bottom w:val="single" w:sz="4" w:space="1" w:color="auto"/>
      </w:pBdr>
      <w:jc w:val="center"/>
      <w:rPr>
        <w:rFonts w:ascii="Verdana" w:hAnsi="Verdana"/>
        <w:b/>
        <w:caps/>
        <w:sz w:val="18"/>
        <w:szCs w:val="18"/>
      </w:rPr>
    </w:pP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91885" w14:textId="77777777" w:rsidR="004B7785" w:rsidRPr="004B7785" w:rsidRDefault="004B7785" w:rsidP="004B7785">
    <w:r>
      <w:t xml:space="preserve">Kate Oliver </w:t>
    </w:r>
    <w:r>
      <w:tab/>
    </w:r>
    <w:r>
      <w:tab/>
    </w:r>
    <w:r>
      <w:tab/>
      <w:t xml:space="preserve">          </w:t>
    </w:r>
    <w:r>
      <w:tab/>
      <w:t xml:space="preserve">           1702582</w:t>
    </w:r>
    <w:r>
      <w:tab/>
    </w:r>
    <w:r>
      <w:tab/>
    </w:r>
    <w:r>
      <w:tab/>
      <w:t xml:space="preserve">            Independent Project</w:t>
    </w:r>
  </w:p>
  <w:p w14:paraId="429C204C" w14:textId="77777777" w:rsidR="003F2BD5" w:rsidRPr="00586DC0" w:rsidRDefault="003F2BD5" w:rsidP="003F2BD5">
    <w:pPr>
      <w:pStyle w:val="Header"/>
      <w:pBdr>
        <w:bottom w:val="single" w:sz="4" w:space="1" w:color="auto"/>
      </w:pBdr>
      <w:jc w:val="center"/>
      <w:rPr>
        <w:b/>
        <w:caps/>
        <w:szCs w:val="18"/>
      </w:rPr>
    </w:pPr>
  </w:p>
  <w:p w14:paraId="7A8FD02F" w14:textId="77777777" w:rsidR="003F2BD5" w:rsidRDefault="003F2BD5" w:rsidP="003F2B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FCF7F" w14:textId="720BFF11" w:rsidR="00846CC3" w:rsidRPr="004B7785" w:rsidRDefault="004B7785" w:rsidP="004B7785">
    <w:r>
      <w:t xml:space="preserve">Kate Oliver </w:t>
    </w:r>
    <w:r>
      <w:tab/>
    </w:r>
    <w:r>
      <w:tab/>
    </w:r>
    <w:r>
      <w:tab/>
      <w:t xml:space="preserve">          </w:t>
    </w:r>
    <w:r>
      <w:tab/>
      <w:t xml:space="preserve">           1702582</w:t>
    </w:r>
    <w:r>
      <w:tab/>
    </w:r>
    <w:r>
      <w:tab/>
    </w:r>
    <w:r>
      <w:tab/>
      <w:t xml:space="preserve">            Independent Project</w:t>
    </w:r>
  </w:p>
  <w:p w14:paraId="5018F5F6" w14:textId="77777777" w:rsidR="00F1581B" w:rsidRPr="00586DC0" w:rsidRDefault="00F1581B"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A401FDE"/>
    <w:multiLevelType w:val="hybridMultilevel"/>
    <w:tmpl w:val="DC02FC40"/>
    <w:lvl w:ilvl="0" w:tplc="8C7ACAF6">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8"/>
  </w:num>
  <w:num w:numId="21">
    <w:abstractNumId w:val="13"/>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3"/>
  </w:num>
  <w:num w:numId="29">
    <w:abstractNumId w:val="21"/>
  </w:num>
  <w:num w:numId="30">
    <w:abstractNumId w:val="15"/>
  </w:num>
  <w:num w:numId="31">
    <w:abstractNumId w:val="17"/>
  </w:num>
  <w:num w:numId="32">
    <w:abstractNumId w:val="17"/>
  </w:num>
  <w:num w:numId="33">
    <w:abstractNumId w:val="17"/>
  </w:num>
  <w:num w:numId="34">
    <w:abstractNumId w:val="17"/>
  </w:num>
  <w:num w:numId="35">
    <w:abstractNumId w:val="17"/>
  </w:num>
  <w:num w:numId="3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3FFB"/>
    <w:rsid w:val="00004050"/>
    <w:rsid w:val="00006184"/>
    <w:rsid w:val="000063B8"/>
    <w:rsid w:val="0000640B"/>
    <w:rsid w:val="00007CFB"/>
    <w:rsid w:val="000100E2"/>
    <w:rsid w:val="000105B2"/>
    <w:rsid w:val="000105B7"/>
    <w:rsid w:val="000105D6"/>
    <w:rsid w:val="00010EB2"/>
    <w:rsid w:val="0001278C"/>
    <w:rsid w:val="000148FE"/>
    <w:rsid w:val="00014904"/>
    <w:rsid w:val="00015A6B"/>
    <w:rsid w:val="000177F9"/>
    <w:rsid w:val="00020BFF"/>
    <w:rsid w:val="00021717"/>
    <w:rsid w:val="00022027"/>
    <w:rsid w:val="000266BB"/>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D4C"/>
    <w:rsid w:val="00072FA4"/>
    <w:rsid w:val="000736F6"/>
    <w:rsid w:val="00073D22"/>
    <w:rsid w:val="00074367"/>
    <w:rsid w:val="000744AC"/>
    <w:rsid w:val="000754DA"/>
    <w:rsid w:val="0007559E"/>
    <w:rsid w:val="00075912"/>
    <w:rsid w:val="00075DC1"/>
    <w:rsid w:val="00076AE9"/>
    <w:rsid w:val="00077024"/>
    <w:rsid w:val="00077BE7"/>
    <w:rsid w:val="00077E8D"/>
    <w:rsid w:val="00077FAC"/>
    <w:rsid w:val="00080ACD"/>
    <w:rsid w:val="00081286"/>
    <w:rsid w:val="000828C9"/>
    <w:rsid w:val="00082F76"/>
    <w:rsid w:val="000830DD"/>
    <w:rsid w:val="00083975"/>
    <w:rsid w:val="00083C36"/>
    <w:rsid w:val="00083EFF"/>
    <w:rsid w:val="0008403A"/>
    <w:rsid w:val="00084CD9"/>
    <w:rsid w:val="00084D3F"/>
    <w:rsid w:val="0008560F"/>
    <w:rsid w:val="000865CB"/>
    <w:rsid w:val="00086F4F"/>
    <w:rsid w:val="0008723D"/>
    <w:rsid w:val="00087AA1"/>
    <w:rsid w:val="00087E2E"/>
    <w:rsid w:val="00087EF2"/>
    <w:rsid w:val="000944E8"/>
    <w:rsid w:val="00096525"/>
    <w:rsid w:val="00096FF7"/>
    <w:rsid w:val="00097009"/>
    <w:rsid w:val="000973B6"/>
    <w:rsid w:val="00097B54"/>
    <w:rsid w:val="00097D8A"/>
    <w:rsid w:val="000A0ACA"/>
    <w:rsid w:val="000A10AA"/>
    <w:rsid w:val="000A1625"/>
    <w:rsid w:val="000A270B"/>
    <w:rsid w:val="000A27AF"/>
    <w:rsid w:val="000A36FA"/>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B75D6"/>
    <w:rsid w:val="000C0417"/>
    <w:rsid w:val="000C0751"/>
    <w:rsid w:val="000C07B2"/>
    <w:rsid w:val="000C0C59"/>
    <w:rsid w:val="000C0E28"/>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7FD"/>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3D2"/>
    <w:rsid w:val="00170AF7"/>
    <w:rsid w:val="00170FCD"/>
    <w:rsid w:val="00171146"/>
    <w:rsid w:val="0017187D"/>
    <w:rsid w:val="001757C6"/>
    <w:rsid w:val="001765FC"/>
    <w:rsid w:val="00176BB2"/>
    <w:rsid w:val="001770EE"/>
    <w:rsid w:val="00177298"/>
    <w:rsid w:val="00177383"/>
    <w:rsid w:val="00177789"/>
    <w:rsid w:val="00181672"/>
    <w:rsid w:val="001816DA"/>
    <w:rsid w:val="00182214"/>
    <w:rsid w:val="001826AF"/>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5C24"/>
    <w:rsid w:val="00197071"/>
    <w:rsid w:val="001971D3"/>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25F"/>
    <w:rsid w:val="001E49DA"/>
    <w:rsid w:val="001E50C0"/>
    <w:rsid w:val="001E6082"/>
    <w:rsid w:val="001E67ED"/>
    <w:rsid w:val="001E7BC2"/>
    <w:rsid w:val="001F09C8"/>
    <w:rsid w:val="001F145C"/>
    <w:rsid w:val="001F25CE"/>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5F87"/>
    <w:rsid w:val="0022692A"/>
    <w:rsid w:val="0022712F"/>
    <w:rsid w:val="0022741C"/>
    <w:rsid w:val="00230586"/>
    <w:rsid w:val="0023086D"/>
    <w:rsid w:val="00230B11"/>
    <w:rsid w:val="00230F53"/>
    <w:rsid w:val="0023110C"/>
    <w:rsid w:val="0023198A"/>
    <w:rsid w:val="00232305"/>
    <w:rsid w:val="002343B4"/>
    <w:rsid w:val="0023482B"/>
    <w:rsid w:val="00234F9A"/>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6F06"/>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D7"/>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77F1C"/>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37DF"/>
    <w:rsid w:val="002F44D4"/>
    <w:rsid w:val="002F4DE3"/>
    <w:rsid w:val="002F5573"/>
    <w:rsid w:val="002F5724"/>
    <w:rsid w:val="002F7321"/>
    <w:rsid w:val="003005CA"/>
    <w:rsid w:val="0030127A"/>
    <w:rsid w:val="00302CD2"/>
    <w:rsid w:val="00302D2F"/>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34A1"/>
    <w:rsid w:val="00336236"/>
    <w:rsid w:val="00336787"/>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5D0"/>
    <w:rsid w:val="0035564B"/>
    <w:rsid w:val="00355AD2"/>
    <w:rsid w:val="0035796E"/>
    <w:rsid w:val="00361866"/>
    <w:rsid w:val="00361EFB"/>
    <w:rsid w:val="0036216A"/>
    <w:rsid w:val="00362345"/>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678F"/>
    <w:rsid w:val="003772B5"/>
    <w:rsid w:val="00381774"/>
    <w:rsid w:val="00381CC6"/>
    <w:rsid w:val="00383371"/>
    <w:rsid w:val="003834AC"/>
    <w:rsid w:val="00383587"/>
    <w:rsid w:val="00383648"/>
    <w:rsid w:val="00384ECB"/>
    <w:rsid w:val="00385AD0"/>
    <w:rsid w:val="00386D1B"/>
    <w:rsid w:val="0039061A"/>
    <w:rsid w:val="003914E0"/>
    <w:rsid w:val="00391580"/>
    <w:rsid w:val="00391E64"/>
    <w:rsid w:val="00393339"/>
    <w:rsid w:val="00393435"/>
    <w:rsid w:val="0039542D"/>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4051"/>
    <w:rsid w:val="003B5CF9"/>
    <w:rsid w:val="003B5E4F"/>
    <w:rsid w:val="003B642A"/>
    <w:rsid w:val="003B6735"/>
    <w:rsid w:val="003B6901"/>
    <w:rsid w:val="003C01FF"/>
    <w:rsid w:val="003C0B78"/>
    <w:rsid w:val="003C0F42"/>
    <w:rsid w:val="003C15D1"/>
    <w:rsid w:val="003C1714"/>
    <w:rsid w:val="003C1889"/>
    <w:rsid w:val="003C2799"/>
    <w:rsid w:val="003C3474"/>
    <w:rsid w:val="003C48FC"/>
    <w:rsid w:val="003C4AF9"/>
    <w:rsid w:val="003C51FC"/>
    <w:rsid w:val="003C549E"/>
    <w:rsid w:val="003C5D71"/>
    <w:rsid w:val="003C642D"/>
    <w:rsid w:val="003C663B"/>
    <w:rsid w:val="003C7362"/>
    <w:rsid w:val="003C75C7"/>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5FD3"/>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3C9B"/>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785"/>
    <w:rsid w:val="004B7858"/>
    <w:rsid w:val="004C094E"/>
    <w:rsid w:val="004C12A8"/>
    <w:rsid w:val="004C4BD9"/>
    <w:rsid w:val="004C4D7B"/>
    <w:rsid w:val="004C5344"/>
    <w:rsid w:val="004C7734"/>
    <w:rsid w:val="004C7ACE"/>
    <w:rsid w:val="004D02CA"/>
    <w:rsid w:val="004D108C"/>
    <w:rsid w:val="004D1472"/>
    <w:rsid w:val="004D2108"/>
    <w:rsid w:val="004D4FF1"/>
    <w:rsid w:val="004D522D"/>
    <w:rsid w:val="004D5B64"/>
    <w:rsid w:val="004D5C78"/>
    <w:rsid w:val="004D63B5"/>
    <w:rsid w:val="004D6518"/>
    <w:rsid w:val="004D6778"/>
    <w:rsid w:val="004D77F5"/>
    <w:rsid w:val="004E0842"/>
    <w:rsid w:val="004E1EDA"/>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82B"/>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3F69"/>
    <w:rsid w:val="005442C2"/>
    <w:rsid w:val="00544F30"/>
    <w:rsid w:val="005450DB"/>
    <w:rsid w:val="005463D4"/>
    <w:rsid w:val="0054679D"/>
    <w:rsid w:val="00546E2B"/>
    <w:rsid w:val="005472A4"/>
    <w:rsid w:val="005472B7"/>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5C04"/>
    <w:rsid w:val="00586657"/>
    <w:rsid w:val="00587361"/>
    <w:rsid w:val="0058784B"/>
    <w:rsid w:val="00590A10"/>
    <w:rsid w:val="00591350"/>
    <w:rsid w:val="00593E3D"/>
    <w:rsid w:val="00594165"/>
    <w:rsid w:val="00594A89"/>
    <w:rsid w:val="0059527F"/>
    <w:rsid w:val="00595CB7"/>
    <w:rsid w:val="005960DD"/>
    <w:rsid w:val="00596F07"/>
    <w:rsid w:val="00596FEB"/>
    <w:rsid w:val="005A06A1"/>
    <w:rsid w:val="005A113F"/>
    <w:rsid w:val="005A1D64"/>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6BBC"/>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39B"/>
    <w:rsid w:val="005E46E7"/>
    <w:rsid w:val="005E5589"/>
    <w:rsid w:val="005E656E"/>
    <w:rsid w:val="005E7805"/>
    <w:rsid w:val="005E7F64"/>
    <w:rsid w:val="005F10DD"/>
    <w:rsid w:val="005F10DE"/>
    <w:rsid w:val="005F1A2C"/>
    <w:rsid w:val="005F2393"/>
    <w:rsid w:val="005F2FC9"/>
    <w:rsid w:val="005F37F5"/>
    <w:rsid w:val="005F3E86"/>
    <w:rsid w:val="005F478B"/>
    <w:rsid w:val="005F48E8"/>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176C2"/>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4A3"/>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35E1"/>
    <w:rsid w:val="0068533E"/>
    <w:rsid w:val="00685755"/>
    <w:rsid w:val="00685A05"/>
    <w:rsid w:val="00685D73"/>
    <w:rsid w:val="006864A7"/>
    <w:rsid w:val="006869FF"/>
    <w:rsid w:val="00687CAB"/>
    <w:rsid w:val="00690275"/>
    <w:rsid w:val="00690749"/>
    <w:rsid w:val="006909F6"/>
    <w:rsid w:val="00691566"/>
    <w:rsid w:val="006927DC"/>
    <w:rsid w:val="00692CE7"/>
    <w:rsid w:val="006932D1"/>
    <w:rsid w:val="006944F6"/>
    <w:rsid w:val="0069453B"/>
    <w:rsid w:val="006979EF"/>
    <w:rsid w:val="006A0199"/>
    <w:rsid w:val="006A03BE"/>
    <w:rsid w:val="006A0789"/>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0F07"/>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53F"/>
    <w:rsid w:val="006D28E0"/>
    <w:rsid w:val="006D2B71"/>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A09"/>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2D05"/>
    <w:rsid w:val="007031E4"/>
    <w:rsid w:val="007037B7"/>
    <w:rsid w:val="007038B9"/>
    <w:rsid w:val="00704FEC"/>
    <w:rsid w:val="007050F1"/>
    <w:rsid w:val="007050F9"/>
    <w:rsid w:val="0070667E"/>
    <w:rsid w:val="00706AC1"/>
    <w:rsid w:val="00707935"/>
    <w:rsid w:val="00710819"/>
    <w:rsid w:val="007112EC"/>
    <w:rsid w:val="00711511"/>
    <w:rsid w:val="00712D66"/>
    <w:rsid w:val="007137A3"/>
    <w:rsid w:val="00713F66"/>
    <w:rsid w:val="007158AC"/>
    <w:rsid w:val="00717690"/>
    <w:rsid w:val="00720865"/>
    <w:rsid w:val="00721A89"/>
    <w:rsid w:val="00721B13"/>
    <w:rsid w:val="007229A1"/>
    <w:rsid w:val="00723507"/>
    <w:rsid w:val="00723B63"/>
    <w:rsid w:val="00723E45"/>
    <w:rsid w:val="00723E6C"/>
    <w:rsid w:val="0072743D"/>
    <w:rsid w:val="0073020D"/>
    <w:rsid w:val="0073050D"/>
    <w:rsid w:val="0073075F"/>
    <w:rsid w:val="007310B8"/>
    <w:rsid w:val="00732B82"/>
    <w:rsid w:val="00732E40"/>
    <w:rsid w:val="00734C46"/>
    <w:rsid w:val="00734E36"/>
    <w:rsid w:val="007350B6"/>
    <w:rsid w:val="00736148"/>
    <w:rsid w:val="0073768B"/>
    <w:rsid w:val="00740530"/>
    <w:rsid w:val="00740630"/>
    <w:rsid w:val="00740BED"/>
    <w:rsid w:val="0074100E"/>
    <w:rsid w:val="007425E5"/>
    <w:rsid w:val="00742D7F"/>
    <w:rsid w:val="00745FB1"/>
    <w:rsid w:val="00746AC3"/>
    <w:rsid w:val="00747159"/>
    <w:rsid w:val="007474E4"/>
    <w:rsid w:val="00747C91"/>
    <w:rsid w:val="00750A3D"/>
    <w:rsid w:val="00751356"/>
    <w:rsid w:val="00751CFF"/>
    <w:rsid w:val="007520AE"/>
    <w:rsid w:val="0075299C"/>
    <w:rsid w:val="00753CC5"/>
    <w:rsid w:val="0075419F"/>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6D19"/>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2D2D"/>
    <w:rsid w:val="007C3209"/>
    <w:rsid w:val="007C33DF"/>
    <w:rsid w:val="007C3D64"/>
    <w:rsid w:val="007D0143"/>
    <w:rsid w:val="007D10AE"/>
    <w:rsid w:val="007D2B6E"/>
    <w:rsid w:val="007D3722"/>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3F16"/>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119A"/>
    <w:rsid w:val="00822435"/>
    <w:rsid w:val="008226A5"/>
    <w:rsid w:val="008227F7"/>
    <w:rsid w:val="00822E53"/>
    <w:rsid w:val="00823D3F"/>
    <w:rsid w:val="008252FE"/>
    <w:rsid w:val="0082549B"/>
    <w:rsid w:val="00825DDE"/>
    <w:rsid w:val="00826EB8"/>
    <w:rsid w:val="00827963"/>
    <w:rsid w:val="00830744"/>
    <w:rsid w:val="00833615"/>
    <w:rsid w:val="00833682"/>
    <w:rsid w:val="00834A4D"/>
    <w:rsid w:val="0083598E"/>
    <w:rsid w:val="00835C9C"/>
    <w:rsid w:val="0083619D"/>
    <w:rsid w:val="0083770C"/>
    <w:rsid w:val="00837AD8"/>
    <w:rsid w:val="00837FFA"/>
    <w:rsid w:val="0084119A"/>
    <w:rsid w:val="00841254"/>
    <w:rsid w:val="00841582"/>
    <w:rsid w:val="00841848"/>
    <w:rsid w:val="008419D8"/>
    <w:rsid w:val="00841B70"/>
    <w:rsid w:val="00841B71"/>
    <w:rsid w:val="00841E4C"/>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277F"/>
    <w:rsid w:val="0086351B"/>
    <w:rsid w:val="008638D3"/>
    <w:rsid w:val="00863A5D"/>
    <w:rsid w:val="00863E45"/>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94E"/>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A7C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4F28"/>
    <w:rsid w:val="008C5555"/>
    <w:rsid w:val="008C5F38"/>
    <w:rsid w:val="008C6CED"/>
    <w:rsid w:val="008C6DCE"/>
    <w:rsid w:val="008C6E84"/>
    <w:rsid w:val="008C793B"/>
    <w:rsid w:val="008D0241"/>
    <w:rsid w:val="008D1CA8"/>
    <w:rsid w:val="008D2EF5"/>
    <w:rsid w:val="008D4FD9"/>
    <w:rsid w:val="008D522A"/>
    <w:rsid w:val="008D6435"/>
    <w:rsid w:val="008D6772"/>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24B"/>
    <w:rsid w:val="00904BFE"/>
    <w:rsid w:val="009057C7"/>
    <w:rsid w:val="00905C2A"/>
    <w:rsid w:val="0090656A"/>
    <w:rsid w:val="009069F7"/>
    <w:rsid w:val="009073E0"/>
    <w:rsid w:val="009076FA"/>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46715"/>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1D"/>
    <w:rsid w:val="00961480"/>
    <w:rsid w:val="00961DBF"/>
    <w:rsid w:val="00961E2F"/>
    <w:rsid w:val="00962240"/>
    <w:rsid w:val="00963143"/>
    <w:rsid w:val="009631AE"/>
    <w:rsid w:val="009632CF"/>
    <w:rsid w:val="009635FC"/>
    <w:rsid w:val="00963B05"/>
    <w:rsid w:val="00964598"/>
    <w:rsid w:val="0096473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2E63"/>
    <w:rsid w:val="0098312B"/>
    <w:rsid w:val="009833D4"/>
    <w:rsid w:val="009840F2"/>
    <w:rsid w:val="0098494E"/>
    <w:rsid w:val="00984A40"/>
    <w:rsid w:val="00984DCF"/>
    <w:rsid w:val="00984F7A"/>
    <w:rsid w:val="009853E3"/>
    <w:rsid w:val="0098693E"/>
    <w:rsid w:val="009873E9"/>
    <w:rsid w:val="009876C4"/>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82C"/>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8AF"/>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07B74"/>
    <w:rsid w:val="00A10347"/>
    <w:rsid w:val="00A1090B"/>
    <w:rsid w:val="00A10F49"/>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AB7"/>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1B72"/>
    <w:rsid w:val="00A628A5"/>
    <w:rsid w:val="00A642D0"/>
    <w:rsid w:val="00A648FD"/>
    <w:rsid w:val="00A67AF0"/>
    <w:rsid w:val="00A706C2"/>
    <w:rsid w:val="00A70720"/>
    <w:rsid w:val="00A70A4D"/>
    <w:rsid w:val="00A71A1D"/>
    <w:rsid w:val="00A7275E"/>
    <w:rsid w:val="00A72A8E"/>
    <w:rsid w:val="00A73922"/>
    <w:rsid w:val="00A74988"/>
    <w:rsid w:val="00A74A63"/>
    <w:rsid w:val="00A75E57"/>
    <w:rsid w:val="00A775AE"/>
    <w:rsid w:val="00A80A4F"/>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3C93"/>
    <w:rsid w:val="00AA5E2C"/>
    <w:rsid w:val="00AA5E60"/>
    <w:rsid w:val="00AA6621"/>
    <w:rsid w:val="00AA749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14D"/>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1BC"/>
    <w:rsid w:val="00B24964"/>
    <w:rsid w:val="00B2499A"/>
    <w:rsid w:val="00B25459"/>
    <w:rsid w:val="00B261DA"/>
    <w:rsid w:val="00B26569"/>
    <w:rsid w:val="00B26E75"/>
    <w:rsid w:val="00B273E6"/>
    <w:rsid w:val="00B3080B"/>
    <w:rsid w:val="00B31B6B"/>
    <w:rsid w:val="00B32D2C"/>
    <w:rsid w:val="00B33A47"/>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6B3B"/>
    <w:rsid w:val="00B77015"/>
    <w:rsid w:val="00B8021C"/>
    <w:rsid w:val="00B80D27"/>
    <w:rsid w:val="00B815FE"/>
    <w:rsid w:val="00B8236B"/>
    <w:rsid w:val="00B86163"/>
    <w:rsid w:val="00B867B8"/>
    <w:rsid w:val="00B86C53"/>
    <w:rsid w:val="00B87500"/>
    <w:rsid w:val="00B87D1B"/>
    <w:rsid w:val="00B90998"/>
    <w:rsid w:val="00B90C59"/>
    <w:rsid w:val="00B91395"/>
    <w:rsid w:val="00B93851"/>
    <w:rsid w:val="00B948C2"/>
    <w:rsid w:val="00BA04DD"/>
    <w:rsid w:val="00BA12AC"/>
    <w:rsid w:val="00BA1E37"/>
    <w:rsid w:val="00BA1E88"/>
    <w:rsid w:val="00BA2442"/>
    <w:rsid w:val="00BA2A93"/>
    <w:rsid w:val="00BA3E21"/>
    <w:rsid w:val="00BA4947"/>
    <w:rsid w:val="00BA4AB4"/>
    <w:rsid w:val="00BA72D4"/>
    <w:rsid w:val="00BA79D9"/>
    <w:rsid w:val="00BB0495"/>
    <w:rsid w:val="00BB0655"/>
    <w:rsid w:val="00BB22BB"/>
    <w:rsid w:val="00BB2D5E"/>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ADA"/>
    <w:rsid w:val="00BE2DBC"/>
    <w:rsid w:val="00BE2E34"/>
    <w:rsid w:val="00BE3EC5"/>
    <w:rsid w:val="00BE4115"/>
    <w:rsid w:val="00BE45B9"/>
    <w:rsid w:val="00BE5DCD"/>
    <w:rsid w:val="00BE69F0"/>
    <w:rsid w:val="00BE7EFB"/>
    <w:rsid w:val="00BF04F6"/>
    <w:rsid w:val="00BF1129"/>
    <w:rsid w:val="00BF1F99"/>
    <w:rsid w:val="00BF208E"/>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1108"/>
    <w:rsid w:val="00C1334A"/>
    <w:rsid w:val="00C13A41"/>
    <w:rsid w:val="00C13AAA"/>
    <w:rsid w:val="00C13EB4"/>
    <w:rsid w:val="00C13FFD"/>
    <w:rsid w:val="00C146CC"/>
    <w:rsid w:val="00C15344"/>
    <w:rsid w:val="00C15770"/>
    <w:rsid w:val="00C211EC"/>
    <w:rsid w:val="00C23629"/>
    <w:rsid w:val="00C23792"/>
    <w:rsid w:val="00C24216"/>
    <w:rsid w:val="00C252E5"/>
    <w:rsid w:val="00C259B1"/>
    <w:rsid w:val="00C25B55"/>
    <w:rsid w:val="00C25DBA"/>
    <w:rsid w:val="00C26BB3"/>
    <w:rsid w:val="00C27011"/>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77DE4"/>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17"/>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4E59"/>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4B7D"/>
    <w:rsid w:val="00D65562"/>
    <w:rsid w:val="00D66113"/>
    <w:rsid w:val="00D67457"/>
    <w:rsid w:val="00D70860"/>
    <w:rsid w:val="00D74BAD"/>
    <w:rsid w:val="00D74C86"/>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25F"/>
    <w:rsid w:val="00E12E04"/>
    <w:rsid w:val="00E14517"/>
    <w:rsid w:val="00E14728"/>
    <w:rsid w:val="00E14818"/>
    <w:rsid w:val="00E14B81"/>
    <w:rsid w:val="00E1532F"/>
    <w:rsid w:val="00E15439"/>
    <w:rsid w:val="00E160A4"/>
    <w:rsid w:val="00E169C3"/>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6463"/>
    <w:rsid w:val="00E371C5"/>
    <w:rsid w:val="00E37DFC"/>
    <w:rsid w:val="00E4049C"/>
    <w:rsid w:val="00E40688"/>
    <w:rsid w:val="00E40CAD"/>
    <w:rsid w:val="00E41A4B"/>
    <w:rsid w:val="00E41BF8"/>
    <w:rsid w:val="00E41E88"/>
    <w:rsid w:val="00E4231B"/>
    <w:rsid w:val="00E426FF"/>
    <w:rsid w:val="00E42768"/>
    <w:rsid w:val="00E45751"/>
    <w:rsid w:val="00E47151"/>
    <w:rsid w:val="00E47227"/>
    <w:rsid w:val="00E47790"/>
    <w:rsid w:val="00E50E43"/>
    <w:rsid w:val="00E51033"/>
    <w:rsid w:val="00E517BF"/>
    <w:rsid w:val="00E52260"/>
    <w:rsid w:val="00E537B9"/>
    <w:rsid w:val="00E551C4"/>
    <w:rsid w:val="00E55471"/>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8A7"/>
    <w:rsid w:val="00E96E39"/>
    <w:rsid w:val="00E978CC"/>
    <w:rsid w:val="00E97D49"/>
    <w:rsid w:val="00EA27FC"/>
    <w:rsid w:val="00EA36C8"/>
    <w:rsid w:val="00EA452B"/>
    <w:rsid w:val="00EA4D20"/>
    <w:rsid w:val="00EA50CD"/>
    <w:rsid w:val="00EA56BD"/>
    <w:rsid w:val="00EA7188"/>
    <w:rsid w:val="00EA7A21"/>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190"/>
    <w:rsid w:val="00EC5229"/>
    <w:rsid w:val="00EC5C1F"/>
    <w:rsid w:val="00EC67C8"/>
    <w:rsid w:val="00EC69CA"/>
    <w:rsid w:val="00EC74A4"/>
    <w:rsid w:val="00EC7A8F"/>
    <w:rsid w:val="00EC7F39"/>
    <w:rsid w:val="00ED04FF"/>
    <w:rsid w:val="00ED07E0"/>
    <w:rsid w:val="00ED0B14"/>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3F4B"/>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58FF"/>
    <w:rsid w:val="00F178C2"/>
    <w:rsid w:val="00F211AE"/>
    <w:rsid w:val="00F22005"/>
    <w:rsid w:val="00F228B7"/>
    <w:rsid w:val="00F22A9C"/>
    <w:rsid w:val="00F23BDE"/>
    <w:rsid w:val="00F23EC8"/>
    <w:rsid w:val="00F244ED"/>
    <w:rsid w:val="00F2486E"/>
    <w:rsid w:val="00F25367"/>
    <w:rsid w:val="00F277ED"/>
    <w:rsid w:val="00F27985"/>
    <w:rsid w:val="00F279BB"/>
    <w:rsid w:val="00F27D5F"/>
    <w:rsid w:val="00F30BE7"/>
    <w:rsid w:val="00F31D11"/>
    <w:rsid w:val="00F32D28"/>
    <w:rsid w:val="00F33177"/>
    <w:rsid w:val="00F348C8"/>
    <w:rsid w:val="00F34E6D"/>
    <w:rsid w:val="00F354E6"/>
    <w:rsid w:val="00F35830"/>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9CB"/>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037"/>
    <w:rsid w:val="00F811A0"/>
    <w:rsid w:val="00F81A85"/>
    <w:rsid w:val="00F821F2"/>
    <w:rsid w:val="00F82737"/>
    <w:rsid w:val="00F83AA6"/>
    <w:rsid w:val="00F84455"/>
    <w:rsid w:val="00F85218"/>
    <w:rsid w:val="00F8555B"/>
    <w:rsid w:val="00F8598A"/>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03CA"/>
    <w:rsid w:val="00FA2A9B"/>
    <w:rsid w:val="00FA3C51"/>
    <w:rsid w:val="00FA55BE"/>
    <w:rsid w:val="00FA6EF3"/>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196E"/>
    <w:rsid w:val="00FD3933"/>
    <w:rsid w:val="00FD3FAE"/>
    <w:rsid w:val="00FD4128"/>
    <w:rsid w:val="00FD555A"/>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6A8851F4-91CC-4B2D-9D9F-FBECC1453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6D253F"/>
    <w:rPr>
      <w:color w:val="605E5C"/>
      <w:shd w:val="clear" w:color="auto" w:fill="E1DFDD"/>
    </w:rPr>
  </w:style>
  <w:style w:type="paragraph" w:styleId="TOCHeading">
    <w:name w:val="TOC Heading"/>
    <w:basedOn w:val="Heading1"/>
    <w:next w:val="Normal"/>
    <w:uiPriority w:val="39"/>
    <w:unhideWhenUsed/>
    <w:qFormat/>
    <w:rsid w:val="00E169C3"/>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2871">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3624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40512514">
      <w:bodyDiv w:val="1"/>
      <w:marLeft w:val="0"/>
      <w:marRight w:val="0"/>
      <w:marTop w:val="0"/>
      <w:marBottom w:val="0"/>
      <w:divBdr>
        <w:top w:val="none" w:sz="0" w:space="0" w:color="auto"/>
        <w:left w:val="none" w:sz="0" w:space="0" w:color="auto"/>
        <w:bottom w:val="none" w:sz="0" w:space="0" w:color="auto"/>
        <w:right w:val="none" w:sz="0" w:space="0" w:color="auto"/>
      </w:divBdr>
    </w:div>
    <w:div w:id="214388231">
      <w:bodyDiv w:val="1"/>
      <w:marLeft w:val="0"/>
      <w:marRight w:val="0"/>
      <w:marTop w:val="0"/>
      <w:marBottom w:val="0"/>
      <w:divBdr>
        <w:top w:val="none" w:sz="0" w:space="0" w:color="auto"/>
        <w:left w:val="none" w:sz="0" w:space="0" w:color="auto"/>
        <w:bottom w:val="none" w:sz="0" w:space="0" w:color="auto"/>
        <w:right w:val="none" w:sz="0" w:space="0" w:color="auto"/>
      </w:divBdr>
    </w:div>
    <w:div w:id="239141180">
      <w:bodyDiv w:val="1"/>
      <w:marLeft w:val="0"/>
      <w:marRight w:val="0"/>
      <w:marTop w:val="0"/>
      <w:marBottom w:val="0"/>
      <w:divBdr>
        <w:top w:val="none" w:sz="0" w:space="0" w:color="auto"/>
        <w:left w:val="none" w:sz="0" w:space="0" w:color="auto"/>
        <w:bottom w:val="none" w:sz="0" w:space="0" w:color="auto"/>
        <w:right w:val="none" w:sz="0" w:space="0" w:color="auto"/>
      </w:divBdr>
    </w:div>
    <w:div w:id="242228356">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85724786">
      <w:bodyDiv w:val="1"/>
      <w:marLeft w:val="0"/>
      <w:marRight w:val="0"/>
      <w:marTop w:val="0"/>
      <w:marBottom w:val="0"/>
      <w:divBdr>
        <w:top w:val="none" w:sz="0" w:space="0" w:color="auto"/>
        <w:left w:val="none" w:sz="0" w:space="0" w:color="auto"/>
        <w:bottom w:val="none" w:sz="0" w:space="0" w:color="auto"/>
        <w:right w:val="none" w:sz="0" w:space="0" w:color="auto"/>
      </w:divBdr>
    </w:div>
    <w:div w:id="593171121">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18433173">
      <w:bodyDiv w:val="1"/>
      <w:marLeft w:val="0"/>
      <w:marRight w:val="0"/>
      <w:marTop w:val="0"/>
      <w:marBottom w:val="0"/>
      <w:divBdr>
        <w:top w:val="none" w:sz="0" w:space="0" w:color="auto"/>
        <w:left w:val="none" w:sz="0" w:space="0" w:color="auto"/>
        <w:bottom w:val="none" w:sz="0" w:space="0" w:color="auto"/>
        <w:right w:val="none" w:sz="0" w:space="0" w:color="auto"/>
      </w:divBdr>
    </w:div>
    <w:div w:id="815031865">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77012770">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32513892">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92631619">
      <w:bodyDiv w:val="1"/>
      <w:marLeft w:val="0"/>
      <w:marRight w:val="0"/>
      <w:marTop w:val="0"/>
      <w:marBottom w:val="0"/>
      <w:divBdr>
        <w:top w:val="none" w:sz="0" w:space="0" w:color="auto"/>
        <w:left w:val="none" w:sz="0" w:space="0" w:color="auto"/>
        <w:bottom w:val="none" w:sz="0" w:space="0" w:color="auto"/>
        <w:right w:val="none" w:sz="0" w:space="0" w:color="auto"/>
      </w:divBdr>
    </w:div>
    <w:div w:id="1096167426">
      <w:bodyDiv w:val="1"/>
      <w:marLeft w:val="0"/>
      <w:marRight w:val="0"/>
      <w:marTop w:val="0"/>
      <w:marBottom w:val="0"/>
      <w:divBdr>
        <w:top w:val="none" w:sz="0" w:space="0" w:color="auto"/>
        <w:left w:val="none" w:sz="0" w:space="0" w:color="auto"/>
        <w:bottom w:val="none" w:sz="0" w:space="0" w:color="auto"/>
        <w:right w:val="none" w:sz="0" w:space="0" w:color="auto"/>
      </w:divBdr>
    </w:div>
    <w:div w:id="1136872517">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30192571">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17222830">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24954405">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1007740">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2458963">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04806442">
      <w:bodyDiv w:val="1"/>
      <w:marLeft w:val="0"/>
      <w:marRight w:val="0"/>
      <w:marTop w:val="0"/>
      <w:marBottom w:val="0"/>
      <w:divBdr>
        <w:top w:val="none" w:sz="0" w:space="0" w:color="auto"/>
        <w:left w:val="none" w:sz="0" w:space="0" w:color="auto"/>
        <w:bottom w:val="none" w:sz="0" w:space="0" w:color="auto"/>
        <w:right w:val="none" w:sz="0" w:space="0" w:color="auto"/>
      </w:divBdr>
    </w:div>
    <w:div w:id="1830438652">
      <w:bodyDiv w:val="1"/>
      <w:marLeft w:val="0"/>
      <w:marRight w:val="0"/>
      <w:marTop w:val="0"/>
      <w:marBottom w:val="0"/>
      <w:divBdr>
        <w:top w:val="none" w:sz="0" w:space="0" w:color="auto"/>
        <w:left w:val="none" w:sz="0" w:space="0" w:color="auto"/>
        <w:bottom w:val="none" w:sz="0" w:space="0" w:color="auto"/>
        <w:right w:val="none" w:sz="0" w:space="0" w:color="auto"/>
      </w:divBdr>
    </w:div>
    <w:div w:id="1848250893">
      <w:bodyDiv w:val="1"/>
      <w:marLeft w:val="0"/>
      <w:marRight w:val="0"/>
      <w:marTop w:val="0"/>
      <w:marBottom w:val="0"/>
      <w:divBdr>
        <w:top w:val="none" w:sz="0" w:space="0" w:color="auto"/>
        <w:left w:val="none" w:sz="0" w:space="0" w:color="auto"/>
        <w:bottom w:val="none" w:sz="0" w:space="0" w:color="auto"/>
        <w:right w:val="none" w:sz="0" w:space="0" w:color="auto"/>
      </w:divBdr>
    </w:div>
    <w:div w:id="1870331985">
      <w:bodyDiv w:val="1"/>
      <w:marLeft w:val="0"/>
      <w:marRight w:val="0"/>
      <w:marTop w:val="0"/>
      <w:marBottom w:val="0"/>
      <w:divBdr>
        <w:top w:val="none" w:sz="0" w:space="0" w:color="auto"/>
        <w:left w:val="none" w:sz="0" w:space="0" w:color="auto"/>
        <w:bottom w:val="none" w:sz="0" w:space="0" w:color="auto"/>
        <w:right w:val="none" w:sz="0" w:space="0" w:color="auto"/>
      </w:divBdr>
    </w:div>
    <w:div w:id="1911772454">
      <w:bodyDiv w:val="1"/>
      <w:marLeft w:val="0"/>
      <w:marRight w:val="0"/>
      <w:marTop w:val="0"/>
      <w:marBottom w:val="0"/>
      <w:divBdr>
        <w:top w:val="none" w:sz="0" w:space="0" w:color="auto"/>
        <w:left w:val="none" w:sz="0" w:space="0" w:color="auto"/>
        <w:bottom w:val="none" w:sz="0" w:space="0" w:color="auto"/>
        <w:right w:val="none" w:sz="0" w:space="0" w:color="auto"/>
      </w:divBdr>
    </w:div>
    <w:div w:id="1913851699">
      <w:bodyDiv w:val="1"/>
      <w:marLeft w:val="0"/>
      <w:marRight w:val="0"/>
      <w:marTop w:val="0"/>
      <w:marBottom w:val="0"/>
      <w:divBdr>
        <w:top w:val="none" w:sz="0" w:space="0" w:color="auto"/>
        <w:left w:val="none" w:sz="0" w:space="0" w:color="auto"/>
        <w:bottom w:val="none" w:sz="0" w:space="0" w:color="auto"/>
        <w:right w:val="none" w:sz="0" w:space="0" w:color="auto"/>
      </w:divBdr>
    </w:div>
    <w:div w:id="1992709967">
      <w:bodyDiv w:val="1"/>
      <w:marLeft w:val="0"/>
      <w:marRight w:val="0"/>
      <w:marTop w:val="0"/>
      <w:marBottom w:val="0"/>
      <w:divBdr>
        <w:top w:val="none" w:sz="0" w:space="0" w:color="auto"/>
        <w:left w:val="none" w:sz="0" w:space="0" w:color="auto"/>
        <w:bottom w:val="none" w:sz="0" w:space="0" w:color="auto"/>
        <w:right w:val="none" w:sz="0" w:space="0" w:color="auto"/>
      </w:divBdr>
    </w:div>
    <w:div w:id="204197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ed.ac.uk/reflection/reflectors-toolkit/reflecting-on-experience/gibbs-reflective-cycl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hyperlink" Target="https://www.open.edu/openlearn/ocw/mod/oucontent/view.php?id=85957&amp;extra=thumbnailfigure_idm4580562763132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Cha20</b:Tag>
    <b:SourceType>Book</b:SourceType>
    <b:Guid>{5F445B0A-7C76-425D-B370-49DD3BEB0586}</b:Guid>
    <b:Title>A Dictionary of Media and Communication</b:Title>
    <b:Year>2020</b:Year>
    <b:City>Oxford</b:City>
    <b:Publisher>Oxford University Press</b:Publisher>
    <b:Edition>3rd</b:Edition>
    <b:Author>
      <b:Author>
        <b:NameList>
          <b:Person>
            <b:Last>Chandler</b:Last>
            <b:First>Daniel</b:First>
          </b:Person>
          <b:Person>
            <b:Last>Munday</b:Last>
            <b:First>Rod</b:First>
          </b:Person>
        </b:NameList>
      </b:Author>
    </b:Author>
    <b:RefOrder>17</b:RefOrder>
  </b:Source>
  <b:Source>
    <b:Tag>Mul17</b:Tag>
    <b:SourceType>Book</b:SourceType>
    <b:Guid>{BBDB10A6-F793-4B28-881B-C49B65387300}</b:Guid>
    <b:Title>Management and Organisational Behaviour</b:Title>
    <b:Year>2017</b:Year>
    <b:City>India</b:City>
    <b:Publisher>Pearson</b:Publisher>
    <b:Edition>10th</b:Edition>
    <b:Author>
      <b:Author>
        <b:NameList>
          <b:Person>
            <b:Last>Mullins</b:Last>
            <b:Middle>J</b:Middle>
            <b:First>Lourie</b:First>
          </b:Person>
          <b:Person>
            <b:Last>Christy</b:Last>
            <b:First>Gill</b:First>
          </b:Person>
        </b:NameList>
      </b:Author>
    </b:Author>
    <b:RefOrder>14</b:RefOrder>
  </b:Source>
  <b:Source>
    <b:Tag>Joh19</b:Tag>
    <b:SourceType>JournalArticle</b:SourceType>
    <b:Guid>{ABFC74C2-D34B-49B0-9332-42A322AA3356}</b:Guid>
    <b:Title>Sketchy communication: An experimential exercise for learning about communication in business.</b:Title>
    <b:Year>2019</b:Year>
    <b:JournalName>Innovative Instructional Classroom Projects/Best Practices</b:JournalName>
    <b:Pages>46-56</b:Pages>
    <b:Volume>94</b:Volume>
    <b:Issue>1</b:Issue>
    <b:Author>
      <b:Author>
        <b:NameList>
          <b:Person>
            <b:Last>Johnson</b:Last>
            <b:Middle>S</b:Middle>
            <b:First>Camille</b:First>
          </b:Person>
          <b:Person>
            <b:Last>Dunn-Jensen</b:Last>
            <b:Middle>M</b:Middle>
            <b:First>Linda</b:First>
          </b:Person>
          <b:Person>
            <b:Last>Wells</b:Last>
            <b:Middle>M</b:Middle>
            <b:First>Pamela</b:First>
          </b:Person>
        </b:NameList>
      </b:Author>
    </b:Author>
    <b:RefOrder>10</b:RefOrder>
  </b:Source>
  <b:Source>
    <b:Tag>Pie19</b:Tag>
    <b:SourceType>Book</b:SourceType>
    <b:Guid>{8E684FAA-30FD-48D1-8C5A-2AD21F8BCD30}</b:Guid>
    <b:Title>The Evolution of Human Communication: From Theory to Practice</b:Title>
    <b:Year>2019</b:Year>
    <b:City>Ontario</b:City>
    <b:Publisher>Etre Press</b:Publisher>
    <b:Edition>2nd</b:Edition>
    <b:Author>
      <b:Author>
        <b:NameList>
          <b:Person>
            <b:Last>Pierce</b:Last>
            <b:First>Tess</b:First>
          </b:Person>
        </b:NameList>
      </b:Author>
    </b:Author>
    <b:RefOrder>18</b:RefOrder>
  </b:Source>
  <b:Source>
    <b:Tag>Sti19</b:Tag>
    <b:SourceType>JournalArticle</b:SourceType>
    <b:Guid>{BD1CE128-24F5-4E3C-8EDA-231B23459E65}</b:Guid>
    <b:Title>E-mail load, workload stress and desired e-mail load: a cybernetic approach</b:Title>
    <b:Year>2019</b:Year>
    <b:JournalName>Information Technology &amp; People</b:JournalName>
    <b:Pages>420-452</b:Pages>
    <b:Volume>32</b:Volume>
    <b:Issue>2</b:Issue>
    <b:Author>
      <b:Author>
        <b:NameList>
          <b:Person>
            <b:Last>Stich</b:Last>
            <b:First>Jean-Francois</b:First>
          </b:Person>
          <b:Person>
            <b:Last>Tarafdar</b:Last>
            <b:First>Monideepa</b:First>
          </b:Person>
          <b:Person>
            <b:Last>Stacey</b:Last>
            <b:First>Patrick</b:First>
          </b:Person>
          <b:Person>
            <b:Last>Cooper</b:Last>
            <b:Middle>L</b:Middle>
            <b:First>Cary</b:First>
          </b:Person>
        </b:NameList>
      </b:Author>
    </b:Author>
    <b:RefOrder>11</b:RefOrder>
  </b:Source>
  <b:Source>
    <b:Tag>AlF12</b:Tag>
    <b:SourceType>JournalArticle</b:SourceType>
    <b:Guid>{0D8F0F79-45C6-4193-9B86-E6DF600B8CE2}</b:Guid>
    <b:Title>A conceptual foundation for the Shannon-Weaver model of communication</b:Title>
    <b:JournalName>International journal of soft computing</b:JournalName>
    <b:Year>2012</b:Year>
    <b:Pages>12-19</b:Pages>
    <b:Volume>7</b:Volume>
    <b:Issue>1</b:Issue>
    <b:Author>
      <b:Author>
        <b:NameList>
          <b:Person>
            <b:Last>Al-Fedaghi</b:Last>
            <b:First>Sabah</b:First>
          </b:Person>
        </b:NameList>
      </b:Author>
    </b:Author>
    <b:RefOrder>19</b:RefOrder>
  </b:Source>
  <b:Source>
    <b:Tag>Vic15</b:Tag>
    <b:SourceType>InternetSite</b:SourceType>
    <b:Guid>{E78C8020-FF36-4A06-9071-944CADCD8B8F}</b:Guid>
    <b:Title>Employability skills survey</b:Title>
    <b:Year>2015</b:Year>
    <b:Author>
      <b:Author>
        <b:Corporate>Victoria University of Wellington</b:Corporate>
      </b:Author>
    </b:Author>
    <b:YearAccessed>2021</b:YearAccessed>
    <b:MonthAccessed>May</b:MonthAccessed>
    <b:DayAccessed>12</b:DayAccessed>
    <b:URL>https://www.wgtn.ac.nz/careers/resources/employability-skills-survey</b:URL>
    <b:RefOrder>12</b:RefOrder>
  </b:Source>
  <b:Source>
    <b:Tag>Wal10</b:Tag>
    <b:SourceType>JournalArticle</b:SourceType>
    <b:Guid>{C79D8C54-8CCE-4466-91D7-42974536D86B}</b:Guid>
    <b:Author>
      <b:Author>
        <b:NameList>
          <b:Person>
            <b:Last>Wald</b:Last>
            <b:First>Hedy</b:First>
            <b:Middle>S</b:Middle>
          </b:Person>
          <b:Person>
            <b:Last>Reis</b:Last>
            <b:First>Shmuel</b:First>
            <b:Middle>P</b:Middle>
          </b:Person>
        </b:NameList>
      </b:Author>
    </b:Author>
    <b:Title>Beyond the Margins: Reflective Writing and Development of Reflective Capacity in Medical Education</b:Title>
    <b:JournalName>Journal of Generic Internal Medicine</b:JournalName>
    <b:Year>2010</b:Year>
    <b:Pages>746-749</b:Pages>
    <b:Volume>25</b:Volume>
    <b:Issue>7</b:Issue>
    <b:RefOrder>2</b:RefOrder>
  </b:Source>
  <b:Source>
    <b:Tag>Cam21</b:Tag>
    <b:SourceType>InternetSite</b:SourceType>
    <b:Guid>{53A71F9C-94F0-4735-BC1D-111C1EB6AC3F}</b:Guid>
    <b:Title>Meaning of Self Reflection</b:Title>
    <b:Year>2021</b:Year>
    <b:Author>
      <b:Author>
        <b:Corporate>Cambridge Dictionary</b:Corporate>
      </b:Author>
    </b:Author>
    <b:YearAccessed>2021</b:YearAccessed>
    <b:MonthAccessed>May</b:MonthAccessed>
    <b:DayAccessed>14</b:DayAccessed>
    <b:URL>https://dictionary.cambridge.org/dictionary/english/self-reflection</b:URL>
    <b:RefOrder>1</b:RefOrder>
  </b:Source>
  <b:Source>
    <b:Tag>Wal15</b:Tag>
    <b:SourceType>JournalArticle</b:SourceType>
    <b:Guid>{373FFF24-78B1-404E-A8CB-A5E63DE4D701}</b:Guid>
    <b:Title>Refining a definition of reflection for the being</b:Title>
    <b:Year>2015</b:Year>
    <b:JournalName>Medical Teacher</b:JournalName>
    <b:Pages>696-699</b:Pages>
    <b:Volume>37</b:Volume>
    <b:Issue>7</b:Issue>
    <b:Author>
      <b:Author>
        <b:NameList>
          <b:Person>
            <b:Last>Wald</b:Last>
            <b:Middle>S</b:Middle>
            <b:First>Hedy</b:First>
          </b:Person>
        </b:NameList>
      </b:Author>
    </b:Author>
    <b:RefOrder>3</b:RefOrder>
  </b:Source>
  <b:Source>
    <b:Tag>PwC21</b:Tag>
    <b:SourceType>InternetSite</b:SourceType>
    <b:Guid>{FF2C9747-A263-4818-8AE8-DEF8F060CA2B}</b:Guid>
    <b:Title>About Us</b:Title>
    <b:Year>2021</b:Year>
    <b:Author>
      <b:Author>
        <b:Corporate>PwC Global</b:Corporate>
      </b:Author>
    </b:Author>
    <b:YearAccessed>2021</b:YearAccessed>
    <b:MonthAccessed>May</b:MonthAccessed>
    <b:DayAccessed>14</b:DayAccessed>
    <b:URL>https://www.pwc.com/gx/en/about.html#:~:text=With%20offices%20in%20155%20countries,Assurance%2C%20Tax%20and%20Advisory%20services.</b:URL>
    <b:RefOrder>4</b:RefOrder>
  </b:Source>
  <b:Source>
    <b:Tag>Cam211</b:Tag>
    <b:SourceType>InternetSite</b:SourceType>
    <b:Guid>{17068BF1-6F8D-426A-A82B-F8F36CC20446}</b:Guid>
    <b:Author>
      <b:Author>
        <b:Corporate>Cambridge Dictionary</b:Corporate>
      </b:Author>
    </b:Author>
    <b:Title>Meaning of Teamwork</b:Title>
    <b:Year>2021</b:Year>
    <b:YearAccessed>2021</b:YearAccessed>
    <b:MonthAccessed>May</b:MonthAccessed>
    <b:DayAccessed>14</b:DayAccessed>
    <b:URL>https://dictionary.cambridge.org/dictionary/english/teamwork</b:URL>
    <b:RefOrder>13</b:RefOrder>
  </b:Source>
  <b:Source>
    <b:Tag>Rob00</b:Tag>
    <b:SourceType>JournalArticle</b:SourceType>
    <b:Guid>{FE4672D2-BA37-47C6-A9EF-106C25D235C9}</b:Guid>
    <b:Title>What are employability skills</b:Title>
    <b:Year>2000</b:Year>
    <b:JournalName>The Workplace</b:JournalName>
    <b:Pages>1-3</b:Pages>
    <b:Volume>1</b:Volume>
    <b:Issue>3</b:Issue>
    <b:Author>
      <b:Author>
        <b:NameList>
          <b:Person>
            <b:Last>Robinson</b:Last>
            <b:Middle>P</b:Middle>
            <b:First>Jacquelyn</b:First>
          </b:Person>
        </b:NameList>
      </b:Author>
    </b:Author>
    <b:RefOrder>5</b:RefOrder>
  </b:Source>
  <b:Source>
    <b:Tag>Wor20</b:Tag>
    <b:SourceType>DocumentFromInternetSite</b:SourceType>
    <b:Guid>{E03FBD81-3265-4078-9FAB-1011F3410013}</b:Guid>
    <b:Title>The Future of Jobs report</b:Title>
    <b:Year>2020</b:Year>
    <b:Author>
      <b:Author>
        <b:Corporate>World Economic Forum</b:Corporate>
      </b:Author>
    </b:Author>
    <b:YearAccessed>2021</b:YearAccessed>
    <b:MonthAccessed>May</b:MonthAccessed>
    <b:DayAccessed>14</b:DayAccessed>
    <b:URL>http://www3.weforum.org/docs/WEF_Future_of_Jobs_2020.pdf</b:URL>
    <b:RefOrder>6</b:RefOrder>
  </b:Source>
  <b:Source>
    <b:Tag>Pot15</b:Tag>
    <b:SourceType>JournalArticle</b:SourceType>
    <b:Guid>{72FC2D1D-76EC-4ECE-84D9-45597010BAD9}</b:Guid>
    <b:Title>Leadership development: an applied comparison of Gibbs’ Reflective Cycle and Scharmer’s Theory U</b:Title>
    <b:Year>2015</b:Year>
    <b:JournalName>Industrial and Commercial Training</b:JournalName>
    <b:Pages>336-342</b:Pages>
    <b:Volume>47</b:Volume>
    <b:Issue>6</b:Issue>
    <b:Author>
      <b:Author>
        <b:NameList>
          <b:Person>
            <b:Last>Potter</b:Last>
            <b:First>Christopher</b:First>
          </b:Person>
        </b:NameList>
      </b:Author>
    </b:Author>
    <b:RefOrder>7</b:RefOrder>
  </b:Source>
  <b:Source>
    <b:Tag>The205</b:Tag>
    <b:SourceType>InternetSite</b:SourceType>
    <b:Guid>{3E96C4E9-8E06-42B4-B948-96E227091975}</b:Guid>
    <b:Title>Gibbs' Reflective Cycle</b:Title>
    <b:Year>2020</b:Year>
    <b:Author>
      <b:Author>
        <b:Corporate>The University of Edinburgh</b:Corporate>
      </b:Author>
    </b:Author>
    <b:YearAccessed>2021</b:YearAccessed>
    <b:MonthAccessed>May</b:MonthAccessed>
    <b:DayAccessed>14</b:DayAccessed>
    <b:URL>https://www.ed.ac.uk/reflection/reflectors-toolkit/reflecting-on-experience/gibbs-reflective-cycle</b:URL>
    <b:RefOrder>8</b:RefOrder>
  </b:Source>
  <b:Source>
    <b:Tag>Law08</b:Tag>
    <b:SourceType>JournalArticle</b:SourceType>
    <b:Guid>{165A66D6-59E6-454D-85FA-38422C1C1F47}</b:Guid>
    <b:Title>Reflecting on events</b:Title>
    <b:Year>2008</b:Year>
    <b:JournalName>Emergency Nurse</b:JournalName>
    <b:Pages>16-18</b:Pages>
    <b:Volume>15</b:Volume>
    <b:Issue>9</b:Issue>
    <b:Author>
      <b:Author>
        <b:NameList>
          <b:Person>
            <b:Last>Lawrence</b:Last>
            <b:First>Pat</b:First>
          </b:Person>
        </b:NameList>
      </b:Author>
    </b:Author>
    <b:RefOrder>9</b:RefOrder>
  </b:Source>
  <b:Source>
    <b:Tag>Hal082</b:Tag>
    <b:SourceType>Book</b:SourceType>
    <b:Guid>{9A0DC541-4E6F-48BC-85FC-692477D841E1}</b:Guid>
    <b:Title>Business Studies</b:Title>
    <b:Year>2008</b:Year>
    <b:City>Harlow</b:City>
    <b:Publisher>Pearson Education</b:Publisher>
    <b:Edition>4th</b:Edition>
    <b:Author>
      <b:Author>
        <b:NameList>
          <b:Person>
            <b:Last>Hall</b:Last>
            <b:First>Dave</b:First>
          </b:Person>
          <b:Person>
            <b:Last>Jones</b:Last>
            <b:First>Rob</b:First>
          </b:Person>
          <b:Person>
            <b:Last>Raffo</b:Last>
            <b:First>Carlo</b:First>
          </b:Person>
          <b:Person>
            <b:Last>Anderton</b:Last>
            <b:First>Alain</b:First>
          </b:Person>
        </b:NameList>
      </b:Author>
    </b:Author>
    <b:RefOrder>16</b:RefOrder>
  </b:Source>
  <b:Source>
    <b:Tag>Nat16</b:Tag>
    <b:SourceType>JournalArticle</b:SourceType>
    <b:Guid>{D946914F-9899-4855-93BF-3C6C05BF3E4D}</b:Guid>
    <b:Author>
      <b:Author>
        <b:NameList>
          <b:Person>
            <b:Last>Natvig</b:Last>
            <b:First>Deborah</b:First>
          </b:Person>
          <b:Person>
            <b:Last>Stark</b:Last>
            <b:First>Nancy</b:First>
            <b:Middle>L</b:Middle>
          </b:Person>
        </b:NameList>
      </b:Author>
    </b:Author>
    <b:Title>A Project Team Analysis Using Tuckman's Model of Small-Group Development</b:Title>
    <b:JournalName>Journal of Nursing Education</b:JournalName>
    <b:Year>2016</b:Year>
    <b:Pages>675-681</b:Pages>
    <b:Volume>55</b:Volume>
    <b:Issue>12</b:Issue>
    <b:RefOrder>15</b:RefOrder>
  </b:Source>
</b:Sources>
</file>

<file path=customXml/itemProps1.xml><?xml version="1.0" encoding="utf-8"?>
<ds:datastoreItem xmlns:ds="http://schemas.openxmlformats.org/officeDocument/2006/customXml" ds:itemID="{28670706-0E04-491B-8C54-ABBE3C2DF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3259</Words>
  <Characters>18579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Kate Oliver</cp:lastModifiedBy>
  <cp:revision>2</cp:revision>
  <cp:lastPrinted>2018-10-22T09:00:00Z</cp:lastPrinted>
  <dcterms:created xsi:type="dcterms:W3CDTF">2021-05-14T22:49:00Z</dcterms:created>
  <dcterms:modified xsi:type="dcterms:W3CDTF">2021-05-14T22:49:00Z</dcterms:modified>
</cp:coreProperties>
</file>