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C530" w14:textId="77777777" w:rsidR="0098103A" w:rsidRPr="00C76536" w:rsidRDefault="0098103A" w:rsidP="0098103A">
      <w:pPr>
        <w:pStyle w:val="NoSpacing"/>
        <w:jc w:val="both"/>
        <w:rPr>
          <w:rFonts w:ascii="Times New Roman" w:hAnsi="Times New Roman"/>
        </w:rPr>
      </w:pPr>
      <w:r w:rsidRPr="00C76536">
        <w:rPr>
          <w:rFonts w:ascii="Times New Roman" w:hAnsi="Times New Roman"/>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C509BF0" w14:textId="77777777" w:rsidR="00F346F4" w:rsidRDefault="00F346F4"/>
    <w:p w14:paraId="3B379888" w14:textId="02327070" w:rsidR="0098103A" w:rsidRDefault="00EB05EC" w:rsidP="00EB05EC">
      <w:pPr>
        <w:jc w:val="center"/>
        <w:rPr>
          <w:rFonts w:ascii="Times New Roman" w:hAnsi="Times New Roman" w:cs="Times New Roman"/>
          <w:b/>
          <w:bCs/>
          <w:sz w:val="28"/>
          <w:szCs w:val="28"/>
        </w:rPr>
      </w:pPr>
      <w:r w:rsidRPr="00EB05EC">
        <w:rPr>
          <w:rFonts w:ascii="Times New Roman" w:hAnsi="Times New Roman" w:cs="Times New Roman"/>
          <w:b/>
          <w:bCs/>
          <w:sz w:val="28"/>
          <w:szCs w:val="28"/>
        </w:rPr>
        <w:t xml:space="preserve">Comprehensive </w:t>
      </w:r>
      <w:r w:rsidR="004407B8">
        <w:rPr>
          <w:rFonts w:ascii="Times New Roman" w:hAnsi="Times New Roman" w:cs="Times New Roman"/>
          <w:b/>
          <w:bCs/>
          <w:sz w:val="28"/>
          <w:szCs w:val="28"/>
        </w:rPr>
        <w:t>H</w:t>
      </w:r>
      <w:r w:rsidRPr="00EB05EC">
        <w:rPr>
          <w:rFonts w:ascii="Times New Roman" w:hAnsi="Times New Roman" w:cs="Times New Roman"/>
          <w:b/>
          <w:bCs/>
          <w:sz w:val="28"/>
          <w:szCs w:val="28"/>
        </w:rPr>
        <w:t xml:space="preserve">ealth and </w:t>
      </w:r>
      <w:r w:rsidR="004407B8">
        <w:rPr>
          <w:rFonts w:ascii="Times New Roman" w:hAnsi="Times New Roman" w:cs="Times New Roman"/>
          <w:b/>
          <w:bCs/>
          <w:sz w:val="28"/>
          <w:szCs w:val="28"/>
        </w:rPr>
        <w:t>F</w:t>
      </w:r>
      <w:r w:rsidRPr="00EB05EC">
        <w:rPr>
          <w:rFonts w:ascii="Times New Roman" w:hAnsi="Times New Roman" w:cs="Times New Roman"/>
          <w:b/>
          <w:bCs/>
          <w:sz w:val="28"/>
          <w:szCs w:val="28"/>
        </w:rPr>
        <w:t xml:space="preserve">itness </w:t>
      </w:r>
      <w:r w:rsidR="004407B8">
        <w:rPr>
          <w:rFonts w:ascii="Times New Roman" w:hAnsi="Times New Roman" w:cs="Times New Roman"/>
          <w:b/>
          <w:bCs/>
          <w:sz w:val="28"/>
          <w:szCs w:val="28"/>
        </w:rPr>
        <w:t>Assessment R</w:t>
      </w:r>
      <w:r w:rsidRPr="00EB05EC">
        <w:rPr>
          <w:rFonts w:ascii="Times New Roman" w:hAnsi="Times New Roman" w:cs="Times New Roman"/>
          <w:b/>
          <w:bCs/>
          <w:sz w:val="28"/>
          <w:szCs w:val="28"/>
        </w:rPr>
        <w:t>eport</w:t>
      </w:r>
    </w:p>
    <w:p w14:paraId="0983EF4E" w14:textId="3CEBF00F" w:rsidR="007C45F3" w:rsidRDefault="007C45F3" w:rsidP="00EB05EC">
      <w:pPr>
        <w:jc w:val="both"/>
        <w:rPr>
          <w:rFonts w:ascii="Times New Roman" w:hAnsi="Times New Roman" w:cs="Times New Roman"/>
        </w:rPr>
      </w:pPr>
      <w:r>
        <w:rPr>
          <w:rFonts w:ascii="Times New Roman" w:hAnsi="Times New Roman" w:cs="Times New Roman"/>
        </w:rPr>
        <w:t xml:space="preserve">This report will assess specific health and fitness components of fitness on a client and provide recommendations from </w:t>
      </w:r>
      <w:r w:rsidR="0037497F">
        <w:rPr>
          <w:rFonts w:ascii="Times New Roman" w:hAnsi="Times New Roman" w:cs="Times New Roman"/>
        </w:rPr>
        <w:t xml:space="preserve">the </w:t>
      </w:r>
      <w:r>
        <w:rPr>
          <w:rFonts w:ascii="Times New Roman" w:hAnsi="Times New Roman" w:cs="Times New Roman"/>
        </w:rPr>
        <w:t>data collected to the established normative data. For this health and fitness assessment</w:t>
      </w:r>
      <w:r w:rsidR="00926089">
        <w:rPr>
          <w:rFonts w:ascii="Times New Roman" w:hAnsi="Times New Roman" w:cs="Times New Roman"/>
        </w:rPr>
        <w:t>,</w:t>
      </w:r>
      <w:r>
        <w:rPr>
          <w:rFonts w:ascii="Times New Roman" w:hAnsi="Times New Roman" w:cs="Times New Roman"/>
        </w:rPr>
        <w:t xml:space="preserve"> I will assess Clare on body composition, flexibility, muscular strength and endurance</w:t>
      </w:r>
      <w:r w:rsidR="00926089">
        <w:rPr>
          <w:rFonts w:ascii="Times New Roman" w:hAnsi="Times New Roman" w:cs="Times New Roman"/>
        </w:rPr>
        <w:t>,</w:t>
      </w:r>
      <w:r>
        <w:rPr>
          <w:rFonts w:ascii="Times New Roman" w:hAnsi="Times New Roman" w:cs="Times New Roman"/>
        </w:rPr>
        <w:t xml:space="preserve"> and cardiovascular fitness.</w:t>
      </w:r>
    </w:p>
    <w:p w14:paraId="5FF76A07" w14:textId="43F1A01F" w:rsidR="000E1A36" w:rsidRDefault="007C45F3" w:rsidP="000E1A36">
      <w:pPr>
        <w:pStyle w:val="NoSpacing"/>
        <w:jc w:val="both"/>
        <w:rPr>
          <w:rFonts w:ascii="Times New Roman" w:hAnsi="Times New Roman"/>
          <w:color w:val="000000"/>
        </w:rPr>
      </w:pPr>
      <w:r>
        <w:rPr>
          <w:rFonts w:ascii="Times New Roman" w:hAnsi="Times New Roman"/>
        </w:rPr>
        <w:t xml:space="preserve">Body </w:t>
      </w:r>
      <w:r w:rsidR="000A3BEA">
        <w:rPr>
          <w:rFonts w:ascii="Times New Roman" w:hAnsi="Times New Roman"/>
        </w:rPr>
        <w:t>composition</w:t>
      </w:r>
      <w:r>
        <w:rPr>
          <w:rFonts w:ascii="Times New Roman" w:hAnsi="Times New Roman"/>
        </w:rPr>
        <w:t xml:space="preserve"> </w:t>
      </w:r>
      <w:r w:rsidR="000A3BEA">
        <w:rPr>
          <w:rFonts w:ascii="Times New Roman" w:hAnsi="Times New Roman"/>
        </w:rPr>
        <w:t>is the</w:t>
      </w:r>
      <w:r w:rsidR="00ED752C">
        <w:rPr>
          <w:rFonts w:ascii="Times New Roman" w:hAnsi="Times New Roman"/>
        </w:rPr>
        <w:t xml:space="preserve"> calculated</w:t>
      </w:r>
      <w:r w:rsidR="000A3BEA">
        <w:rPr>
          <w:rFonts w:ascii="Times New Roman" w:hAnsi="Times New Roman"/>
        </w:rPr>
        <w:t xml:space="preserve"> proportions of fat mass and fat-free mass in the body </w:t>
      </w:r>
      <w:r w:rsidR="000A3BEA" w:rsidRPr="000A3BEA">
        <w:rPr>
          <w:rFonts w:ascii="Times New Roman" w:hAnsi="Times New Roman"/>
          <w:color w:val="000000"/>
        </w:rPr>
        <w:t>(Bayles, 2023, p. 115)</w:t>
      </w:r>
      <w:r w:rsidR="000A3BEA">
        <w:rPr>
          <w:rFonts w:ascii="Times New Roman" w:hAnsi="Times New Roman"/>
          <w:color w:val="000000"/>
        </w:rPr>
        <w:t xml:space="preserve">. </w:t>
      </w:r>
      <w:r w:rsidR="005F22CA">
        <w:rPr>
          <w:rFonts w:ascii="Times New Roman" w:hAnsi="Times New Roman"/>
          <w:color w:val="000000"/>
        </w:rPr>
        <w:t xml:space="preserve">Knowing </w:t>
      </w:r>
      <w:r w:rsidR="00D10A23">
        <w:rPr>
          <w:rFonts w:ascii="Times New Roman" w:hAnsi="Times New Roman"/>
          <w:color w:val="000000"/>
        </w:rPr>
        <w:t xml:space="preserve">and understanding </w:t>
      </w:r>
      <w:r w:rsidR="00AE665E">
        <w:rPr>
          <w:rFonts w:ascii="Times New Roman" w:hAnsi="Times New Roman"/>
          <w:color w:val="000000"/>
        </w:rPr>
        <w:t xml:space="preserve">your </w:t>
      </w:r>
      <w:r w:rsidR="005F22CA">
        <w:rPr>
          <w:rFonts w:ascii="Times New Roman" w:hAnsi="Times New Roman"/>
          <w:color w:val="000000"/>
        </w:rPr>
        <w:t xml:space="preserve">body composition is important for health because </w:t>
      </w:r>
      <w:r w:rsidR="0093678A">
        <w:rPr>
          <w:rFonts w:ascii="Times New Roman" w:hAnsi="Times New Roman"/>
          <w:color w:val="000000"/>
        </w:rPr>
        <w:t>high body composition measurements</w:t>
      </w:r>
      <w:r w:rsidR="005F22CA">
        <w:rPr>
          <w:rFonts w:ascii="Times New Roman" w:hAnsi="Times New Roman"/>
          <w:color w:val="000000"/>
        </w:rPr>
        <w:t xml:space="preserve"> can be associated with health</w:t>
      </w:r>
      <w:r w:rsidR="00D10A23">
        <w:rPr>
          <w:rFonts w:ascii="Times New Roman" w:hAnsi="Times New Roman"/>
          <w:color w:val="000000"/>
        </w:rPr>
        <w:t xml:space="preserve"> </w:t>
      </w:r>
      <w:r w:rsidR="005F22CA">
        <w:rPr>
          <w:rFonts w:ascii="Times New Roman" w:hAnsi="Times New Roman"/>
          <w:color w:val="000000"/>
        </w:rPr>
        <w:t xml:space="preserve">related diseases </w:t>
      </w:r>
      <w:r w:rsidR="0093678A">
        <w:rPr>
          <w:rFonts w:ascii="Times New Roman" w:hAnsi="Times New Roman"/>
          <w:color w:val="000000"/>
        </w:rPr>
        <w:t>like hypertension and type 2 diabetes</w:t>
      </w:r>
      <w:r w:rsidR="0037497F">
        <w:rPr>
          <w:rFonts w:ascii="Times New Roman" w:hAnsi="Times New Roman"/>
          <w:color w:val="000000"/>
        </w:rPr>
        <w:t xml:space="preserve">; </w:t>
      </w:r>
      <w:r w:rsidR="005F22CA">
        <w:rPr>
          <w:rFonts w:ascii="Times New Roman" w:hAnsi="Times New Roman"/>
          <w:color w:val="000000"/>
        </w:rPr>
        <w:t xml:space="preserve">lowering body composition can reduce </w:t>
      </w:r>
      <w:r w:rsidR="00B77F3B">
        <w:rPr>
          <w:rFonts w:ascii="Times New Roman" w:hAnsi="Times New Roman"/>
          <w:color w:val="000000"/>
        </w:rPr>
        <w:t xml:space="preserve">the level of </w:t>
      </w:r>
      <w:r w:rsidR="005F22CA">
        <w:rPr>
          <w:rFonts w:ascii="Times New Roman" w:hAnsi="Times New Roman"/>
          <w:color w:val="000000"/>
        </w:rPr>
        <w:t xml:space="preserve">risk </w:t>
      </w:r>
      <w:r w:rsidR="00B77F3B">
        <w:rPr>
          <w:rFonts w:ascii="Times New Roman" w:hAnsi="Times New Roman"/>
          <w:color w:val="000000"/>
        </w:rPr>
        <w:t>for</w:t>
      </w:r>
      <w:r w:rsidR="005F22CA">
        <w:rPr>
          <w:rFonts w:ascii="Times New Roman" w:hAnsi="Times New Roman"/>
          <w:color w:val="000000"/>
        </w:rPr>
        <w:t xml:space="preserve"> </w:t>
      </w:r>
      <w:r w:rsidR="0093678A">
        <w:rPr>
          <w:rFonts w:ascii="Times New Roman" w:hAnsi="Times New Roman"/>
          <w:color w:val="000000"/>
        </w:rPr>
        <w:t xml:space="preserve">these </w:t>
      </w:r>
      <w:r w:rsidR="005F22CA">
        <w:rPr>
          <w:rFonts w:ascii="Times New Roman" w:hAnsi="Times New Roman"/>
          <w:color w:val="000000"/>
        </w:rPr>
        <w:t>disease</w:t>
      </w:r>
      <w:r w:rsidR="0093678A">
        <w:rPr>
          <w:rFonts w:ascii="Times New Roman" w:hAnsi="Times New Roman"/>
          <w:color w:val="000000"/>
        </w:rPr>
        <w:t>s</w:t>
      </w:r>
      <w:r w:rsidR="005F22CA">
        <w:rPr>
          <w:rFonts w:ascii="Times New Roman" w:hAnsi="Times New Roman"/>
          <w:color w:val="000000"/>
        </w:rPr>
        <w:t xml:space="preserve"> </w:t>
      </w:r>
      <w:r w:rsidR="005F22CA" w:rsidRPr="000A3BEA">
        <w:rPr>
          <w:rFonts w:ascii="Times New Roman" w:hAnsi="Times New Roman"/>
          <w:color w:val="000000"/>
        </w:rPr>
        <w:t>(Bayles, 2023)</w:t>
      </w:r>
      <w:r w:rsidR="000E1A36" w:rsidRPr="000E1A36">
        <w:rPr>
          <w:rFonts w:ascii="Times New Roman" w:hAnsi="Times New Roman"/>
        </w:rPr>
        <w:t xml:space="preserve"> </w:t>
      </w:r>
      <w:r w:rsidR="000E1A36">
        <w:rPr>
          <w:rFonts w:ascii="Times New Roman" w:hAnsi="Times New Roman"/>
        </w:rPr>
        <w:t xml:space="preserve">The health implications to a </w:t>
      </w:r>
      <w:r w:rsidR="00D10A23">
        <w:rPr>
          <w:rFonts w:ascii="Times New Roman" w:hAnsi="Times New Roman"/>
        </w:rPr>
        <w:t>high</w:t>
      </w:r>
      <w:r w:rsidR="000E1A36">
        <w:rPr>
          <w:rFonts w:ascii="Times New Roman" w:hAnsi="Times New Roman"/>
        </w:rPr>
        <w:t xml:space="preserve"> body fat percentage are the risks of hypertension, coronary heart disease, type 2 diabetes and </w:t>
      </w:r>
      <w:r w:rsidR="000E1A36" w:rsidRPr="00323A8F">
        <w:rPr>
          <w:rFonts w:ascii="Times New Roman" w:hAnsi="Times New Roman"/>
        </w:rPr>
        <w:t>atherosclerosis</w:t>
      </w:r>
      <w:r w:rsidR="000E1A36">
        <w:rPr>
          <w:rFonts w:ascii="Times New Roman" w:hAnsi="Times New Roman"/>
        </w:rPr>
        <w:t xml:space="preserve"> </w:t>
      </w:r>
      <w:r w:rsidR="000E1A36" w:rsidRPr="00323A8F">
        <w:rPr>
          <w:rFonts w:ascii="Times New Roman" w:hAnsi="Times New Roman"/>
          <w:color w:val="000000"/>
        </w:rPr>
        <w:t>(Zeng</w:t>
      </w:r>
      <w:r w:rsidR="000E1A36" w:rsidRPr="00323A8F">
        <w:rPr>
          <w:rStyle w:val="apple-converted-space"/>
          <w:rFonts w:ascii="Times New Roman" w:eastAsiaTheme="majorEastAsia" w:hAnsi="Times New Roman"/>
          <w:color w:val="000000"/>
        </w:rPr>
        <w:t> </w:t>
      </w:r>
      <w:r w:rsidR="000E1A36" w:rsidRPr="00323A8F">
        <w:rPr>
          <w:rFonts w:ascii="Times New Roman" w:hAnsi="Times New Roman"/>
          <w:i/>
          <w:iCs/>
          <w:color w:val="000000"/>
        </w:rPr>
        <w:t>et al.</w:t>
      </w:r>
      <w:r w:rsidR="000E1A36" w:rsidRPr="00323A8F">
        <w:rPr>
          <w:rFonts w:ascii="Times New Roman" w:hAnsi="Times New Roman"/>
          <w:color w:val="000000"/>
        </w:rPr>
        <w:t>, 2012)</w:t>
      </w:r>
      <w:r w:rsidR="000E1A36">
        <w:rPr>
          <w:rFonts w:ascii="Times New Roman" w:hAnsi="Times New Roman"/>
          <w:color w:val="000000"/>
        </w:rPr>
        <w:t xml:space="preserve">. </w:t>
      </w:r>
      <w:r w:rsidR="00ED752C">
        <w:rPr>
          <w:rFonts w:ascii="Times New Roman" w:hAnsi="Times New Roman"/>
          <w:color w:val="000000"/>
        </w:rPr>
        <w:t xml:space="preserve">I will test body composition by taking skin fold measurements in 4 locations using the </w:t>
      </w:r>
      <w:r w:rsidR="00ED752C">
        <w:rPr>
          <w:rFonts w:ascii="Times New Roman" w:hAnsi="Times New Roman"/>
        </w:rPr>
        <w:t>Durnin and Wormsley method</w:t>
      </w:r>
      <w:r w:rsidR="00ED752C">
        <w:rPr>
          <w:rFonts w:ascii="Times New Roman" w:hAnsi="Times New Roman"/>
          <w:color w:val="000000"/>
        </w:rPr>
        <w:t xml:space="preserve">. </w:t>
      </w:r>
      <w:r w:rsidR="005F22CA">
        <w:rPr>
          <w:rFonts w:ascii="Times New Roman" w:hAnsi="Times New Roman"/>
          <w:color w:val="000000"/>
        </w:rPr>
        <w:t xml:space="preserve">The </w:t>
      </w:r>
      <w:r w:rsidR="00D10A23">
        <w:rPr>
          <w:rFonts w:ascii="Times New Roman" w:hAnsi="Times New Roman"/>
          <w:color w:val="000000"/>
        </w:rPr>
        <w:t xml:space="preserve">skin fold </w:t>
      </w:r>
      <w:r w:rsidR="005F22CA">
        <w:rPr>
          <w:rFonts w:ascii="Times New Roman" w:hAnsi="Times New Roman"/>
          <w:color w:val="000000"/>
        </w:rPr>
        <w:t xml:space="preserve">test doesn’t require any movement, however you do need a health and fitness professional to take the assessment for accurate and </w:t>
      </w:r>
      <w:r w:rsidR="0037497F">
        <w:rPr>
          <w:rFonts w:ascii="Times New Roman" w:hAnsi="Times New Roman"/>
          <w:color w:val="000000"/>
        </w:rPr>
        <w:t>precise</w:t>
      </w:r>
      <w:r w:rsidR="005F22CA">
        <w:rPr>
          <w:rFonts w:ascii="Times New Roman" w:hAnsi="Times New Roman"/>
          <w:color w:val="000000"/>
        </w:rPr>
        <w:t xml:space="preserve"> measurements</w:t>
      </w:r>
      <w:r w:rsidR="00D10A23">
        <w:rPr>
          <w:rFonts w:ascii="Times New Roman" w:hAnsi="Times New Roman"/>
          <w:color w:val="000000"/>
        </w:rPr>
        <w:t xml:space="preserve"> as you can easily pinch too much or too little skin and subcutaneous fat.</w:t>
      </w:r>
    </w:p>
    <w:p w14:paraId="7DD3202B" w14:textId="52710967" w:rsidR="000E1A36" w:rsidRPr="00444F95" w:rsidRDefault="007A383E" w:rsidP="000E1A36">
      <w:pPr>
        <w:pStyle w:val="NoSpacing"/>
        <w:jc w:val="both"/>
        <w:rPr>
          <w:rFonts w:ascii="Times New Roman" w:hAnsi="Times New Roman"/>
        </w:rPr>
      </w:pPr>
      <w:r>
        <w:rPr>
          <w:rFonts w:ascii="Times New Roman" w:hAnsi="Times New Roman"/>
          <w:color w:val="000000"/>
        </w:rPr>
        <w:t xml:space="preserve">Flexibility is ‘the ability to move a joint through a complete, pain-free range of movement (ROM)’ </w:t>
      </w:r>
      <w:r w:rsidRPr="000A3BEA">
        <w:rPr>
          <w:rFonts w:ascii="Times New Roman" w:hAnsi="Times New Roman"/>
          <w:color w:val="000000"/>
        </w:rPr>
        <w:t>(Bayles, 2023)</w:t>
      </w:r>
      <w:r>
        <w:rPr>
          <w:rFonts w:ascii="Times New Roman" w:hAnsi="Times New Roman"/>
          <w:color w:val="000000"/>
        </w:rPr>
        <w:t>.  R</w:t>
      </w:r>
      <w:r w:rsidR="00D10A23">
        <w:rPr>
          <w:rFonts w:ascii="Times New Roman" w:hAnsi="Times New Roman"/>
          <w:color w:val="000000"/>
        </w:rPr>
        <w:t>ange of movement</w:t>
      </w:r>
      <w:r>
        <w:rPr>
          <w:rFonts w:ascii="Times New Roman" w:hAnsi="Times New Roman"/>
          <w:color w:val="000000"/>
        </w:rPr>
        <w:t xml:space="preserve"> is important for health as it’s your ability to move</w:t>
      </w:r>
      <w:r w:rsidR="00D10A23">
        <w:rPr>
          <w:rFonts w:ascii="Times New Roman" w:hAnsi="Times New Roman"/>
          <w:color w:val="000000"/>
        </w:rPr>
        <w:t xml:space="preserve"> about. P</w:t>
      </w:r>
      <w:r>
        <w:rPr>
          <w:rFonts w:ascii="Times New Roman" w:hAnsi="Times New Roman"/>
          <w:color w:val="000000"/>
        </w:rPr>
        <w:t xml:space="preserve">oor </w:t>
      </w:r>
      <w:r w:rsidR="00D10A23">
        <w:rPr>
          <w:rFonts w:ascii="Times New Roman" w:hAnsi="Times New Roman"/>
          <w:color w:val="000000"/>
        </w:rPr>
        <w:t>range of movement</w:t>
      </w:r>
      <w:r>
        <w:rPr>
          <w:rFonts w:ascii="Times New Roman" w:hAnsi="Times New Roman"/>
          <w:color w:val="000000"/>
        </w:rPr>
        <w:t xml:space="preserve"> can lead </w:t>
      </w:r>
      <w:r w:rsidR="00CC1868">
        <w:rPr>
          <w:rFonts w:ascii="Times New Roman" w:hAnsi="Times New Roman"/>
          <w:color w:val="000000"/>
        </w:rPr>
        <w:t xml:space="preserve">to </w:t>
      </w:r>
      <w:r>
        <w:rPr>
          <w:rFonts w:ascii="Times New Roman" w:hAnsi="Times New Roman"/>
          <w:color w:val="000000"/>
        </w:rPr>
        <w:t>immobility</w:t>
      </w:r>
      <w:r w:rsidR="00D83B6B">
        <w:rPr>
          <w:rFonts w:ascii="Times New Roman" w:hAnsi="Times New Roman"/>
          <w:color w:val="000000"/>
        </w:rPr>
        <w:t xml:space="preserve"> issues</w:t>
      </w:r>
      <w:r>
        <w:rPr>
          <w:rFonts w:ascii="Times New Roman" w:hAnsi="Times New Roman"/>
          <w:color w:val="000000"/>
        </w:rPr>
        <w:t xml:space="preserve">. </w:t>
      </w:r>
      <w:r w:rsidR="000E1A36" w:rsidRPr="00444F95">
        <w:rPr>
          <w:rFonts w:ascii="Times New Roman" w:hAnsi="Times New Roman"/>
        </w:rPr>
        <w:t>‘</w:t>
      </w:r>
      <w:r w:rsidR="000E1A36">
        <w:rPr>
          <w:rFonts w:ascii="Times New Roman" w:hAnsi="Times New Roman"/>
        </w:rPr>
        <w:t>I</w:t>
      </w:r>
      <w:r w:rsidR="000E1A36" w:rsidRPr="00444F95">
        <w:rPr>
          <w:rFonts w:ascii="Times New Roman" w:hAnsi="Times New Roman"/>
        </w:rPr>
        <w:t xml:space="preserve">ndependent living requires the ability to complete most daily tasks, which are termed activities of daily living’ </w:t>
      </w:r>
      <w:r w:rsidR="000E1A36" w:rsidRPr="00444F95">
        <w:rPr>
          <w:rFonts w:ascii="Times New Roman" w:hAnsi="Times New Roman"/>
          <w:color w:val="000000"/>
        </w:rPr>
        <w:t xml:space="preserve">(Kell, Bell and Quinney, 2001). Without </w:t>
      </w:r>
      <w:r w:rsidR="00D10A23">
        <w:rPr>
          <w:rFonts w:ascii="Times New Roman" w:hAnsi="Times New Roman"/>
          <w:color w:val="000000"/>
        </w:rPr>
        <w:t>adequate</w:t>
      </w:r>
      <w:r w:rsidR="000E1A36" w:rsidRPr="00444F95">
        <w:rPr>
          <w:rFonts w:ascii="Times New Roman" w:hAnsi="Times New Roman"/>
          <w:color w:val="000000"/>
        </w:rPr>
        <w:t xml:space="preserve"> </w:t>
      </w:r>
      <w:r w:rsidR="00D10A23">
        <w:rPr>
          <w:rFonts w:ascii="Times New Roman" w:hAnsi="Times New Roman"/>
          <w:color w:val="000000"/>
        </w:rPr>
        <w:t>range of movement</w:t>
      </w:r>
      <w:r w:rsidR="000E1A36" w:rsidRPr="00444F95">
        <w:rPr>
          <w:rFonts w:ascii="Times New Roman" w:hAnsi="Times New Roman"/>
          <w:color w:val="000000"/>
        </w:rPr>
        <w:t xml:space="preserve"> and flexibility</w:t>
      </w:r>
      <w:r w:rsidR="000E1A36">
        <w:rPr>
          <w:rFonts w:ascii="Times New Roman" w:hAnsi="Times New Roman"/>
          <w:color w:val="000000"/>
        </w:rPr>
        <w:t>,</w:t>
      </w:r>
      <w:r w:rsidR="000E1A36" w:rsidRPr="00444F95">
        <w:rPr>
          <w:rFonts w:ascii="Times New Roman" w:hAnsi="Times New Roman"/>
          <w:color w:val="000000"/>
        </w:rPr>
        <w:t xml:space="preserve"> daily activities such as shopping</w:t>
      </w:r>
      <w:r w:rsidR="00D10A23">
        <w:rPr>
          <w:rFonts w:ascii="Times New Roman" w:hAnsi="Times New Roman"/>
          <w:color w:val="000000"/>
        </w:rPr>
        <w:t xml:space="preserve">, </w:t>
      </w:r>
      <w:r w:rsidR="000E1A36" w:rsidRPr="00444F95">
        <w:rPr>
          <w:rFonts w:ascii="Times New Roman" w:hAnsi="Times New Roman"/>
          <w:color w:val="000000"/>
        </w:rPr>
        <w:t xml:space="preserve">cleaning </w:t>
      </w:r>
      <w:r w:rsidR="00D10A23">
        <w:rPr>
          <w:rFonts w:ascii="Times New Roman" w:hAnsi="Times New Roman"/>
          <w:color w:val="000000"/>
        </w:rPr>
        <w:t xml:space="preserve">and gardening </w:t>
      </w:r>
      <w:r w:rsidR="000E1A36" w:rsidRPr="00444F95">
        <w:rPr>
          <w:rFonts w:ascii="Times New Roman" w:hAnsi="Times New Roman"/>
          <w:color w:val="000000"/>
        </w:rPr>
        <w:t>become challenging and independent living becomes impossible.</w:t>
      </w:r>
      <w:r w:rsidR="00ED752C" w:rsidRPr="00ED752C">
        <w:rPr>
          <w:rFonts w:ascii="Times New Roman" w:hAnsi="Times New Roman"/>
          <w:color w:val="000000"/>
        </w:rPr>
        <w:t xml:space="preserve"> </w:t>
      </w:r>
      <w:r w:rsidR="00ED752C">
        <w:rPr>
          <w:rFonts w:ascii="Times New Roman" w:hAnsi="Times New Roman"/>
          <w:color w:val="000000"/>
        </w:rPr>
        <w:t>Flexibility will be assessed with the sit and reach test as its simple, low intensity and with the correct equipment it is easily conducted by anyone.</w:t>
      </w:r>
    </w:p>
    <w:p w14:paraId="0F7F9295" w14:textId="3D1BD60D" w:rsidR="000E1A36" w:rsidRPr="000E1A36" w:rsidRDefault="007A383E" w:rsidP="000E1A36">
      <w:pPr>
        <w:pStyle w:val="NoSpacing"/>
        <w:jc w:val="both"/>
        <w:rPr>
          <w:rFonts w:ascii="Times New Roman" w:hAnsi="Times New Roman"/>
        </w:rPr>
      </w:pPr>
      <w:r>
        <w:rPr>
          <w:rFonts w:ascii="Times New Roman" w:hAnsi="Times New Roman"/>
          <w:color w:val="000000"/>
        </w:rPr>
        <w:t xml:space="preserve">Muscular </w:t>
      </w:r>
      <w:r w:rsidR="004C342D">
        <w:rPr>
          <w:rFonts w:ascii="Times New Roman" w:hAnsi="Times New Roman"/>
          <w:color w:val="000000"/>
        </w:rPr>
        <w:t>fitness</w:t>
      </w:r>
      <w:r>
        <w:rPr>
          <w:rFonts w:ascii="Times New Roman" w:hAnsi="Times New Roman"/>
          <w:color w:val="000000"/>
        </w:rPr>
        <w:t xml:space="preserve"> is </w:t>
      </w:r>
      <w:r w:rsidR="004C342D">
        <w:rPr>
          <w:rFonts w:ascii="Times New Roman" w:hAnsi="Times New Roman"/>
          <w:color w:val="000000"/>
        </w:rPr>
        <w:t xml:space="preserve">a combination of muscular strength and </w:t>
      </w:r>
      <w:r w:rsidR="00FE49DD">
        <w:rPr>
          <w:rFonts w:ascii="Times New Roman" w:hAnsi="Times New Roman"/>
          <w:color w:val="000000"/>
        </w:rPr>
        <w:t>endurance,</w:t>
      </w:r>
      <w:r w:rsidR="004C342D">
        <w:rPr>
          <w:rFonts w:ascii="Times New Roman" w:hAnsi="Times New Roman"/>
          <w:color w:val="000000"/>
        </w:rPr>
        <w:t xml:space="preserve"> and </w:t>
      </w:r>
      <w:r w:rsidR="00D83B6B">
        <w:rPr>
          <w:rFonts w:ascii="Times New Roman" w:hAnsi="Times New Roman"/>
          <w:color w:val="000000"/>
        </w:rPr>
        <w:t>these components</w:t>
      </w:r>
      <w:r w:rsidR="004C342D">
        <w:rPr>
          <w:rFonts w:ascii="Times New Roman" w:hAnsi="Times New Roman"/>
          <w:color w:val="000000"/>
        </w:rPr>
        <w:t xml:space="preserve"> are important for</w:t>
      </w:r>
      <w:r w:rsidR="00D83B6B">
        <w:rPr>
          <w:rFonts w:ascii="Times New Roman" w:hAnsi="Times New Roman"/>
          <w:color w:val="000000"/>
        </w:rPr>
        <w:t xml:space="preserve"> a person’s</w:t>
      </w:r>
      <w:r w:rsidR="004C342D">
        <w:rPr>
          <w:rFonts w:ascii="Times New Roman" w:hAnsi="Times New Roman"/>
          <w:color w:val="000000"/>
        </w:rPr>
        <w:t xml:space="preserve"> health </w:t>
      </w:r>
      <w:r w:rsidR="00CC1868">
        <w:rPr>
          <w:rFonts w:ascii="Times New Roman" w:hAnsi="Times New Roman"/>
          <w:color w:val="000000"/>
        </w:rPr>
        <w:t>as</w:t>
      </w:r>
      <w:r w:rsidR="004C342D">
        <w:rPr>
          <w:rFonts w:ascii="Times New Roman" w:hAnsi="Times New Roman"/>
          <w:color w:val="000000"/>
        </w:rPr>
        <w:t xml:space="preserve"> </w:t>
      </w:r>
      <w:r w:rsidR="00D83B6B">
        <w:rPr>
          <w:rFonts w:ascii="Times New Roman" w:hAnsi="Times New Roman"/>
          <w:color w:val="000000"/>
        </w:rPr>
        <w:t>they</w:t>
      </w:r>
      <w:r w:rsidR="004C342D">
        <w:rPr>
          <w:rFonts w:ascii="Times New Roman" w:hAnsi="Times New Roman"/>
          <w:color w:val="000000"/>
        </w:rPr>
        <w:t xml:space="preserve"> ‘are required to </w:t>
      </w:r>
      <w:r w:rsidR="00FE49DD">
        <w:rPr>
          <w:rFonts w:ascii="Times New Roman" w:hAnsi="Times New Roman"/>
          <w:color w:val="000000"/>
        </w:rPr>
        <w:t>perform</w:t>
      </w:r>
      <w:r w:rsidR="004C342D">
        <w:rPr>
          <w:rFonts w:ascii="Times New Roman" w:hAnsi="Times New Roman"/>
          <w:color w:val="000000"/>
        </w:rPr>
        <w:t xml:space="preserve"> </w:t>
      </w:r>
      <w:r w:rsidR="00FE49DD">
        <w:rPr>
          <w:rFonts w:ascii="Times New Roman" w:hAnsi="Times New Roman"/>
          <w:color w:val="000000"/>
        </w:rPr>
        <w:t>activities of daily living’ (Bayles, 2023).</w:t>
      </w:r>
      <w:r w:rsidR="00D10A23">
        <w:rPr>
          <w:rFonts w:ascii="Times New Roman" w:hAnsi="Times New Roman"/>
          <w:color w:val="000000"/>
        </w:rPr>
        <w:t xml:space="preserve"> It is advised that adults should participate in at least </w:t>
      </w:r>
      <w:r w:rsidR="00493C21">
        <w:rPr>
          <w:rFonts w:ascii="Times New Roman" w:hAnsi="Times New Roman"/>
          <w:color w:val="000000"/>
        </w:rPr>
        <w:t>2 days</w:t>
      </w:r>
      <w:r w:rsidR="00D10A23">
        <w:rPr>
          <w:rFonts w:ascii="Times New Roman" w:hAnsi="Times New Roman"/>
          <w:color w:val="000000"/>
        </w:rPr>
        <w:t xml:space="preserve"> a week of strength </w:t>
      </w:r>
      <w:r w:rsidR="00D10A23" w:rsidRPr="00493C21">
        <w:rPr>
          <w:rFonts w:ascii="Times New Roman" w:hAnsi="Times New Roman"/>
          <w:color w:val="000000"/>
        </w:rPr>
        <w:t>training</w:t>
      </w:r>
      <w:r w:rsidR="00493C21" w:rsidRPr="00493C21">
        <w:rPr>
          <w:rFonts w:ascii="Times New Roman" w:hAnsi="Times New Roman"/>
          <w:color w:val="000000"/>
        </w:rPr>
        <w:t xml:space="preserve"> (National Health Service, 2024).</w:t>
      </w:r>
      <w:r w:rsidR="00FE49DD" w:rsidRPr="00493C21">
        <w:rPr>
          <w:rFonts w:ascii="Times New Roman" w:hAnsi="Times New Roman"/>
          <w:color w:val="000000"/>
        </w:rPr>
        <w:t xml:space="preserve"> </w:t>
      </w:r>
      <w:r w:rsidR="000E1A36" w:rsidRPr="00493C21">
        <w:rPr>
          <w:rFonts w:ascii="Times New Roman" w:hAnsi="Times New Roman"/>
        </w:rPr>
        <w:t>A</w:t>
      </w:r>
      <w:r w:rsidR="000E1A36">
        <w:rPr>
          <w:rFonts w:ascii="Times New Roman" w:hAnsi="Times New Roman"/>
        </w:rPr>
        <w:t xml:space="preserve"> systemic review and meta-analysis from </w:t>
      </w:r>
      <w:r w:rsidR="000E1A36" w:rsidRPr="00942B90">
        <w:rPr>
          <w:rFonts w:ascii="Times New Roman" w:hAnsi="Times New Roman"/>
          <w:color w:val="000000"/>
        </w:rPr>
        <w:t>Smith</w:t>
      </w:r>
      <w:r w:rsidR="000E1A36" w:rsidRPr="00942B90">
        <w:rPr>
          <w:rStyle w:val="apple-converted-space"/>
          <w:rFonts w:ascii="Times New Roman" w:eastAsiaTheme="majorEastAsia" w:hAnsi="Times New Roman"/>
          <w:color w:val="000000"/>
        </w:rPr>
        <w:t> </w:t>
      </w:r>
      <w:r w:rsidR="000E1A36" w:rsidRPr="00942B90">
        <w:rPr>
          <w:rFonts w:ascii="Times New Roman" w:hAnsi="Times New Roman"/>
          <w:i/>
          <w:iCs/>
          <w:color w:val="000000"/>
        </w:rPr>
        <w:t>et al.</w:t>
      </w:r>
      <w:r w:rsidR="000E1A36" w:rsidRPr="00942B90">
        <w:rPr>
          <w:rFonts w:ascii="Times New Roman" w:hAnsi="Times New Roman"/>
          <w:color w:val="000000"/>
        </w:rPr>
        <w:t xml:space="preserve"> (2014)</w:t>
      </w:r>
      <w:r w:rsidR="000E1A36">
        <w:rPr>
          <w:rFonts w:ascii="Times New Roman" w:hAnsi="Times New Roman"/>
          <w:color w:val="000000"/>
        </w:rPr>
        <w:t xml:space="preserve"> concluded that ‘there is strong evidence for a positive association between muscular and bone health’. Poor bone health can lead to diseases like osteoporosis where the bones become brittle and easily fracture</w:t>
      </w:r>
      <w:r w:rsidR="00493C21">
        <w:rPr>
          <w:rFonts w:ascii="Times New Roman" w:hAnsi="Times New Roman"/>
          <w:color w:val="000000"/>
        </w:rPr>
        <w:t xml:space="preserve"> leading to prolonged periods of sedentary habits which can bring forward biological aging</w:t>
      </w:r>
      <w:r w:rsidR="000E1A36">
        <w:rPr>
          <w:rFonts w:ascii="Times New Roman" w:hAnsi="Times New Roman"/>
          <w:color w:val="000000"/>
        </w:rPr>
        <w:t>.</w:t>
      </w:r>
      <w:r w:rsidR="000E1A36">
        <w:rPr>
          <w:rFonts w:ascii="Times New Roman" w:hAnsi="Times New Roman"/>
        </w:rPr>
        <w:t xml:space="preserve"> </w:t>
      </w:r>
      <w:r w:rsidR="00FE49DD">
        <w:rPr>
          <w:rFonts w:ascii="Times New Roman" w:hAnsi="Times New Roman"/>
          <w:color w:val="000000"/>
        </w:rPr>
        <w:t xml:space="preserve">Muscular strength will be tested using the grip </w:t>
      </w:r>
      <w:r w:rsidR="00493C21">
        <w:rPr>
          <w:rFonts w:ascii="Times New Roman" w:hAnsi="Times New Roman"/>
          <w:color w:val="000000"/>
        </w:rPr>
        <w:t>dynamometer</w:t>
      </w:r>
      <w:r w:rsidR="00FE49DD">
        <w:rPr>
          <w:rFonts w:ascii="Times New Roman" w:hAnsi="Times New Roman"/>
          <w:color w:val="000000"/>
        </w:rPr>
        <w:t xml:space="preserve">, </w:t>
      </w:r>
      <w:r w:rsidR="0037497F">
        <w:rPr>
          <w:rFonts w:ascii="Times New Roman" w:hAnsi="Times New Roman"/>
          <w:color w:val="000000"/>
        </w:rPr>
        <w:t>it’s</w:t>
      </w:r>
      <w:r w:rsidR="00FE49DD">
        <w:rPr>
          <w:rFonts w:ascii="Times New Roman" w:hAnsi="Times New Roman"/>
          <w:color w:val="000000"/>
        </w:rPr>
        <w:t xml:space="preserve"> a simple and practical test measuring the strength in the hand and forearm muscles. </w:t>
      </w:r>
      <w:r w:rsidR="000E1A36">
        <w:rPr>
          <w:rFonts w:ascii="Times New Roman" w:hAnsi="Times New Roman"/>
        </w:rPr>
        <w:t xml:space="preserve">According to research from </w:t>
      </w:r>
      <w:r w:rsidR="000E1A36" w:rsidRPr="00AD40D8">
        <w:rPr>
          <w:rFonts w:ascii="Times New Roman" w:hAnsi="Times New Roman"/>
          <w:color w:val="000000"/>
        </w:rPr>
        <w:t>McLeod</w:t>
      </w:r>
      <w:r w:rsidR="000E1A36" w:rsidRPr="00AD40D8">
        <w:rPr>
          <w:rStyle w:val="apple-converted-space"/>
          <w:rFonts w:ascii="Times New Roman" w:eastAsiaTheme="majorEastAsia" w:hAnsi="Times New Roman"/>
          <w:color w:val="000000"/>
        </w:rPr>
        <w:t> </w:t>
      </w:r>
      <w:r w:rsidR="000E1A36" w:rsidRPr="00AD40D8">
        <w:rPr>
          <w:rFonts w:ascii="Times New Roman" w:hAnsi="Times New Roman"/>
          <w:i/>
          <w:iCs/>
          <w:color w:val="000000"/>
        </w:rPr>
        <w:t>et al.</w:t>
      </w:r>
      <w:r w:rsidR="000E1A36" w:rsidRPr="00AD40D8">
        <w:rPr>
          <w:rStyle w:val="apple-converted-space"/>
          <w:rFonts w:ascii="Times New Roman" w:eastAsiaTheme="majorEastAsia" w:hAnsi="Times New Roman"/>
          <w:color w:val="000000"/>
        </w:rPr>
        <w:t> </w:t>
      </w:r>
      <w:r w:rsidR="000E1A36" w:rsidRPr="00AD40D8">
        <w:rPr>
          <w:rFonts w:ascii="Times New Roman" w:hAnsi="Times New Roman"/>
          <w:color w:val="000000"/>
        </w:rPr>
        <w:t>(2016)</w:t>
      </w:r>
      <w:r w:rsidR="000E1A36">
        <w:rPr>
          <w:rFonts w:ascii="Times New Roman" w:hAnsi="Times New Roman"/>
        </w:rPr>
        <w:t xml:space="preserve"> ‘individuals over the age of 60-years, classified in the lowest third for strength, were 50% more likely to die of all-cause mortality than individuals in the upper third for strength.’ </w:t>
      </w:r>
      <w:r w:rsidR="00FE49DD">
        <w:rPr>
          <w:rFonts w:ascii="Times New Roman" w:hAnsi="Times New Roman"/>
          <w:color w:val="000000"/>
        </w:rPr>
        <w:t xml:space="preserve">Muscular endurance will be tested with the press-up test, another simple test, this can be done anywhere as long as the technique of press-ups are being carefully </w:t>
      </w:r>
      <w:r w:rsidR="0037497F">
        <w:rPr>
          <w:rFonts w:ascii="Times New Roman" w:hAnsi="Times New Roman"/>
          <w:color w:val="000000"/>
        </w:rPr>
        <w:t>observed</w:t>
      </w:r>
      <w:r w:rsidR="00FE49DD">
        <w:rPr>
          <w:rFonts w:ascii="Times New Roman" w:hAnsi="Times New Roman"/>
          <w:color w:val="000000"/>
        </w:rPr>
        <w:t>.</w:t>
      </w:r>
      <w:r w:rsidR="00B77F3B">
        <w:rPr>
          <w:rFonts w:ascii="Times New Roman" w:hAnsi="Times New Roman"/>
          <w:color w:val="000000"/>
        </w:rPr>
        <w:t xml:space="preserve"> The muscular fitness tests are more physical than the other health related tests above, so attending the test prepared for hard exercise should be mentioned before beforehand.</w:t>
      </w:r>
      <w:r w:rsidR="00FE49DD">
        <w:rPr>
          <w:rFonts w:ascii="Times New Roman" w:hAnsi="Times New Roman"/>
          <w:color w:val="000000"/>
        </w:rPr>
        <w:t xml:space="preserve"> </w:t>
      </w:r>
    </w:p>
    <w:p w14:paraId="0C233D7C" w14:textId="078701BD" w:rsidR="005F22CA" w:rsidRPr="000E1A36" w:rsidRDefault="00FE49DD" w:rsidP="000E1A36">
      <w:pPr>
        <w:pStyle w:val="NoSpacing"/>
        <w:jc w:val="both"/>
        <w:rPr>
          <w:rFonts w:ascii="Times New Roman" w:hAnsi="Times New Roman"/>
          <w:color w:val="000000"/>
        </w:rPr>
      </w:pPr>
      <w:r>
        <w:rPr>
          <w:rFonts w:ascii="Times New Roman" w:hAnsi="Times New Roman"/>
          <w:color w:val="000000"/>
        </w:rPr>
        <w:t xml:space="preserve">Cardiovascular fitness </w:t>
      </w:r>
      <w:r w:rsidR="00B77F3B">
        <w:rPr>
          <w:rFonts w:ascii="Times New Roman" w:hAnsi="Times New Roman"/>
          <w:color w:val="000000"/>
        </w:rPr>
        <w:t xml:space="preserve">‘reflects the functional capabilities of the heart, blood vessels, lungs and skeletal muscles to perform work’ </w:t>
      </w:r>
      <w:r w:rsidR="00B77F3B" w:rsidRPr="00B77F3B">
        <w:rPr>
          <w:rFonts w:ascii="Times New Roman" w:hAnsi="Times New Roman"/>
          <w:color w:val="000000"/>
        </w:rPr>
        <w:t>(Liguori, 2018)</w:t>
      </w:r>
      <w:r w:rsidR="00B77F3B">
        <w:rPr>
          <w:rFonts w:ascii="Times New Roman" w:hAnsi="Times New Roman"/>
          <w:color w:val="000000"/>
        </w:rPr>
        <w:t xml:space="preserve">. </w:t>
      </w:r>
      <w:r w:rsidR="00493C21">
        <w:rPr>
          <w:rFonts w:ascii="Times New Roman" w:hAnsi="Times New Roman"/>
          <w:color w:val="000000"/>
        </w:rPr>
        <w:t>‘</w:t>
      </w:r>
      <w:r w:rsidR="000E1A36">
        <w:rPr>
          <w:rFonts w:ascii="Times New Roman" w:hAnsi="Times New Roman"/>
        </w:rPr>
        <w:t xml:space="preserve">Association between cardiorespiratory </w:t>
      </w:r>
      <w:r w:rsidR="000E1A36">
        <w:rPr>
          <w:rFonts w:ascii="Times New Roman" w:hAnsi="Times New Roman"/>
        </w:rPr>
        <w:lastRenderedPageBreak/>
        <w:t>fitness and all-cause mortality was inverse graded, and independent of known cardiovascular risk factors and comorbidities’ (</w:t>
      </w:r>
      <w:r w:rsidR="000E1A36" w:rsidRPr="00904B81">
        <w:rPr>
          <w:rFonts w:ascii="Times New Roman" w:hAnsi="Times New Roman"/>
          <w:color w:val="000000"/>
        </w:rPr>
        <w:t>Kokkinos and Myers</w:t>
      </w:r>
      <w:r w:rsidR="000E1A36">
        <w:rPr>
          <w:rFonts w:ascii="Times New Roman" w:hAnsi="Times New Roman"/>
          <w:color w:val="000000"/>
        </w:rPr>
        <w:t xml:space="preserve">, </w:t>
      </w:r>
      <w:r w:rsidR="000E1A36" w:rsidRPr="00904B81">
        <w:rPr>
          <w:rFonts w:ascii="Times New Roman" w:hAnsi="Times New Roman"/>
          <w:color w:val="000000"/>
        </w:rPr>
        <w:t>2024)</w:t>
      </w:r>
      <w:r w:rsidR="000E1A36">
        <w:rPr>
          <w:rFonts w:ascii="Times New Roman" w:hAnsi="Times New Roman"/>
          <w:color w:val="000000"/>
        </w:rPr>
        <w:t>.  Cardiovascular disease is the leading cause of mortality in Wales but with better control of symptoms, like participating in exercise, it’s possible to reduce the risks for better health outcomes</w:t>
      </w:r>
      <w:r w:rsidR="000E1A36">
        <w:rPr>
          <w:rFonts w:ascii="Times New Roman" w:hAnsi="Times New Roman"/>
        </w:rPr>
        <w:t xml:space="preserve"> </w:t>
      </w:r>
      <w:r w:rsidR="000E1A36" w:rsidRPr="00904B81">
        <w:rPr>
          <w:rFonts w:ascii="Times New Roman" w:hAnsi="Times New Roman"/>
          <w:color w:val="000000"/>
        </w:rPr>
        <w:t>(Powell, 2025)</w:t>
      </w:r>
      <w:r w:rsidR="000E1A36">
        <w:rPr>
          <w:rFonts w:ascii="Times New Roman" w:hAnsi="Times New Roman"/>
          <w:color w:val="000000"/>
        </w:rPr>
        <w:t xml:space="preserve">. </w:t>
      </w:r>
      <w:r w:rsidR="00B77F3B">
        <w:rPr>
          <w:rFonts w:ascii="Times New Roman" w:hAnsi="Times New Roman"/>
          <w:color w:val="000000"/>
        </w:rPr>
        <w:t xml:space="preserve">The Queens College Step test will be used to test cardiovascular </w:t>
      </w:r>
      <w:r w:rsidR="00D83B6B">
        <w:rPr>
          <w:rFonts w:ascii="Times New Roman" w:hAnsi="Times New Roman"/>
          <w:color w:val="000000"/>
        </w:rPr>
        <w:t>fitness;</w:t>
      </w:r>
      <w:r w:rsidR="00B77F3B">
        <w:rPr>
          <w:rFonts w:ascii="Times New Roman" w:hAnsi="Times New Roman"/>
          <w:color w:val="000000"/>
        </w:rPr>
        <w:t xml:space="preserve"> it is a submaximal test</w:t>
      </w:r>
      <w:r w:rsidR="00D83B6B">
        <w:rPr>
          <w:rFonts w:ascii="Times New Roman" w:hAnsi="Times New Roman"/>
          <w:color w:val="000000"/>
        </w:rPr>
        <w:t xml:space="preserve"> meaning</w:t>
      </w:r>
      <w:r w:rsidR="00B77F3B">
        <w:rPr>
          <w:rFonts w:ascii="Times New Roman" w:hAnsi="Times New Roman"/>
          <w:color w:val="000000"/>
        </w:rPr>
        <w:t xml:space="preserve"> it is completed at a moderate intensity. In terms of carrying out the test it is easily repeated with the equipment set out correctly</w:t>
      </w:r>
      <w:r w:rsidR="00AE665E">
        <w:rPr>
          <w:rFonts w:ascii="Times New Roman" w:hAnsi="Times New Roman"/>
          <w:color w:val="000000"/>
        </w:rPr>
        <w:t xml:space="preserve">. </w:t>
      </w:r>
      <w:r w:rsidR="00493C21">
        <w:rPr>
          <w:rFonts w:ascii="Times New Roman" w:hAnsi="Times New Roman"/>
          <w:color w:val="000000"/>
        </w:rPr>
        <w:t>The Queens college step test is a good measure of cardiovascular fitness because it relates to everyday life of walking up the stairs.</w:t>
      </w:r>
    </w:p>
    <w:p w14:paraId="076A4ADB" w14:textId="77777777" w:rsidR="000E1A36" w:rsidRDefault="000E1A36" w:rsidP="001339A7">
      <w:pPr>
        <w:jc w:val="both"/>
        <w:rPr>
          <w:rFonts w:ascii="Times New Roman" w:hAnsi="Times New Roman" w:cs="Times New Roman"/>
          <w:b/>
          <w:bCs/>
          <w:sz w:val="28"/>
          <w:szCs w:val="28"/>
          <w:u w:val="single"/>
        </w:rPr>
      </w:pPr>
    </w:p>
    <w:p w14:paraId="04130624" w14:textId="414CC92E" w:rsidR="009039EF" w:rsidRDefault="009039EF" w:rsidP="001339A7">
      <w:pPr>
        <w:jc w:val="both"/>
        <w:rPr>
          <w:rFonts w:ascii="Times New Roman" w:hAnsi="Times New Roman" w:cs="Times New Roman"/>
          <w:b/>
          <w:bCs/>
          <w:sz w:val="28"/>
          <w:szCs w:val="28"/>
          <w:u w:val="single"/>
        </w:rPr>
      </w:pPr>
      <w:r w:rsidRPr="009039EF">
        <w:rPr>
          <w:rFonts w:ascii="Times New Roman" w:hAnsi="Times New Roman" w:cs="Times New Roman"/>
          <w:b/>
          <w:bCs/>
          <w:sz w:val="28"/>
          <w:szCs w:val="28"/>
          <w:u w:val="single"/>
        </w:rPr>
        <w:t xml:space="preserve">Methods of </w:t>
      </w:r>
      <w:r w:rsidR="00AF549C">
        <w:rPr>
          <w:rFonts w:ascii="Times New Roman" w:hAnsi="Times New Roman" w:cs="Times New Roman"/>
          <w:b/>
          <w:bCs/>
          <w:sz w:val="28"/>
          <w:szCs w:val="28"/>
          <w:u w:val="single"/>
        </w:rPr>
        <w:t>T</w:t>
      </w:r>
      <w:r w:rsidRPr="009039EF">
        <w:rPr>
          <w:rFonts w:ascii="Times New Roman" w:hAnsi="Times New Roman" w:cs="Times New Roman"/>
          <w:b/>
          <w:bCs/>
          <w:sz w:val="28"/>
          <w:szCs w:val="28"/>
          <w:u w:val="single"/>
        </w:rPr>
        <w:t>esting</w:t>
      </w:r>
    </w:p>
    <w:p w14:paraId="43FF8E79" w14:textId="5C65B991" w:rsidR="00493C21" w:rsidRDefault="00493C21" w:rsidP="000E1A36">
      <w:pPr>
        <w:pStyle w:val="NoSpacing"/>
        <w:jc w:val="both"/>
        <w:rPr>
          <w:rFonts w:ascii="Times New Roman" w:hAnsi="Times New Roman"/>
        </w:rPr>
      </w:pPr>
      <w:r>
        <w:rPr>
          <w:rFonts w:ascii="Times New Roman" w:hAnsi="Times New Roman"/>
        </w:rPr>
        <w:t>Before any fitness testing was completed,</w:t>
      </w:r>
      <w:r w:rsidR="000E1A36" w:rsidRPr="000E1A36">
        <w:rPr>
          <w:rFonts w:ascii="Times New Roman" w:hAnsi="Times New Roman"/>
        </w:rPr>
        <w:t xml:space="preserve"> a par-q </w:t>
      </w:r>
      <w:r>
        <w:rPr>
          <w:rFonts w:ascii="Times New Roman" w:hAnsi="Times New Roman"/>
        </w:rPr>
        <w:t xml:space="preserve">was completed, </w:t>
      </w:r>
      <w:r w:rsidR="000E1A36" w:rsidRPr="000E1A36">
        <w:rPr>
          <w:rFonts w:ascii="Times New Roman" w:hAnsi="Times New Roman"/>
        </w:rPr>
        <w:t xml:space="preserve">and </w:t>
      </w:r>
      <w:r>
        <w:rPr>
          <w:rFonts w:ascii="Times New Roman" w:hAnsi="Times New Roman"/>
        </w:rPr>
        <w:t xml:space="preserve">a </w:t>
      </w:r>
      <w:r w:rsidR="000E1A36" w:rsidRPr="000E1A36">
        <w:rPr>
          <w:rFonts w:ascii="Times New Roman" w:hAnsi="Times New Roman"/>
        </w:rPr>
        <w:t>blood pressure reading was conducted to ensure the participant is in good health to undergo health fitness testing</w:t>
      </w:r>
      <w:r>
        <w:rPr>
          <w:rFonts w:ascii="Times New Roman" w:hAnsi="Times New Roman"/>
        </w:rPr>
        <w:t xml:space="preserve"> </w:t>
      </w:r>
      <w:r w:rsidR="007F79C6">
        <w:rPr>
          <w:rFonts w:ascii="Times New Roman" w:hAnsi="Times New Roman"/>
        </w:rPr>
        <w:t>or</w:t>
      </w:r>
      <w:r>
        <w:rPr>
          <w:rFonts w:ascii="Times New Roman" w:hAnsi="Times New Roman"/>
        </w:rPr>
        <w:t xml:space="preserve"> if they needed to be referred to a medical professional in </w:t>
      </w:r>
      <w:r w:rsidR="007F79C6">
        <w:rPr>
          <w:rFonts w:ascii="Times New Roman" w:hAnsi="Times New Roman"/>
        </w:rPr>
        <w:t>case,</w:t>
      </w:r>
      <w:r>
        <w:rPr>
          <w:rFonts w:ascii="Times New Roman" w:hAnsi="Times New Roman"/>
        </w:rPr>
        <w:t xml:space="preserve"> they had symptoms of any underlying health conditions</w:t>
      </w:r>
      <w:r w:rsidR="000E1A36" w:rsidRPr="000E1A36">
        <w:rPr>
          <w:rFonts w:ascii="Times New Roman" w:hAnsi="Times New Roman"/>
        </w:rPr>
        <w:t xml:space="preserve">. </w:t>
      </w:r>
    </w:p>
    <w:p w14:paraId="5D4A7539" w14:textId="458CDA39" w:rsidR="000E1A36" w:rsidRPr="000E1A36" w:rsidRDefault="000E1A36" w:rsidP="000E1A36">
      <w:pPr>
        <w:pStyle w:val="NoSpacing"/>
        <w:jc w:val="both"/>
        <w:rPr>
          <w:rFonts w:ascii="Times New Roman" w:hAnsi="Times New Roman"/>
        </w:rPr>
      </w:pPr>
      <w:r w:rsidRPr="000E1A36">
        <w:rPr>
          <w:rFonts w:ascii="Times New Roman" w:hAnsi="Times New Roman"/>
        </w:rPr>
        <w:t>Body composition was the first test that was completed as no warm</w:t>
      </w:r>
      <w:r w:rsidR="001D5372">
        <w:rPr>
          <w:rFonts w:ascii="Times New Roman" w:hAnsi="Times New Roman"/>
        </w:rPr>
        <w:t>-</w:t>
      </w:r>
      <w:r w:rsidRPr="000E1A36">
        <w:rPr>
          <w:rFonts w:ascii="Times New Roman" w:hAnsi="Times New Roman"/>
        </w:rPr>
        <w:t>up is needed, it requires the body to be in a relaxed state. The skinfold testing locations were marked on the client on the right side of the body</w:t>
      </w:r>
      <w:r w:rsidR="00AE665E">
        <w:rPr>
          <w:rFonts w:ascii="Times New Roman" w:hAnsi="Times New Roman"/>
        </w:rPr>
        <w:t xml:space="preserve"> prior to testing</w:t>
      </w:r>
      <w:r w:rsidRPr="000E1A36">
        <w:rPr>
          <w:rFonts w:ascii="Times New Roman" w:hAnsi="Times New Roman"/>
        </w:rPr>
        <w:t>, the sites were mid-triceps, mid-bicep, subscapular and super iliac. At each location</w:t>
      </w:r>
      <w:r w:rsidR="007F79C6">
        <w:rPr>
          <w:rFonts w:ascii="Times New Roman" w:hAnsi="Times New Roman"/>
        </w:rPr>
        <w:t>,</w:t>
      </w:r>
      <w:r w:rsidRPr="000E1A36">
        <w:rPr>
          <w:rFonts w:ascii="Times New Roman" w:hAnsi="Times New Roman"/>
        </w:rPr>
        <w:t xml:space="preserve"> a</w:t>
      </w:r>
      <w:r w:rsidR="00AE665E">
        <w:rPr>
          <w:rFonts w:ascii="Times New Roman" w:hAnsi="Times New Roman"/>
        </w:rPr>
        <w:t xml:space="preserve"> </w:t>
      </w:r>
      <w:r w:rsidRPr="000E1A36">
        <w:rPr>
          <w:rFonts w:ascii="Times New Roman" w:hAnsi="Times New Roman"/>
        </w:rPr>
        <w:t>pinch of skin and subcutaneous fat was measured using the skin callipers. The measurements were repeated 3 times as a circuit in order to get an average measurement</w:t>
      </w:r>
      <w:r>
        <w:rPr>
          <w:rFonts w:ascii="Times New Roman" w:hAnsi="Times New Roman"/>
        </w:rPr>
        <w:t>. The results then were put into the Durnin and Wormsley calculator to get a</w:t>
      </w:r>
      <w:r w:rsidR="00AE665E">
        <w:rPr>
          <w:rFonts w:ascii="Times New Roman" w:hAnsi="Times New Roman"/>
        </w:rPr>
        <w:t>n overall</w:t>
      </w:r>
      <w:r>
        <w:rPr>
          <w:rFonts w:ascii="Times New Roman" w:hAnsi="Times New Roman"/>
        </w:rPr>
        <w:t xml:space="preserve"> body fat percentage score </w:t>
      </w:r>
      <w:r w:rsidRPr="000E1A36">
        <w:rPr>
          <w:rFonts w:ascii="Times New Roman" w:hAnsi="Times New Roman"/>
        </w:rPr>
        <w:t>(</w:t>
      </w:r>
      <w:proofErr w:type="spellStart"/>
      <w:r w:rsidRPr="000E1A36">
        <w:rPr>
          <w:rFonts w:ascii="Times New Roman" w:hAnsi="Times New Roman"/>
        </w:rPr>
        <w:t>Ciorniciuc</w:t>
      </w:r>
      <w:proofErr w:type="spellEnd"/>
      <w:r w:rsidRPr="000E1A36">
        <w:rPr>
          <w:rFonts w:ascii="Times New Roman" w:hAnsi="Times New Roman"/>
        </w:rPr>
        <w:t>, 2016).</w:t>
      </w:r>
    </w:p>
    <w:p w14:paraId="2A07B9BC" w14:textId="479CA1C9" w:rsidR="001D5372" w:rsidRPr="00D64CBF" w:rsidRDefault="001D5372" w:rsidP="001D5372">
      <w:pPr>
        <w:pStyle w:val="NoSpacing"/>
        <w:jc w:val="both"/>
        <w:rPr>
          <w:rFonts w:ascii="Times New Roman" w:hAnsi="Times New Roman"/>
          <w:color w:val="000000"/>
        </w:rPr>
      </w:pPr>
      <w:r>
        <w:rPr>
          <w:rFonts w:ascii="Times New Roman" w:hAnsi="Times New Roman"/>
        </w:rPr>
        <w:t>After a warm-up was completed, we tested flexibility with the sit and reach test</w:t>
      </w:r>
      <w:r w:rsidR="00AE665E">
        <w:rPr>
          <w:rFonts w:ascii="Times New Roman" w:hAnsi="Times New Roman"/>
        </w:rPr>
        <w:t>,</w:t>
      </w:r>
      <w:r>
        <w:rPr>
          <w:rFonts w:ascii="Times New Roman" w:hAnsi="Times New Roman"/>
        </w:rPr>
        <w:t xml:space="preserve"> as it was one of the least physical tests. Once all the equipment was set up, the participant sat on the floor, shoes off, legs straight without a bend in the knees</w:t>
      </w:r>
      <w:r w:rsidR="007F79C6">
        <w:rPr>
          <w:rFonts w:ascii="Times New Roman" w:hAnsi="Times New Roman"/>
        </w:rPr>
        <w:t>,</w:t>
      </w:r>
      <w:r>
        <w:rPr>
          <w:rFonts w:ascii="Times New Roman" w:hAnsi="Times New Roman"/>
        </w:rPr>
        <w:t xml:space="preserve"> and feet flat against the box. Arms were then extended over the box to as far as they could reach, they held the </w:t>
      </w:r>
      <w:r w:rsidR="00AF549C">
        <w:rPr>
          <w:rFonts w:ascii="Times New Roman" w:hAnsi="Times New Roman"/>
        </w:rPr>
        <w:t>position</w:t>
      </w:r>
      <w:r>
        <w:rPr>
          <w:rFonts w:ascii="Times New Roman" w:hAnsi="Times New Roman"/>
        </w:rPr>
        <w:t xml:space="preserve"> for a few seconds while the score was recorded. I had to add an additional 8cm to the score as the box we used measures 8cm less than the one that </w:t>
      </w:r>
      <w:r w:rsidR="00AE665E">
        <w:rPr>
          <w:rFonts w:ascii="Times New Roman" w:hAnsi="Times New Roman"/>
        </w:rPr>
        <w:t xml:space="preserve">we were </w:t>
      </w:r>
      <w:r>
        <w:rPr>
          <w:rFonts w:ascii="Times New Roman" w:hAnsi="Times New Roman"/>
        </w:rPr>
        <w:t>compar</w:t>
      </w:r>
      <w:r w:rsidR="00AE665E">
        <w:rPr>
          <w:rFonts w:ascii="Times New Roman" w:hAnsi="Times New Roman"/>
        </w:rPr>
        <w:t>ing</w:t>
      </w:r>
      <w:r>
        <w:rPr>
          <w:rFonts w:ascii="Times New Roman" w:hAnsi="Times New Roman"/>
        </w:rPr>
        <w:t xml:space="preserve"> to the normative data</w:t>
      </w:r>
      <w:r w:rsidR="00AE665E">
        <w:rPr>
          <w:rFonts w:ascii="Times New Roman" w:hAnsi="Times New Roman"/>
        </w:rPr>
        <w:t xml:space="preserve"> with</w:t>
      </w:r>
      <w:r>
        <w:rPr>
          <w:rFonts w:ascii="Times New Roman" w:hAnsi="Times New Roman"/>
        </w:rPr>
        <w:t xml:space="preserve">. The test was then </w:t>
      </w:r>
      <w:r w:rsidR="00AE665E">
        <w:rPr>
          <w:rFonts w:ascii="Times New Roman" w:hAnsi="Times New Roman"/>
        </w:rPr>
        <w:t>repeated</w:t>
      </w:r>
      <w:r>
        <w:rPr>
          <w:rFonts w:ascii="Times New Roman" w:hAnsi="Times New Roman"/>
        </w:rPr>
        <w:t xml:space="preserve"> 3 times to work out an average score </w:t>
      </w:r>
      <w:r w:rsidRPr="00D64CBF">
        <w:rPr>
          <w:rFonts w:ascii="Times New Roman" w:hAnsi="Times New Roman"/>
          <w:color w:val="000000"/>
        </w:rPr>
        <w:t>(Liguori, 2018)</w:t>
      </w:r>
      <w:r>
        <w:rPr>
          <w:rFonts w:ascii="Times New Roman" w:hAnsi="Times New Roman"/>
          <w:color w:val="000000"/>
        </w:rPr>
        <w:t>.</w:t>
      </w:r>
    </w:p>
    <w:p w14:paraId="7C632724" w14:textId="70F21870" w:rsidR="006C6B74" w:rsidRPr="007D7B59" w:rsidRDefault="001D5372" w:rsidP="006C6B74">
      <w:pPr>
        <w:pStyle w:val="NoSpacing"/>
        <w:jc w:val="both"/>
        <w:rPr>
          <w:rFonts w:ascii="Times New Roman" w:hAnsi="Times New Roman"/>
          <w:color w:val="000000"/>
        </w:rPr>
      </w:pPr>
      <w:r>
        <w:rPr>
          <w:rFonts w:ascii="Times New Roman" w:hAnsi="Times New Roman"/>
        </w:rPr>
        <w:t>Next, we tested the grip-dynamometer test for muscular strength. First of all, we set up the grip-dynamometer handle to the correct length, so it felt comfortable. Then the participant squeezed as hard as they could on the handle for about 3 seconds. This was then repeated 3 time</w:t>
      </w:r>
      <w:r w:rsidR="00AE665E">
        <w:rPr>
          <w:rFonts w:ascii="Times New Roman" w:hAnsi="Times New Roman"/>
        </w:rPr>
        <w:t xml:space="preserve">s </w:t>
      </w:r>
      <w:r>
        <w:rPr>
          <w:rFonts w:ascii="Times New Roman" w:hAnsi="Times New Roman"/>
        </w:rPr>
        <w:t>on each hand and recorded in kilograms (kg)</w:t>
      </w:r>
      <w:r w:rsidR="006C6B74">
        <w:rPr>
          <w:rFonts w:ascii="Times New Roman" w:hAnsi="Times New Roman"/>
        </w:rPr>
        <w:t xml:space="preserve">. To calculate the final results, we had to add the highest left-hand score with the highest right-hand </w:t>
      </w:r>
      <w:r w:rsidR="00AE665E">
        <w:rPr>
          <w:rFonts w:ascii="Times New Roman" w:hAnsi="Times New Roman"/>
        </w:rPr>
        <w:t xml:space="preserve">and compared to the normative data </w:t>
      </w:r>
      <w:r w:rsidR="006C6B74" w:rsidRPr="007D7B59">
        <w:rPr>
          <w:rFonts w:ascii="Times New Roman" w:hAnsi="Times New Roman"/>
          <w:color w:val="000000"/>
        </w:rPr>
        <w:t>(Housh</w:t>
      </w:r>
      <w:r w:rsidR="006C6B74" w:rsidRPr="007D7B59">
        <w:rPr>
          <w:rStyle w:val="apple-converted-space"/>
          <w:rFonts w:ascii="Times New Roman" w:eastAsiaTheme="majorEastAsia" w:hAnsi="Times New Roman"/>
          <w:color w:val="000000"/>
        </w:rPr>
        <w:t> </w:t>
      </w:r>
      <w:r w:rsidR="006C6B74" w:rsidRPr="007D7B59">
        <w:rPr>
          <w:rFonts w:ascii="Times New Roman" w:hAnsi="Times New Roman"/>
          <w:i/>
          <w:iCs/>
          <w:color w:val="000000"/>
        </w:rPr>
        <w:t>et al.</w:t>
      </w:r>
      <w:r w:rsidR="006C6B74" w:rsidRPr="007D7B59">
        <w:rPr>
          <w:rFonts w:ascii="Times New Roman" w:hAnsi="Times New Roman"/>
          <w:color w:val="000000"/>
        </w:rPr>
        <w:t>, 2017)</w:t>
      </w:r>
      <w:r w:rsidR="006C6B74">
        <w:rPr>
          <w:rFonts w:ascii="Times New Roman" w:hAnsi="Times New Roman"/>
          <w:color w:val="000000"/>
        </w:rPr>
        <w:t>.</w:t>
      </w:r>
    </w:p>
    <w:p w14:paraId="2CA5B722" w14:textId="14AC368C" w:rsidR="006C6B74" w:rsidRPr="0037497F" w:rsidRDefault="006C6B74" w:rsidP="006C6B74">
      <w:pPr>
        <w:pStyle w:val="NoSpacing"/>
        <w:jc w:val="both"/>
        <w:rPr>
          <w:rFonts w:ascii="Times New Roman" w:hAnsi="Times New Roman"/>
          <w:color w:val="000000"/>
        </w:rPr>
      </w:pPr>
      <w:r>
        <w:rPr>
          <w:rFonts w:ascii="Times New Roman" w:hAnsi="Times New Roman"/>
        </w:rPr>
        <w:t xml:space="preserve">Then we went onto test muscular endurance with the press up test, the aim of the test is to complete as many press ups as possible until failure or the technique is poor. So, we started in the press up position: arms extending with hands shoulder width apart and body straight. Then lowered the body down towards the floor until the chest nearly touches the floor, then pressing up – 1 repetition. That </w:t>
      </w:r>
      <w:r w:rsidR="007F79C6">
        <w:rPr>
          <w:rFonts w:ascii="Times New Roman" w:hAnsi="Times New Roman"/>
        </w:rPr>
        <w:t xml:space="preserve">movement </w:t>
      </w:r>
      <w:r>
        <w:rPr>
          <w:rFonts w:ascii="Times New Roman" w:hAnsi="Times New Roman"/>
        </w:rPr>
        <w:t>was then completed as many times as possible until the participant failed</w:t>
      </w:r>
      <w:r w:rsidR="00AE665E">
        <w:rPr>
          <w:rFonts w:ascii="Times New Roman" w:hAnsi="Times New Roman"/>
        </w:rPr>
        <w:t>, and the number of completed press up was recorded</w:t>
      </w:r>
      <w:r>
        <w:rPr>
          <w:rFonts w:ascii="Times New Roman" w:hAnsi="Times New Roman"/>
        </w:rPr>
        <w:t xml:space="preserve"> </w:t>
      </w:r>
      <w:r w:rsidRPr="0037497F">
        <w:rPr>
          <w:rFonts w:ascii="Times New Roman" w:hAnsi="Times New Roman"/>
          <w:color w:val="000000"/>
        </w:rPr>
        <w:t>(Housh</w:t>
      </w:r>
      <w:r w:rsidRPr="0037497F">
        <w:rPr>
          <w:rStyle w:val="apple-converted-space"/>
          <w:rFonts w:ascii="Times New Roman" w:eastAsiaTheme="majorEastAsia" w:hAnsi="Times New Roman"/>
          <w:color w:val="000000"/>
        </w:rPr>
        <w:t> </w:t>
      </w:r>
      <w:r w:rsidRPr="0037497F">
        <w:rPr>
          <w:rFonts w:ascii="Times New Roman" w:hAnsi="Times New Roman"/>
          <w:i/>
          <w:iCs/>
          <w:color w:val="000000"/>
        </w:rPr>
        <w:t>et al.</w:t>
      </w:r>
      <w:r w:rsidRPr="0037497F">
        <w:rPr>
          <w:rFonts w:ascii="Times New Roman" w:hAnsi="Times New Roman"/>
          <w:color w:val="000000"/>
        </w:rPr>
        <w:t>, 2017)</w:t>
      </w:r>
      <w:r>
        <w:rPr>
          <w:rFonts w:ascii="Times New Roman" w:hAnsi="Times New Roman"/>
          <w:color w:val="000000"/>
        </w:rPr>
        <w:t>.</w:t>
      </w:r>
    </w:p>
    <w:p w14:paraId="147DFD9B" w14:textId="446AB7AD" w:rsidR="00AF549C" w:rsidRDefault="006C6B74" w:rsidP="00AF549C">
      <w:pPr>
        <w:pStyle w:val="NoSpacing"/>
        <w:jc w:val="both"/>
        <w:rPr>
          <w:rFonts w:ascii="Times New Roman" w:hAnsi="Times New Roman"/>
          <w:color w:val="000000"/>
        </w:rPr>
      </w:pPr>
      <w:r>
        <w:rPr>
          <w:rFonts w:ascii="Times New Roman" w:hAnsi="Times New Roman"/>
        </w:rPr>
        <w:t>After a short 5-minute rest, we finished with the Queens’ collage step up test to test cardiovascular fitness. We did this last as it was the hardest physically on the body</w:t>
      </w:r>
      <w:r w:rsidR="0091294B">
        <w:rPr>
          <w:rFonts w:ascii="Times New Roman" w:hAnsi="Times New Roman"/>
        </w:rPr>
        <w:t xml:space="preserve"> and enabled us to get the most out of the other less demanding tests</w:t>
      </w:r>
      <w:r>
        <w:rPr>
          <w:rFonts w:ascii="Times New Roman" w:hAnsi="Times New Roman"/>
        </w:rPr>
        <w:t xml:space="preserve">. Once the </w:t>
      </w:r>
      <w:proofErr w:type="gramStart"/>
      <w:r>
        <w:rPr>
          <w:rFonts w:ascii="Times New Roman" w:hAnsi="Times New Roman"/>
        </w:rPr>
        <w:t xml:space="preserve">step </w:t>
      </w:r>
      <w:r w:rsidR="007F79C6">
        <w:rPr>
          <w:rFonts w:ascii="Times New Roman" w:hAnsi="Times New Roman"/>
        </w:rPr>
        <w:t>up</w:t>
      </w:r>
      <w:proofErr w:type="gramEnd"/>
      <w:r w:rsidR="007F79C6">
        <w:rPr>
          <w:rFonts w:ascii="Times New Roman" w:hAnsi="Times New Roman"/>
        </w:rPr>
        <w:t xml:space="preserve"> box </w:t>
      </w:r>
      <w:r>
        <w:rPr>
          <w:rFonts w:ascii="Times New Roman" w:hAnsi="Times New Roman"/>
        </w:rPr>
        <w:t xml:space="preserve">was set up to 41.7cm high, the test was ready. The participant </w:t>
      </w:r>
      <w:r w:rsidR="00AF549C">
        <w:rPr>
          <w:rFonts w:ascii="Times New Roman" w:hAnsi="Times New Roman"/>
        </w:rPr>
        <w:t>stepped</w:t>
      </w:r>
      <w:r>
        <w:rPr>
          <w:rFonts w:ascii="Times New Roman" w:hAnsi="Times New Roman"/>
        </w:rPr>
        <w:t xml:space="preserve"> to a metronome of 88 beats per minute for a total of 3 minutes. Once the 3 minutes was over a heart rate recording was taken </w:t>
      </w:r>
      <w:r w:rsidR="0091294B">
        <w:rPr>
          <w:rFonts w:ascii="Times New Roman" w:hAnsi="Times New Roman"/>
        </w:rPr>
        <w:t xml:space="preserve">using a heart rate monitor, </w:t>
      </w:r>
      <w:r>
        <w:rPr>
          <w:rFonts w:ascii="Times New Roman" w:hAnsi="Times New Roman"/>
        </w:rPr>
        <w:t xml:space="preserve">5 seconds after finishing. We then put </w:t>
      </w:r>
      <w:r w:rsidR="0091294B">
        <w:rPr>
          <w:rFonts w:ascii="Times New Roman" w:hAnsi="Times New Roman"/>
        </w:rPr>
        <w:t>the</w:t>
      </w:r>
      <w:r>
        <w:rPr>
          <w:rFonts w:ascii="Times New Roman" w:hAnsi="Times New Roman"/>
        </w:rPr>
        <w:t xml:space="preserve"> heart rate value into the </w:t>
      </w:r>
      <w:r w:rsidR="00AF549C">
        <w:rPr>
          <w:rFonts w:ascii="Times New Roman" w:hAnsi="Times New Roman"/>
        </w:rPr>
        <w:t>formula for women: VO2max(ml/kg/min) = 65.81 - (0.1847 x heart rate)</w:t>
      </w:r>
      <w:r w:rsidR="00AF549C" w:rsidRPr="00AF549C">
        <w:rPr>
          <w:rFonts w:ascii="Times New Roman" w:hAnsi="Times New Roman"/>
          <w:color w:val="000000"/>
        </w:rPr>
        <w:t xml:space="preserve"> </w:t>
      </w:r>
      <w:r w:rsidR="00AF549C">
        <w:rPr>
          <w:rFonts w:ascii="Times New Roman" w:hAnsi="Times New Roman"/>
          <w:color w:val="000000"/>
        </w:rPr>
        <w:t xml:space="preserve">this enabled us to work out the estimated VO2 max </w:t>
      </w:r>
      <w:r w:rsidR="00AF549C" w:rsidRPr="007D7B59">
        <w:rPr>
          <w:rFonts w:ascii="Times New Roman" w:hAnsi="Times New Roman"/>
          <w:color w:val="000000"/>
        </w:rPr>
        <w:t>(Housh</w:t>
      </w:r>
      <w:r w:rsidR="00AF549C" w:rsidRPr="007D7B59">
        <w:rPr>
          <w:rStyle w:val="apple-converted-space"/>
          <w:rFonts w:ascii="Times New Roman" w:eastAsiaTheme="majorEastAsia" w:hAnsi="Times New Roman"/>
          <w:color w:val="000000"/>
        </w:rPr>
        <w:t> </w:t>
      </w:r>
      <w:r w:rsidR="00AF549C" w:rsidRPr="007D7B59">
        <w:rPr>
          <w:rFonts w:ascii="Times New Roman" w:hAnsi="Times New Roman"/>
          <w:i/>
          <w:iCs/>
          <w:color w:val="000000"/>
        </w:rPr>
        <w:t>et al.</w:t>
      </w:r>
      <w:r w:rsidR="00AF549C" w:rsidRPr="007D7B59">
        <w:rPr>
          <w:rFonts w:ascii="Times New Roman" w:hAnsi="Times New Roman"/>
          <w:color w:val="000000"/>
        </w:rPr>
        <w:t>, 2017)</w:t>
      </w:r>
      <w:r w:rsidR="00AF549C">
        <w:rPr>
          <w:rFonts w:ascii="Times New Roman" w:hAnsi="Times New Roman"/>
          <w:color w:val="000000"/>
        </w:rPr>
        <w:t>.</w:t>
      </w:r>
    </w:p>
    <w:p w14:paraId="3F728D00" w14:textId="10E3B672" w:rsidR="00AF549C" w:rsidRDefault="00AF549C" w:rsidP="00AF549C">
      <w:pPr>
        <w:pStyle w:val="NoSpacing"/>
        <w:jc w:val="both"/>
        <w:rPr>
          <w:rFonts w:ascii="Times New Roman" w:hAnsi="Times New Roman"/>
          <w:color w:val="000000"/>
        </w:rPr>
      </w:pPr>
      <w:r>
        <w:rPr>
          <w:rFonts w:ascii="Times New Roman" w:hAnsi="Times New Roman"/>
          <w:color w:val="000000"/>
        </w:rPr>
        <w:lastRenderedPageBreak/>
        <w:t xml:space="preserve">After the tests were completed, an easy cool down was conducted to ensure the risk of injury and stiffness post testing was reduced. </w:t>
      </w:r>
    </w:p>
    <w:p w14:paraId="14224A60" w14:textId="4076D117" w:rsidR="00AF549C" w:rsidRDefault="00AF549C" w:rsidP="00AF549C">
      <w:pPr>
        <w:pStyle w:val="NoSpacing"/>
        <w:ind w:left="720"/>
        <w:jc w:val="both"/>
        <w:rPr>
          <w:rFonts w:ascii="Times New Roman" w:hAnsi="Times New Roman"/>
        </w:rPr>
      </w:pPr>
    </w:p>
    <w:p w14:paraId="11A5B32E" w14:textId="028C0804" w:rsidR="0093678A" w:rsidRDefault="00AF549C" w:rsidP="001339A7">
      <w:pPr>
        <w:pStyle w:val="NoSpacing"/>
        <w:jc w:val="both"/>
        <w:rPr>
          <w:rFonts w:ascii="Times New Roman" w:hAnsi="Times New Roman"/>
        </w:rPr>
      </w:pPr>
      <w:r>
        <w:rPr>
          <w:rFonts w:ascii="Times New Roman" w:hAnsi="Times New Roman"/>
        </w:rPr>
        <w:t xml:space="preserve"> </w:t>
      </w:r>
    </w:p>
    <w:p w14:paraId="52CB865A" w14:textId="77777777" w:rsidR="001D5372" w:rsidRDefault="001D5372" w:rsidP="001339A7">
      <w:pPr>
        <w:pStyle w:val="NoSpacing"/>
        <w:jc w:val="both"/>
        <w:rPr>
          <w:rFonts w:ascii="Times New Roman" w:hAnsi="Times New Roman"/>
        </w:rPr>
      </w:pPr>
    </w:p>
    <w:p w14:paraId="16A07B28" w14:textId="1B41D84D" w:rsidR="00370B83" w:rsidRPr="0093678A" w:rsidRDefault="00AF549C" w:rsidP="00323A8F">
      <w:pPr>
        <w:pStyle w:val="NoSpacing"/>
        <w:jc w:val="both"/>
        <w:rPr>
          <w:rFonts w:ascii="Times New Roman" w:hAnsi="Times New Roman"/>
          <w:b/>
          <w:bCs/>
          <w:sz w:val="28"/>
          <w:szCs w:val="28"/>
          <w:u w:val="single"/>
        </w:rPr>
      </w:pPr>
      <w:r>
        <w:rPr>
          <w:rFonts w:ascii="Times New Roman" w:hAnsi="Times New Roman"/>
          <w:b/>
          <w:bCs/>
          <w:sz w:val="28"/>
          <w:szCs w:val="28"/>
          <w:u w:val="single"/>
        </w:rPr>
        <w:t xml:space="preserve">Data </w:t>
      </w:r>
      <w:r w:rsidR="00FC21B0" w:rsidRPr="0093678A">
        <w:rPr>
          <w:rFonts w:ascii="Times New Roman" w:hAnsi="Times New Roman"/>
          <w:b/>
          <w:bCs/>
          <w:sz w:val="28"/>
          <w:szCs w:val="28"/>
          <w:u w:val="single"/>
        </w:rPr>
        <w:t xml:space="preserve">Collection </w:t>
      </w:r>
    </w:p>
    <w:p w14:paraId="79ED4BE8" w14:textId="1FA49CEC" w:rsidR="00AF549C" w:rsidRDefault="00AF549C" w:rsidP="00323A8F">
      <w:pPr>
        <w:pStyle w:val="NoSpacing"/>
        <w:jc w:val="both"/>
        <w:rPr>
          <w:rFonts w:ascii="Times New Roman" w:hAnsi="Times New Roman"/>
        </w:rPr>
      </w:pPr>
    </w:p>
    <w:tbl>
      <w:tblPr>
        <w:tblStyle w:val="TableGrid"/>
        <w:tblW w:w="0" w:type="auto"/>
        <w:tblLook w:val="04A0" w:firstRow="1" w:lastRow="0" w:firstColumn="1" w:lastColumn="0" w:noHBand="0" w:noVBand="1"/>
      </w:tblPr>
      <w:tblGrid>
        <w:gridCol w:w="3005"/>
        <w:gridCol w:w="2093"/>
        <w:gridCol w:w="3918"/>
      </w:tblGrid>
      <w:tr w:rsidR="00AF549C" w14:paraId="6C834F1B" w14:textId="77777777" w:rsidTr="00AE665E">
        <w:tc>
          <w:tcPr>
            <w:tcW w:w="3005" w:type="dxa"/>
          </w:tcPr>
          <w:p w14:paraId="2B07BDC5" w14:textId="1E6B3107" w:rsidR="00AF549C" w:rsidRPr="00060EBF" w:rsidRDefault="00AF549C" w:rsidP="00060EBF">
            <w:pPr>
              <w:pStyle w:val="NoSpacing"/>
              <w:jc w:val="center"/>
              <w:rPr>
                <w:rFonts w:ascii="Times New Roman" w:hAnsi="Times New Roman"/>
                <w:b/>
                <w:bCs/>
              </w:rPr>
            </w:pPr>
            <w:r w:rsidRPr="00060EBF">
              <w:rPr>
                <w:rFonts w:ascii="Times New Roman" w:hAnsi="Times New Roman"/>
                <w:b/>
                <w:bCs/>
              </w:rPr>
              <w:t>Test</w:t>
            </w:r>
          </w:p>
        </w:tc>
        <w:tc>
          <w:tcPr>
            <w:tcW w:w="2093" w:type="dxa"/>
          </w:tcPr>
          <w:p w14:paraId="63080961" w14:textId="11448E25" w:rsidR="00AF549C" w:rsidRPr="00060EBF" w:rsidRDefault="00AF549C" w:rsidP="00060EBF">
            <w:pPr>
              <w:pStyle w:val="NoSpacing"/>
              <w:jc w:val="center"/>
              <w:rPr>
                <w:rFonts w:ascii="Times New Roman" w:hAnsi="Times New Roman"/>
                <w:b/>
                <w:bCs/>
              </w:rPr>
            </w:pPr>
            <w:r w:rsidRPr="00060EBF">
              <w:rPr>
                <w:rFonts w:ascii="Times New Roman" w:hAnsi="Times New Roman"/>
                <w:b/>
                <w:bCs/>
              </w:rPr>
              <w:t>Result</w:t>
            </w:r>
          </w:p>
        </w:tc>
        <w:tc>
          <w:tcPr>
            <w:tcW w:w="3918" w:type="dxa"/>
          </w:tcPr>
          <w:p w14:paraId="465CADC6" w14:textId="4436DA61" w:rsidR="00AF549C" w:rsidRPr="00060EBF" w:rsidRDefault="00AF549C" w:rsidP="00060EBF">
            <w:pPr>
              <w:pStyle w:val="NoSpacing"/>
              <w:jc w:val="center"/>
              <w:rPr>
                <w:rFonts w:ascii="Times New Roman" w:hAnsi="Times New Roman"/>
                <w:b/>
                <w:bCs/>
              </w:rPr>
            </w:pPr>
            <w:r w:rsidRPr="00060EBF">
              <w:rPr>
                <w:rFonts w:ascii="Times New Roman" w:hAnsi="Times New Roman"/>
                <w:b/>
                <w:bCs/>
              </w:rPr>
              <w:t>Normative data in relation to age and gender</w:t>
            </w:r>
          </w:p>
        </w:tc>
      </w:tr>
      <w:tr w:rsidR="00AF549C" w14:paraId="4ACC864D" w14:textId="77777777" w:rsidTr="00AE665E">
        <w:tc>
          <w:tcPr>
            <w:tcW w:w="3005" w:type="dxa"/>
          </w:tcPr>
          <w:p w14:paraId="047EB845" w14:textId="5CF5B016" w:rsidR="00AF549C" w:rsidRDefault="00AF549C" w:rsidP="00060EBF">
            <w:pPr>
              <w:pStyle w:val="NoSpacing"/>
              <w:jc w:val="center"/>
              <w:rPr>
                <w:rFonts w:ascii="Times New Roman" w:hAnsi="Times New Roman"/>
              </w:rPr>
            </w:pPr>
            <w:r>
              <w:rPr>
                <w:rFonts w:ascii="Times New Roman" w:hAnsi="Times New Roman"/>
              </w:rPr>
              <w:t>Skin Fold</w:t>
            </w:r>
          </w:p>
        </w:tc>
        <w:tc>
          <w:tcPr>
            <w:tcW w:w="2093" w:type="dxa"/>
          </w:tcPr>
          <w:p w14:paraId="0C6FF37B" w14:textId="695B08D4" w:rsidR="00AF549C" w:rsidRDefault="00AF549C" w:rsidP="00060EBF">
            <w:pPr>
              <w:pStyle w:val="NoSpacing"/>
              <w:jc w:val="center"/>
              <w:rPr>
                <w:rFonts w:ascii="Times New Roman" w:hAnsi="Times New Roman"/>
              </w:rPr>
            </w:pPr>
            <w:r>
              <w:rPr>
                <w:rFonts w:ascii="Times New Roman" w:hAnsi="Times New Roman"/>
              </w:rPr>
              <w:t>31%</w:t>
            </w:r>
          </w:p>
        </w:tc>
        <w:tc>
          <w:tcPr>
            <w:tcW w:w="3918" w:type="dxa"/>
          </w:tcPr>
          <w:p w14:paraId="73935CFE" w14:textId="28D3B5E4" w:rsidR="00060EBF" w:rsidRPr="001339A7" w:rsidRDefault="00AF549C" w:rsidP="00060EBF">
            <w:pPr>
              <w:pStyle w:val="NoSpacing"/>
              <w:jc w:val="center"/>
              <w:rPr>
                <w:rFonts w:ascii="Times New Roman" w:hAnsi="Times New Roman"/>
              </w:rPr>
            </w:pPr>
            <w:r>
              <w:rPr>
                <w:rFonts w:ascii="Times New Roman" w:hAnsi="Times New Roman"/>
              </w:rPr>
              <w:t>Poor</w:t>
            </w:r>
            <w:r w:rsidR="00060EBF">
              <w:rPr>
                <w:rFonts w:ascii="Times New Roman" w:hAnsi="Times New Roman"/>
              </w:rPr>
              <w:t xml:space="preserve"> </w:t>
            </w:r>
            <w:r w:rsidR="00060EBF" w:rsidRPr="001339A7">
              <w:rPr>
                <w:rFonts w:ascii="Times New Roman" w:hAnsi="Times New Roman"/>
                <w:color w:val="000000"/>
              </w:rPr>
              <w:t>(Liguori, 2018)</w:t>
            </w:r>
          </w:p>
          <w:p w14:paraId="3DDC62F1" w14:textId="77637A26" w:rsidR="00AF549C" w:rsidRDefault="00AF549C" w:rsidP="00060EBF">
            <w:pPr>
              <w:pStyle w:val="NoSpacing"/>
              <w:jc w:val="center"/>
              <w:rPr>
                <w:rFonts w:ascii="Times New Roman" w:hAnsi="Times New Roman"/>
              </w:rPr>
            </w:pPr>
          </w:p>
        </w:tc>
      </w:tr>
      <w:tr w:rsidR="00AF549C" w14:paraId="6959BABA" w14:textId="77777777" w:rsidTr="00AE665E">
        <w:tc>
          <w:tcPr>
            <w:tcW w:w="3005" w:type="dxa"/>
          </w:tcPr>
          <w:p w14:paraId="23490E24" w14:textId="27CD33C9" w:rsidR="00AF549C" w:rsidRDefault="00AF549C" w:rsidP="00060EBF">
            <w:pPr>
              <w:pStyle w:val="NoSpacing"/>
              <w:jc w:val="center"/>
              <w:rPr>
                <w:rFonts w:ascii="Times New Roman" w:hAnsi="Times New Roman"/>
              </w:rPr>
            </w:pPr>
            <w:r>
              <w:rPr>
                <w:rFonts w:ascii="Times New Roman" w:hAnsi="Times New Roman"/>
              </w:rPr>
              <w:t>Sit and reach</w:t>
            </w:r>
          </w:p>
        </w:tc>
        <w:tc>
          <w:tcPr>
            <w:tcW w:w="2093" w:type="dxa"/>
          </w:tcPr>
          <w:p w14:paraId="44B05092" w14:textId="2E3B4AAD" w:rsidR="00AF549C" w:rsidRDefault="00AF549C" w:rsidP="00060EBF">
            <w:pPr>
              <w:pStyle w:val="NoSpacing"/>
              <w:jc w:val="center"/>
              <w:rPr>
                <w:rFonts w:ascii="Times New Roman" w:hAnsi="Times New Roman"/>
              </w:rPr>
            </w:pPr>
            <w:r>
              <w:rPr>
                <w:rFonts w:ascii="Times New Roman" w:hAnsi="Times New Roman"/>
              </w:rPr>
              <w:t>34cm</w:t>
            </w:r>
          </w:p>
        </w:tc>
        <w:tc>
          <w:tcPr>
            <w:tcW w:w="3918" w:type="dxa"/>
          </w:tcPr>
          <w:p w14:paraId="3E520A00" w14:textId="63615A57" w:rsidR="00060EBF" w:rsidRPr="001339A7" w:rsidRDefault="00AF549C" w:rsidP="00060EBF">
            <w:pPr>
              <w:pStyle w:val="NoSpacing"/>
              <w:jc w:val="center"/>
              <w:rPr>
                <w:rFonts w:ascii="Times New Roman" w:hAnsi="Times New Roman"/>
              </w:rPr>
            </w:pPr>
            <w:r>
              <w:rPr>
                <w:rFonts w:ascii="Times New Roman" w:hAnsi="Times New Roman"/>
              </w:rPr>
              <w:t>Very good</w:t>
            </w:r>
            <w:r w:rsidR="00060EBF">
              <w:rPr>
                <w:rFonts w:ascii="Times New Roman" w:hAnsi="Times New Roman"/>
              </w:rPr>
              <w:t xml:space="preserve"> </w:t>
            </w:r>
            <w:r w:rsidR="00060EBF" w:rsidRPr="001339A7">
              <w:rPr>
                <w:rFonts w:ascii="Times New Roman" w:hAnsi="Times New Roman"/>
                <w:color w:val="000000"/>
              </w:rPr>
              <w:t>(Liguori, 2018)</w:t>
            </w:r>
          </w:p>
          <w:p w14:paraId="3B0FD48B" w14:textId="6C568820" w:rsidR="00AF549C" w:rsidRDefault="00AF549C" w:rsidP="00060EBF">
            <w:pPr>
              <w:pStyle w:val="NoSpacing"/>
              <w:jc w:val="center"/>
              <w:rPr>
                <w:rFonts w:ascii="Times New Roman" w:hAnsi="Times New Roman"/>
              </w:rPr>
            </w:pPr>
          </w:p>
        </w:tc>
      </w:tr>
      <w:tr w:rsidR="00AF549C" w14:paraId="256DBA3D" w14:textId="77777777" w:rsidTr="00AE665E">
        <w:tc>
          <w:tcPr>
            <w:tcW w:w="3005" w:type="dxa"/>
          </w:tcPr>
          <w:p w14:paraId="325D506E" w14:textId="5871280A" w:rsidR="00AF549C" w:rsidRDefault="00AF549C" w:rsidP="00060EBF">
            <w:pPr>
              <w:pStyle w:val="NoSpacing"/>
              <w:jc w:val="center"/>
              <w:rPr>
                <w:rFonts w:ascii="Times New Roman" w:hAnsi="Times New Roman"/>
              </w:rPr>
            </w:pPr>
            <w:r>
              <w:rPr>
                <w:rFonts w:ascii="Times New Roman" w:hAnsi="Times New Roman"/>
              </w:rPr>
              <w:t>Grip Dynamometer</w:t>
            </w:r>
          </w:p>
        </w:tc>
        <w:tc>
          <w:tcPr>
            <w:tcW w:w="2093" w:type="dxa"/>
          </w:tcPr>
          <w:p w14:paraId="40E36427" w14:textId="12AE662B" w:rsidR="00AF549C" w:rsidRDefault="00AF549C" w:rsidP="00060EBF">
            <w:pPr>
              <w:pStyle w:val="NoSpacing"/>
              <w:jc w:val="center"/>
              <w:rPr>
                <w:rFonts w:ascii="Times New Roman" w:hAnsi="Times New Roman"/>
              </w:rPr>
            </w:pPr>
            <w:r>
              <w:rPr>
                <w:rFonts w:ascii="Times New Roman" w:hAnsi="Times New Roman"/>
              </w:rPr>
              <w:t>67.9</w:t>
            </w:r>
          </w:p>
        </w:tc>
        <w:tc>
          <w:tcPr>
            <w:tcW w:w="3918" w:type="dxa"/>
          </w:tcPr>
          <w:p w14:paraId="6E85FDFD" w14:textId="36DFB7BD" w:rsidR="00AF549C" w:rsidRDefault="00060EBF" w:rsidP="00AE665E">
            <w:pPr>
              <w:pStyle w:val="NoSpacing"/>
              <w:jc w:val="center"/>
              <w:rPr>
                <w:rFonts w:ascii="Times New Roman" w:hAnsi="Times New Roman"/>
              </w:rPr>
            </w:pPr>
            <w:r>
              <w:rPr>
                <w:rFonts w:ascii="Times New Roman" w:hAnsi="Times New Roman"/>
              </w:rPr>
              <w:t xml:space="preserve">Above average </w:t>
            </w:r>
            <w:r w:rsidR="00AE665E" w:rsidRPr="007D7B59">
              <w:rPr>
                <w:rFonts w:ascii="Times New Roman" w:hAnsi="Times New Roman"/>
                <w:color w:val="000000"/>
              </w:rPr>
              <w:t>(Housh</w:t>
            </w:r>
            <w:r w:rsidR="00AE665E" w:rsidRPr="007D7B59">
              <w:rPr>
                <w:rStyle w:val="apple-converted-space"/>
                <w:rFonts w:ascii="Times New Roman" w:eastAsiaTheme="majorEastAsia" w:hAnsi="Times New Roman"/>
                <w:color w:val="000000"/>
              </w:rPr>
              <w:t> </w:t>
            </w:r>
            <w:r w:rsidR="00AE665E" w:rsidRPr="007D7B59">
              <w:rPr>
                <w:rFonts w:ascii="Times New Roman" w:hAnsi="Times New Roman"/>
                <w:i/>
                <w:iCs/>
                <w:color w:val="000000"/>
              </w:rPr>
              <w:t>et al.</w:t>
            </w:r>
            <w:r w:rsidR="00AE665E" w:rsidRPr="007D7B59">
              <w:rPr>
                <w:rFonts w:ascii="Times New Roman" w:hAnsi="Times New Roman"/>
                <w:color w:val="000000"/>
              </w:rPr>
              <w:t>, 2017)</w:t>
            </w:r>
          </w:p>
        </w:tc>
      </w:tr>
      <w:tr w:rsidR="00AF549C" w14:paraId="73C35611" w14:textId="77777777" w:rsidTr="00AE665E">
        <w:tc>
          <w:tcPr>
            <w:tcW w:w="3005" w:type="dxa"/>
          </w:tcPr>
          <w:p w14:paraId="7D8E7C37" w14:textId="21F299DB" w:rsidR="00AF549C" w:rsidRDefault="00AF549C" w:rsidP="00060EBF">
            <w:pPr>
              <w:pStyle w:val="NoSpacing"/>
              <w:jc w:val="center"/>
              <w:rPr>
                <w:rFonts w:ascii="Times New Roman" w:hAnsi="Times New Roman"/>
              </w:rPr>
            </w:pPr>
            <w:r>
              <w:rPr>
                <w:rFonts w:ascii="Times New Roman" w:hAnsi="Times New Roman"/>
              </w:rPr>
              <w:t>Press up test</w:t>
            </w:r>
          </w:p>
        </w:tc>
        <w:tc>
          <w:tcPr>
            <w:tcW w:w="2093" w:type="dxa"/>
          </w:tcPr>
          <w:p w14:paraId="5E4043D0" w14:textId="42896947" w:rsidR="00AF549C" w:rsidRDefault="00AF549C" w:rsidP="00060EBF">
            <w:pPr>
              <w:pStyle w:val="NoSpacing"/>
              <w:jc w:val="center"/>
              <w:rPr>
                <w:rFonts w:ascii="Times New Roman" w:hAnsi="Times New Roman"/>
              </w:rPr>
            </w:pPr>
            <w:r>
              <w:rPr>
                <w:rFonts w:ascii="Times New Roman" w:hAnsi="Times New Roman"/>
              </w:rPr>
              <w:t>30</w:t>
            </w:r>
          </w:p>
        </w:tc>
        <w:tc>
          <w:tcPr>
            <w:tcW w:w="3918" w:type="dxa"/>
          </w:tcPr>
          <w:p w14:paraId="627669BD" w14:textId="70EF6F68" w:rsidR="00AF549C" w:rsidRDefault="00AF549C" w:rsidP="00AE665E">
            <w:pPr>
              <w:pStyle w:val="NoSpacing"/>
              <w:jc w:val="center"/>
              <w:rPr>
                <w:rFonts w:ascii="Times New Roman" w:hAnsi="Times New Roman"/>
              </w:rPr>
            </w:pPr>
            <w:r>
              <w:rPr>
                <w:rFonts w:ascii="Times New Roman" w:hAnsi="Times New Roman"/>
              </w:rPr>
              <w:t xml:space="preserve">Excellent </w:t>
            </w:r>
            <w:r w:rsidR="00AE665E" w:rsidRPr="007D7B59">
              <w:rPr>
                <w:rFonts w:ascii="Times New Roman" w:hAnsi="Times New Roman"/>
                <w:color w:val="000000"/>
              </w:rPr>
              <w:t>(Housh</w:t>
            </w:r>
            <w:r w:rsidR="00AE665E" w:rsidRPr="007D7B59">
              <w:rPr>
                <w:rStyle w:val="apple-converted-space"/>
                <w:rFonts w:ascii="Times New Roman" w:eastAsiaTheme="majorEastAsia" w:hAnsi="Times New Roman"/>
                <w:color w:val="000000"/>
              </w:rPr>
              <w:t> </w:t>
            </w:r>
            <w:r w:rsidR="00AE665E" w:rsidRPr="007D7B59">
              <w:rPr>
                <w:rFonts w:ascii="Times New Roman" w:hAnsi="Times New Roman"/>
                <w:i/>
                <w:iCs/>
                <w:color w:val="000000"/>
              </w:rPr>
              <w:t>et al.</w:t>
            </w:r>
            <w:r w:rsidR="00AE665E" w:rsidRPr="007D7B59">
              <w:rPr>
                <w:rFonts w:ascii="Times New Roman" w:hAnsi="Times New Roman"/>
                <w:color w:val="000000"/>
              </w:rPr>
              <w:t>, 2017)</w:t>
            </w:r>
          </w:p>
        </w:tc>
      </w:tr>
      <w:tr w:rsidR="00AF549C" w14:paraId="2B2E139A" w14:textId="77777777" w:rsidTr="00AE665E">
        <w:tc>
          <w:tcPr>
            <w:tcW w:w="3005" w:type="dxa"/>
          </w:tcPr>
          <w:p w14:paraId="27C9C549" w14:textId="0819DEA1" w:rsidR="00AF549C" w:rsidRDefault="00AF549C" w:rsidP="00060EBF">
            <w:pPr>
              <w:pStyle w:val="NoSpacing"/>
              <w:jc w:val="center"/>
              <w:rPr>
                <w:rFonts w:ascii="Times New Roman" w:hAnsi="Times New Roman"/>
              </w:rPr>
            </w:pPr>
            <w:r>
              <w:rPr>
                <w:rFonts w:ascii="Times New Roman" w:hAnsi="Times New Roman"/>
              </w:rPr>
              <w:t>Queens Collage step up test</w:t>
            </w:r>
          </w:p>
        </w:tc>
        <w:tc>
          <w:tcPr>
            <w:tcW w:w="2093" w:type="dxa"/>
          </w:tcPr>
          <w:p w14:paraId="02A245C9" w14:textId="261912C0" w:rsidR="00AF549C" w:rsidRDefault="00AF549C" w:rsidP="00060EBF">
            <w:pPr>
              <w:pStyle w:val="NoSpacing"/>
              <w:jc w:val="center"/>
              <w:rPr>
                <w:rFonts w:ascii="Times New Roman" w:hAnsi="Times New Roman"/>
              </w:rPr>
            </w:pPr>
            <w:r>
              <w:rPr>
                <w:rFonts w:ascii="Times New Roman" w:hAnsi="Times New Roman"/>
              </w:rPr>
              <w:t>39.4ml/kg/min</w:t>
            </w:r>
          </w:p>
        </w:tc>
        <w:tc>
          <w:tcPr>
            <w:tcW w:w="3918" w:type="dxa"/>
          </w:tcPr>
          <w:p w14:paraId="758BCBE2" w14:textId="77777777" w:rsidR="00060EBF" w:rsidRPr="001339A7" w:rsidRDefault="00AF549C" w:rsidP="00060EBF">
            <w:pPr>
              <w:pStyle w:val="NoSpacing"/>
              <w:jc w:val="center"/>
              <w:rPr>
                <w:rFonts w:ascii="Times New Roman" w:hAnsi="Times New Roman"/>
              </w:rPr>
            </w:pPr>
            <w:r>
              <w:rPr>
                <w:rFonts w:ascii="Times New Roman" w:hAnsi="Times New Roman"/>
              </w:rPr>
              <w:t xml:space="preserve">Superior </w:t>
            </w:r>
            <w:r w:rsidR="00060EBF" w:rsidRPr="001A2DC1">
              <w:rPr>
                <w:rFonts w:ascii="Times New Roman" w:hAnsi="Times New Roman"/>
                <w:color w:val="000000"/>
              </w:rPr>
              <w:t>(Housh</w:t>
            </w:r>
            <w:r w:rsidR="00060EBF" w:rsidRPr="001A2DC1">
              <w:rPr>
                <w:rStyle w:val="apple-converted-space"/>
                <w:rFonts w:ascii="Times New Roman" w:eastAsiaTheme="majorEastAsia" w:hAnsi="Times New Roman"/>
                <w:color w:val="000000"/>
              </w:rPr>
              <w:t> </w:t>
            </w:r>
            <w:r w:rsidR="00060EBF" w:rsidRPr="001A2DC1">
              <w:rPr>
                <w:rFonts w:ascii="Times New Roman" w:hAnsi="Times New Roman"/>
                <w:i/>
                <w:iCs/>
                <w:color w:val="000000"/>
              </w:rPr>
              <w:t>et al.</w:t>
            </w:r>
            <w:r w:rsidR="00060EBF" w:rsidRPr="001A2DC1">
              <w:rPr>
                <w:rFonts w:ascii="Times New Roman" w:hAnsi="Times New Roman"/>
                <w:color w:val="000000"/>
              </w:rPr>
              <w:t>, 2017)</w:t>
            </w:r>
          </w:p>
          <w:p w14:paraId="265BCF57" w14:textId="0F199477" w:rsidR="00AF549C" w:rsidRDefault="00AF549C" w:rsidP="0091311A">
            <w:pPr>
              <w:pStyle w:val="NoSpacing"/>
              <w:keepNext/>
              <w:jc w:val="center"/>
              <w:rPr>
                <w:rFonts w:ascii="Times New Roman" w:hAnsi="Times New Roman"/>
              </w:rPr>
            </w:pPr>
          </w:p>
        </w:tc>
      </w:tr>
    </w:tbl>
    <w:p w14:paraId="43DFE8A1" w14:textId="6BB5EF4B" w:rsidR="0091311A" w:rsidRDefault="0091311A">
      <w:pPr>
        <w:pStyle w:val="Caption"/>
      </w:pPr>
      <w:r>
        <w:t xml:space="preserve">Table </w:t>
      </w:r>
      <w:fldSimple w:instr=" SEQ Table \* ARABIC ">
        <w:r>
          <w:rPr>
            <w:noProof/>
          </w:rPr>
          <w:t>1</w:t>
        </w:r>
      </w:fldSimple>
      <w:r>
        <w:t>- A table showing the results of the health and fitness data collected</w:t>
      </w:r>
    </w:p>
    <w:p w14:paraId="24DC45E0" w14:textId="7479A64A" w:rsidR="00831148" w:rsidRPr="00323A8F" w:rsidRDefault="00323A8F" w:rsidP="00323A8F">
      <w:pPr>
        <w:pStyle w:val="NoSpacing"/>
        <w:jc w:val="both"/>
        <w:rPr>
          <w:rFonts w:ascii="Times New Roman" w:hAnsi="Times New Roman"/>
        </w:rPr>
      </w:pPr>
      <w:r>
        <w:rPr>
          <w:rFonts w:ascii="Times New Roman" w:hAnsi="Times New Roman"/>
        </w:rPr>
        <w:t xml:space="preserve">. </w:t>
      </w:r>
    </w:p>
    <w:p w14:paraId="456F0B8C" w14:textId="5EFEBD14" w:rsidR="00FC21B0" w:rsidRPr="00A4153C" w:rsidRDefault="00FC21B0" w:rsidP="00A4153C">
      <w:pPr>
        <w:pStyle w:val="NoSpacing"/>
        <w:rPr>
          <w:rFonts w:ascii="Times New Roman" w:hAnsi="Times New Roman"/>
          <w:b/>
          <w:bCs/>
          <w:sz w:val="28"/>
          <w:szCs w:val="21"/>
          <w:u w:val="single"/>
        </w:rPr>
      </w:pPr>
      <w:r w:rsidRPr="00A4153C">
        <w:rPr>
          <w:rFonts w:ascii="Times New Roman" w:hAnsi="Times New Roman"/>
          <w:b/>
          <w:bCs/>
          <w:sz w:val="28"/>
          <w:szCs w:val="21"/>
          <w:u w:val="single"/>
        </w:rPr>
        <w:t>Recommendations</w:t>
      </w:r>
    </w:p>
    <w:p w14:paraId="1263FCE6" w14:textId="6C88A931" w:rsidR="00B01674" w:rsidRDefault="000B6CDA" w:rsidP="001339A7">
      <w:pPr>
        <w:jc w:val="both"/>
        <w:rPr>
          <w:rFonts w:ascii="Times New Roman" w:hAnsi="Times New Roman" w:cs="Times New Roman"/>
        </w:rPr>
      </w:pPr>
      <w:r>
        <w:rPr>
          <w:rFonts w:ascii="Times New Roman" w:hAnsi="Times New Roman" w:cs="Times New Roman"/>
        </w:rPr>
        <w:t xml:space="preserve">Based on all of the health and fitness tests that were conducted, </w:t>
      </w:r>
      <w:r w:rsidR="00912F65">
        <w:rPr>
          <w:rFonts w:ascii="Times New Roman" w:hAnsi="Times New Roman" w:cs="Times New Roman"/>
        </w:rPr>
        <w:t>overall,</w:t>
      </w:r>
      <w:r>
        <w:rPr>
          <w:rFonts w:ascii="Times New Roman" w:hAnsi="Times New Roman" w:cs="Times New Roman"/>
        </w:rPr>
        <w:t xml:space="preserve"> </w:t>
      </w:r>
      <w:r w:rsidR="00912F65">
        <w:rPr>
          <w:rFonts w:ascii="Times New Roman" w:hAnsi="Times New Roman" w:cs="Times New Roman"/>
        </w:rPr>
        <w:t xml:space="preserve">Clare </w:t>
      </w:r>
      <w:r w:rsidR="00BA045C">
        <w:rPr>
          <w:rFonts w:ascii="Times New Roman" w:hAnsi="Times New Roman" w:cs="Times New Roman"/>
        </w:rPr>
        <w:t>sits in the top categories for 4 out of 5 of the tests. All of the exercise</w:t>
      </w:r>
      <w:r w:rsidR="0091294B">
        <w:rPr>
          <w:rFonts w:ascii="Times New Roman" w:hAnsi="Times New Roman" w:cs="Times New Roman"/>
        </w:rPr>
        <w:t xml:space="preserve"> and fitness</w:t>
      </w:r>
      <w:r w:rsidR="00BA045C">
        <w:rPr>
          <w:rFonts w:ascii="Times New Roman" w:hAnsi="Times New Roman" w:cs="Times New Roman"/>
        </w:rPr>
        <w:t xml:space="preserve"> related tests she is </w:t>
      </w:r>
      <w:r w:rsidR="00AE665E">
        <w:rPr>
          <w:rFonts w:ascii="Times New Roman" w:hAnsi="Times New Roman" w:cs="Times New Roman"/>
        </w:rPr>
        <w:t xml:space="preserve">at the top </w:t>
      </w:r>
      <w:r w:rsidR="007F79C6">
        <w:rPr>
          <w:rFonts w:ascii="Times New Roman" w:hAnsi="Times New Roman" w:cs="Times New Roman"/>
        </w:rPr>
        <w:t>categories</w:t>
      </w:r>
      <w:r w:rsidR="00AE665E">
        <w:rPr>
          <w:rFonts w:ascii="Times New Roman" w:hAnsi="Times New Roman" w:cs="Times New Roman"/>
        </w:rPr>
        <w:t xml:space="preserve"> in relation to age and gender</w:t>
      </w:r>
      <w:r w:rsidR="007F79C6">
        <w:rPr>
          <w:rFonts w:ascii="Times New Roman" w:hAnsi="Times New Roman" w:cs="Times New Roman"/>
        </w:rPr>
        <w:t>,</w:t>
      </w:r>
      <w:r w:rsidR="00AE665E">
        <w:rPr>
          <w:rFonts w:ascii="Times New Roman" w:hAnsi="Times New Roman" w:cs="Times New Roman"/>
        </w:rPr>
        <w:t xml:space="preserve"> which shows that the exercise and training she </w:t>
      </w:r>
      <w:r w:rsidR="0091294B">
        <w:rPr>
          <w:rFonts w:ascii="Times New Roman" w:hAnsi="Times New Roman" w:cs="Times New Roman"/>
        </w:rPr>
        <w:t>is</w:t>
      </w:r>
      <w:r w:rsidR="00AE665E">
        <w:rPr>
          <w:rFonts w:ascii="Times New Roman" w:hAnsi="Times New Roman" w:cs="Times New Roman"/>
        </w:rPr>
        <w:t xml:space="preserve"> already </w:t>
      </w:r>
      <w:r w:rsidR="0091294B">
        <w:rPr>
          <w:rFonts w:ascii="Times New Roman" w:hAnsi="Times New Roman" w:cs="Times New Roman"/>
        </w:rPr>
        <w:t xml:space="preserve">participating in </w:t>
      </w:r>
      <w:r w:rsidR="00AE665E">
        <w:rPr>
          <w:rFonts w:ascii="Times New Roman" w:hAnsi="Times New Roman" w:cs="Times New Roman"/>
        </w:rPr>
        <w:t>puts her in a good place for her overall health</w:t>
      </w:r>
      <w:r w:rsidR="007F79C6">
        <w:rPr>
          <w:rFonts w:ascii="Times New Roman" w:hAnsi="Times New Roman" w:cs="Times New Roman"/>
        </w:rPr>
        <w:t>;</w:t>
      </w:r>
      <w:r w:rsidR="00AE665E">
        <w:rPr>
          <w:rFonts w:ascii="Times New Roman" w:hAnsi="Times New Roman" w:cs="Times New Roman"/>
        </w:rPr>
        <w:t xml:space="preserve"> she has excellent muscular fitness and cardiovascular fitness. </w:t>
      </w:r>
      <w:r w:rsidR="0091294B">
        <w:rPr>
          <w:rFonts w:ascii="Times New Roman" w:hAnsi="Times New Roman" w:cs="Times New Roman"/>
        </w:rPr>
        <w:t xml:space="preserve">However, her body composition results put her in the poor category. To improve the body composition score, nutrition could be a factor to work on to reduce body fat percentage. </w:t>
      </w:r>
      <w:r w:rsidR="004A56A3">
        <w:rPr>
          <w:rFonts w:ascii="Times New Roman" w:hAnsi="Times New Roman" w:cs="Times New Roman"/>
        </w:rPr>
        <w:t xml:space="preserve">The National Health Service (2023) gives some tips to reduce body fat which include: cutting down on high sugary and fatty foods, avoid sugary drinks and to use water instead, and avoid processed foods. With those factors in mind, Clares body fat percentage should decrease over time </w:t>
      </w:r>
      <w:r w:rsidR="0091294B">
        <w:rPr>
          <w:rFonts w:ascii="Times New Roman" w:hAnsi="Times New Roman" w:cs="Times New Roman"/>
        </w:rPr>
        <w:t>if she continues with the</w:t>
      </w:r>
      <w:r w:rsidR="004A56A3">
        <w:rPr>
          <w:rFonts w:ascii="Times New Roman" w:hAnsi="Times New Roman" w:cs="Times New Roman"/>
        </w:rPr>
        <w:t xml:space="preserve"> </w:t>
      </w:r>
      <w:r w:rsidR="0091294B">
        <w:rPr>
          <w:rFonts w:ascii="Times New Roman" w:hAnsi="Times New Roman" w:cs="Times New Roman"/>
        </w:rPr>
        <w:t>type</w:t>
      </w:r>
      <w:r w:rsidR="004A56A3">
        <w:rPr>
          <w:rFonts w:ascii="Times New Roman" w:hAnsi="Times New Roman" w:cs="Times New Roman"/>
        </w:rPr>
        <w:t xml:space="preserve"> of training she </w:t>
      </w:r>
      <w:r w:rsidR="0091294B">
        <w:rPr>
          <w:rFonts w:ascii="Times New Roman" w:hAnsi="Times New Roman" w:cs="Times New Roman"/>
        </w:rPr>
        <w:t xml:space="preserve">currently </w:t>
      </w:r>
      <w:r w:rsidR="004A56A3">
        <w:rPr>
          <w:rFonts w:ascii="Times New Roman" w:hAnsi="Times New Roman" w:cs="Times New Roman"/>
        </w:rPr>
        <w:t xml:space="preserve">participates in. </w:t>
      </w:r>
    </w:p>
    <w:p w14:paraId="52C09B99" w14:textId="77777777" w:rsidR="004A56A3" w:rsidRDefault="004A56A3" w:rsidP="001339A7">
      <w:pPr>
        <w:jc w:val="both"/>
        <w:rPr>
          <w:rFonts w:ascii="Times New Roman" w:hAnsi="Times New Roman" w:cs="Times New Roman"/>
          <w:b/>
          <w:bCs/>
          <w:sz w:val="28"/>
          <w:szCs w:val="28"/>
          <w:u w:val="single"/>
        </w:rPr>
      </w:pPr>
    </w:p>
    <w:p w14:paraId="191DCA16" w14:textId="20D09180" w:rsidR="004A56A3" w:rsidRPr="00493C21" w:rsidRDefault="00493C21" w:rsidP="00493C21">
      <w:pPr>
        <w:jc w:val="right"/>
        <w:rPr>
          <w:rFonts w:ascii="Times New Roman" w:hAnsi="Times New Roman" w:cs="Times New Roman"/>
        </w:rPr>
      </w:pPr>
      <w:r w:rsidRPr="00493C21">
        <w:rPr>
          <w:rFonts w:ascii="Times New Roman" w:hAnsi="Times New Roman" w:cs="Times New Roman"/>
        </w:rPr>
        <w:t>15</w:t>
      </w:r>
      <w:r w:rsidR="007F79C6">
        <w:rPr>
          <w:rFonts w:ascii="Times New Roman" w:hAnsi="Times New Roman" w:cs="Times New Roman"/>
        </w:rPr>
        <w:t>24</w:t>
      </w:r>
      <w:r w:rsidRPr="00493C21">
        <w:rPr>
          <w:rFonts w:ascii="Times New Roman" w:hAnsi="Times New Roman" w:cs="Times New Roman"/>
        </w:rPr>
        <w:t xml:space="preserve"> words</w:t>
      </w:r>
    </w:p>
    <w:p w14:paraId="35D6F806" w14:textId="77777777" w:rsidR="004A56A3" w:rsidRDefault="004A56A3" w:rsidP="001339A7">
      <w:pPr>
        <w:jc w:val="both"/>
        <w:rPr>
          <w:rFonts w:ascii="Times New Roman" w:hAnsi="Times New Roman" w:cs="Times New Roman"/>
          <w:b/>
          <w:bCs/>
          <w:sz w:val="28"/>
          <w:szCs w:val="28"/>
          <w:u w:val="single"/>
        </w:rPr>
      </w:pPr>
    </w:p>
    <w:p w14:paraId="791A2FC4" w14:textId="77777777" w:rsidR="004A56A3" w:rsidRDefault="004A56A3" w:rsidP="001339A7">
      <w:pPr>
        <w:jc w:val="both"/>
        <w:rPr>
          <w:rFonts w:ascii="Times New Roman" w:hAnsi="Times New Roman" w:cs="Times New Roman"/>
          <w:b/>
          <w:bCs/>
          <w:sz w:val="28"/>
          <w:szCs w:val="28"/>
          <w:u w:val="single"/>
        </w:rPr>
      </w:pPr>
    </w:p>
    <w:p w14:paraId="3DA09FC1" w14:textId="77777777" w:rsidR="004A56A3" w:rsidRDefault="004A56A3" w:rsidP="001339A7">
      <w:pPr>
        <w:jc w:val="both"/>
        <w:rPr>
          <w:rFonts w:ascii="Times New Roman" w:hAnsi="Times New Roman" w:cs="Times New Roman"/>
          <w:b/>
          <w:bCs/>
          <w:sz w:val="28"/>
          <w:szCs w:val="28"/>
          <w:u w:val="single"/>
        </w:rPr>
      </w:pPr>
    </w:p>
    <w:p w14:paraId="460A8B17" w14:textId="77777777" w:rsidR="004A56A3" w:rsidRDefault="004A56A3" w:rsidP="001339A7">
      <w:pPr>
        <w:jc w:val="both"/>
        <w:rPr>
          <w:rFonts w:ascii="Times New Roman" w:hAnsi="Times New Roman" w:cs="Times New Roman"/>
          <w:b/>
          <w:bCs/>
          <w:sz w:val="28"/>
          <w:szCs w:val="28"/>
          <w:u w:val="single"/>
        </w:rPr>
      </w:pPr>
    </w:p>
    <w:p w14:paraId="5511A726" w14:textId="77777777" w:rsidR="004A56A3" w:rsidRDefault="004A56A3" w:rsidP="001339A7">
      <w:pPr>
        <w:jc w:val="both"/>
        <w:rPr>
          <w:rFonts w:ascii="Times New Roman" w:hAnsi="Times New Roman" w:cs="Times New Roman"/>
          <w:b/>
          <w:bCs/>
          <w:sz w:val="28"/>
          <w:szCs w:val="28"/>
          <w:u w:val="single"/>
        </w:rPr>
      </w:pPr>
    </w:p>
    <w:p w14:paraId="45B0E6B2" w14:textId="77777777" w:rsidR="00493C21" w:rsidRDefault="00493C21" w:rsidP="001339A7">
      <w:pPr>
        <w:jc w:val="both"/>
        <w:rPr>
          <w:rFonts w:ascii="Times New Roman" w:hAnsi="Times New Roman" w:cs="Times New Roman"/>
          <w:b/>
          <w:bCs/>
          <w:sz w:val="28"/>
          <w:szCs w:val="28"/>
          <w:u w:val="single"/>
        </w:rPr>
      </w:pPr>
    </w:p>
    <w:p w14:paraId="0A126458" w14:textId="4C35C41A" w:rsidR="00B01674" w:rsidRPr="00B01674" w:rsidRDefault="00B01674" w:rsidP="001339A7">
      <w:pPr>
        <w:jc w:val="both"/>
        <w:rPr>
          <w:rFonts w:ascii="Times New Roman" w:hAnsi="Times New Roman" w:cs="Times New Roman"/>
          <w:b/>
          <w:bCs/>
          <w:sz w:val="28"/>
          <w:szCs w:val="28"/>
          <w:u w:val="single"/>
        </w:rPr>
      </w:pPr>
      <w:r w:rsidRPr="00B01674">
        <w:rPr>
          <w:rFonts w:ascii="Times New Roman" w:hAnsi="Times New Roman" w:cs="Times New Roman"/>
          <w:b/>
          <w:bCs/>
          <w:sz w:val="28"/>
          <w:szCs w:val="28"/>
          <w:u w:val="single"/>
        </w:rPr>
        <w:lastRenderedPageBreak/>
        <w:t>References</w:t>
      </w:r>
    </w:p>
    <w:p w14:paraId="75458346" w14:textId="77777777" w:rsidR="00493C21" w:rsidRDefault="00493C21" w:rsidP="00493C21">
      <w:pPr>
        <w:pStyle w:val="NormalWeb"/>
        <w:spacing w:before="0" w:beforeAutospacing="0" w:after="240" w:afterAutospacing="0" w:line="360" w:lineRule="atLeast"/>
        <w:rPr>
          <w:color w:val="000000"/>
        </w:rPr>
      </w:pPr>
      <w:r>
        <w:rPr>
          <w:color w:val="000000"/>
        </w:rPr>
        <w:t>Bayles, M.P. (2023)</w:t>
      </w:r>
      <w:r>
        <w:rPr>
          <w:rStyle w:val="apple-converted-space"/>
          <w:rFonts w:eastAsiaTheme="majorEastAsia"/>
          <w:color w:val="000000"/>
        </w:rPr>
        <w:t> </w:t>
      </w:r>
      <w:r>
        <w:rPr>
          <w:i/>
          <w:iCs/>
          <w:color w:val="000000"/>
        </w:rPr>
        <w:t>ACSM’s Exercise Testing and Prescription</w:t>
      </w:r>
      <w:r>
        <w:rPr>
          <w:color w:val="000000"/>
        </w:rPr>
        <w:t xml:space="preserve">. 2e </w:t>
      </w:r>
      <w:proofErr w:type="spellStart"/>
      <w:r>
        <w:rPr>
          <w:color w:val="000000"/>
        </w:rPr>
        <w:t>edn</w:t>
      </w:r>
      <w:proofErr w:type="spellEnd"/>
      <w:r>
        <w:rPr>
          <w:color w:val="000000"/>
        </w:rPr>
        <w:t>. Lippincott Williams &amp; Wilkins.</w:t>
      </w:r>
    </w:p>
    <w:p w14:paraId="06CA178F" w14:textId="77777777" w:rsidR="00493C21" w:rsidRDefault="00493C21" w:rsidP="00493C21">
      <w:pPr>
        <w:pStyle w:val="NormalWeb"/>
        <w:spacing w:before="0" w:beforeAutospacing="0" w:after="240" w:afterAutospacing="0" w:line="360" w:lineRule="atLeast"/>
        <w:rPr>
          <w:color w:val="000000"/>
        </w:rPr>
      </w:pPr>
      <w:proofErr w:type="spellStart"/>
      <w:r>
        <w:rPr>
          <w:color w:val="000000"/>
        </w:rPr>
        <w:t>Ciorniciuc</w:t>
      </w:r>
      <w:proofErr w:type="spellEnd"/>
      <w:r>
        <w:rPr>
          <w:color w:val="000000"/>
        </w:rPr>
        <w:t>, V. (2016)</w:t>
      </w:r>
      <w:r>
        <w:rPr>
          <w:rStyle w:val="apple-converted-space"/>
          <w:rFonts w:eastAsiaTheme="majorEastAsia"/>
          <w:color w:val="000000"/>
        </w:rPr>
        <w:t> </w:t>
      </w:r>
      <w:r>
        <w:rPr>
          <w:i/>
          <w:iCs/>
          <w:color w:val="000000"/>
        </w:rPr>
        <w:t xml:space="preserve">Body Fat Skinfold </w:t>
      </w:r>
      <w:proofErr w:type="gramStart"/>
      <w:r>
        <w:rPr>
          <w:i/>
          <w:iCs/>
          <w:color w:val="000000"/>
        </w:rPr>
        <w:t>By</w:t>
      </w:r>
      <w:proofErr w:type="gramEnd"/>
      <w:r>
        <w:rPr>
          <w:i/>
          <w:iCs/>
          <w:color w:val="000000"/>
        </w:rPr>
        <w:t xml:space="preserve"> Durnin </w:t>
      </w:r>
      <w:proofErr w:type="gramStart"/>
      <w:r>
        <w:rPr>
          <w:i/>
          <w:iCs/>
          <w:color w:val="000000"/>
        </w:rPr>
        <w:t>And</w:t>
      </w:r>
      <w:proofErr w:type="gramEnd"/>
      <w:r>
        <w:rPr>
          <w:i/>
          <w:iCs/>
          <w:color w:val="000000"/>
        </w:rPr>
        <w:t xml:space="preserve"> Womersley Calculator</w:t>
      </w:r>
      <w:r>
        <w:rPr>
          <w:color w:val="000000"/>
        </w:rPr>
        <w:t>,</w:t>
      </w:r>
      <w:r>
        <w:rPr>
          <w:rStyle w:val="apple-converted-space"/>
          <w:rFonts w:eastAsiaTheme="majorEastAsia"/>
          <w:color w:val="000000"/>
        </w:rPr>
        <w:t> </w:t>
      </w:r>
      <w:r>
        <w:rPr>
          <w:i/>
          <w:iCs/>
          <w:color w:val="000000"/>
        </w:rPr>
        <w:t>https://www.thecalculator.co</w:t>
      </w:r>
      <w:r>
        <w:rPr>
          <w:color w:val="000000"/>
        </w:rPr>
        <w:t>. Available at: https://www.thecalculator.co/health/Body-Fat-Skinfold-By-Durnin-And-Womersley-Calculator-1111.html (Accessed: 17 February 2026).</w:t>
      </w:r>
    </w:p>
    <w:p w14:paraId="11F6777C" w14:textId="77777777" w:rsidR="00493C21" w:rsidRDefault="00493C21" w:rsidP="00493C21">
      <w:pPr>
        <w:pStyle w:val="NormalWeb"/>
        <w:spacing w:before="0" w:beforeAutospacing="0" w:after="240" w:afterAutospacing="0" w:line="360" w:lineRule="atLeast"/>
        <w:rPr>
          <w:color w:val="000000"/>
        </w:rPr>
      </w:pPr>
      <w:r>
        <w:rPr>
          <w:color w:val="000000"/>
        </w:rPr>
        <w:t>Housh, T.J.</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(2017)</w:t>
      </w:r>
      <w:r>
        <w:rPr>
          <w:rStyle w:val="apple-converted-space"/>
          <w:rFonts w:eastAsiaTheme="majorEastAsia"/>
          <w:color w:val="000000"/>
        </w:rPr>
        <w:t> </w:t>
      </w:r>
      <w:r>
        <w:rPr>
          <w:i/>
          <w:iCs/>
          <w:color w:val="000000"/>
        </w:rPr>
        <w:t>Laboratory Manual for Exercise Physiology, Exercise Testing, and Physical Fitness</w:t>
      </w:r>
      <w:r>
        <w:rPr>
          <w:color w:val="000000"/>
        </w:rPr>
        <w:t>. Taylor &amp; Francis. Available at: https://research.ebsco.com/c/onvpsy/search/details/zxppif5puv?db=nlebk&amp;limiters=None&amp;q=Laboratory%20manual%20for%0AExercise%20Physiology%2C%20Exercise%20Testing%20and%20Physical%0AActivity.%20London%3A%20Routledge.&amp;searchMode=boolean (Accessed: 17 February 2026).</w:t>
      </w:r>
    </w:p>
    <w:p w14:paraId="37527BCE" w14:textId="77777777" w:rsidR="00493C21" w:rsidRDefault="00493C21" w:rsidP="00493C21">
      <w:pPr>
        <w:pStyle w:val="NormalWeb"/>
        <w:spacing w:before="0" w:beforeAutospacing="0" w:after="240" w:afterAutospacing="0" w:line="360" w:lineRule="atLeast"/>
        <w:rPr>
          <w:color w:val="000000"/>
        </w:rPr>
      </w:pPr>
      <w:r>
        <w:rPr>
          <w:color w:val="000000"/>
        </w:rPr>
        <w:t>Kell, R.T., Bell, G. and Quinney, A. (2001) ‘Musculoskeletal Fitness, Health Outcomes and Quality of Life’,</w:t>
      </w:r>
      <w:r>
        <w:rPr>
          <w:rStyle w:val="apple-converted-space"/>
          <w:rFonts w:eastAsiaTheme="majorEastAsia"/>
          <w:color w:val="000000"/>
        </w:rPr>
        <w:t> </w:t>
      </w:r>
      <w:r>
        <w:rPr>
          <w:i/>
          <w:iCs/>
          <w:color w:val="000000"/>
        </w:rPr>
        <w:t>Sports Medicine</w:t>
      </w:r>
      <w:r>
        <w:rPr>
          <w:color w:val="000000"/>
        </w:rPr>
        <w:t>, 31(12), pp. 863–873. Available at: https://pubmed.ncbi.nlm.nih.gov/11665913/ (Accessed: 18 February 2026).</w:t>
      </w:r>
    </w:p>
    <w:p w14:paraId="72646AAB" w14:textId="77777777" w:rsidR="00493C21" w:rsidRDefault="00493C21" w:rsidP="00493C21">
      <w:pPr>
        <w:pStyle w:val="NormalWeb"/>
        <w:spacing w:before="0" w:beforeAutospacing="0" w:after="240" w:afterAutospacing="0" w:line="360" w:lineRule="atLeast"/>
        <w:rPr>
          <w:color w:val="000000"/>
        </w:rPr>
      </w:pPr>
      <w:r>
        <w:rPr>
          <w:color w:val="000000"/>
        </w:rPr>
        <w:t>Kokkinos, P. and Myers, J. (2024) ‘Cardiorespiratory Fitness and Health Outcomes Across the Spectra of Age, Gender, and Race’,</w:t>
      </w:r>
      <w:r>
        <w:rPr>
          <w:rStyle w:val="apple-converted-space"/>
          <w:rFonts w:eastAsiaTheme="majorEastAsia"/>
          <w:color w:val="000000"/>
        </w:rPr>
        <w:t> </w:t>
      </w:r>
      <w:r>
        <w:rPr>
          <w:i/>
          <w:iCs/>
          <w:color w:val="000000"/>
        </w:rPr>
        <w:t>Reviews in Cardiovascular Medicine</w:t>
      </w:r>
      <w:r>
        <w:rPr>
          <w:color w:val="000000"/>
        </w:rPr>
        <w:t>, 25(1), p. 15. Available at: https://doi.org/10.31083/j.rcm2501015.</w:t>
      </w:r>
    </w:p>
    <w:p w14:paraId="115D245A" w14:textId="77777777" w:rsidR="00493C21" w:rsidRDefault="00493C21" w:rsidP="00493C21">
      <w:pPr>
        <w:pStyle w:val="NormalWeb"/>
        <w:spacing w:before="0" w:beforeAutospacing="0" w:after="240" w:afterAutospacing="0" w:line="360" w:lineRule="atLeast"/>
        <w:rPr>
          <w:color w:val="000000"/>
        </w:rPr>
      </w:pPr>
      <w:r>
        <w:rPr>
          <w:color w:val="000000"/>
        </w:rPr>
        <w:t>Liguori, G. (2018)</w:t>
      </w:r>
      <w:r>
        <w:rPr>
          <w:rStyle w:val="apple-converted-space"/>
          <w:rFonts w:eastAsiaTheme="majorEastAsia"/>
          <w:color w:val="000000"/>
        </w:rPr>
        <w:t> </w:t>
      </w:r>
      <w:r>
        <w:rPr>
          <w:i/>
          <w:iCs/>
          <w:color w:val="000000"/>
        </w:rPr>
        <w:t>ACSM’s Health-Related Physical Fitness Assessment Manual, 5e</w:t>
      </w:r>
      <w:r>
        <w:rPr>
          <w:color w:val="000000"/>
        </w:rPr>
        <w:t>,</w:t>
      </w:r>
      <w:r>
        <w:rPr>
          <w:rStyle w:val="apple-converted-space"/>
          <w:rFonts w:eastAsiaTheme="majorEastAsia"/>
          <w:color w:val="000000"/>
        </w:rPr>
        <w:t> </w:t>
      </w:r>
      <w:r>
        <w:rPr>
          <w:i/>
          <w:iCs/>
          <w:color w:val="000000"/>
        </w:rPr>
        <w:t>Lwwhealthlibrary.com</w:t>
      </w:r>
      <w:r>
        <w:rPr>
          <w:color w:val="000000"/>
        </w:rPr>
        <w:t>. Lippincott Williams &amp; Wilkins, a Wolters Kluwer business. Available at: https://exercisescience.lwwhealthlibrary.com/book.aspx?bookid=2412 (Accessed: 17 February 2026).</w:t>
      </w:r>
    </w:p>
    <w:p w14:paraId="3D483855" w14:textId="77777777" w:rsidR="00493C21" w:rsidRDefault="00493C21" w:rsidP="00493C21">
      <w:pPr>
        <w:pStyle w:val="NormalWeb"/>
        <w:spacing w:before="0" w:beforeAutospacing="0" w:after="240" w:afterAutospacing="0" w:line="360" w:lineRule="atLeast"/>
        <w:rPr>
          <w:color w:val="000000"/>
        </w:rPr>
      </w:pPr>
      <w:r>
        <w:rPr>
          <w:color w:val="000000"/>
        </w:rPr>
        <w:t>McLeod, M.</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(2016) ‘Live strong and prosper: the importance of skeletal muscle strength for healthy ageing’,</w:t>
      </w:r>
      <w:r>
        <w:rPr>
          <w:rStyle w:val="apple-converted-space"/>
          <w:rFonts w:eastAsiaTheme="majorEastAsia"/>
          <w:color w:val="000000"/>
        </w:rPr>
        <w:t> </w:t>
      </w:r>
      <w:r>
        <w:rPr>
          <w:i/>
          <w:iCs/>
          <w:color w:val="000000"/>
        </w:rPr>
        <w:t>Biogerontology</w:t>
      </w:r>
      <w:r>
        <w:rPr>
          <w:color w:val="000000"/>
        </w:rPr>
        <w:t>, 17(3), pp. 497–510. Available at: https://doi.org/10.1007/s10522-015-9631-7.</w:t>
      </w:r>
    </w:p>
    <w:p w14:paraId="16A5F218" w14:textId="77777777" w:rsidR="00493C21" w:rsidRDefault="00493C21" w:rsidP="00493C21">
      <w:pPr>
        <w:pStyle w:val="NormalWeb"/>
        <w:spacing w:before="0" w:beforeAutospacing="0" w:after="240" w:afterAutospacing="0" w:line="360" w:lineRule="atLeast"/>
        <w:rPr>
          <w:color w:val="000000"/>
        </w:rPr>
      </w:pPr>
      <w:r>
        <w:rPr>
          <w:color w:val="000000"/>
        </w:rPr>
        <w:t>National Health Service (2023)</w:t>
      </w:r>
      <w:r>
        <w:rPr>
          <w:rStyle w:val="apple-converted-space"/>
          <w:rFonts w:eastAsiaTheme="majorEastAsia"/>
          <w:color w:val="000000"/>
        </w:rPr>
        <w:t> </w:t>
      </w:r>
      <w:r>
        <w:rPr>
          <w:i/>
          <w:iCs/>
          <w:color w:val="000000"/>
        </w:rPr>
        <w:t>Tips to help you lose weight</w:t>
      </w:r>
      <w:r>
        <w:rPr>
          <w:color w:val="000000"/>
        </w:rPr>
        <w:t>,</w:t>
      </w:r>
      <w:r>
        <w:rPr>
          <w:rStyle w:val="apple-converted-space"/>
          <w:rFonts w:eastAsiaTheme="majorEastAsia"/>
          <w:color w:val="000000"/>
        </w:rPr>
        <w:t> </w:t>
      </w:r>
      <w:r>
        <w:rPr>
          <w:i/>
          <w:iCs/>
          <w:color w:val="000000"/>
        </w:rPr>
        <w:t>nhs.uk</w:t>
      </w:r>
      <w:r>
        <w:rPr>
          <w:color w:val="000000"/>
        </w:rPr>
        <w:t>. Available at: https://www.nhs.uk/live-well/healthy-weight/managing-your-weight/tips-to-help-you-lose-weight/ (Accessed: 9 March 2026).</w:t>
      </w:r>
    </w:p>
    <w:p w14:paraId="774534B1" w14:textId="77777777" w:rsidR="00493C21" w:rsidRDefault="00493C21" w:rsidP="00493C21">
      <w:pPr>
        <w:pStyle w:val="NormalWeb"/>
        <w:spacing w:before="0" w:beforeAutospacing="0" w:after="240" w:afterAutospacing="0" w:line="360" w:lineRule="atLeast"/>
        <w:rPr>
          <w:color w:val="000000"/>
        </w:rPr>
      </w:pPr>
      <w:r>
        <w:rPr>
          <w:color w:val="000000"/>
        </w:rPr>
        <w:t>NHS (2024)</w:t>
      </w:r>
      <w:r>
        <w:rPr>
          <w:rStyle w:val="apple-converted-space"/>
          <w:rFonts w:eastAsiaTheme="majorEastAsia"/>
          <w:color w:val="000000"/>
        </w:rPr>
        <w:t> </w:t>
      </w:r>
      <w:r>
        <w:rPr>
          <w:i/>
          <w:iCs/>
          <w:color w:val="000000"/>
        </w:rPr>
        <w:t>Physical activity guidelines for adults aged 19 to 64</w:t>
      </w:r>
      <w:r>
        <w:rPr>
          <w:color w:val="000000"/>
        </w:rPr>
        <w:t>,</w:t>
      </w:r>
      <w:r>
        <w:rPr>
          <w:rStyle w:val="apple-converted-space"/>
          <w:rFonts w:eastAsiaTheme="majorEastAsia"/>
          <w:color w:val="000000"/>
        </w:rPr>
        <w:t> </w:t>
      </w:r>
      <w:r>
        <w:rPr>
          <w:i/>
          <w:iCs/>
          <w:color w:val="000000"/>
        </w:rPr>
        <w:t>NHS</w:t>
      </w:r>
      <w:r>
        <w:rPr>
          <w:color w:val="000000"/>
        </w:rPr>
        <w:t>. Available at: https://www.nhs.uk/live-well/exercise/physical-activity-guidelines-for-adults-aged-19-to-64/ (Accessed: 9 March 2026).</w:t>
      </w:r>
    </w:p>
    <w:p w14:paraId="3503706C" w14:textId="77777777" w:rsidR="00493C21" w:rsidRDefault="00493C21" w:rsidP="00493C21">
      <w:pPr>
        <w:pStyle w:val="NormalWeb"/>
        <w:spacing w:before="0" w:beforeAutospacing="0" w:after="240" w:afterAutospacing="0" w:line="360" w:lineRule="atLeast"/>
        <w:rPr>
          <w:color w:val="000000"/>
        </w:rPr>
      </w:pPr>
      <w:r>
        <w:rPr>
          <w:color w:val="000000"/>
        </w:rPr>
        <w:lastRenderedPageBreak/>
        <w:t>Powell, R. (2025)</w:t>
      </w:r>
      <w:r>
        <w:rPr>
          <w:rStyle w:val="apple-converted-space"/>
          <w:rFonts w:eastAsiaTheme="majorEastAsia"/>
          <w:color w:val="000000"/>
        </w:rPr>
        <w:t> </w:t>
      </w:r>
      <w:proofErr w:type="gramStart"/>
      <w:r>
        <w:rPr>
          <w:i/>
          <w:iCs/>
          <w:color w:val="000000"/>
        </w:rPr>
        <w:t>Cardiovascular disease</w:t>
      </w:r>
      <w:proofErr w:type="gramEnd"/>
      <w:r>
        <w:rPr>
          <w:i/>
          <w:iCs/>
          <w:color w:val="000000"/>
        </w:rPr>
        <w:t xml:space="preserve"> prevalence – trends, risk factors, and 10-year projections</w:t>
      </w:r>
      <w:r>
        <w:rPr>
          <w:color w:val="000000"/>
        </w:rPr>
        <w:t>,</w:t>
      </w:r>
      <w:r>
        <w:rPr>
          <w:rStyle w:val="apple-converted-space"/>
          <w:rFonts w:eastAsiaTheme="majorEastAsia"/>
          <w:color w:val="000000"/>
        </w:rPr>
        <w:t> </w:t>
      </w:r>
      <w:r>
        <w:rPr>
          <w:i/>
          <w:iCs/>
          <w:color w:val="000000"/>
        </w:rPr>
        <w:t>Public Health Wales</w:t>
      </w:r>
      <w:r>
        <w:rPr>
          <w:color w:val="000000"/>
        </w:rPr>
        <w:t>. Available at: https://phw.nhs.wales/services-and-teams/observatory/data-and-analysis/cardiovascular-disease-prevalence-trends-risk-factors-and-10-year-projections/#9.%20Risk%20factors (Accessed: 19 February 2026).</w:t>
      </w:r>
    </w:p>
    <w:p w14:paraId="5FFCBE51" w14:textId="77777777" w:rsidR="00493C21" w:rsidRDefault="00493C21" w:rsidP="00493C21">
      <w:pPr>
        <w:pStyle w:val="NormalWeb"/>
        <w:spacing w:before="0" w:beforeAutospacing="0" w:after="240" w:afterAutospacing="0" w:line="360" w:lineRule="atLeast"/>
        <w:rPr>
          <w:color w:val="000000"/>
        </w:rPr>
      </w:pPr>
      <w:r>
        <w:rPr>
          <w:color w:val="000000"/>
        </w:rPr>
        <w:t>Smith, J.J.</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(2014) ‘The Health Benefits of Muscular Fitness for Children and Adolescents: A Systematic Review and Meta-Analysis’,</w:t>
      </w:r>
      <w:r>
        <w:rPr>
          <w:rStyle w:val="apple-converted-space"/>
          <w:rFonts w:eastAsiaTheme="majorEastAsia"/>
          <w:color w:val="000000"/>
        </w:rPr>
        <w:t> </w:t>
      </w:r>
      <w:r>
        <w:rPr>
          <w:i/>
          <w:iCs/>
          <w:color w:val="000000"/>
        </w:rPr>
        <w:t>Sports Medicine</w:t>
      </w:r>
      <w:r>
        <w:rPr>
          <w:color w:val="000000"/>
        </w:rPr>
        <w:t>, 44(9), pp. 1209–1223. Available at: https://doi.org/10.1007/s40279-014-0196-4.</w:t>
      </w:r>
    </w:p>
    <w:p w14:paraId="7E1E1685" w14:textId="77777777" w:rsidR="00493C21" w:rsidRDefault="00493C21" w:rsidP="00493C21">
      <w:pPr>
        <w:pStyle w:val="NormalWeb"/>
        <w:spacing w:before="0" w:beforeAutospacing="0" w:after="240" w:afterAutospacing="0" w:line="360" w:lineRule="atLeast"/>
        <w:rPr>
          <w:color w:val="000000"/>
        </w:rPr>
      </w:pPr>
      <w:r>
        <w:rPr>
          <w:color w:val="000000"/>
        </w:rPr>
        <w:t>Zeng, Q.</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(2012) ‘Percent body fat is a better predictor of cardiovascular risk factors than body mass index’,</w:t>
      </w:r>
      <w:r>
        <w:rPr>
          <w:rStyle w:val="apple-converted-space"/>
          <w:rFonts w:eastAsiaTheme="majorEastAsia"/>
          <w:color w:val="000000"/>
        </w:rPr>
        <w:t> </w:t>
      </w:r>
      <w:r>
        <w:rPr>
          <w:i/>
          <w:iCs/>
          <w:color w:val="000000"/>
        </w:rPr>
        <w:t>Brazilian Journal of Medical and Biological Research</w:t>
      </w:r>
      <w:r>
        <w:rPr>
          <w:color w:val="000000"/>
        </w:rPr>
        <w:t>, 45(7), pp. 591–600. Available at: https://doi.org/10.1590/s0100-879x2012007500059.</w:t>
      </w:r>
    </w:p>
    <w:p w14:paraId="06FBE9FC" w14:textId="5623F75B" w:rsidR="00B01674" w:rsidRPr="009039EF" w:rsidRDefault="00B01674" w:rsidP="001339A7">
      <w:pPr>
        <w:jc w:val="both"/>
        <w:rPr>
          <w:rFonts w:ascii="Times New Roman" w:hAnsi="Times New Roman" w:cs="Times New Roman"/>
        </w:rPr>
      </w:pPr>
    </w:p>
    <w:sectPr w:rsidR="00B01674" w:rsidRPr="009039E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860F9" w14:textId="77777777" w:rsidR="007157D0" w:rsidRDefault="007157D0" w:rsidP="0098103A">
      <w:pPr>
        <w:spacing w:after="0" w:line="240" w:lineRule="auto"/>
      </w:pPr>
      <w:r>
        <w:separator/>
      </w:r>
    </w:p>
  </w:endnote>
  <w:endnote w:type="continuationSeparator" w:id="0">
    <w:p w14:paraId="238FE8EE" w14:textId="77777777" w:rsidR="007157D0" w:rsidRDefault="007157D0" w:rsidP="00981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B4E3" w14:textId="77777777" w:rsidR="0098103A" w:rsidRDefault="0098103A">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EFAC8C1" w14:textId="77777777" w:rsidR="0098103A" w:rsidRDefault="00981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79057" w14:textId="77777777" w:rsidR="007157D0" w:rsidRDefault="007157D0" w:rsidP="0098103A">
      <w:pPr>
        <w:spacing w:after="0" w:line="240" w:lineRule="auto"/>
      </w:pPr>
      <w:r>
        <w:separator/>
      </w:r>
    </w:p>
  </w:footnote>
  <w:footnote w:type="continuationSeparator" w:id="0">
    <w:p w14:paraId="685148AB" w14:textId="77777777" w:rsidR="007157D0" w:rsidRDefault="007157D0" w:rsidP="00981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8039D" w14:textId="46134E47" w:rsidR="0098103A" w:rsidRDefault="0098103A" w:rsidP="0098103A">
    <w:pPr>
      <w:pStyle w:val="Header"/>
      <w:tabs>
        <w:tab w:val="clear" w:pos="4513"/>
        <w:tab w:val="clear" w:pos="9026"/>
        <w:tab w:val="left" w:pos="6326"/>
      </w:tabs>
    </w:pPr>
    <w:r w:rsidRPr="00C76536">
      <w:rPr>
        <w:rFonts w:ascii="Times New Roman" w:hAnsi="Times New Roman" w:cs="Times New Roman"/>
      </w:rPr>
      <w:t>Ella Barnwell - 2403929</w:t>
    </w:r>
    <w:r>
      <w:rPr>
        <w:rFonts w:ascii="Times New Roman" w:hAnsi="Times New Roman" w:cs="Times New Roman"/>
      </w:rPr>
      <w:tab/>
      <w:t>BMSH4304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63EBA"/>
    <w:multiLevelType w:val="hybridMultilevel"/>
    <w:tmpl w:val="A94E7F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B6584"/>
    <w:multiLevelType w:val="hybridMultilevel"/>
    <w:tmpl w:val="EA94B0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0176A4"/>
    <w:multiLevelType w:val="hybridMultilevel"/>
    <w:tmpl w:val="4EB02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374FA3"/>
    <w:multiLevelType w:val="hybridMultilevel"/>
    <w:tmpl w:val="71B6DC44"/>
    <w:lvl w:ilvl="0" w:tplc="274E65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5606C8"/>
    <w:multiLevelType w:val="hybridMultilevel"/>
    <w:tmpl w:val="AA701B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DF4E14"/>
    <w:multiLevelType w:val="hybridMultilevel"/>
    <w:tmpl w:val="0366D0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AD5EE0"/>
    <w:multiLevelType w:val="hybridMultilevel"/>
    <w:tmpl w:val="AC5CEE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2119357">
    <w:abstractNumId w:val="3"/>
  </w:num>
  <w:num w:numId="2" w16cid:durableId="25451949">
    <w:abstractNumId w:val="5"/>
  </w:num>
  <w:num w:numId="3" w16cid:durableId="677466212">
    <w:abstractNumId w:val="0"/>
  </w:num>
  <w:num w:numId="4" w16cid:durableId="925186134">
    <w:abstractNumId w:val="1"/>
  </w:num>
  <w:num w:numId="5" w16cid:durableId="122235935">
    <w:abstractNumId w:val="4"/>
  </w:num>
  <w:num w:numId="6" w16cid:durableId="773749406">
    <w:abstractNumId w:val="6"/>
  </w:num>
  <w:num w:numId="7" w16cid:durableId="1451630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3A"/>
    <w:rsid w:val="00060EBF"/>
    <w:rsid w:val="000A3BEA"/>
    <w:rsid w:val="000B6CDA"/>
    <w:rsid w:val="000E1A36"/>
    <w:rsid w:val="001339A7"/>
    <w:rsid w:val="001919CF"/>
    <w:rsid w:val="001A2DC1"/>
    <w:rsid w:val="001B4082"/>
    <w:rsid w:val="001D5372"/>
    <w:rsid w:val="001E2C6F"/>
    <w:rsid w:val="00232F8F"/>
    <w:rsid w:val="00323A8F"/>
    <w:rsid w:val="00370B83"/>
    <w:rsid w:val="00373DC7"/>
    <w:rsid w:val="0037497F"/>
    <w:rsid w:val="003B7AA4"/>
    <w:rsid w:val="003D087B"/>
    <w:rsid w:val="003E7B8E"/>
    <w:rsid w:val="004407B8"/>
    <w:rsid w:val="00444F95"/>
    <w:rsid w:val="00453270"/>
    <w:rsid w:val="0047114D"/>
    <w:rsid w:val="00493C21"/>
    <w:rsid w:val="004A56A3"/>
    <w:rsid w:val="004C342D"/>
    <w:rsid w:val="004E336D"/>
    <w:rsid w:val="00501415"/>
    <w:rsid w:val="00547683"/>
    <w:rsid w:val="00572112"/>
    <w:rsid w:val="00572775"/>
    <w:rsid w:val="005800A3"/>
    <w:rsid w:val="005A5A1A"/>
    <w:rsid w:val="005F22CA"/>
    <w:rsid w:val="00610803"/>
    <w:rsid w:val="00660C99"/>
    <w:rsid w:val="006B67B6"/>
    <w:rsid w:val="006C6B74"/>
    <w:rsid w:val="006D6519"/>
    <w:rsid w:val="007157D0"/>
    <w:rsid w:val="00757729"/>
    <w:rsid w:val="007A383E"/>
    <w:rsid w:val="007A3D59"/>
    <w:rsid w:val="007A5659"/>
    <w:rsid w:val="007C45F3"/>
    <w:rsid w:val="007C4658"/>
    <w:rsid w:val="007D7B59"/>
    <w:rsid w:val="007F608B"/>
    <w:rsid w:val="007F6A94"/>
    <w:rsid w:val="007F79C6"/>
    <w:rsid w:val="00806B99"/>
    <w:rsid w:val="00831148"/>
    <w:rsid w:val="008347FB"/>
    <w:rsid w:val="0083774B"/>
    <w:rsid w:val="0085067A"/>
    <w:rsid w:val="008537F5"/>
    <w:rsid w:val="0087258A"/>
    <w:rsid w:val="00891D3F"/>
    <w:rsid w:val="008C0463"/>
    <w:rsid w:val="009039EF"/>
    <w:rsid w:val="00904B81"/>
    <w:rsid w:val="0091294B"/>
    <w:rsid w:val="00912F65"/>
    <w:rsid w:val="0091311A"/>
    <w:rsid w:val="00914C54"/>
    <w:rsid w:val="00926089"/>
    <w:rsid w:val="009324DF"/>
    <w:rsid w:val="0093678A"/>
    <w:rsid w:val="00942B90"/>
    <w:rsid w:val="0098103A"/>
    <w:rsid w:val="009E15DC"/>
    <w:rsid w:val="00A141F9"/>
    <w:rsid w:val="00A4153C"/>
    <w:rsid w:val="00AD40D8"/>
    <w:rsid w:val="00AE665E"/>
    <w:rsid w:val="00AF549C"/>
    <w:rsid w:val="00B01674"/>
    <w:rsid w:val="00B12442"/>
    <w:rsid w:val="00B127C1"/>
    <w:rsid w:val="00B77F3B"/>
    <w:rsid w:val="00B9042C"/>
    <w:rsid w:val="00BA045C"/>
    <w:rsid w:val="00BC73FF"/>
    <w:rsid w:val="00C36059"/>
    <w:rsid w:val="00C479E1"/>
    <w:rsid w:val="00CC1868"/>
    <w:rsid w:val="00D10A23"/>
    <w:rsid w:val="00D64CBF"/>
    <w:rsid w:val="00D7309E"/>
    <w:rsid w:val="00D83B6B"/>
    <w:rsid w:val="00D97413"/>
    <w:rsid w:val="00DE6B52"/>
    <w:rsid w:val="00E818C7"/>
    <w:rsid w:val="00EB05EC"/>
    <w:rsid w:val="00ED35B5"/>
    <w:rsid w:val="00ED752C"/>
    <w:rsid w:val="00F346F4"/>
    <w:rsid w:val="00FC21B0"/>
    <w:rsid w:val="00FE4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6F46"/>
  <w15:chartTrackingRefBased/>
  <w15:docId w15:val="{7D93087B-263C-B447-966B-1A014597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03A"/>
    <w:rPr>
      <w:rFonts w:eastAsiaTheme="majorEastAsia" w:cstheme="majorBidi"/>
      <w:color w:val="272727" w:themeColor="text1" w:themeTint="D8"/>
    </w:rPr>
  </w:style>
  <w:style w:type="paragraph" w:styleId="Title">
    <w:name w:val="Title"/>
    <w:basedOn w:val="Normal"/>
    <w:next w:val="Normal"/>
    <w:link w:val="TitleChar"/>
    <w:uiPriority w:val="10"/>
    <w:qFormat/>
    <w:rsid w:val="00981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03A"/>
    <w:pPr>
      <w:spacing w:before="160"/>
      <w:jc w:val="center"/>
    </w:pPr>
    <w:rPr>
      <w:i/>
      <w:iCs/>
      <w:color w:val="404040" w:themeColor="text1" w:themeTint="BF"/>
    </w:rPr>
  </w:style>
  <w:style w:type="character" w:customStyle="1" w:styleId="QuoteChar">
    <w:name w:val="Quote Char"/>
    <w:basedOn w:val="DefaultParagraphFont"/>
    <w:link w:val="Quote"/>
    <w:uiPriority w:val="29"/>
    <w:rsid w:val="0098103A"/>
    <w:rPr>
      <w:i/>
      <w:iCs/>
      <w:color w:val="404040" w:themeColor="text1" w:themeTint="BF"/>
    </w:rPr>
  </w:style>
  <w:style w:type="paragraph" w:styleId="ListParagraph">
    <w:name w:val="List Paragraph"/>
    <w:basedOn w:val="Normal"/>
    <w:uiPriority w:val="34"/>
    <w:qFormat/>
    <w:rsid w:val="0098103A"/>
    <w:pPr>
      <w:ind w:left="720"/>
      <w:contextualSpacing/>
    </w:pPr>
  </w:style>
  <w:style w:type="character" w:styleId="IntenseEmphasis">
    <w:name w:val="Intense Emphasis"/>
    <w:basedOn w:val="DefaultParagraphFont"/>
    <w:uiPriority w:val="21"/>
    <w:qFormat/>
    <w:rsid w:val="0098103A"/>
    <w:rPr>
      <w:i/>
      <w:iCs/>
      <w:color w:val="0F4761" w:themeColor="accent1" w:themeShade="BF"/>
    </w:rPr>
  </w:style>
  <w:style w:type="paragraph" w:styleId="IntenseQuote">
    <w:name w:val="Intense Quote"/>
    <w:basedOn w:val="Normal"/>
    <w:next w:val="Normal"/>
    <w:link w:val="IntenseQuoteChar"/>
    <w:uiPriority w:val="30"/>
    <w:qFormat/>
    <w:rsid w:val="00981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03A"/>
    <w:rPr>
      <w:i/>
      <w:iCs/>
      <w:color w:val="0F4761" w:themeColor="accent1" w:themeShade="BF"/>
    </w:rPr>
  </w:style>
  <w:style w:type="character" w:styleId="IntenseReference">
    <w:name w:val="Intense Reference"/>
    <w:basedOn w:val="DefaultParagraphFont"/>
    <w:uiPriority w:val="32"/>
    <w:qFormat/>
    <w:rsid w:val="0098103A"/>
    <w:rPr>
      <w:b/>
      <w:bCs/>
      <w:smallCaps/>
      <w:color w:val="0F4761" w:themeColor="accent1" w:themeShade="BF"/>
      <w:spacing w:val="5"/>
    </w:rPr>
  </w:style>
  <w:style w:type="paragraph" w:styleId="Header">
    <w:name w:val="header"/>
    <w:basedOn w:val="Normal"/>
    <w:link w:val="HeaderChar"/>
    <w:uiPriority w:val="99"/>
    <w:unhideWhenUsed/>
    <w:rsid w:val="00981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03A"/>
  </w:style>
  <w:style w:type="paragraph" w:styleId="Footer">
    <w:name w:val="footer"/>
    <w:basedOn w:val="Normal"/>
    <w:link w:val="FooterChar"/>
    <w:uiPriority w:val="99"/>
    <w:unhideWhenUsed/>
    <w:rsid w:val="00981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03A"/>
  </w:style>
  <w:style w:type="paragraph" w:styleId="NoSpacing">
    <w:name w:val="No Spacing"/>
    <w:uiPriority w:val="1"/>
    <w:qFormat/>
    <w:rsid w:val="0098103A"/>
    <w:pPr>
      <w:spacing w:after="0" w:line="240" w:lineRule="auto"/>
    </w:pPr>
    <w:rPr>
      <w:rFonts w:ascii="Arial" w:eastAsia="Times New Roman" w:hAnsi="Arial" w:cs="Times New Roman"/>
      <w:kern w:val="0"/>
      <w:szCs w:val="20"/>
      <w:lang w:eastAsia="en-GB"/>
      <w14:ligatures w14:val="none"/>
    </w:rPr>
  </w:style>
  <w:style w:type="character" w:styleId="Hyperlink">
    <w:name w:val="Hyperlink"/>
    <w:basedOn w:val="DefaultParagraphFont"/>
    <w:uiPriority w:val="99"/>
    <w:unhideWhenUsed/>
    <w:rsid w:val="00757729"/>
    <w:rPr>
      <w:color w:val="467886" w:themeColor="hyperlink"/>
      <w:u w:val="single"/>
    </w:rPr>
  </w:style>
  <w:style w:type="character" w:styleId="UnresolvedMention">
    <w:name w:val="Unresolved Mention"/>
    <w:basedOn w:val="DefaultParagraphFont"/>
    <w:uiPriority w:val="99"/>
    <w:semiHidden/>
    <w:unhideWhenUsed/>
    <w:rsid w:val="00757729"/>
    <w:rPr>
      <w:color w:val="605E5C"/>
      <w:shd w:val="clear" w:color="auto" w:fill="E1DFDD"/>
    </w:rPr>
  </w:style>
  <w:style w:type="character" w:styleId="FollowedHyperlink">
    <w:name w:val="FollowedHyperlink"/>
    <w:basedOn w:val="DefaultParagraphFont"/>
    <w:uiPriority w:val="99"/>
    <w:semiHidden/>
    <w:unhideWhenUsed/>
    <w:rsid w:val="0093678A"/>
    <w:rPr>
      <w:color w:val="96607D" w:themeColor="followedHyperlink"/>
      <w:u w:val="single"/>
    </w:rPr>
  </w:style>
  <w:style w:type="character" w:customStyle="1" w:styleId="apple-converted-space">
    <w:name w:val="apple-converted-space"/>
    <w:basedOn w:val="DefaultParagraphFont"/>
    <w:rsid w:val="007D7B59"/>
  </w:style>
  <w:style w:type="table" w:styleId="TableGrid">
    <w:name w:val="Table Grid"/>
    <w:basedOn w:val="TableNormal"/>
    <w:uiPriority w:val="39"/>
    <w:rsid w:val="003E7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6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semiHidden/>
    <w:unhideWhenUsed/>
    <w:qFormat/>
    <w:rsid w:val="0091311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356</TotalTime>
  <Pages>5</Pages>
  <Words>1889</Words>
  <Characters>10636</Characters>
  <Application>Microsoft Office Word</Application>
  <DocSecurity>0</DocSecurity>
  <Lines>193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Barnwell (2403929)</dc:creator>
  <cp:keywords/>
  <dc:description/>
  <cp:lastModifiedBy>Ella Barnwell (2403929)</cp:lastModifiedBy>
  <cp:revision>46</cp:revision>
  <dcterms:created xsi:type="dcterms:W3CDTF">2026-02-15T15:04:00Z</dcterms:created>
  <dcterms:modified xsi:type="dcterms:W3CDTF">2026-03-15T16:24:00Z</dcterms:modified>
</cp:coreProperties>
</file>