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0BF2" w:rsidRPr="00757DC6" w:rsidRDefault="007F0BF2" w:rsidP="004B3C2B">
      <w:pPr>
        <w:pStyle w:val="Default"/>
        <w:spacing w:line="360" w:lineRule="auto"/>
        <w:jc w:val="both"/>
        <w:rPr>
          <w:rFonts w:ascii="Times New Roman" w:hAnsi="Times New Roman" w:cs="Times New Roman"/>
          <w:lang w:val="en-GB"/>
        </w:rPr>
      </w:pPr>
    </w:p>
    <w:p w:rsidR="004B3C2B" w:rsidRPr="00757DC6" w:rsidRDefault="004B3C2B" w:rsidP="004B3C2B">
      <w:pPr>
        <w:spacing w:line="360" w:lineRule="auto"/>
        <w:jc w:val="center"/>
        <w:rPr>
          <w:rFonts w:ascii="Times New Roman" w:hAnsi="Times New Roman" w:cs="Times New Roman"/>
          <w:b/>
          <w:bCs/>
          <w:sz w:val="24"/>
          <w:szCs w:val="24"/>
        </w:rPr>
      </w:pPr>
    </w:p>
    <w:p w:rsidR="004B3C2B" w:rsidRPr="00757DC6" w:rsidRDefault="004B3C2B" w:rsidP="004B3C2B">
      <w:pPr>
        <w:spacing w:line="360" w:lineRule="auto"/>
        <w:jc w:val="center"/>
        <w:rPr>
          <w:rFonts w:ascii="Times New Roman" w:hAnsi="Times New Roman" w:cs="Times New Roman"/>
          <w:b/>
          <w:bCs/>
          <w:sz w:val="24"/>
          <w:szCs w:val="24"/>
        </w:rPr>
      </w:pPr>
    </w:p>
    <w:p w:rsidR="004B3C2B" w:rsidRPr="00757DC6" w:rsidRDefault="004B3C2B" w:rsidP="004B3C2B">
      <w:pPr>
        <w:spacing w:line="360" w:lineRule="auto"/>
        <w:jc w:val="center"/>
        <w:rPr>
          <w:rFonts w:ascii="Times New Roman" w:hAnsi="Times New Roman" w:cs="Times New Roman"/>
          <w:b/>
          <w:bCs/>
          <w:sz w:val="24"/>
          <w:szCs w:val="24"/>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r w:rsidRPr="00001504">
        <w:rPr>
          <w:rFonts w:ascii="Times New Roman" w:hAnsi="Times New Roman" w:cs="Times New Roman"/>
          <w:b/>
          <w:bCs/>
          <w:sz w:val="32"/>
          <w:szCs w:val="32"/>
        </w:rPr>
        <w:t>MANAGEMENT ACCOUNTING</w:t>
      </w:r>
    </w:p>
    <w:p w:rsidR="00ED7CBA" w:rsidRDefault="00ED7CBA" w:rsidP="00D1750E">
      <w:pPr>
        <w:spacing w:line="360" w:lineRule="auto"/>
        <w:jc w:val="center"/>
        <w:rPr>
          <w:rFonts w:ascii="Times New Roman" w:hAnsi="Times New Roman" w:cs="Times New Roman"/>
          <w:b/>
          <w:bCs/>
          <w:sz w:val="32"/>
          <w:szCs w:val="32"/>
        </w:rPr>
      </w:pPr>
    </w:p>
    <w:p w:rsidR="00ED7CBA" w:rsidRDefault="00ED7CBA" w:rsidP="00D1750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Antonella Palermo</w:t>
      </w:r>
    </w:p>
    <w:p w:rsidR="00ED7CBA" w:rsidRDefault="00ED7CBA" w:rsidP="00D1750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number :</w:t>
      </w:r>
      <w:proofErr w:type="gramEnd"/>
      <w:r>
        <w:rPr>
          <w:rFonts w:ascii="Times New Roman" w:hAnsi="Times New Roman" w:cs="Times New Roman"/>
          <w:b/>
          <w:bCs/>
          <w:sz w:val="32"/>
          <w:szCs w:val="32"/>
        </w:rPr>
        <w:t xml:space="preserve"> 1805329</w:t>
      </w:r>
    </w:p>
    <w:p w:rsidR="00ED7CBA" w:rsidRDefault="00ED7CBA" w:rsidP="00D1750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Course title : Management Accou</w:t>
      </w:r>
      <w:r w:rsidR="007F767A">
        <w:rPr>
          <w:rFonts w:ascii="Times New Roman" w:hAnsi="Times New Roman" w:cs="Times New Roman"/>
          <w:b/>
          <w:bCs/>
          <w:sz w:val="32"/>
          <w:szCs w:val="32"/>
        </w:rPr>
        <w:t>n</w:t>
      </w:r>
      <w:bookmarkStart w:id="0" w:name="_GoBack"/>
      <w:bookmarkEnd w:id="0"/>
      <w:r>
        <w:rPr>
          <w:rFonts w:ascii="Times New Roman" w:hAnsi="Times New Roman" w:cs="Times New Roman"/>
          <w:b/>
          <w:bCs/>
          <w:sz w:val="32"/>
          <w:szCs w:val="32"/>
        </w:rPr>
        <w:t>ting</w:t>
      </w:r>
    </w:p>
    <w:p w:rsidR="00ED7CBA" w:rsidRDefault="00ED7CBA" w:rsidP="00D1750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Code of the </w:t>
      </w:r>
      <w:proofErr w:type="gramStart"/>
      <w:r>
        <w:rPr>
          <w:rFonts w:ascii="Times New Roman" w:hAnsi="Times New Roman" w:cs="Times New Roman"/>
          <w:b/>
          <w:bCs/>
          <w:sz w:val="32"/>
          <w:szCs w:val="32"/>
        </w:rPr>
        <w:t>course :</w:t>
      </w:r>
      <w:proofErr w:type="gramEnd"/>
      <w:r>
        <w:rPr>
          <w:rFonts w:ascii="Times New Roman" w:hAnsi="Times New Roman" w:cs="Times New Roman"/>
          <w:b/>
          <w:bCs/>
          <w:sz w:val="32"/>
          <w:szCs w:val="32"/>
        </w:rPr>
        <w:t xml:space="preserve"> LCBB5002</w:t>
      </w:r>
    </w:p>
    <w:p w:rsidR="00ED7CBA" w:rsidRDefault="00ED7CBA" w:rsidP="00D1750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 name : Isaiah Oino</w:t>
      </w: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Default="00D1750E" w:rsidP="00D1750E">
      <w:pPr>
        <w:spacing w:line="360" w:lineRule="auto"/>
        <w:jc w:val="center"/>
        <w:rPr>
          <w:rFonts w:ascii="Times New Roman" w:hAnsi="Times New Roman" w:cs="Times New Roman"/>
          <w:b/>
          <w:bCs/>
          <w:sz w:val="32"/>
          <w:szCs w:val="32"/>
        </w:rPr>
      </w:pPr>
    </w:p>
    <w:p w:rsidR="00D1750E" w:rsidRPr="00001504" w:rsidRDefault="00D1750E" w:rsidP="00D1750E">
      <w:pPr>
        <w:spacing w:line="360" w:lineRule="auto"/>
        <w:jc w:val="center"/>
        <w:rPr>
          <w:rFonts w:ascii="Times New Roman" w:hAnsi="Times New Roman" w:cs="Times New Roman"/>
          <w:b/>
          <w:bCs/>
          <w:sz w:val="32"/>
          <w:szCs w:val="32"/>
        </w:rPr>
      </w:pPr>
    </w:p>
    <w:p w:rsidR="004B3C2B" w:rsidRPr="00757DC6" w:rsidRDefault="004B3C2B" w:rsidP="004B3C2B">
      <w:pPr>
        <w:spacing w:line="360" w:lineRule="auto"/>
        <w:jc w:val="center"/>
        <w:rPr>
          <w:rFonts w:ascii="Times New Roman" w:hAnsi="Times New Roman" w:cs="Times New Roman"/>
          <w:b/>
          <w:bCs/>
          <w:sz w:val="24"/>
          <w:szCs w:val="24"/>
        </w:rPr>
      </w:pPr>
    </w:p>
    <w:p w:rsidR="007F0BF2" w:rsidRPr="00757DC6" w:rsidRDefault="007F0BF2" w:rsidP="004B3C2B">
      <w:pPr>
        <w:spacing w:line="360" w:lineRule="auto"/>
        <w:jc w:val="both"/>
        <w:rPr>
          <w:rFonts w:ascii="Times New Roman" w:hAnsi="Times New Roman" w:cs="Times New Roman"/>
          <w:b/>
          <w:bCs/>
          <w:sz w:val="24"/>
          <w:szCs w:val="24"/>
        </w:rPr>
      </w:pPr>
    </w:p>
    <w:p w:rsidR="00E60250" w:rsidRPr="00757DC6" w:rsidRDefault="007F0BF2" w:rsidP="000923AE">
      <w:pPr>
        <w:spacing w:line="360" w:lineRule="auto"/>
        <w:jc w:val="center"/>
        <w:rPr>
          <w:rFonts w:ascii="Times New Roman" w:hAnsi="Times New Roman" w:cs="Times New Roman"/>
          <w:b/>
          <w:sz w:val="24"/>
          <w:szCs w:val="24"/>
        </w:rPr>
      </w:pPr>
      <w:r w:rsidRPr="00757DC6">
        <w:rPr>
          <w:rFonts w:ascii="Times New Roman" w:hAnsi="Times New Roman" w:cs="Times New Roman"/>
          <w:b/>
          <w:sz w:val="24"/>
          <w:szCs w:val="24"/>
        </w:rPr>
        <w:t>Table of Contents</w:t>
      </w:r>
    </w:p>
    <w:sdt>
      <w:sdtPr>
        <w:rPr>
          <w:rFonts w:asciiTheme="minorHAnsi" w:eastAsiaTheme="minorHAnsi" w:hAnsiTheme="minorHAnsi" w:cstheme="minorBidi"/>
          <w:b w:val="0"/>
          <w:bCs w:val="0"/>
          <w:color w:val="auto"/>
          <w:sz w:val="22"/>
          <w:szCs w:val="22"/>
          <w:lang w:val="en-GB" w:eastAsia="en-US"/>
        </w:rPr>
        <w:id w:val="1489826613"/>
        <w:docPartObj>
          <w:docPartGallery w:val="Table of Contents"/>
          <w:docPartUnique/>
        </w:docPartObj>
      </w:sdtPr>
      <w:sdtEndPr>
        <w:rPr>
          <w:noProof/>
        </w:rPr>
      </w:sdtEndPr>
      <w:sdtContent>
        <w:p w:rsidR="00E60250" w:rsidRPr="00757DC6" w:rsidRDefault="00E60250" w:rsidP="00E60250">
          <w:pPr>
            <w:pStyle w:val="Titolosommario"/>
            <w:spacing w:line="360" w:lineRule="auto"/>
            <w:jc w:val="both"/>
            <w:rPr>
              <w:rFonts w:ascii="Times New Roman" w:hAnsi="Times New Roman" w:cs="Times New Roman"/>
              <w:sz w:val="24"/>
              <w:szCs w:val="24"/>
              <w:lang w:val="en-GB"/>
            </w:rPr>
          </w:pPr>
        </w:p>
        <w:p w:rsidR="00E60250" w:rsidRPr="00757DC6" w:rsidRDefault="00E60250" w:rsidP="00E60250">
          <w:pPr>
            <w:pStyle w:val="Sommario1"/>
            <w:tabs>
              <w:tab w:val="right" w:leader="dot" w:pos="9016"/>
            </w:tabs>
            <w:spacing w:line="360" w:lineRule="auto"/>
            <w:jc w:val="both"/>
            <w:rPr>
              <w:rFonts w:ascii="Times New Roman" w:hAnsi="Times New Roman" w:cs="Times New Roman"/>
              <w:noProof/>
              <w:sz w:val="24"/>
              <w:szCs w:val="24"/>
            </w:rPr>
          </w:pPr>
          <w:r w:rsidRPr="00757DC6">
            <w:rPr>
              <w:rFonts w:ascii="Times New Roman" w:hAnsi="Times New Roman" w:cs="Times New Roman"/>
              <w:sz w:val="24"/>
              <w:szCs w:val="24"/>
            </w:rPr>
            <w:fldChar w:fldCharType="begin"/>
          </w:r>
          <w:r w:rsidRPr="00757DC6">
            <w:rPr>
              <w:rFonts w:ascii="Times New Roman" w:hAnsi="Times New Roman" w:cs="Times New Roman"/>
              <w:sz w:val="24"/>
              <w:szCs w:val="24"/>
            </w:rPr>
            <w:instrText xml:space="preserve"> TOC \o "1-3" \h \z \u </w:instrText>
          </w:r>
          <w:r w:rsidRPr="00757DC6">
            <w:rPr>
              <w:rFonts w:ascii="Times New Roman" w:hAnsi="Times New Roman" w:cs="Times New Roman"/>
              <w:sz w:val="24"/>
              <w:szCs w:val="24"/>
            </w:rPr>
            <w:fldChar w:fldCharType="separate"/>
          </w:r>
          <w:hyperlink w:anchor="_Toc39517851" w:history="1">
            <w:r w:rsidRPr="00757DC6">
              <w:rPr>
                <w:rStyle w:val="Collegamentoipertestuale"/>
                <w:rFonts w:ascii="Times New Roman" w:hAnsi="Times New Roman" w:cs="Times New Roman"/>
                <w:noProof/>
                <w:sz w:val="24"/>
                <w:szCs w:val="24"/>
                <w:lang w:eastAsia="en-IN"/>
              </w:rPr>
              <w:t>Introduction</w:t>
            </w:r>
            <w:r w:rsidRPr="00757DC6">
              <w:rPr>
                <w:rFonts w:ascii="Times New Roman" w:hAnsi="Times New Roman" w:cs="Times New Roman"/>
                <w:noProof/>
                <w:webHidden/>
                <w:sz w:val="24"/>
                <w:szCs w:val="24"/>
              </w:rPr>
              <w:tab/>
            </w:r>
            <w:r w:rsidRPr="00757DC6">
              <w:rPr>
                <w:rFonts w:ascii="Times New Roman" w:hAnsi="Times New Roman" w:cs="Times New Roman"/>
                <w:noProof/>
                <w:webHidden/>
                <w:sz w:val="24"/>
                <w:szCs w:val="24"/>
              </w:rPr>
              <w:fldChar w:fldCharType="begin"/>
            </w:r>
            <w:r w:rsidRPr="00757DC6">
              <w:rPr>
                <w:rFonts w:ascii="Times New Roman" w:hAnsi="Times New Roman" w:cs="Times New Roman"/>
                <w:noProof/>
                <w:webHidden/>
                <w:sz w:val="24"/>
                <w:szCs w:val="24"/>
              </w:rPr>
              <w:instrText xml:space="preserve"> PAGEREF _Toc39517851 \h </w:instrText>
            </w:r>
            <w:r w:rsidRPr="00757DC6">
              <w:rPr>
                <w:rFonts w:ascii="Times New Roman" w:hAnsi="Times New Roman" w:cs="Times New Roman"/>
                <w:noProof/>
                <w:webHidden/>
                <w:sz w:val="24"/>
                <w:szCs w:val="24"/>
              </w:rPr>
            </w:r>
            <w:r w:rsidRPr="00757DC6">
              <w:rPr>
                <w:rFonts w:ascii="Times New Roman" w:hAnsi="Times New Roman" w:cs="Times New Roman"/>
                <w:noProof/>
                <w:webHidden/>
                <w:sz w:val="24"/>
                <w:szCs w:val="24"/>
              </w:rPr>
              <w:fldChar w:fldCharType="separate"/>
            </w:r>
            <w:r w:rsidRPr="00757DC6">
              <w:rPr>
                <w:rFonts w:ascii="Times New Roman" w:hAnsi="Times New Roman" w:cs="Times New Roman"/>
                <w:noProof/>
                <w:webHidden/>
                <w:sz w:val="24"/>
                <w:szCs w:val="24"/>
              </w:rPr>
              <w:t>3</w:t>
            </w:r>
            <w:r w:rsidRPr="00757DC6">
              <w:rPr>
                <w:rFonts w:ascii="Times New Roman" w:hAnsi="Times New Roman" w:cs="Times New Roman"/>
                <w:noProof/>
                <w:webHidden/>
                <w:sz w:val="24"/>
                <w:szCs w:val="24"/>
              </w:rPr>
              <w:fldChar w:fldCharType="end"/>
            </w:r>
          </w:hyperlink>
        </w:p>
        <w:p w:rsidR="00E60250" w:rsidRPr="00757DC6" w:rsidRDefault="002D5A11" w:rsidP="00E60250">
          <w:pPr>
            <w:pStyle w:val="Sommario1"/>
            <w:tabs>
              <w:tab w:val="right" w:leader="dot" w:pos="9016"/>
            </w:tabs>
            <w:spacing w:line="360" w:lineRule="auto"/>
            <w:jc w:val="both"/>
            <w:rPr>
              <w:rFonts w:ascii="Times New Roman" w:hAnsi="Times New Roman" w:cs="Times New Roman"/>
              <w:noProof/>
              <w:sz w:val="24"/>
              <w:szCs w:val="24"/>
            </w:rPr>
          </w:pPr>
          <w:hyperlink w:anchor="_Toc39517852" w:history="1">
            <w:r w:rsidR="00E60250" w:rsidRPr="00757DC6">
              <w:rPr>
                <w:rStyle w:val="Collegamentoipertestuale"/>
                <w:rFonts w:ascii="Times New Roman" w:hAnsi="Times New Roman" w:cs="Times New Roman"/>
                <w:noProof/>
                <w:sz w:val="24"/>
                <w:szCs w:val="24"/>
                <w:lang w:eastAsia="en-IN"/>
              </w:rPr>
              <w:t>Part A</w:t>
            </w:r>
            <w:r w:rsidR="00E60250" w:rsidRPr="00757DC6">
              <w:rPr>
                <w:rFonts w:ascii="Times New Roman" w:hAnsi="Times New Roman" w:cs="Times New Roman"/>
                <w:noProof/>
                <w:webHidden/>
                <w:sz w:val="24"/>
                <w:szCs w:val="24"/>
              </w:rPr>
              <w:tab/>
            </w:r>
            <w:r w:rsidR="00E60250" w:rsidRPr="00757DC6">
              <w:rPr>
                <w:rFonts w:ascii="Times New Roman" w:hAnsi="Times New Roman" w:cs="Times New Roman"/>
                <w:noProof/>
                <w:webHidden/>
                <w:sz w:val="24"/>
                <w:szCs w:val="24"/>
              </w:rPr>
              <w:fldChar w:fldCharType="begin"/>
            </w:r>
            <w:r w:rsidR="00E60250" w:rsidRPr="00757DC6">
              <w:rPr>
                <w:rFonts w:ascii="Times New Roman" w:hAnsi="Times New Roman" w:cs="Times New Roman"/>
                <w:noProof/>
                <w:webHidden/>
                <w:sz w:val="24"/>
                <w:szCs w:val="24"/>
              </w:rPr>
              <w:instrText xml:space="preserve"> PAGEREF _Toc39517852 \h </w:instrText>
            </w:r>
            <w:r w:rsidR="00E60250" w:rsidRPr="00757DC6">
              <w:rPr>
                <w:rFonts w:ascii="Times New Roman" w:hAnsi="Times New Roman" w:cs="Times New Roman"/>
                <w:noProof/>
                <w:webHidden/>
                <w:sz w:val="24"/>
                <w:szCs w:val="24"/>
              </w:rPr>
            </w:r>
            <w:r w:rsidR="00E60250" w:rsidRPr="00757DC6">
              <w:rPr>
                <w:rFonts w:ascii="Times New Roman" w:hAnsi="Times New Roman" w:cs="Times New Roman"/>
                <w:noProof/>
                <w:webHidden/>
                <w:sz w:val="24"/>
                <w:szCs w:val="24"/>
              </w:rPr>
              <w:fldChar w:fldCharType="separate"/>
            </w:r>
            <w:r w:rsidR="00E60250" w:rsidRPr="00757DC6">
              <w:rPr>
                <w:rFonts w:ascii="Times New Roman" w:hAnsi="Times New Roman" w:cs="Times New Roman"/>
                <w:noProof/>
                <w:webHidden/>
                <w:sz w:val="24"/>
                <w:szCs w:val="24"/>
              </w:rPr>
              <w:t>3</w:t>
            </w:r>
            <w:r w:rsidR="00E60250" w:rsidRPr="00757DC6">
              <w:rPr>
                <w:rFonts w:ascii="Times New Roman" w:hAnsi="Times New Roman" w:cs="Times New Roman"/>
                <w:noProof/>
                <w:webHidden/>
                <w:sz w:val="24"/>
                <w:szCs w:val="24"/>
              </w:rPr>
              <w:fldChar w:fldCharType="end"/>
            </w:r>
          </w:hyperlink>
        </w:p>
        <w:p w:rsidR="00E60250" w:rsidRPr="00757DC6" w:rsidRDefault="002D5A11" w:rsidP="00E60250">
          <w:pPr>
            <w:pStyle w:val="Sommario2"/>
            <w:tabs>
              <w:tab w:val="left" w:pos="660"/>
              <w:tab w:val="right" w:leader="dot" w:pos="9016"/>
            </w:tabs>
            <w:spacing w:line="360" w:lineRule="auto"/>
            <w:jc w:val="both"/>
            <w:rPr>
              <w:rFonts w:ascii="Times New Roman" w:hAnsi="Times New Roman" w:cs="Times New Roman"/>
              <w:noProof/>
              <w:sz w:val="24"/>
              <w:szCs w:val="24"/>
            </w:rPr>
          </w:pPr>
          <w:hyperlink w:anchor="_Toc39517853" w:history="1">
            <w:r w:rsidR="00E60250" w:rsidRPr="00757DC6">
              <w:rPr>
                <w:rStyle w:val="Collegamentoipertestuale"/>
                <w:rFonts w:ascii="Times New Roman" w:hAnsi="Times New Roman" w:cs="Times New Roman"/>
                <w:noProof/>
                <w:sz w:val="24"/>
                <w:szCs w:val="24"/>
                <w:lang w:eastAsia="en-IN"/>
              </w:rPr>
              <w:t>a.</w:t>
            </w:r>
            <w:r w:rsidR="00E60250" w:rsidRPr="00757DC6">
              <w:rPr>
                <w:rFonts w:ascii="Times New Roman" w:hAnsi="Times New Roman" w:cs="Times New Roman"/>
                <w:noProof/>
                <w:sz w:val="24"/>
                <w:szCs w:val="24"/>
              </w:rPr>
              <w:tab/>
            </w:r>
            <w:r w:rsidR="00E60250" w:rsidRPr="00757DC6">
              <w:rPr>
                <w:rStyle w:val="Collegamentoipertestuale"/>
                <w:rFonts w:ascii="Times New Roman" w:hAnsi="Times New Roman" w:cs="Times New Roman"/>
                <w:noProof/>
                <w:sz w:val="24"/>
                <w:szCs w:val="24"/>
                <w:lang w:eastAsia="en-IN"/>
              </w:rPr>
              <w:t>Calculating the cost of each stove using absorption costing</w:t>
            </w:r>
            <w:r w:rsidR="00E60250" w:rsidRPr="00757DC6">
              <w:rPr>
                <w:rFonts w:ascii="Times New Roman" w:hAnsi="Times New Roman" w:cs="Times New Roman"/>
                <w:noProof/>
                <w:webHidden/>
                <w:sz w:val="24"/>
                <w:szCs w:val="24"/>
              </w:rPr>
              <w:tab/>
            </w:r>
            <w:r w:rsidR="00E60250" w:rsidRPr="00757DC6">
              <w:rPr>
                <w:rFonts w:ascii="Times New Roman" w:hAnsi="Times New Roman" w:cs="Times New Roman"/>
                <w:noProof/>
                <w:webHidden/>
                <w:sz w:val="24"/>
                <w:szCs w:val="24"/>
              </w:rPr>
              <w:fldChar w:fldCharType="begin"/>
            </w:r>
            <w:r w:rsidR="00E60250" w:rsidRPr="00757DC6">
              <w:rPr>
                <w:rFonts w:ascii="Times New Roman" w:hAnsi="Times New Roman" w:cs="Times New Roman"/>
                <w:noProof/>
                <w:webHidden/>
                <w:sz w:val="24"/>
                <w:szCs w:val="24"/>
              </w:rPr>
              <w:instrText xml:space="preserve"> PAGEREF _Toc39517853 \h </w:instrText>
            </w:r>
            <w:r w:rsidR="00E60250" w:rsidRPr="00757DC6">
              <w:rPr>
                <w:rFonts w:ascii="Times New Roman" w:hAnsi="Times New Roman" w:cs="Times New Roman"/>
                <w:noProof/>
                <w:webHidden/>
                <w:sz w:val="24"/>
                <w:szCs w:val="24"/>
              </w:rPr>
            </w:r>
            <w:r w:rsidR="00E60250" w:rsidRPr="00757DC6">
              <w:rPr>
                <w:rFonts w:ascii="Times New Roman" w:hAnsi="Times New Roman" w:cs="Times New Roman"/>
                <w:noProof/>
                <w:webHidden/>
                <w:sz w:val="24"/>
                <w:szCs w:val="24"/>
              </w:rPr>
              <w:fldChar w:fldCharType="separate"/>
            </w:r>
            <w:r w:rsidR="00E60250" w:rsidRPr="00757DC6">
              <w:rPr>
                <w:rFonts w:ascii="Times New Roman" w:hAnsi="Times New Roman" w:cs="Times New Roman"/>
                <w:noProof/>
                <w:webHidden/>
                <w:sz w:val="24"/>
                <w:szCs w:val="24"/>
              </w:rPr>
              <w:t>3</w:t>
            </w:r>
            <w:r w:rsidR="00E60250" w:rsidRPr="00757DC6">
              <w:rPr>
                <w:rFonts w:ascii="Times New Roman" w:hAnsi="Times New Roman" w:cs="Times New Roman"/>
                <w:noProof/>
                <w:webHidden/>
                <w:sz w:val="24"/>
                <w:szCs w:val="24"/>
              </w:rPr>
              <w:fldChar w:fldCharType="end"/>
            </w:r>
          </w:hyperlink>
        </w:p>
        <w:p w:rsidR="00E60250" w:rsidRPr="00757DC6" w:rsidRDefault="002D5A11" w:rsidP="00E60250">
          <w:pPr>
            <w:pStyle w:val="Sommario2"/>
            <w:tabs>
              <w:tab w:val="left" w:pos="660"/>
              <w:tab w:val="right" w:leader="dot" w:pos="9016"/>
            </w:tabs>
            <w:spacing w:line="360" w:lineRule="auto"/>
            <w:jc w:val="both"/>
            <w:rPr>
              <w:rFonts w:ascii="Times New Roman" w:hAnsi="Times New Roman" w:cs="Times New Roman"/>
              <w:noProof/>
              <w:sz w:val="24"/>
              <w:szCs w:val="24"/>
            </w:rPr>
          </w:pPr>
          <w:hyperlink w:anchor="_Toc39517854" w:history="1">
            <w:r w:rsidR="00E60250" w:rsidRPr="00757DC6">
              <w:rPr>
                <w:rStyle w:val="Collegamentoipertestuale"/>
                <w:rFonts w:ascii="Times New Roman" w:hAnsi="Times New Roman" w:cs="Times New Roman"/>
                <w:noProof/>
                <w:sz w:val="24"/>
                <w:szCs w:val="24"/>
                <w:lang w:eastAsia="en-IN"/>
              </w:rPr>
              <w:t>b.</w:t>
            </w:r>
            <w:r w:rsidR="00E60250" w:rsidRPr="00757DC6">
              <w:rPr>
                <w:rFonts w:ascii="Times New Roman" w:hAnsi="Times New Roman" w:cs="Times New Roman"/>
                <w:noProof/>
                <w:sz w:val="24"/>
                <w:szCs w:val="24"/>
              </w:rPr>
              <w:tab/>
            </w:r>
            <w:r w:rsidR="00E60250" w:rsidRPr="00757DC6">
              <w:rPr>
                <w:rStyle w:val="Collegamentoipertestuale"/>
                <w:rFonts w:ascii="Times New Roman" w:hAnsi="Times New Roman" w:cs="Times New Roman"/>
                <w:noProof/>
                <w:sz w:val="24"/>
                <w:szCs w:val="24"/>
                <w:lang w:eastAsia="en-IN"/>
              </w:rPr>
              <w:t>Calculation cost of each stove using activity - based costing (ABC) technique</w:t>
            </w:r>
            <w:r w:rsidR="00E60250" w:rsidRPr="00757DC6">
              <w:rPr>
                <w:rFonts w:ascii="Times New Roman" w:hAnsi="Times New Roman" w:cs="Times New Roman"/>
                <w:noProof/>
                <w:webHidden/>
                <w:sz w:val="24"/>
                <w:szCs w:val="24"/>
              </w:rPr>
              <w:tab/>
            </w:r>
            <w:r w:rsidR="00E60250" w:rsidRPr="00757DC6">
              <w:rPr>
                <w:rFonts w:ascii="Times New Roman" w:hAnsi="Times New Roman" w:cs="Times New Roman"/>
                <w:noProof/>
                <w:webHidden/>
                <w:sz w:val="24"/>
                <w:szCs w:val="24"/>
              </w:rPr>
              <w:fldChar w:fldCharType="begin"/>
            </w:r>
            <w:r w:rsidR="00E60250" w:rsidRPr="00757DC6">
              <w:rPr>
                <w:rFonts w:ascii="Times New Roman" w:hAnsi="Times New Roman" w:cs="Times New Roman"/>
                <w:noProof/>
                <w:webHidden/>
                <w:sz w:val="24"/>
                <w:szCs w:val="24"/>
              </w:rPr>
              <w:instrText xml:space="preserve"> PAGEREF _Toc39517854 \h </w:instrText>
            </w:r>
            <w:r w:rsidR="00E60250" w:rsidRPr="00757DC6">
              <w:rPr>
                <w:rFonts w:ascii="Times New Roman" w:hAnsi="Times New Roman" w:cs="Times New Roman"/>
                <w:noProof/>
                <w:webHidden/>
                <w:sz w:val="24"/>
                <w:szCs w:val="24"/>
              </w:rPr>
            </w:r>
            <w:r w:rsidR="00E60250" w:rsidRPr="00757DC6">
              <w:rPr>
                <w:rFonts w:ascii="Times New Roman" w:hAnsi="Times New Roman" w:cs="Times New Roman"/>
                <w:noProof/>
                <w:webHidden/>
                <w:sz w:val="24"/>
                <w:szCs w:val="24"/>
              </w:rPr>
              <w:fldChar w:fldCharType="separate"/>
            </w:r>
            <w:r w:rsidR="00E60250" w:rsidRPr="00757DC6">
              <w:rPr>
                <w:rFonts w:ascii="Times New Roman" w:hAnsi="Times New Roman" w:cs="Times New Roman"/>
                <w:noProof/>
                <w:webHidden/>
                <w:sz w:val="24"/>
                <w:szCs w:val="24"/>
              </w:rPr>
              <w:t>4</w:t>
            </w:r>
            <w:r w:rsidR="00E60250" w:rsidRPr="00757DC6">
              <w:rPr>
                <w:rFonts w:ascii="Times New Roman" w:hAnsi="Times New Roman" w:cs="Times New Roman"/>
                <w:noProof/>
                <w:webHidden/>
                <w:sz w:val="24"/>
                <w:szCs w:val="24"/>
              </w:rPr>
              <w:fldChar w:fldCharType="end"/>
            </w:r>
          </w:hyperlink>
        </w:p>
        <w:p w:rsidR="00E60250" w:rsidRPr="00757DC6" w:rsidRDefault="002D5A11" w:rsidP="00E60250">
          <w:pPr>
            <w:pStyle w:val="Sommario2"/>
            <w:tabs>
              <w:tab w:val="left" w:pos="660"/>
              <w:tab w:val="right" w:leader="dot" w:pos="9016"/>
            </w:tabs>
            <w:spacing w:line="360" w:lineRule="auto"/>
            <w:jc w:val="both"/>
            <w:rPr>
              <w:rFonts w:ascii="Times New Roman" w:hAnsi="Times New Roman" w:cs="Times New Roman"/>
              <w:noProof/>
              <w:sz w:val="24"/>
              <w:szCs w:val="24"/>
            </w:rPr>
          </w:pPr>
          <w:hyperlink w:anchor="_Toc39517855" w:history="1">
            <w:r w:rsidR="00E60250" w:rsidRPr="00757DC6">
              <w:rPr>
                <w:rStyle w:val="Collegamentoipertestuale"/>
                <w:rFonts w:ascii="Times New Roman" w:hAnsi="Times New Roman" w:cs="Times New Roman"/>
                <w:noProof/>
                <w:sz w:val="24"/>
                <w:szCs w:val="24"/>
                <w:lang w:eastAsia="en-IN"/>
              </w:rPr>
              <w:t>c.</w:t>
            </w:r>
            <w:r w:rsidR="00E60250" w:rsidRPr="00757DC6">
              <w:rPr>
                <w:rFonts w:ascii="Times New Roman" w:hAnsi="Times New Roman" w:cs="Times New Roman"/>
                <w:noProof/>
                <w:sz w:val="24"/>
                <w:szCs w:val="24"/>
              </w:rPr>
              <w:tab/>
            </w:r>
            <w:r w:rsidR="00E60250" w:rsidRPr="00757DC6">
              <w:rPr>
                <w:rStyle w:val="Collegamentoipertestuale"/>
                <w:rFonts w:ascii="Times New Roman" w:hAnsi="Times New Roman" w:cs="Times New Roman"/>
                <w:noProof/>
                <w:sz w:val="24"/>
                <w:szCs w:val="24"/>
                <w:lang w:eastAsia="en-IN"/>
              </w:rPr>
              <w:t>Critically analysing absorption costing and ABC costing method</w:t>
            </w:r>
            <w:r w:rsidR="00E60250" w:rsidRPr="00757DC6">
              <w:rPr>
                <w:rFonts w:ascii="Times New Roman" w:hAnsi="Times New Roman" w:cs="Times New Roman"/>
                <w:noProof/>
                <w:webHidden/>
                <w:sz w:val="24"/>
                <w:szCs w:val="24"/>
              </w:rPr>
              <w:tab/>
            </w:r>
            <w:r w:rsidR="00E60250" w:rsidRPr="00757DC6">
              <w:rPr>
                <w:rFonts w:ascii="Times New Roman" w:hAnsi="Times New Roman" w:cs="Times New Roman"/>
                <w:noProof/>
                <w:webHidden/>
                <w:sz w:val="24"/>
                <w:szCs w:val="24"/>
              </w:rPr>
              <w:fldChar w:fldCharType="begin"/>
            </w:r>
            <w:r w:rsidR="00E60250" w:rsidRPr="00757DC6">
              <w:rPr>
                <w:rFonts w:ascii="Times New Roman" w:hAnsi="Times New Roman" w:cs="Times New Roman"/>
                <w:noProof/>
                <w:webHidden/>
                <w:sz w:val="24"/>
                <w:szCs w:val="24"/>
              </w:rPr>
              <w:instrText xml:space="preserve"> PAGEREF _Toc39517855 \h </w:instrText>
            </w:r>
            <w:r w:rsidR="00E60250" w:rsidRPr="00757DC6">
              <w:rPr>
                <w:rFonts w:ascii="Times New Roman" w:hAnsi="Times New Roman" w:cs="Times New Roman"/>
                <w:noProof/>
                <w:webHidden/>
                <w:sz w:val="24"/>
                <w:szCs w:val="24"/>
              </w:rPr>
            </w:r>
            <w:r w:rsidR="00E60250" w:rsidRPr="00757DC6">
              <w:rPr>
                <w:rFonts w:ascii="Times New Roman" w:hAnsi="Times New Roman" w:cs="Times New Roman"/>
                <w:noProof/>
                <w:webHidden/>
                <w:sz w:val="24"/>
                <w:szCs w:val="24"/>
              </w:rPr>
              <w:fldChar w:fldCharType="separate"/>
            </w:r>
            <w:r w:rsidR="00E60250" w:rsidRPr="00757DC6">
              <w:rPr>
                <w:rFonts w:ascii="Times New Roman" w:hAnsi="Times New Roman" w:cs="Times New Roman"/>
                <w:noProof/>
                <w:webHidden/>
                <w:sz w:val="24"/>
                <w:szCs w:val="24"/>
              </w:rPr>
              <w:t>5</w:t>
            </w:r>
            <w:r w:rsidR="00E60250" w:rsidRPr="00757DC6">
              <w:rPr>
                <w:rFonts w:ascii="Times New Roman" w:hAnsi="Times New Roman" w:cs="Times New Roman"/>
                <w:noProof/>
                <w:webHidden/>
                <w:sz w:val="24"/>
                <w:szCs w:val="24"/>
              </w:rPr>
              <w:fldChar w:fldCharType="end"/>
            </w:r>
          </w:hyperlink>
        </w:p>
        <w:p w:rsidR="00E60250" w:rsidRPr="00757DC6" w:rsidRDefault="002D5A11" w:rsidP="00E60250">
          <w:pPr>
            <w:pStyle w:val="Sommario1"/>
            <w:tabs>
              <w:tab w:val="right" w:leader="dot" w:pos="9016"/>
            </w:tabs>
            <w:spacing w:line="360" w:lineRule="auto"/>
            <w:jc w:val="both"/>
            <w:rPr>
              <w:rFonts w:ascii="Times New Roman" w:hAnsi="Times New Roman" w:cs="Times New Roman"/>
              <w:noProof/>
              <w:sz w:val="24"/>
              <w:szCs w:val="24"/>
            </w:rPr>
          </w:pPr>
          <w:hyperlink w:anchor="_Toc39517856" w:history="1">
            <w:r w:rsidR="00E60250" w:rsidRPr="00757DC6">
              <w:rPr>
                <w:rStyle w:val="Collegamentoipertestuale"/>
                <w:rFonts w:ascii="Times New Roman" w:hAnsi="Times New Roman" w:cs="Times New Roman"/>
                <w:noProof/>
                <w:sz w:val="24"/>
                <w:szCs w:val="24"/>
                <w:lang w:eastAsia="en-IN"/>
              </w:rPr>
              <w:t>Part B</w:t>
            </w:r>
            <w:r w:rsidR="00E60250" w:rsidRPr="00757DC6">
              <w:rPr>
                <w:rFonts w:ascii="Times New Roman" w:hAnsi="Times New Roman" w:cs="Times New Roman"/>
                <w:noProof/>
                <w:webHidden/>
                <w:sz w:val="24"/>
                <w:szCs w:val="24"/>
              </w:rPr>
              <w:tab/>
            </w:r>
            <w:r w:rsidR="00E60250" w:rsidRPr="00757DC6">
              <w:rPr>
                <w:rFonts w:ascii="Times New Roman" w:hAnsi="Times New Roman" w:cs="Times New Roman"/>
                <w:noProof/>
                <w:webHidden/>
                <w:sz w:val="24"/>
                <w:szCs w:val="24"/>
              </w:rPr>
              <w:fldChar w:fldCharType="begin"/>
            </w:r>
            <w:r w:rsidR="00E60250" w:rsidRPr="00757DC6">
              <w:rPr>
                <w:rFonts w:ascii="Times New Roman" w:hAnsi="Times New Roman" w:cs="Times New Roman"/>
                <w:noProof/>
                <w:webHidden/>
                <w:sz w:val="24"/>
                <w:szCs w:val="24"/>
              </w:rPr>
              <w:instrText xml:space="preserve"> PAGEREF _Toc39517856 \h </w:instrText>
            </w:r>
            <w:r w:rsidR="00E60250" w:rsidRPr="00757DC6">
              <w:rPr>
                <w:rFonts w:ascii="Times New Roman" w:hAnsi="Times New Roman" w:cs="Times New Roman"/>
                <w:noProof/>
                <w:webHidden/>
                <w:sz w:val="24"/>
                <w:szCs w:val="24"/>
              </w:rPr>
            </w:r>
            <w:r w:rsidR="00E60250" w:rsidRPr="00757DC6">
              <w:rPr>
                <w:rFonts w:ascii="Times New Roman" w:hAnsi="Times New Roman" w:cs="Times New Roman"/>
                <w:noProof/>
                <w:webHidden/>
                <w:sz w:val="24"/>
                <w:szCs w:val="24"/>
              </w:rPr>
              <w:fldChar w:fldCharType="separate"/>
            </w:r>
            <w:r w:rsidR="00E60250" w:rsidRPr="00757DC6">
              <w:rPr>
                <w:rFonts w:ascii="Times New Roman" w:hAnsi="Times New Roman" w:cs="Times New Roman"/>
                <w:noProof/>
                <w:webHidden/>
                <w:sz w:val="24"/>
                <w:szCs w:val="24"/>
              </w:rPr>
              <w:t>8</w:t>
            </w:r>
            <w:r w:rsidR="00E60250" w:rsidRPr="00757DC6">
              <w:rPr>
                <w:rFonts w:ascii="Times New Roman" w:hAnsi="Times New Roman" w:cs="Times New Roman"/>
                <w:noProof/>
                <w:webHidden/>
                <w:sz w:val="24"/>
                <w:szCs w:val="24"/>
              </w:rPr>
              <w:fldChar w:fldCharType="end"/>
            </w:r>
          </w:hyperlink>
        </w:p>
        <w:p w:rsidR="00E60250" w:rsidRPr="00757DC6" w:rsidRDefault="002D5A11" w:rsidP="00E60250">
          <w:pPr>
            <w:pStyle w:val="Sommario1"/>
            <w:tabs>
              <w:tab w:val="right" w:leader="dot" w:pos="9016"/>
            </w:tabs>
            <w:spacing w:line="360" w:lineRule="auto"/>
            <w:jc w:val="both"/>
            <w:rPr>
              <w:rFonts w:ascii="Times New Roman" w:hAnsi="Times New Roman" w:cs="Times New Roman"/>
              <w:noProof/>
              <w:sz w:val="24"/>
              <w:szCs w:val="24"/>
            </w:rPr>
          </w:pPr>
          <w:hyperlink w:anchor="_Toc39517857" w:history="1">
            <w:r w:rsidR="00E60250" w:rsidRPr="00757DC6">
              <w:rPr>
                <w:rStyle w:val="Collegamentoipertestuale"/>
                <w:rFonts w:ascii="Times New Roman" w:hAnsi="Times New Roman" w:cs="Times New Roman"/>
                <w:noProof/>
                <w:sz w:val="24"/>
                <w:szCs w:val="24"/>
                <w:lang w:eastAsia="en-IN"/>
              </w:rPr>
              <w:t>Critically evaluating the relevance of breakeven analysis by the help of cost volume analysis in the series of intragroup trading</w:t>
            </w:r>
            <w:r w:rsidR="00E60250" w:rsidRPr="00757DC6">
              <w:rPr>
                <w:rFonts w:ascii="Times New Roman" w:hAnsi="Times New Roman" w:cs="Times New Roman"/>
                <w:noProof/>
                <w:webHidden/>
                <w:sz w:val="24"/>
                <w:szCs w:val="24"/>
              </w:rPr>
              <w:tab/>
            </w:r>
            <w:r w:rsidR="00E60250" w:rsidRPr="00757DC6">
              <w:rPr>
                <w:rFonts w:ascii="Times New Roman" w:hAnsi="Times New Roman" w:cs="Times New Roman"/>
                <w:noProof/>
                <w:webHidden/>
                <w:sz w:val="24"/>
                <w:szCs w:val="24"/>
              </w:rPr>
              <w:fldChar w:fldCharType="begin"/>
            </w:r>
            <w:r w:rsidR="00E60250" w:rsidRPr="00757DC6">
              <w:rPr>
                <w:rFonts w:ascii="Times New Roman" w:hAnsi="Times New Roman" w:cs="Times New Roman"/>
                <w:noProof/>
                <w:webHidden/>
                <w:sz w:val="24"/>
                <w:szCs w:val="24"/>
              </w:rPr>
              <w:instrText xml:space="preserve"> PAGEREF _Toc39517857 \h </w:instrText>
            </w:r>
            <w:r w:rsidR="00E60250" w:rsidRPr="00757DC6">
              <w:rPr>
                <w:rFonts w:ascii="Times New Roman" w:hAnsi="Times New Roman" w:cs="Times New Roman"/>
                <w:noProof/>
                <w:webHidden/>
                <w:sz w:val="24"/>
                <w:szCs w:val="24"/>
              </w:rPr>
            </w:r>
            <w:r w:rsidR="00E60250" w:rsidRPr="00757DC6">
              <w:rPr>
                <w:rFonts w:ascii="Times New Roman" w:hAnsi="Times New Roman" w:cs="Times New Roman"/>
                <w:noProof/>
                <w:webHidden/>
                <w:sz w:val="24"/>
                <w:szCs w:val="24"/>
              </w:rPr>
              <w:fldChar w:fldCharType="separate"/>
            </w:r>
            <w:r w:rsidR="00E60250" w:rsidRPr="00757DC6">
              <w:rPr>
                <w:rFonts w:ascii="Times New Roman" w:hAnsi="Times New Roman" w:cs="Times New Roman"/>
                <w:noProof/>
                <w:webHidden/>
                <w:sz w:val="24"/>
                <w:szCs w:val="24"/>
              </w:rPr>
              <w:t>8</w:t>
            </w:r>
            <w:r w:rsidR="00E60250" w:rsidRPr="00757DC6">
              <w:rPr>
                <w:rFonts w:ascii="Times New Roman" w:hAnsi="Times New Roman" w:cs="Times New Roman"/>
                <w:noProof/>
                <w:webHidden/>
                <w:sz w:val="24"/>
                <w:szCs w:val="24"/>
              </w:rPr>
              <w:fldChar w:fldCharType="end"/>
            </w:r>
          </w:hyperlink>
        </w:p>
        <w:p w:rsidR="00E60250" w:rsidRPr="00757DC6" w:rsidRDefault="002D5A11" w:rsidP="00E60250">
          <w:pPr>
            <w:pStyle w:val="Sommario1"/>
            <w:tabs>
              <w:tab w:val="right" w:leader="dot" w:pos="9016"/>
            </w:tabs>
            <w:spacing w:line="360" w:lineRule="auto"/>
            <w:jc w:val="both"/>
            <w:rPr>
              <w:rFonts w:ascii="Times New Roman" w:hAnsi="Times New Roman" w:cs="Times New Roman"/>
              <w:noProof/>
              <w:sz w:val="24"/>
              <w:szCs w:val="24"/>
            </w:rPr>
          </w:pPr>
          <w:hyperlink w:anchor="_Toc39517858" w:history="1">
            <w:r w:rsidR="00E60250" w:rsidRPr="00757DC6">
              <w:rPr>
                <w:rStyle w:val="Collegamentoipertestuale"/>
                <w:rFonts w:ascii="Times New Roman" w:hAnsi="Times New Roman" w:cs="Times New Roman"/>
                <w:noProof/>
                <w:sz w:val="24"/>
                <w:szCs w:val="24"/>
              </w:rPr>
              <w:t>References</w:t>
            </w:r>
            <w:r w:rsidR="00E60250" w:rsidRPr="00757DC6">
              <w:rPr>
                <w:rFonts w:ascii="Times New Roman" w:hAnsi="Times New Roman" w:cs="Times New Roman"/>
                <w:noProof/>
                <w:webHidden/>
                <w:sz w:val="24"/>
                <w:szCs w:val="24"/>
              </w:rPr>
              <w:tab/>
            </w:r>
            <w:r w:rsidR="00E60250" w:rsidRPr="00757DC6">
              <w:rPr>
                <w:rFonts w:ascii="Times New Roman" w:hAnsi="Times New Roman" w:cs="Times New Roman"/>
                <w:noProof/>
                <w:webHidden/>
                <w:sz w:val="24"/>
                <w:szCs w:val="24"/>
              </w:rPr>
              <w:fldChar w:fldCharType="begin"/>
            </w:r>
            <w:r w:rsidR="00E60250" w:rsidRPr="00757DC6">
              <w:rPr>
                <w:rFonts w:ascii="Times New Roman" w:hAnsi="Times New Roman" w:cs="Times New Roman"/>
                <w:noProof/>
                <w:webHidden/>
                <w:sz w:val="24"/>
                <w:szCs w:val="24"/>
              </w:rPr>
              <w:instrText xml:space="preserve"> PAGEREF _Toc39517858 \h </w:instrText>
            </w:r>
            <w:r w:rsidR="00E60250" w:rsidRPr="00757DC6">
              <w:rPr>
                <w:rFonts w:ascii="Times New Roman" w:hAnsi="Times New Roman" w:cs="Times New Roman"/>
                <w:noProof/>
                <w:webHidden/>
                <w:sz w:val="24"/>
                <w:szCs w:val="24"/>
              </w:rPr>
            </w:r>
            <w:r w:rsidR="00E60250" w:rsidRPr="00757DC6">
              <w:rPr>
                <w:rFonts w:ascii="Times New Roman" w:hAnsi="Times New Roman" w:cs="Times New Roman"/>
                <w:noProof/>
                <w:webHidden/>
                <w:sz w:val="24"/>
                <w:szCs w:val="24"/>
              </w:rPr>
              <w:fldChar w:fldCharType="separate"/>
            </w:r>
            <w:r w:rsidR="00E60250" w:rsidRPr="00757DC6">
              <w:rPr>
                <w:rFonts w:ascii="Times New Roman" w:hAnsi="Times New Roman" w:cs="Times New Roman"/>
                <w:noProof/>
                <w:webHidden/>
                <w:sz w:val="24"/>
                <w:szCs w:val="24"/>
              </w:rPr>
              <w:t>13</w:t>
            </w:r>
            <w:r w:rsidR="00E60250" w:rsidRPr="00757DC6">
              <w:rPr>
                <w:rFonts w:ascii="Times New Roman" w:hAnsi="Times New Roman" w:cs="Times New Roman"/>
                <w:noProof/>
                <w:webHidden/>
                <w:sz w:val="24"/>
                <w:szCs w:val="24"/>
              </w:rPr>
              <w:fldChar w:fldCharType="end"/>
            </w:r>
          </w:hyperlink>
        </w:p>
        <w:p w:rsidR="00E60250" w:rsidRPr="00757DC6" w:rsidRDefault="00E60250" w:rsidP="00E60250">
          <w:pPr>
            <w:spacing w:line="360" w:lineRule="auto"/>
            <w:jc w:val="both"/>
          </w:pPr>
          <w:r w:rsidRPr="00757DC6">
            <w:rPr>
              <w:rFonts w:ascii="Times New Roman" w:hAnsi="Times New Roman" w:cs="Times New Roman"/>
              <w:b/>
              <w:bCs/>
              <w:noProof/>
              <w:sz w:val="24"/>
              <w:szCs w:val="24"/>
            </w:rPr>
            <w:fldChar w:fldCharType="end"/>
          </w:r>
        </w:p>
      </w:sdtContent>
    </w:sdt>
    <w:p w:rsidR="000923AE" w:rsidRPr="00757DC6" w:rsidRDefault="000923AE" w:rsidP="000923AE">
      <w:pPr>
        <w:spacing w:line="360" w:lineRule="auto"/>
        <w:jc w:val="center"/>
        <w:rPr>
          <w:rFonts w:ascii="Times New Roman" w:hAnsi="Times New Roman" w:cs="Times New Roman"/>
          <w:b/>
          <w:sz w:val="24"/>
          <w:szCs w:val="24"/>
        </w:rPr>
      </w:pPr>
    </w:p>
    <w:p w:rsidR="000923AE" w:rsidRPr="00757DC6" w:rsidRDefault="000923AE">
      <w:pPr>
        <w:rPr>
          <w:rFonts w:ascii="Times New Roman" w:hAnsi="Times New Roman" w:cs="Times New Roman"/>
          <w:b/>
          <w:sz w:val="24"/>
          <w:szCs w:val="24"/>
        </w:rPr>
      </w:pPr>
      <w:r w:rsidRPr="00757DC6">
        <w:rPr>
          <w:rFonts w:ascii="Times New Roman" w:hAnsi="Times New Roman" w:cs="Times New Roman"/>
          <w:b/>
          <w:sz w:val="24"/>
          <w:szCs w:val="24"/>
        </w:rPr>
        <w:br w:type="page"/>
      </w:r>
    </w:p>
    <w:p w:rsidR="00E005E2" w:rsidRPr="00757DC6" w:rsidRDefault="00E005E2" w:rsidP="00A45A4A">
      <w:pPr>
        <w:pStyle w:val="Titolo1"/>
        <w:rPr>
          <w:lang w:val="en-GB" w:eastAsia="en-IN"/>
        </w:rPr>
      </w:pPr>
      <w:bookmarkStart w:id="1" w:name="_Toc39517851"/>
      <w:r w:rsidRPr="00757DC6">
        <w:rPr>
          <w:lang w:val="en-GB" w:eastAsia="en-IN"/>
        </w:rPr>
        <w:lastRenderedPageBreak/>
        <w:t>Introduction</w:t>
      </w:r>
      <w:bookmarkEnd w:id="1"/>
    </w:p>
    <w:p w:rsidR="00E005E2" w:rsidRPr="00E005E2" w:rsidRDefault="00E005E2" w:rsidP="00E005E2">
      <w:pPr>
        <w:spacing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Most of the manufacturing industry is facing a challenge of determining appropriate product mix and productive price for determining profit margin.  a different costing method is applied as a Framework for monitoring the parameters of manufacturing cost and product cost identified during the manufacturing process. The study is determining effective use of product costing is a technique that is applicable in the manufacturing industry for making decisions related to production level, competitive strategy, product pricing, and future investment. </w:t>
      </w:r>
    </w:p>
    <w:p w:rsidR="00E005E2" w:rsidRPr="00757DC6" w:rsidRDefault="00E005E2" w:rsidP="00A45A4A">
      <w:pPr>
        <w:pStyle w:val="Titolo1"/>
        <w:rPr>
          <w:lang w:val="en-GB" w:eastAsia="en-IN"/>
        </w:rPr>
      </w:pPr>
      <w:r w:rsidRPr="00757DC6">
        <w:rPr>
          <w:lang w:val="en-GB" w:eastAsia="en-IN"/>
        </w:rPr>
        <w:t> </w:t>
      </w:r>
      <w:bookmarkStart w:id="2" w:name="_Toc39517852"/>
      <w:r w:rsidRPr="00757DC6">
        <w:rPr>
          <w:lang w:val="en-GB" w:eastAsia="en-IN"/>
        </w:rPr>
        <w:t>Part A</w:t>
      </w:r>
      <w:bookmarkEnd w:id="2"/>
    </w:p>
    <w:p w:rsidR="00E005E2" w:rsidRPr="00757DC6" w:rsidRDefault="00E005E2" w:rsidP="00A45A4A">
      <w:pPr>
        <w:pStyle w:val="Titolo2"/>
        <w:numPr>
          <w:ilvl w:val="0"/>
          <w:numId w:val="7"/>
        </w:numPr>
        <w:rPr>
          <w:lang w:val="en-GB" w:eastAsia="en-IN"/>
        </w:rPr>
      </w:pPr>
      <w:bookmarkStart w:id="3" w:name="_Toc39517853"/>
      <w:r w:rsidRPr="00757DC6">
        <w:rPr>
          <w:lang w:val="en-GB" w:eastAsia="en-IN"/>
        </w:rPr>
        <w:t>Calculating the cost of each stove using absorption costing</w:t>
      </w:r>
      <w:bookmarkEnd w:id="3"/>
    </w:p>
    <w:tbl>
      <w:tblPr>
        <w:tblW w:w="0" w:type="auto"/>
        <w:jc w:val="center"/>
        <w:tblCellMar>
          <w:top w:w="15" w:type="dxa"/>
          <w:left w:w="15" w:type="dxa"/>
          <w:bottom w:w="15" w:type="dxa"/>
          <w:right w:w="15" w:type="dxa"/>
        </w:tblCellMar>
        <w:tblLook w:val="04A0" w:firstRow="1" w:lastRow="0" w:firstColumn="1" w:lastColumn="0" w:noHBand="0" w:noVBand="1"/>
      </w:tblPr>
      <w:tblGrid>
        <w:gridCol w:w="2214"/>
        <w:gridCol w:w="1867"/>
        <w:gridCol w:w="1580"/>
        <w:gridCol w:w="1747"/>
        <w:gridCol w:w="1580"/>
      </w:tblGrid>
      <w:tr w:rsidR="00E005E2" w:rsidRPr="00E005E2" w:rsidTr="00A45A4A">
        <w:trPr>
          <w:trHeight w:val="500"/>
          <w:jc w:val="center"/>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Absorption costing</w:t>
            </w:r>
          </w:p>
        </w:tc>
      </w:tr>
      <w:tr w:rsidR="00E005E2" w:rsidRPr="00E005E2" w:rsidTr="00A45A4A">
        <w:trPr>
          <w:trHeight w:val="500"/>
          <w:jc w:val="center"/>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Cost and profit for each contract</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Rate per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LW stove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Rate per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MR stove</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Material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3.00*4500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£13500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10*500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£5000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Direct labour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6.30*9*4500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£255150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6.30*7*500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£22050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Purchasing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(20000/400)*360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(20000/400)*40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£2000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Overhead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(1000/50)*20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£400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(1000/50)*30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£600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lastRenderedPageBreak/>
              <w:t>Setting up machine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(2250/90)*60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£1500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(2250/90)*30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£750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Running machine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£900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£450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Total overhead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w:t>
            </w:r>
            <w:r w:rsidRPr="00E005E2">
              <w:rPr>
                <w:rFonts w:ascii="Times New Roman" w:eastAsia="Times New Roman" w:hAnsi="Times New Roman" w:cs="Times New Roman"/>
                <w:b/>
                <w:bCs/>
                <w:color w:val="000000"/>
                <w:sz w:val="24"/>
                <w:szCs w:val="24"/>
                <w:lang w:eastAsia="en-IN"/>
              </w:rPr>
              <w:t>2800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w:t>
            </w:r>
            <w:r w:rsidRPr="00E005E2">
              <w:rPr>
                <w:rFonts w:ascii="Times New Roman" w:eastAsia="Times New Roman" w:hAnsi="Times New Roman" w:cs="Times New Roman"/>
                <w:b/>
                <w:bCs/>
                <w:color w:val="000000"/>
                <w:sz w:val="24"/>
                <w:szCs w:val="24"/>
                <w:lang w:eastAsia="en-IN"/>
              </w:rPr>
              <w:t>1800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Total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w:t>
            </w:r>
            <w:r w:rsidRPr="00E005E2">
              <w:rPr>
                <w:rFonts w:ascii="Times New Roman" w:eastAsia="Times New Roman" w:hAnsi="Times New Roman" w:cs="Times New Roman"/>
                <w:b/>
                <w:bCs/>
                <w:color w:val="000000"/>
                <w:sz w:val="24"/>
                <w:szCs w:val="24"/>
                <w:lang w:eastAsia="en-IN"/>
              </w:rPr>
              <w:t>292250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w:t>
            </w:r>
            <w:r w:rsidRPr="00E005E2">
              <w:rPr>
                <w:rFonts w:ascii="Times New Roman" w:eastAsia="Times New Roman" w:hAnsi="Times New Roman" w:cs="Times New Roman"/>
                <w:b/>
                <w:bCs/>
                <w:color w:val="000000"/>
                <w:sz w:val="24"/>
                <w:szCs w:val="24"/>
                <w:lang w:eastAsia="en-IN"/>
              </w:rPr>
              <w:t>32650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Number of units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£37500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£7500</w:t>
            </w:r>
          </w:p>
        </w:tc>
      </w:tr>
      <w:tr w:rsidR="00E005E2" w:rsidRPr="00E005E2" w:rsidTr="00A45A4A">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Unit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£7.793333333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£4.353333333</w:t>
            </w:r>
          </w:p>
        </w:tc>
      </w:tr>
    </w:tbl>
    <w:p w:rsidR="00E005E2" w:rsidRPr="00E005E2" w:rsidRDefault="00E005E2" w:rsidP="00A45A4A">
      <w:pPr>
        <w:spacing w:after="0" w:line="360" w:lineRule="auto"/>
        <w:jc w:val="center"/>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Table 1: Absorption costing Cost per unit</w:t>
      </w:r>
    </w:p>
    <w:p w:rsidR="00E005E2" w:rsidRPr="00E005E2" w:rsidRDefault="00E005E2" w:rsidP="00A45A4A">
      <w:pPr>
        <w:spacing w:after="0" w:line="360" w:lineRule="auto"/>
        <w:jc w:val="center"/>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(Source: Created by Researcher)</w:t>
      </w:r>
    </w:p>
    <w:p w:rsidR="00E005E2" w:rsidRPr="00757DC6" w:rsidRDefault="00E005E2" w:rsidP="00A45A4A">
      <w:pPr>
        <w:pStyle w:val="Titolo2"/>
        <w:numPr>
          <w:ilvl w:val="0"/>
          <w:numId w:val="7"/>
        </w:numPr>
        <w:rPr>
          <w:lang w:val="en-GB" w:eastAsia="en-IN"/>
        </w:rPr>
      </w:pPr>
      <w:bookmarkStart w:id="4" w:name="_Toc39517854"/>
      <w:r w:rsidRPr="00757DC6">
        <w:rPr>
          <w:lang w:val="en-GB" w:eastAsia="en-IN"/>
        </w:rPr>
        <w:t xml:space="preserve">Calculation cost of each </w:t>
      </w:r>
      <w:r w:rsidR="00A45A4A" w:rsidRPr="00757DC6">
        <w:rPr>
          <w:lang w:val="en-GB" w:eastAsia="en-IN"/>
        </w:rPr>
        <w:t>stove</w:t>
      </w:r>
      <w:r w:rsidRPr="00757DC6">
        <w:rPr>
          <w:lang w:val="en-GB" w:eastAsia="en-IN"/>
        </w:rPr>
        <w:t xml:space="preserve"> using activity - based costing (ABC) technique</w:t>
      </w:r>
      <w:bookmarkEnd w:id="4"/>
      <w:r w:rsidRPr="00757DC6">
        <w:rPr>
          <w:lang w:val="en-GB" w:eastAsia="en-IN"/>
        </w:rPr>
        <w:t> </w:t>
      </w:r>
    </w:p>
    <w:tbl>
      <w:tblPr>
        <w:tblW w:w="5000" w:type="pct"/>
        <w:tblCellMar>
          <w:top w:w="15" w:type="dxa"/>
          <w:left w:w="15" w:type="dxa"/>
          <w:bottom w:w="15" w:type="dxa"/>
          <w:right w:w="15" w:type="dxa"/>
        </w:tblCellMar>
        <w:tblLook w:val="04A0" w:firstRow="1" w:lastRow="0" w:firstColumn="1" w:lastColumn="0" w:noHBand="0" w:noVBand="1"/>
      </w:tblPr>
      <w:tblGrid>
        <w:gridCol w:w="903"/>
        <w:gridCol w:w="771"/>
        <w:gridCol w:w="1306"/>
        <w:gridCol w:w="700"/>
        <w:gridCol w:w="700"/>
        <w:gridCol w:w="2017"/>
        <w:gridCol w:w="2609"/>
      </w:tblGrid>
      <w:tr w:rsidR="00E005E2" w:rsidRPr="00E005E2" w:rsidTr="00ED7E12">
        <w:trPr>
          <w:trHeight w:val="575"/>
        </w:trPr>
        <w:tc>
          <w:tcPr>
            <w:tcW w:w="5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Activity</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Cost driver</w:t>
            </w:r>
          </w:p>
        </w:tc>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Estimated cost</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Total activity of LW</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Total activity of MR</w:t>
            </w:r>
          </w:p>
        </w:tc>
        <w:tc>
          <w:tcPr>
            <w:tcW w:w="112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Rate per activity for LW</w:t>
            </w:r>
          </w:p>
        </w:tc>
        <w:tc>
          <w:tcPr>
            <w:tcW w:w="14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Rate per activity for LW for MR</w:t>
            </w:r>
          </w:p>
        </w:tc>
      </w:tr>
      <w:tr w:rsidR="00E005E2" w:rsidRPr="00E005E2" w:rsidTr="00ED7E12">
        <w:trPr>
          <w:trHeight w:val="575"/>
        </w:trPr>
        <w:tc>
          <w:tcPr>
            <w:tcW w:w="5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Purchasing</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Purchase Order</w:t>
            </w:r>
          </w:p>
        </w:tc>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w:t>
            </w:r>
            <w:r w:rsidRPr="00757DC6">
              <w:rPr>
                <w:rFonts w:ascii="Times New Roman" w:eastAsia="Times New Roman" w:hAnsi="Times New Roman" w:cs="Times New Roman"/>
                <w:color w:val="000000"/>
                <w:sz w:val="24"/>
                <w:szCs w:val="24"/>
                <w:lang w:eastAsia="en-IN"/>
              </w:rPr>
              <w:tab/>
            </w:r>
            <w:r w:rsidRPr="00E005E2">
              <w:rPr>
                <w:rFonts w:ascii="Times New Roman" w:eastAsia="Times New Roman" w:hAnsi="Times New Roman" w:cs="Times New Roman"/>
                <w:color w:val="000000"/>
                <w:sz w:val="24"/>
                <w:szCs w:val="24"/>
                <w:lang w:eastAsia="en-IN"/>
              </w:rPr>
              <w:t>20,000.00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360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40</w:t>
            </w:r>
          </w:p>
        </w:tc>
        <w:tc>
          <w:tcPr>
            <w:tcW w:w="112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w:t>
            </w:r>
            <w:r w:rsidRPr="00757DC6">
              <w:rPr>
                <w:rFonts w:ascii="Times New Roman" w:eastAsia="Times New Roman" w:hAnsi="Times New Roman" w:cs="Times New Roman"/>
                <w:color w:val="000000"/>
                <w:sz w:val="24"/>
                <w:szCs w:val="24"/>
                <w:lang w:eastAsia="en-IN"/>
              </w:rPr>
              <w:tab/>
            </w:r>
            <w:r w:rsidRPr="00E005E2">
              <w:rPr>
                <w:rFonts w:ascii="Times New Roman" w:eastAsia="Times New Roman" w:hAnsi="Times New Roman" w:cs="Times New Roman"/>
                <w:color w:val="000000"/>
                <w:sz w:val="24"/>
                <w:szCs w:val="24"/>
                <w:lang w:eastAsia="en-IN"/>
              </w:rPr>
              <w:t xml:space="preserve">   55.56</w:t>
            </w:r>
          </w:p>
        </w:tc>
        <w:tc>
          <w:tcPr>
            <w:tcW w:w="14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500.00</w:t>
            </w:r>
          </w:p>
        </w:tc>
      </w:tr>
      <w:tr w:rsidR="00E005E2" w:rsidRPr="00E005E2" w:rsidTr="00ED7E12">
        <w:trPr>
          <w:trHeight w:val="575"/>
        </w:trPr>
        <w:tc>
          <w:tcPr>
            <w:tcW w:w="5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Training</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Training Hour</w:t>
            </w:r>
          </w:p>
        </w:tc>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w:t>
            </w:r>
            <w:r w:rsidRPr="00757DC6">
              <w:rPr>
                <w:rFonts w:ascii="Times New Roman" w:eastAsia="Times New Roman" w:hAnsi="Times New Roman" w:cs="Times New Roman"/>
                <w:color w:val="000000"/>
                <w:sz w:val="24"/>
                <w:szCs w:val="24"/>
                <w:lang w:eastAsia="en-IN"/>
              </w:rPr>
              <w:tab/>
            </w:r>
            <w:r w:rsidRPr="00E005E2">
              <w:rPr>
                <w:rFonts w:ascii="Times New Roman" w:eastAsia="Times New Roman" w:hAnsi="Times New Roman" w:cs="Times New Roman"/>
                <w:color w:val="000000"/>
                <w:sz w:val="24"/>
                <w:szCs w:val="24"/>
                <w:lang w:eastAsia="en-IN"/>
              </w:rPr>
              <w:t>1,000.00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20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30</w:t>
            </w:r>
          </w:p>
        </w:tc>
        <w:tc>
          <w:tcPr>
            <w:tcW w:w="112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w:t>
            </w:r>
            <w:r w:rsidRPr="00757DC6">
              <w:rPr>
                <w:rFonts w:ascii="Times New Roman" w:eastAsia="Times New Roman" w:hAnsi="Times New Roman" w:cs="Times New Roman"/>
                <w:color w:val="000000"/>
                <w:sz w:val="24"/>
                <w:szCs w:val="24"/>
                <w:lang w:eastAsia="en-IN"/>
              </w:rPr>
              <w:tab/>
            </w:r>
            <w:r w:rsidRPr="00E005E2">
              <w:rPr>
                <w:rFonts w:ascii="Times New Roman" w:eastAsia="Times New Roman" w:hAnsi="Times New Roman" w:cs="Times New Roman"/>
                <w:color w:val="000000"/>
                <w:sz w:val="24"/>
                <w:szCs w:val="24"/>
                <w:lang w:eastAsia="en-IN"/>
              </w:rPr>
              <w:t>50.00</w:t>
            </w:r>
          </w:p>
        </w:tc>
        <w:tc>
          <w:tcPr>
            <w:tcW w:w="14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33.33</w:t>
            </w:r>
          </w:p>
        </w:tc>
      </w:tr>
      <w:tr w:rsidR="00E005E2" w:rsidRPr="00E005E2" w:rsidTr="00ED7E12">
        <w:trPr>
          <w:trHeight w:val="575"/>
        </w:trPr>
        <w:tc>
          <w:tcPr>
            <w:tcW w:w="5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lastRenderedPageBreak/>
              <w:t>Setting up machines</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No. Set-up</w:t>
            </w:r>
          </w:p>
        </w:tc>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w:t>
            </w:r>
            <w:r w:rsidRPr="00757DC6">
              <w:rPr>
                <w:rFonts w:ascii="Times New Roman" w:eastAsia="Times New Roman" w:hAnsi="Times New Roman" w:cs="Times New Roman"/>
                <w:color w:val="000000"/>
                <w:sz w:val="24"/>
                <w:szCs w:val="24"/>
                <w:lang w:eastAsia="en-IN"/>
              </w:rPr>
              <w:tab/>
            </w:r>
            <w:r w:rsidRPr="00E005E2">
              <w:rPr>
                <w:rFonts w:ascii="Times New Roman" w:eastAsia="Times New Roman" w:hAnsi="Times New Roman" w:cs="Times New Roman"/>
                <w:color w:val="000000"/>
                <w:sz w:val="24"/>
                <w:szCs w:val="24"/>
                <w:lang w:eastAsia="en-IN"/>
              </w:rPr>
              <w:t>2,250.00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60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30</w:t>
            </w:r>
          </w:p>
        </w:tc>
        <w:tc>
          <w:tcPr>
            <w:tcW w:w="112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w:t>
            </w:r>
            <w:r w:rsidRPr="00757DC6">
              <w:rPr>
                <w:rFonts w:ascii="Times New Roman" w:eastAsia="Times New Roman" w:hAnsi="Times New Roman" w:cs="Times New Roman"/>
                <w:color w:val="000000"/>
                <w:sz w:val="24"/>
                <w:szCs w:val="24"/>
                <w:lang w:eastAsia="en-IN"/>
              </w:rPr>
              <w:tab/>
            </w:r>
            <w:r w:rsidRPr="00E005E2">
              <w:rPr>
                <w:rFonts w:ascii="Times New Roman" w:eastAsia="Times New Roman" w:hAnsi="Times New Roman" w:cs="Times New Roman"/>
                <w:color w:val="000000"/>
                <w:sz w:val="24"/>
                <w:szCs w:val="24"/>
                <w:lang w:eastAsia="en-IN"/>
              </w:rPr>
              <w:t>37.50</w:t>
            </w:r>
          </w:p>
        </w:tc>
        <w:tc>
          <w:tcPr>
            <w:tcW w:w="14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75.00</w:t>
            </w:r>
          </w:p>
        </w:tc>
      </w:tr>
      <w:tr w:rsidR="00E005E2" w:rsidRPr="00E005E2" w:rsidTr="00ED7E12">
        <w:trPr>
          <w:trHeight w:val="575"/>
        </w:trPr>
        <w:tc>
          <w:tcPr>
            <w:tcW w:w="5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Running machine</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Machine hour</w:t>
            </w:r>
          </w:p>
        </w:tc>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w:t>
            </w:r>
            <w:r w:rsidRPr="00757DC6">
              <w:rPr>
                <w:rFonts w:ascii="Times New Roman" w:eastAsia="Times New Roman" w:hAnsi="Times New Roman" w:cs="Times New Roman"/>
                <w:color w:val="000000"/>
                <w:sz w:val="24"/>
                <w:szCs w:val="24"/>
                <w:lang w:eastAsia="en-IN"/>
              </w:rPr>
              <w:tab/>
            </w:r>
            <w:r w:rsidRPr="00E005E2">
              <w:rPr>
                <w:rFonts w:ascii="Times New Roman" w:eastAsia="Times New Roman" w:hAnsi="Times New Roman" w:cs="Times New Roman"/>
                <w:color w:val="000000"/>
                <w:sz w:val="24"/>
                <w:szCs w:val="24"/>
                <w:lang w:eastAsia="en-IN"/>
              </w:rPr>
              <w:t>14,250.00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67500</w:t>
            </w:r>
          </w:p>
        </w:tc>
        <w:tc>
          <w:tcPr>
            <w:tcW w:w="3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7500</w:t>
            </w:r>
          </w:p>
        </w:tc>
        <w:tc>
          <w:tcPr>
            <w:tcW w:w="112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0.21</w:t>
            </w:r>
          </w:p>
        </w:tc>
        <w:tc>
          <w:tcPr>
            <w:tcW w:w="14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                                                    1.90</w:t>
            </w:r>
          </w:p>
        </w:tc>
      </w:tr>
    </w:tbl>
    <w:p w:rsidR="00E005E2" w:rsidRPr="00E005E2" w:rsidRDefault="00E005E2" w:rsidP="00ED7E12">
      <w:pPr>
        <w:spacing w:after="0" w:line="360" w:lineRule="auto"/>
        <w:jc w:val="center"/>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Table 2: Activity-based</w:t>
      </w:r>
      <w:r w:rsidR="00ED7E12" w:rsidRPr="00757DC6">
        <w:rPr>
          <w:rFonts w:ascii="Times New Roman" w:eastAsia="Times New Roman" w:hAnsi="Times New Roman" w:cs="Times New Roman"/>
          <w:b/>
          <w:bCs/>
          <w:color w:val="000000"/>
          <w:sz w:val="24"/>
          <w:szCs w:val="24"/>
          <w:lang w:eastAsia="en-IN"/>
        </w:rPr>
        <w:t> costing</w:t>
      </w:r>
      <w:r w:rsidRPr="00E005E2">
        <w:rPr>
          <w:rFonts w:ascii="Times New Roman" w:eastAsia="Times New Roman" w:hAnsi="Times New Roman" w:cs="Times New Roman"/>
          <w:b/>
          <w:bCs/>
          <w:color w:val="000000"/>
          <w:sz w:val="24"/>
          <w:szCs w:val="24"/>
          <w:lang w:eastAsia="en-IN"/>
        </w:rPr>
        <w:t xml:space="preserve"> Cost per unit</w:t>
      </w:r>
    </w:p>
    <w:p w:rsidR="00E005E2" w:rsidRPr="00E005E2" w:rsidRDefault="00E005E2" w:rsidP="00ED7E12">
      <w:pPr>
        <w:spacing w:after="0" w:line="360" w:lineRule="auto"/>
        <w:jc w:val="center"/>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(Source: Created by Researcher)</w:t>
      </w:r>
    </w:p>
    <w:p w:rsidR="00E005E2" w:rsidRPr="00757DC6" w:rsidRDefault="00E005E2" w:rsidP="00ED7E12">
      <w:pPr>
        <w:pStyle w:val="Titolo2"/>
        <w:numPr>
          <w:ilvl w:val="0"/>
          <w:numId w:val="7"/>
        </w:numPr>
        <w:rPr>
          <w:lang w:val="en-GB" w:eastAsia="en-IN"/>
        </w:rPr>
      </w:pPr>
      <w:bookmarkStart w:id="5" w:name="_Toc39517855"/>
      <w:r w:rsidRPr="00757DC6">
        <w:rPr>
          <w:lang w:val="en-GB" w:eastAsia="en-IN"/>
        </w:rPr>
        <w:t>Critically analysing absorption costing and ABC costing method</w:t>
      </w:r>
      <w:bookmarkEnd w:id="5"/>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Absorption costing technique is a costing method applied by an organisation for determining its product costing and prime costing by evaluating each manufacturing cost such as variable costing and fixed cost as prime cost. It is determined that variable costing value changes with changes in proportionate value of total activity, however, fixed cost does not change with changes in activity level. The components of absorption variable costing are, direct labour, direct material and variable manufacturing overheads cost.  The manufacturing costs are consisting of direct material, direct labour and variable overhead. Production costs are generally composed of prime cost (Direct) cost and Factory overhead (Indirect cost). Indirect cost is related to the benefits of industry and identification of overhead cost on the basis if unit pet cost is difficult.</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Absorption Cost structure</w:t>
      </w:r>
    </w:p>
    <w:tbl>
      <w:tblPr>
        <w:tblW w:w="5000" w:type="pct"/>
        <w:tblCellMar>
          <w:top w:w="15" w:type="dxa"/>
          <w:left w:w="15" w:type="dxa"/>
          <w:bottom w:w="15" w:type="dxa"/>
          <w:right w:w="15" w:type="dxa"/>
        </w:tblCellMar>
        <w:tblLook w:val="04A0" w:firstRow="1" w:lastRow="0" w:firstColumn="1" w:lastColumn="0" w:noHBand="0" w:noVBand="1"/>
      </w:tblPr>
      <w:tblGrid>
        <w:gridCol w:w="9006"/>
      </w:tblGrid>
      <w:tr w:rsidR="00E005E2" w:rsidRPr="00E005E2" w:rsidTr="00730574">
        <w:trPr>
          <w:trHeight w:val="485"/>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Absorption costing</w:t>
            </w:r>
          </w:p>
        </w:tc>
      </w:tr>
      <w:tr w:rsidR="00E005E2" w:rsidRPr="00E005E2" w:rsidTr="00730574">
        <w:trPr>
          <w:trHeight w:val="485"/>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Direct material cost</w:t>
            </w:r>
          </w:p>
        </w:tc>
      </w:tr>
      <w:tr w:rsidR="00E005E2" w:rsidRPr="00E005E2" w:rsidTr="00730574">
        <w:trPr>
          <w:trHeight w:val="485"/>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Direct wages cost</w:t>
            </w:r>
          </w:p>
        </w:tc>
      </w:tr>
      <w:tr w:rsidR="00E005E2" w:rsidRPr="00E005E2" w:rsidTr="00730574">
        <w:trPr>
          <w:trHeight w:val="485"/>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Other direct expenses</w:t>
            </w:r>
          </w:p>
        </w:tc>
      </w:tr>
      <w:tr w:rsidR="00E005E2" w:rsidRPr="00E005E2" w:rsidTr="00730574">
        <w:trPr>
          <w:trHeight w:val="485"/>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lastRenderedPageBreak/>
              <w:t>Prime cost</w:t>
            </w:r>
          </w:p>
        </w:tc>
      </w:tr>
      <w:tr w:rsidR="00E005E2" w:rsidRPr="00E005E2" w:rsidTr="00730574">
        <w:trPr>
          <w:trHeight w:val="485"/>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Production Overhead</w:t>
            </w:r>
          </w:p>
        </w:tc>
      </w:tr>
      <w:tr w:rsidR="00E005E2" w:rsidRPr="00E005E2" w:rsidTr="00730574">
        <w:trPr>
          <w:trHeight w:val="485"/>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005E2" w:rsidRPr="00E005E2" w:rsidRDefault="00E005E2" w:rsidP="00E005E2">
            <w:pPr>
              <w:spacing w:before="240"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Total production cost</w:t>
            </w:r>
          </w:p>
        </w:tc>
      </w:tr>
    </w:tbl>
    <w:p w:rsidR="00E005E2" w:rsidRPr="00E005E2" w:rsidRDefault="00E005E2" w:rsidP="00730574">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Absorption overhead costing method signifies overhead cost in total product cost. Management of an organisation considers total cost of product for preparing invoices and determining profit and other purposes of costing</w:t>
      </w:r>
      <w:r w:rsidR="00021F07" w:rsidRPr="00757DC6">
        <w:rPr>
          <w:rFonts w:ascii="Times New Roman" w:eastAsia="Times New Roman" w:hAnsi="Times New Roman" w:cs="Times New Roman"/>
          <w:color w:val="000000"/>
          <w:sz w:val="24"/>
          <w:szCs w:val="24"/>
          <w:lang w:eastAsia="en-IN"/>
        </w:rPr>
        <w:t xml:space="preserve">. </w:t>
      </w:r>
      <w:r w:rsidRPr="00E005E2">
        <w:rPr>
          <w:rFonts w:ascii="Times New Roman" w:eastAsia="Times New Roman" w:hAnsi="Times New Roman" w:cs="Times New Roman"/>
          <w:color w:val="000000"/>
          <w:sz w:val="24"/>
          <w:szCs w:val="24"/>
          <w:lang w:eastAsia="en-IN"/>
        </w:rPr>
        <w:t>Prime costing could be identified easily by finished product however; it becomes difficult for charging production on finished items.</w:t>
      </w:r>
    </w:p>
    <w:p w:rsidR="00E005E2" w:rsidRPr="00E005E2" w:rsidRDefault="00E005E2" w:rsidP="00E005E2">
      <w:pPr>
        <w:shd w:val="clear" w:color="auto" w:fill="FFFFFF"/>
        <w:spacing w:after="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Activity based costing on the other hand is utilised for determining the cost generated by huskiness on the basis of cost per unit related to per activities. The ABC technique helps in identifying the COGS amount and gross profit margin on the basis of individual product. contradict cost estimation as per ABC could be an issue in management that requires to evaluate the product that would generate profit precisely and determine which products are being sold at less price</w:t>
      </w:r>
      <w:r w:rsidR="00714451" w:rsidRPr="00757DC6">
        <w:rPr>
          <w:rFonts w:ascii="Times New Roman" w:eastAsia="Times New Roman" w:hAnsi="Times New Roman" w:cs="Times New Roman"/>
          <w:color w:val="000000"/>
          <w:sz w:val="24"/>
          <w:szCs w:val="24"/>
          <w:lang w:eastAsia="en-IN"/>
        </w:rPr>
        <w:t xml:space="preserve"> (</w:t>
      </w:r>
      <w:proofErr w:type="spellStart"/>
      <w:r w:rsidR="00714451" w:rsidRPr="00757DC6">
        <w:rPr>
          <w:rFonts w:ascii="Times New Roman" w:hAnsi="Times New Roman" w:cs="Times New Roman"/>
          <w:color w:val="000000" w:themeColor="text1"/>
          <w:sz w:val="24"/>
          <w:szCs w:val="24"/>
          <w:shd w:val="clear" w:color="auto" w:fill="FFFFFF"/>
        </w:rPr>
        <w:t>McQuilten</w:t>
      </w:r>
      <w:proofErr w:type="spellEnd"/>
      <w:r w:rsidR="00714451" w:rsidRPr="00757DC6">
        <w:rPr>
          <w:rFonts w:ascii="Times New Roman" w:hAnsi="Times New Roman" w:cs="Times New Roman"/>
          <w:color w:val="000000" w:themeColor="text1"/>
          <w:sz w:val="24"/>
          <w:szCs w:val="24"/>
          <w:shd w:val="clear" w:color="auto" w:fill="FFFFFF"/>
        </w:rPr>
        <w:t xml:space="preserve"> </w:t>
      </w:r>
      <w:r w:rsidR="00714451" w:rsidRPr="00757DC6">
        <w:rPr>
          <w:rFonts w:ascii="Times New Roman" w:hAnsi="Times New Roman" w:cs="Times New Roman"/>
          <w:i/>
          <w:color w:val="000000" w:themeColor="text1"/>
          <w:sz w:val="24"/>
          <w:szCs w:val="24"/>
          <w:shd w:val="clear" w:color="auto" w:fill="FFFFFF"/>
        </w:rPr>
        <w:t xml:space="preserve">et al. </w:t>
      </w:r>
      <w:r w:rsidR="00940D56" w:rsidRPr="00757DC6">
        <w:rPr>
          <w:rFonts w:ascii="Times New Roman" w:hAnsi="Times New Roman" w:cs="Times New Roman"/>
          <w:color w:val="000000" w:themeColor="text1"/>
          <w:sz w:val="24"/>
          <w:szCs w:val="24"/>
          <w:shd w:val="clear" w:color="auto" w:fill="FFFFFF"/>
        </w:rPr>
        <w:t>2019)</w:t>
      </w:r>
      <w:r w:rsidRPr="00E005E2">
        <w:rPr>
          <w:rFonts w:ascii="Times New Roman" w:eastAsia="Times New Roman" w:hAnsi="Times New Roman" w:cs="Times New Roman"/>
          <w:color w:val="000000"/>
          <w:sz w:val="24"/>
          <w:szCs w:val="24"/>
          <w:lang w:eastAsia="en-IN"/>
        </w:rPr>
        <w:t xml:space="preserve">. </w:t>
      </w:r>
      <w:r w:rsidRPr="00E005E2">
        <w:rPr>
          <w:rFonts w:ascii="Times New Roman" w:eastAsia="Times New Roman" w:hAnsi="Times New Roman" w:cs="Times New Roman"/>
          <w:color w:val="000000"/>
          <w:sz w:val="24"/>
          <w:szCs w:val="24"/>
          <w:shd w:val="clear" w:color="auto" w:fill="FFFFFF"/>
          <w:lang w:eastAsia="en-IN"/>
        </w:rPr>
        <w:t>Contradictory and uncertain cost estimates can be a problem when management needs to know precisely which products are profitable and which are selling at a loss.</w:t>
      </w:r>
      <w:r w:rsidRPr="00E005E2">
        <w:rPr>
          <w:rFonts w:ascii="Times New Roman" w:eastAsia="Times New Roman" w:hAnsi="Times New Roman" w:cs="Times New Roman"/>
          <w:color w:val="000000"/>
          <w:sz w:val="24"/>
          <w:szCs w:val="24"/>
          <w:lang w:eastAsia="en-IN"/>
        </w:rPr>
        <w:t xml:space="preserve"> Activity based calculates cost of service on the basis of activity cost per unit where the cost per unit is multiplied by the total production cost.</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Process costing</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Process costing is a technique that is used mainly in the process of manufacturing where units are produced in mass through more than one process. Process costing is a method unlike job costing, where the process undertakes a processing total cost and average cost over the production units</w:t>
      </w:r>
      <w:r w:rsidR="00C7622D" w:rsidRPr="00757DC6">
        <w:rPr>
          <w:rFonts w:ascii="Times New Roman" w:eastAsia="Times New Roman" w:hAnsi="Times New Roman" w:cs="Times New Roman"/>
          <w:color w:val="000000"/>
          <w:sz w:val="24"/>
          <w:szCs w:val="24"/>
          <w:lang w:eastAsia="en-IN"/>
        </w:rPr>
        <w:t xml:space="preserve"> (</w:t>
      </w:r>
      <w:proofErr w:type="spellStart"/>
      <w:r w:rsidR="00C7622D" w:rsidRPr="00757DC6">
        <w:rPr>
          <w:rFonts w:ascii="Times New Roman" w:hAnsi="Times New Roman" w:cs="Times New Roman"/>
          <w:color w:val="000000" w:themeColor="text1"/>
          <w:sz w:val="24"/>
          <w:szCs w:val="24"/>
          <w:shd w:val="clear" w:color="auto" w:fill="FFFFFF"/>
        </w:rPr>
        <w:t>Ogungbade</w:t>
      </w:r>
      <w:proofErr w:type="spellEnd"/>
      <w:r w:rsidR="00C7622D" w:rsidRPr="00757DC6">
        <w:rPr>
          <w:rFonts w:ascii="Times New Roman" w:hAnsi="Times New Roman" w:cs="Times New Roman"/>
          <w:color w:val="000000" w:themeColor="text1"/>
          <w:sz w:val="24"/>
          <w:szCs w:val="24"/>
          <w:shd w:val="clear" w:color="auto" w:fill="FFFFFF"/>
        </w:rPr>
        <w:t xml:space="preserve"> and Tabitha, 2018)</w:t>
      </w:r>
      <w:r w:rsidRPr="00E005E2">
        <w:rPr>
          <w:rFonts w:ascii="Times New Roman" w:eastAsia="Times New Roman" w:hAnsi="Times New Roman" w:cs="Times New Roman"/>
          <w:color w:val="000000"/>
          <w:sz w:val="24"/>
          <w:szCs w:val="24"/>
          <w:lang w:eastAsia="en-IN"/>
        </w:rPr>
        <w:t>. Hence, cost per unit is calculated by dividing the cost of total inputs by estimated output per unit. it is needed to be noted that in the case of manufacturing process, number of input and number of outputs are not similar instead it could show loss. Loss in processing cost is observed when normal expected output is lower than inputs and abnormal gain is identified when normal loss is higher than actual loss.</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xml:space="preserve">Identifying cost per unit: </w:t>
      </w:r>
      <w:r w:rsidRPr="00E005E2">
        <w:rPr>
          <w:rFonts w:ascii="Times New Roman" w:eastAsia="Times New Roman" w:hAnsi="Times New Roman" w:cs="Times New Roman"/>
          <w:color w:val="000000"/>
          <w:sz w:val="24"/>
          <w:szCs w:val="24"/>
          <w:lang w:eastAsia="en-IN"/>
        </w:rPr>
        <w:t xml:space="preserve">Suitable cost unit is used for determining the cost ascertainment of major problems related to service costing. Proper cost unit is related to the nature and objective of business. For determining cost per unit using the manufacturing process, its associated </w:t>
      </w:r>
      <w:r w:rsidRPr="00E005E2">
        <w:rPr>
          <w:rFonts w:ascii="Times New Roman" w:eastAsia="Times New Roman" w:hAnsi="Times New Roman" w:cs="Times New Roman"/>
          <w:color w:val="000000"/>
          <w:sz w:val="24"/>
          <w:szCs w:val="24"/>
          <w:lang w:eastAsia="en-IN"/>
        </w:rPr>
        <w:lastRenderedPageBreak/>
        <w:t>expenses are needed to be determined, and then total expenses are divided by produced units of similar period</w:t>
      </w:r>
      <w:r w:rsidR="00021F07" w:rsidRPr="00757DC6">
        <w:rPr>
          <w:rFonts w:ascii="Times New Roman" w:eastAsia="Times New Roman" w:hAnsi="Times New Roman" w:cs="Times New Roman"/>
          <w:color w:val="000000"/>
          <w:sz w:val="24"/>
          <w:szCs w:val="24"/>
          <w:lang w:eastAsia="en-IN"/>
        </w:rPr>
        <w:t xml:space="preserve">.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Cost per equivalent unit = Work in process + Cost added = total cost / Total equivalents</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xml:space="preserve">Valuation of process transfer: </w:t>
      </w:r>
      <w:r w:rsidRPr="00E005E2">
        <w:rPr>
          <w:rFonts w:ascii="Times New Roman" w:eastAsia="Times New Roman" w:hAnsi="Times New Roman" w:cs="Times New Roman"/>
          <w:color w:val="000000"/>
          <w:sz w:val="24"/>
          <w:szCs w:val="24"/>
          <w:lang w:eastAsia="en-IN"/>
        </w:rPr>
        <w:t>Valuation of transfer in costing technique is identified on the basis of surplus of work that is not easily transferred in the case of Job order costing. In the case of process costing, output of the process costing is transferred from one process to another in the form of input by the process of work in progress.</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xml:space="preserve">Valuation of transfer in process costing: </w:t>
      </w:r>
      <w:r w:rsidRPr="00E005E2">
        <w:rPr>
          <w:rFonts w:ascii="Times New Roman" w:eastAsia="Times New Roman" w:hAnsi="Times New Roman" w:cs="Times New Roman"/>
          <w:color w:val="000000"/>
          <w:sz w:val="24"/>
          <w:szCs w:val="24"/>
          <w:lang w:eastAsia="en-IN"/>
        </w:rPr>
        <w:t>The inter process profit technique is made on the corresponding price based on current market price in wholesale at agreed cost plus percentage.</w:t>
      </w:r>
      <w:r w:rsidRPr="00E005E2">
        <w:rPr>
          <w:rFonts w:ascii="Times New Roman" w:eastAsia="Times New Roman" w:hAnsi="Times New Roman" w:cs="Times New Roman"/>
          <w:b/>
          <w:bCs/>
          <w:color w:val="000000"/>
          <w:sz w:val="24"/>
          <w:szCs w:val="24"/>
          <w:lang w:eastAsia="en-IN"/>
        </w:rPr>
        <w:t xml:space="preserve"> </w:t>
      </w:r>
      <w:r w:rsidRPr="00E005E2">
        <w:rPr>
          <w:rFonts w:ascii="Times New Roman" w:eastAsia="Times New Roman" w:hAnsi="Times New Roman" w:cs="Times New Roman"/>
          <w:color w:val="000000"/>
          <w:sz w:val="24"/>
          <w:szCs w:val="24"/>
          <w:lang w:eastAsia="en-IN"/>
        </w:rPr>
        <w:t>This valuation of the transfer process would enable the management in determining whether the product could be processed further or purchase product from external sources or market</w:t>
      </w:r>
      <w:r w:rsidR="00537931" w:rsidRPr="00757DC6">
        <w:rPr>
          <w:rFonts w:ascii="Times New Roman" w:eastAsia="Times New Roman" w:hAnsi="Times New Roman" w:cs="Times New Roman"/>
          <w:color w:val="000000"/>
          <w:sz w:val="24"/>
          <w:szCs w:val="24"/>
          <w:lang w:eastAsia="en-IN"/>
        </w:rPr>
        <w:t xml:space="preserve"> (</w:t>
      </w:r>
      <w:proofErr w:type="spellStart"/>
      <w:r w:rsidR="00537931" w:rsidRPr="00757DC6">
        <w:rPr>
          <w:rFonts w:ascii="Times New Roman" w:hAnsi="Times New Roman" w:cs="Times New Roman"/>
          <w:color w:val="000000" w:themeColor="text1"/>
          <w:sz w:val="24"/>
          <w:szCs w:val="24"/>
          <w:shd w:val="clear" w:color="auto" w:fill="FFFFFF"/>
        </w:rPr>
        <w:t>Patil</w:t>
      </w:r>
      <w:proofErr w:type="spellEnd"/>
      <w:r w:rsidR="00537931" w:rsidRPr="00757DC6">
        <w:rPr>
          <w:rFonts w:ascii="Times New Roman" w:hAnsi="Times New Roman" w:cs="Times New Roman"/>
          <w:color w:val="000000" w:themeColor="text1"/>
          <w:sz w:val="24"/>
          <w:szCs w:val="24"/>
          <w:shd w:val="clear" w:color="auto" w:fill="FFFFFF"/>
        </w:rPr>
        <w:t xml:space="preserve"> and Kshatriya, 2016)</w:t>
      </w:r>
      <w:r w:rsidRPr="00E005E2">
        <w:rPr>
          <w:rFonts w:ascii="Times New Roman" w:eastAsia="Times New Roman" w:hAnsi="Times New Roman" w:cs="Times New Roman"/>
          <w:color w:val="000000"/>
          <w:sz w:val="24"/>
          <w:szCs w:val="24"/>
          <w:lang w:eastAsia="en-IN"/>
        </w:rPr>
        <w:t>. It is even considered that if the cost price is lower than transfer price, it would show profit in the process account. Complexity into account arises related to process valuation is that profits introduced from such part is considered as process work–in –process, stock price and finished stock.</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Adjustment in valuation of transfer for determining profit is done by transferring output of one process to another and at last to the finished stock which is accounted at transfer price and the closing inventory at transfer price</w:t>
      </w:r>
      <w:r w:rsidR="00537931" w:rsidRPr="00757DC6">
        <w:rPr>
          <w:rFonts w:ascii="Times New Roman" w:eastAsia="Times New Roman" w:hAnsi="Times New Roman" w:cs="Times New Roman"/>
          <w:color w:val="000000"/>
          <w:sz w:val="24"/>
          <w:szCs w:val="24"/>
          <w:lang w:eastAsia="en-IN"/>
        </w:rPr>
        <w:t xml:space="preserve"> (</w:t>
      </w:r>
      <w:proofErr w:type="spellStart"/>
      <w:r w:rsidR="00537931" w:rsidRPr="00757DC6">
        <w:rPr>
          <w:rFonts w:ascii="Times New Roman" w:hAnsi="Times New Roman" w:cs="Times New Roman"/>
          <w:color w:val="000000" w:themeColor="text1"/>
          <w:sz w:val="24"/>
          <w:szCs w:val="24"/>
          <w:shd w:val="clear" w:color="auto" w:fill="FFFFFF"/>
        </w:rPr>
        <w:t>Järvinen</w:t>
      </w:r>
      <w:proofErr w:type="spellEnd"/>
      <w:r w:rsidR="00537931" w:rsidRPr="00757DC6">
        <w:rPr>
          <w:rFonts w:ascii="Times New Roman" w:hAnsi="Times New Roman" w:cs="Times New Roman"/>
          <w:color w:val="000000" w:themeColor="text1"/>
          <w:sz w:val="24"/>
          <w:szCs w:val="24"/>
          <w:shd w:val="clear" w:color="auto" w:fill="FFFFFF"/>
        </w:rPr>
        <w:t xml:space="preserve"> and </w:t>
      </w:r>
      <w:proofErr w:type="spellStart"/>
      <w:r w:rsidR="00537931" w:rsidRPr="00757DC6">
        <w:rPr>
          <w:rFonts w:ascii="Times New Roman" w:hAnsi="Times New Roman" w:cs="Times New Roman"/>
          <w:color w:val="000000" w:themeColor="text1"/>
          <w:sz w:val="24"/>
          <w:szCs w:val="24"/>
          <w:shd w:val="clear" w:color="auto" w:fill="FFFFFF"/>
        </w:rPr>
        <w:t>Väätäjä</w:t>
      </w:r>
      <w:proofErr w:type="spellEnd"/>
      <w:r w:rsidR="00537931" w:rsidRPr="00757DC6">
        <w:rPr>
          <w:rFonts w:ascii="Times New Roman" w:hAnsi="Times New Roman" w:cs="Times New Roman"/>
          <w:color w:val="000000" w:themeColor="text1"/>
          <w:sz w:val="24"/>
          <w:szCs w:val="24"/>
          <w:shd w:val="clear" w:color="auto" w:fill="FFFFFF"/>
        </w:rPr>
        <w:t>, 2018)</w:t>
      </w:r>
      <w:r w:rsidRPr="00E005E2">
        <w:rPr>
          <w:rFonts w:ascii="Times New Roman" w:eastAsia="Times New Roman" w:hAnsi="Times New Roman" w:cs="Times New Roman"/>
          <w:color w:val="000000"/>
          <w:sz w:val="24"/>
          <w:szCs w:val="24"/>
          <w:lang w:eastAsia="en-IN"/>
        </w:rPr>
        <w:t>.  Such inventory related to transfer price are inclusive of unrealised profits which are adjusted for financial year ending reporting.</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Work – in – progress</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It is a term used for determining the process that remains incomplete at the ending period. Opening WIP is an amount that is generally used to show an incomplete unit considered at the starting of process costing and deducting the cost of closing WIP determined by the manufacturing process at the end of a concerned financial period.  Equivalent work in the process unit means converting the incomplete process of production into complete units. Equivalent is used as notational terms for determining the quantity based on physical units that are incomplete and substituted by actual quantity for completing the physical units. Equivalent WIP is calculated by following formula “Actual units of WIP in number multiplied by percentage of work completed”</w:t>
      </w:r>
    </w:p>
    <w:p w:rsidR="00E005E2" w:rsidRPr="00757DC6" w:rsidRDefault="00E005E2" w:rsidP="00730574">
      <w:pPr>
        <w:pStyle w:val="Titolo1"/>
        <w:rPr>
          <w:lang w:val="en-GB" w:eastAsia="en-IN"/>
        </w:rPr>
      </w:pPr>
      <w:bookmarkStart w:id="6" w:name="_Toc39517856"/>
      <w:r w:rsidRPr="00757DC6">
        <w:rPr>
          <w:lang w:val="en-GB" w:eastAsia="en-IN"/>
        </w:rPr>
        <w:lastRenderedPageBreak/>
        <w:t>Part B</w:t>
      </w:r>
      <w:bookmarkEnd w:id="6"/>
    </w:p>
    <w:p w:rsidR="00E005E2" w:rsidRPr="00757DC6" w:rsidRDefault="00E005E2" w:rsidP="00730574">
      <w:pPr>
        <w:pStyle w:val="Titolo1"/>
        <w:rPr>
          <w:lang w:val="en-GB" w:eastAsia="en-IN"/>
        </w:rPr>
      </w:pPr>
      <w:bookmarkStart w:id="7" w:name="_Toc39517857"/>
      <w:r w:rsidRPr="00757DC6">
        <w:rPr>
          <w:lang w:val="en-GB" w:eastAsia="en-IN"/>
        </w:rPr>
        <w:t xml:space="preserve">Critically evaluating the relevance of </w:t>
      </w:r>
      <w:r w:rsidR="00730574" w:rsidRPr="00757DC6">
        <w:rPr>
          <w:lang w:val="en-GB" w:eastAsia="en-IN"/>
        </w:rPr>
        <w:t>breakeven</w:t>
      </w:r>
      <w:r w:rsidRPr="00757DC6">
        <w:rPr>
          <w:lang w:val="en-GB" w:eastAsia="en-IN"/>
        </w:rPr>
        <w:t xml:space="preserve"> analysis by the help of cost volume analysis in the series of intragroup trading</w:t>
      </w:r>
      <w:bookmarkEnd w:id="7"/>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Break even analysis is calculated on the basis of contribution margin that is evaluated by an application of marginal costing technique. For determining break even analysis it is essential to evaluate the cost </w:t>
      </w:r>
      <w:r w:rsidR="00730574" w:rsidRPr="00757DC6">
        <w:rPr>
          <w:rFonts w:ascii="Times New Roman" w:eastAsia="Times New Roman" w:hAnsi="Times New Roman" w:cs="Times New Roman"/>
          <w:color w:val="000000"/>
          <w:sz w:val="24"/>
          <w:szCs w:val="24"/>
          <w:lang w:eastAsia="en-IN"/>
        </w:rPr>
        <w:t>behaviour</w:t>
      </w:r>
      <w:r w:rsidRPr="00E005E2">
        <w:rPr>
          <w:rFonts w:ascii="Times New Roman" w:eastAsia="Times New Roman" w:hAnsi="Times New Roman" w:cs="Times New Roman"/>
          <w:color w:val="000000"/>
          <w:sz w:val="24"/>
          <w:szCs w:val="24"/>
          <w:lang w:eastAsia="en-IN"/>
        </w:rPr>
        <w:t xml:space="preserve"> in management and its related costing method that for their helps in</w:t>
      </w:r>
      <w:r w:rsidR="00730574" w:rsidRPr="00757DC6">
        <w:rPr>
          <w:rFonts w:ascii="Times New Roman" w:eastAsia="Times New Roman" w:hAnsi="Times New Roman" w:cs="Times New Roman"/>
          <w:color w:val="000000"/>
          <w:sz w:val="24"/>
          <w:szCs w:val="24"/>
          <w:lang w:eastAsia="en-IN"/>
        </w:rPr>
        <w:t> </w:t>
      </w:r>
      <w:proofErr w:type="gramStart"/>
      <w:r w:rsidR="00730574" w:rsidRPr="00757DC6">
        <w:rPr>
          <w:rFonts w:ascii="Times New Roman" w:eastAsia="Times New Roman" w:hAnsi="Times New Roman" w:cs="Times New Roman"/>
          <w:color w:val="000000"/>
          <w:sz w:val="24"/>
          <w:szCs w:val="24"/>
          <w:lang w:eastAsia="en-IN"/>
        </w:rPr>
        <w:t>identifying</w:t>
      </w:r>
      <w:r w:rsidRPr="00E005E2">
        <w:rPr>
          <w:rFonts w:ascii="Times New Roman" w:eastAsia="Times New Roman" w:hAnsi="Times New Roman" w:cs="Times New Roman"/>
          <w:color w:val="000000"/>
          <w:sz w:val="24"/>
          <w:szCs w:val="24"/>
          <w:lang w:eastAsia="en-IN"/>
        </w:rPr>
        <w:t>  the</w:t>
      </w:r>
      <w:proofErr w:type="gramEnd"/>
      <w:r w:rsidRPr="00E005E2">
        <w:rPr>
          <w:rFonts w:ascii="Times New Roman" w:eastAsia="Times New Roman" w:hAnsi="Times New Roman" w:cs="Times New Roman"/>
          <w:color w:val="000000"/>
          <w:sz w:val="24"/>
          <w:szCs w:val="24"/>
          <w:lang w:eastAsia="en-IN"/>
        </w:rPr>
        <w:t xml:space="preserve"> unit of break even and break even cost.</w:t>
      </w:r>
    </w:p>
    <w:p w:rsidR="00E005E2" w:rsidRPr="00E005E2" w:rsidRDefault="00104F10" w:rsidP="00E005E2">
      <w:pPr>
        <w:spacing w:before="240" w:after="240" w:line="360" w:lineRule="auto"/>
        <w:jc w:val="both"/>
        <w:rPr>
          <w:rFonts w:ascii="Times New Roman" w:eastAsia="Times New Roman" w:hAnsi="Times New Roman" w:cs="Times New Roman"/>
          <w:sz w:val="24"/>
          <w:szCs w:val="24"/>
          <w:lang w:eastAsia="en-IN"/>
        </w:rPr>
      </w:pPr>
      <w:r w:rsidRPr="00757DC6">
        <w:rPr>
          <w:rFonts w:ascii="Times New Roman" w:eastAsia="Times New Roman" w:hAnsi="Times New Roman" w:cs="Times New Roman"/>
          <w:color w:val="000000"/>
          <w:sz w:val="24"/>
          <w:szCs w:val="24"/>
          <w:lang w:eastAsia="en-IN"/>
        </w:rPr>
        <w:t>Cost</w:t>
      </w:r>
      <w:r w:rsidR="00E005E2" w:rsidRPr="00E005E2">
        <w:rPr>
          <w:rFonts w:ascii="Times New Roman" w:eastAsia="Times New Roman" w:hAnsi="Times New Roman" w:cs="Times New Roman"/>
          <w:color w:val="000000"/>
          <w:sz w:val="24"/>
          <w:szCs w:val="24"/>
          <w:lang w:eastAsia="en-IN"/>
        </w:rPr>
        <w:t xml:space="preserve"> volume profit analysis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Cost behaviour identified as an Indicator that signifies changes in the cost in total due to changes in several activities related to management of accounting.  </w:t>
      </w:r>
      <w:r w:rsidR="00104F10" w:rsidRPr="00757DC6">
        <w:rPr>
          <w:rFonts w:ascii="Times New Roman" w:eastAsia="Times New Roman" w:hAnsi="Times New Roman" w:cs="Times New Roman"/>
          <w:color w:val="000000"/>
          <w:sz w:val="24"/>
          <w:szCs w:val="24"/>
          <w:lang w:eastAsia="en-IN"/>
        </w:rPr>
        <w:t>Cost</w:t>
      </w:r>
      <w:r w:rsidRPr="00E005E2">
        <w:rPr>
          <w:rFonts w:ascii="Times New Roman" w:eastAsia="Times New Roman" w:hAnsi="Times New Roman" w:cs="Times New Roman"/>
          <w:color w:val="000000"/>
          <w:sz w:val="24"/>
          <w:szCs w:val="24"/>
          <w:lang w:eastAsia="en-IN"/>
        </w:rPr>
        <w:t xml:space="preserve"> behaviour follows three different patterns that is variable cost, fixed cost and mixed cost.</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r w:rsidR="00104F10" w:rsidRPr="00757DC6">
        <w:rPr>
          <w:rFonts w:ascii="Times New Roman" w:eastAsia="Times New Roman" w:hAnsi="Times New Roman" w:cs="Times New Roman"/>
          <w:color w:val="000000"/>
          <w:sz w:val="24"/>
          <w:szCs w:val="24"/>
          <w:lang w:eastAsia="en-IN"/>
        </w:rPr>
        <w:t>Fixed</w:t>
      </w:r>
      <w:r w:rsidRPr="00E005E2">
        <w:rPr>
          <w:rFonts w:ascii="Times New Roman" w:eastAsia="Times New Roman" w:hAnsi="Times New Roman" w:cs="Times New Roman"/>
          <w:color w:val="000000"/>
          <w:sz w:val="24"/>
          <w:szCs w:val="24"/>
          <w:lang w:eastAsia="en-IN"/>
        </w:rPr>
        <w:t xml:space="preserve"> cost and cost behaviour remains constant to some relevant ranges on the basis of output for example insurance, administrative salaries, depreciation and property tax.  </w:t>
      </w:r>
      <w:r w:rsidR="00104F10" w:rsidRPr="00757DC6">
        <w:rPr>
          <w:rFonts w:ascii="Times New Roman" w:eastAsia="Times New Roman" w:hAnsi="Times New Roman" w:cs="Times New Roman"/>
          <w:color w:val="000000"/>
          <w:sz w:val="24"/>
          <w:szCs w:val="24"/>
          <w:lang w:eastAsia="en-IN"/>
        </w:rPr>
        <w:t>In</w:t>
      </w:r>
      <w:r w:rsidRPr="00E005E2">
        <w:rPr>
          <w:rFonts w:ascii="Times New Roman" w:eastAsia="Times New Roman" w:hAnsi="Times New Roman" w:cs="Times New Roman"/>
          <w:color w:val="000000"/>
          <w:sz w:val="24"/>
          <w:szCs w:val="24"/>
          <w:lang w:eastAsia="en-IN"/>
        </w:rPr>
        <w:t xml:space="preserve"> the contrast of fixed cost behaviour, variable cost is observed to vary on the basis of direct cost that is determined by changes in production by volume or sales volume. </w:t>
      </w:r>
      <w:r w:rsidR="00104F10" w:rsidRPr="00757DC6">
        <w:rPr>
          <w:rFonts w:ascii="Times New Roman" w:eastAsia="Times New Roman" w:hAnsi="Times New Roman" w:cs="Times New Roman"/>
          <w:color w:val="000000"/>
          <w:sz w:val="24"/>
          <w:szCs w:val="24"/>
          <w:lang w:eastAsia="en-IN"/>
        </w:rPr>
        <w:t>With</w:t>
      </w:r>
      <w:r w:rsidRPr="00E005E2">
        <w:rPr>
          <w:rFonts w:ascii="Times New Roman" w:eastAsia="Times New Roman" w:hAnsi="Times New Roman" w:cs="Times New Roman"/>
          <w:color w:val="000000"/>
          <w:sz w:val="24"/>
          <w:szCs w:val="24"/>
          <w:lang w:eastAsia="en-IN"/>
        </w:rPr>
        <w:t xml:space="preserve"> changes in the volume of sales and production variable cost is observed to change in</w:t>
      </w:r>
      <w:r w:rsidR="00104F10" w:rsidRPr="00757DC6">
        <w:rPr>
          <w:rFonts w:ascii="Times New Roman" w:eastAsia="Times New Roman" w:hAnsi="Times New Roman" w:cs="Times New Roman"/>
          <w:color w:val="000000"/>
          <w:sz w:val="24"/>
          <w:szCs w:val="24"/>
          <w:lang w:eastAsia="en-IN"/>
        </w:rPr>
        <w:t> total</w:t>
      </w:r>
      <w:r w:rsidRPr="00E005E2">
        <w:rPr>
          <w:rFonts w:ascii="Times New Roman" w:eastAsia="Times New Roman" w:hAnsi="Times New Roman" w:cs="Times New Roman"/>
          <w:color w:val="000000"/>
          <w:sz w:val="24"/>
          <w:szCs w:val="24"/>
          <w:lang w:eastAsia="en-IN"/>
        </w:rPr>
        <w:t>.  For example direct materials for sales commissions do changes due to changes in the sales volume considered as variable cost</w:t>
      </w:r>
      <w:r w:rsidR="00537931" w:rsidRPr="00757DC6">
        <w:rPr>
          <w:rFonts w:ascii="Times New Roman" w:eastAsia="Times New Roman" w:hAnsi="Times New Roman" w:cs="Times New Roman"/>
          <w:color w:val="000000"/>
          <w:sz w:val="24"/>
          <w:szCs w:val="24"/>
          <w:lang w:eastAsia="en-IN"/>
        </w:rPr>
        <w:t xml:space="preserve"> (</w:t>
      </w:r>
      <w:r w:rsidR="00537931" w:rsidRPr="00757DC6">
        <w:rPr>
          <w:rFonts w:ascii="Times New Roman" w:hAnsi="Times New Roman" w:cs="Times New Roman"/>
          <w:color w:val="000000" w:themeColor="text1"/>
          <w:sz w:val="24"/>
          <w:szCs w:val="24"/>
          <w:shd w:val="clear" w:color="auto" w:fill="FFFFFF"/>
        </w:rPr>
        <w:t>Adebayo and Petersburg, 2019)</w:t>
      </w:r>
      <w:r w:rsidRPr="00E005E2">
        <w:rPr>
          <w:rFonts w:ascii="Times New Roman" w:eastAsia="Times New Roman" w:hAnsi="Times New Roman" w:cs="Times New Roman"/>
          <w:color w:val="000000"/>
          <w:sz w:val="24"/>
          <w:szCs w:val="24"/>
          <w:lang w:eastAsia="en-IN"/>
        </w:rPr>
        <w:t xml:space="preserve">.  </w:t>
      </w:r>
      <w:r w:rsidR="00104F10" w:rsidRPr="00757DC6">
        <w:rPr>
          <w:rFonts w:ascii="Times New Roman" w:eastAsia="Times New Roman" w:hAnsi="Times New Roman" w:cs="Times New Roman"/>
          <w:color w:val="000000"/>
          <w:sz w:val="24"/>
          <w:szCs w:val="24"/>
          <w:lang w:eastAsia="en-IN"/>
        </w:rPr>
        <w:t>Directly</w:t>
      </w:r>
      <w:r w:rsidRPr="00E005E2">
        <w:rPr>
          <w:rFonts w:ascii="Times New Roman" w:eastAsia="Times New Roman" w:hAnsi="Times New Roman" w:cs="Times New Roman"/>
          <w:color w:val="000000"/>
          <w:sz w:val="24"/>
          <w:szCs w:val="24"/>
          <w:lang w:eastAsia="en-IN"/>
        </w:rPr>
        <w:t xml:space="preserve"> what is also categorised under the variable cost that is affected due to changes in the cost of direct labour with increasing or decreasing volume.  </w:t>
      </w:r>
      <w:r w:rsidR="00104F10" w:rsidRPr="00757DC6">
        <w:rPr>
          <w:rFonts w:ascii="Times New Roman" w:eastAsia="Times New Roman" w:hAnsi="Times New Roman" w:cs="Times New Roman"/>
          <w:color w:val="000000"/>
          <w:sz w:val="24"/>
          <w:szCs w:val="24"/>
          <w:lang w:eastAsia="en-IN"/>
        </w:rPr>
        <w:t>Mixed</w:t>
      </w:r>
      <w:r w:rsidRPr="00E005E2">
        <w:rPr>
          <w:rFonts w:ascii="Times New Roman" w:eastAsia="Times New Roman" w:hAnsi="Times New Roman" w:cs="Times New Roman"/>
          <w:color w:val="000000"/>
          <w:sz w:val="24"/>
          <w:szCs w:val="24"/>
          <w:lang w:eastAsia="en-IN"/>
        </w:rPr>
        <w:t xml:space="preserve"> cost under cost behaviour is determined on the basis of fixed and variable cost characteristics where a fixed portion of related manufacturing cost is evaluated even when the facilities remain idle. On the other side it also includes the variable cost path that is increasing due to changes in the volume.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The differences between marginal costing and absorption costing enables in identifying its structure that is generally used by management for making short term and long term decisions. </w:t>
      </w:r>
      <w:r w:rsidR="00104F10" w:rsidRPr="00757DC6">
        <w:rPr>
          <w:rFonts w:ascii="Times New Roman" w:eastAsia="Times New Roman" w:hAnsi="Times New Roman" w:cs="Times New Roman"/>
          <w:color w:val="000000"/>
          <w:sz w:val="24"/>
          <w:szCs w:val="24"/>
          <w:lang w:eastAsia="en-IN"/>
        </w:rPr>
        <w:t>Marginal</w:t>
      </w:r>
      <w:r w:rsidRPr="00E005E2">
        <w:rPr>
          <w:rFonts w:ascii="Times New Roman" w:eastAsia="Times New Roman" w:hAnsi="Times New Roman" w:cs="Times New Roman"/>
          <w:color w:val="000000"/>
          <w:sz w:val="24"/>
          <w:szCs w:val="24"/>
          <w:lang w:eastAsia="en-IN"/>
        </w:rPr>
        <w:t xml:space="preserve"> costing method does only apply variable cost that is charged over the production value.  </w:t>
      </w:r>
      <w:r w:rsidR="00104F10" w:rsidRPr="00757DC6">
        <w:rPr>
          <w:rFonts w:ascii="Times New Roman" w:eastAsia="Times New Roman" w:hAnsi="Times New Roman" w:cs="Times New Roman"/>
          <w:color w:val="000000"/>
          <w:sz w:val="24"/>
          <w:szCs w:val="24"/>
          <w:lang w:eastAsia="en-IN"/>
        </w:rPr>
        <w:t>Marginal</w:t>
      </w:r>
      <w:r w:rsidRPr="00E005E2">
        <w:rPr>
          <w:rFonts w:ascii="Times New Roman" w:eastAsia="Times New Roman" w:hAnsi="Times New Roman" w:cs="Times New Roman"/>
          <w:color w:val="000000"/>
          <w:sz w:val="24"/>
          <w:szCs w:val="24"/>
          <w:lang w:eastAsia="en-IN"/>
        </w:rPr>
        <w:t xml:space="preserve"> costing applies the theory of valuation of inventory that includes both finished stock as well as work in progress which is done on the basis of variable cost entirely</w:t>
      </w:r>
      <w:r w:rsidR="00537931" w:rsidRPr="00757DC6">
        <w:rPr>
          <w:rFonts w:ascii="Times New Roman" w:eastAsia="Times New Roman" w:hAnsi="Times New Roman" w:cs="Times New Roman"/>
          <w:color w:val="000000"/>
          <w:sz w:val="24"/>
          <w:szCs w:val="24"/>
          <w:lang w:eastAsia="en-IN"/>
        </w:rPr>
        <w:t xml:space="preserve"> (</w:t>
      </w:r>
      <w:proofErr w:type="spellStart"/>
      <w:r w:rsidR="00537931" w:rsidRPr="00757DC6">
        <w:rPr>
          <w:rFonts w:ascii="Times New Roman" w:hAnsi="Times New Roman" w:cs="Times New Roman"/>
          <w:color w:val="000000" w:themeColor="text1"/>
          <w:sz w:val="24"/>
          <w:szCs w:val="24"/>
          <w:shd w:val="clear" w:color="auto" w:fill="FFFFFF"/>
        </w:rPr>
        <w:t>Soekardan</w:t>
      </w:r>
      <w:proofErr w:type="spellEnd"/>
      <w:r w:rsidR="00537931" w:rsidRPr="00757DC6">
        <w:rPr>
          <w:rFonts w:ascii="Times New Roman" w:hAnsi="Times New Roman" w:cs="Times New Roman"/>
          <w:color w:val="000000" w:themeColor="text1"/>
          <w:sz w:val="24"/>
          <w:szCs w:val="24"/>
          <w:shd w:val="clear" w:color="auto" w:fill="FFFFFF"/>
        </w:rPr>
        <w:t>, 2016)</w:t>
      </w:r>
      <w:r w:rsidRPr="00E005E2">
        <w:rPr>
          <w:rFonts w:ascii="Times New Roman" w:eastAsia="Times New Roman" w:hAnsi="Times New Roman" w:cs="Times New Roman"/>
          <w:color w:val="000000"/>
          <w:sz w:val="24"/>
          <w:szCs w:val="24"/>
          <w:lang w:eastAsia="en-IN"/>
        </w:rPr>
        <w:t xml:space="preserve">. As the process is totally inclined on the variable cost related to the production process, it is usually applied for making decisions of short term nature focusing on </w:t>
      </w:r>
      <w:r w:rsidRPr="00E005E2">
        <w:rPr>
          <w:rFonts w:ascii="Times New Roman" w:eastAsia="Times New Roman" w:hAnsi="Times New Roman" w:cs="Times New Roman"/>
          <w:color w:val="000000"/>
          <w:sz w:val="24"/>
          <w:szCs w:val="24"/>
          <w:lang w:eastAsia="en-IN"/>
        </w:rPr>
        <w:lastRenderedPageBreak/>
        <w:t>the aspect of selling and product pricing.  On the contrary absorption costing is a method that applies both fixed and variable cost that helps in recovering the cost from the production process easily.  inventory valuation under absorption costing also includes finished ok and working progress like marginal costing however it does not only accept variable cost instead it includes fixed cost as well. The technique applies both fixed and variable cost hence the method could easily be used for making long-term decisions by paying attention over production, manufacturing process as well as operational structure.</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r w:rsidR="00104F10" w:rsidRPr="00757DC6">
        <w:rPr>
          <w:rFonts w:ascii="Times New Roman" w:eastAsia="Times New Roman" w:hAnsi="Times New Roman" w:cs="Times New Roman"/>
          <w:color w:val="000000"/>
          <w:sz w:val="24"/>
          <w:szCs w:val="24"/>
          <w:lang w:eastAsia="en-IN"/>
        </w:rPr>
        <w:t>Marginal</w:t>
      </w:r>
      <w:r w:rsidRPr="00E005E2">
        <w:rPr>
          <w:rFonts w:ascii="Times New Roman" w:eastAsia="Times New Roman" w:hAnsi="Times New Roman" w:cs="Times New Roman"/>
          <w:color w:val="000000"/>
          <w:sz w:val="24"/>
          <w:szCs w:val="24"/>
          <w:lang w:eastAsia="en-IN"/>
        </w:rPr>
        <w:t xml:space="preserve"> cost and cost volume profit analysis is used as a method for determining the additional cost of production in reference to additional product units.  Although both fixed and variable costs are classified under marginal costing, it considers only variable cost for determining production cost and identifying the allocated product for manufacturing purpose</w:t>
      </w:r>
      <w:r w:rsidR="00537931" w:rsidRPr="00757DC6">
        <w:rPr>
          <w:rFonts w:ascii="Times New Roman" w:eastAsia="Times New Roman" w:hAnsi="Times New Roman" w:cs="Times New Roman"/>
          <w:color w:val="000000"/>
          <w:sz w:val="24"/>
          <w:szCs w:val="24"/>
          <w:lang w:eastAsia="en-IN"/>
        </w:rPr>
        <w:t xml:space="preserve"> (</w:t>
      </w:r>
      <w:r w:rsidR="00537931" w:rsidRPr="00757DC6">
        <w:rPr>
          <w:rFonts w:ascii="Times New Roman" w:hAnsi="Times New Roman" w:cs="Times New Roman"/>
          <w:color w:val="000000" w:themeColor="text1"/>
          <w:sz w:val="24"/>
          <w:szCs w:val="24"/>
          <w:shd w:val="clear" w:color="auto" w:fill="FFFFFF"/>
        </w:rPr>
        <w:t>Bingham, 2017)</w:t>
      </w:r>
      <w:r w:rsidRPr="00E005E2">
        <w:rPr>
          <w:rFonts w:ascii="Times New Roman" w:eastAsia="Times New Roman" w:hAnsi="Times New Roman" w:cs="Times New Roman"/>
          <w:color w:val="000000"/>
          <w:sz w:val="24"/>
          <w:szCs w:val="24"/>
          <w:lang w:eastAsia="en-IN"/>
        </w:rPr>
        <w:t xml:space="preserve">.  </w:t>
      </w:r>
      <w:r w:rsidR="00104F10" w:rsidRPr="00757DC6">
        <w:rPr>
          <w:rFonts w:ascii="Times New Roman" w:eastAsia="Times New Roman" w:hAnsi="Times New Roman" w:cs="Times New Roman"/>
          <w:color w:val="000000"/>
          <w:sz w:val="24"/>
          <w:szCs w:val="24"/>
          <w:lang w:eastAsia="en-IN"/>
        </w:rPr>
        <w:t>Limitations of marginal cost are</w:t>
      </w:r>
      <w:r w:rsidRPr="00E005E2">
        <w:rPr>
          <w:rFonts w:ascii="Times New Roman" w:eastAsia="Times New Roman" w:hAnsi="Times New Roman" w:cs="Times New Roman"/>
          <w:color w:val="000000"/>
          <w:sz w:val="24"/>
          <w:szCs w:val="24"/>
          <w:lang w:eastAsia="en-IN"/>
        </w:rPr>
        <w:t xml:space="preserve"> as follows</w:t>
      </w:r>
    </w:p>
    <w:p w:rsidR="00E005E2" w:rsidRPr="00E005E2" w:rsidRDefault="00E005E2" w:rsidP="00E005E2">
      <w:pPr>
        <w:numPr>
          <w:ilvl w:val="0"/>
          <w:numId w:val="4"/>
        </w:numPr>
        <w:spacing w:before="240" w:after="0" w:line="360" w:lineRule="auto"/>
        <w:jc w:val="both"/>
        <w:textAlignment w:val="baseline"/>
        <w:rPr>
          <w:rFonts w:ascii="Times New Roman" w:eastAsia="Times New Roman" w:hAnsi="Times New Roman" w:cs="Times New Roman"/>
          <w:color w:val="000000"/>
          <w:sz w:val="24"/>
          <w:szCs w:val="24"/>
          <w:lang w:eastAsia="en-IN"/>
        </w:rPr>
      </w:pPr>
      <w:r w:rsidRPr="00E005E2">
        <w:rPr>
          <w:rFonts w:ascii="Times New Roman" w:eastAsia="Times New Roman" w:hAnsi="Times New Roman" w:cs="Times New Roman"/>
          <w:color w:val="000000"/>
          <w:sz w:val="24"/>
          <w:szCs w:val="24"/>
          <w:lang w:eastAsia="en-IN"/>
        </w:rPr>
        <w:t>classification between fixed cost as well as variable cost in total cost  becomes difficult</w:t>
      </w:r>
    </w:p>
    <w:p w:rsidR="00E005E2" w:rsidRPr="00E005E2" w:rsidRDefault="00E005E2" w:rsidP="00E005E2">
      <w:pPr>
        <w:numPr>
          <w:ilvl w:val="0"/>
          <w:numId w:val="4"/>
        </w:numPr>
        <w:spacing w:after="0" w:line="360" w:lineRule="auto"/>
        <w:jc w:val="both"/>
        <w:textAlignment w:val="baseline"/>
        <w:rPr>
          <w:rFonts w:ascii="Times New Roman" w:eastAsia="Times New Roman" w:hAnsi="Times New Roman" w:cs="Times New Roman"/>
          <w:color w:val="000000"/>
          <w:sz w:val="24"/>
          <w:szCs w:val="24"/>
          <w:lang w:eastAsia="en-IN"/>
        </w:rPr>
      </w:pPr>
      <w:r w:rsidRPr="00E005E2">
        <w:rPr>
          <w:rFonts w:ascii="Times New Roman" w:eastAsia="Times New Roman" w:hAnsi="Times New Roman" w:cs="Times New Roman"/>
          <w:color w:val="000000"/>
          <w:sz w:val="24"/>
          <w:szCs w:val="24"/>
          <w:lang w:eastAsia="en-IN"/>
        </w:rPr>
        <w:t xml:space="preserve">In this  technique valuation of inventory and  inclusion of </w:t>
      </w:r>
      <w:r w:rsidR="00104F10" w:rsidRPr="00757DC6">
        <w:rPr>
          <w:rFonts w:ascii="Times New Roman" w:eastAsia="Times New Roman" w:hAnsi="Times New Roman" w:cs="Times New Roman"/>
          <w:color w:val="000000"/>
          <w:sz w:val="24"/>
          <w:szCs w:val="24"/>
          <w:lang w:eastAsia="en-IN"/>
        </w:rPr>
        <w:t>semi-finished</w:t>
      </w:r>
      <w:r w:rsidRPr="00E005E2">
        <w:rPr>
          <w:rFonts w:ascii="Times New Roman" w:eastAsia="Times New Roman" w:hAnsi="Times New Roman" w:cs="Times New Roman"/>
          <w:color w:val="000000"/>
          <w:sz w:val="24"/>
          <w:szCs w:val="24"/>
          <w:lang w:eastAsia="en-IN"/>
        </w:rPr>
        <w:t xml:space="preserve"> goods totally eliminates fixed cost that affects the profitability of Management adversely</w:t>
      </w:r>
    </w:p>
    <w:p w:rsidR="00E005E2" w:rsidRPr="00E005E2" w:rsidRDefault="00E005E2" w:rsidP="00E005E2">
      <w:pPr>
        <w:numPr>
          <w:ilvl w:val="0"/>
          <w:numId w:val="4"/>
        </w:numPr>
        <w:spacing w:after="0" w:line="360" w:lineRule="auto"/>
        <w:jc w:val="both"/>
        <w:textAlignment w:val="baseline"/>
        <w:rPr>
          <w:rFonts w:ascii="Times New Roman" w:eastAsia="Times New Roman" w:hAnsi="Times New Roman" w:cs="Times New Roman"/>
          <w:color w:val="000000"/>
          <w:sz w:val="24"/>
          <w:szCs w:val="24"/>
          <w:lang w:eastAsia="en-IN"/>
        </w:rPr>
      </w:pPr>
      <w:r w:rsidRPr="00E005E2">
        <w:rPr>
          <w:rFonts w:ascii="Times New Roman" w:eastAsia="Times New Roman" w:hAnsi="Times New Roman" w:cs="Times New Roman"/>
          <w:color w:val="000000"/>
          <w:sz w:val="24"/>
          <w:szCs w:val="24"/>
          <w:lang w:eastAsia="en-IN"/>
        </w:rPr>
        <w:t> performance evaluation under marginal costing does not follow any standard</w:t>
      </w:r>
    </w:p>
    <w:p w:rsidR="00E005E2" w:rsidRPr="00E005E2" w:rsidRDefault="00E005E2" w:rsidP="00E005E2">
      <w:pPr>
        <w:numPr>
          <w:ilvl w:val="0"/>
          <w:numId w:val="4"/>
        </w:numPr>
        <w:spacing w:after="240" w:line="360" w:lineRule="auto"/>
        <w:jc w:val="both"/>
        <w:textAlignment w:val="baseline"/>
        <w:rPr>
          <w:rFonts w:ascii="Times New Roman" w:eastAsia="Times New Roman" w:hAnsi="Times New Roman" w:cs="Times New Roman"/>
          <w:color w:val="000000"/>
          <w:sz w:val="24"/>
          <w:szCs w:val="24"/>
          <w:lang w:eastAsia="en-IN"/>
        </w:rPr>
      </w:pPr>
      <w:r w:rsidRPr="00E005E2">
        <w:rPr>
          <w:rFonts w:ascii="Times New Roman" w:eastAsia="Times New Roman" w:hAnsi="Times New Roman" w:cs="Times New Roman"/>
          <w:color w:val="000000"/>
          <w:sz w:val="24"/>
          <w:szCs w:val="24"/>
          <w:lang w:eastAsia="en-IN"/>
        </w:rPr>
        <w:t> selling price determined at fixed rate in marginal costing is generally used for short term period</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Budgeting</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r w:rsidR="00104F10" w:rsidRPr="00757DC6">
        <w:rPr>
          <w:rFonts w:ascii="Times New Roman" w:eastAsia="Times New Roman" w:hAnsi="Times New Roman" w:cs="Times New Roman"/>
          <w:color w:val="000000"/>
          <w:sz w:val="24"/>
          <w:szCs w:val="24"/>
          <w:lang w:eastAsia="en-IN"/>
        </w:rPr>
        <w:t>Budgeting</w:t>
      </w:r>
      <w:r w:rsidRPr="00E005E2">
        <w:rPr>
          <w:rFonts w:ascii="Times New Roman" w:eastAsia="Times New Roman" w:hAnsi="Times New Roman" w:cs="Times New Roman"/>
          <w:color w:val="000000"/>
          <w:sz w:val="24"/>
          <w:szCs w:val="24"/>
          <w:lang w:eastAsia="en-IN"/>
        </w:rPr>
        <w:t xml:space="preserve"> is a process that is supplied by a management for proper allocation of available resources coordinating motivating planning and controlling the resources for generating profitability and achieving objectives.  It is further used for making decisions by monitoring the performances of Business and forecasting the value of income and expenditure in a financial year.  The </w:t>
      </w:r>
      <w:proofErr w:type="spellStart"/>
      <w:r w:rsidRPr="00E005E2">
        <w:rPr>
          <w:rFonts w:ascii="Times New Roman" w:eastAsia="Times New Roman" w:hAnsi="Times New Roman" w:cs="Times New Roman"/>
          <w:color w:val="000000"/>
          <w:sz w:val="24"/>
          <w:szCs w:val="24"/>
          <w:lang w:eastAsia="en-IN"/>
        </w:rPr>
        <w:t>break even</w:t>
      </w:r>
      <w:proofErr w:type="spellEnd"/>
      <w:r w:rsidRPr="00E005E2">
        <w:rPr>
          <w:rFonts w:ascii="Times New Roman" w:eastAsia="Times New Roman" w:hAnsi="Times New Roman" w:cs="Times New Roman"/>
          <w:color w:val="000000"/>
          <w:sz w:val="24"/>
          <w:szCs w:val="24"/>
          <w:lang w:eastAsia="en-IN"/>
        </w:rPr>
        <w:t xml:space="preserve"> analysis method on the other side refers to the point order situation where both total cost along with the value of total revenue are considered to be equal.  It could be stated that break-even analysis becomes useful if it is related to Capital budgeting technique</w:t>
      </w:r>
      <w:r w:rsidR="00537931" w:rsidRPr="00757DC6">
        <w:rPr>
          <w:rFonts w:ascii="Times New Roman" w:eastAsia="Times New Roman" w:hAnsi="Times New Roman" w:cs="Times New Roman"/>
          <w:color w:val="000000"/>
          <w:sz w:val="24"/>
          <w:szCs w:val="24"/>
          <w:lang w:eastAsia="en-IN"/>
        </w:rPr>
        <w:t xml:space="preserve"> (</w:t>
      </w:r>
      <w:proofErr w:type="spellStart"/>
      <w:r w:rsidR="00537931" w:rsidRPr="00757DC6">
        <w:rPr>
          <w:rFonts w:ascii="Times New Roman" w:hAnsi="Times New Roman" w:cs="Times New Roman"/>
          <w:color w:val="000000" w:themeColor="text1"/>
          <w:sz w:val="24"/>
          <w:szCs w:val="24"/>
          <w:shd w:val="clear" w:color="auto" w:fill="FFFFFF"/>
        </w:rPr>
        <w:t>Dupare</w:t>
      </w:r>
      <w:proofErr w:type="spellEnd"/>
      <w:r w:rsidR="00537931" w:rsidRPr="00757DC6">
        <w:rPr>
          <w:rFonts w:ascii="Times New Roman" w:hAnsi="Times New Roman" w:cs="Times New Roman"/>
          <w:color w:val="000000" w:themeColor="text1"/>
          <w:sz w:val="24"/>
          <w:szCs w:val="24"/>
          <w:shd w:val="clear" w:color="auto" w:fill="FFFFFF"/>
        </w:rPr>
        <w:t xml:space="preserve"> </w:t>
      </w:r>
      <w:r w:rsidR="00537931" w:rsidRPr="00757DC6">
        <w:rPr>
          <w:rFonts w:ascii="Times New Roman" w:hAnsi="Times New Roman" w:cs="Times New Roman"/>
          <w:i/>
          <w:color w:val="000000" w:themeColor="text1"/>
          <w:sz w:val="24"/>
          <w:szCs w:val="24"/>
          <w:shd w:val="clear" w:color="auto" w:fill="FFFFFF"/>
        </w:rPr>
        <w:t xml:space="preserve">et al. </w:t>
      </w:r>
      <w:r w:rsidR="00537931" w:rsidRPr="00757DC6">
        <w:rPr>
          <w:rFonts w:ascii="Times New Roman" w:hAnsi="Times New Roman" w:cs="Times New Roman"/>
          <w:color w:val="000000" w:themeColor="text1"/>
          <w:sz w:val="24"/>
          <w:szCs w:val="24"/>
          <w:shd w:val="clear" w:color="auto" w:fill="FFFFFF"/>
        </w:rPr>
        <w:t>2019)</w:t>
      </w:r>
      <w:r w:rsidRPr="00E005E2">
        <w:rPr>
          <w:rFonts w:ascii="Times New Roman" w:eastAsia="Times New Roman" w:hAnsi="Times New Roman" w:cs="Times New Roman"/>
          <w:color w:val="000000"/>
          <w:sz w:val="24"/>
          <w:szCs w:val="24"/>
          <w:lang w:eastAsia="en-IN"/>
        </w:rPr>
        <w:t xml:space="preserve">.  A cash budget is related to capital budgeting that signifies inflow and outflow of cash within an organisation identified during a specific period of budgeting that could be on monthly, quarterly as well as yearly basis.  a cash budget provides an opportunity to the management in determining the status of the company and forecasting the situation of cash and opposition of cash in the current period. </w:t>
      </w:r>
      <w:r w:rsidR="00104F10" w:rsidRPr="00757DC6">
        <w:rPr>
          <w:rFonts w:ascii="Times New Roman" w:eastAsia="Times New Roman" w:hAnsi="Times New Roman" w:cs="Times New Roman"/>
          <w:color w:val="000000"/>
          <w:sz w:val="24"/>
          <w:szCs w:val="24"/>
          <w:lang w:eastAsia="en-IN"/>
        </w:rPr>
        <w:t>Differences</w:t>
      </w:r>
      <w:r w:rsidRPr="00E005E2">
        <w:rPr>
          <w:rFonts w:ascii="Times New Roman" w:eastAsia="Times New Roman" w:hAnsi="Times New Roman" w:cs="Times New Roman"/>
          <w:color w:val="000000"/>
          <w:sz w:val="24"/>
          <w:szCs w:val="24"/>
          <w:lang w:eastAsia="en-IN"/>
        </w:rPr>
        <w:t xml:space="preserve"> between budget and variance in cash flow could be evaluated by the help of cash budget technique.  An </w:t>
      </w:r>
      <w:r w:rsidRPr="00E005E2">
        <w:rPr>
          <w:rFonts w:ascii="Times New Roman" w:eastAsia="Times New Roman" w:hAnsi="Times New Roman" w:cs="Times New Roman"/>
          <w:color w:val="000000"/>
          <w:sz w:val="24"/>
          <w:szCs w:val="24"/>
          <w:lang w:eastAsia="en-IN"/>
        </w:rPr>
        <w:lastRenderedPageBreak/>
        <w:t>accounting of Working Capital Management focuses on maintaining sufficient balance in a balance sheet of a company that is related to Assets and liabilities</w:t>
      </w:r>
      <w:r w:rsidR="003F5FCC" w:rsidRPr="00757DC6">
        <w:rPr>
          <w:rFonts w:ascii="Times New Roman" w:eastAsia="Times New Roman" w:hAnsi="Times New Roman" w:cs="Times New Roman"/>
          <w:color w:val="000000"/>
          <w:sz w:val="24"/>
          <w:szCs w:val="24"/>
          <w:lang w:eastAsia="en-IN"/>
        </w:rPr>
        <w:t xml:space="preserve"> (</w:t>
      </w:r>
      <w:proofErr w:type="spellStart"/>
      <w:r w:rsidR="003F5FCC" w:rsidRPr="00757DC6">
        <w:rPr>
          <w:rFonts w:ascii="Times New Roman" w:hAnsi="Times New Roman" w:cs="Times New Roman"/>
          <w:color w:val="000000" w:themeColor="text1"/>
          <w:sz w:val="24"/>
          <w:szCs w:val="24"/>
          <w:shd w:val="clear" w:color="auto" w:fill="FFFFFF"/>
        </w:rPr>
        <w:t>Tui</w:t>
      </w:r>
      <w:proofErr w:type="spellEnd"/>
      <w:r w:rsidR="003F5FCC" w:rsidRPr="00757DC6">
        <w:rPr>
          <w:rFonts w:ascii="Times New Roman" w:hAnsi="Times New Roman" w:cs="Times New Roman"/>
          <w:color w:val="000000" w:themeColor="text1"/>
          <w:sz w:val="24"/>
          <w:szCs w:val="24"/>
          <w:shd w:val="clear" w:color="auto" w:fill="FFFFFF"/>
        </w:rPr>
        <w:t xml:space="preserve"> </w:t>
      </w:r>
      <w:r w:rsidR="003F5FCC" w:rsidRPr="00757DC6">
        <w:rPr>
          <w:rFonts w:ascii="Times New Roman" w:hAnsi="Times New Roman" w:cs="Times New Roman"/>
          <w:i/>
          <w:color w:val="000000" w:themeColor="text1"/>
          <w:sz w:val="24"/>
          <w:szCs w:val="24"/>
          <w:shd w:val="clear" w:color="auto" w:fill="FFFFFF"/>
        </w:rPr>
        <w:t xml:space="preserve">et al. </w:t>
      </w:r>
      <w:r w:rsidR="003F5FCC" w:rsidRPr="00757DC6">
        <w:rPr>
          <w:rFonts w:ascii="Times New Roman" w:hAnsi="Times New Roman" w:cs="Times New Roman"/>
          <w:color w:val="000000" w:themeColor="text1"/>
          <w:sz w:val="24"/>
          <w:szCs w:val="24"/>
          <w:shd w:val="clear" w:color="auto" w:fill="FFFFFF"/>
        </w:rPr>
        <w:t>2017)</w:t>
      </w:r>
      <w:r w:rsidRPr="00E005E2">
        <w:rPr>
          <w:rFonts w:ascii="Times New Roman" w:eastAsia="Times New Roman" w:hAnsi="Times New Roman" w:cs="Times New Roman"/>
          <w:color w:val="000000"/>
          <w:sz w:val="24"/>
          <w:szCs w:val="24"/>
          <w:lang w:eastAsia="en-IN"/>
        </w:rPr>
        <w:t xml:space="preserve">.  </w:t>
      </w:r>
      <w:r w:rsidR="00104F10" w:rsidRPr="00757DC6">
        <w:rPr>
          <w:rFonts w:ascii="Times New Roman" w:eastAsia="Times New Roman" w:hAnsi="Times New Roman" w:cs="Times New Roman"/>
          <w:color w:val="000000"/>
          <w:sz w:val="24"/>
          <w:szCs w:val="24"/>
          <w:lang w:eastAsia="en-IN"/>
        </w:rPr>
        <w:t>While</w:t>
      </w:r>
      <w:r w:rsidRPr="00E005E2">
        <w:rPr>
          <w:rFonts w:ascii="Times New Roman" w:eastAsia="Times New Roman" w:hAnsi="Times New Roman" w:cs="Times New Roman"/>
          <w:color w:val="000000"/>
          <w:sz w:val="24"/>
          <w:szCs w:val="24"/>
          <w:lang w:eastAsia="en-IN"/>
        </w:rPr>
        <w:t xml:space="preserve"> proper management and application Working Capital Management process business will be able to cover its different financial obligations and boost the earnings.  A cash budget helps in evaluating break-even point by adding fixed cost to loan </w:t>
      </w:r>
      <w:r w:rsidR="00104F10" w:rsidRPr="00757DC6">
        <w:rPr>
          <w:rFonts w:ascii="Times New Roman" w:eastAsia="Times New Roman" w:hAnsi="Times New Roman" w:cs="Times New Roman"/>
          <w:color w:val="000000"/>
          <w:sz w:val="24"/>
          <w:szCs w:val="24"/>
          <w:lang w:eastAsia="en-IN"/>
        </w:rPr>
        <w:t>instalment</w:t>
      </w:r>
      <w:r w:rsidRPr="00E005E2">
        <w:rPr>
          <w:rFonts w:ascii="Times New Roman" w:eastAsia="Times New Roman" w:hAnsi="Times New Roman" w:cs="Times New Roman"/>
          <w:color w:val="000000"/>
          <w:sz w:val="24"/>
          <w:szCs w:val="24"/>
          <w:lang w:eastAsia="en-IN"/>
        </w:rPr>
        <w:t xml:space="preserve"> and differentiating the value from cash outflow divided by the cost of contribution per unit.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According to the break-even analysis money is required by management for acquiring</w:t>
      </w:r>
      <w:r w:rsidR="00104F10" w:rsidRPr="00757DC6">
        <w:rPr>
          <w:rFonts w:ascii="Times New Roman" w:eastAsia="Times New Roman" w:hAnsi="Times New Roman" w:cs="Times New Roman"/>
          <w:color w:val="000000"/>
          <w:sz w:val="24"/>
          <w:szCs w:val="24"/>
          <w:lang w:eastAsia="en-IN"/>
        </w:rPr>
        <w:t> capital</w:t>
      </w:r>
      <w:r w:rsidRPr="00E005E2">
        <w:rPr>
          <w:rFonts w:ascii="Times New Roman" w:eastAsia="Times New Roman" w:hAnsi="Times New Roman" w:cs="Times New Roman"/>
          <w:color w:val="000000"/>
          <w:sz w:val="24"/>
          <w:szCs w:val="24"/>
          <w:lang w:eastAsia="en-IN"/>
        </w:rPr>
        <w:t xml:space="preserve"> assets and meeting the requirement of working capital.  Working capital is related to </w:t>
      </w:r>
      <w:r w:rsidR="00104F10" w:rsidRPr="00757DC6">
        <w:rPr>
          <w:rFonts w:ascii="Times New Roman" w:eastAsia="Times New Roman" w:hAnsi="Times New Roman" w:cs="Times New Roman"/>
          <w:color w:val="000000"/>
          <w:sz w:val="24"/>
          <w:szCs w:val="24"/>
          <w:lang w:eastAsia="en-IN"/>
        </w:rPr>
        <w:t>a current asset that helps</w:t>
      </w:r>
      <w:r w:rsidRPr="00E005E2">
        <w:rPr>
          <w:rFonts w:ascii="Times New Roman" w:eastAsia="Times New Roman" w:hAnsi="Times New Roman" w:cs="Times New Roman"/>
          <w:color w:val="000000"/>
          <w:sz w:val="24"/>
          <w:szCs w:val="24"/>
          <w:lang w:eastAsia="en-IN"/>
        </w:rPr>
        <w:t xml:space="preserve"> in determining the positive assets value or negative liabilities by differentiating between current assets and current liabilities</w:t>
      </w:r>
      <w:r w:rsidR="00154605" w:rsidRPr="00757DC6">
        <w:rPr>
          <w:rFonts w:ascii="Times New Roman" w:eastAsia="Times New Roman" w:hAnsi="Times New Roman" w:cs="Times New Roman"/>
          <w:color w:val="000000"/>
          <w:sz w:val="24"/>
          <w:szCs w:val="24"/>
          <w:lang w:eastAsia="en-IN"/>
        </w:rPr>
        <w:t>.</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r w:rsidR="00104F10" w:rsidRPr="00757DC6">
        <w:rPr>
          <w:rFonts w:ascii="Times New Roman" w:eastAsia="Times New Roman" w:hAnsi="Times New Roman" w:cs="Times New Roman"/>
          <w:color w:val="000000"/>
          <w:sz w:val="24"/>
          <w:szCs w:val="24"/>
          <w:lang w:eastAsia="en-IN"/>
        </w:rPr>
        <w:t>Functional</w:t>
      </w:r>
      <w:r w:rsidRPr="00E005E2">
        <w:rPr>
          <w:rFonts w:ascii="Times New Roman" w:eastAsia="Times New Roman" w:hAnsi="Times New Roman" w:cs="Times New Roman"/>
          <w:color w:val="000000"/>
          <w:sz w:val="24"/>
          <w:szCs w:val="24"/>
          <w:lang w:eastAsia="en-IN"/>
        </w:rPr>
        <w:t xml:space="preserve"> and master budget</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A functional budget is expressed usually in units as well as amount reflecting the relationship of operating budget with revenue per unit that is expected to be sold and stating the selling price. When a functional budget is related to the cost the amount ascertained from the functional budget signifies the cost on the basis of unit inputs that are expected to be transferred into output or consumed.  </w:t>
      </w:r>
      <w:r w:rsidR="001D6DDA" w:rsidRPr="00757DC6">
        <w:rPr>
          <w:rFonts w:ascii="Times New Roman" w:eastAsia="Times New Roman" w:hAnsi="Times New Roman" w:cs="Times New Roman"/>
          <w:color w:val="000000"/>
          <w:sz w:val="24"/>
          <w:szCs w:val="24"/>
          <w:lang w:eastAsia="en-IN"/>
        </w:rPr>
        <w:t>A</w:t>
      </w:r>
      <w:r w:rsidRPr="00E005E2">
        <w:rPr>
          <w:rFonts w:ascii="Times New Roman" w:eastAsia="Times New Roman" w:hAnsi="Times New Roman" w:cs="Times New Roman"/>
          <w:color w:val="000000"/>
          <w:sz w:val="24"/>
          <w:szCs w:val="24"/>
          <w:lang w:eastAsia="en-IN"/>
        </w:rPr>
        <w:t xml:space="preserve"> functional budget is prepared for contributing to the master budget</w:t>
      </w:r>
      <w:r w:rsidR="001D6DDA" w:rsidRPr="00757DC6">
        <w:rPr>
          <w:rFonts w:ascii="Times New Roman" w:eastAsia="Times New Roman" w:hAnsi="Times New Roman" w:cs="Times New Roman"/>
          <w:color w:val="000000"/>
          <w:sz w:val="24"/>
          <w:szCs w:val="24"/>
          <w:lang w:eastAsia="en-IN"/>
        </w:rPr>
        <w:t xml:space="preserve"> (</w:t>
      </w:r>
      <w:r w:rsidR="001D6DDA" w:rsidRPr="00757DC6">
        <w:rPr>
          <w:rFonts w:ascii="Times New Roman" w:hAnsi="Times New Roman" w:cs="Times New Roman"/>
          <w:color w:val="000000" w:themeColor="text1"/>
          <w:sz w:val="24"/>
          <w:szCs w:val="24"/>
          <w:shd w:val="clear" w:color="auto" w:fill="FFFFFF"/>
        </w:rPr>
        <w:t>Mansour and Obeid, 2019)</w:t>
      </w:r>
      <w:r w:rsidRPr="00E005E2">
        <w:rPr>
          <w:rFonts w:ascii="Times New Roman" w:eastAsia="Times New Roman" w:hAnsi="Times New Roman" w:cs="Times New Roman"/>
          <w:color w:val="000000"/>
          <w:sz w:val="24"/>
          <w:szCs w:val="24"/>
          <w:lang w:eastAsia="en-IN"/>
        </w:rPr>
        <w:t xml:space="preserve">.  The summary of the entire functional budget is identified and their master budget provides an overall view of the organisational plan on the basis of budget period related to action.  The total summary related to the financial budget is </w:t>
      </w:r>
      <w:r w:rsidR="00104F10" w:rsidRPr="00757DC6">
        <w:rPr>
          <w:rFonts w:ascii="Times New Roman" w:eastAsia="Times New Roman" w:hAnsi="Times New Roman" w:cs="Times New Roman"/>
          <w:color w:val="000000"/>
          <w:sz w:val="24"/>
          <w:szCs w:val="24"/>
          <w:lang w:eastAsia="en-IN"/>
        </w:rPr>
        <w:t>incorporated</w:t>
      </w:r>
      <w:r w:rsidRPr="00E005E2">
        <w:rPr>
          <w:rFonts w:ascii="Times New Roman" w:eastAsia="Times New Roman" w:hAnsi="Times New Roman" w:cs="Times New Roman"/>
          <w:color w:val="000000"/>
          <w:sz w:val="24"/>
          <w:szCs w:val="24"/>
          <w:lang w:eastAsia="en-IN"/>
        </w:rPr>
        <w:t xml:space="preserve"> in master budget in the two different forms that is profit and loss account and balance sheet. Master budget includes different functional budgets such as follows</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xml:space="preserve">Sales Budget:  </w:t>
      </w:r>
      <w:r w:rsidRPr="00E005E2">
        <w:rPr>
          <w:rFonts w:ascii="Times New Roman" w:eastAsia="Times New Roman" w:hAnsi="Times New Roman" w:cs="Times New Roman"/>
          <w:color w:val="000000"/>
          <w:sz w:val="24"/>
          <w:szCs w:val="24"/>
          <w:lang w:eastAsia="en-IN"/>
        </w:rPr>
        <w:t>estimated volume of the related goods and services within an organisation could be identified by Management by evaluating sales budget that purposefully signifies total sales that could be incurred by an organisation in future period.  The sales budget is determined on a quarterly basis as well as monthly basis that provides details in units as well as in dollars what is used for evaluating break even analysis in both units and dollars.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xml:space="preserve">Material budget:  </w:t>
      </w:r>
      <w:r w:rsidRPr="00E005E2">
        <w:rPr>
          <w:rFonts w:ascii="Times New Roman" w:eastAsia="Times New Roman" w:hAnsi="Times New Roman" w:cs="Times New Roman"/>
          <w:color w:val="000000"/>
          <w:sz w:val="24"/>
          <w:szCs w:val="24"/>
          <w:lang w:eastAsia="en-IN"/>
        </w:rPr>
        <w:t xml:space="preserve">material budgeting is a technique applied by management in identifying a process for preparing purchase </w:t>
      </w:r>
      <w:r w:rsidR="001D6DDA" w:rsidRPr="00757DC6">
        <w:rPr>
          <w:rFonts w:ascii="Times New Roman" w:eastAsia="Times New Roman" w:hAnsi="Times New Roman" w:cs="Times New Roman"/>
          <w:color w:val="000000"/>
          <w:sz w:val="24"/>
          <w:szCs w:val="24"/>
          <w:lang w:eastAsia="en-IN"/>
        </w:rPr>
        <w:t>budget or</w:t>
      </w:r>
      <w:r w:rsidRPr="00E005E2">
        <w:rPr>
          <w:rFonts w:ascii="Times New Roman" w:eastAsia="Times New Roman" w:hAnsi="Times New Roman" w:cs="Times New Roman"/>
          <w:color w:val="000000"/>
          <w:sz w:val="24"/>
          <w:szCs w:val="24"/>
          <w:lang w:eastAsia="en-IN"/>
        </w:rPr>
        <w:t xml:space="preserve"> material budget for quantifying the value of money related to materials that are being used in a specific time it will be procured in a relevant period. </w:t>
      </w:r>
      <w:r w:rsidR="008A3E64" w:rsidRPr="00757DC6">
        <w:rPr>
          <w:rFonts w:ascii="Times New Roman" w:eastAsia="Times New Roman" w:hAnsi="Times New Roman" w:cs="Times New Roman"/>
          <w:color w:val="000000"/>
          <w:sz w:val="24"/>
          <w:szCs w:val="24"/>
          <w:lang w:eastAsia="en-IN"/>
        </w:rPr>
        <w:t>Material</w:t>
      </w:r>
      <w:r w:rsidRPr="00E005E2">
        <w:rPr>
          <w:rFonts w:ascii="Times New Roman" w:eastAsia="Times New Roman" w:hAnsi="Times New Roman" w:cs="Times New Roman"/>
          <w:color w:val="000000"/>
          <w:sz w:val="24"/>
          <w:szCs w:val="24"/>
          <w:lang w:eastAsia="en-IN"/>
        </w:rPr>
        <w:t xml:space="preserve"> budget helps in estimating the price related to material for specific period and analyse the requirement of material for manufacturing in certain period of manufacturing</w:t>
      </w:r>
      <w:r w:rsidR="00021F07" w:rsidRPr="00757DC6">
        <w:rPr>
          <w:rFonts w:ascii="Times New Roman" w:eastAsia="Times New Roman" w:hAnsi="Times New Roman" w:cs="Times New Roman"/>
          <w:color w:val="000000"/>
          <w:sz w:val="24"/>
          <w:szCs w:val="24"/>
          <w:lang w:eastAsia="en-IN"/>
        </w:rPr>
        <w:t xml:space="preserve"> (</w:t>
      </w:r>
      <w:proofErr w:type="spellStart"/>
      <w:r w:rsidR="00021F07" w:rsidRPr="00757DC6">
        <w:rPr>
          <w:rFonts w:ascii="Times New Roman" w:hAnsi="Times New Roman" w:cs="Times New Roman"/>
          <w:color w:val="000000" w:themeColor="text1"/>
          <w:sz w:val="24"/>
          <w:szCs w:val="24"/>
          <w:shd w:val="clear" w:color="auto" w:fill="FFFFFF"/>
        </w:rPr>
        <w:t>Altawati</w:t>
      </w:r>
      <w:proofErr w:type="spellEnd"/>
      <w:r w:rsidR="00021F07" w:rsidRPr="00757DC6">
        <w:rPr>
          <w:rFonts w:ascii="Times New Roman" w:hAnsi="Times New Roman" w:cs="Times New Roman"/>
          <w:color w:val="000000" w:themeColor="text1"/>
          <w:sz w:val="24"/>
          <w:szCs w:val="24"/>
          <w:shd w:val="clear" w:color="auto" w:fill="FFFFFF"/>
        </w:rPr>
        <w:t xml:space="preserve"> </w:t>
      </w:r>
      <w:r w:rsidR="00021F07" w:rsidRPr="00757DC6">
        <w:rPr>
          <w:rFonts w:ascii="Times New Roman" w:hAnsi="Times New Roman" w:cs="Times New Roman"/>
          <w:i/>
          <w:color w:val="000000" w:themeColor="text1"/>
          <w:sz w:val="24"/>
          <w:szCs w:val="24"/>
          <w:shd w:val="clear" w:color="auto" w:fill="FFFFFF"/>
        </w:rPr>
        <w:t xml:space="preserve">et al. </w:t>
      </w:r>
      <w:r w:rsidR="00021F07" w:rsidRPr="00757DC6">
        <w:rPr>
          <w:rFonts w:ascii="Times New Roman" w:hAnsi="Times New Roman" w:cs="Times New Roman"/>
          <w:color w:val="000000" w:themeColor="text1"/>
          <w:sz w:val="24"/>
          <w:szCs w:val="24"/>
          <w:shd w:val="clear" w:color="auto" w:fill="FFFFFF"/>
        </w:rPr>
        <w:t>2018)</w:t>
      </w:r>
      <w:r w:rsidRPr="00E005E2">
        <w:rPr>
          <w:rFonts w:ascii="Times New Roman" w:eastAsia="Times New Roman" w:hAnsi="Times New Roman" w:cs="Times New Roman"/>
          <w:color w:val="000000"/>
          <w:sz w:val="24"/>
          <w:szCs w:val="24"/>
          <w:lang w:eastAsia="en-IN"/>
        </w:rPr>
        <w:t>.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lastRenderedPageBreak/>
        <w:t xml:space="preserve">Labour Budget:  </w:t>
      </w:r>
      <w:r w:rsidRPr="00E005E2">
        <w:rPr>
          <w:rFonts w:ascii="Times New Roman" w:eastAsia="Times New Roman" w:hAnsi="Times New Roman" w:cs="Times New Roman"/>
          <w:color w:val="000000"/>
          <w:sz w:val="24"/>
          <w:szCs w:val="24"/>
          <w:lang w:eastAsia="en-IN"/>
        </w:rPr>
        <w:t>the term labour budget is used for accounting the number of labours And Labour per hour applied in a business for achieving estimated units of manufacturing over specific time periods</w:t>
      </w:r>
      <w:r w:rsidR="001D6DDA" w:rsidRPr="00757DC6">
        <w:rPr>
          <w:rFonts w:ascii="Times New Roman" w:eastAsia="Times New Roman" w:hAnsi="Times New Roman" w:cs="Times New Roman"/>
          <w:color w:val="000000"/>
          <w:sz w:val="24"/>
          <w:szCs w:val="24"/>
          <w:lang w:eastAsia="en-IN"/>
        </w:rPr>
        <w:t>.  E</w:t>
      </w:r>
      <w:r w:rsidRPr="00E005E2">
        <w:rPr>
          <w:rFonts w:ascii="Times New Roman" w:eastAsia="Times New Roman" w:hAnsi="Times New Roman" w:cs="Times New Roman"/>
          <w:color w:val="000000"/>
          <w:sz w:val="24"/>
          <w:szCs w:val="24"/>
          <w:lang w:eastAsia="en-IN"/>
        </w:rPr>
        <w:t>stimated figures of production and cost of direct labour could be identified by the help of labour budget that further enable in evaluating the number of employees required for future production lines.</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Overhead budget:</w:t>
      </w:r>
      <w:r w:rsidRPr="00E005E2">
        <w:rPr>
          <w:rFonts w:ascii="Times New Roman" w:eastAsia="Times New Roman" w:hAnsi="Times New Roman" w:cs="Times New Roman"/>
          <w:color w:val="000000"/>
          <w:sz w:val="24"/>
          <w:szCs w:val="24"/>
          <w:lang w:eastAsia="en-IN"/>
        </w:rPr>
        <w:t xml:space="preserve">  this budgeting process </w:t>
      </w:r>
      <w:proofErr w:type="spellStart"/>
      <w:r w:rsidRPr="00E005E2">
        <w:rPr>
          <w:rFonts w:ascii="Times New Roman" w:eastAsia="Times New Roman" w:hAnsi="Times New Roman" w:cs="Times New Roman"/>
          <w:color w:val="000000"/>
          <w:sz w:val="24"/>
          <w:szCs w:val="24"/>
          <w:lang w:eastAsia="en-IN"/>
        </w:rPr>
        <w:t>analyzes</w:t>
      </w:r>
      <w:proofErr w:type="spellEnd"/>
      <w:r w:rsidRPr="00E005E2">
        <w:rPr>
          <w:rFonts w:ascii="Times New Roman" w:eastAsia="Times New Roman" w:hAnsi="Times New Roman" w:cs="Times New Roman"/>
          <w:color w:val="000000"/>
          <w:sz w:val="24"/>
          <w:szCs w:val="24"/>
          <w:lang w:eastAsia="en-IN"/>
        </w:rPr>
        <w:t xml:space="preserve"> the expected cost related to overall production cost excluding direct labour cost and direct material.  </w:t>
      </w:r>
      <w:r w:rsidR="008A3E64" w:rsidRPr="00757DC6">
        <w:rPr>
          <w:rFonts w:ascii="Times New Roman" w:eastAsia="Times New Roman" w:hAnsi="Times New Roman" w:cs="Times New Roman"/>
          <w:color w:val="000000"/>
          <w:sz w:val="24"/>
          <w:szCs w:val="24"/>
          <w:lang w:eastAsia="en-IN"/>
        </w:rPr>
        <w:t>Overhead</w:t>
      </w:r>
      <w:r w:rsidRPr="00E005E2">
        <w:rPr>
          <w:rFonts w:ascii="Times New Roman" w:eastAsia="Times New Roman" w:hAnsi="Times New Roman" w:cs="Times New Roman"/>
          <w:color w:val="000000"/>
          <w:sz w:val="24"/>
          <w:szCs w:val="24"/>
          <w:lang w:eastAsia="en-IN"/>
        </w:rPr>
        <w:t xml:space="preserve"> budgeted cost is based on the rate of budgeted variables that is multiplied by the activity budgeted.  it signifies overall budget related to overhead cost incurred by the manufacturing organisation during a financial year</w:t>
      </w:r>
      <w:r w:rsidR="00021F07" w:rsidRPr="00757DC6">
        <w:rPr>
          <w:rFonts w:ascii="Times New Roman" w:eastAsia="Times New Roman" w:hAnsi="Times New Roman" w:cs="Times New Roman"/>
          <w:color w:val="000000"/>
          <w:sz w:val="24"/>
          <w:szCs w:val="24"/>
          <w:lang w:eastAsia="en-IN"/>
        </w:rPr>
        <w:t xml:space="preserve"> (</w:t>
      </w:r>
      <w:proofErr w:type="spellStart"/>
      <w:r w:rsidR="00021F07" w:rsidRPr="00757DC6">
        <w:rPr>
          <w:rFonts w:ascii="Times New Roman" w:hAnsi="Times New Roman" w:cs="Times New Roman"/>
          <w:color w:val="000000" w:themeColor="text1"/>
          <w:sz w:val="24"/>
          <w:szCs w:val="24"/>
          <w:shd w:val="clear" w:color="auto" w:fill="FFFFFF"/>
        </w:rPr>
        <w:t>Namazi</w:t>
      </w:r>
      <w:proofErr w:type="spellEnd"/>
      <w:r w:rsidR="00021F07" w:rsidRPr="00757DC6">
        <w:rPr>
          <w:rFonts w:ascii="Times New Roman" w:hAnsi="Times New Roman" w:cs="Times New Roman"/>
          <w:color w:val="000000" w:themeColor="text1"/>
          <w:sz w:val="24"/>
          <w:szCs w:val="24"/>
          <w:shd w:val="clear" w:color="auto" w:fill="FFFFFF"/>
        </w:rPr>
        <w:t>, 2016)</w:t>
      </w:r>
      <w:r w:rsidRPr="00E005E2">
        <w:rPr>
          <w:rFonts w:ascii="Times New Roman" w:eastAsia="Times New Roman" w:hAnsi="Times New Roman" w:cs="Times New Roman"/>
          <w:color w:val="000000"/>
          <w:sz w:val="24"/>
          <w:szCs w:val="24"/>
          <w:lang w:eastAsia="en-IN"/>
        </w:rPr>
        <w:t xml:space="preserve">.  It is considered that </w:t>
      </w:r>
      <w:r w:rsidR="008A3E64" w:rsidRPr="00757DC6">
        <w:rPr>
          <w:rFonts w:ascii="Times New Roman" w:eastAsia="Times New Roman" w:hAnsi="Times New Roman" w:cs="Times New Roman"/>
          <w:color w:val="000000"/>
          <w:sz w:val="24"/>
          <w:szCs w:val="24"/>
          <w:lang w:eastAsia="en-IN"/>
        </w:rPr>
        <w:t>on-going</w:t>
      </w:r>
      <w:r w:rsidRPr="00E005E2">
        <w:rPr>
          <w:rFonts w:ascii="Times New Roman" w:eastAsia="Times New Roman" w:hAnsi="Times New Roman" w:cs="Times New Roman"/>
          <w:color w:val="000000"/>
          <w:sz w:val="24"/>
          <w:szCs w:val="24"/>
          <w:lang w:eastAsia="en-IN"/>
        </w:rPr>
        <w:t xml:space="preserve"> cost is valuable for deter</w:t>
      </w:r>
      <w:r w:rsidR="008A3E64" w:rsidRPr="00757DC6">
        <w:rPr>
          <w:rFonts w:ascii="Times New Roman" w:eastAsia="Times New Roman" w:hAnsi="Times New Roman" w:cs="Times New Roman"/>
          <w:color w:val="000000"/>
          <w:sz w:val="24"/>
          <w:szCs w:val="24"/>
          <w:lang w:eastAsia="en-IN"/>
        </w:rPr>
        <w:t xml:space="preserve">mining manufacturing expenses. </w:t>
      </w:r>
      <w:r w:rsidRPr="00E005E2">
        <w:rPr>
          <w:rFonts w:ascii="Times New Roman" w:eastAsia="Times New Roman" w:hAnsi="Times New Roman" w:cs="Times New Roman"/>
          <w:color w:val="000000"/>
          <w:sz w:val="24"/>
          <w:szCs w:val="24"/>
          <w:lang w:eastAsia="en-IN"/>
        </w:rPr>
        <w:t>Budgeting of different variable costs is essential in break-even analysis as it helps in determining the cash</w:t>
      </w:r>
      <w:r w:rsidR="008A3E64" w:rsidRPr="00757DC6">
        <w:rPr>
          <w:rFonts w:ascii="Times New Roman" w:eastAsia="Times New Roman" w:hAnsi="Times New Roman" w:cs="Times New Roman"/>
          <w:color w:val="000000"/>
          <w:sz w:val="24"/>
          <w:szCs w:val="24"/>
          <w:lang w:eastAsia="en-IN"/>
        </w:rPr>
        <w:t> inflow</w:t>
      </w:r>
      <w:r w:rsidRPr="00E005E2">
        <w:rPr>
          <w:rFonts w:ascii="Times New Roman" w:eastAsia="Times New Roman" w:hAnsi="Times New Roman" w:cs="Times New Roman"/>
          <w:color w:val="000000"/>
          <w:sz w:val="24"/>
          <w:szCs w:val="24"/>
          <w:lang w:eastAsia="en-IN"/>
        </w:rPr>
        <w:t xml:space="preserve"> and outflow to related businesses for certain extended periods. In such cases break-even analysis is applied for estimating the total units of goods used by businesses for producing cells for a certain time by avoiding losses.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Standard costing: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r w:rsidR="008A3E64" w:rsidRPr="00757DC6">
        <w:rPr>
          <w:rFonts w:ascii="Times New Roman" w:eastAsia="Times New Roman" w:hAnsi="Times New Roman" w:cs="Times New Roman"/>
          <w:color w:val="000000"/>
          <w:sz w:val="24"/>
          <w:szCs w:val="24"/>
          <w:lang w:eastAsia="en-IN"/>
        </w:rPr>
        <w:t>A</w:t>
      </w:r>
      <w:r w:rsidRPr="00E005E2">
        <w:rPr>
          <w:rFonts w:ascii="Times New Roman" w:eastAsia="Times New Roman" w:hAnsi="Times New Roman" w:cs="Times New Roman"/>
          <w:color w:val="000000"/>
          <w:sz w:val="24"/>
          <w:szCs w:val="24"/>
          <w:lang w:eastAsia="en-IN"/>
        </w:rPr>
        <w:t xml:space="preserve"> standard costing technique is typically applied by a firm for determining production of homogenous output; it sometimes becomes impossible for an organisation to estimate the standard cost for a unit on the basis of material overhead and labour cost as the entire direct cost and overhead cost is dependent on the value of quantity produced. On the contrary fixed overhead cost is dependent on the quantity.  </w:t>
      </w:r>
      <w:r w:rsidR="00693337" w:rsidRPr="00757DC6">
        <w:rPr>
          <w:rFonts w:ascii="Times New Roman" w:eastAsia="Times New Roman" w:hAnsi="Times New Roman" w:cs="Times New Roman"/>
          <w:color w:val="000000"/>
          <w:sz w:val="24"/>
          <w:szCs w:val="24"/>
          <w:lang w:eastAsia="en-IN"/>
        </w:rPr>
        <w:t>While</w:t>
      </w:r>
      <w:r w:rsidRPr="00E005E2">
        <w:rPr>
          <w:rFonts w:ascii="Times New Roman" w:eastAsia="Times New Roman" w:hAnsi="Times New Roman" w:cs="Times New Roman"/>
          <w:color w:val="000000"/>
          <w:sz w:val="24"/>
          <w:szCs w:val="24"/>
          <w:lang w:eastAsia="en-IN"/>
        </w:rPr>
        <w:t xml:space="preserve"> producing a homogeneous product and Organisation would be able to estimate the standard cost that will be utilised for</w:t>
      </w:r>
      <w:r w:rsidR="00693337" w:rsidRPr="00757DC6">
        <w:rPr>
          <w:rFonts w:ascii="Times New Roman" w:eastAsia="Times New Roman" w:hAnsi="Times New Roman" w:cs="Times New Roman"/>
          <w:color w:val="000000"/>
          <w:sz w:val="24"/>
          <w:szCs w:val="24"/>
          <w:lang w:eastAsia="en-IN"/>
        </w:rPr>
        <w:t xml:space="preserve"> t</w:t>
      </w:r>
      <w:r w:rsidRPr="00E005E2">
        <w:rPr>
          <w:rFonts w:ascii="Times New Roman" w:eastAsia="Times New Roman" w:hAnsi="Times New Roman" w:cs="Times New Roman"/>
          <w:color w:val="000000"/>
          <w:sz w:val="24"/>
          <w:szCs w:val="24"/>
          <w:lang w:eastAsia="en-IN"/>
        </w:rPr>
        <w:t>otal production on the basis of unit cost that will be required for producing on the basis of plant level over estimated output</w:t>
      </w:r>
      <w:r w:rsidR="00154605" w:rsidRPr="00757DC6">
        <w:rPr>
          <w:rFonts w:ascii="Times New Roman" w:eastAsia="Times New Roman" w:hAnsi="Times New Roman" w:cs="Times New Roman"/>
          <w:color w:val="000000"/>
          <w:sz w:val="24"/>
          <w:szCs w:val="24"/>
          <w:lang w:eastAsia="en-IN"/>
        </w:rPr>
        <w:t xml:space="preserve"> (</w:t>
      </w:r>
      <w:r w:rsidR="00154605" w:rsidRPr="00757DC6">
        <w:rPr>
          <w:rFonts w:ascii="Times New Roman" w:hAnsi="Times New Roman" w:cs="Times New Roman"/>
          <w:color w:val="000000" w:themeColor="text1"/>
          <w:sz w:val="24"/>
          <w:szCs w:val="24"/>
          <w:shd w:val="clear" w:color="auto" w:fill="FFFFFF"/>
        </w:rPr>
        <w:t xml:space="preserve">Tsai </w:t>
      </w:r>
      <w:r w:rsidR="00154605" w:rsidRPr="00757DC6">
        <w:rPr>
          <w:rFonts w:ascii="Times New Roman" w:hAnsi="Times New Roman" w:cs="Times New Roman"/>
          <w:i/>
          <w:color w:val="000000" w:themeColor="text1"/>
          <w:sz w:val="24"/>
          <w:szCs w:val="24"/>
          <w:shd w:val="clear" w:color="auto" w:fill="FFFFFF"/>
        </w:rPr>
        <w:t xml:space="preserve">et al. </w:t>
      </w:r>
      <w:r w:rsidR="00154605" w:rsidRPr="00757DC6">
        <w:rPr>
          <w:rFonts w:ascii="Times New Roman" w:hAnsi="Times New Roman" w:cs="Times New Roman"/>
          <w:color w:val="000000" w:themeColor="text1"/>
          <w:sz w:val="24"/>
          <w:szCs w:val="24"/>
          <w:shd w:val="clear" w:color="auto" w:fill="FFFFFF"/>
        </w:rPr>
        <w:t>2019)</w:t>
      </w:r>
      <w:r w:rsidRPr="00E005E2">
        <w:rPr>
          <w:rFonts w:ascii="Times New Roman" w:eastAsia="Times New Roman" w:hAnsi="Times New Roman" w:cs="Times New Roman"/>
          <w:color w:val="000000"/>
          <w:sz w:val="24"/>
          <w:szCs w:val="24"/>
          <w:lang w:eastAsia="en-IN"/>
        </w:rPr>
        <w:t>.  It could be stated that standard costing in management accounting is applied for identifying the differences between actual cost for production of goods and the cost that will be acquired in budgeted form for producing goods.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w:t>
      </w:r>
      <w:r w:rsidR="00693337" w:rsidRPr="00757DC6">
        <w:rPr>
          <w:rFonts w:ascii="Times New Roman" w:eastAsia="Times New Roman" w:hAnsi="Times New Roman" w:cs="Times New Roman"/>
          <w:b/>
          <w:bCs/>
          <w:color w:val="000000"/>
          <w:sz w:val="24"/>
          <w:szCs w:val="24"/>
          <w:lang w:eastAsia="en-IN"/>
        </w:rPr>
        <w:t>Standard</w:t>
      </w:r>
      <w:r w:rsidRPr="00E005E2">
        <w:rPr>
          <w:rFonts w:ascii="Times New Roman" w:eastAsia="Times New Roman" w:hAnsi="Times New Roman" w:cs="Times New Roman"/>
          <w:b/>
          <w:bCs/>
          <w:color w:val="000000"/>
          <w:sz w:val="24"/>
          <w:szCs w:val="24"/>
          <w:lang w:eastAsia="en-IN"/>
        </w:rPr>
        <w:t xml:space="preserve"> costing principle</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w:t>
      </w:r>
      <w:r w:rsidR="00693337" w:rsidRPr="00757DC6">
        <w:rPr>
          <w:rFonts w:ascii="Times New Roman" w:eastAsia="Times New Roman" w:hAnsi="Times New Roman" w:cs="Times New Roman"/>
          <w:color w:val="000000"/>
          <w:sz w:val="24"/>
          <w:szCs w:val="24"/>
          <w:lang w:eastAsia="en-IN"/>
        </w:rPr>
        <w:t>Standard</w:t>
      </w:r>
      <w:r w:rsidRPr="00E005E2">
        <w:rPr>
          <w:rFonts w:ascii="Times New Roman" w:eastAsia="Times New Roman" w:hAnsi="Times New Roman" w:cs="Times New Roman"/>
          <w:color w:val="000000"/>
          <w:sz w:val="24"/>
          <w:szCs w:val="24"/>
          <w:lang w:eastAsia="en-IN"/>
        </w:rPr>
        <w:t xml:space="preserve"> costing is a predetermined cost that is based on an estimated unit of product or related services that enables in identifying or representing the targeted cost of the manufacturing company. </w:t>
      </w:r>
    </w:p>
    <w:p w:rsidR="00E005E2" w:rsidRPr="00E005E2" w:rsidRDefault="002C2F70" w:rsidP="00E005E2">
      <w:pPr>
        <w:numPr>
          <w:ilvl w:val="0"/>
          <w:numId w:val="5"/>
        </w:numPr>
        <w:spacing w:before="240" w:after="0" w:line="360" w:lineRule="auto"/>
        <w:jc w:val="both"/>
        <w:textAlignment w:val="baseline"/>
        <w:rPr>
          <w:rFonts w:ascii="Times New Roman" w:eastAsia="Times New Roman" w:hAnsi="Times New Roman" w:cs="Times New Roman"/>
          <w:color w:val="000000"/>
          <w:sz w:val="24"/>
          <w:szCs w:val="24"/>
          <w:lang w:eastAsia="en-IN"/>
        </w:rPr>
      </w:pPr>
      <w:r w:rsidRPr="00757DC6">
        <w:rPr>
          <w:rFonts w:ascii="Times New Roman" w:eastAsia="Times New Roman" w:hAnsi="Times New Roman" w:cs="Times New Roman"/>
          <w:color w:val="000000"/>
          <w:sz w:val="24"/>
          <w:szCs w:val="24"/>
          <w:lang w:eastAsia="en-IN"/>
        </w:rPr>
        <w:t> C</w:t>
      </w:r>
      <w:r w:rsidR="00E005E2" w:rsidRPr="00E005E2">
        <w:rPr>
          <w:rFonts w:ascii="Times New Roman" w:eastAsia="Times New Roman" w:hAnsi="Times New Roman" w:cs="Times New Roman"/>
          <w:color w:val="000000"/>
          <w:sz w:val="24"/>
          <w:szCs w:val="24"/>
          <w:lang w:eastAsia="en-IN"/>
        </w:rPr>
        <w:t>ost of goods sold and inventory of the manufacturing company will reflect the standard cost and not the actual cost of production</w:t>
      </w:r>
    </w:p>
    <w:p w:rsidR="00E005E2" w:rsidRPr="00E005E2" w:rsidRDefault="002C2F70" w:rsidP="00E005E2">
      <w:pPr>
        <w:numPr>
          <w:ilvl w:val="0"/>
          <w:numId w:val="5"/>
        </w:numPr>
        <w:spacing w:after="0" w:line="360" w:lineRule="auto"/>
        <w:jc w:val="both"/>
        <w:textAlignment w:val="baseline"/>
        <w:rPr>
          <w:rFonts w:ascii="Times New Roman" w:eastAsia="Times New Roman" w:hAnsi="Times New Roman" w:cs="Times New Roman"/>
          <w:color w:val="000000"/>
          <w:sz w:val="24"/>
          <w:szCs w:val="24"/>
          <w:lang w:eastAsia="en-IN"/>
        </w:rPr>
      </w:pPr>
      <w:r w:rsidRPr="00757DC6">
        <w:rPr>
          <w:rFonts w:ascii="Times New Roman" w:eastAsia="Times New Roman" w:hAnsi="Times New Roman" w:cs="Times New Roman"/>
          <w:color w:val="000000"/>
          <w:sz w:val="24"/>
          <w:szCs w:val="24"/>
          <w:lang w:eastAsia="en-IN"/>
        </w:rPr>
        <w:lastRenderedPageBreak/>
        <w:t>S</w:t>
      </w:r>
      <w:r w:rsidR="00E005E2" w:rsidRPr="00E005E2">
        <w:rPr>
          <w:rFonts w:ascii="Times New Roman" w:eastAsia="Times New Roman" w:hAnsi="Times New Roman" w:cs="Times New Roman"/>
          <w:color w:val="000000"/>
          <w:sz w:val="24"/>
          <w:szCs w:val="24"/>
          <w:lang w:eastAsia="en-IN"/>
        </w:rPr>
        <w:t>tandard costing is effective for motivating controlling and planning the productivity of an organisation</w:t>
      </w:r>
    </w:p>
    <w:p w:rsidR="00E005E2" w:rsidRPr="00E005E2" w:rsidRDefault="00E005E2" w:rsidP="00E005E2">
      <w:pPr>
        <w:numPr>
          <w:ilvl w:val="0"/>
          <w:numId w:val="5"/>
        </w:numPr>
        <w:spacing w:after="0" w:line="360" w:lineRule="auto"/>
        <w:jc w:val="both"/>
        <w:textAlignment w:val="baseline"/>
        <w:rPr>
          <w:rFonts w:ascii="Times New Roman" w:eastAsia="Times New Roman" w:hAnsi="Times New Roman" w:cs="Times New Roman"/>
          <w:color w:val="000000"/>
          <w:sz w:val="24"/>
          <w:szCs w:val="24"/>
          <w:lang w:eastAsia="en-IN"/>
        </w:rPr>
      </w:pPr>
      <w:r w:rsidRPr="00E005E2">
        <w:rPr>
          <w:rFonts w:ascii="Times New Roman" w:eastAsia="Times New Roman" w:hAnsi="Times New Roman" w:cs="Times New Roman"/>
          <w:color w:val="000000"/>
          <w:sz w:val="24"/>
          <w:szCs w:val="24"/>
          <w:lang w:eastAsia="en-IN"/>
        </w:rPr>
        <w:t> </w:t>
      </w:r>
      <w:r w:rsidR="002C2F70" w:rsidRPr="00757DC6">
        <w:rPr>
          <w:rFonts w:ascii="Times New Roman" w:eastAsia="Times New Roman" w:hAnsi="Times New Roman" w:cs="Times New Roman"/>
          <w:color w:val="000000"/>
          <w:sz w:val="24"/>
          <w:szCs w:val="24"/>
          <w:lang w:eastAsia="en-IN"/>
        </w:rPr>
        <w:t>I</w:t>
      </w:r>
      <w:r w:rsidRPr="00E005E2">
        <w:rPr>
          <w:rFonts w:ascii="Times New Roman" w:eastAsia="Times New Roman" w:hAnsi="Times New Roman" w:cs="Times New Roman"/>
          <w:color w:val="000000"/>
          <w:sz w:val="24"/>
          <w:szCs w:val="24"/>
          <w:lang w:eastAsia="en-IN"/>
        </w:rPr>
        <w:t>t enables in valuation of inventories and production cost for the purpose of cost accounting</w:t>
      </w:r>
    </w:p>
    <w:p w:rsidR="00E005E2" w:rsidRPr="00E005E2" w:rsidRDefault="002C2F70" w:rsidP="00E005E2">
      <w:pPr>
        <w:numPr>
          <w:ilvl w:val="0"/>
          <w:numId w:val="5"/>
        </w:numPr>
        <w:spacing w:after="0" w:line="360" w:lineRule="auto"/>
        <w:jc w:val="both"/>
        <w:textAlignment w:val="baseline"/>
        <w:rPr>
          <w:rFonts w:ascii="Times New Roman" w:eastAsia="Times New Roman" w:hAnsi="Times New Roman" w:cs="Times New Roman"/>
          <w:color w:val="000000"/>
          <w:sz w:val="24"/>
          <w:szCs w:val="24"/>
          <w:lang w:eastAsia="en-IN"/>
        </w:rPr>
      </w:pPr>
      <w:r w:rsidRPr="00757DC6">
        <w:rPr>
          <w:rFonts w:ascii="Times New Roman" w:eastAsia="Times New Roman" w:hAnsi="Times New Roman" w:cs="Times New Roman"/>
          <w:color w:val="000000"/>
          <w:sz w:val="24"/>
          <w:szCs w:val="24"/>
          <w:lang w:eastAsia="en-IN"/>
        </w:rPr>
        <w:t>S</w:t>
      </w:r>
      <w:r w:rsidR="00E005E2" w:rsidRPr="00E005E2">
        <w:rPr>
          <w:rFonts w:ascii="Times New Roman" w:eastAsia="Times New Roman" w:hAnsi="Times New Roman" w:cs="Times New Roman"/>
          <w:color w:val="000000"/>
          <w:sz w:val="24"/>
          <w:szCs w:val="24"/>
          <w:lang w:eastAsia="en-IN"/>
        </w:rPr>
        <w:t>tandard costing is used as a controlling device that enable in Planning the activities and highlighting its related activities</w:t>
      </w:r>
    </w:p>
    <w:p w:rsidR="00E005E2" w:rsidRPr="00E005E2" w:rsidRDefault="002C2F70" w:rsidP="00E005E2">
      <w:pPr>
        <w:numPr>
          <w:ilvl w:val="0"/>
          <w:numId w:val="5"/>
        </w:numPr>
        <w:spacing w:after="240" w:line="360" w:lineRule="auto"/>
        <w:jc w:val="both"/>
        <w:textAlignment w:val="baseline"/>
        <w:rPr>
          <w:rFonts w:ascii="Times New Roman" w:eastAsia="Times New Roman" w:hAnsi="Times New Roman" w:cs="Times New Roman"/>
          <w:color w:val="000000"/>
          <w:sz w:val="24"/>
          <w:szCs w:val="24"/>
          <w:lang w:eastAsia="en-IN"/>
        </w:rPr>
      </w:pPr>
      <w:r w:rsidRPr="00757DC6">
        <w:rPr>
          <w:rFonts w:ascii="Times New Roman" w:eastAsia="Times New Roman" w:hAnsi="Times New Roman" w:cs="Times New Roman"/>
          <w:color w:val="000000"/>
          <w:sz w:val="24"/>
          <w:szCs w:val="24"/>
          <w:lang w:eastAsia="en-IN"/>
        </w:rPr>
        <w:t>H</w:t>
      </w:r>
      <w:r w:rsidR="00E005E2" w:rsidRPr="00E005E2">
        <w:rPr>
          <w:rFonts w:ascii="Times New Roman" w:eastAsia="Times New Roman" w:hAnsi="Times New Roman" w:cs="Times New Roman"/>
          <w:color w:val="000000"/>
          <w:sz w:val="24"/>
          <w:szCs w:val="24"/>
          <w:lang w:eastAsia="en-IN"/>
        </w:rPr>
        <w:t>ighlighting activities are not confirmed to the Management related to plan regarding areas that need to be controlled corrective action should be taken</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Different types of standard costing</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Basic standards:</w:t>
      </w:r>
      <w:r w:rsidRPr="00E005E2">
        <w:rPr>
          <w:rFonts w:ascii="Times New Roman" w:eastAsia="Times New Roman" w:hAnsi="Times New Roman" w:cs="Times New Roman"/>
          <w:color w:val="000000"/>
          <w:sz w:val="24"/>
          <w:szCs w:val="24"/>
          <w:lang w:eastAsia="en-IN"/>
        </w:rPr>
        <w:t>  it is a long term aspect of standard costing that remains unchanged for longer period and it is used for showing trends of manufacturing company of a time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xml:space="preserve">Ideal Standards:  </w:t>
      </w:r>
      <w:r w:rsidRPr="00E005E2">
        <w:rPr>
          <w:rFonts w:ascii="Times New Roman" w:eastAsia="Times New Roman" w:hAnsi="Times New Roman" w:cs="Times New Roman"/>
          <w:color w:val="000000"/>
          <w:sz w:val="24"/>
          <w:szCs w:val="24"/>
          <w:lang w:eastAsia="en-IN"/>
        </w:rPr>
        <w:t>perfect conditions related to manufacturing operation are determined by ideal standard costing that eliminates the breakdown and wastage of time</w:t>
      </w:r>
      <w:r w:rsidR="00154605" w:rsidRPr="00757DC6">
        <w:rPr>
          <w:rFonts w:ascii="Times New Roman" w:eastAsia="Times New Roman" w:hAnsi="Times New Roman" w:cs="Times New Roman"/>
          <w:color w:val="000000"/>
          <w:sz w:val="24"/>
          <w:szCs w:val="24"/>
          <w:lang w:eastAsia="en-IN"/>
        </w:rPr>
        <w:t xml:space="preserve"> (</w:t>
      </w:r>
      <w:proofErr w:type="spellStart"/>
      <w:r w:rsidR="00154605" w:rsidRPr="00757DC6">
        <w:rPr>
          <w:rFonts w:ascii="Times New Roman" w:hAnsi="Times New Roman" w:cs="Times New Roman"/>
          <w:color w:val="000000" w:themeColor="text1"/>
          <w:sz w:val="24"/>
          <w:szCs w:val="24"/>
          <w:shd w:val="clear" w:color="auto" w:fill="FFFFFF"/>
        </w:rPr>
        <w:t>Asogwa</w:t>
      </w:r>
      <w:proofErr w:type="spellEnd"/>
      <w:r w:rsidR="00154605" w:rsidRPr="00757DC6">
        <w:rPr>
          <w:rFonts w:ascii="Times New Roman" w:hAnsi="Times New Roman" w:cs="Times New Roman"/>
          <w:color w:val="000000" w:themeColor="text1"/>
          <w:sz w:val="24"/>
          <w:szCs w:val="24"/>
          <w:shd w:val="clear" w:color="auto" w:fill="FFFFFF"/>
        </w:rPr>
        <w:t xml:space="preserve"> </w:t>
      </w:r>
      <w:r w:rsidR="00154605" w:rsidRPr="00757DC6">
        <w:rPr>
          <w:rFonts w:ascii="Times New Roman" w:hAnsi="Times New Roman" w:cs="Times New Roman"/>
          <w:i/>
          <w:color w:val="000000" w:themeColor="text1"/>
          <w:sz w:val="24"/>
          <w:szCs w:val="24"/>
          <w:shd w:val="clear" w:color="auto" w:fill="FFFFFF"/>
        </w:rPr>
        <w:t xml:space="preserve">et al. </w:t>
      </w:r>
      <w:r w:rsidR="00154605" w:rsidRPr="00757DC6">
        <w:rPr>
          <w:rFonts w:ascii="Times New Roman" w:hAnsi="Times New Roman" w:cs="Times New Roman"/>
          <w:color w:val="000000" w:themeColor="text1"/>
          <w:sz w:val="24"/>
          <w:szCs w:val="24"/>
          <w:shd w:val="clear" w:color="auto" w:fill="FFFFFF"/>
        </w:rPr>
        <w:t>2017)</w:t>
      </w:r>
      <w:r w:rsidRPr="00E005E2">
        <w:rPr>
          <w:rFonts w:ascii="Times New Roman" w:eastAsia="Times New Roman" w:hAnsi="Times New Roman" w:cs="Times New Roman"/>
          <w:color w:val="000000"/>
          <w:sz w:val="24"/>
          <w:szCs w:val="24"/>
          <w:lang w:eastAsia="en-IN"/>
        </w:rPr>
        <w:t>.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 xml:space="preserve">Attainable standard: </w:t>
      </w:r>
      <w:r w:rsidRPr="00E005E2">
        <w:rPr>
          <w:rFonts w:ascii="Times New Roman" w:eastAsia="Times New Roman" w:hAnsi="Times New Roman" w:cs="Times New Roman"/>
          <w:color w:val="000000"/>
          <w:sz w:val="24"/>
          <w:szCs w:val="24"/>
          <w:lang w:eastAsia="en-IN"/>
        </w:rPr>
        <w:t xml:space="preserve"> detainable standard costing is applied for evaluating the efficiency and imperfect operating conditions. </w:t>
      </w:r>
      <w:r w:rsidR="0049250B" w:rsidRPr="00757DC6">
        <w:rPr>
          <w:rFonts w:ascii="Times New Roman" w:eastAsia="Times New Roman" w:hAnsi="Times New Roman" w:cs="Times New Roman"/>
          <w:color w:val="000000"/>
          <w:sz w:val="24"/>
          <w:szCs w:val="24"/>
          <w:lang w:eastAsia="en-IN"/>
        </w:rPr>
        <w:t>Attainable</w:t>
      </w:r>
      <w:r w:rsidRPr="00E005E2">
        <w:rPr>
          <w:rFonts w:ascii="Times New Roman" w:eastAsia="Times New Roman" w:hAnsi="Times New Roman" w:cs="Times New Roman"/>
          <w:color w:val="000000"/>
          <w:sz w:val="24"/>
          <w:szCs w:val="24"/>
          <w:lang w:eastAsia="en-IN"/>
        </w:rPr>
        <w:t xml:space="preserve"> process helps in motivating the organisational performances which can be achieved certainly by increasing the amount of working process. </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b/>
          <w:bCs/>
          <w:color w:val="000000"/>
          <w:sz w:val="24"/>
          <w:szCs w:val="24"/>
          <w:lang w:eastAsia="en-IN"/>
        </w:rPr>
        <w:t>Con</w:t>
      </w:r>
      <w:r w:rsidRPr="00757DC6">
        <w:rPr>
          <w:rStyle w:val="Titolo1Carattere"/>
          <w:lang w:eastAsia="en-IN"/>
        </w:rPr>
        <w:t>c</w:t>
      </w:r>
      <w:r w:rsidRPr="00E005E2">
        <w:rPr>
          <w:rFonts w:ascii="Times New Roman" w:eastAsia="Times New Roman" w:hAnsi="Times New Roman" w:cs="Times New Roman"/>
          <w:b/>
          <w:bCs/>
          <w:color w:val="000000"/>
          <w:sz w:val="24"/>
          <w:szCs w:val="24"/>
          <w:lang w:eastAsia="en-IN"/>
        </w:rPr>
        <w:t>lusion</w:t>
      </w:r>
    </w:p>
    <w:p w:rsidR="00E005E2" w:rsidRPr="00E005E2" w:rsidRDefault="00E005E2" w:rsidP="00E005E2">
      <w:pPr>
        <w:spacing w:before="240" w:after="240" w:line="360" w:lineRule="auto"/>
        <w:jc w:val="both"/>
        <w:rPr>
          <w:rFonts w:ascii="Times New Roman" w:eastAsia="Times New Roman" w:hAnsi="Times New Roman" w:cs="Times New Roman"/>
          <w:sz w:val="24"/>
          <w:szCs w:val="24"/>
          <w:lang w:eastAsia="en-IN"/>
        </w:rPr>
      </w:pPr>
      <w:r w:rsidRPr="00E005E2">
        <w:rPr>
          <w:rFonts w:ascii="Times New Roman" w:eastAsia="Times New Roman" w:hAnsi="Times New Roman" w:cs="Times New Roman"/>
          <w:color w:val="000000"/>
          <w:sz w:val="24"/>
          <w:szCs w:val="24"/>
          <w:lang w:eastAsia="en-IN"/>
        </w:rPr>
        <w:t xml:space="preserve"> A weather report has included Different techniques of what is applicable to a manufacturing company for evaluating its fixed and variable costs along with overhead cost that is effective for determining the contribution margin as well as net profit generated by a certain productivity plan by an organisation. It has been further concluded that budgeting plays an essential role in evaluating the point of </w:t>
      </w:r>
      <w:r w:rsidR="0049250B" w:rsidRPr="00757DC6">
        <w:rPr>
          <w:rFonts w:ascii="Times New Roman" w:eastAsia="Times New Roman" w:hAnsi="Times New Roman" w:cs="Times New Roman"/>
          <w:color w:val="000000"/>
          <w:sz w:val="24"/>
          <w:szCs w:val="24"/>
          <w:lang w:eastAsia="en-IN"/>
        </w:rPr>
        <w:t>breakeven</w:t>
      </w:r>
      <w:r w:rsidRPr="00E005E2">
        <w:rPr>
          <w:rFonts w:ascii="Times New Roman" w:eastAsia="Times New Roman" w:hAnsi="Times New Roman" w:cs="Times New Roman"/>
          <w:color w:val="000000"/>
          <w:sz w:val="24"/>
          <w:szCs w:val="24"/>
          <w:lang w:eastAsia="en-IN"/>
        </w:rPr>
        <w:t xml:space="preserve"> where revenues and expenses of a manufacturing organisation should be made equally. </w:t>
      </w:r>
    </w:p>
    <w:p w:rsidR="00FF1BE9" w:rsidRDefault="00FF1BE9">
      <w:pPr>
        <w:rPr>
          <w:rFonts w:ascii="Times New Roman" w:hAnsi="Times New Roman" w:cs="Times New Roman"/>
          <w:b/>
          <w:sz w:val="24"/>
          <w:szCs w:val="24"/>
        </w:rPr>
      </w:pPr>
      <w:bookmarkStart w:id="8" w:name="_Toc39517858"/>
      <w:r>
        <w:br w:type="page"/>
      </w:r>
    </w:p>
    <w:p w:rsidR="00DD6174" w:rsidRPr="00757DC6" w:rsidRDefault="000923AE" w:rsidP="00E60250">
      <w:pPr>
        <w:pStyle w:val="Titolo1"/>
        <w:rPr>
          <w:lang w:val="en-GB"/>
        </w:rPr>
      </w:pPr>
      <w:r w:rsidRPr="00757DC6">
        <w:rPr>
          <w:lang w:val="en-GB"/>
        </w:rPr>
        <w:lastRenderedPageBreak/>
        <w:t>References</w:t>
      </w:r>
      <w:bookmarkEnd w:id="8"/>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r w:rsidRPr="00F22478">
        <w:rPr>
          <w:rFonts w:ascii="Times New Roman" w:hAnsi="Times New Roman" w:cs="Times New Roman"/>
          <w:color w:val="000000" w:themeColor="text1"/>
          <w:sz w:val="24"/>
          <w:szCs w:val="24"/>
          <w:shd w:val="clear" w:color="auto" w:fill="FFFFFF"/>
        </w:rPr>
        <w:t>Adebayo, A.O. and Petersburg, V.A., 2019. IMPACT OF STRATEGIC COST MANAGEMENT PRACTICES ON ORGANISATIONAL PERFORMANCE OF SELECTED MANUFACTURING FIRMS IN NIEGERIA. </w:t>
      </w:r>
      <w:r w:rsidRPr="00F22478">
        <w:rPr>
          <w:rFonts w:ascii="Times New Roman" w:hAnsi="Times New Roman" w:cs="Times New Roman"/>
          <w:i/>
          <w:iCs/>
          <w:color w:val="000000" w:themeColor="text1"/>
          <w:sz w:val="24"/>
          <w:szCs w:val="24"/>
          <w:shd w:val="clear" w:color="auto" w:fill="FFFFFF"/>
        </w:rPr>
        <w:t>Copyright 2019 by Institute for Global Business Research, Nashville, TN, USA</w:t>
      </w:r>
      <w:r w:rsidRPr="00F22478">
        <w:rPr>
          <w:rFonts w:ascii="Times New Roman" w:hAnsi="Times New Roman" w:cs="Times New Roman"/>
          <w:color w:val="000000" w:themeColor="text1"/>
          <w:sz w:val="24"/>
          <w:szCs w:val="24"/>
          <w:shd w:val="clear" w:color="auto" w:fill="FFFFFF"/>
        </w:rPr>
        <w:t>, p.147.</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Altawati</w:t>
      </w:r>
      <w:proofErr w:type="spellEnd"/>
      <w:r w:rsidRPr="00F22478">
        <w:rPr>
          <w:rFonts w:ascii="Times New Roman" w:hAnsi="Times New Roman" w:cs="Times New Roman"/>
          <w:color w:val="000000" w:themeColor="text1"/>
          <w:sz w:val="24"/>
          <w:szCs w:val="24"/>
          <w:shd w:val="clear" w:color="auto" w:fill="FFFFFF"/>
        </w:rPr>
        <w:t xml:space="preserve">, N.O.M.T., Kim-Soon, N., Ahmad, A.R. and </w:t>
      </w:r>
      <w:proofErr w:type="spellStart"/>
      <w:r w:rsidRPr="00F22478">
        <w:rPr>
          <w:rFonts w:ascii="Times New Roman" w:hAnsi="Times New Roman" w:cs="Times New Roman"/>
          <w:color w:val="000000" w:themeColor="text1"/>
          <w:sz w:val="24"/>
          <w:szCs w:val="24"/>
          <w:shd w:val="clear" w:color="auto" w:fill="FFFFFF"/>
        </w:rPr>
        <w:t>Elmabrok</w:t>
      </w:r>
      <w:proofErr w:type="spellEnd"/>
      <w:r w:rsidRPr="00F22478">
        <w:rPr>
          <w:rFonts w:ascii="Times New Roman" w:hAnsi="Times New Roman" w:cs="Times New Roman"/>
          <w:color w:val="000000" w:themeColor="text1"/>
          <w:sz w:val="24"/>
          <w:szCs w:val="24"/>
          <w:shd w:val="clear" w:color="auto" w:fill="FFFFFF"/>
        </w:rPr>
        <w:t>, A.A., 2018. A Review of Traditional Cost System versus Activity Based Costing Approaches. </w:t>
      </w:r>
      <w:r w:rsidRPr="00F22478">
        <w:rPr>
          <w:rFonts w:ascii="Times New Roman" w:hAnsi="Times New Roman" w:cs="Times New Roman"/>
          <w:i/>
          <w:iCs/>
          <w:color w:val="000000" w:themeColor="text1"/>
          <w:sz w:val="24"/>
          <w:szCs w:val="24"/>
          <w:shd w:val="clear" w:color="auto" w:fill="FFFFFF"/>
        </w:rPr>
        <w:t>Advanced science letters</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24</w:t>
      </w:r>
      <w:r w:rsidRPr="00F22478">
        <w:rPr>
          <w:rFonts w:ascii="Times New Roman" w:hAnsi="Times New Roman" w:cs="Times New Roman"/>
          <w:color w:val="000000" w:themeColor="text1"/>
          <w:sz w:val="24"/>
          <w:szCs w:val="24"/>
          <w:shd w:val="clear" w:color="auto" w:fill="FFFFFF"/>
        </w:rPr>
        <w:t>(6), pp.4688-4694.</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Asogwa</w:t>
      </w:r>
      <w:proofErr w:type="spellEnd"/>
      <w:r w:rsidRPr="00F22478">
        <w:rPr>
          <w:rFonts w:ascii="Times New Roman" w:hAnsi="Times New Roman" w:cs="Times New Roman"/>
          <w:color w:val="000000" w:themeColor="text1"/>
          <w:sz w:val="24"/>
          <w:szCs w:val="24"/>
          <w:shd w:val="clear" w:color="auto" w:fill="FFFFFF"/>
        </w:rPr>
        <w:t xml:space="preserve">, I.E. and </w:t>
      </w:r>
      <w:proofErr w:type="spellStart"/>
      <w:r w:rsidRPr="00F22478">
        <w:rPr>
          <w:rFonts w:ascii="Times New Roman" w:hAnsi="Times New Roman" w:cs="Times New Roman"/>
          <w:color w:val="000000" w:themeColor="text1"/>
          <w:sz w:val="24"/>
          <w:szCs w:val="24"/>
          <w:shd w:val="clear" w:color="auto" w:fill="FFFFFF"/>
        </w:rPr>
        <w:t>Etim</w:t>
      </w:r>
      <w:proofErr w:type="spellEnd"/>
      <w:r w:rsidRPr="00F22478">
        <w:rPr>
          <w:rFonts w:ascii="Times New Roman" w:hAnsi="Times New Roman" w:cs="Times New Roman"/>
          <w:color w:val="000000" w:themeColor="text1"/>
          <w:sz w:val="24"/>
          <w:szCs w:val="24"/>
          <w:shd w:val="clear" w:color="auto" w:fill="FFFFFF"/>
        </w:rPr>
        <w:t>, O.E., 2017. Traditional Budgeting in Today's Business Environment. </w:t>
      </w:r>
      <w:r w:rsidRPr="00F22478">
        <w:rPr>
          <w:rFonts w:ascii="Times New Roman" w:hAnsi="Times New Roman" w:cs="Times New Roman"/>
          <w:i/>
          <w:iCs/>
          <w:color w:val="000000" w:themeColor="text1"/>
          <w:sz w:val="24"/>
          <w:szCs w:val="24"/>
          <w:shd w:val="clear" w:color="auto" w:fill="FFFFFF"/>
        </w:rPr>
        <w:t>Journal of Applied Finance and Banking</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7</w:t>
      </w:r>
      <w:r w:rsidRPr="00F22478">
        <w:rPr>
          <w:rFonts w:ascii="Times New Roman" w:hAnsi="Times New Roman" w:cs="Times New Roman"/>
          <w:color w:val="000000" w:themeColor="text1"/>
          <w:sz w:val="24"/>
          <w:szCs w:val="24"/>
          <w:shd w:val="clear" w:color="auto" w:fill="FFFFFF"/>
        </w:rPr>
        <w:t>(3), p.111.</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r w:rsidRPr="00F22478">
        <w:rPr>
          <w:rFonts w:ascii="Times New Roman" w:hAnsi="Times New Roman" w:cs="Times New Roman"/>
          <w:color w:val="000000" w:themeColor="text1"/>
          <w:sz w:val="24"/>
          <w:szCs w:val="24"/>
          <w:shd w:val="clear" w:color="auto" w:fill="FFFFFF"/>
        </w:rPr>
        <w:t>Bingham, A., 2017. </w:t>
      </w:r>
      <w:r w:rsidRPr="00F22478">
        <w:rPr>
          <w:rFonts w:ascii="Times New Roman" w:hAnsi="Times New Roman" w:cs="Times New Roman"/>
          <w:i/>
          <w:iCs/>
          <w:color w:val="000000" w:themeColor="text1"/>
          <w:sz w:val="24"/>
          <w:szCs w:val="24"/>
          <w:shd w:val="clear" w:color="auto" w:fill="FFFFFF"/>
        </w:rPr>
        <w:t>Stochastic Budgeting and Input Breakeven Analysis in North Dakota Potato Production</w:t>
      </w:r>
      <w:r w:rsidRPr="00F22478">
        <w:rPr>
          <w:rFonts w:ascii="Times New Roman" w:hAnsi="Times New Roman" w:cs="Times New Roman"/>
          <w:color w:val="000000" w:themeColor="text1"/>
          <w:sz w:val="24"/>
          <w:szCs w:val="24"/>
          <w:shd w:val="clear" w:color="auto" w:fill="FFFFFF"/>
        </w:rPr>
        <w:t> (Doctoral dissertation, North Dakota State University).</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Dupare</w:t>
      </w:r>
      <w:proofErr w:type="spellEnd"/>
      <w:r w:rsidRPr="00F22478">
        <w:rPr>
          <w:rFonts w:ascii="Times New Roman" w:hAnsi="Times New Roman" w:cs="Times New Roman"/>
          <w:color w:val="000000" w:themeColor="text1"/>
          <w:sz w:val="24"/>
          <w:szCs w:val="24"/>
          <w:shd w:val="clear" w:color="auto" w:fill="FFFFFF"/>
        </w:rPr>
        <w:t xml:space="preserve">, B.U., Sharma, P. and </w:t>
      </w:r>
      <w:proofErr w:type="spellStart"/>
      <w:r w:rsidRPr="00F22478">
        <w:rPr>
          <w:rFonts w:ascii="Times New Roman" w:hAnsi="Times New Roman" w:cs="Times New Roman"/>
          <w:color w:val="000000" w:themeColor="text1"/>
          <w:sz w:val="24"/>
          <w:szCs w:val="24"/>
          <w:shd w:val="clear" w:color="auto" w:fill="FFFFFF"/>
        </w:rPr>
        <w:t>Billore</w:t>
      </w:r>
      <w:proofErr w:type="spellEnd"/>
      <w:r w:rsidRPr="00F22478">
        <w:rPr>
          <w:rFonts w:ascii="Times New Roman" w:hAnsi="Times New Roman" w:cs="Times New Roman"/>
          <w:color w:val="000000" w:themeColor="text1"/>
          <w:sz w:val="24"/>
          <w:szCs w:val="24"/>
          <w:shd w:val="clear" w:color="auto" w:fill="FFFFFF"/>
        </w:rPr>
        <w:t>, S.D., 2019. Break even Soybean Yield Analysis under Frontline Demonstrations. </w:t>
      </w:r>
      <w:r w:rsidRPr="00F22478">
        <w:rPr>
          <w:rFonts w:ascii="Times New Roman" w:hAnsi="Times New Roman" w:cs="Times New Roman"/>
          <w:i/>
          <w:iCs/>
          <w:color w:val="000000" w:themeColor="text1"/>
          <w:sz w:val="24"/>
          <w:szCs w:val="24"/>
          <w:shd w:val="clear" w:color="auto" w:fill="FFFFFF"/>
        </w:rPr>
        <w:t>Indian Journal of Extension Education</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55</w:t>
      </w:r>
      <w:r w:rsidRPr="00F22478">
        <w:rPr>
          <w:rFonts w:ascii="Times New Roman" w:hAnsi="Times New Roman" w:cs="Times New Roman"/>
          <w:color w:val="000000" w:themeColor="text1"/>
          <w:sz w:val="24"/>
          <w:szCs w:val="24"/>
          <w:shd w:val="clear" w:color="auto" w:fill="FFFFFF"/>
        </w:rPr>
        <w:t>(1), pp.103-108.</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Järvinen</w:t>
      </w:r>
      <w:proofErr w:type="spellEnd"/>
      <w:r w:rsidRPr="00F22478">
        <w:rPr>
          <w:rFonts w:ascii="Times New Roman" w:hAnsi="Times New Roman" w:cs="Times New Roman"/>
          <w:color w:val="000000" w:themeColor="text1"/>
          <w:sz w:val="24"/>
          <w:szCs w:val="24"/>
          <w:shd w:val="clear" w:color="auto" w:fill="FFFFFF"/>
        </w:rPr>
        <w:t xml:space="preserve">, J. and </w:t>
      </w:r>
      <w:proofErr w:type="spellStart"/>
      <w:r w:rsidRPr="00F22478">
        <w:rPr>
          <w:rFonts w:ascii="Times New Roman" w:hAnsi="Times New Roman" w:cs="Times New Roman"/>
          <w:color w:val="000000" w:themeColor="text1"/>
          <w:sz w:val="24"/>
          <w:szCs w:val="24"/>
          <w:shd w:val="clear" w:color="auto" w:fill="FFFFFF"/>
        </w:rPr>
        <w:t>Väätäjä</w:t>
      </w:r>
      <w:proofErr w:type="spellEnd"/>
      <w:r w:rsidRPr="00F22478">
        <w:rPr>
          <w:rFonts w:ascii="Times New Roman" w:hAnsi="Times New Roman" w:cs="Times New Roman"/>
          <w:color w:val="000000" w:themeColor="text1"/>
          <w:sz w:val="24"/>
          <w:szCs w:val="24"/>
          <w:shd w:val="clear" w:color="auto" w:fill="FFFFFF"/>
        </w:rPr>
        <w:t>, K., 2018. Customer Profitability Analysis Using Time-Driven Activity-Based Costing. Three Interventionist Case Studies. </w:t>
      </w:r>
      <w:r w:rsidRPr="00F22478">
        <w:rPr>
          <w:rFonts w:ascii="Times New Roman" w:hAnsi="Times New Roman" w:cs="Times New Roman"/>
          <w:i/>
          <w:iCs/>
          <w:color w:val="000000" w:themeColor="text1"/>
          <w:sz w:val="24"/>
          <w:szCs w:val="24"/>
          <w:shd w:val="clear" w:color="auto" w:fill="FFFFFF"/>
        </w:rPr>
        <w:t>The Nordic Journal of Business, Forthcoming</w:t>
      </w:r>
      <w:r w:rsidRPr="00F22478">
        <w:rPr>
          <w:rFonts w:ascii="Times New Roman" w:hAnsi="Times New Roman" w:cs="Times New Roman"/>
          <w:color w:val="000000" w:themeColor="text1"/>
          <w:sz w:val="24"/>
          <w:szCs w:val="24"/>
          <w:shd w:val="clear" w:color="auto" w:fill="FFFFFF"/>
        </w:rPr>
        <w:t>.</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r w:rsidRPr="00F22478">
        <w:rPr>
          <w:rFonts w:ascii="Times New Roman" w:hAnsi="Times New Roman" w:cs="Times New Roman"/>
          <w:color w:val="000000" w:themeColor="text1"/>
          <w:sz w:val="24"/>
          <w:szCs w:val="24"/>
          <w:shd w:val="clear" w:color="auto" w:fill="FFFFFF"/>
        </w:rPr>
        <w:t xml:space="preserve">Mansour, A.R.E. and Obeid, T.M.A., 2019. The Reaction of the Managers of the Responsibility </w:t>
      </w:r>
      <w:proofErr w:type="spellStart"/>
      <w:r w:rsidRPr="00F22478">
        <w:rPr>
          <w:rFonts w:ascii="Times New Roman" w:hAnsi="Times New Roman" w:cs="Times New Roman"/>
          <w:color w:val="000000" w:themeColor="text1"/>
          <w:sz w:val="24"/>
          <w:szCs w:val="24"/>
          <w:shd w:val="clear" w:color="auto" w:fill="FFFFFF"/>
        </w:rPr>
        <w:t>Centers</w:t>
      </w:r>
      <w:proofErr w:type="spellEnd"/>
      <w:r w:rsidRPr="00F22478">
        <w:rPr>
          <w:rFonts w:ascii="Times New Roman" w:hAnsi="Times New Roman" w:cs="Times New Roman"/>
          <w:color w:val="000000" w:themeColor="text1"/>
          <w:sz w:val="24"/>
          <w:szCs w:val="24"/>
          <w:shd w:val="clear" w:color="auto" w:fill="FFFFFF"/>
        </w:rPr>
        <w:t xml:space="preserve"> in the Industrial Enterprises to the Application of Standard Costing for Waste Control. </w:t>
      </w:r>
      <w:r w:rsidRPr="00F22478">
        <w:rPr>
          <w:rFonts w:ascii="Times New Roman" w:hAnsi="Times New Roman" w:cs="Times New Roman"/>
          <w:i/>
          <w:iCs/>
          <w:color w:val="000000" w:themeColor="text1"/>
          <w:sz w:val="24"/>
          <w:szCs w:val="24"/>
          <w:shd w:val="clear" w:color="auto" w:fill="FFFFFF"/>
        </w:rPr>
        <w:t>Tikrit Journal of Administration and Economics Sciences</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15</w:t>
      </w:r>
      <w:r w:rsidRPr="00F22478">
        <w:rPr>
          <w:rFonts w:ascii="Times New Roman" w:hAnsi="Times New Roman" w:cs="Times New Roman"/>
          <w:color w:val="000000" w:themeColor="text1"/>
          <w:sz w:val="24"/>
          <w:szCs w:val="24"/>
          <w:shd w:val="clear" w:color="auto" w:fill="FFFFFF"/>
        </w:rPr>
        <w:t>(47 Part 1), pp.98-112.</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McQuilten</w:t>
      </w:r>
      <w:proofErr w:type="spellEnd"/>
      <w:r w:rsidRPr="00F22478">
        <w:rPr>
          <w:rFonts w:ascii="Times New Roman" w:hAnsi="Times New Roman" w:cs="Times New Roman"/>
          <w:color w:val="000000" w:themeColor="text1"/>
          <w:sz w:val="24"/>
          <w:szCs w:val="24"/>
          <w:shd w:val="clear" w:color="auto" w:fill="FFFFFF"/>
        </w:rPr>
        <w:t xml:space="preserve">, Z.K., Higgins, A.M., Burns, K., </w:t>
      </w:r>
      <w:proofErr w:type="spellStart"/>
      <w:r w:rsidRPr="00F22478">
        <w:rPr>
          <w:rFonts w:ascii="Times New Roman" w:hAnsi="Times New Roman" w:cs="Times New Roman"/>
          <w:color w:val="000000" w:themeColor="text1"/>
          <w:sz w:val="24"/>
          <w:szCs w:val="24"/>
          <w:shd w:val="clear" w:color="auto" w:fill="FFFFFF"/>
        </w:rPr>
        <w:t>Chunilal</w:t>
      </w:r>
      <w:proofErr w:type="spellEnd"/>
      <w:r w:rsidRPr="00F22478">
        <w:rPr>
          <w:rFonts w:ascii="Times New Roman" w:hAnsi="Times New Roman" w:cs="Times New Roman"/>
          <w:color w:val="000000" w:themeColor="text1"/>
          <w:sz w:val="24"/>
          <w:szCs w:val="24"/>
          <w:shd w:val="clear" w:color="auto" w:fill="FFFFFF"/>
        </w:rPr>
        <w:t xml:space="preserve">, S., Dunstan, T., </w:t>
      </w:r>
      <w:proofErr w:type="spellStart"/>
      <w:r w:rsidRPr="00F22478">
        <w:rPr>
          <w:rFonts w:ascii="Times New Roman" w:hAnsi="Times New Roman" w:cs="Times New Roman"/>
          <w:color w:val="000000" w:themeColor="text1"/>
          <w:sz w:val="24"/>
          <w:szCs w:val="24"/>
          <w:shd w:val="clear" w:color="auto" w:fill="FFFFFF"/>
        </w:rPr>
        <w:t>Haysom</w:t>
      </w:r>
      <w:proofErr w:type="spellEnd"/>
      <w:r w:rsidRPr="00F22478">
        <w:rPr>
          <w:rFonts w:ascii="Times New Roman" w:hAnsi="Times New Roman" w:cs="Times New Roman"/>
          <w:color w:val="000000" w:themeColor="text1"/>
          <w:sz w:val="24"/>
          <w:szCs w:val="24"/>
          <w:shd w:val="clear" w:color="auto" w:fill="FFFFFF"/>
        </w:rPr>
        <w:t xml:space="preserve">, H.E., Kaplan, Z., Rushford, K., Saxby, K., </w:t>
      </w:r>
      <w:proofErr w:type="spellStart"/>
      <w:r w:rsidRPr="00F22478">
        <w:rPr>
          <w:rFonts w:ascii="Times New Roman" w:hAnsi="Times New Roman" w:cs="Times New Roman"/>
          <w:color w:val="000000" w:themeColor="text1"/>
          <w:sz w:val="24"/>
          <w:szCs w:val="24"/>
          <w:shd w:val="clear" w:color="auto" w:fill="FFFFFF"/>
        </w:rPr>
        <w:t>Tahiri</w:t>
      </w:r>
      <w:proofErr w:type="spellEnd"/>
      <w:r w:rsidRPr="00F22478">
        <w:rPr>
          <w:rFonts w:ascii="Times New Roman" w:hAnsi="Times New Roman" w:cs="Times New Roman"/>
          <w:color w:val="000000" w:themeColor="text1"/>
          <w:sz w:val="24"/>
          <w:szCs w:val="24"/>
          <w:shd w:val="clear" w:color="auto" w:fill="FFFFFF"/>
        </w:rPr>
        <w:t>, R. and Waters, N., 2019. The cost of blood: a study of the total cost of red blood cell transfusion in patients with β</w:t>
      </w:r>
      <w:r w:rsidRPr="00F22478">
        <w:rPr>
          <w:rFonts w:ascii="Cambria Math" w:hAnsi="Cambria Math" w:cs="Cambria Math"/>
          <w:color w:val="000000" w:themeColor="text1"/>
          <w:sz w:val="24"/>
          <w:szCs w:val="24"/>
          <w:shd w:val="clear" w:color="auto" w:fill="FFFFFF"/>
        </w:rPr>
        <w:t>‐</w:t>
      </w:r>
      <w:r w:rsidRPr="00F22478">
        <w:rPr>
          <w:rFonts w:ascii="Times New Roman" w:hAnsi="Times New Roman" w:cs="Times New Roman"/>
          <w:color w:val="000000" w:themeColor="text1"/>
          <w:sz w:val="24"/>
          <w:szCs w:val="24"/>
          <w:shd w:val="clear" w:color="auto" w:fill="FFFFFF"/>
        </w:rPr>
        <w:t>thalassemia using time</w:t>
      </w:r>
      <w:r w:rsidRPr="00F22478">
        <w:rPr>
          <w:rFonts w:ascii="Cambria Math" w:hAnsi="Cambria Math" w:cs="Cambria Math"/>
          <w:color w:val="000000" w:themeColor="text1"/>
          <w:sz w:val="24"/>
          <w:szCs w:val="24"/>
          <w:shd w:val="clear" w:color="auto" w:fill="FFFFFF"/>
        </w:rPr>
        <w:t>‐</w:t>
      </w:r>
      <w:r w:rsidRPr="00F22478">
        <w:rPr>
          <w:rFonts w:ascii="Times New Roman" w:hAnsi="Times New Roman" w:cs="Times New Roman"/>
          <w:color w:val="000000" w:themeColor="text1"/>
          <w:sz w:val="24"/>
          <w:szCs w:val="24"/>
          <w:shd w:val="clear" w:color="auto" w:fill="FFFFFF"/>
        </w:rPr>
        <w:t>driven activity</w:t>
      </w:r>
      <w:r w:rsidRPr="00F22478">
        <w:rPr>
          <w:rFonts w:ascii="Cambria Math" w:hAnsi="Cambria Math" w:cs="Cambria Math"/>
          <w:color w:val="000000" w:themeColor="text1"/>
          <w:sz w:val="24"/>
          <w:szCs w:val="24"/>
          <w:shd w:val="clear" w:color="auto" w:fill="FFFFFF"/>
        </w:rPr>
        <w:t>‐</w:t>
      </w:r>
      <w:r w:rsidRPr="00F22478">
        <w:rPr>
          <w:rFonts w:ascii="Times New Roman" w:hAnsi="Times New Roman" w:cs="Times New Roman"/>
          <w:color w:val="000000" w:themeColor="text1"/>
          <w:sz w:val="24"/>
          <w:szCs w:val="24"/>
          <w:shd w:val="clear" w:color="auto" w:fill="FFFFFF"/>
        </w:rPr>
        <w:t>based costing. </w:t>
      </w:r>
      <w:r w:rsidRPr="00F22478">
        <w:rPr>
          <w:rFonts w:ascii="Times New Roman" w:hAnsi="Times New Roman" w:cs="Times New Roman"/>
          <w:i/>
          <w:iCs/>
          <w:color w:val="000000" w:themeColor="text1"/>
          <w:sz w:val="24"/>
          <w:szCs w:val="24"/>
          <w:shd w:val="clear" w:color="auto" w:fill="FFFFFF"/>
        </w:rPr>
        <w:t>Transfusion</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59</w:t>
      </w:r>
      <w:r w:rsidRPr="00F22478">
        <w:rPr>
          <w:rFonts w:ascii="Times New Roman" w:hAnsi="Times New Roman" w:cs="Times New Roman"/>
          <w:color w:val="000000" w:themeColor="text1"/>
          <w:sz w:val="24"/>
          <w:szCs w:val="24"/>
          <w:shd w:val="clear" w:color="auto" w:fill="FFFFFF"/>
        </w:rPr>
        <w:t>(11), pp.3386-3395.</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Namazi</w:t>
      </w:r>
      <w:proofErr w:type="spellEnd"/>
      <w:r w:rsidRPr="00F22478">
        <w:rPr>
          <w:rFonts w:ascii="Times New Roman" w:hAnsi="Times New Roman" w:cs="Times New Roman"/>
          <w:color w:val="000000" w:themeColor="text1"/>
          <w:sz w:val="24"/>
          <w:szCs w:val="24"/>
          <w:shd w:val="clear" w:color="auto" w:fill="FFFFFF"/>
        </w:rPr>
        <w:t>, M., 2016. Time Driven Activity Based Costing: Theory, Applications and Limitations. </w:t>
      </w:r>
      <w:r w:rsidRPr="00F22478">
        <w:rPr>
          <w:rFonts w:ascii="Times New Roman" w:hAnsi="Times New Roman" w:cs="Times New Roman"/>
          <w:i/>
          <w:iCs/>
          <w:color w:val="000000" w:themeColor="text1"/>
          <w:sz w:val="24"/>
          <w:szCs w:val="24"/>
          <w:shd w:val="clear" w:color="auto" w:fill="FFFFFF"/>
        </w:rPr>
        <w:t>Iranian Journal of Management Studies</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9</w:t>
      </w:r>
      <w:r w:rsidRPr="00F22478">
        <w:rPr>
          <w:rFonts w:ascii="Times New Roman" w:hAnsi="Times New Roman" w:cs="Times New Roman"/>
          <w:color w:val="000000" w:themeColor="text1"/>
          <w:sz w:val="24"/>
          <w:szCs w:val="24"/>
          <w:shd w:val="clear" w:color="auto" w:fill="FFFFFF"/>
        </w:rPr>
        <w:t>(3), pp.457-482.</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Ogungbade</w:t>
      </w:r>
      <w:proofErr w:type="spellEnd"/>
      <w:r w:rsidRPr="00F22478">
        <w:rPr>
          <w:rFonts w:ascii="Times New Roman" w:hAnsi="Times New Roman" w:cs="Times New Roman"/>
          <w:color w:val="000000" w:themeColor="text1"/>
          <w:sz w:val="24"/>
          <w:szCs w:val="24"/>
          <w:shd w:val="clear" w:color="auto" w:fill="FFFFFF"/>
        </w:rPr>
        <w:t>, O.I. and Tabitha, N., 2018. Cost Accounting Techniques Adopted by Manufacturing and Service Industry within the Last Decade. </w:t>
      </w:r>
      <w:r w:rsidRPr="00F22478">
        <w:rPr>
          <w:rFonts w:ascii="Times New Roman" w:hAnsi="Times New Roman" w:cs="Times New Roman"/>
          <w:i/>
          <w:iCs/>
          <w:color w:val="000000" w:themeColor="text1"/>
          <w:sz w:val="24"/>
          <w:szCs w:val="24"/>
          <w:shd w:val="clear" w:color="auto" w:fill="FFFFFF"/>
        </w:rPr>
        <w:t>International Journal of Advances in Agriculture Sciences</w:t>
      </w:r>
      <w:r w:rsidRPr="00F22478">
        <w:rPr>
          <w:rFonts w:ascii="Times New Roman" w:hAnsi="Times New Roman" w:cs="Times New Roman"/>
          <w:color w:val="000000" w:themeColor="text1"/>
          <w:sz w:val="24"/>
          <w:szCs w:val="24"/>
          <w:shd w:val="clear" w:color="auto" w:fill="FFFFFF"/>
        </w:rPr>
        <w:t>.</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lastRenderedPageBreak/>
        <w:t>Patil</w:t>
      </w:r>
      <w:proofErr w:type="spellEnd"/>
      <w:r w:rsidRPr="00F22478">
        <w:rPr>
          <w:rFonts w:ascii="Times New Roman" w:hAnsi="Times New Roman" w:cs="Times New Roman"/>
          <w:color w:val="000000" w:themeColor="text1"/>
          <w:sz w:val="24"/>
          <w:szCs w:val="24"/>
          <w:shd w:val="clear" w:color="auto" w:fill="FFFFFF"/>
        </w:rPr>
        <w:t>, R. and Kshatriya, A., 2016. Maturity of Cost Management Systems in Organisations. </w:t>
      </w:r>
      <w:r w:rsidRPr="00F22478">
        <w:rPr>
          <w:rFonts w:ascii="Times New Roman" w:hAnsi="Times New Roman" w:cs="Times New Roman"/>
          <w:i/>
          <w:iCs/>
          <w:color w:val="000000" w:themeColor="text1"/>
          <w:sz w:val="24"/>
          <w:szCs w:val="24"/>
          <w:shd w:val="clear" w:color="auto" w:fill="FFFFFF"/>
        </w:rPr>
        <w:t>Journal of Applied Management Accounting Research</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14</w:t>
      </w:r>
      <w:r w:rsidRPr="00F22478">
        <w:rPr>
          <w:rFonts w:ascii="Times New Roman" w:hAnsi="Times New Roman" w:cs="Times New Roman"/>
          <w:color w:val="000000" w:themeColor="text1"/>
          <w:sz w:val="24"/>
          <w:szCs w:val="24"/>
          <w:shd w:val="clear" w:color="auto" w:fill="FFFFFF"/>
        </w:rPr>
        <w:t>(2), p.47.</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Soekardan</w:t>
      </w:r>
      <w:proofErr w:type="spellEnd"/>
      <w:r w:rsidRPr="00F22478">
        <w:rPr>
          <w:rFonts w:ascii="Times New Roman" w:hAnsi="Times New Roman" w:cs="Times New Roman"/>
          <w:color w:val="000000" w:themeColor="text1"/>
          <w:sz w:val="24"/>
          <w:szCs w:val="24"/>
          <w:shd w:val="clear" w:color="auto" w:fill="FFFFFF"/>
        </w:rPr>
        <w:t xml:space="preserve">, D., 2016. An Analysis </w:t>
      </w:r>
      <w:proofErr w:type="gramStart"/>
      <w:r w:rsidRPr="00F22478">
        <w:rPr>
          <w:rFonts w:ascii="Times New Roman" w:hAnsi="Times New Roman" w:cs="Times New Roman"/>
          <w:color w:val="000000" w:themeColor="text1"/>
          <w:sz w:val="24"/>
          <w:szCs w:val="24"/>
          <w:shd w:val="clear" w:color="auto" w:fill="FFFFFF"/>
        </w:rPr>
        <w:t>Of</w:t>
      </w:r>
      <w:proofErr w:type="gramEnd"/>
      <w:r w:rsidRPr="00F22478">
        <w:rPr>
          <w:rFonts w:ascii="Times New Roman" w:hAnsi="Times New Roman" w:cs="Times New Roman"/>
          <w:color w:val="000000" w:themeColor="text1"/>
          <w:sz w:val="24"/>
          <w:szCs w:val="24"/>
          <w:shd w:val="clear" w:color="auto" w:fill="FFFFFF"/>
        </w:rPr>
        <w:t xml:space="preserve"> Activity Based Costing: Between Benefit And Cost For Its Implementation. </w:t>
      </w:r>
      <w:r w:rsidRPr="00F22478">
        <w:rPr>
          <w:rFonts w:ascii="Times New Roman" w:hAnsi="Times New Roman" w:cs="Times New Roman"/>
          <w:i/>
          <w:iCs/>
          <w:color w:val="000000" w:themeColor="text1"/>
          <w:sz w:val="24"/>
          <w:szCs w:val="24"/>
          <w:shd w:val="clear" w:color="auto" w:fill="FFFFFF"/>
        </w:rPr>
        <w:t>International Journal of Scientific &amp; Technology Research</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5</w:t>
      </w:r>
      <w:r w:rsidRPr="00F22478">
        <w:rPr>
          <w:rFonts w:ascii="Times New Roman" w:hAnsi="Times New Roman" w:cs="Times New Roman"/>
          <w:color w:val="000000" w:themeColor="text1"/>
          <w:sz w:val="24"/>
          <w:szCs w:val="24"/>
          <w:shd w:val="clear" w:color="auto" w:fill="FFFFFF"/>
        </w:rPr>
        <w:t>(06).</w:t>
      </w:r>
    </w:p>
    <w:p w:rsidR="00FF1BE9" w:rsidRPr="00F22478" w:rsidRDefault="00FF1BE9" w:rsidP="00FF1BE9">
      <w:pPr>
        <w:spacing w:line="360" w:lineRule="auto"/>
        <w:jc w:val="both"/>
        <w:rPr>
          <w:rFonts w:ascii="Times New Roman" w:hAnsi="Times New Roman" w:cs="Times New Roman"/>
          <w:color w:val="000000" w:themeColor="text1"/>
          <w:sz w:val="24"/>
          <w:szCs w:val="24"/>
        </w:rPr>
      </w:pPr>
      <w:r w:rsidRPr="00F22478">
        <w:rPr>
          <w:rFonts w:ascii="Times New Roman" w:hAnsi="Times New Roman" w:cs="Times New Roman"/>
          <w:color w:val="000000" w:themeColor="text1"/>
          <w:sz w:val="24"/>
          <w:szCs w:val="24"/>
          <w:shd w:val="clear" w:color="auto" w:fill="FFFFFF"/>
        </w:rPr>
        <w:t>Tsai, W.H., Lan, S.H. and Huang, C.T., 2019. Activity-Based Standard Costing Product-Mix Decision in the Future Digital Era: Green Recycling Steel-Scrap Material for Steel Industry. </w:t>
      </w:r>
      <w:r w:rsidRPr="00F22478">
        <w:rPr>
          <w:rFonts w:ascii="Times New Roman" w:hAnsi="Times New Roman" w:cs="Times New Roman"/>
          <w:i/>
          <w:iCs/>
          <w:color w:val="000000" w:themeColor="text1"/>
          <w:sz w:val="24"/>
          <w:szCs w:val="24"/>
          <w:shd w:val="clear" w:color="auto" w:fill="FFFFFF"/>
        </w:rPr>
        <w:t>Sustainability</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11</w:t>
      </w:r>
      <w:r w:rsidRPr="00F22478">
        <w:rPr>
          <w:rFonts w:ascii="Times New Roman" w:hAnsi="Times New Roman" w:cs="Times New Roman"/>
          <w:color w:val="000000" w:themeColor="text1"/>
          <w:sz w:val="24"/>
          <w:szCs w:val="24"/>
          <w:shd w:val="clear" w:color="auto" w:fill="FFFFFF"/>
        </w:rPr>
        <w:t>(3), p.899.</w:t>
      </w:r>
    </w:p>
    <w:p w:rsidR="00FF1BE9" w:rsidRPr="00F22478" w:rsidRDefault="00FF1BE9" w:rsidP="00FF1BE9">
      <w:pPr>
        <w:spacing w:line="360" w:lineRule="auto"/>
        <w:jc w:val="both"/>
        <w:rPr>
          <w:rFonts w:ascii="Times New Roman" w:hAnsi="Times New Roman" w:cs="Times New Roman"/>
          <w:color w:val="000000" w:themeColor="text1"/>
          <w:sz w:val="24"/>
          <w:szCs w:val="24"/>
          <w:shd w:val="clear" w:color="auto" w:fill="FFFFFF"/>
        </w:rPr>
      </w:pPr>
      <w:proofErr w:type="spellStart"/>
      <w:r w:rsidRPr="00F22478">
        <w:rPr>
          <w:rFonts w:ascii="Times New Roman" w:hAnsi="Times New Roman" w:cs="Times New Roman"/>
          <w:color w:val="000000" w:themeColor="text1"/>
          <w:sz w:val="24"/>
          <w:szCs w:val="24"/>
          <w:shd w:val="clear" w:color="auto" w:fill="FFFFFF"/>
        </w:rPr>
        <w:t>Tui</w:t>
      </w:r>
      <w:proofErr w:type="spellEnd"/>
      <w:r w:rsidRPr="00F22478">
        <w:rPr>
          <w:rFonts w:ascii="Times New Roman" w:hAnsi="Times New Roman" w:cs="Times New Roman"/>
          <w:color w:val="000000" w:themeColor="text1"/>
          <w:sz w:val="24"/>
          <w:szCs w:val="24"/>
          <w:shd w:val="clear" w:color="auto" w:fill="FFFFFF"/>
        </w:rPr>
        <w:t xml:space="preserve">, R.N.S., Anas, A.V. and </w:t>
      </w:r>
      <w:proofErr w:type="spellStart"/>
      <w:r w:rsidRPr="00F22478">
        <w:rPr>
          <w:rFonts w:ascii="Times New Roman" w:hAnsi="Times New Roman" w:cs="Times New Roman"/>
          <w:color w:val="000000" w:themeColor="text1"/>
          <w:sz w:val="24"/>
          <w:szCs w:val="24"/>
          <w:shd w:val="clear" w:color="auto" w:fill="FFFFFF"/>
        </w:rPr>
        <w:t>Fitriani</w:t>
      </w:r>
      <w:proofErr w:type="spellEnd"/>
      <w:r w:rsidRPr="00F22478">
        <w:rPr>
          <w:rFonts w:ascii="Times New Roman" w:hAnsi="Times New Roman" w:cs="Times New Roman"/>
          <w:color w:val="000000" w:themeColor="text1"/>
          <w:sz w:val="24"/>
          <w:szCs w:val="24"/>
          <w:shd w:val="clear" w:color="auto" w:fill="FFFFFF"/>
        </w:rPr>
        <w:t>, N., 2017. Breakeven Point and Incremental Analysis in Decision Making of Lease-Purchase Option of Heavy Equipment at Nickel Lateritic Ore Mining. </w:t>
      </w:r>
      <w:r w:rsidRPr="00F22478">
        <w:rPr>
          <w:rFonts w:ascii="Times New Roman" w:hAnsi="Times New Roman" w:cs="Times New Roman"/>
          <w:i/>
          <w:iCs/>
          <w:color w:val="000000" w:themeColor="text1"/>
          <w:sz w:val="24"/>
          <w:szCs w:val="24"/>
          <w:shd w:val="clear" w:color="auto" w:fill="FFFFFF"/>
        </w:rPr>
        <w:t>ARPN Journal of Engineering and Applied Sciences</w:t>
      </w:r>
      <w:r w:rsidRPr="00F22478">
        <w:rPr>
          <w:rFonts w:ascii="Times New Roman" w:hAnsi="Times New Roman" w:cs="Times New Roman"/>
          <w:color w:val="000000" w:themeColor="text1"/>
          <w:sz w:val="24"/>
          <w:szCs w:val="24"/>
          <w:shd w:val="clear" w:color="auto" w:fill="FFFFFF"/>
        </w:rPr>
        <w:t>, </w:t>
      </w:r>
      <w:r w:rsidRPr="00F22478">
        <w:rPr>
          <w:rFonts w:ascii="Times New Roman" w:hAnsi="Times New Roman" w:cs="Times New Roman"/>
          <w:i/>
          <w:iCs/>
          <w:color w:val="000000" w:themeColor="text1"/>
          <w:sz w:val="24"/>
          <w:szCs w:val="24"/>
          <w:shd w:val="clear" w:color="auto" w:fill="FFFFFF"/>
        </w:rPr>
        <w:t>12</w:t>
      </w:r>
      <w:r w:rsidRPr="00F22478">
        <w:rPr>
          <w:rFonts w:ascii="Times New Roman" w:hAnsi="Times New Roman" w:cs="Times New Roman"/>
          <w:color w:val="000000" w:themeColor="text1"/>
          <w:sz w:val="24"/>
          <w:szCs w:val="24"/>
          <w:shd w:val="clear" w:color="auto" w:fill="FFFFFF"/>
        </w:rPr>
        <w:t>(13).</w:t>
      </w:r>
    </w:p>
    <w:p w:rsidR="000923AE" w:rsidRPr="00757DC6" w:rsidRDefault="000923AE" w:rsidP="000923AE">
      <w:pPr>
        <w:spacing w:line="360" w:lineRule="auto"/>
        <w:rPr>
          <w:rFonts w:ascii="Times New Roman" w:hAnsi="Times New Roman" w:cs="Times New Roman"/>
          <w:b/>
          <w:sz w:val="24"/>
          <w:szCs w:val="24"/>
        </w:rPr>
      </w:pPr>
    </w:p>
    <w:sectPr w:rsidR="000923AE" w:rsidRPr="00757D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5A11" w:rsidRDefault="002D5A11" w:rsidP="004B3C2B">
      <w:pPr>
        <w:spacing w:after="0" w:line="240" w:lineRule="auto"/>
      </w:pPr>
      <w:r>
        <w:separator/>
      </w:r>
    </w:p>
  </w:endnote>
  <w:endnote w:type="continuationSeparator" w:id="0">
    <w:p w:rsidR="002D5A11" w:rsidRDefault="002D5A11" w:rsidP="004B3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411287"/>
      <w:docPartObj>
        <w:docPartGallery w:val="Page Numbers (Bottom of Page)"/>
        <w:docPartUnique/>
      </w:docPartObj>
    </w:sdtPr>
    <w:sdtEndPr>
      <w:rPr>
        <w:noProof/>
      </w:rPr>
    </w:sdtEndPr>
    <w:sdtContent>
      <w:p w:rsidR="0019458B" w:rsidRDefault="0019458B">
        <w:pPr>
          <w:pStyle w:val="Pidipagina"/>
          <w:jc w:val="right"/>
        </w:pPr>
        <w:r>
          <w:fldChar w:fldCharType="begin"/>
        </w:r>
        <w:r>
          <w:instrText xml:space="preserve"> PAGE   \* MERGEFORMAT </w:instrText>
        </w:r>
        <w:r>
          <w:fldChar w:fldCharType="separate"/>
        </w:r>
        <w:r w:rsidR="00C6363E">
          <w:rPr>
            <w:noProof/>
          </w:rPr>
          <w:t>15</w:t>
        </w:r>
        <w:r>
          <w:rPr>
            <w:noProof/>
          </w:rPr>
          <w:fldChar w:fldCharType="end"/>
        </w:r>
      </w:p>
    </w:sdtContent>
  </w:sdt>
  <w:p w:rsidR="004B3C2B" w:rsidRDefault="004B3C2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5A11" w:rsidRDefault="002D5A11" w:rsidP="004B3C2B">
      <w:pPr>
        <w:spacing w:after="0" w:line="240" w:lineRule="auto"/>
      </w:pPr>
      <w:r>
        <w:separator/>
      </w:r>
    </w:p>
  </w:footnote>
  <w:footnote w:type="continuationSeparator" w:id="0">
    <w:p w:rsidR="002D5A11" w:rsidRDefault="002D5A11" w:rsidP="004B3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964C1"/>
    <w:multiLevelType w:val="multilevel"/>
    <w:tmpl w:val="31641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563B51"/>
    <w:multiLevelType w:val="multilevel"/>
    <w:tmpl w:val="9678E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FD1B3D"/>
    <w:multiLevelType w:val="hybridMultilevel"/>
    <w:tmpl w:val="65225DF4"/>
    <w:lvl w:ilvl="0" w:tplc="B7E8C776">
      <w:start w:val="2"/>
      <w:numFmt w:val="lowerLetter"/>
      <w:lvlText w:val="%1."/>
      <w:lvlJc w:val="left"/>
      <w:pPr>
        <w:tabs>
          <w:tab w:val="num" w:pos="720"/>
        </w:tabs>
        <w:ind w:left="720" w:hanging="360"/>
      </w:pPr>
    </w:lvl>
    <w:lvl w:ilvl="1" w:tplc="807A5DEE" w:tentative="1">
      <w:start w:val="1"/>
      <w:numFmt w:val="decimal"/>
      <w:lvlText w:val="%2."/>
      <w:lvlJc w:val="left"/>
      <w:pPr>
        <w:tabs>
          <w:tab w:val="num" w:pos="1440"/>
        </w:tabs>
        <w:ind w:left="1440" w:hanging="360"/>
      </w:pPr>
    </w:lvl>
    <w:lvl w:ilvl="2" w:tplc="CCAA1AE8" w:tentative="1">
      <w:start w:val="1"/>
      <w:numFmt w:val="decimal"/>
      <w:lvlText w:val="%3."/>
      <w:lvlJc w:val="left"/>
      <w:pPr>
        <w:tabs>
          <w:tab w:val="num" w:pos="2160"/>
        </w:tabs>
        <w:ind w:left="2160" w:hanging="360"/>
      </w:pPr>
    </w:lvl>
    <w:lvl w:ilvl="3" w:tplc="BDE6C2B4" w:tentative="1">
      <w:start w:val="1"/>
      <w:numFmt w:val="decimal"/>
      <w:lvlText w:val="%4."/>
      <w:lvlJc w:val="left"/>
      <w:pPr>
        <w:tabs>
          <w:tab w:val="num" w:pos="2880"/>
        </w:tabs>
        <w:ind w:left="2880" w:hanging="360"/>
      </w:pPr>
    </w:lvl>
    <w:lvl w:ilvl="4" w:tplc="F7E6CEFA" w:tentative="1">
      <w:start w:val="1"/>
      <w:numFmt w:val="decimal"/>
      <w:lvlText w:val="%5."/>
      <w:lvlJc w:val="left"/>
      <w:pPr>
        <w:tabs>
          <w:tab w:val="num" w:pos="3600"/>
        </w:tabs>
        <w:ind w:left="3600" w:hanging="360"/>
      </w:pPr>
    </w:lvl>
    <w:lvl w:ilvl="5" w:tplc="C3E6FADA" w:tentative="1">
      <w:start w:val="1"/>
      <w:numFmt w:val="decimal"/>
      <w:lvlText w:val="%6."/>
      <w:lvlJc w:val="left"/>
      <w:pPr>
        <w:tabs>
          <w:tab w:val="num" w:pos="4320"/>
        </w:tabs>
        <w:ind w:left="4320" w:hanging="360"/>
      </w:pPr>
    </w:lvl>
    <w:lvl w:ilvl="6" w:tplc="07C0D3F0" w:tentative="1">
      <w:start w:val="1"/>
      <w:numFmt w:val="decimal"/>
      <w:lvlText w:val="%7."/>
      <w:lvlJc w:val="left"/>
      <w:pPr>
        <w:tabs>
          <w:tab w:val="num" w:pos="5040"/>
        </w:tabs>
        <w:ind w:left="5040" w:hanging="360"/>
      </w:pPr>
    </w:lvl>
    <w:lvl w:ilvl="7" w:tplc="1702EE68" w:tentative="1">
      <w:start w:val="1"/>
      <w:numFmt w:val="decimal"/>
      <w:lvlText w:val="%8."/>
      <w:lvlJc w:val="left"/>
      <w:pPr>
        <w:tabs>
          <w:tab w:val="num" w:pos="5760"/>
        </w:tabs>
        <w:ind w:left="5760" w:hanging="360"/>
      </w:pPr>
    </w:lvl>
    <w:lvl w:ilvl="8" w:tplc="AA96BB1E" w:tentative="1">
      <w:start w:val="1"/>
      <w:numFmt w:val="decimal"/>
      <w:lvlText w:val="%9."/>
      <w:lvlJc w:val="left"/>
      <w:pPr>
        <w:tabs>
          <w:tab w:val="num" w:pos="6480"/>
        </w:tabs>
        <w:ind w:left="6480" w:hanging="360"/>
      </w:pPr>
    </w:lvl>
  </w:abstractNum>
  <w:abstractNum w:abstractNumId="3" w15:restartNumberingAfterBreak="0">
    <w:nsid w:val="4D004F39"/>
    <w:multiLevelType w:val="multilevel"/>
    <w:tmpl w:val="FB162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983033"/>
    <w:multiLevelType w:val="hybridMultilevel"/>
    <w:tmpl w:val="B6009F6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7A5543A"/>
    <w:multiLevelType w:val="hybridMultilevel"/>
    <w:tmpl w:val="B126A66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E357F99"/>
    <w:multiLevelType w:val="hybridMultilevel"/>
    <w:tmpl w:val="BF7EE2A6"/>
    <w:lvl w:ilvl="0" w:tplc="923A3F28">
      <w:start w:val="3"/>
      <w:numFmt w:val="lowerLetter"/>
      <w:lvlText w:val="%1."/>
      <w:lvlJc w:val="left"/>
      <w:pPr>
        <w:tabs>
          <w:tab w:val="num" w:pos="720"/>
        </w:tabs>
        <w:ind w:left="720" w:hanging="360"/>
      </w:pPr>
    </w:lvl>
    <w:lvl w:ilvl="1" w:tplc="2E666C0A" w:tentative="1">
      <w:start w:val="1"/>
      <w:numFmt w:val="decimal"/>
      <w:lvlText w:val="%2."/>
      <w:lvlJc w:val="left"/>
      <w:pPr>
        <w:tabs>
          <w:tab w:val="num" w:pos="1440"/>
        </w:tabs>
        <w:ind w:left="1440" w:hanging="360"/>
      </w:pPr>
    </w:lvl>
    <w:lvl w:ilvl="2" w:tplc="3AD4619C" w:tentative="1">
      <w:start w:val="1"/>
      <w:numFmt w:val="decimal"/>
      <w:lvlText w:val="%3."/>
      <w:lvlJc w:val="left"/>
      <w:pPr>
        <w:tabs>
          <w:tab w:val="num" w:pos="2160"/>
        </w:tabs>
        <w:ind w:left="2160" w:hanging="360"/>
      </w:pPr>
    </w:lvl>
    <w:lvl w:ilvl="3" w:tplc="2DE89BF2" w:tentative="1">
      <w:start w:val="1"/>
      <w:numFmt w:val="decimal"/>
      <w:lvlText w:val="%4."/>
      <w:lvlJc w:val="left"/>
      <w:pPr>
        <w:tabs>
          <w:tab w:val="num" w:pos="2880"/>
        </w:tabs>
        <w:ind w:left="2880" w:hanging="360"/>
      </w:pPr>
    </w:lvl>
    <w:lvl w:ilvl="4" w:tplc="06322A88" w:tentative="1">
      <w:start w:val="1"/>
      <w:numFmt w:val="decimal"/>
      <w:lvlText w:val="%5."/>
      <w:lvlJc w:val="left"/>
      <w:pPr>
        <w:tabs>
          <w:tab w:val="num" w:pos="3600"/>
        </w:tabs>
        <w:ind w:left="3600" w:hanging="360"/>
      </w:pPr>
    </w:lvl>
    <w:lvl w:ilvl="5" w:tplc="2D58FA26" w:tentative="1">
      <w:start w:val="1"/>
      <w:numFmt w:val="decimal"/>
      <w:lvlText w:val="%6."/>
      <w:lvlJc w:val="left"/>
      <w:pPr>
        <w:tabs>
          <w:tab w:val="num" w:pos="4320"/>
        </w:tabs>
        <w:ind w:left="4320" w:hanging="360"/>
      </w:pPr>
    </w:lvl>
    <w:lvl w:ilvl="6" w:tplc="474A315C" w:tentative="1">
      <w:start w:val="1"/>
      <w:numFmt w:val="decimal"/>
      <w:lvlText w:val="%7."/>
      <w:lvlJc w:val="left"/>
      <w:pPr>
        <w:tabs>
          <w:tab w:val="num" w:pos="5040"/>
        </w:tabs>
        <w:ind w:left="5040" w:hanging="360"/>
      </w:pPr>
    </w:lvl>
    <w:lvl w:ilvl="7" w:tplc="029C9300" w:tentative="1">
      <w:start w:val="1"/>
      <w:numFmt w:val="decimal"/>
      <w:lvlText w:val="%8."/>
      <w:lvlJc w:val="left"/>
      <w:pPr>
        <w:tabs>
          <w:tab w:val="num" w:pos="5760"/>
        </w:tabs>
        <w:ind w:left="5760" w:hanging="360"/>
      </w:pPr>
    </w:lvl>
    <w:lvl w:ilvl="8" w:tplc="F7CE479E" w:tentative="1">
      <w:start w:val="1"/>
      <w:numFmt w:val="decimal"/>
      <w:lvlText w:val="%9."/>
      <w:lvlJc w:val="left"/>
      <w:pPr>
        <w:tabs>
          <w:tab w:val="num" w:pos="6480"/>
        </w:tabs>
        <w:ind w:left="6480" w:hanging="360"/>
      </w:pPr>
    </w:lvl>
  </w:abstractNum>
  <w:num w:numId="1">
    <w:abstractNumId w:val="0"/>
    <w:lvlOverride w:ilvl="0">
      <w:lvl w:ilvl="0">
        <w:numFmt w:val="lowerLetter"/>
        <w:lvlText w:val="%1."/>
        <w:lvlJc w:val="left"/>
      </w:lvl>
    </w:lvlOverride>
  </w:num>
  <w:num w:numId="2">
    <w:abstractNumId w:val="2"/>
  </w:num>
  <w:num w:numId="3">
    <w:abstractNumId w:val="6"/>
  </w:num>
  <w:num w:numId="4">
    <w:abstractNumId w:val="1"/>
  </w:num>
  <w:num w:numId="5">
    <w:abstractNumId w:val="3"/>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wNDA2NjEzMzUyMjVV0lEKTi0uzszPAykwrAUA3adagiwAAAA="/>
  </w:docVars>
  <w:rsids>
    <w:rsidRoot w:val="00F94FF7"/>
    <w:rsid w:val="00001504"/>
    <w:rsid w:val="00021F07"/>
    <w:rsid w:val="000923AE"/>
    <w:rsid w:val="00104F10"/>
    <w:rsid w:val="00154605"/>
    <w:rsid w:val="0019458B"/>
    <w:rsid w:val="001D6DDA"/>
    <w:rsid w:val="002C2F70"/>
    <w:rsid w:val="002D5A11"/>
    <w:rsid w:val="002E7B3E"/>
    <w:rsid w:val="003736A8"/>
    <w:rsid w:val="003F5FCC"/>
    <w:rsid w:val="0042501A"/>
    <w:rsid w:val="0049250B"/>
    <w:rsid w:val="004B3C2B"/>
    <w:rsid w:val="00537931"/>
    <w:rsid w:val="00596FE1"/>
    <w:rsid w:val="00693337"/>
    <w:rsid w:val="00714451"/>
    <w:rsid w:val="00730574"/>
    <w:rsid w:val="00757DC6"/>
    <w:rsid w:val="007F0BF2"/>
    <w:rsid w:val="007F767A"/>
    <w:rsid w:val="008A3E64"/>
    <w:rsid w:val="00905243"/>
    <w:rsid w:val="00940D56"/>
    <w:rsid w:val="0098199E"/>
    <w:rsid w:val="009D3E9E"/>
    <w:rsid w:val="00A45A4A"/>
    <w:rsid w:val="00C6363E"/>
    <w:rsid w:val="00C7622D"/>
    <w:rsid w:val="00D1750E"/>
    <w:rsid w:val="00DD6174"/>
    <w:rsid w:val="00E005E2"/>
    <w:rsid w:val="00E60250"/>
    <w:rsid w:val="00ED7CBA"/>
    <w:rsid w:val="00ED7E12"/>
    <w:rsid w:val="00F06DF3"/>
    <w:rsid w:val="00F94FF7"/>
    <w:rsid w:val="00FF1B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70959"/>
  <w15:docId w15:val="{AB327892-3FFA-440F-B75A-C3D5C4E1A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9D3E9E"/>
    <w:pPr>
      <w:spacing w:line="360" w:lineRule="auto"/>
      <w:jc w:val="both"/>
      <w:outlineLvl w:val="0"/>
    </w:pPr>
    <w:rPr>
      <w:rFonts w:ascii="Times New Roman" w:hAnsi="Times New Roman" w:cs="Times New Roman"/>
      <w:b/>
      <w:sz w:val="32"/>
      <w:szCs w:val="24"/>
      <w:lang w:val="en-IN"/>
    </w:rPr>
  </w:style>
  <w:style w:type="paragraph" w:styleId="Titolo2">
    <w:name w:val="heading 2"/>
    <w:basedOn w:val="Titolo1"/>
    <w:next w:val="Normale"/>
    <w:link w:val="Titolo2Carattere"/>
    <w:uiPriority w:val="9"/>
    <w:unhideWhenUsed/>
    <w:qFormat/>
    <w:rsid w:val="009D3E9E"/>
    <w:pPr>
      <w:jc w:val="left"/>
      <w:outlineLvl w:val="1"/>
    </w:pPr>
    <w:rPr>
      <w:sz w:val="2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Default">
    <w:name w:val="Default"/>
    <w:rsid w:val="007F0BF2"/>
    <w:pPr>
      <w:autoSpaceDE w:val="0"/>
      <w:autoSpaceDN w:val="0"/>
      <w:adjustRightInd w:val="0"/>
      <w:spacing w:after="0" w:line="240" w:lineRule="auto"/>
    </w:pPr>
    <w:rPr>
      <w:rFonts w:ascii="Calibri" w:hAnsi="Calibri" w:cs="Calibri"/>
      <w:color w:val="000000"/>
      <w:sz w:val="24"/>
      <w:szCs w:val="24"/>
    </w:rPr>
  </w:style>
  <w:style w:type="paragraph" w:styleId="Intestazione">
    <w:name w:val="header"/>
    <w:basedOn w:val="Normale"/>
    <w:link w:val="IntestazioneCarattere"/>
    <w:uiPriority w:val="99"/>
    <w:unhideWhenUsed/>
    <w:rsid w:val="004B3C2B"/>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4B3C2B"/>
    <w:rPr>
      <w:lang w:val="en-GB"/>
    </w:rPr>
  </w:style>
  <w:style w:type="paragraph" w:styleId="Pidipagina">
    <w:name w:val="footer"/>
    <w:basedOn w:val="Normale"/>
    <w:link w:val="PidipaginaCarattere"/>
    <w:uiPriority w:val="99"/>
    <w:unhideWhenUsed/>
    <w:rsid w:val="004B3C2B"/>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4B3C2B"/>
    <w:rPr>
      <w:lang w:val="en-GB"/>
    </w:rPr>
  </w:style>
  <w:style w:type="paragraph" w:styleId="NormaleWeb">
    <w:name w:val="Normal (Web)"/>
    <w:basedOn w:val="Normale"/>
    <w:uiPriority w:val="99"/>
    <w:unhideWhenUsed/>
    <w:rsid w:val="00E005E2"/>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apple-tab-span">
    <w:name w:val="apple-tab-span"/>
    <w:basedOn w:val="Carpredefinitoparagrafo"/>
    <w:rsid w:val="00E005E2"/>
  </w:style>
  <w:style w:type="paragraph" w:styleId="Paragrafoelenco">
    <w:name w:val="List Paragraph"/>
    <w:basedOn w:val="Normale"/>
    <w:uiPriority w:val="34"/>
    <w:qFormat/>
    <w:rsid w:val="00F06DF3"/>
    <w:pPr>
      <w:ind w:left="720"/>
      <w:contextualSpacing/>
    </w:pPr>
  </w:style>
  <w:style w:type="character" w:customStyle="1" w:styleId="Titolo1Carattere">
    <w:name w:val="Titolo 1 Carattere"/>
    <w:basedOn w:val="Carpredefinitoparagrafo"/>
    <w:link w:val="Titolo1"/>
    <w:uiPriority w:val="9"/>
    <w:rsid w:val="009D3E9E"/>
    <w:rPr>
      <w:rFonts w:ascii="Times New Roman" w:hAnsi="Times New Roman" w:cs="Times New Roman"/>
      <w:b/>
      <w:sz w:val="32"/>
      <w:szCs w:val="24"/>
    </w:rPr>
  </w:style>
  <w:style w:type="character" w:customStyle="1" w:styleId="Titolo2Carattere">
    <w:name w:val="Titolo 2 Carattere"/>
    <w:basedOn w:val="Carpredefinitoparagrafo"/>
    <w:link w:val="Titolo2"/>
    <w:uiPriority w:val="9"/>
    <w:rsid w:val="009D3E9E"/>
    <w:rPr>
      <w:rFonts w:ascii="Times New Roman" w:hAnsi="Times New Roman" w:cs="Times New Roman"/>
      <w:b/>
      <w:sz w:val="28"/>
      <w:szCs w:val="24"/>
    </w:rPr>
  </w:style>
  <w:style w:type="paragraph" w:styleId="Titolosommario">
    <w:name w:val="TOC Heading"/>
    <w:basedOn w:val="Titolo1"/>
    <w:next w:val="Normale"/>
    <w:uiPriority w:val="39"/>
    <w:semiHidden/>
    <w:unhideWhenUsed/>
    <w:qFormat/>
    <w:rsid w:val="00E60250"/>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Sommario1">
    <w:name w:val="toc 1"/>
    <w:basedOn w:val="Normale"/>
    <w:next w:val="Normale"/>
    <w:autoRedefine/>
    <w:uiPriority w:val="39"/>
    <w:unhideWhenUsed/>
    <w:rsid w:val="00E60250"/>
    <w:pPr>
      <w:spacing w:after="100"/>
    </w:pPr>
  </w:style>
  <w:style w:type="paragraph" w:styleId="Sommario2">
    <w:name w:val="toc 2"/>
    <w:basedOn w:val="Normale"/>
    <w:next w:val="Normale"/>
    <w:autoRedefine/>
    <w:uiPriority w:val="39"/>
    <w:unhideWhenUsed/>
    <w:rsid w:val="00E60250"/>
    <w:pPr>
      <w:spacing w:after="100"/>
      <w:ind w:left="220"/>
    </w:pPr>
  </w:style>
  <w:style w:type="character" w:styleId="Collegamentoipertestuale">
    <w:name w:val="Hyperlink"/>
    <w:basedOn w:val="Carpredefinitoparagrafo"/>
    <w:uiPriority w:val="99"/>
    <w:unhideWhenUsed/>
    <w:rsid w:val="00E60250"/>
    <w:rPr>
      <w:color w:val="0000FF" w:themeColor="hyperlink"/>
      <w:u w:val="single"/>
    </w:rPr>
  </w:style>
  <w:style w:type="paragraph" w:styleId="Testofumetto">
    <w:name w:val="Balloon Text"/>
    <w:basedOn w:val="Normale"/>
    <w:link w:val="TestofumettoCarattere"/>
    <w:uiPriority w:val="99"/>
    <w:semiHidden/>
    <w:unhideWhenUsed/>
    <w:rsid w:val="00E6025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E6025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219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CB5335-2D22-B24A-A753-AFB01D270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3588</Words>
  <Characters>20454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Antonella Palermo (1805329)</cp:lastModifiedBy>
  <cp:revision>3</cp:revision>
  <dcterms:created xsi:type="dcterms:W3CDTF">2020-05-04T18:26:00Z</dcterms:created>
  <dcterms:modified xsi:type="dcterms:W3CDTF">2020-05-06T15:35:00Z</dcterms:modified>
</cp:coreProperties>
</file>