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6AF171" w14:textId="2760D1E9" w:rsidR="00302402" w:rsidRDefault="008D51C2">
      <w:pPr>
        <w:rPr>
          <w:noProof/>
        </w:rPr>
      </w:pPr>
      <w:r>
        <w:rPr>
          <w:noProof/>
        </w:rPr>
        <w:drawing>
          <wp:inline distT="0" distB="0" distL="0" distR="0" wp14:anchorId="48619D1A" wp14:editId="091A4492">
            <wp:extent cx="5676900" cy="1943100"/>
            <wp:effectExtent l="0" t="0" r="0" b="0"/>
            <wp:docPr id="1084781749"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781749" name="Picture 1" descr="A close up of a sig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676900" cy="1943100"/>
                    </a:xfrm>
                    <a:prstGeom prst="rect">
                      <a:avLst/>
                    </a:prstGeom>
                  </pic:spPr>
                </pic:pic>
              </a:graphicData>
            </a:graphic>
          </wp:inline>
        </w:drawing>
      </w:r>
    </w:p>
    <w:p w14:paraId="5CF1F357" w14:textId="77777777" w:rsidR="008D51C2" w:rsidRPr="008D51C2" w:rsidRDefault="008D51C2" w:rsidP="008D51C2"/>
    <w:p w14:paraId="36A3DA66" w14:textId="77777777" w:rsidR="008D51C2" w:rsidRDefault="008D51C2" w:rsidP="008D51C2">
      <w:pPr>
        <w:rPr>
          <w:noProof/>
        </w:rPr>
      </w:pPr>
    </w:p>
    <w:p w14:paraId="273F3907" w14:textId="3F7B87FA" w:rsidR="008D51C2" w:rsidRDefault="008D51C2" w:rsidP="008D51C2">
      <w:pPr>
        <w:tabs>
          <w:tab w:val="left" w:pos="1683"/>
        </w:tabs>
      </w:pPr>
      <w:r>
        <w:tab/>
      </w:r>
    </w:p>
    <w:p w14:paraId="3679C523" w14:textId="77777777" w:rsidR="008D51C2" w:rsidRPr="008D51C2" w:rsidRDefault="008D51C2" w:rsidP="008D51C2">
      <w:pPr>
        <w:tabs>
          <w:tab w:val="left" w:pos="1683"/>
        </w:tabs>
        <w:rPr>
          <w:sz w:val="40"/>
          <w:szCs w:val="40"/>
        </w:rPr>
      </w:pPr>
    </w:p>
    <w:p w14:paraId="4848BE99" w14:textId="5DD99365" w:rsidR="008D51C2" w:rsidRDefault="008D51C2" w:rsidP="008D51C2">
      <w:pPr>
        <w:tabs>
          <w:tab w:val="left" w:pos="1683"/>
        </w:tabs>
        <w:jc w:val="center"/>
        <w:rPr>
          <w:sz w:val="40"/>
          <w:szCs w:val="40"/>
        </w:rPr>
      </w:pPr>
      <w:r w:rsidRPr="008D51C2">
        <w:rPr>
          <w:sz w:val="40"/>
          <w:szCs w:val="40"/>
        </w:rPr>
        <w:t>Finance for Business Managers</w:t>
      </w:r>
      <w:r>
        <w:rPr>
          <w:sz w:val="40"/>
          <w:szCs w:val="40"/>
        </w:rPr>
        <w:t xml:space="preserve"> BMMB7005D</w:t>
      </w:r>
      <w:r w:rsidRPr="008D51C2">
        <w:rPr>
          <w:sz w:val="40"/>
          <w:szCs w:val="40"/>
        </w:rPr>
        <w:t xml:space="preserve"> – Master of Business Administration</w:t>
      </w:r>
    </w:p>
    <w:p w14:paraId="5BC27D3B" w14:textId="77777777" w:rsidR="008D51C2" w:rsidRPr="008D51C2" w:rsidRDefault="008D51C2" w:rsidP="008D51C2">
      <w:pPr>
        <w:tabs>
          <w:tab w:val="left" w:pos="1683"/>
        </w:tabs>
        <w:jc w:val="center"/>
        <w:rPr>
          <w:sz w:val="40"/>
          <w:szCs w:val="40"/>
        </w:rPr>
      </w:pPr>
    </w:p>
    <w:p w14:paraId="510EF163" w14:textId="3D1D0954" w:rsidR="008D51C2" w:rsidRDefault="008D51C2" w:rsidP="008D51C2">
      <w:pPr>
        <w:tabs>
          <w:tab w:val="left" w:pos="1683"/>
        </w:tabs>
        <w:jc w:val="center"/>
        <w:rPr>
          <w:sz w:val="40"/>
          <w:szCs w:val="40"/>
        </w:rPr>
      </w:pPr>
      <w:r>
        <w:rPr>
          <w:sz w:val="40"/>
          <w:szCs w:val="40"/>
        </w:rPr>
        <w:t>Greenacres Plc</w:t>
      </w:r>
    </w:p>
    <w:p w14:paraId="107DB29F" w14:textId="77777777" w:rsidR="008D51C2" w:rsidRPr="008D51C2" w:rsidRDefault="008D51C2" w:rsidP="008D51C2">
      <w:pPr>
        <w:tabs>
          <w:tab w:val="left" w:pos="1683"/>
        </w:tabs>
        <w:jc w:val="center"/>
        <w:rPr>
          <w:sz w:val="40"/>
          <w:szCs w:val="40"/>
        </w:rPr>
      </w:pPr>
    </w:p>
    <w:p w14:paraId="0BB43E52" w14:textId="574ADD70" w:rsidR="008D51C2" w:rsidRPr="008D51C2" w:rsidRDefault="008D51C2" w:rsidP="008D51C2">
      <w:pPr>
        <w:tabs>
          <w:tab w:val="left" w:pos="1683"/>
        </w:tabs>
        <w:jc w:val="center"/>
        <w:rPr>
          <w:sz w:val="40"/>
          <w:szCs w:val="40"/>
        </w:rPr>
      </w:pPr>
      <w:r w:rsidRPr="008D51C2">
        <w:rPr>
          <w:sz w:val="40"/>
          <w:szCs w:val="40"/>
        </w:rPr>
        <w:t>January 2024</w:t>
      </w:r>
    </w:p>
    <w:p w14:paraId="6BA23B94" w14:textId="77777777" w:rsidR="008D51C2" w:rsidRDefault="008D51C2" w:rsidP="008D51C2">
      <w:pPr>
        <w:tabs>
          <w:tab w:val="left" w:pos="1683"/>
        </w:tabs>
        <w:jc w:val="center"/>
      </w:pPr>
    </w:p>
    <w:p w14:paraId="77C57F65" w14:textId="0F4647E8" w:rsidR="008D51C2" w:rsidRDefault="008D51C2" w:rsidP="008D51C2">
      <w:pPr>
        <w:tabs>
          <w:tab w:val="left" w:pos="1683"/>
        </w:tabs>
        <w:jc w:val="center"/>
      </w:pPr>
      <w:r>
        <w:t>Emma Harper 2012799</w:t>
      </w:r>
    </w:p>
    <w:p w14:paraId="704085AD" w14:textId="77777777" w:rsidR="008D51C2" w:rsidRPr="008D51C2" w:rsidRDefault="008D51C2" w:rsidP="008D51C2"/>
    <w:p w14:paraId="3B7FF568" w14:textId="77777777" w:rsidR="008D51C2" w:rsidRPr="008D51C2" w:rsidRDefault="008D51C2" w:rsidP="008D51C2"/>
    <w:p w14:paraId="2659E04C" w14:textId="77777777" w:rsidR="008D51C2" w:rsidRPr="008D51C2" w:rsidRDefault="008D51C2" w:rsidP="008D51C2"/>
    <w:p w14:paraId="22FC55AD" w14:textId="77777777" w:rsidR="008D51C2" w:rsidRPr="008D51C2" w:rsidRDefault="008D51C2" w:rsidP="008D51C2"/>
    <w:p w14:paraId="63BB0810" w14:textId="77777777" w:rsidR="008D51C2" w:rsidRPr="008D51C2" w:rsidRDefault="008D51C2" w:rsidP="008D51C2"/>
    <w:p w14:paraId="0E43BDE9" w14:textId="77777777" w:rsidR="008D51C2" w:rsidRPr="008D51C2" w:rsidRDefault="008D51C2" w:rsidP="008D51C2"/>
    <w:p w14:paraId="4847A261" w14:textId="77777777" w:rsidR="008D51C2" w:rsidRDefault="008D51C2" w:rsidP="008D51C2"/>
    <w:p w14:paraId="044548AF" w14:textId="71021E0A" w:rsidR="008D51C2" w:rsidRDefault="008D51C2" w:rsidP="008D51C2">
      <w:pPr>
        <w:tabs>
          <w:tab w:val="left" w:pos="1006"/>
        </w:tabs>
      </w:pPr>
      <w:r>
        <w:tab/>
      </w:r>
    </w:p>
    <w:p w14:paraId="40B6501C" w14:textId="77777777" w:rsidR="008D51C2" w:rsidRDefault="008D51C2" w:rsidP="008D51C2">
      <w:pPr>
        <w:tabs>
          <w:tab w:val="left" w:pos="1006"/>
        </w:tabs>
      </w:pPr>
    </w:p>
    <w:p w14:paraId="1194613F" w14:textId="77777777" w:rsidR="008D51C2" w:rsidRDefault="008D51C2" w:rsidP="008D51C2">
      <w:pPr>
        <w:tabs>
          <w:tab w:val="left" w:pos="1006"/>
        </w:tabs>
      </w:pPr>
    </w:p>
    <w:p w14:paraId="742AB7FD" w14:textId="77777777" w:rsidR="008D51C2" w:rsidRDefault="008D51C2" w:rsidP="008D51C2">
      <w:pPr>
        <w:tabs>
          <w:tab w:val="left" w:pos="1006"/>
        </w:tabs>
      </w:pPr>
    </w:p>
    <w:p w14:paraId="50BD74A1" w14:textId="77777777" w:rsidR="008D51C2" w:rsidRDefault="008D51C2" w:rsidP="008D51C2">
      <w:pPr>
        <w:tabs>
          <w:tab w:val="left" w:pos="1006"/>
        </w:tabs>
      </w:pPr>
    </w:p>
    <w:p w14:paraId="4552DF51" w14:textId="77777777" w:rsidR="008D51C2" w:rsidRDefault="008D51C2" w:rsidP="008D51C2">
      <w:pPr>
        <w:tabs>
          <w:tab w:val="left" w:pos="1006"/>
        </w:tabs>
      </w:pPr>
    </w:p>
    <w:p w14:paraId="24537A90" w14:textId="77777777" w:rsidR="008D51C2" w:rsidRDefault="008D51C2" w:rsidP="008D51C2">
      <w:pPr>
        <w:tabs>
          <w:tab w:val="left" w:pos="1006"/>
        </w:tabs>
      </w:pPr>
    </w:p>
    <w:p w14:paraId="3A35C703" w14:textId="77777777" w:rsidR="008D51C2" w:rsidRDefault="008D51C2" w:rsidP="008D51C2">
      <w:pPr>
        <w:tabs>
          <w:tab w:val="left" w:pos="1006"/>
        </w:tabs>
      </w:pPr>
    </w:p>
    <w:p w14:paraId="48494474" w14:textId="77777777" w:rsidR="008D51C2" w:rsidRDefault="008D51C2" w:rsidP="008D51C2">
      <w:pPr>
        <w:tabs>
          <w:tab w:val="left" w:pos="1006"/>
        </w:tabs>
      </w:pPr>
    </w:p>
    <w:p w14:paraId="06F7DE5E" w14:textId="77777777" w:rsidR="008D51C2" w:rsidRDefault="008D51C2" w:rsidP="008D51C2">
      <w:pPr>
        <w:tabs>
          <w:tab w:val="left" w:pos="1006"/>
        </w:tabs>
      </w:pPr>
    </w:p>
    <w:p w14:paraId="07BA78FB" w14:textId="77777777" w:rsidR="008D51C2" w:rsidRDefault="008D51C2" w:rsidP="008D51C2">
      <w:pPr>
        <w:tabs>
          <w:tab w:val="left" w:pos="1006"/>
        </w:tabs>
      </w:pPr>
    </w:p>
    <w:p w14:paraId="393362B9" w14:textId="77777777" w:rsidR="008D51C2" w:rsidRDefault="008D51C2" w:rsidP="008D51C2">
      <w:pPr>
        <w:tabs>
          <w:tab w:val="left" w:pos="1006"/>
        </w:tabs>
      </w:pPr>
    </w:p>
    <w:p w14:paraId="71D4DF1F" w14:textId="77777777" w:rsidR="008D51C2" w:rsidRDefault="008D51C2" w:rsidP="008D51C2">
      <w:pPr>
        <w:tabs>
          <w:tab w:val="left" w:pos="1006"/>
        </w:tabs>
      </w:pPr>
    </w:p>
    <w:p w14:paraId="74B55E0D" w14:textId="77777777" w:rsidR="008D51C2" w:rsidRDefault="008D51C2" w:rsidP="008D51C2">
      <w:pPr>
        <w:tabs>
          <w:tab w:val="left" w:pos="1006"/>
        </w:tabs>
      </w:pPr>
    </w:p>
    <w:p w14:paraId="5A539754" w14:textId="5CA03F27" w:rsidR="008D51C2" w:rsidRDefault="008D51C2" w:rsidP="008D51C2">
      <w:pPr>
        <w:tabs>
          <w:tab w:val="left" w:pos="1006"/>
        </w:tabs>
      </w:pPr>
      <w:r>
        <w:t>Contents Page</w:t>
      </w:r>
    </w:p>
    <w:p w14:paraId="43EB191E" w14:textId="77777777" w:rsidR="008D51C2" w:rsidRDefault="008D51C2" w:rsidP="008D51C2">
      <w:pPr>
        <w:tabs>
          <w:tab w:val="left" w:pos="1006"/>
        </w:tabs>
      </w:pPr>
    </w:p>
    <w:p w14:paraId="10AB70A9" w14:textId="7CCB8A21" w:rsidR="008D51C2" w:rsidRDefault="005C1BE1" w:rsidP="008D51C2">
      <w:pPr>
        <w:tabs>
          <w:tab w:val="left" w:pos="1006"/>
        </w:tabs>
        <w:rPr>
          <w:b/>
          <w:bCs/>
        </w:rPr>
      </w:pPr>
      <w:r w:rsidRPr="005C1BE1">
        <w:rPr>
          <w:b/>
          <w:bCs/>
        </w:rPr>
        <w:t>Part 1</w:t>
      </w:r>
    </w:p>
    <w:p w14:paraId="4F7601B9" w14:textId="77777777" w:rsidR="005C1BE1" w:rsidRDefault="005C1BE1" w:rsidP="008D51C2">
      <w:pPr>
        <w:tabs>
          <w:tab w:val="left" w:pos="1006"/>
        </w:tabs>
        <w:rPr>
          <w:b/>
          <w:bCs/>
        </w:rPr>
      </w:pPr>
    </w:p>
    <w:p w14:paraId="3F9772D1" w14:textId="41485120" w:rsidR="005C1BE1" w:rsidRDefault="005C1BE1" w:rsidP="008D51C2">
      <w:pPr>
        <w:tabs>
          <w:tab w:val="left" w:pos="1006"/>
        </w:tabs>
      </w:pPr>
      <w:r>
        <w:t>Executive Summary                                                                                                                   3</w:t>
      </w:r>
    </w:p>
    <w:p w14:paraId="1540BF05" w14:textId="77777777" w:rsidR="005C1BE1" w:rsidRDefault="005C1BE1" w:rsidP="008D51C2">
      <w:pPr>
        <w:tabs>
          <w:tab w:val="left" w:pos="1006"/>
        </w:tabs>
      </w:pPr>
    </w:p>
    <w:p w14:paraId="6D52DC7E" w14:textId="4E93AC03" w:rsidR="005C1BE1" w:rsidRDefault="005C1BE1" w:rsidP="005C1BE1">
      <w:pPr>
        <w:tabs>
          <w:tab w:val="left" w:pos="1006"/>
          <w:tab w:val="left" w:pos="8172"/>
        </w:tabs>
      </w:pPr>
      <w:r>
        <w:t>Introduction                                                                                                                                4</w:t>
      </w:r>
    </w:p>
    <w:p w14:paraId="61694619" w14:textId="77777777" w:rsidR="005C1BE1" w:rsidRDefault="005C1BE1" w:rsidP="008D51C2">
      <w:pPr>
        <w:tabs>
          <w:tab w:val="left" w:pos="1006"/>
        </w:tabs>
      </w:pPr>
    </w:p>
    <w:p w14:paraId="56484FF5" w14:textId="5DFABD95" w:rsidR="005C1BE1" w:rsidRDefault="005C1BE1" w:rsidP="005C1BE1">
      <w:pPr>
        <w:tabs>
          <w:tab w:val="left" w:pos="1006"/>
          <w:tab w:val="left" w:pos="8189"/>
        </w:tabs>
      </w:pPr>
      <w:r>
        <w:t xml:space="preserve">Main Findings </w:t>
      </w:r>
      <w:r>
        <w:tab/>
        <w:t>4</w:t>
      </w:r>
    </w:p>
    <w:p w14:paraId="7A292FC0" w14:textId="77777777" w:rsidR="005C1BE1" w:rsidRDefault="005C1BE1" w:rsidP="008D51C2">
      <w:pPr>
        <w:tabs>
          <w:tab w:val="left" w:pos="1006"/>
        </w:tabs>
      </w:pPr>
    </w:p>
    <w:p w14:paraId="105FB1E9" w14:textId="1A98B390" w:rsidR="005C1BE1" w:rsidRPr="005C1BE1" w:rsidRDefault="005C1BE1" w:rsidP="005C1BE1">
      <w:pPr>
        <w:tabs>
          <w:tab w:val="left" w:pos="1006"/>
          <w:tab w:val="left" w:pos="8189"/>
        </w:tabs>
      </w:pPr>
      <w:r>
        <w:t xml:space="preserve">Conclusion </w:t>
      </w:r>
      <w:r>
        <w:tab/>
        <w:t>9</w:t>
      </w:r>
    </w:p>
    <w:p w14:paraId="5176F5CF" w14:textId="77777777" w:rsidR="008D51C2" w:rsidRDefault="008D51C2" w:rsidP="008D51C2">
      <w:pPr>
        <w:tabs>
          <w:tab w:val="left" w:pos="1006"/>
        </w:tabs>
      </w:pPr>
    </w:p>
    <w:p w14:paraId="1131B361" w14:textId="2C80EA47" w:rsidR="008D51C2" w:rsidRPr="005C1BE1" w:rsidRDefault="005C1BE1" w:rsidP="008D51C2">
      <w:pPr>
        <w:tabs>
          <w:tab w:val="left" w:pos="1006"/>
        </w:tabs>
        <w:rPr>
          <w:b/>
          <w:bCs/>
        </w:rPr>
      </w:pPr>
      <w:r w:rsidRPr="005C1BE1">
        <w:rPr>
          <w:b/>
          <w:bCs/>
        </w:rPr>
        <w:t>Part 2</w:t>
      </w:r>
    </w:p>
    <w:p w14:paraId="3B72688D" w14:textId="77777777" w:rsidR="008D51C2" w:rsidRDefault="008D51C2" w:rsidP="008D51C2">
      <w:pPr>
        <w:tabs>
          <w:tab w:val="left" w:pos="1006"/>
        </w:tabs>
      </w:pPr>
    </w:p>
    <w:p w14:paraId="3DDA87C3" w14:textId="3CC68E4C" w:rsidR="008D51C2" w:rsidRDefault="00D12C6B" w:rsidP="00D12C6B">
      <w:pPr>
        <w:tabs>
          <w:tab w:val="left" w:pos="1006"/>
          <w:tab w:val="left" w:pos="8189"/>
        </w:tabs>
      </w:pPr>
      <w:r>
        <w:t xml:space="preserve">Executive Summary </w:t>
      </w:r>
      <w:r>
        <w:tab/>
        <w:t xml:space="preserve">  10</w:t>
      </w:r>
    </w:p>
    <w:p w14:paraId="2473CED0" w14:textId="77777777" w:rsidR="00D12C6B" w:rsidRDefault="00D12C6B" w:rsidP="008D51C2">
      <w:pPr>
        <w:tabs>
          <w:tab w:val="left" w:pos="1006"/>
        </w:tabs>
      </w:pPr>
    </w:p>
    <w:p w14:paraId="4E4EA477" w14:textId="284DDBD8" w:rsidR="00D12C6B" w:rsidRDefault="00D12C6B" w:rsidP="00D12C6B">
      <w:pPr>
        <w:tabs>
          <w:tab w:val="left" w:pos="1006"/>
          <w:tab w:val="left" w:pos="8258"/>
        </w:tabs>
      </w:pPr>
      <w:r>
        <w:t xml:space="preserve">Introduction </w:t>
      </w:r>
      <w:r>
        <w:tab/>
        <w:t xml:space="preserve"> 11</w:t>
      </w:r>
    </w:p>
    <w:p w14:paraId="57EB2D88" w14:textId="77777777" w:rsidR="00D12C6B" w:rsidRDefault="00D12C6B" w:rsidP="008D51C2">
      <w:pPr>
        <w:tabs>
          <w:tab w:val="left" w:pos="1006"/>
        </w:tabs>
      </w:pPr>
    </w:p>
    <w:p w14:paraId="2295C65C" w14:textId="497C2936" w:rsidR="00D12C6B" w:rsidRDefault="00D12C6B" w:rsidP="00D12C6B">
      <w:pPr>
        <w:tabs>
          <w:tab w:val="left" w:pos="1006"/>
          <w:tab w:val="left" w:pos="8276"/>
        </w:tabs>
      </w:pPr>
      <w:r>
        <w:t xml:space="preserve">Net Present Value Technique </w:t>
      </w:r>
      <w:r>
        <w:tab/>
        <w:t>11</w:t>
      </w:r>
    </w:p>
    <w:p w14:paraId="3E9DE749" w14:textId="77777777" w:rsidR="00D12C6B" w:rsidRDefault="00D12C6B" w:rsidP="008D51C2">
      <w:pPr>
        <w:tabs>
          <w:tab w:val="left" w:pos="1006"/>
        </w:tabs>
      </w:pPr>
    </w:p>
    <w:p w14:paraId="1068C5CC" w14:textId="3A863E42" w:rsidR="00D12C6B" w:rsidRDefault="00D12C6B" w:rsidP="00D12C6B">
      <w:pPr>
        <w:tabs>
          <w:tab w:val="left" w:pos="1006"/>
          <w:tab w:val="left" w:pos="8293"/>
        </w:tabs>
      </w:pPr>
      <w:r>
        <w:t>Payback Period Method</w:t>
      </w:r>
      <w:r>
        <w:tab/>
        <w:t>12</w:t>
      </w:r>
    </w:p>
    <w:p w14:paraId="07379E5C" w14:textId="77777777" w:rsidR="00D12C6B" w:rsidRDefault="00D12C6B" w:rsidP="008D51C2">
      <w:pPr>
        <w:tabs>
          <w:tab w:val="left" w:pos="1006"/>
        </w:tabs>
      </w:pPr>
    </w:p>
    <w:p w14:paraId="7D902E58" w14:textId="580CFF72" w:rsidR="00D12C6B" w:rsidRDefault="00D12C6B" w:rsidP="00D12C6B">
      <w:pPr>
        <w:tabs>
          <w:tab w:val="left" w:pos="1006"/>
          <w:tab w:val="left" w:pos="8310"/>
        </w:tabs>
      </w:pPr>
      <w:r>
        <w:t>Investment                                                                                                                                    13</w:t>
      </w:r>
    </w:p>
    <w:p w14:paraId="227BFE2B" w14:textId="77777777" w:rsidR="00D12C6B" w:rsidRDefault="00D12C6B" w:rsidP="008D51C2">
      <w:pPr>
        <w:tabs>
          <w:tab w:val="left" w:pos="1006"/>
        </w:tabs>
      </w:pPr>
    </w:p>
    <w:p w14:paraId="6B96AAE5" w14:textId="4DF7A5F7" w:rsidR="00D12C6B" w:rsidRDefault="00D12C6B" w:rsidP="00D12C6B">
      <w:pPr>
        <w:tabs>
          <w:tab w:val="left" w:pos="1006"/>
          <w:tab w:val="left" w:pos="8189"/>
        </w:tabs>
      </w:pPr>
      <w:r>
        <w:t xml:space="preserve">IRR Method </w:t>
      </w:r>
      <w:r>
        <w:tab/>
        <w:t xml:space="preserve">  14</w:t>
      </w:r>
    </w:p>
    <w:p w14:paraId="1833804F" w14:textId="77777777" w:rsidR="00D12C6B" w:rsidRDefault="00D12C6B" w:rsidP="008D51C2">
      <w:pPr>
        <w:tabs>
          <w:tab w:val="left" w:pos="1006"/>
        </w:tabs>
      </w:pPr>
    </w:p>
    <w:p w14:paraId="21BBE03B" w14:textId="17371EFC" w:rsidR="00D12C6B" w:rsidRDefault="00D12C6B" w:rsidP="00D12C6B">
      <w:pPr>
        <w:tabs>
          <w:tab w:val="left" w:pos="1006"/>
          <w:tab w:val="left" w:pos="8276"/>
        </w:tabs>
      </w:pPr>
      <w:r>
        <w:t xml:space="preserve">ARR Method </w:t>
      </w:r>
      <w:r>
        <w:tab/>
        <w:t>14</w:t>
      </w:r>
    </w:p>
    <w:p w14:paraId="6791D1EC" w14:textId="77777777" w:rsidR="00D12C6B" w:rsidRDefault="00D12C6B" w:rsidP="008D51C2">
      <w:pPr>
        <w:tabs>
          <w:tab w:val="left" w:pos="1006"/>
        </w:tabs>
      </w:pPr>
    </w:p>
    <w:p w14:paraId="0E470E4C" w14:textId="3809DC21" w:rsidR="00D12C6B" w:rsidRDefault="00D12C6B" w:rsidP="008D51C2">
      <w:pPr>
        <w:tabs>
          <w:tab w:val="left" w:pos="1006"/>
        </w:tabs>
      </w:pPr>
      <w:r>
        <w:t xml:space="preserve">Why Net Present Value and what is the best Investment Appraisal </w:t>
      </w:r>
      <w:r w:rsidR="00AA009F">
        <w:t xml:space="preserve">                                 15</w:t>
      </w:r>
    </w:p>
    <w:p w14:paraId="5CB27CCE" w14:textId="77777777" w:rsidR="00D12C6B" w:rsidRDefault="00D12C6B" w:rsidP="008D51C2">
      <w:pPr>
        <w:tabs>
          <w:tab w:val="left" w:pos="1006"/>
        </w:tabs>
      </w:pPr>
    </w:p>
    <w:p w14:paraId="0C3B2DAA" w14:textId="00A8A47A" w:rsidR="00D12C6B" w:rsidRDefault="00D12C6B" w:rsidP="00AA009F">
      <w:pPr>
        <w:tabs>
          <w:tab w:val="left" w:pos="1006"/>
          <w:tab w:val="left" w:pos="8189"/>
        </w:tabs>
      </w:pPr>
      <w:r>
        <w:t xml:space="preserve">Other factors should be considered before an investment decision is made </w:t>
      </w:r>
      <w:r w:rsidR="00AA009F">
        <w:tab/>
        <w:t xml:space="preserve"> 15</w:t>
      </w:r>
    </w:p>
    <w:p w14:paraId="259AD0C1" w14:textId="77777777" w:rsidR="00D12C6B" w:rsidRDefault="00D12C6B" w:rsidP="008D51C2">
      <w:pPr>
        <w:tabs>
          <w:tab w:val="left" w:pos="1006"/>
        </w:tabs>
      </w:pPr>
    </w:p>
    <w:p w14:paraId="2B580A3E" w14:textId="25DC97F9" w:rsidR="00D12C6B" w:rsidRDefault="00D12C6B" w:rsidP="00AA009F">
      <w:pPr>
        <w:tabs>
          <w:tab w:val="left" w:pos="1006"/>
          <w:tab w:val="left" w:pos="8293"/>
        </w:tabs>
      </w:pPr>
      <w:r>
        <w:t xml:space="preserve">Why do decision makes use non-discounting methods </w:t>
      </w:r>
      <w:r w:rsidR="00AA009F">
        <w:tab/>
      </w:r>
      <w:proofErr w:type="gramStart"/>
      <w:r w:rsidR="00AA009F">
        <w:t>16</w:t>
      </w:r>
      <w:proofErr w:type="gramEnd"/>
    </w:p>
    <w:p w14:paraId="2C61C00C" w14:textId="77777777" w:rsidR="00D12C6B" w:rsidRDefault="00D12C6B" w:rsidP="008D51C2">
      <w:pPr>
        <w:tabs>
          <w:tab w:val="left" w:pos="1006"/>
        </w:tabs>
      </w:pPr>
    </w:p>
    <w:p w14:paraId="5FCCA139" w14:textId="11E8BA5A" w:rsidR="00D12C6B" w:rsidRDefault="00D12C6B" w:rsidP="00AA009F">
      <w:pPr>
        <w:tabs>
          <w:tab w:val="left" w:pos="1006"/>
          <w:tab w:val="left" w:pos="8310"/>
        </w:tabs>
      </w:pPr>
      <w:r>
        <w:t xml:space="preserve">Conclusion </w:t>
      </w:r>
      <w:r w:rsidR="00AA009F">
        <w:tab/>
        <w:t>16</w:t>
      </w:r>
    </w:p>
    <w:p w14:paraId="0C89FDD6" w14:textId="77777777" w:rsidR="00D12C6B" w:rsidRDefault="00D12C6B" w:rsidP="008D51C2">
      <w:pPr>
        <w:tabs>
          <w:tab w:val="left" w:pos="1006"/>
        </w:tabs>
      </w:pPr>
    </w:p>
    <w:p w14:paraId="1CEDB28A" w14:textId="40854C1B" w:rsidR="00D12C6B" w:rsidRDefault="00D12C6B" w:rsidP="00AA009F">
      <w:pPr>
        <w:tabs>
          <w:tab w:val="left" w:pos="1006"/>
          <w:tab w:val="left" w:pos="8241"/>
        </w:tabs>
      </w:pPr>
      <w:r>
        <w:t xml:space="preserve">Recommendations </w:t>
      </w:r>
      <w:r w:rsidR="00AA009F">
        <w:tab/>
        <w:t xml:space="preserve"> 16</w:t>
      </w:r>
    </w:p>
    <w:p w14:paraId="10868246" w14:textId="77777777" w:rsidR="00D12C6B" w:rsidRDefault="00D12C6B" w:rsidP="008D51C2">
      <w:pPr>
        <w:tabs>
          <w:tab w:val="left" w:pos="1006"/>
        </w:tabs>
      </w:pPr>
    </w:p>
    <w:p w14:paraId="28D39DA5" w14:textId="5A8A2060" w:rsidR="00D12C6B" w:rsidRDefault="00D12C6B" w:rsidP="00AA009F">
      <w:pPr>
        <w:tabs>
          <w:tab w:val="left" w:pos="1006"/>
          <w:tab w:val="left" w:pos="8172"/>
        </w:tabs>
      </w:pPr>
      <w:r>
        <w:t>Reference Page</w:t>
      </w:r>
      <w:proofErr w:type="gramStart"/>
      <w:r w:rsidR="00AA009F">
        <w:tab/>
        <w:t xml:space="preserve">  17</w:t>
      </w:r>
      <w:proofErr w:type="gramEnd"/>
    </w:p>
    <w:p w14:paraId="53EAD575" w14:textId="77777777" w:rsidR="008D51C2" w:rsidRDefault="008D51C2" w:rsidP="008D51C2">
      <w:pPr>
        <w:tabs>
          <w:tab w:val="left" w:pos="1006"/>
        </w:tabs>
      </w:pPr>
    </w:p>
    <w:p w14:paraId="2482E1F4" w14:textId="77777777" w:rsidR="008D51C2" w:rsidRDefault="008D51C2" w:rsidP="008D51C2">
      <w:pPr>
        <w:tabs>
          <w:tab w:val="left" w:pos="1006"/>
        </w:tabs>
      </w:pPr>
    </w:p>
    <w:p w14:paraId="7A1BFD75" w14:textId="77777777" w:rsidR="008D51C2" w:rsidRDefault="008D51C2" w:rsidP="008D51C2">
      <w:pPr>
        <w:tabs>
          <w:tab w:val="left" w:pos="1006"/>
        </w:tabs>
      </w:pPr>
    </w:p>
    <w:p w14:paraId="4A5A3CB1" w14:textId="77777777" w:rsidR="008D51C2" w:rsidRDefault="008D51C2" w:rsidP="008D51C2">
      <w:pPr>
        <w:tabs>
          <w:tab w:val="left" w:pos="1006"/>
        </w:tabs>
      </w:pPr>
    </w:p>
    <w:p w14:paraId="11D9A8DE" w14:textId="77777777" w:rsidR="008D51C2" w:rsidRDefault="008D51C2" w:rsidP="008D51C2">
      <w:pPr>
        <w:tabs>
          <w:tab w:val="left" w:pos="1006"/>
        </w:tabs>
      </w:pPr>
    </w:p>
    <w:p w14:paraId="07979BD2" w14:textId="77777777" w:rsidR="008D51C2" w:rsidRDefault="008D51C2" w:rsidP="008D51C2">
      <w:pPr>
        <w:tabs>
          <w:tab w:val="left" w:pos="1006"/>
        </w:tabs>
      </w:pPr>
    </w:p>
    <w:p w14:paraId="0EBF5D85" w14:textId="77777777" w:rsidR="008D51C2" w:rsidRDefault="008D51C2" w:rsidP="008D51C2">
      <w:pPr>
        <w:tabs>
          <w:tab w:val="left" w:pos="1006"/>
        </w:tabs>
      </w:pPr>
    </w:p>
    <w:p w14:paraId="0D8137A9" w14:textId="3DCA09B3" w:rsidR="008D51C2" w:rsidRPr="00D12C6B" w:rsidRDefault="007C6E8B" w:rsidP="008D51C2">
      <w:pPr>
        <w:tabs>
          <w:tab w:val="left" w:pos="1006"/>
        </w:tabs>
        <w:rPr>
          <w:b/>
          <w:bCs/>
          <w:sz w:val="28"/>
          <w:szCs w:val="28"/>
        </w:rPr>
      </w:pPr>
      <w:r w:rsidRPr="00D12C6B">
        <w:rPr>
          <w:b/>
          <w:bCs/>
          <w:sz w:val="28"/>
          <w:szCs w:val="28"/>
        </w:rPr>
        <w:lastRenderedPageBreak/>
        <w:t>Part One</w:t>
      </w:r>
    </w:p>
    <w:p w14:paraId="3323A52A" w14:textId="77777777" w:rsidR="005C1BE1" w:rsidRPr="00D12C6B" w:rsidRDefault="005C1BE1" w:rsidP="008D51C2">
      <w:pPr>
        <w:tabs>
          <w:tab w:val="left" w:pos="1006"/>
        </w:tabs>
        <w:rPr>
          <w:b/>
          <w:bCs/>
          <w:sz w:val="28"/>
          <w:szCs w:val="28"/>
        </w:rPr>
      </w:pPr>
    </w:p>
    <w:p w14:paraId="54624821" w14:textId="50D1E25F" w:rsidR="00D66363" w:rsidRPr="00D12C6B" w:rsidRDefault="00D66363" w:rsidP="008D51C2">
      <w:pPr>
        <w:tabs>
          <w:tab w:val="left" w:pos="1006"/>
        </w:tabs>
        <w:rPr>
          <w:b/>
          <w:bCs/>
          <w:sz w:val="28"/>
          <w:szCs w:val="28"/>
        </w:rPr>
      </w:pPr>
      <w:r w:rsidRPr="00D12C6B">
        <w:rPr>
          <w:b/>
          <w:bCs/>
          <w:sz w:val="28"/>
          <w:szCs w:val="28"/>
        </w:rPr>
        <w:t xml:space="preserve">Executive Summary </w:t>
      </w:r>
    </w:p>
    <w:p w14:paraId="020D2506" w14:textId="77777777" w:rsidR="00D66363" w:rsidRDefault="00D66363" w:rsidP="008D51C2">
      <w:pPr>
        <w:tabs>
          <w:tab w:val="left" w:pos="1006"/>
        </w:tabs>
        <w:rPr>
          <w:b/>
          <w:bCs/>
          <w:sz w:val="28"/>
          <w:szCs w:val="28"/>
          <w:u w:val="single"/>
        </w:rPr>
      </w:pPr>
    </w:p>
    <w:p w14:paraId="40030104" w14:textId="26D5228A" w:rsidR="001E3759" w:rsidRDefault="001E3759" w:rsidP="008D51C2">
      <w:pPr>
        <w:tabs>
          <w:tab w:val="left" w:pos="1006"/>
        </w:tabs>
      </w:pPr>
      <w:r>
        <w:t>Tesco is a leading multinational retailer, with more than 330,000 colleagues. Tesco aim to serve customers every day with affordable, healthy, and sustainable food – to help them enjoy better quality of life and an easier way of living. (Tesco, 2024).</w:t>
      </w:r>
    </w:p>
    <w:p w14:paraId="63EE7D2D" w14:textId="77777777" w:rsidR="005C1BE1" w:rsidRDefault="005C1BE1" w:rsidP="008D51C2">
      <w:pPr>
        <w:tabs>
          <w:tab w:val="left" w:pos="1006"/>
        </w:tabs>
      </w:pPr>
    </w:p>
    <w:p w14:paraId="042EDCA2" w14:textId="7A005481" w:rsidR="005C1BE1" w:rsidRDefault="005C1BE1" w:rsidP="005C1BE1">
      <w:pPr>
        <w:tabs>
          <w:tab w:val="left" w:pos="1006"/>
        </w:tabs>
      </w:pPr>
      <w:r>
        <w:t xml:space="preserve">Within this report, it will discuss ratio analysis of Tesco’s last 2 years of financial statements which include 2022-2023. Ratio Analysis is a method of examining Tesco’s balance sheet and income statement to learn about its liquidity, operational </w:t>
      </w:r>
      <w:proofErr w:type="gramStart"/>
      <w:r>
        <w:t>efficiency</w:t>
      </w:r>
      <w:proofErr w:type="gramEnd"/>
      <w:r>
        <w:t xml:space="preserve"> and profitability. (</w:t>
      </w:r>
      <w:proofErr w:type="spellStart"/>
      <w:r>
        <w:t>Bloomenthal</w:t>
      </w:r>
      <w:proofErr w:type="spellEnd"/>
      <w:r>
        <w:t xml:space="preserve">, 2024) The report will also include recommendations on how to improve the financial management for the company. </w:t>
      </w:r>
    </w:p>
    <w:p w14:paraId="74596E06" w14:textId="77777777" w:rsidR="005C1BE1" w:rsidRDefault="005C1BE1" w:rsidP="005C1BE1">
      <w:pPr>
        <w:tabs>
          <w:tab w:val="left" w:pos="1006"/>
        </w:tabs>
      </w:pPr>
    </w:p>
    <w:p w14:paraId="25D61F64" w14:textId="7F5B9EB2" w:rsidR="001E3759" w:rsidRDefault="005C1BE1" w:rsidP="008D51C2">
      <w:pPr>
        <w:tabs>
          <w:tab w:val="left" w:pos="1006"/>
        </w:tabs>
      </w:pPr>
      <w:r>
        <w:t xml:space="preserve">This report will discuss many calculations of ratio analysis which include net profit, stock turnover, long term borrowings and profit. Using </w:t>
      </w:r>
      <w:proofErr w:type="gramStart"/>
      <w:r>
        <w:t>all of</w:t>
      </w:r>
      <w:proofErr w:type="gramEnd"/>
      <w:r>
        <w:t xml:space="preserve"> these calculations will show what Tesco are doing well on and what they are not doing well on. For example, within the acid test analysis, this shows that. B</w:t>
      </w:r>
      <w:r>
        <w:t xml:space="preserve">oth </w:t>
      </w:r>
      <w:r>
        <w:t xml:space="preserve">2022 and 2023 </w:t>
      </w:r>
      <w:r>
        <w:t>Tesco have low liquidity which means that paying short-term debt may be a struggle for them</w:t>
      </w:r>
      <w:r>
        <w:t>. Showing these calculations within the report will allow to discuss recommendations on what Tesco can do to improve as a company within the future.</w:t>
      </w:r>
    </w:p>
    <w:p w14:paraId="7C608D0E" w14:textId="77777777" w:rsidR="001E3759" w:rsidRPr="00D66363" w:rsidRDefault="001E3759" w:rsidP="008D51C2">
      <w:pPr>
        <w:tabs>
          <w:tab w:val="left" w:pos="1006"/>
        </w:tabs>
      </w:pPr>
    </w:p>
    <w:p w14:paraId="3E6F243E" w14:textId="4492192D" w:rsidR="005C1BE1" w:rsidRPr="00555B16" w:rsidRDefault="005C1BE1" w:rsidP="005C1BE1">
      <w:r>
        <w:t xml:space="preserve">Overall, </w:t>
      </w:r>
      <w:r w:rsidRPr="0017190B">
        <w:t>all</w:t>
      </w:r>
      <w:r w:rsidRPr="0017190B">
        <w:t xml:space="preserve"> things considered, Tesco is a financially stable business with steady performance, reasonable leverage, and effective operations. Strong financial health is indicated by its profitability and efficiency ratios, and its ability to satisfy short-term obligations is demonstrated by its liquidity ratios.</w:t>
      </w:r>
    </w:p>
    <w:p w14:paraId="5418BE44" w14:textId="48CE44A7" w:rsidR="00D66363" w:rsidRDefault="00D66363" w:rsidP="008D51C2">
      <w:pPr>
        <w:tabs>
          <w:tab w:val="left" w:pos="1006"/>
        </w:tabs>
      </w:pPr>
    </w:p>
    <w:p w14:paraId="6F6F8AF8" w14:textId="77777777" w:rsidR="00D66363" w:rsidRDefault="00D66363" w:rsidP="008D51C2">
      <w:pPr>
        <w:tabs>
          <w:tab w:val="left" w:pos="1006"/>
        </w:tabs>
      </w:pPr>
    </w:p>
    <w:p w14:paraId="3CA3CA1D" w14:textId="77777777" w:rsidR="00D66363" w:rsidRDefault="00D66363" w:rsidP="008D51C2">
      <w:pPr>
        <w:tabs>
          <w:tab w:val="left" w:pos="1006"/>
        </w:tabs>
      </w:pPr>
    </w:p>
    <w:p w14:paraId="3D650E55" w14:textId="77777777" w:rsidR="00D66363" w:rsidRDefault="00D66363" w:rsidP="008D51C2">
      <w:pPr>
        <w:tabs>
          <w:tab w:val="left" w:pos="1006"/>
        </w:tabs>
      </w:pPr>
    </w:p>
    <w:p w14:paraId="7E8BC15C" w14:textId="77777777" w:rsidR="00D66363" w:rsidRDefault="00D66363" w:rsidP="008D51C2">
      <w:pPr>
        <w:tabs>
          <w:tab w:val="left" w:pos="1006"/>
        </w:tabs>
      </w:pPr>
    </w:p>
    <w:p w14:paraId="777FC7C3" w14:textId="77777777" w:rsidR="00D66363" w:rsidRDefault="00D66363" w:rsidP="008D51C2">
      <w:pPr>
        <w:tabs>
          <w:tab w:val="left" w:pos="1006"/>
        </w:tabs>
      </w:pPr>
    </w:p>
    <w:p w14:paraId="60DA0327" w14:textId="77777777" w:rsidR="00D66363" w:rsidRDefault="00D66363" w:rsidP="008D51C2">
      <w:pPr>
        <w:tabs>
          <w:tab w:val="left" w:pos="1006"/>
        </w:tabs>
      </w:pPr>
    </w:p>
    <w:p w14:paraId="748D190D" w14:textId="77777777" w:rsidR="00D66363" w:rsidRDefault="00D66363" w:rsidP="008D51C2">
      <w:pPr>
        <w:tabs>
          <w:tab w:val="left" w:pos="1006"/>
        </w:tabs>
      </w:pPr>
    </w:p>
    <w:p w14:paraId="794CC8EF" w14:textId="77777777" w:rsidR="00D66363" w:rsidRDefault="00D66363" w:rsidP="008D51C2">
      <w:pPr>
        <w:tabs>
          <w:tab w:val="left" w:pos="1006"/>
        </w:tabs>
      </w:pPr>
    </w:p>
    <w:p w14:paraId="5CB5D643" w14:textId="77777777" w:rsidR="00D66363" w:rsidRDefault="00D66363" w:rsidP="008D51C2">
      <w:pPr>
        <w:tabs>
          <w:tab w:val="left" w:pos="1006"/>
        </w:tabs>
      </w:pPr>
    </w:p>
    <w:p w14:paraId="0C9229CA" w14:textId="77777777" w:rsidR="00D66363" w:rsidRDefault="00D66363" w:rsidP="008D51C2">
      <w:pPr>
        <w:tabs>
          <w:tab w:val="left" w:pos="1006"/>
        </w:tabs>
      </w:pPr>
    </w:p>
    <w:p w14:paraId="3B8F50D7" w14:textId="77777777" w:rsidR="00D66363" w:rsidRDefault="00D66363" w:rsidP="008D51C2">
      <w:pPr>
        <w:tabs>
          <w:tab w:val="left" w:pos="1006"/>
        </w:tabs>
      </w:pPr>
    </w:p>
    <w:p w14:paraId="6C6435D1" w14:textId="77777777" w:rsidR="00D66363" w:rsidRDefault="00D66363" w:rsidP="008D51C2">
      <w:pPr>
        <w:tabs>
          <w:tab w:val="left" w:pos="1006"/>
        </w:tabs>
      </w:pPr>
    </w:p>
    <w:p w14:paraId="2D462042" w14:textId="77777777" w:rsidR="00D66363" w:rsidRDefault="00D66363" w:rsidP="008D51C2">
      <w:pPr>
        <w:tabs>
          <w:tab w:val="left" w:pos="1006"/>
        </w:tabs>
      </w:pPr>
    </w:p>
    <w:p w14:paraId="03C19163" w14:textId="77777777" w:rsidR="00D66363" w:rsidRDefault="00D66363" w:rsidP="008D51C2">
      <w:pPr>
        <w:tabs>
          <w:tab w:val="left" w:pos="1006"/>
        </w:tabs>
      </w:pPr>
    </w:p>
    <w:p w14:paraId="1448A10E" w14:textId="77777777" w:rsidR="00D66363" w:rsidRDefault="00D66363" w:rsidP="008D51C2">
      <w:pPr>
        <w:tabs>
          <w:tab w:val="left" w:pos="1006"/>
        </w:tabs>
      </w:pPr>
    </w:p>
    <w:p w14:paraId="4C3AF028" w14:textId="77777777" w:rsidR="00D66363" w:rsidRDefault="00D66363" w:rsidP="008D51C2">
      <w:pPr>
        <w:tabs>
          <w:tab w:val="left" w:pos="1006"/>
        </w:tabs>
      </w:pPr>
    </w:p>
    <w:p w14:paraId="15EC90A3" w14:textId="77777777" w:rsidR="00D66363" w:rsidRDefault="00D66363" w:rsidP="008D51C2">
      <w:pPr>
        <w:tabs>
          <w:tab w:val="left" w:pos="1006"/>
        </w:tabs>
      </w:pPr>
    </w:p>
    <w:p w14:paraId="4F237EC9" w14:textId="77777777" w:rsidR="001E3759" w:rsidRDefault="001E3759" w:rsidP="008D51C2">
      <w:pPr>
        <w:tabs>
          <w:tab w:val="left" w:pos="1006"/>
        </w:tabs>
      </w:pPr>
    </w:p>
    <w:p w14:paraId="72FC436F" w14:textId="77777777" w:rsidR="00D12C6B" w:rsidRDefault="00D12C6B" w:rsidP="008D51C2">
      <w:pPr>
        <w:tabs>
          <w:tab w:val="left" w:pos="1006"/>
        </w:tabs>
      </w:pPr>
    </w:p>
    <w:p w14:paraId="0EDCE85B" w14:textId="1F104B3F" w:rsidR="00D66363" w:rsidRPr="00D12C6B" w:rsidRDefault="00071F48" w:rsidP="008D51C2">
      <w:pPr>
        <w:tabs>
          <w:tab w:val="left" w:pos="1006"/>
        </w:tabs>
        <w:rPr>
          <w:b/>
          <w:bCs/>
          <w:sz w:val="28"/>
          <w:szCs w:val="28"/>
        </w:rPr>
      </w:pPr>
      <w:r w:rsidRPr="00D12C6B">
        <w:rPr>
          <w:b/>
          <w:bCs/>
          <w:sz w:val="28"/>
          <w:szCs w:val="28"/>
        </w:rPr>
        <w:lastRenderedPageBreak/>
        <w:t>Introduction</w:t>
      </w:r>
    </w:p>
    <w:p w14:paraId="2A4B3FF2" w14:textId="77777777" w:rsidR="00071F48" w:rsidRDefault="00071F48" w:rsidP="008D51C2">
      <w:pPr>
        <w:tabs>
          <w:tab w:val="left" w:pos="1006"/>
        </w:tabs>
      </w:pPr>
    </w:p>
    <w:p w14:paraId="5E173713" w14:textId="52F43696" w:rsidR="00555B16" w:rsidRDefault="00555B16" w:rsidP="00E450AA">
      <w:pPr>
        <w:tabs>
          <w:tab w:val="left" w:pos="1006"/>
        </w:tabs>
      </w:pPr>
      <w:r>
        <w:t xml:space="preserve">Tesco is a leading multinational retailer, with more than 330,000 colleagues. Tesco aim to serve customers every day with affordable, healthy, and sustainable food – to help them enjoy better quality of life and an easier way of living. (Tesco, 2024). </w:t>
      </w:r>
      <w:r w:rsidR="00E450AA" w:rsidRPr="00E450AA">
        <w:t>Jack Cohen started selling food items from a stand in London's East End in 1919, and the company was renamed Tesco in 1924. Then, in 1929, the first Tesco store opened in North London's Burnt Oak, Edgware.</w:t>
      </w:r>
      <w:r w:rsidR="00E450AA">
        <w:t xml:space="preserve">  (Tesco-BST, 2024). Since then, Tesco has continued to rapidly grow, with there now being 4,273 stores in the UK and Ireland. (Statista, 2024)</w:t>
      </w:r>
    </w:p>
    <w:p w14:paraId="5371F55B" w14:textId="77777777" w:rsidR="00E450AA" w:rsidRDefault="00E450AA" w:rsidP="00E450AA">
      <w:pPr>
        <w:tabs>
          <w:tab w:val="left" w:pos="1006"/>
        </w:tabs>
      </w:pPr>
    </w:p>
    <w:p w14:paraId="539C31B5" w14:textId="3449EEB5" w:rsidR="00E450AA" w:rsidRDefault="00E450AA" w:rsidP="00E450AA">
      <w:pPr>
        <w:tabs>
          <w:tab w:val="left" w:pos="1006"/>
        </w:tabs>
      </w:pPr>
      <w:r>
        <w:t xml:space="preserve">Within this report, it will discuss </w:t>
      </w:r>
      <w:r w:rsidR="00515E3D">
        <w:t>ratio analysis</w:t>
      </w:r>
      <w:r w:rsidR="003506D4">
        <w:t xml:space="preserve"> of Tesco’s last 2 years of financial statements which include 2022-2023. </w:t>
      </w:r>
      <w:r w:rsidR="00515E3D">
        <w:t xml:space="preserve">Ratio Analysis is a method of examining Tesco’s balance sheet and income statement to learn about its liquidity, operational </w:t>
      </w:r>
      <w:proofErr w:type="gramStart"/>
      <w:r w:rsidR="00515E3D">
        <w:t>efficiency</w:t>
      </w:r>
      <w:proofErr w:type="gramEnd"/>
      <w:r w:rsidR="00515E3D">
        <w:t xml:space="preserve"> and profitability. (</w:t>
      </w:r>
      <w:proofErr w:type="spellStart"/>
      <w:r w:rsidR="00515E3D">
        <w:t>Bloomenthal</w:t>
      </w:r>
      <w:proofErr w:type="spellEnd"/>
      <w:r w:rsidR="00515E3D">
        <w:t>, 2024)</w:t>
      </w:r>
      <w:r>
        <w:t xml:space="preserve"> The report will also include recommendations on how to improve the financial management for the company. </w:t>
      </w:r>
    </w:p>
    <w:p w14:paraId="1C1FDE94" w14:textId="77777777" w:rsidR="003721FB" w:rsidRDefault="003721FB" w:rsidP="00E450AA">
      <w:pPr>
        <w:tabs>
          <w:tab w:val="left" w:pos="1006"/>
        </w:tabs>
      </w:pPr>
    </w:p>
    <w:p w14:paraId="62DF3E03" w14:textId="0C7021DA" w:rsidR="003721FB" w:rsidRPr="00D12C6B" w:rsidRDefault="003721FB" w:rsidP="00E450AA">
      <w:pPr>
        <w:tabs>
          <w:tab w:val="left" w:pos="1006"/>
        </w:tabs>
        <w:rPr>
          <w:b/>
          <w:bCs/>
          <w:sz w:val="28"/>
          <w:szCs w:val="28"/>
        </w:rPr>
      </w:pPr>
      <w:r w:rsidRPr="00D12C6B">
        <w:rPr>
          <w:b/>
          <w:bCs/>
          <w:sz w:val="28"/>
          <w:szCs w:val="28"/>
        </w:rPr>
        <w:t xml:space="preserve">Main Findings </w:t>
      </w:r>
    </w:p>
    <w:p w14:paraId="614A6F2C" w14:textId="77777777" w:rsidR="003721FB" w:rsidRDefault="003721FB" w:rsidP="00E450AA">
      <w:pPr>
        <w:tabs>
          <w:tab w:val="left" w:pos="1006"/>
        </w:tabs>
      </w:pPr>
    </w:p>
    <w:p w14:paraId="59D48F06" w14:textId="1CC07BD3" w:rsidR="00703930" w:rsidRDefault="00703930" w:rsidP="00E450AA">
      <w:pPr>
        <w:tabs>
          <w:tab w:val="left" w:pos="1006"/>
        </w:tabs>
      </w:pPr>
      <w:r>
        <w:t>Due to Tesco being one of the largest supermarkets within the UK, it is important to discuss their ratio analysis to see how Tesco is doing as a business overall.</w:t>
      </w:r>
      <w:r w:rsidR="003506D4">
        <w:t xml:space="preserve"> This report will be calculating the ratio analysis of Tesco’s financial statement for the last 2 years, this includes 2022 and 2023.</w:t>
      </w:r>
      <w:r>
        <w:t xml:space="preserve"> Ratio Analysis includes calculating the liquidity, operational </w:t>
      </w:r>
      <w:r w:rsidR="00447A62">
        <w:t>efficiency,</w:t>
      </w:r>
      <w:r>
        <w:t xml:space="preserve"> and profitability of the company.</w:t>
      </w:r>
    </w:p>
    <w:p w14:paraId="0020F964" w14:textId="60CD407C" w:rsidR="003721FB" w:rsidRDefault="00703930" w:rsidP="00E450AA">
      <w:pPr>
        <w:tabs>
          <w:tab w:val="left" w:pos="1006"/>
        </w:tabs>
      </w:pPr>
      <w:r>
        <w:t xml:space="preserve">Liquidity is a class of financial metrics used to assess a debtor’s ability to pay current debt obligations without raising external capital. (Hayes, 2024). Calculating the liquidity allows many people to see how a business is doing financially. </w:t>
      </w:r>
      <w:r w:rsidR="003506D4">
        <w:t>To calculate the liquidity, it will include the working capital ratio which includes current assets / current liabilities and the acid test which includes current assets – stock / current liabilities.</w:t>
      </w:r>
      <w:r w:rsidR="001F5EA3">
        <w:t xml:space="preserve"> The working capital ratio shows how quickly a business can tap into day</w:t>
      </w:r>
      <w:r w:rsidR="00B85A02">
        <w:t>-to</w:t>
      </w:r>
      <w:r w:rsidR="001F5EA3">
        <w:t xml:space="preserve">-day financial obligations. (White, 2024). On the other hand, the Acid Test ratio compares a company most short-term assets to its most short-term liabilities to see if it has enough cash to pay short term debt. (Hayes, 2024). It is cruical for the calculations to be between 100 and 150% to have good liquidity. </w:t>
      </w:r>
      <w:r w:rsidR="003506D4">
        <w:t>When it comes to Tesco’s liquidity ratios, they are as follows:</w:t>
      </w:r>
    </w:p>
    <w:p w14:paraId="4DFF7BAA" w14:textId="77777777" w:rsidR="003506D4" w:rsidRDefault="003506D4" w:rsidP="00E450AA">
      <w:pPr>
        <w:tabs>
          <w:tab w:val="left" w:pos="1006"/>
        </w:tabs>
      </w:pPr>
    </w:p>
    <w:p w14:paraId="46F9AE13" w14:textId="678D194B" w:rsidR="003506D4" w:rsidRDefault="003506D4" w:rsidP="00E450AA">
      <w:pPr>
        <w:tabs>
          <w:tab w:val="left" w:pos="1006"/>
        </w:tabs>
      </w:pPr>
      <w:r>
        <w:t xml:space="preserve">Working Capital: Current Assets / Current Liabilities </w:t>
      </w:r>
    </w:p>
    <w:p w14:paraId="7C833203" w14:textId="77777777" w:rsidR="003506D4" w:rsidRDefault="003506D4" w:rsidP="00E450AA">
      <w:pPr>
        <w:tabs>
          <w:tab w:val="left" w:pos="1006"/>
        </w:tabs>
      </w:pPr>
    </w:p>
    <w:p w14:paraId="1CEAE5AF" w14:textId="01D6AEDF" w:rsidR="003506D4" w:rsidRDefault="003506D4" w:rsidP="00E450AA">
      <w:pPr>
        <w:tabs>
          <w:tab w:val="left" w:pos="1006"/>
        </w:tabs>
      </w:pPr>
      <w:r>
        <w:t xml:space="preserve">2022 includes 11,821 / 16,125 = </w:t>
      </w:r>
      <w:r w:rsidR="001D4E66">
        <w:t>0.</w:t>
      </w:r>
      <w:r>
        <w:t>73</w:t>
      </w:r>
    </w:p>
    <w:p w14:paraId="4072697A" w14:textId="66E1DC8B" w:rsidR="000A7373" w:rsidRDefault="003506D4" w:rsidP="00E450AA">
      <w:pPr>
        <w:tabs>
          <w:tab w:val="left" w:pos="1006"/>
        </w:tabs>
      </w:pPr>
      <w:r>
        <w:t xml:space="preserve">2023 includes 12,515 / 17,721 = </w:t>
      </w:r>
      <w:r w:rsidR="001D4E66">
        <w:t>0.</w:t>
      </w:r>
      <w:r>
        <w:t>70</w:t>
      </w:r>
    </w:p>
    <w:p w14:paraId="537F5AF8" w14:textId="77777777" w:rsidR="000A7373" w:rsidRDefault="000A7373" w:rsidP="00E450AA">
      <w:pPr>
        <w:tabs>
          <w:tab w:val="left" w:pos="1006"/>
        </w:tabs>
      </w:pPr>
    </w:p>
    <w:p w14:paraId="26623F49" w14:textId="32922BF9" w:rsidR="000A7373" w:rsidRDefault="000A7373" w:rsidP="00E450AA">
      <w:pPr>
        <w:tabs>
          <w:tab w:val="left" w:pos="1006"/>
        </w:tabs>
      </w:pPr>
      <w:r>
        <w:t>Acid Test: Current Assets – Stock / Current Liabilities</w:t>
      </w:r>
    </w:p>
    <w:p w14:paraId="522A26BA" w14:textId="77777777" w:rsidR="001F5EA3" w:rsidRDefault="001F5EA3" w:rsidP="00E450AA">
      <w:pPr>
        <w:tabs>
          <w:tab w:val="left" w:pos="1006"/>
        </w:tabs>
      </w:pPr>
    </w:p>
    <w:p w14:paraId="0091CCAA" w14:textId="37EE5AF6" w:rsidR="001F5EA3" w:rsidRDefault="001F5EA3" w:rsidP="00E450AA">
      <w:pPr>
        <w:tabs>
          <w:tab w:val="left" w:pos="1006"/>
        </w:tabs>
      </w:pPr>
      <w:r>
        <w:t xml:space="preserve">2022 includes 11,821 – 2339 / 16,125 = </w:t>
      </w:r>
      <w:r w:rsidR="001D4E66">
        <w:t>0.</w:t>
      </w:r>
      <w:r>
        <w:t>58</w:t>
      </w:r>
    </w:p>
    <w:p w14:paraId="25B66DD0" w14:textId="68CDBD91" w:rsidR="001F5EA3" w:rsidRDefault="001F5EA3" w:rsidP="00E450AA">
      <w:pPr>
        <w:tabs>
          <w:tab w:val="left" w:pos="1006"/>
        </w:tabs>
      </w:pPr>
      <w:r>
        <w:t xml:space="preserve">2023 includes 12,515 – 2510 / 17,721 = </w:t>
      </w:r>
      <w:r w:rsidR="001D4E66">
        <w:t>0.</w:t>
      </w:r>
      <w:r>
        <w:t>56</w:t>
      </w:r>
    </w:p>
    <w:p w14:paraId="3249D62F" w14:textId="77777777" w:rsidR="005078B6" w:rsidRDefault="005078B6" w:rsidP="00E450AA">
      <w:pPr>
        <w:tabs>
          <w:tab w:val="left" w:pos="1006"/>
        </w:tabs>
      </w:pPr>
    </w:p>
    <w:p w14:paraId="4EFE4EFF" w14:textId="7B153461" w:rsidR="00A061A4" w:rsidRPr="00555B16" w:rsidRDefault="00447A62" w:rsidP="00E450AA">
      <w:pPr>
        <w:tabs>
          <w:tab w:val="left" w:pos="1006"/>
        </w:tabs>
      </w:pPr>
      <w:r>
        <w:t xml:space="preserve">This shows that </w:t>
      </w:r>
      <w:r w:rsidR="00B85A02">
        <w:t>with regards to the working capital t</w:t>
      </w:r>
      <w:r>
        <w:t xml:space="preserve">here has been a drop between 2022 and 2023 by 3%, both 2022 and 2023 </w:t>
      </w:r>
      <w:r w:rsidR="00B85A02">
        <w:t xml:space="preserve">this </w:t>
      </w:r>
      <w:r>
        <w:t>suggest</w:t>
      </w:r>
      <w:r w:rsidR="00B85A02">
        <w:t>s</w:t>
      </w:r>
      <w:r>
        <w:t xml:space="preserve"> that Tesco have a low liquidity position which means that Tesco may struggle </w:t>
      </w:r>
      <w:r w:rsidR="00B85A02">
        <w:t xml:space="preserve">to tap into day-to-day financial obligations which can have a </w:t>
      </w:r>
      <w:r w:rsidR="00B85A02">
        <w:lastRenderedPageBreak/>
        <w:t xml:space="preserve">negative impact on the company.  When it comes to the acid test calculations, it also shows there was a drop of 2% between 2022 and 2023. The acid test ratio shows that both years Tesco have low liquidity which means that paying short-term debt may be a struggle for them. </w:t>
      </w:r>
      <w:r w:rsidR="00A94BC4">
        <w:t xml:space="preserve">However, on the other hand </w:t>
      </w:r>
      <w:r w:rsidR="00CA4174" w:rsidRPr="00CA4174">
        <w:t xml:space="preserve">According to studies, supermarkets typically have a low current ratio for a variety of reasons, such as low trade receivables (since consumers don't use credit cards to purchase goods), medium inventories (because they have a lot of </w:t>
      </w:r>
      <w:r w:rsidR="00AA3C60" w:rsidRPr="00CA4174">
        <w:t>inventory,</w:t>
      </w:r>
      <w:r w:rsidR="00CA4174" w:rsidRPr="00CA4174">
        <w:t xml:space="preserve"> but it turns over quickly, mostly because of perishability), and low cash levels. Knowles (2024). </w:t>
      </w:r>
      <w:r w:rsidR="00A061A4">
        <w:t xml:space="preserve">This shows that it is not uncommon for supermarkets to have a low liquidity ratio. </w:t>
      </w:r>
    </w:p>
    <w:p w14:paraId="53F1B734" w14:textId="29597E3E" w:rsidR="00555B16" w:rsidRDefault="00D75EE7" w:rsidP="00555B16">
      <w:r>
        <w:t xml:space="preserve">Another essential part of ratio analysis is efficiency, </w:t>
      </w:r>
      <w:r w:rsidRPr="00D75EE7">
        <w:t xml:space="preserve">Efficiency ratios evaluate how well a business uses its resources to produce revenue; they frequently consider </w:t>
      </w:r>
      <w:proofErr w:type="gramStart"/>
      <w:r w:rsidRPr="00D75EE7">
        <w:t>a number of</w:t>
      </w:r>
      <w:proofErr w:type="gramEnd"/>
      <w:r w:rsidRPr="00D75EE7">
        <w:t xml:space="preserve"> factors, including how long it takes to collect money from clients. Kenton (2024)</w:t>
      </w:r>
      <w:r>
        <w:t xml:space="preserve"> When it comes to efficiency, </w:t>
      </w:r>
      <w:r w:rsidR="00AA3C60">
        <w:t xml:space="preserve">it is important to calculate the debtor days ratio. </w:t>
      </w:r>
      <w:r w:rsidR="00AA3C60" w:rsidRPr="00AA3C60">
        <w:t>The average number of days a business needs to collect cash payments from clients is known as the debtor days ratio. In essence, debtor days are a gauge of how rapidly a business can collect cash payments from clients who made credit payments. Jones (2024</w:t>
      </w:r>
      <w:r w:rsidR="00C964D7">
        <w:t>)</w:t>
      </w:r>
      <w:r w:rsidR="00AA3C60">
        <w:t xml:space="preserve"> For this ratio the calculation used will be debtor days x 365 / total credit sales.</w:t>
      </w:r>
      <w:r w:rsidR="00C964D7">
        <w:t xml:space="preserve"> The second calculation that will be used is the stock days ratio. </w:t>
      </w:r>
      <w:r w:rsidR="006A07C0" w:rsidRPr="006A07C0">
        <w:t xml:space="preserve">The stock days ratio calculates how often a business needs to replenish its available inventory over a specified </w:t>
      </w:r>
      <w:proofErr w:type="gramStart"/>
      <w:r w:rsidR="006A07C0" w:rsidRPr="006A07C0">
        <w:t>period of time</w:t>
      </w:r>
      <w:proofErr w:type="gramEnd"/>
      <w:r w:rsidR="006A07C0" w:rsidRPr="006A07C0">
        <w:t xml:space="preserve">. While a low stock turnover ratio indicates weak consumer demand in the market and surplus inventory, a high stock turnover ratio indicates strong customer demand in the market and effective inventory management. </w:t>
      </w:r>
      <w:r w:rsidR="006A07C0">
        <w:t>(</w:t>
      </w:r>
      <w:r w:rsidR="006A07C0" w:rsidRPr="006A07C0">
        <w:t>Phillips, 2024</w:t>
      </w:r>
      <w:r w:rsidR="006A07C0">
        <w:t xml:space="preserve">). The calculation used for this ratio will be stock x 365 / cost of sales. For both calculations it is cruical to have an average of 30-36 days to show the company has a good turnover overall. </w:t>
      </w:r>
    </w:p>
    <w:p w14:paraId="664013D8" w14:textId="77777777" w:rsidR="006A07C0" w:rsidRDefault="006A07C0" w:rsidP="00555B16"/>
    <w:p w14:paraId="748AD57D" w14:textId="749E7639" w:rsidR="006A07C0" w:rsidRDefault="006A07C0" w:rsidP="00555B16">
      <w:r>
        <w:t>Debtor Days: Debtors x 365 / Total Sales</w:t>
      </w:r>
    </w:p>
    <w:p w14:paraId="3C4C814A" w14:textId="77777777" w:rsidR="006A07C0" w:rsidRDefault="006A07C0" w:rsidP="00555B16"/>
    <w:p w14:paraId="3E042E0F" w14:textId="1F0DFCBE" w:rsidR="006A07C0" w:rsidRDefault="006A07C0" w:rsidP="00555B16">
      <w:r>
        <w:t xml:space="preserve">2022 includes </w:t>
      </w:r>
      <w:r w:rsidR="00712CDD">
        <w:t>1263</w:t>
      </w:r>
      <w:r>
        <w:t xml:space="preserve"> x 365 / 56750 = </w:t>
      </w:r>
      <w:r w:rsidR="007B7FA9">
        <w:t>8 Days</w:t>
      </w:r>
      <w:r>
        <w:t xml:space="preserve"> </w:t>
      </w:r>
    </w:p>
    <w:p w14:paraId="4785102D" w14:textId="52023160" w:rsidR="006A07C0" w:rsidRDefault="006A07C0" w:rsidP="00555B16">
      <w:r>
        <w:t xml:space="preserve">2023 includes </w:t>
      </w:r>
      <w:r w:rsidR="007B7FA9">
        <w:t>1315</w:t>
      </w:r>
      <w:r>
        <w:t xml:space="preserve"> x 365 / 62034 = </w:t>
      </w:r>
      <w:r w:rsidR="007B7FA9">
        <w:t>8</w:t>
      </w:r>
      <w:r>
        <w:t xml:space="preserve"> days</w:t>
      </w:r>
    </w:p>
    <w:p w14:paraId="07B06C16" w14:textId="77777777" w:rsidR="006A07C0" w:rsidRDefault="006A07C0" w:rsidP="00555B16"/>
    <w:p w14:paraId="2AA4F7D0" w14:textId="66D7AC62" w:rsidR="006A07C0" w:rsidRDefault="006A07C0" w:rsidP="00555B16">
      <w:r>
        <w:t xml:space="preserve">Stock Days: Stock x 365 / Cost of Sales </w:t>
      </w:r>
    </w:p>
    <w:p w14:paraId="5A86D209" w14:textId="77777777" w:rsidR="006A07C0" w:rsidRDefault="006A07C0" w:rsidP="00555B16"/>
    <w:p w14:paraId="2494DC3F" w14:textId="3BA99D6A" w:rsidR="00337682" w:rsidRDefault="006A07C0" w:rsidP="00555B16">
      <w:r>
        <w:t xml:space="preserve">2022 includes </w:t>
      </w:r>
      <w:r w:rsidR="00337682">
        <w:t xml:space="preserve">2339 x 365 / 56750 = 15 days </w:t>
      </w:r>
    </w:p>
    <w:p w14:paraId="01207690" w14:textId="1E14FDCA" w:rsidR="00337682" w:rsidRDefault="00337682" w:rsidP="00555B16">
      <w:r>
        <w:t xml:space="preserve">2023 includes 2510 x 365 / 62034 = 15 days </w:t>
      </w:r>
    </w:p>
    <w:p w14:paraId="68DBC34B" w14:textId="77777777" w:rsidR="00337682" w:rsidRDefault="00337682" w:rsidP="00555B16"/>
    <w:p w14:paraId="176A0BE8" w14:textId="5C47681D" w:rsidR="00337682" w:rsidRDefault="00337682" w:rsidP="00555B16">
      <w:r>
        <w:t xml:space="preserve">The </w:t>
      </w:r>
      <w:r w:rsidR="007A3B0E">
        <w:t xml:space="preserve">debtor days ratio calculations show that Tesco have a </w:t>
      </w:r>
      <w:r w:rsidR="00C701A3">
        <w:t>lower</w:t>
      </w:r>
      <w:r w:rsidR="0024365A">
        <w:t>-than-average</w:t>
      </w:r>
      <w:r w:rsidR="007A3B0E">
        <w:t xml:space="preserve"> </w:t>
      </w:r>
      <w:r w:rsidR="0024365A">
        <w:t xml:space="preserve">debtor ratio which </w:t>
      </w:r>
      <w:r w:rsidR="00C701A3">
        <w:t>shows that Tesco can rapidly collect cash payments from their customers who made credit payments. Both 2022 and 2023 remain the same which can have a positive impact on Tesco as both years they are still rapidly collecting cash payments from customers.</w:t>
      </w:r>
      <w:r w:rsidR="0024365A">
        <w:t xml:space="preserve"> The stock days ratio calculations show that Tesco have a low ratio, this shows that Tesco turn over their stock a lot quicker than average which can have a positive impact on Tesco. The final liquidity ratio is Creditor Days, the creditor days ratio measures how long on average it takes for a company to pay its creditors. (Nexis, 2025)</w:t>
      </w:r>
      <w:r w:rsidR="00712CDD">
        <w:t xml:space="preserve"> The calculation used for creditor days will be Trade Creditors x 365 / Cost of Purchases. The average days for this ratio will be between 30 to 36 days to show a company is paying their creditors within a reasonable timeframe. </w:t>
      </w:r>
    </w:p>
    <w:p w14:paraId="577BFE04" w14:textId="77777777" w:rsidR="00712CDD" w:rsidRDefault="00712CDD" w:rsidP="00555B16"/>
    <w:p w14:paraId="2CE44D4A" w14:textId="1B27DA57" w:rsidR="00712CDD" w:rsidRDefault="00712CDD" w:rsidP="00555B16">
      <w:r>
        <w:t xml:space="preserve">Creditor Days: Trade Creditors x 365 / Cost of Purchases </w:t>
      </w:r>
    </w:p>
    <w:p w14:paraId="239B246E" w14:textId="77777777" w:rsidR="00712CDD" w:rsidRDefault="00712CDD" w:rsidP="00555B16"/>
    <w:p w14:paraId="6228927B" w14:textId="55B4EFF6" w:rsidR="00712CDD" w:rsidRDefault="00712CDD" w:rsidP="00712CDD">
      <w:r>
        <w:t xml:space="preserve">2022 includes 9181 x 365 / </w:t>
      </w:r>
      <w:r w:rsidR="00D50C4E">
        <w:t>56750 = 59 days</w:t>
      </w:r>
    </w:p>
    <w:p w14:paraId="24AECE8B" w14:textId="62103741" w:rsidR="00712CDD" w:rsidRDefault="00712CDD" w:rsidP="00712CDD">
      <w:r>
        <w:t>2023 includes 9818 x 365</w:t>
      </w:r>
      <w:r w:rsidR="00D50C4E">
        <w:t xml:space="preserve"> / 62034 = 58 days</w:t>
      </w:r>
    </w:p>
    <w:p w14:paraId="47F224B4" w14:textId="77777777" w:rsidR="00D50C4E" w:rsidRDefault="00D50C4E" w:rsidP="00712CDD"/>
    <w:p w14:paraId="012F817D" w14:textId="0E8A97FE" w:rsidR="00D50C4E" w:rsidRPr="00555B16" w:rsidRDefault="00D50C4E" w:rsidP="00712CDD">
      <w:r>
        <w:t xml:space="preserve">The above calculations show that for both 2022 and 2023 are above the average 30 to 36 days, this means Tesco take longer than average to pay their creditors. Between 2022 and 2023 there was only a 1% decrease which is still a higher-than-average ratio. </w:t>
      </w:r>
      <w:proofErr w:type="gramStart"/>
      <w:r>
        <w:t>In order to</w:t>
      </w:r>
      <w:proofErr w:type="gramEnd"/>
      <w:r>
        <w:t xml:space="preserve"> keep Tesco’s creditors happy, it is important for Tesco to pay their creditors at a reasonable time scale. </w:t>
      </w:r>
    </w:p>
    <w:p w14:paraId="24782FFA" w14:textId="6148B5D6" w:rsidR="00555B16" w:rsidRDefault="00DA393D" w:rsidP="00555B16">
      <w:r>
        <w:t>When it comes to gearing, gearing ratios are financial metrics that compare a company’s debt to some form of its capital or equity. Gearing highlights financial risk companies assume when they borrow to fund their operations.</w:t>
      </w:r>
      <w:r w:rsidR="00D63E99">
        <w:t xml:space="preserve"> (White, 2024). The lower the gearing ratio, the higher the dependence on equity financing. The </w:t>
      </w:r>
      <w:r w:rsidR="0055564F">
        <w:t>formulas</w:t>
      </w:r>
      <w:r w:rsidR="00D63E99">
        <w:t xml:space="preserve"> used for this will include long term </w:t>
      </w:r>
      <w:r w:rsidR="0055564F">
        <w:t>debt / total assets – current liabilities and long-term debt / net assets.</w:t>
      </w:r>
    </w:p>
    <w:p w14:paraId="51AF61EF" w14:textId="77777777" w:rsidR="0055564F" w:rsidRDefault="0055564F" w:rsidP="00555B16"/>
    <w:p w14:paraId="324ECBB2" w14:textId="412267C4" w:rsidR="0055564F" w:rsidRDefault="0055564F" w:rsidP="00555B16">
      <w:r>
        <w:t xml:space="preserve">Gearing Ratio 1 – Long Term Debt / Total Assets – Current Liabilities </w:t>
      </w:r>
    </w:p>
    <w:p w14:paraId="493855B4" w14:textId="77777777" w:rsidR="00AD4C30" w:rsidRDefault="00AD4C30" w:rsidP="00555B16"/>
    <w:p w14:paraId="5F45BF57" w14:textId="059DBF36" w:rsidR="00AD4C30" w:rsidRDefault="00AD4C30" w:rsidP="00555B16">
      <w:r>
        <w:t xml:space="preserve">2022 includes 14085 / 49351 – </w:t>
      </w:r>
      <w:r w:rsidR="002D096B">
        <w:t>15949</w:t>
      </w:r>
      <w:r>
        <w:t xml:space="preserve"> = </w:t>
      </w:r>
      <w:r w:rsidR="002D096B">
        <w:t>2</w:t>
      </w:r>
      <w:r w:rsidR="00740AAB">
        <w:t>37%</w:t>
      </w:r>
    </w:p>
    <w:p w14:paraId="12D7D7DC" w14:textId="7CC0A893" w:rsidR="00AD4C30" w:rsidRDefault="00AD4C30" w:rsidP="00555B16">
      <w:r>
        <w:t xml:space="preserve">2023 includes 12713 / 45868 – 17596 = </w:t>
      </w:r>
      <w:r w:rsidR="00740AAB">
        <w:t>222%</w:t>
      </w:r>
    </w:p>
    <w:p w14:paraId="7CE95528" w14:textId="77777777" w:rsidR="00AD4C30" w:rsidRDefault="00AD4C30" w:rsidP="00555B16"/>
    <w:p w14:paraId="0222DECB" w14:textId="0BC69A1C" w:rsidR="00AD4C30" w:rsidRDefault="00AD4C30" w:rsidP="00555B16">
      <w:r>
        <w:t xml:space="preserve">Gearing Ratio 2 – Long Term Debt / Net Assets </w:t>
      </w:r>
    </w:p>
    <w:p w14:paraId="378BA59B" w14:textId="77777777" w:rsidR="00AD4C30" w:rsidRDefault="00AD4C30" w:rsidP="00555B16"/>
    <w:p w14:paraId="21D4FD67" w14:textId="32CB3BEC" w:rsidR="00AD4C30" w:rsidRDefault="00AD4C30" w:rsidP="00555B16">
      <w:r>
        <w:t xml:space="preserve">2022 includes </w:t>
      </w:r>
      <w:r w:rsidR="002D096B">
        <w:t xml:space="preserve">14085 / 15644 = 90% </w:t>
      </w:r>
    </w:p>
    <w:p w14:paraId="120008F6" w14:textId="18B36149" w:rsidR="002D096B" w:rsidRDefault="002D096B" w:rsidP="00555B16">
      <w:r>
        <w:t xml:space="preserve">2023 includes 12713 / 12230 = 103% </w:t>
      </w:r>
    </w:p>
    <w:p w14:paraId="2078F0B7" w14:textId="77777777" w:rsidR="0055564F" w:rsidRDefault="0055564F" w:rsidP="00555B16"/>
    <w:p w14:paraId="4688CFE8" w14:textId="5CEE7D51" w:rsidR="0055564F" w:rsidRDefault="00740AAB" w:rsidP="00555B16">
      <w:r>
        <w:t xml:space="preserve">From the above calculations this shows that Tesco have a high percentage when it comes to gearing, this means Tesco depend heavily on borrowings and long-term financing. The higher the level of gearing, the higher the level of financial risk due to the increased volatility of profits. Having a high gearing percentage can have a negative impact on Tesco due to them relying so heavily on borrowing. </w:t>
      </w:r>
      <w:r w:rsidR="009C2C6B" w:rsidRPr="009C2C6B">
        <w:t>It is crucial for Tesco to reduce its gearing ratio before making more investments because studies indicate that it will probably influence the company's decision-making in the years to come.</w:t>
      </w:r>
      <w:r w:rsidR="009C2C6B">
        <w:t xml:space="preserve"> (</w:t>
      </w:r>
      <w:proofErr w:type="spellStart"/>
      <w:r w:rsidR="009C2C6B">
        <w:t>Marcouse</w:t>
      </w:r>
      <w:proofErr w:type="spellEnd"/>
      <w:r w:rsidR="009C2C6B">
        <w:t>, 2017)</w:t>
      </w:r>
    </w:p>
    <w:p w14:paraId="43B626D1" w14:textId="2AEE03D7" w:rsidR="007063F9" w:rsidRDefault="007063F9" w:rsidP="00555B16">
      <w:r>
        <w:t xml:space="preserve">Next, when it comes to Ratio Analysis, investment is an important factor to calculate when looking at a business’s annual report. </w:t>
      </w:r>
      <w:r w:rsidRPr="007063F9">
        <w:t>A performance measure that shows profit as a percentage of capital invested in a company is called the investment ratio. It aids in assessing the company's operating assets or return on capital employed. Morris (2009)</w:t>
      </w:r>
      <w:r>
        <w:t xml:space="preserve">. The calculations that will be looked at will be Earnings Per Share which is profit / the number of ordinary shares and Price per Earnings ratio which includes market value per share / earnings per share. </w:t>
      </w:r>
    </w:p>
    <w:p w14:paraId="13A1DAB3" w14:textId="77777777" w:rsidR="009510EF" w:rsidRDefault="009510EF" w:rsidP="00555B16"/>
    <w:p w14:paraId="687C4F75" w14:textId="1E4CB3E6" w:rsidR="009510EF" w:rsidRDefault="009510EF" w:rsidP="00555B16">
      <w:r>
        <w:t xml:space="preserve">Earnings Per Share – Net Profit / The number of Ordinary Shares </w:t>
      </w:r>
    </w:p>
    <w:p w14:paraId="769E2449" w14:textId="77777777" w:rsidR="009510EF" w:rsidRDefault="009510EF" w:rsidP="00555B16"/>
    <w:p w14:paraId="3E6FC802" w14:textId="5852567E" w:rsidR="009510EF" w:rsidRDefault="009510EF" w:rsidP="00555B16">
      <w:r>
        <w:t xml:space="preserve">2022 includes: </w:t>
      </w:r>
      <w:r w:rsidR="00E13BAE">
        <w:t>3116 / 484 = 6.4%</w:t>
      </w:r>
    </w:p>
    <w:p w14:paraId="4FF55E04" w14:textId="5B1E166F" w:rsidR="00E13BAE" w:rsidRDefault="00E13BAE" w:rsidP="00555B16">
      <w:r>
        <w:t>2023 includes 3061 / 463 = 6.6%</w:t>
      </w:r>
    </w:p>
    <w:p w14:paraId="7F4817D9" w14:textId="77777777" w:rsidR="00E13BAE" w:rsidRDefault="00E13BAE" w:rsidP="00555B16"/>
    <w:p w14:paraId="39CE0855" w14:textId="5F642947" w:rsidR="00E13BAE" w:rsidRDefault="00E13BAE" w:rsidP="00555B16">
      <w:r>
        <w:t xml:space="preserve">Price per Earnings Ratio – Market Value Per Share / Earnings Per Share </w:t>
      </w:r>
    </w:p>
    <w:p w14:paraId="5FEADE17" w14:textId="1790BEF0" w:rsidR="00E13BAE" w:rsidRDefault="00E13BAE" w:rsidP="00555B16">
      <w:r>
        <w:t>2022 includes 2499 /</w:t>
      </w:r>
      <w:r w:rsidR="007C1542">
        <w:t xml:space="preserve"> 19.34 = 129%</w:t>
      </w:r>
    </w:p>
    <w:p w14:paraId="48CFB748" w14:textId="0315E5F0" w:rsidR="00E13BAE" w:rsidRDefault="00E13BAE" w:rsidP="00555B16">
      <w:r>
        <w:lastRenderedPageBreak/>
        <w:t>2023 includes 2391 /</w:t>
      </w:r>
      <w:r w:rsidR="007C1542">
        <w:t xml:space="preserve"> 10.17 = 235%</w:t>
      </w:r>
    </w:p>
    <w:p w14:paraId="68AE1AE4" w14:textId="77777777" w:rsidR="002C4CFB" w:rsidRDefault="002C4CFB" w:rsidP="00555B16"/>
    <w:p w14:paraId="712463DE" w14:textId="4952F505" w:rsidR="00555B16" w:rsidRDefault="002C4CFB" w:rsidP="00555B16">
      <w:r>
        <w:t xml:space="preserve">The next part of investment ratios are Dividend Cover ratio and Dividend Yield Ratio. </w:t>
      </w:r>
      <w:r w:rsidR="001C7CBE" w:rsidRPr="001C7CBE">
        <w:t>The financial ratio known as dividend yield quantifies the amount of cash dividends distributed to shareholders. A significant portion of the profits of a business with a high dividend yield are distributed as dividends. Davies (2025)</w:t>
      </w:r>
      <w:r w:rsidR="001C7CBE">
        <w:t xml:space="preserve"> </w:t>
      </w:r>
      <w:r w:rsidR="00E853B8" w:rsidRPr="00E853B8">
        <w:t>in contrast to the Dividend Cover Ratio, which calculates how frequently a business can distribute dividends to its owners. (CFI, 2025)</w:t>
      </w:r>
      <w:r w:rsidR="00E853B8">
        <w:t xml:space="preserve">. </w:t>
      </w:r>
      <w:r w:rsidR="00E853B8" w:rsidRPr="00E853B8">
        <w:t>A dividend cover ratio of 1.5 indicates potential worry, whereas a ratio of 2 is considered favourable. (Phillips, 2025)</w:t>
      </w:r>
      <w:r w:rsidR="00160381">
        <w:t>. The Dividend Cover Ratio is Profit after Interest and Tax / Dividend Paid and Dividend Yield includes Dividend per Share / Market Value per Share</w:t>
      </w:r>
      <w:r w:rsidR="009E64D7">
        <w:t>.</w:t>
      </w:r>
    </w:p>
    <w:p w14:paraId="11CCB9D1" w14:textId="77777777" w:rsidR="009E64D7" w:rsidRDefault="009E64D7" w:rsidP="00555B16"/>
    <w:p w14:paraId="2804F4C6" w14:textId="52371AE2" w:rsidR="009E64D7" w:rsidRDefault="009E64D7" w:rsidP="00555B16">
      <w:r>
        <w:t xml:space="preserve">Dividend Cover – Profit after Interest and Tax / Dividend Paid </w:t>
      </w:r>
    </w:p>
    <w:p w14:paraId="0EB152BB" w14:textId="77777777" w:rsidR="009E64D7" w:rsidRDefault="009E64D7" w:rsidP="00555B16"/>
    <w:p w14:paraId="261579D3" w14:textId="0F1D6B71" w:rsidR="009E64D7" w:rsidRDefault="009E64D7" w:rsidP="00555B16">
      <w:r>
        <w:t>2022 includes</w:t>
      </w:r>
      <w:r w:rsidR="00296441">
        <w:t xml:space="preserve"> 3116</w:t>
      </w:r>
      <w:r w:rsidR="00C5391D">
        <w:t xml:space="preserve"> / 858 = </w:t>
      </w:r>
      <w:r w:rsidR="00C314EA">
        <w:t>3.63%</w:t>
      </w:r>
    </w:p>
    <w:p w14:paraId="460F326C" w14:textId="4DE047DF" w:rsidR="009E64D7" w:rsidRDefault="009E64D7" w:rsidP="00555B16">
      <w:r>
        <w:t>2023 includes</w:t>
      </w:r>
      <w:r w:rsidR="00C5391D">
        <w:t xml:space="preserve"> 3061 / 704 = </w:t>
      </w:r>
      <w:r w:rsidR="00C314EA">
        <w:t>4.34%</w:t>
      </w:r>
    </w:p>
    <w:p w14:paraId="0E6E2F27" w14:textId="77777777" w:rsidR="00C314EA" w:rsidRDefault="00C314EA" w:rsidP="00555B16"/>
    <w:p w14:paraId="6EA31E28" w14:textId="593B5067" w:rsidR="00C314EA" w:rsidRDefault="00C314EA" w:rsidP="00555B16">
      <w:r>
        <w:t xml:space="preserve">Dividend Yield – Dividend per Share / Market Value per Share </w:t>
      </w:r>
    </w:p>
    <w:p w14:paraId="30F78919" w14:textId="77777777" w:rsidR="00C314EA" w:rsidRDefault="00C314EA" w:rsidP="00555B16"/>
    <w:p w14:paraId="4E8C4C52" w14:textId="0E3F391D" w:rsidR="00C314EA" w:rsidRDefault="00C314EA" w:rsidP="00555B16">
      <w:r>
        <w:t xml:space="preserve">2022 includes </w:t>
      </w:r>
      <w:r w:rsidR="00946A85">
        <w:t>10.90 / 2499 = 4.36%</w:t>
      </w:r>
    </w:p>
    <w:p w14:paraId="6920625A" w14:textId="718D3F48" w:rsidR="00C314EA" w:rsidRDefault="00C314EA" w:rsidP="00555B16">
      <w:r>
        <w:t xml:space="preserve">2023 includes </w:t>
      </w:r>
      <w:r w:rsidR="00946A85">
        <w:t>10.90 / 2391 = 4.55%</w:t>
      </w:r>
    </w:p>
    <w:p w14:paraId="6A49FDFF" w14:textId="77777777" w:rsidR="00946A85" w:rsidRDefault="00946A85" w:rsidP="00555B16"/>
    <w:p w14:paraId="64CBF942" w14:textId="0C6EFE87" w:rsidR="00555B16" w:rsidRDefault="00D3745A" w:rsidP="00555B16">
      <w:r w:rsidRPr="00D3745A">
        <w:t xml:space="preserve">According to research, Tesco has a lot of cash flow flowing through its operations, which supports the company's capacity to make investments to maintain competitive and low pricing as well as maintain its projected dividend yield of 4.55%. </w:t>
      </w:r>
      <w:proofErr w:type="spellStart"/>
      <w:r w:rsidRPr="00D3745A">
        <w:t>Chiekrie</w:t>
      </w:r>
      <w:proofErr w:type="spellEnd"/>
      <w:r w:rsidRPr="00D3745A">
        <w:t xml:space="preserve"> (2025)</w:t>
      </w:r>
      <w:r>
        <w:t>. The final two calculations within the investment ratio are interest cover and return on equity.</w:t>
      </w:r>
      <w:r w:rsidR="000376DF">
        <w:t xml:space="preserve"> </w:t>
      </w:r>
      <w:r w:rsidR="009766AA" w:rsidRPr="009766AA">
        <w:t>How easily a business can pay interest on its outstanding debt is indicated by the interest coverage ratio. A company's long-term capacity to cover interest costs may be in doubt if its interest coverage ratio is 1.5 or less. Hayes (2024)</w:t>
      </w:r>
      <w:r w:rsidR="008E79DF">
        <w:t xml:space="preserve"> The calculation for this ratio is Profit before Interest and Tax / Interest on Long Term Borrowings. </w:t>
      </w:r>
      <w:r w:rsidR="008E79DF" w:rsidRPr="008E79DF">
        <w:t>The financial performance of a business is gauged by its return on equity. The more effectively a company's management generates revenue and growth from its equity financing, the better the return on equity. Fernando (2024)</w:t>
      </w:r>
      <w:r w:rsidR="008E79DF">
        <w:t xml:space="preserve">. The calculation for this ratio is Profit after Interest and Tax / Ordinary Shares + Reserves. </w:t>
      </w:r>
    </w:p>
    <w:p w14:paraId="1136170F" w14:textId="77777777" w:rsidR="008E79DF" w:rsidRDefault="008E79DF" w:rsidP="00555B16"/>
    <w:p w14:paraId="44677E79" w14:textId="68DA2179" w:rsidR="008E79DF" w:rsidRDefault="008E79DF" w:rsidP="00555B16">
      <w:r>
        <w:t xml:space="preserve">Interest Cover – Profit before Interest and Tax / Interest on Long Term Borrowings </w:t>
      </w:r>
    </w:p>
    <w:p w14:paraId="0C0A5361" w14:textId="77777777" w:rsidR="008E79DF" w:rsidRDefault="008E79DF" w:rsidP="00555B16"/>
    <w:p w14:paraId="7F5FD4C3" w14:textId="2AB1BD60" w:rsidR="008E79DF" w:rsidRDefault="008E79DF" w:rsidP="00555B16">
      <w:r>
        <w:t xml:space="preserve">2022 includes </w:t>
      </w:r>
      <w:r w:rsidR="00686A4D">
        <w:t>2825 /</w:t>
      </w:r>
      <w:r w:rsidR="00FF365A">
        <w:t xml:space="preserve"> 650 = 4.34%</w:t>
      </w:r>
    </w:p>
    <w:p w14:paraId="44BFDFC7" w14:textId="2D24DB15" w:rsidR="008E79DF" w:rsidRDefault="008E79DF" w:rsidP="00555B16">
      <w:r>
        <w:t xml:space="preserve">2023 includes </w:t>
      </w:r>
      <w:r w:rsidR="00686A4D">
        <w:t xml:space="preserve">2630 / </w:t>
      </w:r>
      <w:r w:rsidR="00FF365A">
        <w:t xml:space="preserve">652 = 4.03% </w:t>
      </w:r>
    </w:p>
    <w:p w14:paraId="5CB7DFA5" w14:textId="77777777" w:rsidR="00FF365A" w:rsidRDefault="00FF365A" w:rsidP="00555B16"/>
    <w:p w14:paraId="788D495C" w14:textId="032E3AC5" w:rsidR="00FF365A" w:rsidRDefault="00FF365A" w:rsidP="00555B16">
      <w:r>
        <w:t xml:space="preserve">Return on Equity – Profit After Interest and Tax / Ordinary Shares + Reserves. </w:t>
      </w:r>
    </w:p>
    <w:p w14:paraId="7B815CC5" w14:textId="77777777" w:rsidR="00FF365A" w:rsidRDefault="00FF365A" w:rsidP="00555B16"/>
    <w:p w14:paraId="68A3CF9E" w14:textId="003B3646" w:rsidR="00FF365A" w:rsidRDefault="00FF365A" w:rsidP="00555B16">
      <w:r>
        <w:t>2022 includes 3116 /</w:t>
      </w:r>
      <w:r w:rsidR="00FC6623">
        <w:t xml:space="preserve"> 3563 = </w:t>
      </w:r>
      <w:r w:rsidR="00DC6674">
        <w:t>8</w:t>
      </w:r>
      <w:r w:rsidR="00CF5DF5">
        <w:t>.</w:t>
      </w:r>
      <w:r w:rsidR="00DC6674">
        <w:t>7%</w:t>
      </w:r>
    </w:p>
    <w:p w14:paraId="770EBAF3" w14:textId="7A9DBCEB" w:rsidR="00FF365A" w:rsidRDefault="00FF365A" w:rsidP="00555B16">
      <w:r>
        <w:t>2023 includes 3061 /</w:t>
      </w:r>
      <w:r w:rsidR="00FC6623">
        <w:t xml:space="preserve"> 3586 </w:t>
      </w:r>
      <w:r w:rsidR="00DC6674">
        <w:t>= 8</w:t>
      </w:r>
      <w:r w:rsidR="00CF5DF5">
        <w:t>.</w:t>
      </w:r>
      <w:r w:rsidR="00DC6674">
        <w:t>5</w:t>
      </w:r>
      <w:r w:rsidR="00FC6623">
        <w:t>%</w:t>
      </w:r>
    </w:p>
    <w:p w14:paraId="6922EA71" w14:textId="77777777" w:rsidR="00CF5DF5" w:rsidRDefault="00CF5DF5" w:rsidP="00555B16"/>
    <w:p w14:paraId="4F0C62C0" w14:textId="2B358D5E" w:rsidR="00CF5DF5" w:rsidRDefault="00CF5DF5" w:rsidP="00555B16">
      <w:r>
        <w:t xml:space="preserve">From the above calculations, the interest cover ratio shows Tesco can effectively pay off their short-term interest obligations which is a positive for the organisation. When it comes to the return on equity calculations, it shows that Tesco has dropped 2% within the last year which </w:t>
      </w:r>
      <w:r>
        <w:lastRenderedPageBreak/>
        <w:t xml:space="preserve">could have a negative impact on the company, however Tesco remain above 5% which is normally considered bad, however there is room for improvement for Tesco as 15% to 20% is normally considered good. </w:t>
      </w:r>
    </w:p>
    <w:p w14:paraId="1B7DB063" w14:textId="073589AB" w:rsidR="00CF5DF5" w:rsidRDefault="007C6E8B" w:rsidP="00555B16">
      <w:r>
        <w:t xml:space="preserve">Finally, the last part of ratio analysis is profitability, profitability is used to measure and evaluate business performance in terms of income, a </w:t>
      </w:r>
      <w:r w:rsidRPr="007C6E8B">
        <w:t xml:space="preserve">higher profitability ratio is a reliable predictor of a successful firm. </w:t>
      </w:r>
      <w:r>
        <w:t>(Leon, 2022)</w:t>
      </w:r>
      <w:r w:rsidR="00B60C9A">
        <w:t xml:space="preserve">. The first calculations that will be used are Return on Capital Employed, Net Profit and Operating Profit. </w:t>
      </w:r>
    </w:p>
    <w:p w14:paraId="0D984261" w14:textId="77777777" w:rsidR="00B60C9A" w:rsidRDefault="00B60C9A" w:rsidP="00555B16"/>
    <w:p w14:paraId="53884D26" w14:textId="29611E04" w:rsidR="00B60C9A" w:rsidRDefault="00B60C9A" w:rsidP="00555B16">
      <w:r>
        <w:t>Return on Capital Employed – Profit before Interest and Tax / Total Assets less Current Liabilities</w:t>
      </w:r>
    </w:p>
    <w:p w14:paraId="7B3D9FEC" w14:textId="77777777" w:rsidR="00B60C9A" w:rsidRDefault="00B60C9A" w:rsidP="00555B16"/>
    <w:p w14:paraId="0B5E340F" w14:textId="447ABFBB" w:rsidR="00B60C9A" w:rsidRDefault="00B60C9A" w:rsidP="00555B16">
      <w:r>
        <w:t>2022 includes 2825 / 15949 = 17.7%</w:t>
      </w:r>
    </w:p>
    <w:p w14:paraId="1D7AC211" w14:textId="2AB99819" w:rsidR="00B60C9A" w:rsidRDefault="00B60C9A" w:rsidP="00555B16">
      <w:r>
        <w:t>2023 includes 2630 / 17596 = 15%</w:t>
      </w:r>
    </w:p>
    <w:p w14:paraId="0B016BFD" w14:textId="77777777" w:rsidR="00B60C9A" w:rsidRDefault="00B60C9A" w:rsidP="00555B16"/>
    <w:p w14:paraId="072A79A5" w14:textId="48A998DB" w:rsidR="00B60C9A" w:rsidRDefault="00B60C9A" w:rsidP="00555B16">
      <w:r>
        <w:t xml:space="preserve">Net Profit – Net Profit / Sales </w:t>
      </w:r>
    </w:p>
    <w:p w14:paraId="6AEBC371" w14:textId="77777777" w:rsidR="00B60C9A" w:rsidRDefault="00B60C9A" w:rsidP="00555B16"/>
    <w:p w14:paraId="63D170D0" w14:textId="3C68455B" w:rsidR="00B60C9A" w:rsidRDefault="00B60C9A" w:rsidP="00555B16">
      <w:r>
        <w:t xml:space="preserve">2022 includes </w:t>
      </w:r>
      <w:r w:rsidR="003A6579">
        <w:t>3116 / 56750 = 5.49%</w:t>
      </w:r>
    </w:p>
    <w:p w14:paraId="31A67888" w14:textId="0969B0CF" w:rsidR="00B60C9A" w:rsidRDefault="00B60C9A" w:rsidP="00555B16">
      <w:r>
        <w:t>2023 includes</w:t>
      </w:r>
      <w:r w:rsidR="003A6579">
        <w:t xml:space="preserve"> 3061 / 62034 = 4.9% </w:t>
      </w:r>
    </w:p>
    <w:p w14:paraId="342F5068" w14:textId="77777777" w:rsidR="003A6579" w:rsidRDefault="003A6579" w:rsidP="00555B16"/>
    <w:p w14:paraId="41F841A7" w14:textId="7DE6223E" w:rsidR="003A6579" w:rsidRDefault="003A6579" w:rsidP="00555B16">
      <w:r>
        <w:t xml:space="preserve">Operating Profit – Operating Profit / Sales </w:t>
      </w:r>
    </w:p>
    <w:p w14:paraId="5DF75D1D" w14:textId="77777777" w:rsidR="003A6579" w:rsidRDefault="003A6579" w:rsidP="00555B16"/>
    <w:p w14:paraId="47489347" w14:textId="479280D8" w:rsidR="003A6579" w:rsidRDefault="003A6579" w:rsidP="00555B16">
      <w:r>
        <w:t xml:space="preserve">2022 includes </w:t>
      </w:r>
      <w:r w:rsidR="00075A77">
        <w:t>2825 / 56750 = 4.9%</w:t>
      </w:r>
    </w:p>
    <w:p w14:paraId="4F73C7C8" w14:textId="0EDBB913" w:rsidR="003A6579" w:rsidRDefault="003A6579" w:rsidP="00555B16">
      <w:r>
        <w:t xml:space="preserve">2023 includes </w:t>
      </w:r>
      <w:r w:rsidR="00075A77">
        <w:t>2630 / 62034 = 4.23%</w:t>
      </w:r>
    </w:p>
    <w:p w14:paraId="2996A169" w14:textId="77777777" w:rsidR="00075A77" w:rsidRDefault="00075A77" w:rsidP="00555B16"/>
    <w:p w14:paraId="5B035598" w14:textId="711B3C21" w:rsidR="00075A77" w:rsidRDefault="00075A77" w:rsidP="00555B16">
      <w:r>
        <w:t xml:space="preserve">From the above calculations, it shows that Tesco have an average ratio of 5% which is considered a low ratio compared to the average for a company being between 10-20%. The next calculations within profitability include Gross Profit, Asset Turnover and Return on Owners Equity. </w:t>
      </w:r>
    </w:p>
    <w:p w14:paraId="7DDFFBBE" w14:textId="77777777" w:rsidR="00075A77" w:rsidRDefault="00075A77" w:rsidP="00555B16"/>
    <w:p w14:paraId="7453348E" w14:textId="2BDABED4" w:rsidR="00075A77" w:rsidRDefault="00075A77" w:rsidP="00555B16">
      <w:r>
        <w:t xml:space="preserve">Gross Profit – Gross Profit / Sales </w:t>
      </w:r>
    </w:p>
    <w:p w14:paraId="444A4BDE" w14:textId="77777777" w:rsidR="00075A77" w:rsidRDefault="00075A77" w:rsidP="00555B16"/>
    <w:p w14:paraId="3E5C205B" w14:textId="346907E1" w:rsidR="00075A77" w:rsidRDefault="00075A77" w:rsidP="00555B16">
      <w:r>
        <w:t xml:space="preserve">2022 includes </w:t>
      </w:r>
      <w:r w:rsidR="00B020D0">
        <w:t>4809 / 56750 = 8.47%</w:t>
      </w:r>
    </w:p>
    <w:p w14:paraId="749BAE86" w14:textId="59B8DD47" w:rsidR="00B020D0" w:rsidRDefault="00B020D0" w:rsidP="00555B16">
      <w:r>
        <w:t>2023 includes 4690 / 62034 = 7.56%</w:t>
      </w:r>
    </w:p>
    <w:p w14:paraId="3F0E6C16" w14:textId="77777777" w:rsidR="00B020D0" w:rsidRDefault="00B020D0" w:rsidP="00555B16"/>
    <w:p w14:paraId="0F55340C" w14:textId="25926D06" w:rsidR="00B020D0" w:rsidRDefault="00B020D0" w:rsidP="00555B16">
      <w:r>
        <w:t xml:space="preserve">Asset Turnover – Profit before Interest Tax / Total Assets – Current Liabilities </w:t>
      </w:r>
    </w:p>
    <w:p w14:paraId="6436E66E" w14:textId="77777777" w:rsidR="00B020D0" w:rsidRDefault="00B020D0" w:rsidP="00555B16"/>
    <w:p w14:paraId="1F33532A" w14:textId="0F0A47D4" w:rsidR="00BA6065" w:rsidRDefault="00B020D0" w:rsidP="00555B16">
      <w:r>
        <w:t xml:space="preserve">2022 includes </w:t>
      </w:r>
      <w:r w:rsidR="00BA6065">
        <w:t>2825 / 15949 = 17.7%</w:t>
      </w:r>
    </w:p>
    <w:p w14:paraId="19DCB910" w14:textId="5E833D33" w:rsidR="00B020D0" w:rsidRDefault="00B020D0" w:rsidP="00555B16">
      <w:r>
        <w:t>2023 includes</w:t>
      </w:r>
      <w:r w:rsidR="00BA6065">
        <w:t xml:space="preserve"> 2630 / 17596 = 15%</w:t>
      </w:r>
    </w:p>
    <w:p w14:paraId="1D0BDC82" w14:textId="77777777" w:rsidR="00BA6065" w:rsidRDefault="00BA6065" w:rsidP="00555B16"/>
    <w:p w14:paraId="6FB04556" w14:textId="16A5124A" w:rsidR="00BA6065" w:rsidRDefault="00BA6065" w:rsidP="00555B16">
      <w:r>
        <w:t xml:space="preserve">Return on Owners Equity – Profit after Interest and Tax / Ordinary Shares + Reserves. </w:t>
      </w:r>
    </w:p>
    <w:p w14:paraId="0537C33E" w14:textId="77777777" w:rsidR="00BA6065" w:rsidRDefault="00BA6065" w:rsidP="00555B16"/>
    <w:p w14:paraId="1DEBE34D" w14:textId="77777777" w:rsidR="00BA6065" w:rsidRDefault="00BA6065" w:rsidP="00BA6065">
      <w:r>
        <w:t>2022 includes 3116 / 3563 = 8.7%</w:t>
      </w:r>
    </w:p>
    <w:p w14:paraId="7D7BB1BF" w14:textId="77777777" w:rsidR="00BA6065" w:rsidRDefault="00BA6065" w:rsidP="00BA6065">
      <w:r>
        <w:t>2023 includes 3061 / 3586 = 8.5%</w:t>
      </w:r>
    </w:p>
    <w:p w14:paraId="43C6A281" w14:textId="77777777" w:rsidR="00075A77" w:rsidRDefault="00075A77" w:rsidP="00555B16"/>
    <w:p w14:paraId="29C94DC7" w14:textId="0F8F7092" w:rsidR="00075A77" w:rsidRDefault="009A78DC" w:rsidP="00555B16">
      <w:r>
        <w:t xml:space="preserve">When it comes to profitability, </w:t>
      </w:r>
      <w:r w:rsidRPr="009A78DC">
        <w:t xml:space="preserve">Tesco's profitability ratios are limited by the nature of its industry, the company's overall profitability profile is strong and durable. Although it isn't as profitable as businesses in industries with larger profit margins, it is nonetheless a major </w:t>
      </w:r>
      <w:r w:rsidRPr="009A78DC">
        <w:lastRenderedPageBreak/>
        <w:t>force in the fiercely competitive supermarket industry. Tesco is a good long-term investment for investors because to its consistent profitability and excellent brand, even though its returns are modest when compared to those of other industries.</w:t>
      </w:r>
    </w:p>
    <w:p w14:paraId="496CA5CB" w14:textId="77777777" w:rsidR="009A78DC" w:rsidRDefault="009A78DC" w:rsidP="00555B16"/>
    <w:p w14:paraId="5CA830A1" w14:textId="61C7FDBE" w:rsidR="009A78DC" w:rsidRPr="00D12C6B" w:rsidRDefault="009A78DC" w:rsidP="00555B16">
      <w:pPr>
        <w:rPr>
          <w:b/>
          <w:bCs/>
          <w:sz w:val="28"/>
          <w:szCs w:val="28"/>
        </w:rPr>
      </w:pPr>
      <w:r w:rsidRPr="00D12C6B">
        <w:rPr>
          <w:b/>
          <w:bCs/>
          <w:sz w:val="28"/>
          <w:szCs w:val="28"/>
        </w:rPr>
        <w:t>Conclusion</w:t>
      </w:r>
    </w:p>
    <w:p w14:paraId="5874BFB0" w14:textId="77777777" w:rsidR="00555B16" w:rsidRPr="00555B16" w:rsidRDefault="00555B16" w:rsidP="00555B16"/>
    <w:p w14:paraId="6FB5C80C" w14:textId="60B90CA3" w:rsidR="00555B16" w:rsidRDefault="009A78DC" w:rsidP="00555B16">
      <w:r>
        <w:t xml:space="preserve">To </w:t>
      </w:r>
      <w:proofErr w:type="gramStart"/>
      <w:r>
        <w:t>conclude, when</w:t>
      </w:r>
      <w:proofErr w:type="gramEnd"/>
      <w:r>
        <w:t xml:space="preserve"> it comes to liquidity Tesco does have a </w:t>
      </w:r>
      <w:r w:rsidR="0017190B">
        <w:t>relatively</w:t>
      </w:r>
      <w:r>
        <w:t xml:space="preserve"> low liquidity. However, a</w:t>
      </w:r>
      <w:r w:rsidRPr="00CA4174">
        <w:t>ccording to studies, supermarkets typically have a low current ratio for a variety of reasons, such as low trade receivables (since consumers don't use credit cards to purchase goods), medium inventories (because they have a lot of inventory, but it turns over quickly, mostly because of perishability), and low cash levels. Knowles (2024).</w:t>
      </w:r>
      <w:r>
        <w:t xml:space="preserve"> It is cruical for Tesco to monitor their cash management and working capital practices to achieve a higher liquidity ratio. </w:t>
      </w:r>
    </w:p>
    <w:p w14:paraId="2A198321" w14:textId="1E4B179B" w:rsidR="009A78DC" w:rsidRDefault="009A78DC" w:rsidP="00555B16">
      <w:r>
        <w:t xml:space="preserve">When it comes to Efficiency, the </w:t>
      </w:r>
      <w:r w:rsidR="0017190B">
        <w:t>calculations</w:t>
      </w:r>
      <w:r>
        <w:t xml:space="preserve"> show Tesco have a good efficiency ratio which shows the organisation is performing well in terms of turnover and profits. This is a positive for Tesco and it is important for them to maintain their higher-than-average efficiency ratio. </w:t>
      </w:r>
    </w:p>
    <w:p w14:paraId="4C9866F1" w14:textId="10A13728" w:rsidR="009A78DC" w:rsidRDefault="009A78DC" w:rsidP="00555B16">
      <w:r>
        <w:t xml:space="preserve">The Gearing Ratio shows that Tesco do rely heavily on borrowing which can have an impact on the organisation, however </w:t>
      </w:r>
      <w:r w:rsidRPr="009A78DC">
        <w:t>Tesco is in a good position to manage its debt while continuing to invest in growth potential, according to investors, who view the company's gearing situation as sound and not overly hazardous. But like any store, it's critical to keep a close eye on debt levels in reaction to interest rates, business performance, and the state of the economy.</w:t>
      </w:r>
      <w:r>
        <w:t xml:space="preserve"> Furthermore, Tesco’s efficiency ratio shows that </w:t>
      </w:r>
      <w:r w:rsidRPr="00D3745A">
        <w:t xml:space="preserve">Tesco has a lot of cash flow flowing through its operations, which supports the company's capacity to make investments to maintain competitive and low pricing as well as maintain its projected dividend yield of 4.55%. </w:t>
      </w:r>
      <w:proofErr w:type="spellStart"/>
      <w:r w:rsidRPr="00D3745A">
        <w:t>Chiekrie</w:t>
      </w:r>
      <w:proofErr w:type="spellEnd"/>
      <w:r w:rsidRPr="00D3745A">
        <w:t xml:space="preserve"> (2025)</w:t>
      </w:r>
      <w:r>
        <w:t>.</w:t>
      </w:r>
      <w:r w:rsidR="0017190B">
        <w:t xml:space="preserve"> </w:t>
      </w:r>
      <w:r>
        <w:t xml:space="preserve">Finally, Tesco’s profitability </w:t>
      </w:r>
      <w:r w:rsidR="0017190B">
        <w:t>analysis</w:t>
      </w:r>
      <w:r>
        <w:t xml:space="preserve"> shows that Tesco are a good supermarket to invest in with their average profitability ratio. </w:t>
      </w:r>
    </w:p>
    <w:p w14:paraId="0FAC7A50" w14:textId="76D01B57" w:rsidR="0017190B" w:rsidRPr="00555B16" w:rsidRDefault="0017190B" w:rsidP="00555B16">
      <w:r w:rsidRPr="0017190B">
        <w:t>All things considered, Tesco is a financially stable business with steady performance, reasonable leverage, and effective operations. Strong financial health is indicated by its profitability and efficiency ratios, and its ability to satisfy short-term obligations is demonstrated by its liquidity ratios.</w:t>
      </w:r>
    </w:p>
    <w:p w14:paraId="43B6AF70" w14:textId="77777777" w:rsidR="00555B16" w:rsidRPr="00555B16" w:rsidRDefault="00555B16" w:rsidP="00555B16"/>
    <w:p w14:paraId="742BFDE1" w14:textId="77777777" w:rsidR="00555B16" w:rsidRPr="00555B16" w:rsidRDefault="00555B16" w:rsidP="00555B16"/>
    <w:p w14:paraId="5A4A95E4" w14:textId="77777777" w:rsidR="00555B16" w:rsidRPr="00555B16" w:rsidRDefault="00555B16" w:rsidP="00555B16"/>
    <w:p w14:paraId="1600FBAF" w14:textId="77777777" w:rsidR="00555B16" w:rsidRPr="00555B16" w:rsidRDefault="00555B16" w:rsidP="00555B16"/>
    <w:p w14:paraId="04EDAAF7" w14:textId="77777777" w:rsidR="00555B16" w:rsidRPr="00555B16" w:rsidRDefault="00555B16" w:rsidP="00555B16"/>
    <w:p w14:paraId="0B281860" w14:textId="77777777" w:rsidR="00555B16" w:rsidRPr="00555B16" w:rsidRDefault="00555B16" w:rsidP="00555B16"/>
    <w:p w14:paraId="3C20731C" w14:textId="77777777" w:rsidR="00555B16" w:rsidRPr="00555B16" w:rsidRDefault="00555B16" w:rsidP="00555B16"/>
    <w:p w14:paraId="70C0DC3D" w14:textId="77777777" w:rsidR="00555B16" w:rsidRDefault="00555B16" w:rsidP="00555B16"/>
    <w:p w14:paraId="761E0E67" w14:textId="77777777" w:rsidR="005C1BE1" w:rsidRDefault="005C1BE1" w:rsidP="00555B16"/>
    <w:p w14:paraId="0C8BBA64" w14:textId="77777777" w:rsidR="005C1BE1" w:rsidRDefault="005C1BE1" w:rsidP="00555B16"/>
    <w:p w14:paraId="5A7FF362" w14:textId="77777777" w:rsidR="005C1BE1" w:rsidRDefault="005C1BE1" w:rsidP="00555B16"/>
    <w:p w14:paraId="49E64B11" w14:textId="77777777" w:rsidR="00555B16" w:rsidRDefault="00555B16" w:rsidP="00555B16"/>
    <w:p w14:paraId="37D14972" w14:textId="77777777" w:rsidR="00555B16" w:rsidRDefault="00555B16" w:rsidP="00555B16"/>
    <w:p w14:paraId="33F54FCB" w14:textId="77777777" w:rsidR="00555B16" w:rsidRDefault="00555B16" w:rsidP="00555B16"/>
    <w:p w14:paraId="3E8B9E37" w14:textId="77777777" w:rsidR="00555B16" w:rsidRDefault="00555B16" w:rsidP="00555B16"/>
    <w:p w14:paraId="24C9AFDC" w14:textId="77777777" w:rsidR="00555B16" w:rsidRDefault="00555B16" w:rsidP="00555B16"/>
    <w:p w14:paraId="1DFE4592" w14:textId="77777777" w:rsidR="00555B16" w:rsidRDefault="00555B16" w:rsidP="00555B16"/>
    <w:p w14:paraId="5BB5EE2C" w14:textId="77777777" w:rsidR="00555B16" w:rsidRDefault="00555B16" w:rsidP="00555B16"/>
    <w:p w14:paraId="3A9B83CA" w14:textId="77777777" w:rsidR="00555B16" w:rsidRDefault="00555B16" w:rsidP="00555B16"/>
    <w:p w14:paraId="6DEE9F9F" w14:textId="20309565" w:rsidR="00555B16" w:rsidRPr="00D12C6B" w:rsidRDefault="001D4E66" w:rsidP="00555B16">
      <w:pPr>
        <w:rPr>
          <w:b/>
          <w:bCs/>
          <w:sz w:val="28"/>
          <w:szCs w:val="28"/>
        </w:rPr>
      </w:pPr>
      <w:r w:rsidRPr="00D12C6B">
        <w:rPr>
          <w:b/>
          <w:bCs/>
          <w:sz w:val="28"/>
          <w:szCs w:val="28"/>
        </w:rPr>
        <w:t>Part Two</w:t>
      </w:r>
    </w:p>
    <w:p w14:paraId="3106C5ED" w14:textId="77777777" w:rsidR="00D12C6B" w:rsidRPr="00D12C6B" w:rsidRDefault="00D12C6B" w:rsidP="00555B16">
      <w:pPr>
        <w:rPr>
          <w:b/>
          <w:bCs/>
          <w:sz w:val="28"/>
          <w:szCs w:val="28"/>
        </w:rPr>
      </w:pPr>
    </w:p>
    <w:p w14:paraId="17D6AF6F" w14:textId="5ED20905" w:rsidR="00D12C6B" w:rsidRPr="00D12C6B" w:rsidRDefault="00D12C6B" w:rsidP="00555B16">
      <w:pPr>
        <w:rPr>
          <w:b/>
          <w:bCs/>
          <w:sz w:val="28"/>
          <w:szCs w:val="28"/>
        </w:rPr>
      </w:pPr>
      <w:r w:rsidRPr="00D12C6B">
        <w:rPr>
          <w:b/>
          <w:bCs/>
          <w:sz w:val="28"/>
          <w:szCs w:val="28"/>
        </w:rPr>
        <w:t xml:space="preserve">Executive Summary </w:t>
      </w:r>
    </w:p>
    <w:p w14:paraId="0B3AD823" w14:textId="77777777" w:rsidR="00555B16" w:rsidRDefault="00555B16" w:rsidP="00555B16"/>
    <w:p w14:paraId="3A936CFD" w14:textId="77777777" w:rsidR="00D12C6B" w:rsidRDefault="00D12C6B" w:rsidP="00D12C6B">
      <w:r>
        <w:t xml:space="preserve">Greenacres PLC, is an organisation who produces a variety of high-quality outdoor furniture. </w:t>
      </w:r>
    </w:p>
    <w:p w14:paraId="44C8FD0D" w14:textId="77777777" w:rsidR="00D12C6B" w:rsidRDefault="00D12C6B" w:rsidP="00D12C6B">
      <w:r>
        <w:t>The directors are identifying three main options for a four-year plan which include:</w:t>
      </w:r>
    </w:p>
    <w:p w14:paraId="6DA0BF13" w14:textId="77777777" w:rsidR="00D12C6B" w:rsidRDefault="00D12C6B" w:rsidP="00D12C6B">
      <w:proofErr w:type="gramStart"/>
      <w:r>
        <w:t>A :</w:t>
      </w:r>
      <w:proofErr w:type="gramEnd"/>
      <w:r>
        <w:t xml:space="preserve"> Expand its flourishing retail outlet to include all products </w:t>
      </w:r>
    </w:p>
    <w:p w14:paraId="4ACF368F" w14:textId="77777777" w:rsidR="00D12C6B" w:rsidRDefault="00D12C6B" w:rsidP="00D12C6B">
      <w:r>
        <w:t xml:space="preserve">B: Develop into interest sales </w:t>
      </w:r>
    </w:p>
    <w:p w14:paraId="0A6CF321" w14:textId="77777777" w:rsidR="00D12C6B" w:rsidRDefault="00D12C6B" w:rsidP="00D12C6B">
      <w:r>
        <w:t>C: Produce greenhouses and conservatories</w:t>
      </w:r>
    </w:p>
    <w:p w14:paraId="7BA6BB03" w14:textId="77777777" w:rsidR="00D12C6B" w:rsidRDefault="00D12C6B" w:rsidP="00D12C6B"/>
    <w:p w14:paraId="6D9AC9A9" w14:textId="49158280" w:rsidR="00D12C6B" w:rsidRDefault="00D12C6B" w:rsidP="00D12C6B">
      <w:r>
        <w:t xml:space="preserve">This report will discuss many non-discounting investment appraisals to see which investment option out of A, B and C is the best option within the future for Greenacres PLC. This report will discuss investment appraisals such as Net Present Value. Net Present Value </w:t>
      </w:r>
      <w:r>
        <w:t xml:space="preserve">(NPV) is a highly popular investment method as it is an easy and quick method which allows you to see if an investment is worth it within the long run or not. </w:t>
      </w:r>
    </w:p>
    <w:p w14:paraId="1DC5EE72" w14:textId="593C3779" w:rsidR="00D12C6B" w:rsidRDefault="00D12C6B" w:rsidP="00D12C6B">
      <w:r>
        <w:t xml:space="preserve">The advantages of Net Present Value </w:t>
      </w:r>
      <w:proofErr w:type="gramStart"/>
      <w:r>
        <w:t>is</w:t>
      </w:r>
      <w:proofErr w:type="gramEnd"/>
      <w:r>
        <w:t xml:space="preserve"> that it considers the fundamental notion that a pound today is worth more than a pound tomorrow.</w:t>
      </w:r>
      <w:r>
        <w:t xml:space="preserve"> </w:t>
      </w:r>
    </w:p>
    <w:p w14:paraId="1F25E40A" w14:textId="77777777" w:rsidR="00D12C6B" w:rsidRDefault="00D12C6B" w:rsidP="00D12C6B"/>
    <w:p w14:paraId="031651BF" w14:textId="20630672" w:rsidR="00D12C6B" w:rsidRDefault="00D12C6B" w:rsidP="00D12C6B">
      <w:r>
        <w:t xml:space="preserve">The report will also discuss Internal Rate of Return (IRR), </w:t>
      </w:r>
      <w:r>
        <w:t>IRR is used to analyse the interest rate at which the initial capital investment must have grown to reach the ending value from the beginning value. (Harry, 2024)</w:t>
      </w:r>
      <w:r>
        <w:t xml:space="preserve"> and the report will also discuss ARR method, c</w:t>
      </w:r>
      <w:r>
        <w:t xml:space="preserve">ompanies utilise ARR to evaluate several projects </w:t>
      </w:r>
      <w:proofErr w:type="gramStart"/>
      <w:r>
        <w:t>in order to</w:t>
      </w:r>
      <w:proofErr w:type="gramEnd"/>
      <w:r>
        <w:t xml:space="preserve"> ascertain the expected rate of return for each one or to assist in making an investment decision. (Murphy, 2024)</w:t>
      </w:r>
      <w:r>
        <w:t xml:space="preserve">. </w:t>
      </w:r>
    </w:p>
    <w:p w14:paraId="664B3E90" w14:textId="77777777" w:rsidR="00D12C6B" w:rsidRDefault="00D12C6B" w:rsidP="00D12C6B"/>
    <w:p w14:paraId="3745D9DA" w14:textId="26F02768" w:rsidR="00D12C6B" w:rsidRDefault="00D12C6B" w:rsidP="00D12C6B">
      <w:r>
        <w:t xml:space="preserve">Using the above methods can show what investment option is the best option to take into consideration for Greenacres PLC. </w:t>
      </w:r>
      <w:r>
        <w:t xml:space="preserve">Overall, based on the calculations for the investment appraisal techniques, it clearly shows that investment B is the most profitable option out of option A, B and C. This is due to the calculations showing that each time option B was always the best out of </w:t>
      </w:r>
      <w:proofErr w:type="gramStart"/>
      <w:r>
        <w:t>all of</w:t>
      </w:r>
      <w:proofErr w:type="gramEnd"/>
      <w:r>
        <w:t xml:space="preserve"> the options.</w:t>
      </w:r>
    </w:p>
    <w:p w14:paraId="167D7C39" w14:textId="0A4AC76F" w:rsidR="00D12C6B" w:rsidRDefault="00D12C6B" w:rsidP="00D12C6B"/>
    <w:p w14:paraId="7A7EDCE5" w14:textId="1EFF6524" w:rsidR="00D12C6B" w:rsidRDefault="00D12C6B" w:rsidP="00555B16"/>
    <w:p w14:paraId="7D056A17" w14:textId="77777777" w:rsidR="00D12C6B" w:rsidRDefault="00D12C6B" w:rsidP="00555B16"/>
    <w:p w14:paraId="1F72E4BC" w14:textId="77777777" w:rsidR="00D12C6B" w:rsidRDefault="00D12C6B" w:rsidP="00555B16"/>
    <w:p w14:paraId="29D1A2AA" w14:textId="77777777" w:rsidR="00D12C6B" w:rsidRDefault="00D12C6B" w:rsidP="00555B16"/>
    <w:p w14:paraId="1CFF2183" w14:textId="77777777" w:rsidR="00D12C6B" w:rsidRDefault="00D12C6B" w:rsidP="00555B16"/>
    <w:p w14:paraId="0292B6E9" w14:textId="77777777" w:rsidR="00D12C6B" w:rsidRDefault="00D12C6B" w:rsidP="00555B16"/>
    <w:p w14:paraId="2BE53F7F" w14:textId="77777777" w:rsidR="00D12C6B" w:rsidRDefault="00D12C6B" w:rsidP="00555B16"/>
    <w:p w14:paraId="63EBB353" w14:textId="77777777" w:rsidR="00D12C6B" w:rsidRDefault="00D12C6B" w:rsidP="00555B16"/>
    <w:p w14:paraId="3B828E83" w14:textId="77777777" w:rsidR="00D12C6B" w:rsidRDefault="00D12C6B" w:rsidP="00555B16"/>
    <w:p w14:paraId="53F4181E" w14:textId="77777777" w:rsidR="00D12C6B" w:rsidRDefault="00D12C6B" w:rsidP="00555B16"/>
    <w:p w14:paraId="0EA81485" w14:textId="77777777" w:rsidR="00D12C6B" w:rsidRDefault="00D12C6B" w:rsidP="00555B16"/>
    <w:p w14:paraId="55E3492C" w14:textId="77777777" w:rsidR="00D12C6B" w:rsidRDefault="00D12C6B" w:rsidP="00555B16"/>
    <w:p w14:paraId="07A68AF7" w14:textId="77777777" w:rsidR="00D12C6B" w:rsidRDefault="00D12C6B" w:rsidP="00555B16"/>
    <w:p w14:paraId="4A120AFE" w14:textId="77777777" w:rsidR="00D12C6B" w:rsidRDefault="00D12C6B" w:rsidP="00555B16"/>
    <w:p w14:paraId="4ACD4C6C" w14:textId="77777777" w:rsidR="00D12C6B" w:rsidRDefault="00D12C6B" w:rsidP="00555B16"/>
    <w:p w14:paraId="4613267E" w14:textId="77777777" w:rsidR="00D12C6B" w:rsidRDefault="00D12C6B" w:rsidP="00555B16"/>
    <w:p w14:paraId="67F9DD2F" w14:textId="77B114E5" w:rsidR="001D4E66" w:rsidRPr="00D12C6B" w:rsidRDefault="001D4E66" w:rsidP="00555B16">
      <w:pPr>
        <w:rPr>
          <w:b/>
          <w:bCs/>
          <w:sz w:val="28"/>
          <w:szCs w:val="28"/>
          <w:u w:val="single"/>
        </w:rPr>
      </w:pPr>
      <w:r w:rsidRPr="00D12C6B">
        <w:rPr>
          <w:b/>
          <w:bCs/>
          <w:sz w:val="28"/>
          <w:szCs w:val="28"/>
          <w:u w:val="single"/>
        </w:rPr>
        <w:t xml:space="preserve">Introduction </w:t>
      </w:r>
    </w:p>
    <w:p w14:paraId="056A28E4" w14:textId="77777777" w:rsidR="00555B16" w:rsidRDefault="00555B16" w:rsidP="00555B16"/>
    <w:p w14:paraId="77F81AE6" w14:textId="0CB9DC6D" w:rsidR="00555B16" w:rsidRDefault="00E81ABB" w:rsidP="00555B16">
      <w:r>
        <w:t xml:space="preserve">Greenacres PLC, is an organisation who produces a variety of high-quality outdoor furniture. </w:t>
      </w:r>
    </w:p>
    <w:p w14:paraId="49EE0AC6" w14:textId="633503A0" w:rsidR="00555B16" w:rsidRDefault="001C31B6" w:rsidP="00555B16">
      <w:r>
        <w:t>The directors are identifying three main options for a four-year plan which include:</w:t>
      </w:r>
    </w:p>
    <w:p w14:paraId="38BCDDB9" w14:textId="2A3EBB6F" w:rsidR="001C31B6" w:rsidRDefault="001C31B6" w:rsidP="00555B16">
      <w:proofErr w:type="gramStart"/>
      <w:r>
        <w:t>A :</w:t>
      </w:r>
      <w:proofErr w:type="gramEnd"/>
      <w:r>
        <w:t xml:space="preserve"> Expand its flourishing retail outlet to include all products </w:t>
      </w:r>
    </w:p>
    <w:p w14:paraId="545EA8FE" w14:textId="4582389B" w:rsidR="001C31B6" w:rsidRDefault="001C31B6" w:rsidP="00555B16">
      <w:r>
        <w:t xml:space="preserve">B: Develop into interest sales </w:t>
      </w:r>
    </w:p>
    <w:p w14:paraId="51E3D228" w14:textId="4359CFC8" w:rsidR="001C31B6" w:rsidRDefault="001C31B6" w:rsidP="00555B16">
      <w:r>
        <w:t>C: Produce greenhouses and conservatories</w:t>
      </w:r>
    </w:p>
    <w:p w14:paraId="20090C05" w14:textId="161EED1E" w:rsidR="001C31B6" w:rsidRDefault="001C31B6" w:rsidP="00555B16">
      <w:r>
        <w:t>Within this report, it will discuss whether Greenacres should invest in the project or look for other opportunities.</w:t>
      </w:r>
    </w:p>
    <w:p w14:paraId="1E8383FE" w14:textId="77777777" w:rsidR="000A07E1" w:rsidRDefault="000A07E1" w:rsidP="00555B16"/>
    <w:p w14:paraId="03A655F1" w14:textId="1F3BBF4B" w:rsidR="000A07E1" w:rsidRDefault="000A07E1" w:rsidP="00555B16">
      <w:r>
        <w:t xml:space="preserve">Within this report, it will discuss multiple non-discounting techniques that can help discover which option out of A, B and C is the most profitable within the long run. This report will discuss Net Present Value, </w:t>
      </w:r>
      <w:r w:rsidRPr="000A07E1">
        <w:t>NPV determines a venture's long-term financial viability by discounting future cash flows to their present value.</w:t>
      </w:r>
      <w:r>
        <w:t xml:space="preserve"> (Raisin, 2024). The report will also discuss more techniques such as Internal Rate of Return, </w:t>
      </w:r>
      <w:r>
        <w:t xml:space="preserve">IRR is used to analyse the interest rate at which the initial capital investment must have grown to reach the ending value from the beginning value. (Harry, 2024). </w:t>
      </w:r>
    </w:p>
    <w:p w14:paraId="4F82CC5B" w14:textId="77777777" w:rsidR="0030704A" w:rsidRDefault="0030704A" w:rsidP="00555B16"/>
    <w:p w14:paraId="15FA306B" w14:textId="0477BAD6" w:rsidR="0030704A" w:rsidRPr="0057401A" w:rsidRDefault="0057401A" w:rsidP="00555B16">
      <w:pPr>
        <w:rPr>
          <w:b/>
          <w:bCs/>
          <w:sz w:val="28"/>
          <w:szCs w:val="28"/>
          <w:u w:val="single"/>
        </w:rPr>
      </w:pPr>
      <w:r w:rsidRPr="0057401A">
        <w:rPr>
          <w:b/>
          <w:bCs/>
          <w:sz w:val="28"/>
          <w:szCs w:val="28"/>
          <w:u w:val="single"/>
        </w:rPr>
        <w:t xml:space="preserve">Net Present Value Technique </w:t>
      </w:r>
    </w:p>
    <w:p w14:paraId="727BE9F9" w14:textId="77777777" w:rsidR="001C31B6" w:rsidRDefault="001C31B6" w:rsidP="00555B16"/>
    <w:p w14:paraId="751CA1BF" w14:textId="66D4899F" w:rsidR="0030704A" w:rsidRDefault="0030704A" w:rsidP="00555B16">
      <w:r>
        <w:t xml:space="preserve">When it comes to Greenacres three main options for their four-year plan, the most recent estimates on year-end cash flows are as follows: </w:t>
      </w:r>
    </w:p>
    <w:p w14:paraId="47E9BB71" w14:textId="77777777" w:rsidR="0030704A" w:rsidRDefault="0030704A" w:rsidP="00555B16"/>
    <w:p w14:paraId="3DB1A051" w14:textId="77777777" w:rsidR="0030704A" w:rsidRPr="00C3374B" w:rsidRDefault="0030704A" w:rsidP="0030704A">
      <w:pPr>
        <w:jc w:val="both"/>
      </w:pPr>
    </w:p>
    <w:tbl>
      <w:tblPr>
        <w:tblW w:w="0" w:type="auto"/>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48"/>
        <w:gridCol w:w="1803"/>
        <w:gridCol w:w="1803"/>
        <w:gridCol w:w="1803"/>
        <w:gridCol w:w="1803"/>
      </w:tblGrid>
      <w:tr w:rsidR="0030704A" w:rsidRPr="00C3374B" w14:paraId="74875A6D" w14:textId="77777777" w:rsidTr="00324A4F">
        <w:tc>
          <w:tcPr>
            <w:tcW w:w="1884" w:type="dxa"/>
            <w:shd w:val="clear" w:color="auto" w:fill="auto"/>
          </w:tcPr>
          <w:p w14:paraId="62601279" w14:textId="77777777" w:rsidR="0030704A" w:rsidRPr="00C3374B" w:rsidRDefault="0030704A" w:rsidP="00324A4F">
            <w:pPr>
              <w:jc w:val="center"/>
              <w:rPr>
                <w:b/>
              </w:rPr>
            </w:pPr>
          </w:p>
        </w:tc>
        <w:tc>
          <w:tcPr>
            <w:tcW w:w="2134" w:type="dxa"/>
            <w:shd w:val="clear" w:color="auto" w:fill="auto"/>
          </w:tcPr>
          <w:p w14:paraId="1AB19E00" w14:textId="77777777" w:rsidR="0030704A" w:rsidRPr="00C3374B" w:rsidRDefault="0030704A" w:rsidP="00324A4F">
            <w:pPr>
              <w:jc w:val="center"/>
              <w:rPr>
                <w:b/>
              </w:rPr>
            </w:pPr>
            <w:r w:rsidRPr="00C3374B">
              <w:rPr>
                <w:b/>
              </w:rPr>
              <w:t>Year 1</w:t>
            </w:r>
          </w:p>
        </w:tc>
        <w:tc>
          <w:tcPr>
            <w:tcW w:w="2134" w:type="dxa"/>
            <w:shd w:val="clear" w:color="auto" w:fill="auto"/>
          </w:tcPr>
          <w:p w14:paraId="2B072B03" w14:textId="77777777" w:rsidR="0030704A" w:rsidRPr="00C3374B" w:rsidRDefault="0030704A" w:rsidP="00324A4F">
            <w:pPr>
              <w:jc w:val="center"/>
              <w:rPr>
                <w:b/>
              </w:rPr>
            </w:pPr>
            <w:r w:rsidRPr="00C3374B">
              <w:rPr>
                <w:b/>
              </w:rPr>
              <w:t>Year 2</w:t>
            </w:r>
          </w:p>
        </w:tc>
        <w:tc>
          <w:tcPr>
            <w:tcW w:w="2134" w:type="dxa"/>
            <w:shd w:val="clear" w:color="auto" w:fill="auto"/>
          </w:tcPr>
          <w:p w14:paraId="4D09D0BB" w14:textId="77777777" w:rsidR="0030704A" w:rsidRPr="00C3374B" w:rsidRDefault="0030704A" w:rsidP="00324A4F">
            <w:pPr>
              <w:jc w:val="center"/>
              <w:rPr>
                <w:b/>
              </w:rPr>
            </w:pPr>
            <w:r w:rsidRPr="00C3374B">
              <w:rPr>
                <w:b/>
              </w:rPr>
              <w:t>Year 3</w:t>
            </w:r>
          </w:p>
        </w:tc>
        <w:tc>
          <w:tcPr>
            <w:tcW w:w="2134" w:type="dxa"/>
            <w:shd w:val="clear" w:color="auto" w:fill="auto"/>
          </w:tcPr>
          <w:p w14:paraId="0C996A15" w14:textId="77777777" w:rsidR="0030704A" w:rsidRPr="00C3374B" w:rsidRDefault="0030704A" w:rsidP="00324A4F">
            <w:pPr>
              <w:jc w:val="center"/>
              <w:rPr>
                <w:b/>
              </w:rPr>
            </w:pPr>
            <w:r w:rsidRPr="00C3374B">
              <w:rPr>
                <w:b/>
              </w:rPr>
              <w:t>Year 4</w:t>
            </w:r>
          </w:p>
        </w:tc>
      </w:tr>
      <w:tr w:rsidR="0030704A" w:rsidRPr="00C3374B" w14:paraId="12FDF3DD" w14:textId="77777777" w:rsidTr="00324A4F">
        <w:tc>
          <w:tcPr>
            <w:tcW w:w="1884" w:type="dxa"/>
            <w:shd w:val="clear" w:color="auto" w:fill="auto"/>
          </w:tcPr>
          <w:p w14:paraId="07A50DA6" w14:textId="77777777" w:rsidR="0030704A" w:rsidRPr="00C3374B" w:rsidRDefault="0030704A" w:rsidP="00324A4F">
            <w:pPr>
              <w:jc w:val="both"/>
            </w:pPr>
          </w:p>
        </w:tc>
        <w:tc>
          <w:tcPr>
            <w:tcW w:w="2134" w:type="dxa"/>
            <w:shd w:val="clear" w:color="auto" w:fill="auto"/>
          </w:tcPr>
          <w:p w14:paraId="62094B21" w14:textId="77777777" w:rsidR="0030704A" w:rsidRPr="00C3374B" w:rsidRDefault="0030704A" w:rsidP="00324A4F">
            <w:pPr>
              <w:jc w:val="center"/>
              <w:rPr>
                <w:b/>
              </w:rPr>
            </w:pPr>
            <w:r w:rsidRPr="00C3374B">
              <w:rPr>
                <w:b/>
              </w:rPr>
              <w:t>£’000</w:t>
            </w:r>
          </w:p>
        </w:tc>
        <w:tc>
          <w:tcPr>
            <w:tcW w:w="2134" w:type="dxa"/>
            <w:shd w:val="clear" w:color="auto" w:fill="auto"/>
          </w:tcPr>
          <w:p w14:paraId="1994292D" w14:textId="77777777" w:rsidR="0030704A" w:rsidRPr="00C3374B" w:rsidRDefault="0030704A" w:rsidP="00324A4F">
            <w:pPr>
              <w:jc w:val="center"/>
              <w:rPr>
                <w:b/>
              </w:rPr>
            </w:pPr>
            <w:r w:rsidRPr="00C3374B">
              <w:rPr>
                <w:b/>
              </w:rPr>
              <w:t>£’000</w:t>
            </w:r>
          </w:p>
        </w:tc>
        <w:tc>
          <w:tcPr>
            <w:tcW w:w="2134" w:type="dxa"/>
            <w:shd w:val="clear" w:color="auto" w:fill="auto"/>
          </w:tcPr>
          <w:p w14:paraId="63FC644F" w14:textId="77777777" w:rsidR="0030704A" w:rsidRPr="00C3374B" w:rsidRDefault="0030704A" w:rsidP="00324A4F">
            <w:pPr>
              <w:jc w:val="center"/>
              <w:rPr>
                <w:b/>
              </w:rPr>
            </w:pPr>
            <w:r w:rsidRPr="00C3374B">
              <w:rPr>
                <w:b/>
              </w:rPr>
              <w:t>£’000</w:t>
            </w:r>
          </w:p>
        </w:tc>
        <w:tc>
          <w:tcPr>
            <w:tcW w:w="2134" w:type="dxa"/>
            <w:shd w:val="clear" w:color="auto" w:fill="auto"/>
          </w:tcPr>
          <w:p w14:paraId="64A1170B" w14:textId="77777777" w:rsidR="0030704A" w:rsidRPr="00C3374B" w:rsidRDefault="0030704A" w:rsidP="00324A4F">
            <w:pPr>
              <w:jc w:val="center"/>
              <w:rPr>
                <w:b/>
              </w:rPr>
            </w:pPr>
            <w:r w:rsidRPr="00C3374B">
              <w:rPr>
                <w:b/>
              </w:rPr>
              <w:t>£’000</w:t>
            </w:r>
          </w:p>
        </w:tc>
      </w:tr>
      <w:tr w:rsidR="0030704A" w:rsidRPr="00C3374B" w14:paraId="7338CE83" w14:textId="77777777" w:rsidTr="00324A4F">
        <w:tc>
          <w:tcPr>
            <w:tcW w:w="1884" w:type="dxa"/>
            <w:shd w:val="clear" w:color="auto" w:fill="auto"/>
          </w:tcPr>
          <w:p w14:paraId="33812A38" w14:textId="77777777" w:rsidR="0030704A" w:rsidRPr="00C3374B" w:rsidRDefault="0030704A" w:rsidP="00324A4F">
            <w:pPr>
              <w:jc w:val="center"/>
            </w:pPr>
            <w:r w:rsidRPr="00C3374B">
              <w:t>(A)</w:t>
            </w:r>
          </w:p>
        </w:tc>
        <w:tc>
          <w:tcPr>
            <w:tcW w:w="2134" w:type="dxa"/>
            <w:shd w:val="clear" w:color="auto" w:fill="auto"/>
          </w:tcPr>
          <w:p w14:paraId="7D3D8460" w14:textId="77777777" w:rsidR="0030704A" w:rsidRPr="00C3374B" w:rsidRDefault="0030704A" w:rsidP="00324A4F">
            <w:pPr>
              <w:jc w:val="center"/>
            </w:pPr>
            <w:r>
              <w:t>3</w:t>
            </w:r>
            <w:r w:rsidRPr="00C3374B">
              <w:t>00</w:t>
            </w:r>
          </w:p>
        </w:tc>
        <w:tc>
          <w:tcPr>
            <w:tcW w:w="2134" w:type="dxa"/>
            <w:shd w:val="clear" w:color="auto" w:fill="auto"/>
          </w:tcPr>
          <w:p w14:paraId="3C0C5581" w14:textId="77777777" w:rsidR="0030704A" w:rsidRPr="00C3374B" w:rsidRDefault="0030704A" w:rsidP="00324A4F">
            <w:pPr>
              <w:jc w:val="center"/>
            </w:pPr>
            <w:r>
              <w:t>4</w:t>
            </w:r>
            <w:r w:rsidRPr="00C3374B">
              <w:t>00</w:t>
            </w:r>
          </w:p>
        </w:tc>
        <w:tc>
          <w:tcPr>
            <w:tcW w:w="2134" w:type="dxa"/>
            <w:shd w:val="clear" w:color="auto" w:fill="auto"/>
          </w:tcPr>
          <w:p w14:paraId="40390ECE" w14:textId="77777777" w:rsidR="0030704A" w:rsidRPr="00C3374B" w:rsidRDefault="0030704A" w:rsidP="00324A4F">
            <w:pPr>
              <w:jc w:val="center"/>
            </w:pPr>
            <w:r>
              <w:t>450</w:t>
            </w:r>
          </w:p>
        </w:tc>
        <w:tc>
          <w:tcPr>
            <w:tcW w:w="2134" w:type="dxa"/>
            <w:shd w:val="clear" w:color="auto" w:fill="auto"/>
          </w:tcPr>
          <w:p w14:paraId="67F9BF9D" w14:textId="77777777" w:rsidR="0030704A" w:rsidRPr="00C3374B" w:rsidRDefault="0030704A" w:rsidP="00324A4F">
            <w:pPr>
              <w:jc w:val="center"/>
            </w:pPr>
            <w:r w:rsidRPr="00C3374B">
              <w:t>500</w:t>
            </w:r>
          </w:p>
        </w:tc>
      </w:tr>
      <w:tr w:rsidR="0030704A" w:rsidRPr="00C3374B" w14:paraId="1466BF0E" w14:textId="77777777" w:rsidTr="00324A4F">
        <w:tc>
          <w:tcPr>
            <w:tcW w:w="1884" w:type="dxa"/>
            <w:shd w:val="clear" w:color="auto" w:fill="auto"/>
          </w:tcPr>
          <w:p w14:paraId="655767AE" w14:textId="77777777" w:rsidR="0030704A" w:rsidRPr="00C3374B" w:rsidRDefault="0030704A" w:rsidP="00324A4F">
            <w:pPr>
              <w:jc w:val="center"/>
            </w:pPr>
            <w:r w:rsidRPr="00C3374B">
              <w:t>(B)</w:t>
            </w:r>
          </w:p>
        </w:tc>
        <w:tc>
          <w:tcPr>
            <w:tcW w:w="2134" w:type="dxa"/>
            <w:shd w:val="clear" w:color="auto" w:fill="auto"/>
          </w:tcPr>
          <w:p w14:paraId="65317439" w14:textId="77777777" w:rsidR="0030704A" w:rsidRPr="00C3374B" w:rsidRDefault="0030704A" w:rsidP="00324A4F">
            <w:pPr>
              <w:jc w:val="center"/>
            </w:pPr>
            <w:r w:rsidRPr="00C3374B">
              <w:t>500</w:t>
            </w:r>
          </w:p>
        </w:tc>
        <w:tc>
          <w:tcPr>
            <w:tcW w:w="2134" w:type="dxa"/>
            <w:shd w:val="clear" w:color="auto" w:fill="auto"/>
          </w:tcPr>
          <w:p w14:paraId="35448BC5" w14:textId="77777777" w:rsidR="0030704A" w:rsidRPr="00C3374B" w:rsidRDefault="0030704A" w:rsidP="00324A4F">
            <w:pPr>
              <w:jc w:val="center"/>
            </w:pPr>
            <w:r>
              <w:t>550</w:t>
            </w:r>
          </w:p>
        </w:tc>
        <w:tc>
          <w:tcPr>
            <w:tcW w:w="2134" w:type="dxa"/>
            <w:shd w:val="clear" w:color="auto" w:fill="auto"/>
          </w:tcPr>
          <w:p w14:paraId="21B2CEF9" w14:textId="77777777" w:rsidR="0030704A" w:rsidRPr="00C3374B" w:rsidRDefault="0030704A" w:rsidP="00324A4F">
            <w:pPr>
              <w:jc w:val="center"/>
            </w:pPr>
            <w:r>
              <w:t>7</w:t>
            </w:r>
            <w:r w:rsidRPr="00C3374B">
              <w:t>00</w:t>
            </w:r>
          </w:p>
        </w:tc>
        <w:tc>
          <w:tcPr>
            <w:tcW w:w="2134" w:type="dxa"/>
            <w:shd w:val="clear" w:color="auto" w:fill="auto"/>
          </w:tcPr>
          <w:p w14:paraId="63BAE818" w14:textId="77777777" w:rsidR="0030704A" w:rsidRPr="00C3374B" w:rsidRDefault="0030704A" w:rsidP="00324A4F">
            <w:pPr>
              <w:jc w:val="center"/>
            </w:pPr>
            <w:r>
              <w:t>950</w:t>
            </w:r>
          </w:p>
        </w:tc>
      </w:tr>
      <w:tr w:rsidR="0030704A" w:rsidRPr="00C3374B" w14:paraId="5A97797A" w14:textId="77777777" w:rsidTr="00324A4F">
        <w:tc>
          <w:tcPr>
            <w:tcW w:w="1884" w:type="dxa"/>
            <w:shd w:val="clear" w:color="auto" w:fill="auto"/>
          </w:tcPr>
          <w:p w14:paraId="44BC49DD" w14:textId="77777777" w:rsidR="0030704A" w:rsidRPr="00C3374B" w:rsidRDefault="0030704A" w:rsidP="00324A4F">
            <w:pPr>
              <w:jc w:val="center"/>
            </w:pPr>
            <w:r w:rsidRPr="00C3374B">
              <w:t>(C)</w:t>
            </w:r>
          </w:p>
        </w:tc>
        <w:tc>
          <w:tcPr>
            <w:tcW w:w="2134" w:type="dxa"/>
            <w:shd w:val="clear" w:color="auto" w:fill="auto"/>
          </w:tcPr>
          <w:p w14:paraId="066A6B98" w14:textId="77777777" w:rsidR="0030704A" w:rsidRPr="00C3374B" w:rsidRDefault="0030704A" w:rsidP="00324A4F">
            <w:pPr>
              <w:jc w:val="center"/>
            </w:pPr>
            <w:r w:rsidRPr="00C3374B">
              <w:t>500</w:t>
            </w:r>
          </w:p>
        </w:tc>
        <w:tc>
          <w:tcPr>
            <w:tcW w:w="2134" w:type="dxa"/>
            <w:shd w:val="clear" w:color="auto" w:fill="auto"/>
          </w:tcPr>
          <w:p w14:paraId="3BAE648F" w14:textId="77777777" w:rsidR="0030704A" w:rsidRPr="00C3374B" w:rsidRDefault="0030704A" w:rsidP="00324A4F">
            <w:pPr>
              <w:jc w:val="center"/>
            </w:pPr>
            <w:r>
              <w:t>800</w:t>
            </w:r>
          </w:p>
        </w:tc>
        <w:tc>
          <w:tcPr>
            <w:tcW w:w="2134" w:type="dxa"/>
            <w:shd w:val="clear" w:color="auto" w:fill="auto"/>
          </w:tcPr>
          <w:p w14:paraId="2C54A096" w14:textId="77777777" w:rsidR="0030704A" w:rsidRPr="00C3374B" w:rsidRDefault="0030704A" w:rsidP="00324A4F">
            <w:pPr>
              <w:jc w:val="center"/>
            </w:pPr>
            <w:r w:rsidRPr="00C3374B">
              <w:t>1</w:t>
            </w:r>
            <w:r>
              <w:t>050</w:t>
            </w:r>
          </w:p>
        </w:tc>
        <w:tc>
          <w:tcPr>
            <w:tcW w:w="2134" w:type="dxa"/>
            <w:shd w:val="clear" w:color="auto" w:fill="auto"/>
          </w:tcPr>
          <w:p w14:paraId="45A15DC7" w14:textId="77777777" w:rsidR="0030704A" w:rsidRPr="00C3374B" w:rsidRDefault="0030704A" w:rsidP="00324A4F">
            <w:pPr>
              <w:jc w:val="center"/>
            </w:pPr>
            <w:r w:rsidRPr="00C3374B">
              <w:t>1</w:t>
            </w:r>
            <w:r>
              <w:t>200</w:t>
            </w:r>
          </w:p>
        </w:tc>
      </w:tr>
    </w:tbl>
    <w:p w14:paraId="6C96BF3D" w14:textId="77777777" w:rsidR="0030704A" w:rsidRDefault="0030704A" w:rsidP="00555B16"/>
    <w:p w14:paraId="28E70E37" w14:textId="77777777" w:rsidR="001C31B6" w:rsidRDefault="001C31B6" w:rsidP="00555B16"/>
    <w:p w14:paraId="0B4603DA" w14:textId="2909B8C9" w:rsidR="00555B16" w:rsidRDefault="00125453" w:rsidP="00555B16">
      <w:r>
        <w:t xml:space="preserve">To calculate the investment options, the formula that will be used is Net Present Value (NPV), </w:t>
      </w:r>
      <w:r w:rsidRPr="00125453">
        <w:t xml:space="preserve">The difference between the present value of cash inflows and outflows over a given </w:t>
      </w:r>
      <w:proofErr w:type="gramStart"/>
      <w:r w:rsidRPr="00125453">
        <w:t>time period</w:t>
      </w:r>
      <w:proofErr w:type="gramEnd"/>
      <w:r w:rsidRPr="00125453">
        <w:t xml:space="preserve"> is known as net present value. Positive net present value (NPV) projects are worthwhile, whereas negative NPV projects are not. Fernando (2024)</w:t>
      </w:r>
      <w:r>
        <w:t>. The formula used will be NPV = Cash Flow / (1+</w:t>
      </w:r>
      <w:proofErr w:type="gramStart"/>
      <w:r w:rsidR="005F6CB5">
        <w:t>R</w:t>
      </w:r>
      <w:r>
        <w:t>)</w:t>
      </w:r>
      <w:r w:rsidR="005F6CB5" w:rsidRPr="00B75B1E">
        <w:rPr>
          <w:vertAlign w:val="superscript"/>
        </w:rPr>
        <w:t>t</w:t>
      </w:r>
      <w:proofErr w:type="gramEnd"/>
    </w:p>
    <w:p w14:paraId="09367A78" w14:textId="77777777" w:rsidR="00271889" w:rsidRDefault="00271889" w:rsidP="00555B16"/>
    <w:p w14:paraId="1D5CBEBD" w14:textId="3886004D" w:rsidR="00B75B1E" w:rsidRDefault="00B75B1E" w:rsidP="00555B16">
      <w:r>
        <w:t xml:space="preserve">initial investment </w:t>
      </w:r>
      <w:r w:rsidR="00A00B4C">
        <w:t xml:space="preserve">for A </w:t>
      </w:r>
      <w:r>
        <w:t>(Year 0): C</w:t>
      </w:r>
      <w:r w:rsidRPr="00B75B1E">
        <w:rPr>
          <w:vertAlign w:val="subscript"/>
        </w:rPr>
        <w:t>0</w:t>
      </w:r>
      <w:r>
        <w:rPr>
          <w:vertAlign w:val="subscript"/>
        </w:rPr>
        <w:t xml:space="preserve"> </w:t>
      </w:r>
      <w:r>
        <w:t>= 660,000</w:t>
      </w:r>
    </w:p>
    <w:p w14:paraId="7B9E939E" w14:textId="77777777" w:rsidR="00B75B1E" w:rsidRDefault="00B75B1E" w:rsidP="00555B16"/>
    <w:p w14:paraId="359AE762" w14:textId="5A6DA08B" w:rsidR="00B75B1E" w:rsidRDefault="00B75B1E" w:rsidP="00555B16">
      <w:pPr>
        <w:rPr>
          <w:vertAlign w:val="superscript"/>
        </w:rPr>
      </w:pPr>
      <w:r>
        <w:t>Formula used is: Present Value of Cash Flow at Time t = Cash Flow / (1+</w:t>
      </w:r>
      <w:proofErr w:type="gramStart"/>
      <w:r>
        <w:t>r)</w:t>
      </w:r>
      <w:r w:rsidRPr="00B75B1E">
        <w:rPr>
          <w:vertAlign w:val="superscript"/>
        </w:rPr>
        <w:t>t</w:t>
      </w:r>
      <w:proofErr w:type="gramEnd"/>
    </w:p>
    <w:p w14:paraId="555025EA" w14:textId="77777777" w:rsidR="00B75B1E" w:rsidRDefault="00B75B1E" w:rsidP="00555B16">
      <w:pPr>
        <w:rPr>
          <w:vertAlign w:val="superscript"/>
        </w:rPr>
      </w:pPr>
    </w:p>
    <w:p w14:paraId="5A644771" w14:textId="0482E917" w:rsidR="00B75B1E" w:rsidRPr="00B75B1E" w:rsidRDefault="00B75B1E" w:rsidP="00555B16">
      <w:r>
        <w:t xml:space="preserve">R = 6% </w:t>
      </w:r>
    </w:p>
    <w:p w14:paraId="3654601A" w14:textId="77777777" w:rsidR="00B75B1E" w:rsidRPr="00B75B1E" w:rsidRDefault="00B75B1E" w:rsidP="00555B16"/>
    <w:p w14:paraId="7AFE989E" w14:textId="6037A9C6" w:rsidR="00271889" w:rsidRDefault="005F6CB5" w:rsidP="00555B16">
      <w:r>
        <w:t>Year 1 A – PV</w:t>
      </w:r>
      <w:r w:rsidRPr="00B75B1E">
        <w:rPr>
          <w:vertAlign w:val="subscript"/>
        </w:rPr>
        <w:t xml:space="preserve">1 </w:t>
      </w:r>
      <w:r>
        <w:t>= 300000 / (1 + 0.06)</w:t>
      </w:r>
      <w:r w:rsidRPr="005F6CB5">
        <w:rPr>
          <w:vertAlign w:val="superscript"/>
        </w:rPr>
        <w:t>1</w:t>
      </w:r>
      <w:r>
        <w:t xml:space="preserve">= 300,000 / 1.06 = </w:t>
      </w:r>
      <w:r w:rsidR="005050E1">
        <w:t xml:space="preserve">283,018 </w:t>
      </w:r>
    </w:p>
    <w:p w14:paraId="4A05753E" w14:textId="77777777" w:rsidR="00B75B1E" w:rsidRDefault="00B75B1E" w:rsidP="00555B16"/>
    <w:p w14:paraId="2E80776E" w14:textId="77BE48F7" w:rsidR="00B75B1E" w:rsidRDefault="00B75B1E" w:rsidP="00555B16">
      <w:r>
        <w:t>Year 2 A – PV</w:t>
      </w:r>
      <w:r w:rsidRPr="00B75B1E">
        <w:rPr>
          <w:vertAlign w:val="subscript"/>
        </w:rPr>
        <w:t>2</w:t>
      </w:r>
      <w:r>
        <w:rPr>
          <w:vertAlign w:val="subscript"/>
        </w:rPr>
        <w:t xml:space="preserve"> </w:t>
      </w:r>
      <w:r>
        <w:t>= 400000 / (1 + 0.6)</w:t>
      </w:r>
      <w:r w:rsidRPr="00B75B1E">
        <w:rPr>
          <w:vertAlign w:val="superscript"/>
        </w:rPr>
        <w:t>2</w:t>
      </w:r>
      <w:r>
        <w:rPr>
          <w:vertAlign w:val="superscript"/>
        </w:rPr>
        <w:t xml:space="preserve"> </w:t>
      </w:r>
      <w:r>
        <w:t xml:space="preserve">= 400,000 / </w:t>
      </w:r>
      <w:r w:rsidR="009964DE">
        <w:t xml:space="preserve">1.1236 = 355,998 </w:t>
      </w:r>
    </w:p>
    <w:p w14:paraId="1F035118" w14:textId="77777777" w:rsidR="009964DE" w:rsidRDefault="009964DE" w:rsidP="00555B16"/>
    <w:p w14:paraId="1708A0D4" w14:textId="1C8F809C" w:rsidR="009964DE" w:rsidRDefault="009964DE" w:rsidP="00555B16">
      <w:r>
        <w:t>Year 3 A – PV</w:t>
      </w:r>
      <w:r w:rsidRPr="009964DE">
        <w:rPr>
          <w:vertAlign w:val="subscript"/>
        </w:rPr>
        <w:t>3</w:t>
      </w:r>
      <w:r>
        <w:rPr>
          <w:vertAlign w:val="subscript"/>
        </w:rPr>
        <w:t xml:space="preserve"> </w:t>
      </w:r>
      <w:r>
        <w:t>= 450000 / (1 + 0.6)</w:t>
      </w:r>
      <w:r w:rsidRPr="009964DE">
        <w:rPr>
          <w:vertAlign w:val="superscript"/>
        </w:rPr>
        <w:t>3</w:t>
      </w:r>
      <w:r>
        <w:rPr>
          <w:vertAlign w:val="superscript"/>
        </w:rPr>
        <w:t xml:space="preserve"> </w:t>
      </w:r>
      <w:r w:rsidRPr="009964DE">
        <w:t>=</w:t>
      </w:r>
      <w:r>
        <w:t xml:space="preserve"> 450,000 / 1.1910 = 377,833 </w:t>
      </w:r>
    </w:p>
    <w:p w14:paraId="39BADFC4" w14:textId="77777777" w:rsidR="009964DE" w:rsidRDefault="009964DE" w:rsidP="00555B16"/>
    <w:p w14:paraId="685FAD5E" w14:textId="76715FEC" w:rsidR="009964DE" w:rsidRDefault="009964DE" w:rsidP="00555B16">
      <w:r>
        <w:t>Year 4 A – PV</w:t>
      </w:r>
      <w:r w:rsidRPr="009964DE">
        <w:rPr>
          <w:vertAlign w:val="subscript"/>
        </w:rPr>
        <w:t>4</w:t>
      </w:r>
      <w:r>
        <w:rPr>
          <w:vertAlign w:val="subscript"/>
        </w:rPr>
        <w:t xml:space="preserve"> </w:t>
      </w:r>
      <w:r w:rsidRPr="009964DE">
        <w:t>=</w:t>
      </w:r>
      <w:r>
        <w:t xml:space="preserve"> 500000 / (1+ 0.6)</w:t>
      </w:r>
      <w:r w:rsidRPr="009964DE">
        <w:rPr>
          <w:vertAlign w:val="superscript"/>
        </w:rPr>
        <w:t>4</w:t>
      </w:r>
      <w:r>
        <w:rPr>
          <w:vertAlign w:val="superscript"/>
        </w:rPr>
        <w:t xml:space="preserve"> </w:t>
      </w:r>
      <w:r w:rsidRPr="009964DE">
        <w:t>=</w:t>
      </w:r>
      <w:r>
        <w:t xml:space="preserve"> 500,000 / 1.2624 = 396,070</w:t>
      </w:r>
    </w:p>
    <w:p w14:paraId="5B81EC40" w14:textId="77777777" w:rsidR="001D7A1D" w:rsidRDefault="001D7A1D" w:rsidP="00555B16"/>
    <w:p w14:paraId="1FA5F83F" w14:textId="10B0BA84" w:rsidR="001D7A1D" w:rsidRDefault="001D7A1D" w:rsidP="00555B16">
      <w:r>
        <w:t>NPV = 660,000 + 283,018 + 355,998 + 377,833 + 396,070</w:t>
      </w:r>
    </w:p>
    <w:p w14:paraId="21E9CA84" w14:textId="7ABE29A0" w:rsidR="001D7A1D" w:rsidRDefault="001D7A1D" w:rsidP="00555B16">
      <w:r>
        <w:t>NPV = 660,000 + 1,412,919 = 2,072,919</w:t>
      </w:r>
    </w:p>
    <w:p w14:paraId="24588FA4" w14:textId="77777777" w:rsidR="001D0405" w:rsidRDefault="001D0405" w:rsidP="00555B16"/>
    <w:p w14:paraId="045A732A" w14:textId="3C825178" w:rsidR="005050E1" w:rsidRDefault="00A00B4C" w:rsidP="00555B16">
      <w:r>
        <w:t xml:space="preserve">Initial Investment for B </w:t>
      </w:r>
      <w:r w:rsidR="001D7A1D">
        <w:t>(Year</w:t>
      </w:r>
      <w:r>
        <w:t xml:space="preserve"> 0</w:t>
      </w:r>
      <w:r w:rsidR="00C422F8">
        <w:t>):</w:t>
      </w:r>
      <w:r>
        <w:t xml:space="preserve"> C</w:t>
      </w:r>
      <w:r w:rsidRPr="00A00B4C">
        <w:rPr>
          <w:vertAlign w:val="subscript"/>
        </w:rPr>
        <w:t>0</w:t>
      </w:r>
      <w:r>
        <w:rPr>
          <w:vertAlign w:val="subscript"/>
        </w:rPr>
        <w:t xml:space="preserve"> </w:t>
      </w:r>
      <w:r w:rsidRPr="00A00B4C">
        <w:t>=</w:t>
      </w:r>
      <w:r>
        <w:t xml:space="preserve"> 1,000,000 </w:t>
      </w:r>
    </w:p>
    <w:p w14:paraId="6097AD36" w14:textId="77777777" w:rsidR="00A00B4C" w:rsidRDefault="00A00B4C" w:rsidP="00555B16"/>
    <w:p w14:paraId="754979E7" w14:textId="19543547" w:rsidR="00A00B4C" w:rsidRDefault="00A00B4C" w:rsidP="00555B16">
      <w:r>
        <w:t>Year 1 B – PV</w:t>
      </w:r>
      <w:r w:rsidRPr="00A00B4C">
        <w:rPr>
          <w:vertAlign w:val="subscript"/>
        </w:rPr>
        <w:t>1</w:t>
      </w:r>
      <w:r>
        <w:rPr>
          <w:vertAlign w:val="subscript"/>
        </w:rPr>
        <w:t xml:space="preserve"> </w:t>
      </w:r>
      <w:r>
        <w:t>= 500000 / (1 + 0.6)</w:t>
      </w:r>
      <w:r w:rsidRPr="00A00B4C">
        <w:rPr>
          <w:vertAlign w:val="superscript"/>
        </w:rPr>
        <w:t>1</w:t>
      </w:r>
      <w:r w:rsidRPr="00A00B4C">
        <w:t xml:space="preserve"> =</w:t>
      </w:r>
      <w:r>
        <w:t xml:space="preserve"> 500,000 / 1.06 = 471,698 </w:t>
      </w:r>
    </w:p>
    <w:p w14:paraId="02F0FE49" w14:textId="77777777" w:rsidR="00A00B4C" w:rsidRDefault="00A00B4C" w:rsidP="00555B16"/>
    <w:p w14:paraId="316B10CE" w14:textId="4F192736" w:rsidR="00A00B4C" w:rsidRDefault="00A00B4C" w:rsidP="00555B16">
      <w:r>
        <w:t>Year 2 B – PV</w:t>
      </w:r>
      <w:r w:rsidRPr="00A00B4C">
        <w:rPr>
          <w:vertAlign w:val="subscript"/>
        </w:rPr>
        <w:t>2</w:t>
      </w:r>
      <w:r w:rsidRPr="00A00B4C">
        <w:t xml:space="preserve"> =</w:t>
      </w:r>
      <w:r>
        <w:t xml:space="preserve"> 550000 / (1 + 0.6)</w:t>
      </w:r>
      <w:r w:rsidRPr="00A00B4C">
        <w:rPr>
          <w:vertAlign w:val="superscript"/>
        </w:rPr>
        <w:t>2</w:t>
      </w:r>
      <w:r>
        <w:rPr>
          <w:vertAlign w:val="superscript"/>
        </w:rPr>
        <w:t xml:space="preserve"> </w:t>
      </w:r>
      <w:r w:rsidRPr="00A00B4C">
        <w:t>=</w:t>
      </w:r>
      <w:r>
        <w:t xml:space="preserve"> 550,000 / 1.1236 = 489,498 </w:t>
      </w:r>
    </w:p>
    <w:p w14:paraId="51B47591" w14:textId="77777777" w:rsidR="00A00B4C" w:rsidRDefault="00A00B4C" w:rsidP="00555B16"/>
    <w:p w14:paraId="4368E9C2" w14:textId="2B6401A0" w:rsidR="00A00B4C" w:rsidRDefault="00A00B4C" w:rsidP="00555B16">
      <w:r>
        <w:t>Year 3 B – PV</w:t>
      </w:r>
      <w:r w:rsidRPr="00A00B4C">
        <w:rPr>
          <w:vertAlign w:val="subscript"/>
        </w:rPr>
        <w:t>3</w:t>
      </w:r>
      <w:r>
        <w:rPr>
          <w:vertAlign w:val="subscript"/>
        </w:rPr>
        <w:t xml:space="preserve"> </w:t>
      </w:r>
      <w:r w:rsidRPr="00A00B4C">
        <w:t>=</w:t>
      </w:r>
      <w:r>
        <w:t xml:space="preserve"> 700000 / (1 + 0.6)</w:t>
      </w:r>
      <w:r w:rsidRPr="00A00B4C">
        <w:rPr>
          <w:vertAlign w:val="superscript"/>
        </w:rPr>
        <w:t>3</w:t>
      </w:r>
      <w:r w:rsidRPr="00A00B4C">
        <w:t xml:space="preserve"> =</w:t>
      </w:r>
      <w:r>
        <w:t xml:space="preserve"> 700,000 / 1.1910 = 587,741 </w:t>
      </w:r>
    </w:p>
    <w:p w14:paraId="14236589" w14:textId="77777777" w:rsidR="00A00B4C" w:rsidRDefault="00A00B4C" w:rsidP="00555B16"/>
    <w:p w14:paraId="31D2D839" w14:textId="57E21A27" w:rsidR="00A00B4C" w:rsidRDefault="00A00B4C" w:rsidP="00555B16">
      <w:r>
        <w:t>Year 4 B – PV</w:t>
      </w:r>
      <w:r w:rsidRPr="00A00B4C">
        <w:rPr>
          <w:vertAlign w:val="subscript"/>
        </w:rPr>
        <w:t>4</w:t>
      </w:r>
      <w:r>
        <w:rPr>
          <w:vertAlign w:val="subscript"/>
        </w:rPr>
        <w:t xml:space="preserve"> </w:t>
      </w:r>
      <w:r w:rsidRPr="00A00B4C">
        <w:t>=</w:t>
      </w:r>
      <w:r>
        <w:t xml:space="preserve"> 950000 / (1 + 0.6)</w:t>
      </w:r>
      <w:r w:rsidRPr="00A00B4C">
        <w:rPr>
          <w:vertAlign w:val="superscript"/>
        </w:rPr>
        <w:t>4</w:t>
      </w:r>
      <w:r>
        <w:rPr>
          <w:vertAlign w:val="subscript"/>
        </w:rPr>
        <w:t xml:space="preserve"> </w:t>
      </w:r>
      <w:r w:rsidRPr="00A00B4C">
        <w:t>=</w:t>
      </w:r>
      <w:r>
        <w:t xml:space="preserve"> 950,000 / 1.2624 = 752,534</w:t>
      </w:r>
    </w:p>
    <w:p w14:paraId="51035692" w14:textId="77777777" w:rsidR="001D7A1D" w:rsidRDefault="001D7A1D" w:rsidP="00555B16"/>
    <w:p w14:paraId="5A6DA272" w14:textId="55596BF5" w:rsidR="001D7A1D" w:rsidRDefault="001D7A1D" w:rsidP="00555B16">
      <w:r>
        <w:t xml:space="preserve">NPV = 1,000,000 + 471,698 + 489,498 + 587,741 + 752,534 </w:t>
      </w:r>
    </w:p>
    <w:p w14:paraId="3612A880" w14:textId="203F5A57" w:rsidR="001D7A1D" w:rsidRDefault="001D7A1D" w:rsidP="00555B16">
      <w:r>
        <w:t>NPV = 1,000,000 + 2,301,471 = 3,301,471</w:t>
      </w:r>
    </w:p>
    <w:p w14:paraId="0EFB845D" w14:textId="77777777" w:rsidR="00A00B4C" w:rsidRDefault="00A00B4C" w:rsidP="00555B16"/>
    <w:p w14:paraId="566F07D3" w14:textId="3950DB7F" w:rsidR="00A00B4C" w:rsidRDefault="00A00B4C" w:rsidP="00555B16">
      <w:r>
        <w:t>Initial Investment for C (Year 0): C</w:t>
      </w:r>
      <w:r w:rsidRPr="00A00B4C">
        <w:rPr>
          <w:vertAlign w:val="subscript"/>
        </w:rPr>
        <w:t>0</w:t>
      </w:r>
      <w:r>
        <w:rPr>
          <w:vertAlign w:val="subscript"/>
        </w:rPr>
        <w:t xml:space="preserve"> </w:t>
      </w:r>
      <w:r>
        <w:t xml:space="preserve">= 1,700,000 </w:t>
      </w:r>
    </w:p>
    <w:p w14:paraId="456F79FD" w14:textId="77777777" w:rsidR="00A00B4C" w:rsidRDefault="00A00B4C" w:rsidP="00555B16"/>
    <w:p w14:paraId="7F76F710" w14:textId="77777777" w:rsidR="0098178F" w:rsidRDefault="00A00B4C" w:rsidP="0098178F">
      <w:r>
        <w:t>Year 1 C</w:t>
      </w:r>
      <w:r w:rsidR="0098178F">
        <w:t xml:space="preserve"> - PV</w:t>
      </w:r>
      <w:r w:rsidR="0098178F" w:rsidRPr="00A00B4C">
        <w:rPr>
          <w:vertAlign w:val="subscript"/>
        </w:rPr>
        <w:t>1</w:t>
      </w:r>
      <w:r w:rsidR="0098178F">
        <w:rPr>
          <w:vertAlign w:val="subscript"/>
        </w:rPr>
        <w:t xml:space="preserve"> </w:t>
      </w:r>
      <w:r w:rsidR="0098178F">
        <w:t>= 500000 / (1 + 0.6)</w:t>
      </w:r>
      <w:r w:rsidR="0098178F" w:rsidRPr="00A00B4C">
        <w:rPr>
          <w:vertAlign w:val="superscript"/>
        </w:rPr>
        <w:t>1</w:t>
      </w:r>
      <w:r w:rsidR="0098178F" w:rsidRPr="00A00B4C">
        <w:t xml:space="preserve"> =</w:t>
      </w:r>
      <w:r w:rsidR="0098178F">
        <w:t xml:space="preserve"> 500,000 / 1.06 = 471,698 </w:t>
      </w:r>
    </w:p>
    <w:p w14:paraId="1C537BD7" w14:textId="11F12C2F" w:rsidR="00A00B4C" w:rsidRDefault="00A00B4C" w:rsidP="00555B16"/>
    <w:p w14:paraId="567F0EB9" w14:textId="3CD4F51E" w:rsidR="0098178F" w:rsidRDefault="0098178F" w:rsidP="00555B16">
      <w:r>
        <w:t>Year 2 C – PV</w:t>
      </w:r>
      <w:r w:rsidRPr="0098178F">
        <w:rPr>
          <w:vertAlign w:val="subscript"/>
        </w:rPr>
        <w:t>2</w:t>
      </w:r>
      <w:r>
        <w:rPr>
          <w:vertAlign w:val="subscript"/>
        </w:rPr>
        <w:t xml:space="preserve"> </w:t>
      </w:r>
      <w:r w:rsidRPr="0098178F">
        <w:t>=</w:t>
      </w:r>
      <w:r>
        <w:t xml:space="preserve"> 800000 / (1 + 0.6)</w:t>
      </w:r>
      <w:r w:rsidRPr="0098178F">
        <w:rPr>
          <w:vertAlign w:val="superscript"/>
        </w:rPr>
        <w:t>2</w:t>
      </w:r>
      <w:r>
        <w:rPr>
          <w:vertAlign w:val="superscript"/>
        </w:rPr>
        <w:t xml:space="preserve"> </w:t>
      </w:r>
      <w:r w:rsidRPr="0098178F">
        <w:t>=</w:t>
      </w:r>
      <w:r>
        <w:t xml:space="preserve"> 800,000 / 1.1236 = 711,997 </w:t>
      </w:r>
    </w:p>
    <w:p w14:paraId="479BFBDD" w14:textId="77777777" w:rsidR="0098178F" w:rsidRDefault="0098178F" w:rsidP="00555B16"/>
    <w:p w14:paraId="7275FE26" w14:textId="077BAEE3" w:rsidR="0098178F" w:rsidRDefault="0098178F" w:rsidP="00555B16">
      <w:r>
        <w:t>Year 3 C – PV</w:t>
      </w:r>
      <w:r w:rsidRPr="0098178F">
        <w:rPr>
          <w:vertAlign w:val="subscript"/>
        </w:rPr>
        <w:t>3</w:t>
      </w:r>
      <w:r w:rsidRPr="0098178F">
        <w:t xml:space="preserve"> =</w:t>
      </w:r>
      <w:r>
        <w:t xml:space="preserve"> 1050000 / (1 + 0.6)</w:t>
      </w:r>
      <w:r w:rsidRPr="0098178F">
        <w:rPr>
          <w:vertAlign w:val="superscript"/>
        </w:rPr>
        <w:t>3</w:t>
      </w:r>
      <w:r>
        <w:rPr>
          <w:vertAlign w:val="superscript"/>
        </w:rPr>
        <w:t xml:space="preserve"> </w:t>
      </w:r>
      <w:r w:rsidRPr="0098178F">
        <w:t>=</w:t>
      </w:r>
      <w:r>
        <w:t xml:space="preserve"> 1,050,000 / 1.1910 = 881,612</w:t>
      </w:r>
    </w:p>
    <w:p w14:paraId="6AA8D672" w14:textId="77777777" w:rsidR="0098178F" w:rsidRDefault="0098178F" w:rsidP="00555B16"/>
    <w:p w14:paraId="799EB300" w14:textId="0417A9E3" w:rsidR="0098178F" w:rsidRPr="00A00B4C" w:rsidRDefault="0098178F" w:rsidP="00555B16">
      <w:r>
        <w:t>Year 4 C – PV</w:t>
      </w:r>
      <w:r w:rsidRPr="0098178F">
        <w:rPr>
          <w:vertAlign w:val="subscript"/>
        </w:rPr>
        <w:t>4</w:t>
      </w:r>
      <w:r w:rsidRPr="0098178F">
        <w:t xml:space="preserve"> =</w:t>
      </w:r>
      <w:r>
        <w:t xml:space="preserve"> 1200000 / (1 + 0.6)</w:t>
      </w:r>
      <w:r w:rsidRPr="0098178F">
        <w:rPr>
          <w:vertAlign w:val="superscript"/>
        </w:rPr>
        <w:t>4</w:t>
      </w:r>
      <w:r>
        <w:rPr>
          <w:vertAlign w:val="superscript"/>
        </w:rPr>
        <w:t xml:space="preserve"> </w:t>
      </w:r>
      <w:r w:rsidRPr="0098178F">
        <w:t>=</w:t>
      </w:r>
      <w:r>
        <w:t xml:space="preserve"> 1,200,000 / 1.2624 = 950,570</w:t>
      </w:r>
    </w:p>
    <w:p w14:paraId="415572FA" w14:textId="77777777" w:rsidR="005050E1" w:rsidRDefault="005050E1" w:rsidP="00555B16"/>
    <w:p w14:paraId="771ADD8B" w14:textId="60110E42" w:rsidR="00555B16" w:rsidRDefault="001D7A1D" w:rsidP="00555B16">
      <w:r>
        <w:t>NPV = 1,700,000 + 471,698 + 711,997 + 881,612 + 950,570</w:t>
      </w:r>
    </w:p>
    <w:p w14:paraId="4D9AB808" w14:textId="6069E2F3" w:rsidR="001D7A1D" w:rsidRDefault="001D7A1D" w:rsidP="00555B16">
      <w:r>
        <w:t>NPV = 1,700,000 + 3,015,887 = 4,715,877</w:t>
      </w:r>
    </w:p>
    <w:p w14:paraId="3849CC6D" w14:textId="77777777" w:rsidR="00555B16" w:rsidRDefault="00555B16" w:rsidP="00555B16"/>
    <w:p w14:paraId="1FA6DD7A" w14:textId="1679A781" w:rsidR="001D4E66" w:rsidRDefault="005109B5" w:rsidP="00555B16">
      <w:r>
        <w:t xml:space="preserve">From reviewing the above calculations, it shows that the </w:t>
      </w:r>
      <w:r w:rsidR="0064498F">
        <w:t>highest</w:t>
      </w:r>
      <w:r>
        <w:t xml:space="preserve"> investment for Greenacres PLC is investment C, this is due to the NPV being the highest out of </w:t>
      </w:r>
      <w:proofErr w:type="gramStart"/>
      <w:r>
        <w:t>A,B</w:t>
      </w:r>
      <w:proofErr w:type="gramEnd"/>
      <w:r>
        <w:t>, and C with a NPV of 4,715,877. However, even though this is the highest NPV it does have a higher investment than the rest of the options.</w:t>
      </w:r>
    </w:p>
    <w:p w14:paraId="45123B7C" w14:textId="77777777" w:rsidR="0057401A" w:rsidRDefault="0057401A" w:rsidP="00555B16"/>
    <w:p w14:paraId="541552EC" w14:textId="4F01D8F5" w:rsidR="0057401A" w:rsidRPr="0057401A" w:rsidRDefault="0057401A" w:rsidP="00555B16">
      <w:pPr>
        <w:rPr>
          <w:b/>
          <w:bCs/>
          <w:sz w:val="28"/>
          <w:szCs w:val="28"/>
        </w:rPr>
      </w:pPr>
      <w:r w:rsidRPr="0057401A">
        <w:rPr>
          <w:b/>
          <w:bCs/>
          <w:sz w:val="28"/>
          <w:szCs w:val="28"/>
        </w:rPr>
        <w:t>Payback period method</w:t>
      </w:r>
    </w:p>
    <w:p w14:paraId="2ACFFF44" w14:textId="77777777" w:rsidR="0057401A" w:rsidRDefault="0057401A" w:rsidP="00555B16"/>
    <w:p w14:paraId="26465FBA" w14:textId="25466A15" w:rsidR="000A07E1" w:rsidRDefault="000A07E1" w:rsidP="00555B16">
      <w:r>
        <w:t>The Payback Period method is t</w:t>
      </w:r>
      <w:r w:rsidRPr="000A07E1">
        <w:t>he time it would take for an investor to recoup the initial investment in a project is known as the payback period.</w:t>
      </w:r>
      <w:r>
        <w:t xml:space="preserve"> (GoCardless, 2022). The formula used for this method is payback period = initial investment / annual payback</w:t>
      </w:r>
      <w:r w:rsidR="00387615">
        <w:t xml:space="preserve">. </w:t>
      </w:r>
    </w:p>
    <w:p w14:paraId="264DEA87" w14:textId="77777777" w:rsidR="00387615" w:rsidRDefault="00387615" w:rsidP="00555B16"/>
    <w:p w14:paraId="0984E28B" w14:textId="0463B4B7" w:rsidR="00387615" w:rsidRDefault="00387615" w:rsidP="00555B16">
      <w:r>
        <w:t>Option A</w:t>
      </w:r>
    </w:p>
    <w:p w14:paraId="4A0C22D6" w14:textId="73936F83" w:rsidR="00387615" w:rsidRDefault="00387615" w:rsidP="00555B16">
      <w:r>
        <w:t>Year 1: 300,000</w:t>
      </w:r>
    </w:p>
    <w:p w14:paraId="74A5C9F8" w14:textId="370F9C64" w:rsidR="00387615" w:rsidRDefault="00387615" w:rsidP="00555B16">
      <w:r>
        <w:lastRenderedPageBreak/>
        <w:t>Year 2: 300,000 + 400,000 = 700,000 (this exceeds the initial investment of 660,000)</w:t>
      </w:r>
    </w:p>
    <w:p w14:paraId="230AB605" w14:textId="77777777" w:rsidR="000A07E1" w:rsidRDefault="000A07E1" w:rsidP="00555B16"/>
    <w:p w14:paraId="3B3C1EFA" w14:textId="101060D4" w:rsidR="00387615" w:rsidRDefault="00387615" w:rsidP="00555B16">
      <w:r>
        <w:t xml:space="preserve">Year 2: 360,000 / 400,000 = 0.90 Years </w:t>
      </w:r>
    </w:p>
    <w:p w14:paraId="4DC99828" w14:textId="77777777" w:rsidR="00387615" w:rsidRDefault="00387615" w:rsidP="00555B16"/>
    <w:p w14:paraId="37202BAD" w14:textId="330E3F67" w:rsidR="00387615" w:rsidRDefault="00387615" w:rsidP="00555B16">
      <w:r>
        <w:t xml:space="preserve">Payback period for option 1 = 1 year + 0.90 year = 1.90 years </w:t>
      </w:r>
    </w:p>
    <w:p w14:paraId="40DA8930" w14:textId="77777777" w:rsidR="00387615" w:rsidRDefault="00387615" w:rsidP="00555B16"/>
    <w:p w14:paraId="6215A3FC" w14:textId="7F930FA8" w:rsidR="00387615" w:rsidRDefault="00387615" w:rsidP="00555B16">
      <w:r>
        <w:t xml:space="preserve">Option B </w:t>
      </w:r>
    </w:p>
    <w:p w14:paraId="0D0FB372" w14:textId="77777777" w:rsidR="00387615" w:rsidRDefault="00387615" w:rsidP="00555B16"/>
    <w:p w14:paraId="46C94863" w14:textId="58E7B8C9" w:rsidR="00387615" w:rsidRDefault="00387615" w:rsidP="00555B16">
      <w:r>
        <w:t>Year 1: 500,000</w:t>
      </w:r>
    </w:p>
    <w:p w14:paraId="0386B7EB" w14:textId="500DF0C0" w:rsidR="00387615" w:rsidRDefault="00387615" w:rsidP="00555B16">
      <w:r>
        <w:t xml:space="preserve">Year 2: 500,000 + 550,000 = 1,050,000 (exceeds the initial investment of </w:t>
      </w:r>
      <w:r w:rsidR="003B4FFF">
        <w:t>1,000,000</w:t>
      </w:r>
    </w:p>
    <w:p w14:paraId="7AA40E55" w14:textId="77777777" w:rsidR="00387615" w:rsidRDefault="00387615" w:rsidP="00555B16"/>
    <w:p w14:paraId="2196B334" w14:textId="57B6F77B" w:rsidR="00387615" w:rsidRDefault="00387615" w:rsidP="00555B16">
      <w:r>
        <w:t xml:space="preserve">Year 2: </w:t>
      </w:r>
      <w:r w:rsidR="0072131C">
        <w:t>500,000</w:t>
      </w:r>
      <w:r>
        <w:t xml:space="preserve"> / 550,000 = 0.</w:t>
      </w:r>
      <w:r w:rsidR="0072131C">
        <w:t>91</w:t>
      </w:r>
      <w:r>
        <w:t xml:space="preserve"> years</w:t>
      </w:r>
    </w:p>
    <w:p w14:paraId="4EDDDEEA" w14:textId="77777777" w:rsidR="00387615" w:rsidRDefault="00387615" w:rsidP="00555B16"/>
    <w:p w14:paraId="74229E39" w14:textId="576F5D0D" w:rsidR="00387615" w:rsidRDefault="00387615" w:rsidP="00555B16">
      <w:r>
        <w:t xml:space="preserve">Payback period for option </w:t>
      </w:r>
      <w:r w:rsidR="00DB7FAA">
        <w:t>B</w:t>
      </w:r>
      <w:r>
        <w:t xml:space="preserve"> = 1 year + 0.</w:t>
      </w:r>
      <w:r w:rsidR="0072131C">
        <w:t xml:space="preserve">91 </w:t>
      </w:r>
      <w:r>
        <w:t>years = 1.</w:t>
      </w:r>
      <w:r w:rsidR="0072131C">
        <w:t xml:space="preserve">91 </w:t>
      </w:r>
      <w:r>
        <w:t>years.</w:t>
      </w:r>
    </w:p>
    <w:p w14:paraId="7F3E336F" w14:textId="77777777" w:rsidR="00387615" w:rsidRDefault="00387615" w:rsidP="00555B16"/>
    <w:p w14:paraId="3809D8D9" w14:textId="0A87B4BA" w:rsidR="00387615" w:rsidRDefault="00387615" w:rsidP="00555B16">
      <w:r>
        <w:t>Option C</w:t>
      </w:r>
    </w:p>
    <w:p w14:paraId="412AC0B8" w14:textId="77777777" w:rsidR="00387615" w:rsidRDefault="00387615" w:rsidP="00555B16"/>
    <w:p w14:paraId="71FE54F4" w14:textId="70EE0B62" w:rsidR="00387615" w:rsidRDefault="00387615" w:rsidP="00555B16">
      <w:r>
        <w:t>Year 1: 500,000</w:t>
      </w:r>
    </w:p>
    <w:p w14:paraId="2DB88C7B" w14:textId="5550F636" w:rsidR="00387615" w:rsidRDefault="00387615" w:rsidP="00555B16">
      <w:r>
        <w:t xml:space="preserve">Year 2: 500,000 + 800,000 = 1,300,000 </w:t>
      </w:r>
    </w:p>
    <w:p w14:paraId="5C19115F" w14:textId="66FB9BEC" w:rsidR="0072131C" w:rsidRDefault="0072131C" w:rsidP="00555B16">
      <w:r>
        <w:t>Year 3: 1,300,000 + 1,050,000 = 2,350,000 (Exceeds the initial investment of 1,700,000)</w:t>
      </w:r>
    </w:p>
    <w:p w14:paraId="57560FCF" w14:textId="77777777" w:rsidR="00387615" w:rsidRDefault="00387615" w:rsidP="00555B16"/>
    <w:p w14:paraId="4B948618" w14:textId="7055BE5D" w:rsidR="00387615" w:rsidRDefault="00DB7FAA" w:rsidP="00555B16">
      <w:r>
        <w:t xml:space="preserve">Year 2: </w:t>
      </w:r>
      <w:r w:rsidR="0072131C">
        <w:t>400,000</w:t>
      </w:r>
      <w:r>
        <w:t xml:space="preserve">/ </w:t>
      </w:r>
      <w:r w:rsidR="0072131C">
        <w:t>1,050,000</w:t>
      </w:r>
      <w:r>
        <w:t xml:space="preserve"> = 0.</w:t>
      </w:r>
      <w:r w:rsidR="0072131C">
        <w:t>38</w:t>
      </w:r>
      <w:r>
        <w:t xml:space="preserve"> years </w:t>
      </w:r>
    </w:p>
    <w:p w14:paraId="384BD94D" w14:textId="77777777" w:rsidR="00DB7FAA" w:rsidRDefault="00DB7FAA" w:rsidP="00555B16"/>
    <w:p w14:paraId="28B6552E" w14:textId="3C5C4CB0" w:rsidR="00DB7FAA" w:rsidRDefault="00DB7FAA" w:rsidP="00555B16">
      <w:r>
        <w:t xml:space="preserve">Payment period for option C = </w:t>
      </w:r>
      <w:r w:rsidR="0072131C">
        <w:t>2 years (Year 1 + Year 2) + 0.38 years = 2.38 years</w:t>
      </w:r>
    </w:p>
    <w:p w14:paraId="2E21E27C" w14:textId="77777777" w:rsidR="00DB7FAA" w:rsidRDefault="00DB7FAA" w:rsidP="00555B16"/>
    <w:p w14:paraId="79934772" w14:textId="2443B892" w:rsidR="00DB7FAA" w:rsidRDefault="00DB7FAA" w:rsidP="00555B16">
      <w:r>
        <w:t xml:space="preserve">This shows overall option </w:t>
      </w:r>
      <w:r w:rsidR="0072131C">
        <w:t xml:space="preserve">A </w:t>
      </w:r>
      <w:r>
        <w:t>has the shorted payback period with 1.</w:t>
      </w:r>
      <w:r w:rsidR="0072131C">
        <w:t xml:space="preserve">90 </w:t>
      </w:r>
      <w:r>
        <w:t xml:space="preserve">years meaning it will recover the initial investment the quickest, with option </w:t>
      </w:r>
      <w:r w:rsidR="0072131C">
        <w:t>C t</w:t>
      </w:r>
      <w:r>
        <w:t xml:space="preserve">aking the longest with a payback period of </w:t>
      </w:r>
      <w:r w:rsidR="0072131C">
        <w:t xml:space="preserve">2.38 years. </w:t>
      </w:r>
    </w:p>
    <w:p w14:paraId="5503F53B" w14:textId="77777777" w:rsidR="00387615" w:rsidRDefault="00387615" w:rsidP="00555B16"/>
    <w:p w14:paraId="48E81DB0" w14:textId="2C809291" w:rsidR="0057401A" w:rsidRDefault="0057401A" w:rsidP="00555B16">
      <w:pPr>
        <w:rPr>
          <w:b/>
          <w:bCs/>
          <w:sz w:val="28"/>
          <w:szCs w:val="28"/>
        </w:rPr>
      </w:pPr>
      <w:r w:rsidRPr="0057401A">
        <w:rPr>
          <w:b/>
          <w:bCs/>
          <w:sz w:val="28"/>
          <w:szCs w:val="28"/>
        </w:rPr>
        <w:t>Investment</w:t>
      </w:r>
    </w:p>
    <w:p w14:paraId="61991451" w14:textId="77777777" w:rsidR="0057401A" w:rsidRPr="0057401A" w:rsidRDefault="0057401A" w:rsidP="00555B16">
      <w:pPr>
        <w:rPr>
          <w:b/>
          <w:bCs/>
          <w:sz w:val="28"/>
          <w:szCs w:val="28"/>
        </w:rPr>
      </w:pPr>
    </w:p>
    <w:p w14:paraId="7FFD13B2" w14:textId="21F0E88F" w:rsidR="001D4E66" w:rsidRDefault="0064498F" w:rsidP="00555B16">
      <w:proofErr w:type="gramStart"/>
      <w:r>
        <w:t>In order to</w:t>
      </w:r>
      <w:proofErr w:type="gramEnd"/>
      <w:r>
        <w:t xml:space="preserve"> see what option is best in terms of investment, it is important to calculate the NPV to investment ratio calculation, this calculation is as follows Net Present Value / Initial Investment. </w:t>
      </w:r>
    </w:p>
    <w:p w14:paraId="6CE2F9FB" w14:textId="77777777" w:rsidR="0064498F" w:rsidRDefault="0064498F" w:rsidP="00555B16"/>
    <w:p w14:paraId="57166EDE" w14:textId="0D9C4336" w:rsidR="0064498F" w:rsidRDefault="0064498F" w:rsidP="00555B16">
      <w:r>
        <w:t xml:space="preserve">Option A – 2,072,919 / 660000 = 3.14 </w:t>
      </w:r>
    </w:p>
    <w:p w14:paraId="10DC706C" w14:textId="2A9E0C9F" w:rsidR="0064498F" w:rsidRDefault="0064498F" w:rsidP="00555B16">
      <w:r>
        <w:t>Option B – 3,301,471 / 1,000,000 = 3.30</w:t>
      </w:r>
    </w:p>
    <w:p w14:paraId="7DD3DBC2" w14:textId="3467FEC2" w:rsidR="0064498F" w:rsidRDefault="0064498F" w:rsidP="00555B16">
      <w:r>
        <w:t xml:space="preserve">Option C – 4,715,877 / 1,700,000 = 2.78 </w:t>
      </w:r>
    </w:p>
    <w:p w14:paraId="1E185B2A" w14:textId="77777777" w:rsidR="0064498F" w:rsidRDefault="0064498F" w:rsidP="00555B16"/>
    <w:p w14:paraId="45C9832F" w14:textId="53710578" w:rsidR="0064498F" w:rsidRDefault="0064498F" w:rsidP="00555B16">
      <w:r>
        <w:t xml:space="preserve">From the above calculations, it shows that option B is the best investment as it shows that Greenacres will get the most value for their money. Even though option C does have the highest net present value, option </w:t>
      </w:r>
      <w:r w:rsidR="00B933EC">
        <w:t xml:space="preserve">B </w:t>
      </w:r>
      <w:r>
        <w:t xml:space="preserve">is the more efficient option to go for due to it being a better investment in the long run. </w:t>
      </w:r>
      <w:r w:rsidR="00B933EC">
        <w:t xml:space="preserve">This is because option C has a higher investment compared to option B. By choosing option B means Greenacres is not putting in such a high investment which can have a negative financial impact on the company. </w:t>
      </w:r>
    </w:p>
    <w:p w14:paraId="197506A4" w14:textId="77777777" w:rsidR="00313697" w:rsidRDefault="00313697" w:rsidP="00555B16"/>
    <w:p w14:paraId="1FDA7629" w14:textId="77777777" w:rsidR="00D12C6B" w:rsidRDefault="00D12C6B" w:rsidP="00555B16"/>
    <w:p w14:paraId="3AB053BC" w14:textId="2E16FC1A" w:rsidR="0057401A" w:rsidRDefault="0057401A" w:rsidP="00555B16">
      <w:pPr>
        <w:rPr>
          <w:b/>
          <w:bCs/>
          <w:sz w:val="28"/>
          <w:szCs w:val="28"/>
        </w:rPr>
      </w:pPr>
      <w:r w:rsidRPr="0057401A">
        <w:rPr>
          <w:b/>
          <w:bCs/>
          <w:sz w:val="28"/>
          <w:szCs w:val="28"/>
        </w:rPr>
        <w:lastRenderedPageBreak/>
        <w:t>IRR Method</w:t>
      </w:r>
    </w:p>
    <w:p w14:paraId="19319A99" w14:textId="77777777" w:rsidR="0057401A" w:rsidRPr="0057401A" w:rsidRDefault="0057401A" w:rsidP="00555B16">
      <w:pPr>
        <w:rPr>
          <w:b/>
          <w:bCs/>
          <w:sz w:val="28"/>
          <w:szCs w:val="28"/>
        </w:rPr>
      </w:pPr>
    </w:p>
    <w:p w14:paraId="5ED1F078" w14:textId="1CFA788B" w:rsidR="00313697" w:rsidRDefault="00313697" w:rsidP="00555B16">
      <w:r>
        <w:t>To determine i</w:t>
      </w:r>
      <w:r w:rsidR="005941F5">
        <w:t xml:space="preserve">f option B is going to be efficient within the long term, it is important to calculate the internal rate of return (IRR). IRR is used to analyse the interest rate at which the initial capital investment must have grown to reach the ending value from the beginning value. (Harry, 2024). </w:t>
      </w:r>
    </w:p>
    <w:p w14:paraId="095E9760" w14:textId="4268C1E6" w:rsidR="00B66301" w:rsidRDefault="00B66301" w:rsidP="00555B16">
      <w:r>
        <w:t>When calculating the IRR</w:t>
      </w:r>
      <w:r w:rsidR="00146CF4">
        <w:t>, it is important to have the net present value close to zero.</w:t>
      </w:r>
    </w:p>
    <w:p w14:paraId="7CB12795" w14:textId="77777777" w:rsidR="00146CF4" w:rsidRDefault="00146CF4" w:rsidP="00555B16"/>
    <w:p w14:paraId="7C1F1618" w14:textId="73928F27" w:rsidR="00146CF4" w:rsidRDefault="00146CF4" w:rsidP="00555B16">
      <w:r>
        <w:t>For IRR = 48% (0.48)</w:t>
      </w:r>
    </w:p>
    <w:p w14:paraId="3A4897A6" w14:textId="77777777" w:rsidR="00146CF4" w:rsidRDefault="00146CF4" w:rsidP="00555B16"/>
    <w:p w14:paraId="158BD63A" w14:textId="17517ABB" w:rsidR="00146CF4" w:rsidRDefault="00146CF4" w:rsidP="00555B16">
      <w:r>
        <w:t>Year 0 – 1,000,000</w:t>
      </w:r>
    </w:p>
    <w:p w14:paraId="5D24EA3A" w14:textId="77777777" w:rsidR="00146CF4" w:rsidRDefault="00146CF4" w:rsidP="00555B16"/>
    <w:p w14:paraId="5FBE8259" w14:textId="60C5AF10" w:rsidR="005941F5" w:rsidRDefault="00146CF4" w:rsidP="00555B16">
      <w:r>
        <w:t>Year 1 500,000 / (1 + 0.48)</w:t>
      </w:r>
      <w:r w:rsidRPr="00146CF4">
        <w:rPr>
          <w:vertAlign w:val="superscript"/>
        </w:rPr>
        <w:t>1</w:t>
      </w:r>
      <w:r>
        <w:rPr>
          <w:vertAlign w:val="superscript"/>
        </w:rPr>
        <w:t xml:space="preserve"> </w:t>
      </w:r>
      <w:r>
        <w:t xml:space="preserve">= 500,000 / 1.48 = 337,837 </w:t>
      </w:r>
    </w:p>
    <w:p w14:paraId="14A0CF99" w14:textId="6181F881" w:rsidR="00146CF4" w:rsidRDefault="00146CF4" w:rsidP="00555B16">
      <w:r>
        <w:t>Year 2 550,000 / (1 + 0.48)</w:t>
      </w:r>
      <w:proofErr w:type="gramStart"/>
      <w:r w:rsidRPr="00146CF4">
        <w:rPr>
          <w:vertAlign w:val="superscript"/>
        </w:rPr>
        <w:t>2</w:t>
      </w:r>
      <w:r>
        <w:rPr>
          <w:vertAlign w:val="superscript"/>
        </w:rPr>
        <w:t xml:space="preserve"> </w:t>
      </w:r>
      <w:r>
        <w:t xml:space="preserve"> =</w:t>
      </w:r>
      <w:proofErr w:type="gramEnd"/>
      <w:r>
        <w:t xml:space="preserve"> 550,000 / 2.1904 = 251,419 </w:t>
      </w:r>
    </w:p>
    <w:p w14:paraId="4A1A9EAE" w14:textId="47184079" w:rsidR="00146CF4" w:rsidRDefault="00146CF4" w:rsidP="00555B16">
      <w:r>
        <w:t>Year 3 700,000 / (1 + 0.48)</w:t>
      </w:r>
      <w:r w:rsidRPr="00146CF4">
        <w:rPr>
          <w:vertAlign w:val="superscript"/>
        </w:rPr>
        <w:t>3</w:t>
      </w:r>
      <w:r>
        <w:rPr>
          <w:vertAlign w:val="superscript"/>
        </w:rPr>
        <w:t xml:space="preserve"> = </w:t>
      </w:r>
      <w:r>
        <w:t>700,000 / 3.241 = 215,275</w:t>
      </w:r>
    </w:p>
    <w:p w14:paraId="07B6B5C2" w14:textId="04F9AC37" w:rsidR="00146CF4" w:rsidRDefault="00146CF4" w:rsidP="00555B16">
      <w:r>
        <w:t>Year 4 950,000 / (1 + 0.48)</w:t>
      </w:r>
      <w:r w:rsidRPr="00146CF4">
        <w:rPr>
          <w:vertAlign w:val="superscript"/>
        </w:rPr>
        <w:t>4</w:t>
      </w:r>
      <w:r>
        <w:rPr>
          <w:vertAlign w:val="superscript"/>
        </w:rPr>
        <w:t xml:space="preserve"> </w:t>
      </w:r>
      <w:r>
        <w:t>= 950,000 / 4.798 = 198,459</w:t>
      </w:r>
    </w:p>
    <w:p w14:paraId="1C05A461" w14:textId="77777777" w:rsidR="00146CF4" w:rsidRDefault="00146CF4" w:rsidP="00555B16"/>
    <w:p w14:paraId="070EFBCB" w14:textId="27074F32" w:rsidR="00146CF4" w:rsidRDefault="00146CF4" w:rsidP="00555B16">
      <w:r>
        <w:t xml:space="preserve">To calculate the NPV, the next step is to add the totals together. </w:t>
      </w:r>
    </w:p>
    <w:p w14:paraId="70FE5DA1" w14:textId="77777777" w:rsidR="00146CF4" w:rsidRDefault="00146CF4" w:rsidP="00555B16"/>
    <w:p w14:paraId="5CB3406D" w14:textId="4201AD85" w:rsidR="00146CF4" w:rsidRDefault="00146CF4" w:rsidP="00555B16">
      <w:r>
        <w:t>NPV = -1,000,000 + 337,837 + 251,419 + 215,275 + 198,459 = 2,990.</w:t>
      </w:r>
    </w:p>
    <w:p w14:paraId="74A18520" w14:textId="77777777" w:rsidR="00146CF4" w:rsidRDefault="00146CF4" w:rsidP="00555B16"/>
    <w:p w14:paraId="20FBABDF" w14:textId="122BD329" w:rsidR="00146CF4" w:rsidRDefault="00146CF4" w:rsidP="00555B16">
      <w:r>
        <w:t xml:space="preserve">As the Net Present Value is 2,990 this means the IRR for investment B is 48%. Due to the cost of capital being 6%, this means investment B is a very good option for Greenacres as it shows that it will be </w:t>
      </w:r>
      <w:r w:rsidR="00D63F7B">
        <w:t xml:space="preserve">profitable within the future. </w:t>
      </w:r>
    </w:p>
    <w:p w14:paraId="1078B65F" w14:textId="77777777" w:rsidR="0057401A" w:rsidRDefault="0057401A" w:rsidP="00555B16"/>
    <w:p w14:paraId="4A5297D1" w14:textId="0724FF58" w:rsidR="0057401A" w:rsidRDefault="0057401A" w:rsidP="00555B16">
      <w:pPr>
        <w:rPr>
          <w:b/>
          <w:bCs/>
          <w:sz w:val="28"/>
          <w:szCs w:val="28"/>
        </w:rPr>
      </w:pPr>
      <w:r w:rsidRPr="0057401A">
        <w:rPr>
          <w:b/>
          <w:bCs/>
          <w:sz w:val="28"/>
          <w:szCs w:val="28"/>
        </w:rPr>
        <w:t>ARR Method</w:t>
      </w:r>
    </w:p>
    <w:p w14:paraId="06B606FE" w14:textId="77777777" w:rsidR="00626E1E" w:rsidRDefault="00626E1E" w:rsidP="00555B16">
      <w:pPr>
        <w:rPr>
          <w:b/>
          <w:bCs/>
          <w:sz w:val="28"/>
          <w:szCs w:val="28"/>
        </w:rPr>
      </w:pPr>
    </w:p>
    <w:p w14:paraId="2999E542" w14:textId="5106E740" w:rsidR="00626E1E" w:rsidRDefault="00626E1E" w:rsidP="00555B16">
      <w:r>
        <w:t xml:space="preserve">The next step in determining is option B is the most efficient option, it is cruical to calculate the ARR method. </w:t>
      </w:r>
      <w:r>
        <w:t xml:space="preserve">One capital budgeting statistic used to determine the profitability of an investment is the accounting rate of return. Companies utilise ARR to evaluate several projects </w:t>
      </w:r>
      <w:proofErr w:type="gramStart"/>
      <w:r>
        <w:t>in order to</w:t>
      </w:r>
      <w:proofErr w:type="gramEnd"/>
      <w:r>
        <w:t xml:space="preserve"> ascertain the expected rate of return for each one or to assist in making an investment decision.</w:t>
      </w:r>
      <w:r>
        <w:t xml:space="preserve"> (Murphy, 2024) The formula used for the ARR method is ARR = Average Annual Profit / Initial Investment</w:t>
      </w:r>
      <w:r w:rsidR="00907362">
        <w:t xml:space="preserve"> x 100. </w:t>
      </w:r>
    </w:p>
    <w:p w14:paraId="5971D351" w14:textId="77777777" w:rsidR="00907362" w:rsidRDefault="00907362" w:rsidP="00555B16"/>
    <w:p w14:paraId="59AD8D10" w14:textId="1DAC6DA7" w:rsidR="00907362" w:rsidRDefault="00907362" w:rsidP="00555B16">
      <w:r>
        <w:t xml:space="preserve">Option B </w:t>
      </w:r>
    </w:p>
    <w:p w14:paraId="7FCCE6A0" w14:textId="77777777" w:rsidR="00907362" w:rsidRDefault="00907362" w:rsidP="00555B16"/>
    <w:p w14:paraId="2972F15F" w14:textId="512535EE" w:rsidR="00907362" w:rsidRDefault="00907362" w:rsidP="00555B16">
      <w:r>
        <w:t xml:space="preserve">Total cash flows = 500,000 + 550,000 + 700,000 + 950,000 = 2,700,000 </w:t>
      </w:r>
    </w:p>
    <w:p w14:paraId="6A349ACC" w14:textId="77777777" w:rsidR="00907362" w:rsidRDefault="00907362" w:rsidP="00555B16"/>
    <w:p w14:paraId="0BC97A17" w14:textId="24A0EEA4" w:rsidR="00907362" w:rsidRDefault="00907362" w:rsidP="00555B16">
      <w:r>
        <w:t>Average annual cash flow = 2,700,000 / 4 = 675,000</w:t>
      </w:r>
    </w:p>
    <w:p w14:paraId="25F4FF96" w14:textId="77777777" w:rsidR="00907362" w:rsidRDefault="00907362" w:rsidP="00555B16"/>
    <w:p w14:paraId="1F99BC82" w14:textId="5977EABF" w:rsidR="00907362" w:rsidRDefault="00907362" w:rsidP="00555B16">
      <w:r>
        <w:t xml:space="preserve">Average annual profit = 675,000 </w:t>
      </w:r>
    </w:p>
    <w:p w14:paraId="0299FCFB" w14:textId="77777777" w:rsidR="00907362" w:rsidRDefault="00907362" w:rsidP="00555B16"/>
    <w:p w14:paraId="332BC677" w14:textId="0BE60F8B" w:rsidR="00907362" w:rsidRDefault="00907362" w:rsidP="00555B16">
      <w:r>
        <w:t xml:space="preserve">ARR = 675,000 / </w:t>
      </w:r>
      <w:r w:rsidR="0072131C">
        <w:t>1,000,000</w:t>
      </w:r>
      <w:r>
        <w:t xml:space="preserve"> = </w:t>
      </w:r>
      <w:r w:rsidR="0072131C">
        <w:t>67.5%</w:t>
      </w:r>
    </w:p>
    <w:p w14:paraId="50B1297B" w14:textId="77777777" w:rsidR="00907362" w:rsidRDefault="00907362" w:rsidP="00555B16"/>
    <w:p w14:paraId="59AB86E8" w14:textId="5E8B9B1E" w:rsidR="00907362" w:rsidRDefault="00907362" w:rsidP="00555B16">
      <w:r>
        <w:t xml:space="preserve">This shows that option B is expected to earn back more than their initial investment of </w:t>
      </w:r>
      <w:r w:rsidR="0072131C">
        <w:t>1,000,000</w:t>
      </w:r>
      <w:r>
        <w:t xml:space="preserve">. This means that option B is a highly profitable option meaning that it would be a </w:t>
      </w:r>
      <w:r>
        <w:lastRenderedPageBreak/>
        <w:t xml:space="preserve">good investment for Greenacres PLC as the average annual profit is greater than the initial investment making the project worth investing in. </w:t>
      </w:r>
    </w:p>
    <w:p w14:paraId="2187CCD0" w14:textId="77777777" w:rsidR="00626E1E" w:rsidRDefault="00626E1E" w:rsidP="00555B16"/>
    <w:p w14:paraId="4A41930A" w14:textId="77777777" w:rsidR="00626E1E" w:rsidRPr="00626E1E" w:rsidRDefault="00626E1E" w:rsidP="00555B16"/>
    <w:p w14:paraId="08289B6E" w14:textId="77777777" w:rsidR="0057401A" w:rsidRDefault="0057401A" w:rsidP="00555B16"/>
    <w:p w14:paraId="4FA96FE1" w14:textId="4A4A224A" w:rsidR="0057401A" w:rsidRDefault="0057401A" w:rsidP="00555B16">
      <w:pPr>
        <w:rPr>
          <w:b/>
          <w:bCs/>
          <w:sz w:val="28"/>
          <w:szCs w:val="28"/>
        </w:rPr>
      </w:pPr>
      <w:r w:rsidRPr="0057401A">
        <w:rPr>
          <w:b/>
          <w:bCs/>
          <w:sz w:val="28"/>
          <w:szCs w:val="28"/>
        </w:rPr>
        <w:t xml:space="preserve">Why Net Present Value (NPV) and what is the best method for investment </w:t>
      </w:r>
      <w:r w:rsidR="00626E1E" w:rsidRPr="0057401A">
        <w:rPr>
          <w:b/>
          <w:bCs/>
          <w:sz w:val="28"/>
          <w:szCs w:val="28"/>
        </w:rPr>
        <w:t>appraisal.</w:t>
      </w:r>
    </w:p>
    <w:p w14:paraId="230366F0" w14:textId="1BECBD3E" w:rsidR="0057401A" w:rsidRDefault="0057401A" w:rsidP="00555B16">
      <w:pPr>
        <w:rPr>
          <w:b/>
          <w:bCs/>
          <w:sz w:val="28"/>
          <w:szCs w:val="28"/>
        </w:rPr>
      </w:pPr>
    </w:p>
    <w:p w14:paraId="6D5E1A36" w14:textId="36076971" w:rsidR="00907362" w:rsidRDefault="00907362" w:rsidP="00555B16">
      <w:r>
        <w:t xml:space="preserve">Net Present Value (NPV) is a highly popular investment method as it is an easy and quick method which allows you to see if an investment is worth it within the long run or not. </w:t>
      </w:r>
    </w:p>
    <w:p w14:paraId="46EB1B91" w14:textId="54BCCBD0" w:rsidR="00907362" w:rsidRDefault="00907362" w:rsidP="00555B16">
      <w:r>
        <w:t xml:space="preserve">The advantages of Net Present Value </w:t>
      </w:r>
      <w:proofErr w:type="gramStart"/>
      <w:r>
        <w:t>is</w:t>
      </w:r>
      <w:proofErr w:type="gramEnd"/>
      <w:r>
        <w:t xml:space="preserve"> that it considers the fundamental notion that a </w:t>
      </w:r>
      <w:r>
        <w:t>pound</w:t>
      </w:r>
      <w:r>
        <w:t xml:space="preserve"> today is worth more than a </w:t>
      </w:r>
      <w:r>
        <w:t>pound</w:t>
      </w:r>
      <w:r>
        <w:t xml:space="preserve"> tomorrow. </w:t>
      </w:r>
      <w:r>
        <w:t>All</w:t>
      </w:r>
      <w:r>
        <w:t xml:space="preserve"> period's cash flows are discounted by a subsequent capital cost period.</w:t>
      </w:r>
      <w:r>
        <w:t xml:space="preserve"> </w:t>
      </w:r>
      <w:r>
        <w:t>The NPV approach also indicates whether an investment will generate value for the investor or the company, as well as how much value will be created in terms of dollars.</w:t>
      </w:r>
      <w:r>
        <w:t xml:space="preserve"> (</w:t>
      </w:r>
      <w:proofErr w:type="spellStart"/>
      <w:r>
        <w:t>MotleyFool</w:t>
      </w:r>
      <w:proofErr w:type="spellEnd"/>
      <w:r>
        <w:t>, 2015)</w:t>
      </w:r>
    </w:p>
    <w:p w14:paraId="65B849A2" w14:textId="77777777" w:rsidR="00907362" w:rsidRDefault="00907362" w:rsidP="00555B16"/>
    <w:p w14:paraId="52FF7E20" w14:textId="27AF3F0E" w:rsidR="00AC626D" w:rsidRPr="00AC626D" w:rsidRDefault="00907362" w:rsidP="00AC626D">
      <w:pPr>
        <w:rPr>
          <w:rFonts w:ascii="Times New Roman" w:eastAsia="Times New Roman" w:hAnsi="Times New Roman" w:cs="Times New Roman"/>
          <w:kern w:val="0"/>
          <w:lang w:eastAsia="en-GB"/>
          <w14:ligatures w14:val="none"/>
        </w:rPr>
      </w:pPr>
      <w:r>
        <w:t xml:space="preserve">The best method used for the investment appraisal is </w:t>
      </w:r>
      <w:r w:rsidR="00AC626D">
        <w:t>Net Present Value as it seen as the most reliable and quickest method to use in terms of investment, however there are other methods that are effective depending on what they are needed for. For example, the IRR method is a quick method as the</w:t>
      </w:r>
      <w:r w:rsidR="00AC626D">
        <w:t xml:space="preserve"> cost of capital is necessary for many other analysis tools to arrive at a conclusion. IRR has the advantage of not requiring an assumed cost of capital in its calculation.</w:t>
      </w:r>
      <w:r w:rsidR="00AC626D">
        <w:t xml:space="preserve"> (Indeed, 2024). Another useful method is the ARR method, t</w:t>
      </w:r>
      <w:r w:rsidR="00AC626D" w:rsidRPr="00AC626D">
        <w:rPr>
          <w:rFonts w:eastAsia="Times New Roman" w:cstheme="minorHAnsi"/>
          <w:kern w:val="0"/>
          <w:lang w:eastAsia="en-GB"/>
          <w14:ligatures w14:val="none"/>
        </w:rPr>
        <w:t>he ARR</w:t>
      </w:r>
      <w:r w:rsidR="00AC626D">
        <w:rPr>
          <w:rFonts w:eastAsia="Times New Roman" w:cstheme="minorHAnsi"/>
          <w:kern w:val="0"/>
          <w:lang w:eastAsia="en-GB"/>
          <w14:ligatures w14:val="none"/>
        </w:rPr>
        <w:t xml:space="preserve"> method</w:t>
      </w:r>
      <w:r w:rsidR="00AC626D" w:rsidRPr="00AC626D">
        <w:rPr>
          <w:rFonts w:eastAsia="Times New Roman" w:cstheme="minorHAnsi"/>
          <w:kern w:val="0"/>
          <w:lang w:eastAsia="en-GB"/>
          <w14:ligatures w14:val="none"/>
        </w:rPr>
        <w:t xml:space="preserve"> is frequently used to give a </w:t>
      </w:r>
      <w:r w:rsidR="00AC626D">
        <w:rPr>
          <w:rFonts w:eastAsia="Times New Roman" w:cstheme="minorHAnsi"/>
          <w:kern w:val="0"/>
          <w:lang w:eastAsia="en-GB"/>
          <w14:ligatures w14:val="none"/>
        </w:rPr>
        <w:t>rough</w:t>
      </w:r>
      <w:r w:rsidR="00AC626D" w:rsidRPr="00AC626D">
        <w:rPr>
          <w:rFonts w:eastAsia="Times New Roman" w:cstheme="minorHAnsi"/>
          <w:kern w:val="0"/>
          <w:lang w:eastAsia="en-GB"/>
          <w14:ligatures w14:val="none"/>
        </w:rPr>
        <w:t xml:space="preserve"> estimate of an investment's attractiveness. The primary benefit is its ease of comprehension. The more desirable the investment, the higher the ARR.</w:t>
      </w:r>
      <w:r w:rsidR="00AC626D">
        <w:rPr>
          <w:rFonts w:eastAsia="Times New Roman" w:cstheme="minorHAnsi"/>
          <w:kern w:val="0"/>
          <w:lang w:eastAsia="en-GB"/>
          <w14:ligatures w14:val="none"/>
        </w:rPr>
        <w:t xml:space="preserve"> (NI Business, 2024)</w:t>
      </w:r>
    </w:p>
    <w:p w14:paraId="621ECDBD" w14:textId="2E9678F4" w:rsidR="00907362" w:rsidRDefault="00907362" w:rsidP="00555B16"/>
    <w:p w14:paraId="1E5B36D4" w14:textId="6576E0EB" w:rsidR="00AC626D" w:rsidRDefault="00AC626D" w:rsidP="00555B16">
      <w:r>
        <w:t xml:space="preserve">However, </w:t>
      </w:r>
      <w:proofErr w:type="gramStart"/>
      <w:r>
        <w:t>overall</w:t>
      </w:r>
      <w:proofErr w:type="gramEnd"/>
      <w:r>
        <w:t xml:space="preserve"> the best method that is widely used for investment appraisal is the Net Present Value due to the simplicity and effectiveness of the method to determine if an investment is worth it within the future.</w:t>
      </w:r>
    </w:p>
    <w:p w14:paraId="3AF3CC4E" w14:textId="77777777" w:rsidR="00907362" w:rsidRDefault="00907362" w:rsidP="00555B16"/>
    <w:p w14:paraId="140AAC4E" w14:textId="77777777" w:rsidR="00907362" w:rsidRPr="00907362" w:rsidRDefault="00907362" w:rsidP="00555B16"/>
    <w:p w14:paraId="0FEA2FC9" w14:textId="37489AF4" w:rsidR="007B45D3" w:rsidRDefault="0057401A" w:rsidP="00555B16">
      <w:pPr>
        <w:rPr>
          <w:b/>
          <w:bCs/>
          <w:sz w:val="28"/>
          <w:szCs w:val="28"/>
        </w:rPr>
      </w:pPr>
      <w:r w:rsidRPr="0057401A">
        <w:rPr>
          <w:b/>
          <w:bCs/>
          <w:sz w:val="28"/>
          <w:szCs w:val="28"/>
        </w:rPr>
        <w:t xml:space="preserve">Other factors should be considered before an investment decision is </w:t>
      </w:r>
      <w:proofErr w:type="gramStart"/>
      <w:r w:rsidRPr="0057401A">
        <w:rPr>
          <w:b/>
          <w:bCs/>
          <w:sz w:val="28"/>
          <w:szCs w:val="28"/>
        </w:rPr>
        <w:t>made</w:t>
      </w:r>
      <w:proofErr w:type="gramEnd"/>
    </w:p>
    <w:p w14:paraId="38B87569" w14:textId="77777777" w:rsidR="0057401A" w:rsidRPr="0057401A" w:rsidRDefault="0057401A" w:rsidP="00555B16">
      <w:pPr>
        <w:rPr>
          <w:b/>
          <w:bCs/>
          <w:sz w:val="28"/>
          <w:szCs w:val="28"/>
        </w:rPr>
      </w:pPr>
    </w:p>
    <w:p w14:paraId="4D3A7EF7" w14:textId="67F49D5B" w:rsidR="007B45D3" w:rsidRDefault="007B45D3" w:rsidP="00555B16">
      <w:r>
        <w:t xml:space="preserve">However, although investment B is strong when it comes to profitability, it is essential to consider other factors before the investment decision is made. For example, the wider economy. It is important to consider economic factors such as inflation and interest rates. </w:t>
      </w:r>
      <w:r w:rsidRPr="007B45D3">
        <w:t>Your money's purchasing power may be diminished by inflation, which would lessen the actual returns on your financial assets. It might also have an impact on the cost of other investing-related expenses, such as transaction or exit fees.</w:t>
      </w:r>
      <w:r>
        <w:t xml:space="preserve"> (Lloyds Bank 2025)</w:t>
      </w:r>
    </w:p>
    <w:p w14:paraId="3CE27DE9" w14:textId="7164E028" w:rsidR="00617AD9" w:rsidRDefault="00AF50F1" w:rsidP="00555B16">
      <w:r>
        <w:t xml:space="preserve">Another factor that could impact investment is examples like competitors and market demand. For example, if a competitor is close by that has better </w:t>
      </w:r>
      <w:r w:rsidR="00104613">
        <w:t>options,</w:t>
      </w:r>
      <w:r>
        <w:t xml:space="preserve"> then the consumers are highly likely going to go to the competitor instead, so it is important to consider the pricing strategy </w:t>
      </w:r>
      <w:proofErr w:type="gramStart"/>
      <w:r>
        <w:t>in order to</w:t>
      </w:r>
      <w:proofErr w:type="gramEnd"/>
      <w:r>
        <w:t xml:space="preserve"> have a competitive advantage.</w:t>
      </w:r>
      <w:r w:rsidR="00617AD9">
        <w:t xml:space="preserve"> It is important for Greenacres PLC to understand the risks within the investment to avoid the company losing profit within the future. </w:t>
      </w:r>
    </w:p>
    <w:p w14:paraId="210FDAC4" w14:textId="77777777" w:rsidR="0057401A" w:rsidRDefault="0057401A" w:rsidP="00555B16"/>
    <w:p w14:paraId="0BB58864" w14:textId="0DE4F7F6" w:rsidR="0057401A" w:rsidRDefault="0057401A" w:rsidP="00555B16">
      <w:pPr>
        <w:rPr>
          <w:b/>
          <w:bCs/>
          <w:sz w:val="28"/>
          <w:szCs w:val="28"/>
        </w:rPr>
      </w:pPr>
      <w:r w:rsidRPr="0057401A">
        <w:rPr>
          <w:b/>
          <w:bCs/>
          <w:sz w:val="28"/>
          <w:szCs w:val="28"/>
        </w:rPr>
        <w:lastRenderedPageBreak/>
        <w:t xml:space="preserve">Why do decision-makers use non-discounting </w:t>
      </w:r>
      <w:proofErr w:type="gramStart"/>
      <w:r w:rsidRPr="0057401A">
        <w:rPr>
          <w:b/>
          <w:bCs/>
          <w:sz w:val="28"/>
          <w:szCs w:val="28"/>
        </w:rPr>
        <w:t>methods</w:t>
      </w:r>
      <w:proofErr w:type="gramEnd"/>
    </w:p>
    <w:p w14:paraId="321333CF" w14:textId="77777777" w:rsidR="0057401A" w:rsidRPr="0057401A" w:rsidRDefault="0057401A" w:rsidP="00555B16">
      <w:pPr>
        <w:rPr>
          <w:b/>
          <w:bCs/>
          <w:sz w:val="28"/>
          <w:szCs w:val="28"/>
        </w:rPr>
      </w:pPr>
    </w:p>
    <w:p w14:paraId="24708B4B" w14:textId="77777777" w:rsidR="00B933EC" w:rsidRDefault="00C87A78" w:rsidP="00B933EC">
      <w:r>
        <w:t xml:space="preserve">When it comes to the continued popularity within discussing methods of investment appraisal, non-discounting methods has advantages such </w:t>
      </w:r>
      <w:r w:rsidR="0018514C">
        <w:t>as</w:t>
      </w:r>
      <w:r>
        <w:t xml:space="preserve"> Simplicity: Non-discounting techniques are comparatively easy to compute and comprehend and Fast Decision-Making: Particularly for short-term initiatives, they can offer a prompt evaluation of project viability.</w:t>
      </w:r>
      <w:r w:rsidR="00104613">
        <w:t xml:space="preserve"> (James, 2024)</w:t>
      </w:r>
      <w:r w:rsidR="00271757">
        <w:t xml:space="preserve">. This shows that non-discounting methods are a good way of seeing what investment is more effective within Greenacres PLC due to the simplicity of the methods to find out what investment is the more beneficial option within the long run. </w:t>
      </w:r>
      <w:r w:rsidR="00B933EC">
        <w:t>On the other hand, there can be disadvantages of non-discounting methods which can include Ignore Time worth of Money: Inaccurate project evaluations may result from discounting techniques that fail to take the time worth of money into consideration.</w:t>
      </w:r>
    </w:p>
    <w:p w14:paraId="5D87E446" w14:textId="6FCCDC73" w:rsidR="0064498F" w:rsidRPr="00907362" w:rsidRDefault="00B933EC" w:rsidP="00555B16">
      <w:r>
        <w:t xml:space="preserve">Limited Decision-Making Tool: For long-term projects with irregular financial flows, they might need to thoroughly evaluate project profitability. (James, 2024). This shows that it is important to decide whether discounting methods or non-discounting methods is the best decision within the company. </w:t>
      </w:r>
    </w:p>
    <w:p w14:paraId="59FE5021" w14:textId="77777777" w:rsidR="00907362" w:rsidRDefault="00907362" w:rsidP="00555B16">
      <w:pPr>
        <w:rPr>
          <w:b/>
          <w:bCs/>
          <w:sz w:val="28"/>
          <w:szCs w:val="28"/>
        </w:rPr>
      </w:pPr>
    </w:p>
    <w:p w14:paraId="2ED581F0" w14:textId="7A8FB761" w:rsidR="00907362" w:rsidRDefault="00907362" w:rsidP="00555B16">
      <w:pPr>
        <w:rPr>
          <w:b/>
          <w:bCs/>
          <w:sz w:val="28"/>
          <w:szCs w:val="28"/>
        </w:rPr>
      </w:pPr>
      <w:r>
        <w:rPr>
          <w:b/>
          <w:bCs/>
          <w:sz w:val="28"/>
          <w:szCs w:val="28"/>
        </w:rPr>
        <w:t xml:space="preserve">Conclusion </w:t>
      </w:r>
    </w:p>
    <w:p w14:paraId="2086EF40" w14:textId="3B09B596" w:rsidR="00AC626D" w:rsidRDefault="00AC626D" w:rsidP="00555B16">
      <w:pPr>
        <w:rPr>
          <w:b/>
          <w:bCs/>
          <w:sz w:val="28"/>
          <w:szCs w:val="28"/>
        </w:rPr>
      </w:pPr>
    </w:p>
    <w:p w14:paraId="27B4AF74" w14:textId="1E5C06A3" w:rsidR="00AC626D" w:rsidRDefault="00AC626D" w:rsidP="00555B16">
      <w:r>
        <w:t xml:space="preserve">Overall, based on the calculations for the investment appraisal techniques, it clearly shows that investment B is the most profitable option out of option A, B and C. This is due to the calculations showing that each time option B was always the best out of </w:t>
      </w:r>
      <w:proofErr w:type="gramStart"/>
      <w:r>
        <w:t>all of</w:t>
      </w:r>
      <w:proofErr w:type="gramEnd"/>
      <w:r>
        <w:t xml:space="preserve"> the options. </w:t>
      </w:r>
      <w:r w:rsidR="0072131C">
        <w:t>However,</w:t>
      </w:r>
      <w:r w:rsidR="003B4FFF">
        <w:t xml:space="preserve"> with option C having the highest Net Present Value of </w:t>
      </w:r>
      <w:r w:rsidR="003B4FFF">
        <w:t>4,715,877</w:t>
      </w:r>
      <w:r w:rsidR="003B4FFF">
        <w:t>, this can be a negative as it has the highest investment option</w:t>
      </w:r>
      <w:r w:rsidR="0072131C">
        <w:t>, calculations also show within the payback period method option C has the highest payback with 2.38 years which means it will not be profitable within the long run and will take longer to pay off the initial investment.</w:t>
      </w:r>
    </w:p>
    <w:p w14:paraId="1AC417AC" w14:textId="2917D0C7" w:rsidR="00907362" w:rsidRDefault="0072131C" w:rsidP="00555B16">
      <w:r>
        <w:t xml:space="preserve">However, option B has a payback period of 1.91 years which is not </w:t>
      </w:r>
      <w:proofErr w:type="gramStart"/>
      <w:r>
        <w:t>as long as</w:t>
      </w:r>
      <w:proofErr w:type="gramEnd"/>
      <w:r>
        <w:t xml:space="preserve"> option C, the ARR method also shows option B is the most effective with an ARR of 67.5% meaning it is a highly profitable investment. </w:t>
      </w:r>
    </w:p>
    <w:p w14:paraId="56598E05" w14:textId="57C0A7AE" w:rsidR="0072131C" w:rsidRDefault="0072131C" w:rsidP="00555B16">
      <w:r>
        <w:t xml:space="preserve">Choosing option B with allow Greenacres to not invest as much as option C and still have a great profitability within the future. </w:t>
      </w:r>
    </w:p>
    <w:p w14:paraId="52606F71" w14:textId="77777777" w:rsidR="0072131C" w:rsidRDefault="0072131C" w:rsidP="00555B16"/>
    <w:p w14:paraId="1548DE3D" w14:textId="77777777" w:rsidR="0072131C" w:rsidRPr="0072131C" w:rsidRDefault="0072131C" w:rsidP="00555B16"/>
    <w:p w14:paraId="0DEB60C4" w14:textId="7E9481B8" w:rsidR="001D4E66" w:rsidRPr="0057401A" w:rsidRDefault="0057401A" w:rsidP="00555B16">
      <w:pPr>
        <w:rPr>
          <w:b/>
          <w:bCs/>
          <w:sz w:val="28"/>
          <w:szCs w:val="28"/>
        </w:rPr>
      </w:pPr>
      <w:r w:rsidRPr="0057401A">
        <w:rPr>
          <w:b/>
          <w:bCs/>
          <w:sz w:val="28"/>
          <w:szCs w:val="28"/>
        </w:rPr>
        <w:t xml:space="preserve">Recommendations </w:t>
      </w:r>
    </w:p>
    <w:p w14:paraId="0AAD52B1" w14:textId="77777777" w:rsidR="001D4E66" w:rsidRDefault="001D4E66" w:rsidP="00555B16"/>
    <w:p w14:paraId="52B8E15C" w14:textId="0F8893CB" w:rsidR="001D4E66" w:rsidRDefault="0072131C" w:rsidP="0072131C">
      <w:pPr>
        <w:pStyle w:val="ListParagraph"/>
        <w:numPr>
          <w:ilvl w:val="0"/>
          <w:numId w:val="1"/>
        </w:numPr>
      </w:pPr>
      <w:r>
        <w:t xml:space="preserve">Checking local competitors and ensuring Greenacres has a competitive advantage against the local competition. </w:t>
      </w:r>
    </w:p>
    <w:p w14:paraId="47341C76" w14:textId="059A9210" w:rsidR="0072131C" w:rsidRDefault="0072131C" w:rsidP="0072131C">
      <w:pPr>
        <w:pStyle w:val="ListParagraph"/>
        <w:numPr>
          <w:ilvl w:val="0"/>
          <w:numId w:val="1"/>
        </w:numPr>
      </w:pPr>
      <w:r>
        <w:t>Research the market demand to ensure option B is a good consideration in terms of popularity within the area.</w:t>
      </w:r>
    </w:p>
    <w:p w14:paraId="369DCEA3" w14:textId="77777777" w:rsidR="001D4E66" w:rsidRDefault="001D4E66" w:rsidP="00555B16"/>
    <w:p w14:paraId="120157B7" w14:textId="77777777" w:rsidR="001D4E66" w:rsidRDefault="001D4E66" w:rsidP="00555B16"/>
    <w:p w14:paraId="75CCA480" w14:textId="77777777" w:rsidR="001D4E66" w:rsidRDefault="001D4E66" w:rsidP="00555B16"/>
    <w:p w14:paraId="2C4D7B0D" w14:textId="77777777" w:rsidR="001D4E66" w:rsidRDefault="001D4E66" w:rsidP="00555B16"/>
    <w:p w14:paraId="623B82D2" w14:textId="77777777" w:rsidR="001D4E66" w:rsidRDefault="001D4E66" w:rsidP="00555B16"/>
    <w:p w14:paraId="1ED09FB8" w14:textId="77777777" w:rsidR="001D4E66" w:rsidRDefault="001D4E66" w:rsidP="00555B16"/>
    <w:p w14:paraId="4DEC2254" w14:textId="77777777" w:rsidR="001D4E66" w:rsidRDefault="001D4E66" w:rsidP="00555B16"/>
    <w:p w14:paraId="1B3C7973" w14:textId="2F914E02" w:rsidR="001D4E66" w:rsidRPr="00F94C45" w:rsidRDefault="00F94C45" w:rsidP="00555B16">
      <w:pPr>
        <w:rPr>
          <w:b/>
          <w:bCs/>
          <w:sz w:val="28"/>
          <w:szCs w:val="28"/>
        </w:rPr>
      </w:pPr>
      <w:r w:rsidRPr="00F94C45">
        <w:rPr>
          <w:b/>
          <w:bCs/>
          <w:sz w:val="28"/>
          <w:szCs w:val="28"/>
        </w:rPr>
        <w:lastRenderedPageBreak/>
        <w:t>Reference Page</w:t>
      </w:r>
    </w:p>
    <w:p w14:paraId="36AA92FE" w14:textId="77777777" w:rsidR="001D4E66" w:rsidRDefault="001D4E66" w:rsidP="00555B16"/>
    <w:p w14:paraId="1B6C8FAC" w14:textId="77777777" w:rsidR="00BF7C56" w:rsidRDefault="00BF7C56" w:rsidP="00BF7C56">
      <w:pPr>
        <w:pStyle w:val="NormalWeb"/>
        <w:ind w:left="567" w:hanging="567"/>
      </w:pPr>
      <w:r>
        <w:t xml:space="preserve">(2023) </w:t>
      </w:r>
      <w:r>
        <w:rPr>
          <w:i/>
          <w:iCs/>
        </w:rPr>
        <w:t>Tesco Annual Report &amp; Financial Statements 2023</w:t>
      </w:r>
      <w:r>
        <w:t xml:space="preserve">. Available at: https://www.tescoplc.com/media/u1wlq2qf/tesco-plc-annual-report-2023.pdf (Accessed: 18 January 2025). </w:t>
      </w:r>
    </w:p>
    <w:p w14:paraId="2ED08C48" w14:textId="77777777" w:rsidR="00BF7C56" w:rsidRDefault="00BF7C56" w:rsidP="00BF7C56">
      <w:pPr>
        <w:pStyle w:val="NormalWeb"/>
        <w:ind w:left="567" w:hanging="567"/>
      </w:pPr>
      <w:r>
        <w:t xml:space="preserve">(2024) </w:t>
      </w:r>
      <w:r>
        <w:rPr>
          <w:i/>
          <w:iCs/>
        </w:rPr>
        <w:t xml:space="preserve">Tesco stores in the UK and Ireland 2012-2024 | </w:t>
      </w:r>
      <w:proofErr w:type="spellStart"/>
      <w:r>
        <w:rPr>
          <w:i/>
          <w:iCs/>
        </w:rPr>
        <w:t>statista</w:t>
      </w:r>
      <w:proofErr w:type="spellEnd"/>
      <w:r>
        <w:t xml:space="preserve">. Available at: https://www.statista.com/statistics/490947/tesco-group-stores-united-kingdom-uk/ (Accessed: 18 January 2025). </w:t>
      </w:r>
    </w:p>
    <w:p w14:paraId="11A274FC" w14:textId="77777777" w:rsidR="00BF7C56" w:rsidRDefault="00BF7C56" w:rsidP="00BF7C56">
      <w:pPr>
        <w:pStyle w:val="NormalWeb"/>
        <w:ind w:left="567" w:hanging="567"/>
      </w:pPr>
      <w:r>
        <w:rPr>
          <w:i/>
          <w:iCs/>
        </w:rPr>
        <w:t>About Tesco PLC</w:t>
      </w:r>
      <w:r>
        <w:t xml:space="preserve"> (2024) </w:t>
      </w:r>
      <w:r>
        <w:rPr>
          <w:i/>
          <w:iCs/>
        </w:rPr>
        <w:t>Tesco PLC</w:t>
      </w:r>
      <w:r>
        <w:t xml:space="preserve">. Available at: https://www.tescoplc.com/about#:~:text=About%20Us,an%20easier%20way%20of%20living (Accessed: 18 January 2025). </w:t>
      </w:r>
    </w:p>
    <w:p w14:paraId="206E9E52" w14:textId="77777777" w:rsidR="00BF7C56" w:rsidRDefault="00BF7C56" w:rsidP="00BF7C56">
      <w:pPr>
        <w:pStyle w:val="NormalWeb"/>
        <w:ind w:left="567" w:hanging="567"/>
      </w:pPr>
      <w:proofErr w:type="spellStart"/>
      <w:r>
        <w:t>Bloomenthal</w:t>
      </w:r>
      <w:proofErr w:type="spellEnd"/>
      <w:r>
        <w:t xml:space="preserve">, A. (2024) </w:t>
      </w:r>
      <w:r>
        <w:rPr>
          <w:i/>
          <w:iCs/>
        </w:rPr>
        <w:t>Financial Ratio Analysis: Definition, types, examples, and how to use</w:t>
      </w:r>
      <w:r>
        <w:t xml:space="preserve">, </w:t>
      </w:r>
      <w:r>
        <w:rPr>
          <w:i/>
          <w:iCs/>
        </w:rPr>
        <w:t>Investopedia</w:t>
      </w:r>
      <w:r>
        <w:t xml:space="preserve">. Available at: https://www.investopedia.com/terms/r/ratioanalysis.asp (Accessed: 18 January 2025). </w:t>
      </w:r>
    </w:p>
    <w:p w14:paraId="40724E3B" w14:textId="77777777" w:rsidR="00162842" w:rsidRDefault="00162842" w:rsidP="00162842">
      <w:pPr>
        <w:pStyle w:val="NormalWeb"/>
        <w:ind w:left="567" w:hanging="567"/>
      </w:pPr>
      <w:proofErr w:type="spellStart"/>
      <w:r>
        <w:t>Chiekrie</w:t>
      </w:r>
      <w:proofErr w:type="spellEnd"/>
      <w:r>
        <w:t xml:space="preserve">, A. (2025) </w:t>
      </w:r>
      <w:r>
        <w:rPr>
          <w:i/>
          <w:iCs/>
        </w:rPr>
        <w:t>Tesco: Full-year guidance remains on track</w:t>
      </w:r>
      <w:r>
        <w:t xml:space="preserve">, </w:t>
      </w:r>
      <w:r>
        <w:rPr>
          <w:i/>
          <w:iCs/>
        </w:rPr>
        <w:t>Hargreaves Lansdown</w:t>
      </w:r>
      <w:r>
        <w:t xml:space="preserve">. Available at: https://www.hl.co.uk/shares/share-research/tesco-full-year-guidance-remains-on-track (Accessed: 18 January 2025). </w:t>
      </w:r>
    </w:p>
    <w:p w14:paraId="1D778B24" w14:textId="77777777" w:rsidR="00162842" w:rsidRDefault="00162842" w:rsidP="00162842">
      <w:pPr>
        <w:pStyle w:val="NormalWeb"/>
        <w:ind w:left="567" w:hanging="567"/>
      </w:pPr>
      <w:r>
        <w:t xml:space="preserve">Davies (2025) </w:t>
      </w:r>
      <w:r>
        <w:rPr>
          <w:i/>
          <w:iCs/>
        </w:rPr>
        <w:t>What is dividend yield? definition of dividend yield, dividend yield meaning</w:t>
      </w:r>
      <w:r>
        <w:t xml:space="preserve">, </w:t>
      </w:r>
      <w:r>
        <w:rPr>
          <w:i/>
          <w:iCs/>
        </w:rPr>
        <w:t>The Economic Times</w:t>
      </w:r>
      <w:r>
        <w:t xml:space="preserve">. Available at: https://economictimes.indiatimes.com/definition/dividend-yield (Accessed: 18 January 2025). </w:t>
      </w:r>
    </w:p>
    <w:p w14:paraId="46844286" w14:textId="77777777" w:rsidR="00162842" w:rsidRDefault="00162842" w:rsidP="00162842">
      <w:pPr>
        <w:pStyle w:val="NormalWeb"/>
        <w:ind w:left="567" w:hanging="567"/>
      </w:pPr>
      <w:r>
        <w:rPr>
          <w:i/>
          <w:iCs/>
        </w:rPr>
        <w:t>Dividend coverage ratio template</w:t>
      </w:r>
      <w:r>
        <w:t xml:space="preserve"> (2024) </w:t>
      </w:r>
      <w:r>
        <w:rPr>
          <w:i/>
          <w:iCs/>
        </w:rPr>
        <w:t>Corporate Finance Institute</w:t>
      </w:r>
      <w:r>
        <w:t xml:space="preserve">. Available at: https://corporatefinanceinstitute.com/resources/financial-modeling/dividend-coverage-ratio-template/#:~:text=The%20Dividend%20Coverage%20Ratio%2C%20also,the%20dividend%20paid%20to%20shareholders. (Accessed: 18 January 2025). </w:t>
      </w:r>
    </w:p>
    <w:p w14:paraId="52C6C13E" w14:textId="3DD5909E" w:rsidR="00162842" w:rsidRDefault="00162842" w:rsidP="00162842">
      <w:pPr>
        <w:pStyle w:val="NormalWeb"/>
        <w:ind w:left="567" w:hanging="567"/>
      </w:pPr>
      <w:r>
        <w:t xml:space="preserve">Fernando, J. (2024) </w:t>
      </w:r>
      <w:r>
        <w:rPr>
          <w:i/>
          <w:iCs/>
        </w:rPr>
        <w:t>Net present value (NPV): What it means and steps to calculate it</w:t>
      </w:r>
      <w:r>
        <w:t xml:space="preserve">, </w:t>
      </w:r>
      <w:r>
        <w:rPr>
          <w:i/>
          <w:iCs/>
        </w:rPr>
        <w:t>Investopedia</w:t>
      </w:r>
      <w:r>
        <w:t xml:space="preserve">. Available at: https://www.investopedia.com/terms/n/npv.asp (Accessed: 18 January 2025). </w:t>
      </w:r>
    </w:p>
    <w:p w14:paraId="17CE0514" w14:textId="4519DA9C" w:rsidR="00162842" w:rsidRDefault="00162842" w:rsidP="00162842">
      <w:pPr>
        <w:pStyle w:val="NormalWeb"/>
        <w:ind w:left="567" w:hanging="567"/>
      </w:pPr>
      <w:r>
        <w:t xml:space="preserve">Fernando, J. (2024) </w:t>
      </w:r>
      <w:r>
        <w:rPr>
          <w:i/>
          <w:iCs/>
        </w:rPr>
        <w:t>Return on equity (ROE) calculation and what it means</w:t>
      </w:r>
      <w:r>
        <w:t xml:space="preserve">, </w:t>
      </w:r>
      <w:r>
        <w:rPr>
          <w:i/>
          <w:iCs/>
        </w:rPr>
        <w:t>Investopedia</w:t>
      </w:r>
      <w:r>
        <w:t xml:space="preserve">. Available at: https://www.investopedia.com/terms/r/returnonequity.asp (Accessed: 18 January 2025). </w:t>
      </w:r>
    </w:p>
    <w:p w14:paraId="7B916426" w14:textId="77777777" w:rsidR="00162842" w:rsidRDefault="00162842" w:rsidP="00162842">
      <w:pPr>
        <w:pStyle w:val="NormalWeb"/>
        <w:ind w:left="567" w:hanging="567"/>
      </w:pPr>
      <w:r>
        <w:t xml:space="preserve">GoCardless (2023) </w:t>
      </w:r>
      <w:r>
        <w:rPr>
          <w:i/>
          <w:iCs/>
        </w:rPr>
        <w:t>How to calculate the payback period: Definition &amp; Formula</w:t>
      </w:r>
      <w:r>
        <w:t xml:space="preserve">, </w:t>
      </w:r>
      <w:r>
        <w:rPr>
          <w:i/>
          <w:iCs/>
        </w:rPr>
        <w:t>GoCardless</w:t>
      </w:r>
      <w:r>
        <w:t xml:space="preserve">. Available at: https://gocardless.com/en-us/guides/posts/en-us-how-to-calculate-the-payback-period/ (Accessed: 18 January 2025). </w:t>
      </w:r>
    </w:p>
    <w:p w14:paraId="0A181761" w14:textId="77777777" w:rsidR="00162842" w:rsidRDefault="00162842" w:rsidP="00162842">
      <w:pPr>
        <w:pStyle w:val="NormalWeb"/>
        <w:ind w:left="567" w:hanging="567"/>
      </w:pPr>
      <w:r>
        <w:t xml:space="preserve">Hayes, A. (2024) </w:t>
      </w:r>
      <w:r>
        <w:rPr>
          <w:i/>
          <w:iCs/>
        </w:rPr>
        <w:t xml:space="preserve">What is the interest coverage </w:t>
      </w:r>
      <w:proofErr w:type="gramStart"/>
      <w:r>
        <w:rPr>
          <w:i/>
          <w:iCs/>
        </w:rPr>
        <w:t>ratio?</w:t>
      </w:r>
      <w:r>
        <w:t>,</w:t>
      </w:r>
      <w:proofErr w:type="gramEnd"/>
      <w:r>
        <w:t xml:space="preserve"> </w:t>
      </w:r>
      <w:r>
        <w:rPr>
          <w:i/>
          <w:iCs/>
        </w:rPr>
        <w:t>Investopedia</w:t>
      </w:r>
      <w:r>
        <w:t xml:space="preserve">. Available at: https://www.investopedia.com/terms/i/interestcoverageratio.asp (Accessed: 18 January 2025). </w:t>
      </w:r>
    </w:p>
    <w:p w14:paraId="0784AE60" w14:textId="77777777" w:rsidR="00162842" w:rsidRDefault="00162842" w:rsidP="00BF7C56">
      <w:pPr>
        <w:pStyle w:val="NormalWeb"/>
        <w:ind w:left="567" w:hanging="567"/>
      </w:pPr>
    </w:p>
    <w:p w14:paraId="4EBC8129" w14:textId="77777777" w:rsidR="00BF7C56" w:rsidRDefault="00BF7C56" w:rsidP="00BF7C56">
      <w:pPr>
        <w:pStyle w:val="NormalWeb"/>
        <w:ind w:left="567" w:hanging="567"/>
      </w:pPr>
      <w:r>
        <w:t xml:space="preserve">Hayes, A. (2024a) </w:t>
      </w:r>
      <w:r>
        <w:rPr>
          <w:i/>
          <w:iCs/>
        </w:rPr>
        <w:t>Acid-test ratio: Definition, formula, and example</w:t>
      </w:r>
      <w:r>
        <w:t xml:space="preserve">, </w:t>
      </w:r>
      <w:r>
        <w:rPr>
          <w:i/>
          <w:iCs/>
        </w:rPr>
        <w:t>Investopedia</w:t>
      </w:r>
      <w:r>
        <w:t xml:space="preserve">. Available at: https://www.investopedia.com/terms/a/acidtest.asp (Accessed: 18 January 2025). </w:t>
      </w:r>
    </w:p>
    <w:p w14:paraId="30B3E5C6" w14:textId="77777777" w:rsidR="00BF7C56" w:rsidRDefault="00BF7C56" w:rsidP="00BF7C56">
      <w:pPr>
        <w:pStyle w:val="NormalWeb"/>
        <w:ind w:left="567" w:hanging="567"/>
      </w:pPr>
      <w:r>
        <w:t xml:space="preserve">Hayes, A. (2024b) </w:t>
      </w:r>
      <w:r>
        <w:rPr>
          <w:i/>
          <w:iCs/>
        </w:rPr>
        <w:t>Understanding liquidity ratios: Types and their importance</w:t>
      </w:r>
      <w:r>
        <w:t xml:space="preserve">, </w:t>
      </w:r>
      <w:r>
        <w:rPr>
          <w:i/>
          <w:iCs/>
        </w:rPr>
        <w:t>Investopedia</w:t>
      </w:r>
      <w:r>
        <w:t xml:space="preserve">. Available at: https://www.investopedia.com/terms/l/liquidityratios.asp (Accessed: 18 January 2025). </w:t>
      </w:r>
    </w:p>
    <w:p w14:paraId="0082BBA5" w14:textId="77777777" w:rsidR="00BF7C56" w:rsidRDefault="00BF7C56" w:rsidP="00BF7C56">
      <w:pPr>
        <w:pStyle w:val="NormalWeb"/>
        <w:ind w:left="567" w:hanging="567"/>
      </w:pPr>
      <w:r>
        <w:rPr>
          <w:i/>
          <w:iCs/>
        </w:rPr>
        <w:t>History of Tesco</w:t>
      </w:r>
      <w:r>
        <w:t xml:space="preserve"> (2023) </w:t>
      </w:r>
      <w:r>
        <w:rPr>
          <w:i/>
          <w:iCs/>
        </w:rPr>
        <w:t>Tesco Business Solutions</w:t>
      </w:r>
      <w:r>
        <w:t xml:space="preserve">. Available at: https://tesco-bst.com/history-of-tesco/ (Accessed: 18 January 2025). </w:t>
      </w:r>
    </w:p>
    <w:p w14:paraId="0177E780" w14:textId="02E913D0" w:rsidR="00162842" w:rsidRDefault="00162842" w:rsidP="00162842">
      <w:pPr>
        <w:pStyle w:val="NormalWeb"/>
        <w:ind w:left="567" w:hanging="567"/>
      </w:pPr>
      <w:proofErr w:type="spellStart"/>
      <w:r>
        <w:t>Imarticus</w:t>
      </w:r>
      <w:proofErr w:type="spellEnd"/>
      <w:r>
        <w:t xml:space="preserve"> (2024) </w:t>
      </w:r>
      <w:r>
        <w:rPr>
          <w:i/>
          <w:iCs/>
        </w:rPr>
        <w:t xml:space="preserve">Discounting vs. non-discounting methods: Which is better for capital </w:t>
      </w:r>
      <w:proofErr w:type="gramStart"/>
      <w:r>
        <w:rPr>
          <w:i/>
          <w:iCs/>
        </w:rPr>
        <w:t>budgeting?</w:t>
      </w:r>
      <w:r>
        <w:t>,</w:t>
      </w:r>
      <w:proofErr w:type="gramEnd"/>
      <w:r>
        <w:t xml:space="preserve"> </w:t>
      </w:r>
      <w:r>
        <w:rPr>
          <w:i/>
          <w:iCs/>
        </w:rPr>
        <w:t xml:space="preserve">Finance, Tech &amp; Analytics Career Resources | </w:t>
      </w:r>
      <w:proofErr w:type="spellStart"/>
      <w:r>
        <w:rPr>
          <w:i/>
          <w:iCs/>
        </w:rPr>
        <w:t>Imarticus</w:t>
      </w:r>
      <w:proofErr w:type="spellEnd"/>
      <w:r>
        <w:rPr>
          <w:i/>
          <w:iCs/>
        </w:rPr>
        <w:t xml:space="preserve"> Blog</w:t>
      </w:r>
      <w:r>
        <w:t xml:space="preserve">. Available at: https://imarticus.org/blog/capital-budgeting-methods/#:~:text=Advantages%20of%20Non%2DDiscounting%20Methods,especially%20for%20short%2Dterm%20projects. (Accessed: 18 January 2025). </w:t>
      </w:r>
    </w:p>
    <w:p w14:paraId="32654CD5" w14:textId="77777777" w:rsidR="00BF7C56" w:rsidRDefault="00BF7C56" w:rsidP="00BF7C56">
      <w:pPr>
        <w:pStyle w:val="NormalWeb"/>
        <w:ind w:left="567" w:hanging="567"/>
      </w:pPr>
      <w:r>
        <w:t xml:space="preserve">Jones (2024) </w:t>
      </w:r>
      <w:r>
        <w:rPr>
          <w:i/>
          <w:iCs/>
        </w:rPr>
        <w:t>Debtor days ratio: Formula + calculator</w:t>
      </w:r>
      <w:r>
        <w:t xml:space="preserve">, </w:t>
      </w:r>
      <w:r>
        <w:rPr>
          <w:i/>
          <w:iCs/>
        </w:rPr>
        <w:t>Wall Street Prep</w:t>
      </w:r>
      <w:r>
        <w:t xml:space="preserve">. Available at: https://www.wallstreetprep.com/knowledge/debtor-days/ (Accessed: 18 January 2025). </w:t>
      </w:r>
    </w:p>
    <w:p w14:paraId="73416171" w14:textId="77777777" w:rsidR="00BF7C56" w:rsidRDefault="00BF7C56" w:rsidP="00BF7C56">
      <w:pPr>
        <w:pStyle w:val="NormalWeb"/>
        <w:ind w:left="567" w:hanging="567"/>
      </w:pPr>
      <w:r>
        <w:t xml:space="preserve">Kenton, W. (2024) </w:t>
      </w:r>
      <w:r>
        <w:rPr>
          <w:i/>
          <w:iCs/>
        </w:rPr>
        <w:t>Efficiency ratio: Definition, formula, and example</w:t>
      </w:r>
      <w:r>
        <w:t xml:space="preserve">, </w:t>
      </w:r>
      <w:r>
        <w:rPr>
          <w:i/>
          <w:iCs/>
        </w:rPr>
        <w:t>Investopedia</w:t>
      </w:r>
      <w:r>
        <w:t xml:space="preserve">. Available at: https://www-investopedia-com.translate.goog/terms/e/efficiencyratio.asp?_x_tr_sl=en&amp;_x_tr_tl=id&amp;_x_tr_hl=id&amp;_x_tr_pto=tc (Accessed: 18 January 2025). </w:t>
      </w:r>
    </w:p>
    <w:p w14:paraId="2E441E21" w14:textId="77777777" w:rsidR="00BF7C56" w:rsidRDefault="00BF7C56" w:rsidP="00BF7C56">
      <w:pPr>
        <w:pStyle w:val="NormalWeb"/>
        <w:ind w:left="567" w:hanging="567"/>
      </w:pPr>
      <w:r>
        <w:t xml:space="preserve">Knowles (2024) </w:t>
      </w:r>
      <w:r>
        <w:rPr>
          <w:i/>
          <w:iCs/>
        </w:rPr>
        <w:t>About</w:t>
      </w:r>
      <w:r>
        <w:t xml:space="preserve">, </w:t>
      </w:r>
      <w:proofErr w:type="spellStart"/>
      <w:r>
        <w:rPr>
          <w:i/>
          <w:iCs/>
        </w:rPr>
        <w:t>FinanceTuts</w:t>
      </w:r>
      <w:proofErr w:type="spellEnd"/>
      <w:r>
        <w:t xml:space="preserve">. Available at: https://www.financetuts.com/about/ (Accessed: 18 January 2025). </w:t>
      </w:r>
    </w:p>
    <w:p w14:paraId="5D9BEDC7" w14:textId="77777777" w:rsidR="00162842" w:rsidRDefault="00162842" w:rsidP="00162842">
      <w:pPr>
        <w:pStyle w:val="NormalWeb"/>
        <w:ind w:left="567" w:hanging="567"/>
      </w:pPr>
      <w:r>
        <w:t xml:space="preserve">Leon (2022) </w:t>
      </w:r>
      <w:r>
        <w:rPr>
          <w:i/>
          <w:iCs/>
        </w:rPr>
        <w:t xml:space="preserve">What are profitability </w:t>
      </w:r>
      <w:proofErr w:type="gramStart"/>
      <w:r>
        <w:rPr>
          <w:i/>
          <w:iCs/>
        </w:rPr>
        <w:t>ratios?</w:t>
      </w:r>
      <w:r>
        <w:t>,</w:t>
      </w:r>
      <w:proofErr w:type="gramEnd"/>
      <w:r>
        <w:t xml:space="preserve"> </w:t>
      </w:r>
      <w:r>
        <w:rPr>
          <w:i/>
          <w:iCs/>
        </w:rPr>
        <w:t>GoCardless</w:t>
      </w:r>
      <w:r>
        <w:t xml:space="preserve">. Available at: https://gocardless.com/guides/posts/what-are-profitability-ratios/#:~:text=Profitability%20ratios%20are%20financial%20metrics,a%20given%20period%20of%20time. (Accessed: 18 January 2025). </w:t>
      </w:r>
    </w:p>
    <w:p w14:paraId="6979DCE6" w14:textId="114E463C" w:rsidR="00162842" w:rsidRDefault="00162842" w:rsidP="00162842">
      <w:pPr>
        <w:pStyle w:val="NormalWeb"/>
        <w:ind w:left="567" w:hanging="567"/>
      </w:pPr>
      <w:r>
        <w:t xml:space="preserve">Murphy, C.B. (2024) </w:t>
      </w:r>
      <w:r>
        <w:rPr>
          <w:i/>
          <w:iCs/>
        </w:rPr>
        <w:t>What is accounting rate of return (ARR</w:t>
      </w:r>
      <w:proofErr w:type="gramStart"/>
      <w:r>
        <w:rPr>
          <w:i/>
          <w:iCs/>
        </w:rPr>
        <w:t>)?</w:t>
      </w:r>
      <w:r>
        <w:t>,</w:t>
      </w:r>
      <w:proofErr w:type="gramEnd"/>
      <w:r>
        <w:t xml:space="preserve"> </w:t>
      </w:r>
      <w:r>
        <w:rPr>
          <w:i/>
          <w:iCs/>
        </w:rPr>
        <w:t>Investopedia</w:t>
      </w:r>
      <w:r>
        <w:t xml:space="preserve">. Available at: https://www.investopedia.com/terms/a/arr.asp (Accessed: 18 January 2025). </w:t>
      </w:r>
    </w:p>
    <w:p w14:paraId="0644B3C7" w14:textId="77777777" w:rsidR="00BF7C56" w:rsidRDefault="00BF7C56" w:rsidP="00BF7C56">
      <w:pPr>
        <w:pStyle w:val="NormalWeb"/>
        <w:ind w:left="567" w:hanging="567"/>
      </w:pPr>
      <w:r>
        <w:t xml:space="preserve">Morris, G.D., McKay, S. and Oates, A. (2009) ‘Directors’ duties’, </w:t>
      </w:r>
      <w:r>
        <w:rPr>
          <w:i/>
          <w:iCs/>
        </w:rPr>
        <w:t>Finance Director’s Handbook</w:t>
      </w:r>
      <w:r>
        <w:t xml:space="preserve">, pp. 369–402. doi:10.1016/b978-0-7506-8701-0.00008-4. </w:t>
      </w:r>
    </w:p>
    <w:p w14:paraId="14B1A054" w14:textId="77777777" w:rsidR="00BF7C56" w:rsidRDefault="00BF7C56" w:rsidP="00BF7C56">
      <w:pPr>
        <w:pStyle w:val="NormalWeb"/>
        <w:ind w:left="567" w:hanging="567"/>
      </w:pPr>
      <w:r>
        <w:t xml:space="preserve">Nexis (2025) </w:t>
      </w:r>
      <w:r>
        <w:rPr>
          <w:i/>
          <w:iCs/>
        </w:rPr>
        <w:t>Creditor days definition: Legal glossary</w:t>
      </w:r>
      <w:r>
        <w:t xml:space="preserve">, </w:t>
      </w:r>
      <w:r>
        <w:rPr>
          <w:i/>
          <w:iCs/>
        </w:rPr>
        <w:t>LexisNexis</w:t>
      </w:r>
      <w:r>
        <w:t xml:space="preserve">. Available at: https://www.lexisnexis.co.uk/legal/glossary/creditor-days#:~:text=What%20does%20Creditor%20days%20mean,and%20then%20multiplying%20by%20365 (Accessed: 18 January 2025). </w:t>
      </w:r>
    </w:p>
    <w:p w14:paraId="6446BF33" w14:textId="5F18D1D8" w:rsidR="00162842" w:rsidRDefault="00162842" w:rsidP="00162842">
      <w:pPr>
        <w:pStyle w:val="NormalWeb"/>
        <w:ind w:left="567" w:hanging="567"/>
      </w:pPr>
      <w:r>
        <w:t xml:space="preserve">NI Business (2024) </w:t>
      </w:r>
      <w:r>
        <w:rPr>
          <w:i/>
          <w:iCs/>
        </w:rPr>
        <w:t>Investment appraisal techniques</w:t>
      </w:r>
      <w:r>
        <w:t xml:space="preserve">, </w:t>
      </w:r>
      <w:proofErr w:type="gramStart"/>
      <w:r>
        <w:rPr>
          <w:i/>
          <w:iCs/>
        </w:rPr>
        <w:t>Accounting</w:t>
      </w:r>
      <w:proofErr w:type="gramEnd"/>
      <w:r>
        <w:rPr>
          <w:i/>
          <w:iCs/>
        </w:rPr>
        <w:t xml:space="preserve"> rate of return</w:t>
      </w:r>
      <w:r>
        <w:t xml:space="preserve">. Available at: https://www.nibusinessinfo.co.uk/content/accounting-rate-return (Accessed: 18 January 2025). </w:t>
      </w:r>
    </w:p>
    <w:p w14:paraId="7D60717B" w14:textId="77777777" w:rsidR="00BF7C56" w:rsidRDefault="00BF7C56" w:rsidP="00BF7C56">
      <w:pPr>
        <w:pStyle w:val="NormalWeb"/>
        <w:ind w:left="567" w:hanging="567"/>
      </w:pPr>
      <w:r>
        <w:lastRenderedPageBreak/>
        <w:t xml:space="preserve">Phillips (2024) </w:t>
      </w:r>
      <w:r>
        <w:rPr>
          <w:i/>
          <w:iCs/>
        </w:rPr>
        <w:t>Stock turnover ratio: Formula + calculator</w:t>
      </w:r>
      <w:r>
        <w:t xml:space="preserve">, </w:t>
      </w:r>
      <w:r>
        <w:rPr>
          <w:i/>
          <w:iCs/>
        </w:rPr>
        <w:t>Wall Street Prep</w:t>
      </w:r>
      <w:r>
        <w:t xml:space="preserve">. Available at: https://www.wallstreetprep.com/knowledge/stock-turnover-ratio/ (Accessed: 18 January 2025). </w:t>
      </w:r>
    </w:p>
    <w:p w14:paraId="06197F92" w14:textId="6014DCE3" w:rsidR="00162842" w:rsidRDefault="00162842" w:rsidP="00162842">
      <w:pPr>
        <w:pStyle w:val="NormalWeb"/>
        <w:ind w:left="567" w:hanging="567"/>
      </w:pPr>
      <w:r>
        <w:rPr>
          <w:i/>
          <w:iCs/>
        </w:rPr>
        <w:t>Risk explained</w:t>
      </w:r>
      <w:r>
        <w:t xml:space="preserve"> (2025) </w:t>
      </w:r>
      <w:r>
        <w:rPr>
          <w:i/>
          <w:iCs/>
        </w:rPr>
        <w:t>Risk explained | Investing | Lloyds Bank</w:t>
      </w:r>
      <w:r>
        <w:t xml:space="preserve">. Available at: https://www.lloydsbank.com/investing/understanding-investing/risk-explained.html (Accessed: 18 January 2025). </w:t>
      </w:r>
    </w:p>
    <w:p w14:paraId="77EE7A02" w14:textId="77777777" w:rsidR="00BF7C56" w:rsidRDefault="00BF7C56" w:rsidP="00BF7C56">
      <w:pPr>
        <w:pStyle w:val="NormalWeb"/>
        <w:ind w:left="567" w:hanging="567"/>
      </w:pPr>
      <w:r>
        <w:t xml:space="preserve">Two Teachers (2023) </w:t>
      </w:r>
      <w:r>
        <w:rPr>
          <w:i/>
          <w:iCs/>
        </w:rPr>
        <w:t xml:space="preserve">Tesco’s US expansion failure: What went wrong with the Fresh &amp; Easy </w:t>
      </w:r>
      <w:proofErr w:type="gramStart"/>
      <w:r>
        <w:rPr>
          <w:i/>
          <w:iCs/>
        </w:rPr>
        <w:t>Stores?</w:t>
      </w:r>
      <w:r>
        <w:t>,</w:t>
      </w:r>
      <w:proofErr w:type="gramEnd"/>
      <w:r>
        <w:t xml:space="preserve"> </w:t>
      </w:r>
      <w:r>
        <w:rPr>
          <w:i/>
          <w:iCs/>
        </w:rPr>
        <w:t>Two Teachers</w:t>
      </w:r>
      <w:r>
        <w:t xml:space="preserve">. Available at: https://www.twoteachers.co.uk/post/tesco-s-us-expansion-failure-what-went-wrong-with-the-fresh-easy-stores (Accessed: 18 January 2025). </w:t>
      </w:r>
    </w:p>
    <w:p w14:paraId="16F560A0" w14:textId="0E8308A8" w:rsidR="00162842" w:rsidRDefault="00162842" w:rsidP="00162842">
      <w:pPr>
        <w:pStyle w:val="NormalWeb"/>
        <w:ind w:left="567" w:hanging="567"/>
      </w:pPr>
      <w:r>
        <w:t>The Motley Fool</w:t>
      </w:r>
      <w:r>
        <w:t xml:space="preserve"> </w:t>
      </w:r>
      <w:r>
        <w:t xml:space="preserve">(2024) </w:t>
      </w:r>
      <w:r>
        <w:rPr>
          <w:i/>
          <w:iCs/>
        </w:rPr>
        <w:t>Advantages and disadvantages of net present value method</w:t>
      </w:r>
      <w:r>
        <w:t xml:space="preserve">, </w:t>
      </w:r>
      <w:r>
        <w:rPr>
          <w:i/>
          <w:iCs/>
        </w:rPr>
        <w:t>Nasdaq</w:t>
      </w:r>
      <w:r>
        <w:t xml:space="preserve">. Available at: https://www.nasdaq.com/articles/advantages-and-disadvantages-net-present-value-method-2015-11-14 (Accessed: 18 January 2025). </w:t>
      </w:r>
    </w:p>
    <w:p w14:paraId="5AA870FD" w14:textId="77777777" w:rsidR="00162842" w:rsidRDefault="00162842" w:rsidP="00162842">
      <w:pPr>
        <w:pStyle w:val="NormalWeb"/>
        <w:ind w:left="567" w:hanging="567"/>
      </w:pPr>
      <w:r>
        <w:rPr>
          <w:i/>
          <w:iCs/>
        </w:rPr>
        <w:t>What is dividend coverage ratio [DCR]?</w:t>
      </w:r>
      <w:r>
        <w:t xml:space="preserve"> (2022) </w:t>
      </w:r>
      <w:r>
        <w:rPr>
          <w:i/>
          <w:iCs/>
        </w:rPr>
        <w:t>AMT Training</w:t>
      </w:r>
      <w:r>
        <w:t xml:space="preserve">. Available at: https://www.amttraining.com/knowledgebank/accounting/what-is-dividend-coverage-ratio/ (Accessed: 18 January 2025). </w:t>
      </w:r>
    </w:p>
    <w:p w14:paraId="0818CC93" w14:textId="3CC9C763" w:rsidR="00162842" w:rsidRDefault="00162842" w:rsidP="00162842">
      <w:pPr>
        <w:pStyle w:val="NormalWeb"/>
        <w:ind w:left="567" w:hanging="567"/>
      </w:pPr>
      <w:r>
        <w:rPr>
          <w:i/>
          <w:iCs/>
        </w:rPr>
        <w:t>What is net present value (NPV)?</w:t>
      </w:r>
      <w:r>
        <w:t xml:space="preserve"> (2024) </w:t>
      </w:r>
      <w:r>
        <w:rPr>
          <w:i/>
          <w:iCs/>
        </w:rPr>
        <w:t>Raisin</w:t>
      </w:r>
      <w:r>
        <w:t xml:space="preserve">. Available at: https://www.raisin.co.uk/investments/net-present-value/ (Accessed: 18 January 2025). </w:t>
      </w:r>
    </w:p>
    <w:p w14:paraId="12CBA886" w14:textId="77777777" w:rsidR="00BF7C56" w:rsidRDefault="00BF7C56" w:rsidP="00BF7C56">
      <w:pPr>
        <w:pStyle w:val="NormalWeb"/>
        <w:ind w:left="567" w:hanging="567"/>
      </w:pPr>
      <w:r>
        <w:t xml:space="preserve">White (2024) </w:t>
      </w:r>
      <w:r>
        <w:rPr>
          <w:i/>
          <w:iCs/>
        </w:rPr>
        <w:t>Working Capital Formula &amp; Ratio: How to Calculate Working Capital</w:t>
      </w:r>
      <w:r>
        <w:t xml:space="preserve">, </w:t>
      </w:r>
      <w:r>
        <w:rPr>
          <w:i/>
          <w:iCs/>
        </w:rPr>
        <w:t>Business Class: Trends and Insights | American Express</w:t>
      </w:r>
      <w:r>
        <w:t xml:space="preserve">. Available at: https://www.americanexpress.com/en-gb/business/trends-and-insights/articles/working-capital-formula/#:~:text=The%20working%20capital%20ratio%20shows,Ratio%20%3D%20Current%20Assets%20%2F%20Current%20Liabilities (Accessed: 18 January 2025). </w:t>
      </w:r>
    </w:p>
    <w:p w14:paraId="67940E7D" w14:textId="77777777" w:rsidR="00162842" w:rsidRDefault="00162842" w:rsidP="00162842">
      <w:pPr>
        <w:pStyle w:val="NormalWeb"/>
        <w:ind w:left="567" w:hanging="567"/>
      </w:pPr>
      <w:r>
        <w:t xml:space="preserve">(2024) </w:t>
      </w:r>
      <w:r>
        <w:rPr>
          <w:i/>
          <w:iCs/>
        </w:rPr>
        <w:t>What is IRR and why is it useful in financial analysis? | indeed.com UK</w:t>
      </w:r>
      <w:r>
        <w:t xml:space="preserve">. Available at: https://uk.indeed.com/career-advice/career-development/what-is-irr (Accessed: 18 January 2025). </w:t>
      </w:r>
    </w:p>
    <w:p w14:paraId="4FDDF26B" w14:textId="77777777" w:rsidR="001D4E66" w:rsidRDefault="001D4E66" w:rsidP="00555B16"/>
    <w:p w14:paraId="5D80EF64" w14:textId="77777777" w:rsidR="001D4E66" w:rsidRDefault="001D4E66" w:rsidP="00555B16"/>
    <w:p w14:paraId="0391120E" w14:textId="77777777" w:rsidR="001D4E66" w:rsidRDefault="001D4E66" w:rsidP="00555B16"/>
    <w:p w14:paraId="742D0450" w14:textId="77777777" w:rsidR="001D4E66" w:rsidRDefault="001D4E66" w:rsidP="00555B16"/>
    <w:p w14:paraId="171F19CC" w14:textId="77777777" w:rsidR="001D4E66" w:rsidRDefault="001D4E66" w:rsidP="00555B16"/>
    <w:p w14:paraId="2E5FCB78" w14:textId="77777777" w:rsidR="001D4E66" w:rsidRDefault="001D4E66" w:rsidP="00555B16"/>
    <w:p w14:paraId="1F520004" w14:textId="77777777" w:rsidR="001D4E66" w:rsidRDefault="001D4E66" w:rsidP="00555B16"/>
    <w:p w14:paraId="0D696D33" w14:textId="77777777" w:rsidR="001D4E66" w:rsidRDefault="001D4E66" w:rsidP="00555B16"/>
    <w:p w14:paraId="289DAF92" w14:textId="77777777" w:rsidR="001D4E66" w:rsidRDefault="001D4E66" w:rsidP="00555B16"/>
    <w:p w14:paraId="351354CD" w14:textId="77777777" w:rsidR="00162842" w:rsidRDefault="00162842" w:rsidP="00555B16"/>
    <w:p w14:paraId="0D319F1A" w14:textId="77777777" w:rsidR="00162842" w:rsidRDefault="00162842" w:rsidP="00555B16"/>
    <w:p w14:paraId="38E32931" w14:textId="77777777" w:rsidR="005F6CB5" w:rsidRDefault="005F6CB5" w:rsidP="00555B16"/>
    <w:p w14:paraId="543643C9" w14:textId="77777777" w:rsidR="00626E1E" w:rsidRDefault="00626E1E" w:rsidP="00555B16"/>
    <w:p w14:paraId="79DA98D1" w14:textId="77777777" w:rsidR="00AC626D" w:rsidRDefault="00AC626D" w:rsidP="00555B16"/>
    <w:p w14:paraId="7675A708" w14:textId="43AF2F9C" w:rsidR="00AC626D" w:rsidRPr="00555B16" w:rsidRDefault="00AC626D" w:rsidP="00555B16"/>
    <w:sectPr w:rsidR="00AC626D" w:rsidRPr="00555B16" w:rsidSect="007C504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31350B"/>
    <w:multiLevelType w:val="hybridMultilevel"/>
    <w:tmpl w:val="F8EE5E3A"/>
    <w:lvl w:ilvl="0" w:tplc="C01EB9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36643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51C2"/>
    <w:rsid w:val="000376DF"/>
    <w:rsid w:val="00071DF5"/>
    <w:rsid w:val="00071F48"/>
    <w:rsid w:val="00075A77"/>
    <w:rsid w:val="000A07E1"/>
    <w:rsid w:val="000A7373"/>
    <w:rsid w:val="00104613"/>
    <w:rsid w:val="00125453"/>
    <w:rsid w:val="00146CF4"/>
    <w:rsid w:val="00160381"/>
    <w:rsid w:val="00162842"/>
    <w:rsid w:val="0017190B"/>
    <w:rsid w:val="0018514C"/>
    <w:rsid w:val="001C31B6"/>
    <w:rsid w:val="001C7CBE"/>
    <w:rsid w:val="001D0405"/>
    <w:rsid w:val="001D4E66"/>
    <w:rsid w:val="001D7A1D"/>
    <w:rsid w:val="001E3759"/>
    <w:rsid w:val="001F5EA3"/>
    <w:rsid w:val="0024365A"/>
    <w:rsid w:val="00271757"/>
    <w:rsid w:val="00271889"/>
    <w:rsid w:val="00296441"/>
    <w:rsid w:val="002C4CFB"/>
    <w:rsid w:val="002D096B"/>
    <w:rsid w:val="00302402"/>
    <w:rsid w:val="00302FEB"/>
    <w:rsid w:val="0030704A"/>
    <w:rsid w:val="00313697"/>
    <w:rsid w:val="003162B1"/>
    <w:rsid w:val="00337682"/>
    <w:rsid w:val="003506D4"/>
    <w:rsid w:val="003721FB"/>
    <w:rsid w:val="00387615"/>
    <w:rsid w:val="003A6579"/>
    <w:rsid w:val="003B4FFF"/>
    <w:rsid w:val="00447A62"/>
    <w:rsid w:val="00493E58"/>
    <w:rsid w:val="005050E1"/>
    <w:rsid w:val="005078B6"/>
    <w:rsid w:val="005109B5"/>
    <w:rsid w:val="00515E3D"/>
    <w:rsid w:val="0055564F"/>
    <w:rsid w:val="00555B16"/>
    <w:rsid w:val="0057401A"/>
    <w:rsid w:val="005941F5"/>
    <w:rsid w:val="005C1BE1"/>
    <w:rsid w:val="005F6CB5"/>
    <w:rsid w:val="00617AD9"/>
    <w:rsid w:val="00626E1E"/>
    <w:rsid w:val="0064498F"/>
    <w:rsid w:val="00686A4D"/>
    <w:rsid w:val="006A07C0"/>
    <w:rsid w:val="00703930"/>
    <w:rsid w:val="007063F9"/>
    <w:rsid w:val="00712CDD"/>
    <w:rsid w:val="0072131C"/>
    <w:rsid w:val="00740AAB"/>
    <w:rsid w:val="007A3B0E"/>
    <w:rsid w:val="007B45D3"/>
    <w:rsid w:val="007B7FA9"/>
    <w:rsid w:val="007C1542"/>
    <w:rsid w:val="007C5049"/>
    <w:rsid w:val="007C6E8B"/>
    <w:rsid w:val="007D0347"/>
    <w:rsid w:val="008D51C2"/>
    <w:rsid w:val="008E79DF"/>
    <w:rsid w:val="00907362"/>
    <w:rsid w:val="00946A85"/>
    <w:rsid w:val="009510EF"/>
    <w:rsid w:val="009766AA"/>
    <w:rsid w:val="0098178F"/>
    <w:rsid w:val="009964DE"/>
    <w:rsid w:val="009A78DC"/>
    <w:rsid w:val="009C2C6B"/>
    <w:rsid w:val="009E64D7"/>
    <w:rsid w:val="00A00B4C"/>
    <w:rsid w:val="00A061A4"/>
    <w:rsid w:val="00A550B9"/>
    <w:rsid w:val="00A94BC4"/>
    <w:rsid w:val="00AA009F"/>
    <w:rsid w:val="00AA3C60"/>
    <w:rsid w:val="00AC626D"/>
    <w:rsid w:val="00AD4C30"/>
    <w:rsid w:val="00AF50F1"/>
    <w:rsid w:val="00B020D0"/>
    <w:rsid w:val="00B60C9A"/>
    <w:rsid w:val="00B66301"/>
    <w:rsid w:val="00B75B1E"/>
    <w:rsid w:val="00B85A02"/>
    <w:rsid w:val="00B933EC"/>
    <w:rsid w:val="00BA6065"/>
    <w:rsid w:val="00BF7C56"/>
    <w:rsid w:val="00C314EA"/>
    <w:rsid w:val="00C422F8"/>
    <w:rsid w:val="00C5391D"/>
    <w:rsid w:val="00C701A3"/>
    <w:rsid w:val="00C87A78"/>
    <w:rsid w:val="00C964D7"/>
    <w:rsid w:val="00CA4174"/>
    <w:rsid w:val="00CF0A5F"/>
    <w:rsid w:val="00CF5DF5"/>
    <w:rsid w:val="00D12C6B"/>
    <w:rsid w:val="00D3745A"/>
    <w:rsid w:val="00D50C4E"/>
    <w:rsid w:val="00D63E99"/>
    <w:rsid w:val="00D63F7B"/>
    <w:rsid w:val="00D66363"/>
    <w:rsid w:val="00D75EE7"/>
    <w:rsid w:val="00DA393D"/>
    <w:rsid w:val="00DB7FAA"/>
    <w:rsid w:val="00DC2E44"/>
    <w:rsid w:val="00DC6674"/>
    <w:rsid w:val="00E13BAE"/>
    <w:rsid w:val="00E450AA"/>
    <w:rsid w:val="00E81ABB"/>
    <w:rsid w:val="00E853B8"/>
    <w:rsid w:val="00F94C45"/>
    <w:rsid w:val="00FC6623"/>
    <w:rsid w:val="00FF36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24EE0F"/>
  <w15:chartTrackingRefBased/>
  <w15:docId w15:val="{B2724270-8376-B948-B092-BABF43573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55B16"/>
    <w:rPr>
      <w:color w:val="0563C1" w:themeColor="hyperlink"/>
      <w:u w:val="single"/>
    </w:rPr>
  </w:style>
  <w:style w:type="character" w:styleId="UnresolvedMention">
    <w:name w:val="Unresolved Mention"/>
    <w:basedOn w:val="DefaultParagraphFont"/>
    <w:uiPriority w:val="99"/>
    <w:semiHidden/>
    <w:unhideWhenUsed/>
    <w:rsid w:val="00555B16"/>
    <w:rPr>
      <w:color w:val="605E5C"/>
      <w:shd w:val="clear" w:color="auto" w:fill="E1DFDD"/>
    </w:rPr>
  </w:style>
  <w:style w:type="character" w:styleId="FollowedHyperlink">
    <w:name w:val="FollowedHyperlink"/>
    <w:basedOn w:val="DefaultParagraphFont"/>
    <w:uiPriority w:val="99"/>
    <w:semiHidden/>
    <w:unhideWhenUsed/>
    <w:rsid w:val="00CA4174"/>
    <w:rPr>
      <w:color w:val="954F72" w:themeColor="followedHyperlink"/>
      <w:u w:val="single"/>
    </w:rPr>
  </w:style>
  <w:style w:type="character" w:styleId="Strong">
    <w:name w:val="Strong"/>
    <w:basedOn w:val="DefaultParagraphFont"/>
    <w:uiPriority w:val="22"/>
    <w:qFormat/>
    <w:rsid w:val="009A78DC"/>
    <w:rPr>
      <w:b/>
      <w:bCs/>
    </w:rPr>
  </w:style>
  <w:style w:type="character" w:styleId="PlaceholderText">
    <w:name w:val="Placeholder Text"/>
    <w:basedOn w:val="DefaultParagraphFont"/>
    <w:uiPriority w:val="99"/>
    <w:semiHidden/>
    <w:rsid w:val="005F6CB5"/>
    <w:rPr>
      <w:color w:val="808080"/>
    </w:rPr>
  </w:style>
  <w:style w:type="paragraph" w:styleId="ListParagraph">
    <w:name w:val="List Paragraph"/>
    <w:basedOn w:val="Normal"/>
    <w:uiPriority w:val="34"/>
    <w:qFormat/>
    <w:rsid w:val="0072131C"/>
    <w:pPr>
      <w:ind w:left="720"/>
      <w:contextualSpacing/>
    </w:pPr>
  </w:style>
  <w:style w:type="paragraph" w:styleId="NormalWeb">
    <w:name w:val="Normal (Web)"/>
    <w:basedOn w:val="Normal"/>
    <w:uiPriority w:val="99"/>
    <w:semiHidden/>
    <w:unhideWhenUsed/>
    <w:rsid w:val="00BF7C56"/>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55713">
      <w:bodyDiv w:val="1"/>
      <w:marLeft w:val="0"/>
      <w:marRight w:val="0"/>
      <w:marTop w:val="0"/>
      <w:marBottom w:val="0"/>
      <w:divBdr>
        <w:top w:val="none" w:sz="0" w:space="0" w:color="auto"/>
        <w:left w:val="none" w:sz="0" w:space="0" w:color="auto"/>
        <w:bottom w:val="none" w:sz="0" w:space="0" w:color="auto"/>
        <w:right w:val="none" w:sz="0" w:space="0" w:color="auto"/>
      </w:divBdr>
    </w:div>
    <w:div w:id="96876978">
      <w:bodyDiv w:val="1"/>
      <w:marLeft w:val="0"/>
      <w:marRight w:val="0"/>
      <w:marTop w:val="0"/>
      <w:marBottom w:val="0"/>
      <w:divBdr>
        <w:top w:val="none" w:sz="0" w:space="0" w:color="auto"/>
        <w:left w:val="none" w:sz="0" w:space="0" w:color="auto"/>
        <w:bottom w:val="none" w:sz="0" w:space="0" w:color="auto"/>
        <w:right w:val="none" w:sz="0" w:space="0" w:color="auto"/>
      </w:divBdr>
    </w:div>
    <w:div w:id="159662080">
      <w:bodyDiv w:val="1"/>
      <w:marLeft w:val="0"/>
      <w:marRight w:val="0"/>
      <w:marTop w:val="0"/>
      <w:marBottom w:val="0"/>
      <w:divBdr>
        <w:top w:val="none" w:sz="0" w:space="0" w:color="auto"/>
        <w:left w:val="none" w:sz="0" w:space="0" w:color="auto"/>
        <w:bottom w:val="none" w:sz="0" w:space="0" w:color="auto"/>
        <w:right w:val="none" w:sz="0" w:space="0" w:color="auto"/>
      </w:divBdr>
    </w:div>
    <w:div w:id="360320653">
      <w:bodyDiv w:val="1"/>
      <w:marLeft w:val="0"/>
      <w:marRight w:val="0"/>
      <w:marTop w:val="0"/>
      <w:marBottom w:val="0"/>
      <w:divBdr>
        <w:top w:val="none" w:sz="0" w:space="0" w:color="auto"/>
        <w:left w:val="none" w:sz="0" w:space="0" w:color="auto"/>
        <w:bottom w:val="none" w:sz="0" w:space="0" w:color="auto"/>
        <w:right w:val="none" w:sz="0" w:space="0" w:color="auto"/>
      </w:divBdr>
    </w:div>
    <w:div w:id="372850354">
      <w:bodyDiv w:val="1"/>
      <w:marLeft w:val="0"/>
      <w:marRight w:val="0"/>
      <w:marTop w:val="0"/>
      <w:marBottom w:val="0"/>
      <w:divBdr>
        <w:top w:val="none" w:sz="0" w:space="0" w:color="auto"/>
        <w:left w:val="none" w:sz="0" w:space="0" w:color="auto"/>
        <w:bottom w:val="none" w:sz="0" w:space="0" w:color="auto"/>
        <w:right w:val="none" w:sz="0" w:space="0" w:color="auto"/>
      </w:divBdr>
    </w:div>
    <w:div w:id="484855156">
      <w:bodyDiv w:val="1"/>
      <w:marLeft w:val="0"/>
      <w:marRight w:val="0"/>
      <w:marTop w:val="0"/>
      <w:marBottom w:val="0"/>
      <w:divBdr>
        <w:top w:val="none" w:sz="0" w:space="0" w:color="auto"/>
        <w:left w:val="none" w:sz="0" w:space="0" w:color="auto"/>
        <w:bottom w:val="none" w:sz="0" w:space="0" w:color="auto"/>
        <w:right w:val="none" w:sz="0" w:space="0" w:color="auto"/>
      </w:divBdr>
    </w:div>
    <w:div w:id="508839096">
      <w:bodyDiv w:val="1"/>
      <w:marLeft w:val="0"/>
      <w:marRight w:val="0"/>
      <w:marTop w:val="0"/>
      <w:marBottom w:val="0"/>
      <w:divBdr>
        <w:top w:val="none" w:sz="0" w:space="0" w:color="auto"/>
        <w:left w:val="none" w:sz="0" w:space="0" w:color="auto"/>
        <w:bottom w:val="none" w:sz="0" w:space="0" w:color="auto"/>
        <w:right w:val="none" w:sz="0" w:space="0" w:color="auto"/>
      </w:divBdr>
    </w:div>
    <w:div w:id="510070085">
      <w:bodyDiv w:val="1"/>
      <w:marLeft w:val="0"/>
      <w:marRight w:val="0"/>
      <w:marTop w:val="0"/>
      <w:marBottom w:val="0"/>
      <w:divBdr>
        <w:top w:val="none" w:sz="0" w:space="0" w:color="auto"/>
        <w:left w:val="none" w:sz="0" w:space="0" w:color="auto"/>
        <w:bottom w:val="none" w:sz="0" w:space="0" w:color="auto"/>
        <w:right w:val="none" w:sz="0" w:space="0" w:color="auto"/>
      </w:divBdr>
    </w:div>
    <w:div w:id="708916578">
      <w:bodyDiv w:val="1"/>
      <w:marLeft w:val="0"/>
      <w:marRight w:val="0"/>
      <w:marTop w:val="0"/>
      <w:marBottom w:val="0"/>
      <w:divBdr>
        <w:top w:val="none" w:sz="0" w:space="0" w:color="auto"/>
        <w:left w:val="none" w:sz="0" w:space="0" w:color="auto"/>
        <w:bottom w:val="none" w:sz="0" w:space="0" w:color="auto"/>
        <w:right w:val="none" w:sz="0" w:space="0" w:color="auto"/>
      </w:divBdr>
    </w:div>
    <w:div w:id="799226806">
      <w:bodyDiv w:val="1"/>
      <w:marLeft w:val="0"/>
      <w:marRight w:val="0"/>
      <w:marTop w:val="0"/>
      <w:marBottom w:val="0"/>
      <w:divBdr>
        <w:top w:val="none" w:sz="0" w:space="0" w:color="auto"/>
        <w:left w:val="none" w:sz="0" w:space="0" w:color="auto"/>
        <w:bottom w:val="none" w:sz="0" w:space="0" w:color="auto"/>
        <w:right w:val="none" w:sz="0" w:space="0" w:color="auto"/>
      </w:divBdr>
    </w:div>
    <w:div w:id="931551340">
      <w:bodyDiv w:val="1"/>
      <w:marLeft w:val="0"/>
      <w:marRight w:val="0"/>
      <w:marTop w:val="0"/>
      <w:marBottom w:val="0"/>
      <w:divBdr>
        <w:top w:val="none" w:sz="0" w:space="0" w:color="auto"/>
        <w:left w:val="none" w:sz="0" w:space="0" w:color="auto"/>
        <w:bottom w:val="none" w:sz="0" w:space="0" w:color="auto"/>
        <w:right w:val="none" w:sz="0" w:space="0" w:color="auto"/>
      </w:divBdr>
    </w:div>
    <w:div w:id="1124813435">
      <w:bodyDiv w:val="1"/>
      <w:marLeft w:val="0"/>
      <w:marRight w:val="0"/>
      <w:marTop w:val="0"/>
      <w:marBottom w:val="0"/>
      <w:divBdr>
        <w:top w:val="none" w:sz="0" w:space="0" w:color="auto"/>
        <w:left w:val="none" w:sz="0" w:space="0" w:color="auto"/>
        <w:bottom w:val="none" w:sz="0" w:space="0" w:color="auto"/>
        <w:right w:val="none" w:sz="0" w:space="0" w:color="auto"/>
      </w:divBdr>
    </w:div>
    <w:div w:id="1208100392">
      <w:bodyDiv w:val="1"/>
      <w:marLeft w:val="0"/>
      <w:marRight w:val="0"/>
      <w:marTop w:val="0"/>
      <w:marBottom w:val="0"/>
      <w:divBdr>
        <w:top w:val="none" w:sz="0" w:space="0" w:color="auto"/>
        <w:left w:val="none" w:sz="0" w:space="0" w:color="auto"/>
        <w:bottom w:val="none" w:sz="0" w:space="0" w:color="auto"/>
        <w:right w:val="none" w:sz="0" w:space="0" w:color="auto"/>
      </w:divBdr>
    </w:div>
    <w:div w:id="1255631446">
      <w:bodyDiv w:val="1"/>
      <w:marLeft w:val="0"/>
      <w:marRight w:val="0"/>
      <w:marTop w:val="0"/>
      <w:marBottom w:val="0"/>
      <w:divBdr>
        <w:top w:val="none" w:sz="0" w:space="0" w:color="auto"/>
        <w:left w:val="none" w:sz="0" w:space="0" w:color="auto"/>
        <w:bottom w:val="none" w:sz="0" w:space="0" w:color="auto"/>
        <w:right w:val="none" w:sz="0" w:space="0" w:color="auto"/>
      </w:divBdr>
    </w:div>
    <w:div w:id="1430151388">
      <w:bodyDiv w:val="1"/>
      <w:marLeft w:val="0"/>
      <w:marRight w:val="0"/>
      <w:marTop w:val="0"/>
      <w:marBottom w:val="0"/>
      <w:divBdr>
        <w:top w:val="none" w:sz="0" w:space="0" w:color="auto"/>
        <w:left w:val="none" w:sz="0" w:space="0" w:color="auto"/>
        <w:bottom w:val="none" w:sz="0" w:space="0" w:color="auto"/>
        <w:right w:val="none" w:sz="0" w:space="0" w:color="auto"/>
      </w:divBdr>
    </w:div>
    <w:div w:id="1464999515">
      <w:bodyDiv w:val="1"/>
      <w:marLeft w:val="0"/>
      <w:marRight w:val="0"/>
      <w:marTop w:val="0"/>
      <w:marBottom w:val="0"/>
      <w:divBdr>
        <w:top w:val="none" w:sz="0" w:space="0" w:color="auto"/>
        <w:left w:val="none" w:sz="0" w:space="0" w:color="auto"/>
        <w:bottom w:val="none" w:sz="0" w:space="0" w:color="auto"/>
        <w:right w:val="none" w:sz="0" w:space="0" w:color="auto"/>
      </w:divBdr>
    </w:div>
    <w:div w:id="1466316189">
      <w:bodyDiv w:val="1"/>
      <w:marLeft w:val="0"/>
      <w:marRight w:val="0"/>
      <w:marTop w:val="0"/>
      <w:marBottom w:val="0"/>
      <w:divBdr>
        <w:top w:val="none" w:sz="0" w:space="0" w:color="auto"/>
        <w:left w:val="none" w:sz="0" w:space="0" w:color="auto"/>
        <w:bottom w:val="none" w:sz="0" w:space="0" w:color="auto"/>
        <w:right w:val="none" w:sz="0" w:space="0" w:color="auto"/>
      </w:divBdr>
    </w:div>
    <w:div w:id="1713386017">
      <w:bodyDiv w:val="1"/>
      <w:marLeft w:val="0"/>
      <w:marRight w:val="0"/>
      <w:marTop w:val="0"/>
      <w:marBottom w:val="0"/>
      <w:divBdr>
        <w:top w:val="none" w:sz="0" w:space="0" w:color="auto"/>
        <w:left w:val="none" w:sz="0" w:space="0" w:color="auto"/>
        <w:bottom w:val="none" w:sz="0" w:space="0" w:color="auto"/>
        <w:right w:val="none" w:sz="0" w:space="0" w:color="auto"/>
      </w:divBdr>
    </w:div>
    <w:div w:id="1735424177">
      <w:bodyDiv w:val="1"/>
      <w:marLeft w:val="0"/>
      <w:marRight w:val="0"/>
      <w:marTop w:val="0"/>
      <w:marBottom w:val="0"/>
      <w:divBdr>
        <w:top w:val="none" w:sz="0" w:space="0" w:color="auto"/>
        <w:left w:val="none" w:sz="0" w:space="0" w:color="auto"/>
        <w:bottom w:val="none" w:sz="0" w:space="0" w:color="auto"/>
        <w:right w:val="none" w:sz="0" w:space="0" w:color="auto"/>
      </w:divBdr>
    </w:div>
    <w:div w:id="2004384682">
      <w:bodyDiv w:val="1"/>
      <w:marLeft w:val="0"/>
      <w:marRight w:val="0"/>
      <w:marTop w:val="0"/>
      <w:marBottom w:val="0"/>
      <w:divBdr>
        <w:top w:val="none" w:sz="0" w:space="0" w:color="auto"/>
        <w:left w:val="none" w:sz="0" w:space="0" w:color="auto"/>
        <w:bottom w:val="none" w:sz="0" w:space="0" w:color="auto"/>
        <w:right w:val="none" w:sz="0" w:space="0" w:color="auto"/>
      </w:divBdr>
    </w:div>
    <w:div w:id="2049599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468</TotalTime>
  <Pages>20</Pages>
  <Words>5844</Words>
  <Characters>33314</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Harper (2012799)</dc:creator>
  <cp:keywords/>
  <dc:description/>
  <cp:lastModifiedBy>Emma Harper (2012799)</cp:lastModifiedBy>
  <cp:revision>69</cp:revision>
  <dcterms:created xsi:type="dcterms:W3CDTF">2025-01-06T13:06:00Z</dcterms:created>
  <dcterms:modified xsi:type="dcterms:W3CDTF">2025-01-18T15:42:00Z</dcterms:modified>
</cp:coreProperties>
</file>