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70404C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w:t>
            </w:r>
            <w:r w:rsidR="007E2752" w:rsidRPr="007E2752">
              <w:rPr>
                <w:b/>
                <w:color w:val="auto"/>
                <w:sz w:val="32"/>
                <w:u w:val="single"/>
              </w:rPr>
              <w:t>Joe Baker</w:t>
            </w:r>
            <w:r>
              <w:rPr>
                <w:b/>
                <w:color w:val="auto"/>
                <w:sz w:val="32"/>
              </w:rPr>
              <w:t>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A011B0C" w:rsidR="00575A8F" w:rsidRDefault="00575A8F" w:rsidP="00E6298B">
            <w:pPr>
              <w:overflowPunct/>
              <w:autoSpaceDE/>
              <w:autoSpaceDN/>
              <w:adjustRightInd/>
              <w:ind w:right="107"/>
              <w:textAlignment w:val="auto"/>
              <w:rPr>
                <w:b/>
                <w:color w:val="auto"/>
                <w:sz w:val="32"/>
              </w:rPr>
            </w:pPr>
            <w:r>
              <w:rPr>
                <w:b/>
                <w:color w:val="auto"/>
                <w:sz w:val="32"/>
              </w:rPr>
              <w:t>__________</w:t>
            </w:r>
            <w:r w:rsidR="007E2752" w:rsidRPr="007E2752">
              <w:rPr>
                <w:b/>
                <w:color w:val="auto"/>
                <w:sz w:val="32"/>
                <w:u w:val="single"/>
              </w:rPr>
              <w:t>2134499</w:t>
            </w:r>
            <w:r w:rsidRPr="007E2752">
              <w:rPr>
                <w:b/>
                <w:color w:val="auto"/>
                <w:sz w:val="32"/>
                <w:u w:val="single"/>
              </w:rPr>
              <w:t>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E4B0DA2" w14:textId="77777777" w:rsidR="00E91B0A" w:rsidRDefault="00E91B0A" w:rsidP="00E91B0A">
      <w:pPr>
        <w:jc w:val="both"/>
      </w:pPr>
      <w:r>
        <w:t>Stress can be caused in a number of ways. Personally, I found the first six months of learning to become a police constable challenging and there were a few contributing factors to this. Firstly, I had taken a significant pay cut from my previous job, so I had to organise myself in regard to paying bills, I also had to change from working shifts to working Monday to Friday which I believe affected my work life balance and then finally, the actual training itself and the exams which I had to prepare for and complete. It has been several years since I attended university so adapting to being in an educational environment and preparing for and sitting exams after so many years was also a challenge.</w:t>
      </w:r>
    </w:p>
    <w:p w14:paraId="3056EC80" w14:textId="77777777" w:rsidR="00E91B0A" w:rsidRDefault="00E91B0A" w:rsidP="00E91B0A">
      <w:pPr>
        <w:jc w:val="both"/>
      </w:pPr>
      <w:r>
        <w:t xml:space="preserve">During this essay I will be using Borton’s reflective model (1970) to discuss and compare the techniques in which I used that helped me cope with all of this and to complete my initial police training. </w:t>
      </w:r>
    </w:p>
    <w:p w14:paraId="11BBAC84" w14:textId="77777777" w:rsidR="00E91B0A" w:rsidRDefault="00E91B0A" w:rsidP="00E91B0A">
      <w:pPr>
        <w:jc w:val="both"/>
      </w:pPr>
      <w:r>
        <w:t xml:space="preserve">The ‘What’ will look at what stress is defined by and what resilience is. </w:t>
      </w:r>
    </w:p>
    <w:p w14:paraId="67D5F867" w14:textId="77777777" w:rsidR="00E91B0A" w:rsidRDefault="00E91B0A" w:rsidP="00E91B0A">
      <w:pPr>
        <w:jc w:val="both"/>
      </w:pPr>
      <w:r>
        <w:t xml:space="preserve">For the ‘So what’, I will discuss the methods I used to alleviate and minimise my stress levels during my first six months of training. And finally, the last part of Bortons reflective model, the ‘Now what’, I will reflect on the techniques I used, comparing them, and explaining how they worked well for me. I will also decide whether to continue using them as my role changes from classroom-based training to being tutored on response policing.  </w:t>
      </w:r>
    </w:p>
    <w:p w14:paraId="16A766F4" w14:textId="77777777" w:rsidR="00E91B0A" w:rsidRPr="00010FE9" w:rsidRDefault="00E91B0A" w:rsidP="00E91B0A">
      <w:pPr>
        <w:jc w:val="both"/>
      </w:pPr>
    </w:p>
    <w:p w14:paraId="2F2568D2" w14:textId="77777777" w:rsidR="00E91B0A" w:rsidRDefault="00E91B0A" w:rsidP="00E91B0A">
      <w:pPr>
        <w:jc w:val="both"/>
      </w:pPr>
      <w:r>
        <w:t xml:space="preserve">What is stress and what is resilience? </w:t>
      </w:r>
    </w:p>
    <w:p w14:paraId="49331362" w14:textId="77777777" w:rsidR="00E91B0A" w:rsidRDefault="00E91B0A" w:rsidP="00E91B0A">
      <w:pPr>
        <w:jc w:val="both"/>
      </w:pPr>
      <w:r>
        <w:t xml:space="preserve">Stress is defined by the NHS as “The body’s reaction to feeling threatened or under pressure” (NHS Choices, no date) however Elizabeth Scott defines it as a change that causes emotional, physical, or psychological strain (Scott, 2022). </w:t>
      </w:r>
    </w:p>
    <w:p w14:paraId="477B814D" w14:textId="77777777" w:rsidR="00E91B0A" w:rsidRDefault="00E91B0A" w:rsidP="00E91B0A">
      <w:pPr>
        <w:jc w:val="both"/>
      </w:pPr>
      <w:r>
        <w:t xml:space="preserve">Ways in which to manage stress is called resilience. Resilience is defined as the ability to deal with and recover from setbacks or experiences (Cherry, 2022). Resilience to me is how you cope with difficult circumstances and your ability to stay calm during challenging situations. </w:t>
      </w:r>
    </w:p>
    <w:p w14:paraId="681C339F" w14:textId="77777777" w:rsidR="00E91B0A" w:rsidRDefault="00E91B0A" w:rsidP="00E91B0A">
      <w:pPr>
        <w:jc w:val="both"/>
      </w:pPr>
    </w:p>
    <w:p w14:paraId="1CF55400" w14:textId="77777777" w:rsidR="00E91B0A" w:rsidRDefault="00E91B0A" w:rsidP="00E91B0A">
      <w:pPr>
        <w:jc w:val="both"/>
      </w:pPr>
      <w:r>
        <w:t xml:space="preserve">The first technique I used to develop resilience and minimise my stress levels was by keeping active, mainly by playing golf. Many people would say that golf is not a very relaxing sport however I believe it is. I find that it helps me clear my thoughts and switch off from my work life; when I am playing golf I am only thinking about my next shot, what club am I going to use? where am I going to hit the ball? What type of shot shall I play? Those are some of the thoughts that go through my head. Dessent-Jackson supports this as he states that playing golf for a few hours lowers the cortisol levels and helps the recovery from mental fatigue. (Dessent-Jackson, 2020). </w:t>
      </w:r>
    </w:p>
    <w:p w14:paraId="0AA4336F" w14:textId="77777777" w:rsidR="00E91B0A" w:rsidRDefault="00E91B0A" w:rsidP="00E91B0A">
      <w:pPr>
        <w:jc w:val="both"/>
      </w:pPr>
    </w:p>
    <w:p w14:paraId="5855DBF9" w14:textId="77777777" w:rsidR="00E91B0A" w:rsidRDefault="00E91B0A" w:rsidP="00E91B0A">
      <w:pPr>
        <w:jc w:val="both"/>
      </w:pPr>
      <w:r>
        <w:t xml:space="preserve">I believe that golf is a physical activity and a form of exercise. When playing golf on average you would walk three to four miles (Ellwood, 2021) plus you swing a golf club many times during this time.  </w:t>
      </w:r>
    </w:p>
    <w:p w14:paraId="70E4D790" w14:textId="77777777" w:rsidR="00E91B0A" w:rsidRDefault="00E91B0A" w:rsidP="00E91B0A">
      <w:pPr>
        <w:jc w:val="both"/>
      </w:pPr>
      <w:r>
        <w:t>Taking part in physical activity and doing exercise is a good way of minimising stress. This is supported by firstly, Fatemeh Azizi Rostam (2020) who states, “</w:t>
      </w:r>
      <w:r w:rsidRPr="008E70A7">
        <w:t>Physical activity plays a key role in reducing and preventing the effects of Stress</w:t>
      </w:r>
      <w:r>
        <w:t xml:space="preserve">” (Azizi Rostam, 2020). This is then further reinforced by an article on WebMD as they claim that exercise causes your body to release endorphins which are the chemicals in the brain that relieve stress and that it also reduces the levels of stress hormones, adrenaline, and cortisol (WebMD, No date). </w:t>
      </w:r>
    </w:p>
    <w:p w14:paraId="162EB609" w14:textId="77777777" w:rsidR="00E91B0A" w:rsidRDefault="00E91B0A" w:rsidP="00E91B0A">
      <w:pPr>
        <w:jc w:val="both"/>
      </w:pPr>
    </w:p>
    <w:p w14:paraId="190A4187" w14:textId="77777777" w:rsidR="00E91B0A" w:rsidRDefault="00E91B0A" w:rsidP="00E91B0A">
      <w:pPr>
        <w:jc w:val="both"/>
      </w:pPr>
      <w:r>
        <w:t xml:space="preserve">The second technique I used to relieve stress was socialising with friends and family. Socialising can be done in many ways, it can be done face to face and in person, over the phone or via facetime or even over a games </w:t>
      </w:r>
      <w:r>
        <w:lastRenderedPageBreak/>
        <w:t xml:space="preserve">console. I found this was a very helpful way of coping with the challenges I faced during my six months of initial police training as just like playing golf and doing exercise, it helped me relax, switch off and to clear my thoughts. When I did socialise with my friends and family, I found that I didn’t worry about the definitions I had been taught during the previous week or the many mnemonics that are thrown at you during the six months of training. I also found that if I did have a tough week in work, by opening up to my family and friends and talking to them about the issues I had, it benefited me greatly although I would always adhere to data protection. </w:t>
      </w:r>
    </w:p>
    <w:p w14:paraId="39808BBF" w14:textId="77777777" w:rsidR="00E91B0A" w:rsidRDefault="00E91B0A" w:rsidP="00E91B0A">
      <w:pPr>
        <w:jc w:val="both"/>
      </w:pPr>
    </w:p>
    <w:p w14:paraId="137DDE9A" w14:textId="77777777" w:rsidR="00E91B0A" w:rsidRDefault="00E91B0A" w:rsidP="00E91B0A">
      <w:pPr>
        <w:jc w:val="both"/>
      </w:pPr>
      <w:r>
        <w:t xml:space="preserve">There is a lot of support for socialising being a way of dealing with stress. Firstly, and like exercising, it is argued that socialising also effects our hormones. An article on Mentalhealth.net claim that socialisation directly impacts our stress levels in multiple ways and that it increases our hormones which affects our anxiety levels and make us feel more confidence in coping with stress. (Mentalhealth.net, 2019).  Further to support the argument that socialisation is a good way to deal with stress, its stated that having face to face contact with people helps to make us more resilient to stress (Cohurt, 2018). </w:t>
      </w:r>
    </w:p>
    <w:p w14:paraId="5ED186F8" w14:textId="77777777" w:rsidR="00E91B0A" w:rsidRDefault="00E91B0A" w:rsidP="00E91B0A">
      <w:pPr>
        <w:jc w:val="both"/>
      </w:pPr>
    </w:p>
    <w:p w14:paraId="2733CDCF" w14:textId="77777777" w:rsidR="00E91B0A" w:rsidRDefault="00E91B0A" w:rsidP="00E91B0A">
      <w:pPr>
        <w:jc w:val="both"/>
      </w:pPr>
      <w:r>
        <w:t xml:space="preserve">There a several ways in which people can help minimise their stress levels. Reflecting on my initial six months training, both playing golf and socialising with family and friends are two that have worked for me. Both helped me to relax. Both also helped me to clear my thoughts and switch off from the worries of training. These techniques have also enabled me to be more confident in my ability to cope, they have distracted me from my stresses and have improved my mood. I understand that there may be some drawbacks to playing golf for example injuries such as back pain and wrist injuries (Hawes, 2021), these would have a knock-on effect on my ability to do my job. Therefor as my role has changed from classroom-based training to response policing, although it is vital, I maintain my fitness I will look to play less golf and choose a different form of exercise to help reduce my stress levels. Due to the positive effect socialising has had though, I will however continue to use this as a technique to alleviate my stress levels. </w:t>
      </w:r>
    </w:p>
    <w:p w14:paraId="096B3F64" w14:textId="77777777" w:rsidR="00E91B0A" w:rsidRDefault="00E91B0A" w:rsidP="00E91B0A">
      <w:pPr>
        <w:jc w:val="both"/>
      </w:pPr>
    </w:p>
    <w:p w14:paraId="726B93DA" w14:textId="77777777" w:rsidR="00E91B0A" w:rsidRPr="00605030" w:rsidRDefault="00E91B0A" w:rsidP="00E91B0A">
      <w:pPr>
        <w:jc w:val="both"/>
        <w:rPr>
          <w:u w:val="single"/>
        </w:rPr>
      </w:pPr>
      <w:r w:rsidRPr="00605030">
        <w:rPr>
          <w:u w:val="single"/>
        </w:rPr>
        <w:t>10</w:t>
      </w:r>
      <w:r>
        <w:rPr>
          <w:u w:val="single"/>
        </w:rPr>
        <w:t>49</w:t>
      </w:r>
      <w:r w:rsidRPr="00605030">
        <w:rPr>
          <w:u w:val="single"/>
        </w:rPr>
        <w:t xml:space="preserve"> words</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124B3F7" w14:textId="77777777" w:rsidR="00C4379B" w:rsidRPr="00A11D16" w:rsidRDefault="00C4379B" w:rsidP="00C4379B">
      <w:pPr>
        <w:ind w:right="107"/>
        <w:jc w:val="both"/>
        <w:rPr>
          <w:color w:val="000000" w:themeColor="text1"/>
        </w:rPr>
      </w:pPr>
      <w:r w:rsidRPr="00A11D16">
        <w:rPr>
          <w:color w:val="000000" w:themeColor="text1"/>
        </w:rPr>
        <w:t xml:space="preserve">Due to the dynamic and ever-changing nature of policing today, Conflict plays a major role. The college of policing states that Police officers routinely have to respond and manage conflict situations involving persons who are violent or aggressive. (College of Policing, 2020). When we talk about conflict though, it does not necessarily mean physical conflict. There are a few different types of conflict that police officers deal with. </w:t>
      </w:r>
      <w:r>
        <w:rPr>
          <w:color w:val="000000" w:themeColor="text1"/>
        </w:rPr>
        <w:t>W</w:t>
      </w:r>
      <w:r w:rsidRPr="00A11D16">
        <w:rPr>
          <w:color w:val="000000" w:themeColor="text1"/>
        </w:rPr>
        <w:t xml:space="preserve">e do have to deal with physical conflict however other conflict does include verbal abuse or resistance. As Police officers we must have good conflict management skills for us to deal with a situation successfully and effectively and to stop it from escalating. As Police officers we also must abide by rules and protocols that advise us on how we are to approach and deal with situations that contain some form of conflict.  </w:t>
      </w:r>
    </w:p>
    <w:p w14:paraId="1818C673" w14:textId="77777777" w:rsidR="00C4379B" w:rsidRPr="00A11D16" w:rsidRDefault="00C4379B" w:rsidP="00C4379B">
      <w:pPr>
        <w:ind w:right="107"/>
        <w:jc w:val="both"/>
        <w:rPr>
          <w:color w:val="000000" w:themeColor="text1"/>
        </w:rPr>
      </w:pPr>
    </w:p>
    <w:p w14:paraId="0981FAB4" w14:textId="77777777" w:rsidR="00C4379B" w:rsidRPr="00A11D16" w:rsidRDefault="00C4379B" w:rsidP="00C4379B">
      <w:pPr>
        <w:ind w:right="107"/>
        <w:jc w:val="both"/>
        <w:rPr>
          <w:color w:val="000000" w:themeColor="text1"/>
        </w:rPr>
      </w:pPr>
      <w:r w:rsidRPr="00A11D16">
        <w:rPr>
          <w:color w:val="000000" w:themeColor="text1"/>
        </w:rPr>
        <w:t>The incident I have chosen to talk about is one a domestic nature whereby an elderly male with dementia had assaulted his elderly wife in their home address. The elderly male became angry and verbally aggressive with officers whilst we were at the address. There were no ethnicity or language issues during this incident however there was a cultural issue we had to deal with as the male had dementia and due to this my communication skills played a key role in dealing with the incident.  This incident happened within my first week of tutorship, therefor I will use Borton’s model (1970) of reflection to reflect on the incident</w:t>
      </w:r>
      <w:r>
        <w:rPr>
          <w:color w:val="000000" w:themeColor="text1"/>
        </w:rPr>
        <w:t xml:space="preserve">. The ‘What’ part of the model will look at the incident itself, what happened and what my role in it was. The ‘so what’ will look at out the outcome of the incident and what I learned and finally the ‘what now’ part, I will reflect on the incident </w:t>
      </w:r>
      <w:r w:rsidRPr="00A11D16">
        <w:rPr>
          <w:color w:val="000000" w:themeColor="text1"/>
        </w:rPr>
        <w:t xml:space="preserve">to determine what went well and if I would change my approach now having a little bit more experience compared to what I had when I attended this incident.  </w:t>
      </w:r>
    </w:p>
    <w:p w14:paraId="5A7B8575" w14:textId="77777777" w:rsidR="00C4379B" w:rsidRPr="00A11D16" w:rsidRDefault="00C4379B" w:rsidP="00C4379B">
      <w:pPr>
        <w:ind w:right="107"/>
        <w:jc w:val="both"/>
        <w:rPr>
          <w:b/>
          <w:bCs/>
          <w:color w:val="000000" w:themeColor="text1"/>
        </w:rPr>
      </w:pPr>
    </w:p>
    <w:p w14:paraId="4FBBD0F0" w14:textId="77777777" w:rsidR="00C4379B" w:rsidRPr="00A11D16" w:rsidRDefault="00C4379B" w:rsidP="00C4379B">
      <w:pPr>
        <w:ind w:right="107"/>
        <w:jc w:val="both"/>
        <w:rPr>
          <w:color w:val="000000" w:themeColor="text1"/>
        </w:rPr>
      </w:pPr>
      <w:r w:rsidRPr="00A11D16">
        <w:rPr>
          <w:color w:val="000000" w:themeColor="text1"/>
        </w:rPr>
        <w:t xml:space="preserve">It was the early hours of the morning and we had received a report from a male stating that there was an ongoing domestic incident at his grandparent’s house and that his grandmother had been assaulted by his grandfather. Both were elderly and we were also advised the grandfather had dementia. </w:t>
      </w:r>
    </w:p>
    <w:p w14:paraId="734B758E" w14:textId="77777777" w:rsidR="00C4379B" w:rsidRPr="00A11D16" w:rsidRDefault="00C4379B" w:rsidP="00C4379B">
      <w:pPr>
        <w:ind w:right="107"/>
        <w:jc w:val="both"/>
        <w:rPr>
          <w:color w:val="000000" w:themeColor="text1"/>
        </w:rPr>
      </w:pPr>
      <w:r w:rsidRPr="00A11D16">
        <w:rPr>
          <w:color w:val="000000" w:themeColor="text1"/>
        </w:rPr>
        <w:t xml:space="preserve">I attended the address with my tutor, and we were greeted at the door by the grandmother. She was clearly very scared as she was shaking. We could also see she had marks around her neck. We entered the property and immediately we separated both persons as per force policy. My tutor spoke to the grandmother, and I went to speak to the grandfather. </w:t>
      </w:r>
    </w:p>
    <w:p w14:paraId="30E9B7C8" w14:textId="77777777" w:rsidR="00C4379B" w:rsidRPr="00A11D16" w:rsidRDefault="00C4379B" w:rsidP="00C4379B">
      <w:pPr>
        <w:ind w:right="107"/>
        <w:jc w:val="both"/>
        <w:rPr>
          <w:color w:val="000000" w:themeColor="text1"/>
        </w:rPr>
      </w:pPr>
    </w:p>
    <w:p w14:paraId="113C3C6A" w14:textId="77777777" w:rsidR="00C4379B" w:rsidRPr="00A11D16" w:rsidRDefault="00C4379B" w:rsidP="00C4379B">
      <w:pPr>
        <w:ind w:right="107"/>
        <w:jc w:val="both"/>
        <w:rPr>
          <w:color w:val="000000" w:themeColor="text1"/>
        </w:rPr>
      </w:pPr>
      <w:r w:rsidRPr="00A11D16">
        <w:rPr>
          <w:color w:val="000000" w:themeColor="text1"/>
        </w:rPr>
        <w:t>Communication is key when it comes to policing, it is a skill that we use every single day whilst on duty, and it is something in which we as police officers must be confident in doing. Roberts and Davies state “</w:t>
      </w:r>
      <w:r w:rsidRPr="00A11D16">
        <w:rPr>
          <w:color w:val="auto"/>
          <w:shd w:val="clear" w:color="auto" w:fill="FFFFFF"/>
        </w:rPr>
        <w:t xml:space="preserve">The ability to communicate effectively therefore lies at the heart of much police work” (Roberts &amp; Davies, 2011). </w:t>
      </w:r>
      <w:r w:rsidRPr="00A11D16">
        <w:rPr>
          <w:color w:val="auto"/>
          <w:shd w:val="clear" w:color="auto" w:fill="FFFFFF"/>
        </w:rPr>
        <w:lastRenderedPageBreak/>
        <w:t xml:space="preserve">Communication is not just about speaking though as it is a two-way process.  Engagement, and actively listening is a vital part of effective communication. To effectively communicate with people, you also need to actively listen to what they have to say. There are a number of ways in which the police do communicate with their communities and during this incident I will discuss how I used face to face verbal and non-verbal communication methods and how I used verbal and non-verbal communication whilst on the phone as I made a number of phone calls during this incident. </w:t>
      </w:r>
    </w:p>
    <w:p w14:paraId="4EE6704B" w14:textId="77777777" w:rsidR="00C4379B" w:rsidRPr="00A11D16" w:rsidRDefault="00C4379B" w:rsidP="00C4379B">
      <w:pPr>
        <w:ind w:right="107"/>
        <w:jc w:val="both"/>
        <w:rPr>
          <w:color w:val="000000" w:themeColor="text1"/>
        </w:rPr>
      </w:pPr>
    </w:p>
    <w:p w14:paraId="796ED984" w14:textId="77777777" w:rsidR="00C4379B" w:rsidRPr="00A11D16" w:rsidRDefault="00C4379B" w:rsidP="00C4379B">
      <w:pPr>
        <w:ind w:right="107"/>
        <w:jc w:val="both"/>
        <w:rPr>
          <w:color w:val="000000" w:themeColor="text1"/>
        </w:rPr>
      </w:pPr>
      <w:r w:rsidRPr="00A11D16">
        <w:rPr>
          <w:color w:val="000000" w:themeColor="text1"/>
        </w:rPr>
        <w:t>It was clear from the onset that what we had been made aware of prior to attending, that the grandfather had dementia was true. Due to this, I remember asking him a couple of simple questions. Do you know why we are here? Tell me what’s happened? However, he could not really answer me and kept on changing the subject. He wanted to speak to me about the money he had in his wallet and how it had gone missing. It was clear that he did not understand what was going on and why police were there.</w:t>
      </w:r>
    </w:p>
    <w:p w14:paraId="2C9B88DA" w14:textId="77777777" w:rsidR="00C4379B" w:rsidRPr="00A11D16" w:rsidRDefault="00C4379B" w:rsidP="00C4379B">
      <w:pPr>
        <w:ind w:right="107"/>
        <w:jc w:val="both"/>
        <w:rPr>
          <w:color w:val="000000" w:themeColor="text1"/>
        </w:rPr>
      </w:pPr>
    </w:p>
    <w:p w14:paraId="65DDDC40" w14:textId="77777777" w:rsidR="00C4379B" w:rsidRPr="00A11D16" w:rsidRDefault="00C4379B" w:rsidP="00C4379B">
      <w:pPr>
        <w:ind w:right="107"/>
        <w:jc w:val="both"/>
        <w:rPr>
          <w:color w:val="000000" w:themeColor="text1"/>
        </w:rPr>
      </w:pPr>
      <w:r w:rsidRPr="00A11D16">
        <w:rPr>
          <w:color w:val="000000" w:themeColor="text1"/>
        </w:rPr>
        <w:t xml:space="preserve">My tutor made me aware of what the grandmother had told her. The allegation was that the grandfather had grabbed his partner by her neck as if to try and choke her. This happened upstairs in the bedroom, the grandfather has then returned downstairs. </w:t>
      </w:r>
    </w:p>
    <w:p w14:paraId="0B5760EA" w14:textId="77777777" w:rsidR="00C4379B" w:rsidRPr="00A11D16" w:rsidRDefault="00C4379B" w:rsidP="00C4379B">
      <w:pPr>
        <w:ind w:right="107"/>
        <w:jc w:val="both"/>
        <w:rPr>
          <w:color w:val="000000" w:themeColor="text1"/>
        </w:rPr>
      </w:pPr>
    </w:p>
    <w:p w14:paraId="322DA66F" w14:textId="77777777" w:rsidR="00C4379B" w:rsidRPr="00A11D16" w:rsidRDefault="00C4379B" w:rsidP="00C4379B">
      <w:pPr>
        <w:ind w:right="107"/>
        <w:jc w:val="both"/>
        <w:rPr>
          <w:color w:val="000000" w:themeColor="text1"/>
        </w:rPr>
      </w:pPr>
      <w:r w:rsidRPr="00A11D16">
        <w:rPr>
          <w:color w:val="000000" w:themeColor="text1"/>
        </w:rPr>
        <w:t xml:space="preserve">I then communicated and explained this to the grandfather. In order to this effectively, I was clear, calm and made it as simplistic as possible for him to understand me. I did this because </w:t>
      </w:r>
      <w:r>
        <w:rPr>
          <w:color w:val="000000" w:themeColor="text1"/>
        </w:rPr>
        <w:t xml:space="preserve">that’s what the experts advise to do </w:t>
      </w:r>
      <w:r w:rsidRPr="00A11D16">
        <w:rPr>
          <w:color w:val="000000" w:themeColor="text1"/>
        </w:rPr>
        <w:t xml:space="preserve">when dealing with people with dementia (Alzheimers.org, 2021). I also maintained good eye contact and made sure I did not use any police jargon as I understand that not everyone will know what they mean. </w:t>
      </w:r>
    </w:p>
    <w:p w14:paraId="1C56B75C" w14:textId="77777777" w:rsidR="00C4379B" w:rsidRPr="00A11D16" w:rsidRDefault="00C4379B" w:rsidP="00C4379B">
      <w:pPr>
        <w:ind w:right="107"/>
        <w:jc w:val="both"/>
        <w:rPr>
          <w:color w:val="000000" w:themeColor="text1"/>
        </w:rPr>
      </w:pPr>
    </w:p>
    <w:p w14:paraId="45C4FF64" w14:textId="77777777" w:rsidR="00C4379B" w:rsidRPr="00A11D16" w:rsidRDefault="00C4379B" w:rsidP="00C4379B">
      <w:pPr>
        <w:ind w:right="107"/>
        <w:jc w:val="both"/>
        <w:rPr>
          <w:color w:val="000000" w:themeColor="text1"/>
        </w:rPr>
      </w:pPr>
      <w:r w:rsidRPr="00A11D16">
        <w:rPr>
          <w:color w:val="000000" w:themeColor="text1"/>
        </w:rPr>
        <w:t xml:space="preserve">This is when he started to become angry and verbally aggressive. His tone of voice changed, and he started to shout. He repeatedly shouted that his wife was a liar. He became agitated and started shouting at me saying that he would never do such a thing and for us to leave his home. I remained calm and patient and although he was shouting at me, I showed him respect and actively listened to what he had to say. I made sure he was aware that I was listening due to my non-verbal queues including nodding my head in acknowledgement. I did not interrupt and when he had stopped shouting, I responded and asked him politely to lower his voice. I did this because I did not want to make the situation worse. Martin (2015) states that by communicating slowly and direct and by keeping our voice calm, its less likely that we will exacerbate the situation (Martin, 2015). Martin also goes on to support the way in which I asked him to lower his voice as he explains that we should try to de-escalate the situation by encouraging them to lower their voice (Martin 2015). </w:t>
      </w:r>
    </w:p>
    <w:p w14:paraId="3186774C" w14:textId="77777777" w:rsidR="00C4379B" w:rsidRPr="00A11D16" w:rsidRDefault="00C4379B" w:rsidP="00C4379B">
      <w:pPr>
        <w:ind w:right="107"/>
        <w:jc w:val="both"/>
        <w:rPr>
          <w:color w:val="000000" w:themeColor="text1"/>
        </w:rPr>
      </w:pPr>
      <w:r w:rsidRPr="00A11D16">
        <w:rPr>
          <w:color w:val="000000" w:themeColor="text1"/>
        </w:rPr>
        <w:t xml:space="preserve">He kept interrupting and talking over me and continued to argue that he had not done anything wrong. I did not argue back with him or challenge what he was saying even though we did have a difference of opinion as again this is something you should not do when dealing and speaking to people with dementia (Mayo Clinic, 2021) and I did not want his behaviour or attitude to have an adverse effect on mine. </w:t>
      </w:r>
    </w:p>
    <w:p w14:paraId="0E9B5B88" w14:textId="77777777" w:rsidR="00C4379B" w:rsidRPr="00A11D16" w:rsidRDefault="00C4379B" w:rsidP="00C4379B">
      <w:pPr>
        <w:ind w:right="107"/>
        <w:jc w:val="both"/>
        <w:rPr>
          <w:color w:val="000000" w:themeColor="text1"/>
        </w:rPr>
      </w:pPr>
    </w:p>
    <w:p w14:paraId="7913175E" w14:textId="77777777" w:rsidR="00C4379B" w:rsidRPr="00A11D16" w:rsidRDefault="00C4379B" w:rsidP="00C4379B">
      <w:pPr>
        <w:ind w:right="107"/>
        <w:jc w:val="both"/>
        <w:rPr>
          <w:color w:val="000000" w:themeColor="text1"/>
        </w:rPr>
      </w:pPr>
      <w:r w:rsidRPr="00A11D16">
        <w:rPr>
          <w:color w:val="000000" w:themeColor="text1"/>
        </w:rPr>
        <w:t>Although there had been an allegation of a domestic assault and force policy states that positive action should be taken at all domestic related incidents, my tutor and I were both in agreement and wi</w:t>
      </w:r>
      <w:r>
        <w:rPr>
          <w:color w:val="000000" w:themeColor="text1"/>
        </w:rPr>
        <w:t>th</w:t>
      </w:r>
      <w:r w:rsidRPr="00A11D16">
        <w:rPr>
          <w:color w:val="000000" w:themeColor="text1"/>
        </w:rPr>
        <w:t xml:space="preserve"> advice from our sergeant it was agreed that we would not be arresting the grandfather. It was clear to see that due to his dementia he did not know what he had done and did not know what was going on.  He lacked the capacity to make an informed decision and thus being mitigation on any decision the police made. It also helped that his wife, the victim did not want to make a complaint and just wanted him to get help.  </w:t>
      </w:r>
    </w:p>
    <w:p w14:paraId="6C745C5E" w14:textId="77777777" w:rsidR="00C4379B" w:rsidRPr="00A11D16" w:rsidRDefault="00C4379B" w:rsidP="00C4379B">
      <w:pPr>
        <w:ind w:right="107"/>
        <w:jc w:val="both"/>
        <w:rPr>
          <w:color w:val="000000" w:themeColor="text1"/>
        </w:rPr>
      </w:pPr>
    </w:p>
    <w:p w14:paraId="47087FA7" w14:textId="77777777" w:rsidR="00C4379B" w:rsidRPr="00A11D16" w:rsidRDefault="00C4379B" w:rsidP="00C4379B">
      <w:pPr>
        <w:ind w:right="107"/>
        <w:jc w:val="both"/>
        <w:rPr>
          <w:color w:val="000000" w:themeColor="text1"/>
        </w:rPr>
      </w:pPr>
      <w:r w:rsidRPr="00A11D16">
        <w:rPr>
          <w:color w:val="000000" w:themeColor="text1"/>
        </w:rPr>
        <w:t xml:space="preserve">We still had a responsibility to safeguard both parties though. Both were vulnerable. We had to safeguard the victim to make sure that something like this did not happen again, but also the perpetrator, due to his dementia it would not have been safe to leave him there by himself as he would have been incapable of looking after himself. It would not have been applicable to arrest him for what he had done either, a custody cell would not have been a safe place for someone with dementia. </w:t>
      </w:r>
    </w:p>
    <w:p w14:paraId="2C160D19" w14:textId="77777777" w:rsidR="00C4379B" w:rsidRPr="00A11D16" w:rsidRDefault="00C4379B" w:rsidP="00C4379B">
      <w:pPr>
        <w:ind w:right="107"/>
        <w:jc w:val="both"/>
        <w:rPr>
          <w:color w:val="000000" w:themeColor="text1"/>
        </w:rPr>
      </w:pPr>
    </w:p>
    <w:p w14:paraId="65015358" w14:textId="77777777" w:rsidR="00C4379B" w:rsidRPr="00A11D16" w:rsidRDefault="00C4379B" w:rsidP="00C4379B">
      <w:pPr>
        <w:ind w:right="107"/>
        <w:jc w:val="both"/>
        <w:rPr>
          <w:color w:val="000000" w:themeColor="text1"/>
        </w:rPr>
      </w:pPr>
      <w:r w:rsidRPr="00A11D16">
        <w:rPr>
          <w:color w:val="000000" w:themeColor="text1"/>
        </w:rPr>
        <w:t>The grandmother did not need any medical treatment, so we did not consider ringing for an ambulance of taking her to hospital. We did contact social services who advised us that due to the time of morning there was nothing they could do, and that contact should be made with them in the morning. Social services also advised that the</w:t>
      </w:r>
      <w:r>
        <w:rPr>
          <w:color w:val="000000" w:themeColor="text1"/>
        </w:rPr>
        <w:t>y</w:t>
      </w:r>
      <w:r w:rsidRPr="00A11D16">
        <w:rPr>
          <w:color w:val="000000" w:themeColor="text1"/>
        </w:rPr>
        <w:t xml:space="preserve"> needed to contact their local GP regarding getting medication</w:t>
      </w:r>
      <w:r>
        <w:rPr>
          <w:color w:val="000000" w:themeColor="text1"/>
        </w:rPr>
        <w:t xml:space="preserve"> for the grandfather. </w:t>
      </w:r>
      <w:r w:rsidRPr="00A11D16">
        <w:rPr>
          <w:color w:val="000000" w:themeColor="text1"/>
        </w:rPr>
        <w:t xml:space="preserve">We eventually contacted the two daughters of the couple. They were both willing to help and support their parents. One daughter was happy to attend the address and stay with her dad until the morning. The other daughter was happy for her mum to be taken to her address for the rest of the night. Both daughters were advised what had happened and both were advised that they needed to contact social services and the local GP in the morning to get the help they needed going forward. </w:t>
      </w:r>
    </w:p>
    <w:p w14:paraId="7EE739F2" w14:textId="77777777" w:rsidR="00C4379B" w:rsidRPr="00A11D16" w:rsidRDefault="00C4379B" w:rsidP="00C4379B">
      <w:pPr>
        <w:ind w:right="107"/>
        <w:jc w:val="both"/>
        <w:rPr>
          <w:b/>
          <w:bCs/>
          <w:color w:val="000000" w:themeColor="text1"/>
        </w:rPr>
      </w:pPr>
    </w:p>
    <w:p w14:paraId="07A6F719" w14:textId="77777777" w:rsidR="00C4379B" w:rsidRPr="00A11D16" w:rsidRDefault="00C4379B" w:rsidP="00C4379B">
      <w:pPr>
        <w:ind w:right="107"/>
        <w:jc w:val="both"/>
        <w:rPr>
          <w:color w:val="000000" w:themeColor="text1"/>
        </w:rPr>
      </w:pPr>
      <w:r w:rsidRPr="00A11D16">
        <w:rPr>
          <w:color w:val="000000" w:themeColor="text1"/>
        </w:rPr>
        <w:t xml:space="preserve">Betari’s box is a behavioural model that underpins the causes of conflict. It’s a cyclic model that suggests how our attitudes affect the way other people respond to us and that if we change our attitude towards others, it can cause their attitude and behaviour to change towards us (Farmer, 2019). There are four parts to the model; My attitude which affects my behaviour which goes on to affect other people’s attitude which then affects their behaviour. </w:t>
      </w:r>
    </w:p>
    <w:p w14:paraId="2B622910" w14:textId="77777777" w:rsidR="00C4379B" w:rsidRPr="00A11D16" w:rsidRDefault="00C4379B" w:rsidP="00C4379B">
      <w:pPr>
        <w:ind w:right="107"/>
        <w:jc w:val="both"/>
        <w:rPr>
          <w:color w:val="000000" w:themeColor="text1"/>
        </w:rPr>
      </w:pPr>
    </w:p>
    <w:p w14:paraId="6FCE2061" w14:textId="77777777" w:rsidR="00C4379B" w:rsidRPr="00A11D16" w:rsidRDefault="00C4379B" w:rsidP="00C4379B">
      <w:pPr>
        <w:ind w:right="107"/>
        <w:jc w:val="both"/>
        <w:rPr>
          <w:color w:val="000000" w:themeColor="text1"/>
        </w:rPr>
      </w:pPr>
      <w:r w:rsidRPr="00A11D16">
        <w:rPr>
          <w:color w:val="000000" w:themeColor="text1"/>
        </w:rPr>
        <w:t xml:space="preserve">Our attitude is usually displayed through our body language, the words we use or through the tone of our voice. During the incident I described, my body language was always engaging, I did not shout or swear at the male and my tone of voice was calm even when he became angry and started to shout at me. I did this as I wanted to de-escalate the situation, I did this by using Betari’s model in the hope that my attitude and behaviour would affect the male I was dealing with and thus calm him down. </w:t>
      </w:r>
    </w:p>
    <w:p w14:paraId="51BD13B6" w14:textId="77777777" w:rsidR="00C4379B" w:rsidRPr="00A11D16" w:rsidRDefault="00C4379B" w:rsidP="00C4379B">
      <w:pPr>
        <w:ind w:right="107"/>
        <w:jc w:val="both"/>
        <w:rPr>
          <w:color w:val="000000" w:themeColor="text1"/>
        </w:rPr>
      </w:pPr>
    </w:p>
    <w:p w14:paraId="5DAA0B4D" w14:textId="77777777" w:rsidR="00C4379B" w:rsidRDefault="00C4379B" w:rsidP="00C4379B">
      <w:pPr>
        <w:ind w:right="107"/>
        <w:jc w:val="both"/>
        <w:rPr>
          <w:color w:val="000000" w:themeColor="text1"/>
        </w:rPr>
      </w:pPr>
      <w:r w:rsidRPr="00A11D16">
        <w:rPr>
          <w:color w:val="000000" w:themeColor="text1"/>
        </w:rPr>
        <w:t xml:space="preserve">This model did not always work during the incident though as although my attitude and behaviour remained calm throughout, the male appeared to fluctuate between being tranquil one second and then the next he would become irritated however this may have been down to the fact that he had dementia. </w:t>
      </w:r>
    </w:p>
    <w:p w14:paraId="5F806F2C" w14:textId="77777777" w:rsidR="00C4379B" w:rsidRDefault="00C4379B" w:rsidP="00C4379B">
      <w:pPr>
        <w:ind w:right="107"/>
        <w:jc w:val="both"/>
        <w:rPr>
          <w:color w:val="000000" w:themeColor="text1"/>
        </w:rPr>
      </w:pPr>
    </w:p>
    <w:p w14:paraId="5D35E1E5" w14:textId="77777777" w:rsidR="00C4379B" w:rsidRDefault="00C4379B" w:rsidP="00C4379B">
      <w:pPr>
        <w:ind w:right="107"/>
        <w:jc w:val="both"/>
        <w:rPr>
          <w:color w:val="000000" w:themeColor="text1"/>
        </w:rPr>
      </w:pPr>
      <w:r>
        <w:rPr>
          <w:color w:val="000000" w:themeColor="text1"/>
        </w:rPr>
        <w:t xml:space="preserve">On reflection, I learnt a number of things from this incident, firstly I learnt that due to the male’s mental health and dementia, I had to adapt quickly with my communication skills during the incident and I allowed myself more time to listen to what the male had to say whilst still abiding by the original conflict management skills I had been taught. I am now more aware of how to deal with persons with dementia however I do feel that I could improve my knowledge by doing my own research into managing people with mental health and dementia to improve in the future. I must also remember however that each situation could be different and although I feel I have the tools to manage conflict, there maybe times like this one where I will need to adapt them. </w:t>
      </w:r>
    </w:p>
    <w:p w14:paraId="7727F225" w14:textId="77777777" w:rsidR="00C4379B" w:rsidRDefault="00C4379B" w:rsidP="00C4379B">
      <w:pPr>
        <w:ind w:right="107"/>
        <w:jc w:val="both"/>
        <w:rPr>
          <w:color w:val="000000" w:themeColor="text1"/>
        </w:rPr>
      </w:pPr>
    </w:p>
    <w:p w14:paraId="52815B1E" w14:textId="77777777" w:rsidR="00C4379B" w:rsidRDefault="00C4379B" w:rsidP="00C4379B">
      <w:pPr>
        <w:ind w:right="107"/>
        <w:jc w:val="both"/>
        <w:rPr>
          <w:color w:val="000000" w:themeColor="text1"/>
        </w:rPr>
      </w:pPr>
      <w:r>
        <w:rPr>
          <w:color w:val="000000" w:themeColor="text1"/>
        </w:rPr>
        <w:t xml:space="preserve">I also learnt that it is important to gather as much information and intelligence as we can, prior to attending such incidents as we were provided with the information by our control room that the male was suffering with dementia. I feel this gave us a head start and allowed myself to start thinking about ways to deal with the situation prior to arriving. This is something that I will continue to do throughout my career as a police officer. </w:t>
      </w:r>
    </w:p>
    <w:p w14:paraId="47917A78" w14:textId="77777777" w:rsidR="00C4379B" w:rsidRDefault="00C4379B" w:rsidP="00C4379B">
      <w:pPr>
        <w:ind w:right="107"/>
        <w:jc w:val="both"/>
        <w:rPr>
          <w:color w:val="000000" w:themeColor="text1"/>
        </w:rPr>
      </w:pPr>
    </w:p>
    <w:p w14:paraId="33142F00" w14:textId="77777777" w:rsidR="00C4379B" w:rsidRDefault="00C4379B" w:rsidP="00C4379B">
      <w:pPr>
        <w:ind w:right="107"/>
        <w:jc w:val="both"/>
        <w:rPr>
          <w:color w:val="000000" w:themeColor="text1"/>
        </w:rPr>
      </w:pPr>
      <w:r>
        <w:rPr>
          <w:color w:val="000000" w:themeColor="text1"/>
        </w:rPr>
        <w:t xml:space="preserve">I believe that my behaviour and communication during this incident was quite effective at the time and that the outcome was positive for both parties due to the situation. I feel that safeguarding both parties and separating them with their family was the best outcome that there could have been at that time, thankfully the family were willing to support them otherwise the outcome could have been totally different. </w:t>
      </w:r>
    </w:p>
    <w:p w14:paraId="285BF1F0" w14:textId="77777777" w:rsidR="00C4379B" w:rsidRDefault="00C4379B" w:rsidP="00C4379B">
      <w:pPr>
        <w:ind w:right="107"/>
        <w:jc w:val="both"/>
        <w:rPr>
          <w:color w:val="000000" w:themeColor="text1"/>
        </w:rPr>
      </w:pPr>
    </w:p>
    <w:p w14:paraId="6A5D3CFB" w14:textId="77777777" w:rsidR="00C4379B" w:rsidRDefault="00C4379B" w:rsidP="00C4379B">
      <w:pPr>
        <w:ind w:right="107"/>
        <w:jc w:val="both"/>
        <w:rPr>
          <w:color w:val="000000" w:themeColor="text1"/>
        </w:rPr>
      </w:pPr>
      <w:r>
        <w:rPr>
          <w:color w:val="000000" w:themeColor="text1"/>
        </w:rPr>
        <w:t xml:space="preserve">Finally, I did however reflect on my feelings throughout the incident. I felt empathetic towards the victim but also to the perpetrator who due to his dementia was not aware of his actions and behaviour. I believe that this enhanced my management of the situation and my communication skills throughout what was a challenging incident.  </w:t>
      </w:r>
    </w:p>
    <w:p w14:paraId="15F95D40" w14:textId="77777777" w:rsidR="00C4379B" w:rsidRDefault="00C4379B" w:rsidP="00C4379B">
      <w:pPr>
        <w:ind w:right="107"/>
        <w:jc w:val="both"/>
        <w:rPr>
          <w:color w:val="000000" w:themeColor="text1"/>
        </w:rPr>
      </w:pPr>
    </w:p>
    <w:p w14:paraId="1A7B2197" w14:textId="77777777" w:rsidR="00C4379B" w:rsidRPr="00234643" w:rsidRDefault="00C4379B" w:rsidP="00C4379B">
      <w:pPr>
        <w:ind w:right="107"/>
        <w:jc w:val="both"/>
        <w:rPr>
          <w:color w:val="000000" w:themeColor="text1"/>
          <w:u w:val="single"/>
        </w:rPr>
      </w:pPr>
      <w:r w:rsidRPr="00234643">
        <w:rPr>
          <w:color w:val="000000" w:themeColor="text1"/>
          <w:u w:val="single"/>
        </w:rPr>
        <w:t>2019 Words</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bookmarkStart w:id="0" w:name="_Hlk130474032"/>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bookmarkEnd w:id="0"/>
    </w:tbl>
    <w:p w14:paraId="3AFF9E83" w14:textId="77777777" w:rsidR="00112751" w:rsidRPr="00270EEB" w:rsidRDefault="00112751" w:rsidP="00E6298B">
      <w:pPr>
        <w:ind w:right="107"/>
        <w:jc w:val="both"/>
        <w:rPr>
          <w:sz w:val="24"/>
          <w:szCs w:val="24"/>
        </w:rPr>
      </w:pPr>
    </w:p>
    <w:p w14:paraId="7B70CF25" w14:textId="49724372" w:rsidR="00112751" w:rsidRDefault="00112751" w:rsidP="00E6298B">
      <w:pPr>
        <w:ind w:right="107"/>
        <w:jc w:val="both"/>
        <w:rPr>
          <w:b/>
          <w:sz w:val="24"/>
          <w:szCs w:val="24"/>
        </w:rPr>
      </w:pPr>
      <w:r w:rsidRPr="00450C83">
        <w:rPr>
          <w:b/>
          <w:sz w:val="24"/>
          <w:szCs w:val="24"/>
        </w:rPr>
        <w:t>ANSWER:</w:t>
      </w:r>
    </w:p>
    <w:p w14:paraId="3F924342" w14:textId="692B0275" w:rsidR="00FC5F96" w:rsidRDefault="00FC5F96" w:rsidP="00E6298B">
      <w:pPr>
        <w:ind w:right="107"/>
        <w:jc w:val="both"/>
        <w:rPr>
          <w:b/>
          <w:sz w:val="24"/>
          <w:szCs w:val="24"/>
        </w:rPr>
      </w:pPr>
    </w:p>
    <w:p w14:paraId="4A91DAC2" w14:textId="77777777" w:rsidR="00FC5F96" w:rsidRDefault="00FC5F96" w:rsidP="00FC5F96">
      <w:pPr>
        <w:tabs>
          <w:tab w:val="left" w:pos="1559"/>
        </w:tabs>
        <w:overflowPunct/>
        <w:autoSpaceDE/>
        <w:autoSpaceDN/>
        <w:adjustRightInd/>
        <w:spacing w:after="160" w:line="259" w:lineRule="auto"/>
        <w:textAlignment w:val="auto"/>
      </w:pPr>
      <w:r w:rsidRPr="00107E59">
        <w:t>In thi</w:t>
      </w:r>
      <w:r>
        <w:t xml:space="preserve">s essay I will write about an incident in which I attended and dealt with. It is one where I played a major role in the aftermath which included working with and supporting the victim and witness but also speaking to and dealing with the offender. There were culture issues I had to consider, and these were issues with language and communication as all parties involved were from Nigeria.  Legislation and social issues also had to be considered and dealt with. I will also look at the victim’s code, what it is and how I used it whilst dealing with the aftermath of this incident. </w:t>
      </w:r>
    </w:p>
    <w:p w14:paraId="58822A01" w14:textId="77777777" w:rsidR="00FC5F96" w:rsidRDefault="00FC5F96" w:rsidP="00FC5F96">
      <w:pPr>
        <w:overflowPunct/>
        <w:autoSpaceDE/>
        <w:autoSpaceDN/>
        <w:adjustRightInd/>
        <w:spacing w:after="160" w:line="259" w:lineRule="auto"/>
        <w:textAlignment w:val="auto"/>
      </w:pPr>
      <w:r>
        <w:t xml:space="preserve">My tutor and I were on duty one morning when a report of an assault and a disturbance ongoing was passed across the radio. It was a grade one call and myself and my tutor were the only officers available at the time, so we attended at the location immediately. </w:t>
      </w:r>
    </w:p>
    <w:p w14:paraId="149246ED" w14:textId="77777777" w:rsidR="00FC5F96" w:rsidRDefault="00FC5F96" w:rsidP="00FC5F96">
      <w:pPr>
        <w:overflowPunct/>
        <w:autoSpaceDE/>
        <w:autoSpaceDN/>
        <w:adjustRightInd/>
        <w:spacing w:after="160" w:line="259" w:lineRule="auto"/>
        <w:textAlignment w:val="auto"/>
      </w:pPr>
      <w:r>
        <w:t xml:space="preserve">When we arrived at the location we were approached by a male, He was not the original reporting person however he explained to us that he had come to the location to give a female and her friend a lift and that there had been an altercation. He accused the female of stealing items from his vehicle after he had told her to get out and remove her stuff. He stated that his wallet had been taken.  </w:t>
      </w:r>
    </w:p>
    <w:p w14:paraId="4AB7AE6A" w14:textId="77777777" w:rsidR="00FC5F96" w:rsidRDefault="00FC5F96" w:rsidP="00FC5F96">
      <w:pPr>
        <w:overflowPunct/>
        <w:autoSpaceDE/>
        <w:autoSpaceDN/>
        <w:adjustRightInd/>
        <w:spacing w:after="160" w:line="259" w:lineRule="auto"/>
        <w:textAlignment w:val="auto"/>
      </w:pPr>
      <w:r>
        <w:t xml:space="preserve">We did not know where the original reporting person was, I contacted her on her mobile, and she advised me that she had since left the location and gone to a friends address as she did not feel safe remaining where she was. </w:t>
      </w:r>
    </w:p>
    <w:p w14:paraId="03AAFAD1" w14:textId="77777777" w:rsidR="00FC5F96" w:rsidRDefault="00FC5F96" w:rsidP="00FC5F96">
      <w:pPr>
        <w:overflowPunct/>
        <w:autoSpaceDE/>
        <w:autoSpaceDN/>
        <w:adjustRightInd/>
        <w:spacing w:after="160" w:line="259" w:lineRule="auto"/>
        <w:textAlignment w:val="auto"/>
      </w:pPr>
      <w:r>
        <w:t xml:space="preserve">I took the males details and advised him that we would go and speak to the female and make enquiries into where his wallet was. </w:t>
      </w:r>
    </w:p>
    <w:p w14:paraId="5164E364" w14:textId="77777777" w:rsidR="00FC5F96" w:rsidRDefault="00FC5F96" w:rsidP="00FC5F96">
      <w:pPr>
        <w:overflowPunct/>
        <w:autoSpaceDE/>
        <w:autoSpaceDN/>
        <w:adjustRightInd/>
        <w:spacing w:after="160" w:line="259" w:lineRule="auto"/>
        <w:textAlignment w:val="auto"/>
      </w:pPr>
      <w:r>
        <w:t xml:space="preserve">My tutor and I have then attended and spoken to the female, it was established that she was the original reporting person and that she was the victim in this incident. She was visibly upset, and she explained to officers what had happened. The victim in this incident was from Nigeria and English was not her first language however she was happy to speak to us in English and declined a translator when I offered this to her. </w:t>
      </w:r>
    </w:p>
    <w:p w14:paraId="26744766" w14:textId="77777777" w:rsidR="00FC5F96" w:rsidRDefault="00FC5F96" w:rsidP="00FC5F96">
      <w:pPr>
        <w:overflowPunct/>
        <w:autoSpaceDE/>
        <w:autoSpaceDN/>
        <w:adjustRightInd/>
        <w:spacing w:after="160" w:line="259" w:lineRule="auto"/>
        <w:textAlignment w:val="auto"/>
      </w:pPr>
      <w:r>
        <w:lastRenderedPageBreak/>
        <w:t xml:space="preserve">She stated that it had been arranged via a friend within the Nigerian community for the male who was also Nigerian to give her and a friend a lift from one address to a new one as she had only been in the country since January and had recently found a new place to live. She advised that the male had kicked off with her and got angry because she had food with her. He kept on telling her that her food smelt disgusting and eventually he said he was not going to give them a lift. </w:t>
      </w:r>
    </w:p>
    <w:p w14:paraId="55E3E640" w14:textId="77777777" w:rsidR="00FC5F96" w:rsidRDefault="00FC5F96" w:rsidP="00FC5F96">
      <w:pPr>
        <w:overflowPunct/>
        <w:autoSpaceDE/>
        <w:autoSpaceDN/>
        <w:adjustRightInd/>
        <w:spacing w:after="160" w:line="259" w:lineRule="auto"/>
        <w:textAlignment w:val="auto"/>
      </w:pPr>
      <w:r>
        <w:t xml:space="preserve">The female stated that he told her to take her belongings out of his car which she did and whilst doing this, the male has assaulted her. She explained to officers that he could not find his wallet and accused her of stealing it. She said she told him she had nothing to do with his wallet and denied taking it, the male has then continued to shout at her before kicking her in the leg. </w:t>
      </w:r>
    </w:p>
    <w:p w14:paraId="2305090E" w14:textId="77777777" w:rsidR="00FC5F96" w:rsidRDefault="00FC5F96" w:rsidP="00FC5F96">
      <w:pPr>
        <w:overflowPunct/>
        <w:autoSpaceDE/>
        <w:autoSpaceDN/>
        <w:adjustRightInd/>
        <w:spacing w:after="160" w:line="259" w:lineRule="auto"/>
        <w:textAlignment w:val="auto"/>
      </w:pPr>
      <w:r>
        <w:t xml:space="preserve">She advised that she then pushed him away to defend herself and the male has come at her again, kicking her forcefully causing her to stumble. The male has then dragged her to the floor and then as she was getting up, he dragged her back down again. She showed officers her injuries which included grazes to her knees. Due to the level of injuries, it would equate to the offence of Common assault or battery (Criminal Justice act 1988, s39). </w:t>
      </w:r>
      <w:r>
        <w:br/>
      </w:r>
    </w:p>
    <w:p w14:paraId="133935D4" w14:textId="77777777" w:rsidR="00FC5F96" w:rsidRDefault="00FC5F96" w:rsidP="00FC5F96">
      <w:pPr>
        <w:overflowPunct/>
        <w:autoSpaceDE/>
        <w:autoSpaceDN/>
        <w:adjustRightInd/>
        <w:spacing w:after="160" w:line="259" w:lineRule="auto"/>
        <w:textAlignment w:val="auto"/>
      </w:pPr>
      <w:r>
        <w:t xml:space="preserve">The victim did not initially want to make a complaint and just wanted an apology from the male for what he had done.  I explained the restorative justice approach to her, she was happy to take this course of action and signed the restorative justice form. The Restorative justice approach is defined as a process in which persons involved in a criminal offence collectively resolve it and it can involve reparation or restitution between the offender and the victim (The Crown Prosecution service, No date). Due to the slight language barrier, I explained this to the victim slowly and as simplistic as I could in order for her to understand me. My tutor and I spoke to our sergeant, and it were agreed that this would be the best course of action as the police are victim focussed and all she wanted was an apology.  </w:t>
      </w:r>
    </w:p>
    <w:p w14:paraId="14D2D465" w14:textId="77777777" w:rsidR="00FC5F96" w:rsidRDefault="00FC5F96" w:rsidP="00FC5F96">
      <w:pPr>
        <w:overflowPunct/>
        <w:autoSpaceDE/>
        <w:autoSpaceDN/>
        <w:adjustRightInd/>
        <w:spacing w:after="160" w:line="259" w:lineRule="auto"/>
        <w:textAlignment w:val="auto"/>
      </w:pPr>
      <w:r>
        <w:t xml:space="preserve">Safeguarding of the victim was considered however she had already taken herself out of the situation and away from the location. She was currently safe at a friend’s house and stated that she was happy to stay there. </w:t>
      </w:r>
    </w:p>
    <w:p w14:paraId="772ADA04" w14:textId="77777777" w:rsidR="00FC5F96" w:rsidRDefault="00FC5F96" w:rsidP="00FC5F96">
      <w:pPr>
        <w:overflowPunct/>
        <w:autoSpaceDE/>
        <w:autoSpaceDN/>
        <w:adjustRightInd/>
        <w:spacing w:after="160" w:line="259" w:lineRule="auto"/>
        <w:textAlignment w:val="auto"/>
      </w:pPr>
      <w:r>
        <w:t xml:space="preserve">My tutor and I have then returned to speak to the male in question who was still at the location. We explained the allegation to him which he denied. He also did not want to go down the restorative justice route as he was adamant, he did not do anything wrong. Enquiries were made at the location, we conducted house to house, and we noticed that there was CCTV cameras on a block of flats. We contacted the owners of the flats who advised me that the whole incident was caught on camera and they were willing to send us the footage. </w:t>
      </w:r>
    </w:p>
    <w:p w14:paraId="41FAB58D" w14:textId="77777777" w:rsidR="00FC5F96" w:rsidRPr="00215917" w:rsidRDefault="00FC5F96" w:rsidP="00FC5F96">
      <w:pPr>
        <w:overflowPunct/>
        <w:autoSpaceDE/>
        <w:autoSpaceDN/>
        <w:adjustRightInd/>
        <w:spacing w:after="160" w:line="259" w:lineRule="auto"/>
        <w:textAlignment w:val="auto"/>
        <w:rPr>
          <w:color w:val="333333"/>
          <w:shd w:val="clear" w:color="auto" w:fill="F5F5F5"/>
        </w:rPr>
      </w:pPr>
      <w:r>
        <w:t xml:space="preserve">An important part of any criminal investigation is supporting the victim and although under the victims code the victim in this case was not eligible to an enhanced service I still had a duty of care to support the victim. The victim’s code is the statutory code that sets out minimum amount of service in which victims of crime should receive from the police or other criminal justice agencies (Victim support, 2022). It has twelve principles and some of these include the right to understand and to be understood, the right to be given information about the investigation and prosecution and also the right to be given information about the outcome of the case (Victim support, 2022). An enhanced service under the victims code are for victims who are vulnerable or intimidated, persistently targeted victims or victims of the most serious crimes such as domestic abuse or a hate crime (Ministry of justice, 2021). </w:t>
      </w:r>
    </w:p>
    <w:p w14:paraId="4A13C3DB" w14:textId="36C72973" w:rsidR="00FC5F96" w:rsidRDefault="008A0887" w:rsidP="00FC5F96">
      <w:pPr>
        <w:overflowPunct/>
        <w:autoSpaceDE/>
        <w:autoSpaceDN/>
        <w:adjustRightInd/>
        <w:spacing w:after="160" w:line="259" w:lineRule="auto"/>
        <w:textAlignment w:val="auto"/>
      </w:pPr>
      <w:r>
        <w:t>As the</w:t>
      </w:r>
      <w:r w:rsidR="00FC5F96">
        <w:t xml:space="preserve"> victim in this incident was not vulnerable nor </w:t>
      </w:r>
      <w:r>
        <w:t>had been</w:t>
      </w:r>
      <w:r w:rsidR="00FC5F96">
        <w:t xml:space="preserve"> persistently targeted and there was nothing to suggest this incident was hate </w:t>
      </w:r>
      <w:r>
        <w:t xml:space="preserve">or </w:t>
      </w:r>
      <w:r w:rsidR="00FC5F96">
        <w:t>domestic related t</w:t>
      </w:r>
      <w:r>
        <w:t xml:space="preserve">he victim </w:t>
      </w:r>
      <w:r w:rsidR="00FC5F96">
        <w:t>did not qualify for an enhanced service, However I still had a duty make sure that the her rights under the victim’s code were met. This is supported by the ministry of justice who state, “</w:t>
      </w:r>
      <w:r w:rsidR="00FC5F96" w:rsidRPr="000E4A18">
        <w:rPr>
          <w:color w:val="0B0C0C"/>
          <w:shd w:val="clear" w:color="auto" w:fill="FFFFFF"/>
        </w:rPr>
        <w:t>Victims deserve the best possible support to cope and recover from the effects of crime</w:t>
      </w:r>
      <w:r w:rsidR="00FC5F96">
        <w:rPr>
          <w:color w:val="0B0C0C"/>
          <w:shd w:val="clear" w:color="auto" w:fill="FFFFFF"/>
        </w:rPr>
        <w:t xml:space="preserve">” (Ministry of Justice, 2013). </w:t>
      </w:r>
    </w:p>
    <w:p w14:paraId="734D7608" w14:textId="77777777" w:rsidR="00FC5F96" w:rsidRDefault="00FC5F96" w:rsidP="00FC5F96">
      <w:pPr>
        <w:overflowPunct/>
        <w:autoSpaceDE/>
        <w:autoSpaceDN/>
        <w:adjustRightInd/>
        <w:spacing w:after="160" w:line="259" w:lineRule="auto"/>
        <w:textAlignment w:val="auto"/>
      </w:pPr>
      <w:r>
        <w:t xml:space="preserve">When I returned to the police station, I reviewed the CCTV footage, and it clearly showed the victim being assaulted. I contacted the victim to explain to her that the male did not sign the restorative justice form and was not willing to apologise as he felt he did not do anything wrong. </w:t>
      </w:r>
    </w:p>
    <w:p w14:paraId="7DB60A10" w14:textId="77777777" w:rsidR="00FC5F96" w:rsidRDefault="00FC5F96" w:rsidP="00FC5F96">
      <w:pPr>
        <w:overflowPunct/>
        <w:autoSpaceDE/>
        <w:autoSpaceDN/>
        <w:adjustRightInd/>
        <w:spacing w:after="160" w:line="259" w:lineRule="auto"/>
        <w:textAlignment w:val="auto"/>
      </w:pPr>
      <w:r>
        <w:t xml:space="preserve">The victim advised me that she now wished to make a complaint regarding the assault and wanted to go to court. The police are victim focused and as she wished to provide a statement, I had a duty to arrange this. I </w:t>
      </w:r>
      <w:r>
        <w:lastRenderedPageBreak/>
        <w:t xml:space="preserve">explained the next steps to her carefully so she could understand and planned for her to attend the police station in order for her to give a statement. The victim attended the police station a couple of days later along with her friend who was the witness to the incident and they were both interviewed and provided statements. Again, as English was not their first language, I offered them to use a translator with language line however they declined, and both were comfortable enough to speak to me in English. I made sure that they understood what providing a statement would entail and explained to them that they could potentially be called to attend court off the back of the statement they provide. </w:t>
      </w:r>
    </w:p>
    <w:p w14:paraId="4BACFD13" w14:textId="77777777" w:rsidR="00FC5F96" w:rsidRDefault="00FC5F96" w:rsidP="00FC5F96">
      <w:pPr>
        <w:overflowPunct/>
        <w:autoSpaceDE/>
        <w:autoSpaceDN/>
        <w:adjustRightInd/>
        <w:spacing w:after="160" w:line="259" w:lineRule="auto"/>
        <w:textAlignment w:val="auto"/>
      </w:pPr>
      <w:r>
        <w:t xml:space="preserve">After speaking to both the victim and witness, the next part was to speak to the offender. Arresting a person takes away a person’s right to freedom and liberty, which would come under the Human Rights act 1998. For the police to do this the arrest must meet a certain criterion of conditions which are set out under Code G of the Police and Criminal Evidence Act 1984. These are called the arrest necessities. The college of policing states that a lawful arrest requires there to be reasonable grounds for believing that the persons arrest is necessary (College of policing, 2013). Due to the time that had lapsed, there was no necessity to arrest the male for what he done, we had all his details, so I contacted him to advise him we still needed to speak to him about the incident under caution. He was happy to attend the police station and take part in a voluntary interview. A voluntary interview is used to interview a person who we have classified as a suspect, but they haven’t been arrested for committing a criminal offence (College of police, 2013). </w:t>
      </w:r>
    </w:p>
    <w:p w14:paraId="4675A615" w14:textId="77777777" w:rsidR="00FC5F96" w:rsidRDefault="00FC5F96" w:rsidP="00FC5F96">
      <w:pPr>
        <w:overflowPunct/>
        <w:autoSpaceDE/>
        <w:autoSpaceDN/>
        <w:adjustRightInd/>
        <w:spacing w:after="160" w:line="259" w:lineRule="auto"/>
        <w:textAlignment w:val="auto"/>
      </w:pPr>
      <w:r>
        <w:t xml:space="preserve">Next was the social issue in which I had to comprehend with. The perpetrator did turn up for the voluntary interview however he advised myself and my colleague that he was not able to stay for long as his wife was currently in labour up the hospital and was about to give birth to his child. It would not have been fair if we had gone ahead with the interview and possibly made him miss the birth of his child so we decided to re-arrange the voluntary interview for a week later in order for him to get back to the hospital to be by his wife’s side and spend some time with his new born baby.  Although he was the perpetrator in this incident it is important that we treat everyone fairly. I then updated the victim of the incident that there had been a delay in the perpetrator being spoken to and she was very understanding of the situation. </w:t>
      </w:r>
    </w:p>
    <w:p w14:paraId="2A7147DA" w14:textId="77777777" w:rsidR="00FC5F96" w:rsidRDefault="00FC5F96" w:rsidP="00FC5F96">
      <w:pPr>
        <w:overflowPunct/>
        <w:autoSpaceDE/>
        <w:autoSpaceDN/>
        <w:adjustRightInd/>
        <w:spacing w:after="160" w:line="259" w:lineRule="auto"/>
        <w:textAlignment w:val="auto"/>
      </w:pPr>
      <w:r>
        <w:t xml:space="preserve">Reflecting on the incident, It is very important that as a police officer we treat everyone fairly, with respect and be courteous to everyone we meet and deal with. In this incident I recognised the diversity of both parties due to them being Nigerian, however I did not treat them any different.  I was polite and respectful to the perpetrator, I did not need to have an impact on his human rights so I made sure that I didn’t by not arresting him. </w:t>
      </w:r>
    </w:p>
    <w:p w14:paraId="56DE2FF7" w14:textId="77777777" w:rsidR="00FC5F96" w:rsidRDefault="00FC5F96" w:rsidP="00FC5F96">
      <w:pPr>
        <w:overflowPunct/>
        <w:autoSpaceDE/>
        <w:autoSpaceDN/>
        <w:adjustRightInd/>
        <w:spacing w:after="160" w:line="259" w:lineRule="auto"/>
        <w:textAlignment w:val="auto"/>
      </w:pPr>
      <w:r>
        <w:t xml:space="preserve">I also remained impartial throughout and although it was important to speak to him, I allowed him to delay the process in order for him to there for the birth of his child. I also asked the perpetrator whether he wanted to make a complaint in regard to his wallet that had been missing however he did not. </w:t>
      </w:r>
    </w:p>
    <w:p w14:paraId="24E2F24B" w14:textId="77777777" w:rsidR="00FC5F96" w:rsidRDefault="00FC5F96" w:rsidP="00FC5F96">
      <w:pPr>
        <w:overflowPunct/>
        <w:autoSpaceDE/>
        <w:autoSpaceDN/>
        <w:adjustRightInd/>
        <w:spacing w:after="160" w:line="259" w:lineRule="auto"/>
        <w:textAlignment w:val="auto"/>
      </w:pPr>
      <w:r>
        <w:t xml:space="preserve">At the same time, I made sure that I was open and honest with the victim whenever I came to updating her. I provided her with support throughout the whole process, I adjusted my communication technique in order to make sure her needs were met as I realised English was not her first language and even when a translator was declined, I made sure that she had full knowledge of the process. </w:t>
      </w:r>
    </w:p>
    <w:p w14:paraId="3175FFBD" w14:textId="77777777" w:rsidR="00FC5F96" w:rsidRDefault="00FC5F96" w:rsidP="00FC5F96">
      <w:pPr>
        <w:overflowPunct/>
        <w:autoSpaceDE/>
        <w:autoSpaceDN/>
        <w:adjustRightInd/>
        <w:spacing w:after="160" w:line="259" w:lineRule="auto"/>
        <w:textAlignment w:val="auto"/>
      </w:pPr>
      <w:r>
        <w:t xml:space="preserve">I am also aware that there are several ways in which incidents like this can be resolved. They do not always have to end up in court. I did try to resolve this incident initially with a different process, restorative justice however the perpetrator was not happy to do this. Essentially the CCTV footage was crucial as in interview the perpetrator admitted what he had done and was remorseful. He even stated that he wished he had signed the restorative justice form when he was given the opportunity to initially. The victim was once again updated to the outcome of the interview and the case is being prepared so that it can be sent to the crown prosecution service. </w:t>
      </w:r>
    </w:p>
    <w:p w14:paraId="16E0BCFF" w14:textId="0B67A628" w:rsidR="00FC5F96" w:rsidRPr="005C06BE" w:rsidRDefault="00FC5F96" w:rsidP="00FC5F96">
      <w:pPr>
        <w:overflowPunct/>
        <w:autoSpaceDE/>
        <w:autoSpaceDN/>
        <w:adjustRightInd/>
        <w:spacing w:after="160" w:line="259" w:lineRule="auto"/>
        <w:textAlignment w:val="auto"/>
        <w:rPr>
          <w:u w:val="single"/>
        </w:rPr>
      </w:pPr>
      <w:r w:rsidRPr="005C06BE">
        <w:rPr>
          <w:u w:val="single"/>
        </w:rPr>
        <w:t>205</w:t>
      </w:r>
      <w:r w:rsidR="008A0887">
        <w:rPr>
          <w:u w:val="single"/>
        </w:rPr>
        <w:t>5</w:t>
      </w:r>
      <w:r w:rsidRPr="005C06BE">
        <w:rPr>
          <w:u w:val="single"/>
        </w:rPr>
        <w:t xml:space="preserve"> Words</w:t>
      </w:r>
    </w:p>
    <w:p w14:paraId="320A2749" w14:textId="77777777" w:rsidR="00FC5F96" w:rsidRPr="00450C83" w:rsidRDefault="00FC5F96"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07775D13" w:rsidR="006C7CA5" w:rsidRDefault="006C7CA5" w:rsidP="00E6298B">
      <w:pPr>
        <w:ind w:right="107"/>
        <w:jc w:val="both"/>
        <w:rPr>
          <w:sz w:val="24"/>
          <w:szCs w:val="24"/>
        </w:rPr>
      </w:pPr>
    </w:p>
    <w:p w14:paraId="093A60D9" w14:textId="1362478D" w:rsidR="007E2752" w:rsidRPr="00270EEB" w:rsidRDefault="007E2752" w:rsidP="00E6298B">
      <w:pPr>
        <w:ind w:right="107"/>
        <w:jc w:val="both"/>
        <w:rPr>
          <w:sz w:val="24"/>
          <w:szCs w:val="24"/>
        </w:rPr>
      </w:pPr>
      <w:r>
        <w:rPr>
          <w:sz w:val="24"/>
          <w:szCs w:val="24"/>
        </w:rPr>
        <w:t xml:space="preserve">Not </w:t>
      </w:r>
      <w:r w:rsidR="00FC5F96">
        <w:rPr>
          <w:sz w:val="24"/>
          <w:szCs w:val="24"/>
        </w:rPr>
        <w:t>yet attempted</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77777777" w:rsidR="00575A8F" w:rsidRPr="00270EEB" w:rsidRDefault="00575A8F" w:rsidP="00E6298B">
            <w:pPr>
              <w:ind w:right="107"/>
              <w:jc w:val="both"/>
              <w:rPr>
                <w:sz w:val="24"/>
                <w:szCs w:val="24"/>
              </w:rPr>
            </w:pPr>
          </w:p>
          <w:p w14:paraId="4B494930" w14:textId="18F12584" w:rsidR="00575A8F" w:rsidRPr="00270EEB" w:rsidRDefault="008509AD" w:rsidP="0007377A">
            <w:pPr>
              <w:ind w:right="107"/>
              <w:rPr>
                <w:sz w:val="24"/>
                <w:szCs w:val="24"/>
              </w:rPr>
            </w:pPr>
            <w:r>
              <w:rPr>
                <w:sz w:val="24"/>
                <w:szCs w:val="24"/>
              </w:rPr>
              <w:t xml:space="preserve">Being more confident when it comes to preparing for </w:t>
            </w:r>
            <w:r w:rsidR="0007377A">
              <w:rPr>
                <w:sz w:val="24"/>
                <w:szCs w:val="24"/>
              </w:rPr>
              <w:t xml:space="preserve">and </w:t>
            </w:r>
            <w:r>
              <w:rPr>
                <w:sz w:val="24"/>
                <w:szCs w:val="24"/>
              </w:rPr>
              <w:t>conducting</w:t>
            </w:r>
            <w:r w:rsidR="0007377A">
              <w:rPr>
                <w:sz w:val="24"/>
                <w:szCs w:val="24"/>
              </w:rPr>
              <w:t xml:space="preserve"> </w:t>
            </w:r>
            <w:r>
              <w:rPr>
                <w:sz w:val="24"/>
                <w:szCs w:val="24"/>
              </w:rPr>
              <w:t xml:space="preserve">suspect </w:t>
            </w:r>
            <w:r w:rsidR="0007377A">
              <w:rPr>
                <w:sz w:val="24"/>
                <w:szCs w:val="24"/>
              </w:rPr>
              <w:t xml:space="preserve">interviews.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50DEFBB" w14:textId="77777777" w:rsidR="00575A8F" w:rsidRDefault="00575A8F" w:rsidP="00E6298B">
            <w:pPr>
              <w:ind w:right="107"/>
              <w:jc w:val="both"/>
              <w:rPr>
                <w:sz w:val="24"/>
                <w:szCs w:val="24"/>
              </w:rPr>
            </w:pPr>
          </w:p>
          <w:p w14:paraId="0B3BFAA1" w14:textId="77777777" w:rsidR="002E72BD" w:rsidRDefault="0007377A" w:rsidP="008509AD">
            <w:pPr>
              <w:ind w:right="107"/>
              <w:rPr>
                <w:sz w:val="24"/>
                <w:szCs w:val="24"/>
              </w:rPr>
            </w:pPr>
            <w:r>
              <w:rPr>
                <w:sz w:val="24"/>
                <w:szCs w:val="24"/>
              </w:rPr>
              <w:t xml:space="preserve">By conducting </w:t>
            </w:r>
            <w:r w:rsidR="00AC1FA9">
              <w:rPr>
                <w:sz w:val="24"/>
                <w:szCs w:val="24"/>
              </w:rPr>
              <w:t xml:space="preserve">and preparing for </w:t>
            </w:r>
            <w:r>
              <w:rPr>
                <w:sz w:val="24"/>
                <w:szCs w:val="24"/>
              </w:rPr>
              <w:t>more interviews</w:t>
            </w:r>
            <w:r w:rsidR="002E72BD">
              <w:rPr>
                <w:sz w:val="24"/>
                <w:szCs w:val="24"/>
              </w:rPr>
              <w:t>.</w:t>
            </w:r>
          </w:p>
          <w:p w14:paraId="5E2DEDD9" w14:textId="3D1C1B6C" w:rsidR="0007377A" w:rsidRDefault="00AC1FA9" w:rsidP="008509AD">
            <w:pPr>
              <w:ind w:right="107"/>
              <w:rPr>
                <w:sz w:val="24"/>
                <w:szCs w:val="24"/>
              </w:rPr>
            </w:pPr>
            <w:r>
              <w:rPr>
                <w:sz w:val="24"/>
                <w:szCs w:val="24"/>
              </w:rPr>
              <w:t>I could also volunteer to do</w:t>
            </w:r>
            <w:r w:rsidR="002E72BD">
              <w:rPr>
                <w:sz w:val="24"/>
                <w:szCs w:val="24"/>
              </w:rPr>
              <w:t xml:space="preserve"> or assist with</w:t>
            </w:r>
            <w:r>
              <w:rPr>
                <w:sz w:val="24"/>
                <w:szCs w:val="24"/>
              </w:rPr>
              <w:t xml:space="preserve"> this for my colleagues</w:t>
            </w:r>
            <w:r w:rsidR="002E72BD">
              <w:rPr>
                <w:sz w:val="24"/>
                <w:szCs w:val="24"/>
              </w:rPr>
              <w:t xml:space="preserve">. </w:t>
            </w:r>
            <w:r>
              <w:rPr>
                <w:sz w:val="24"/>
                <w:szCs w:val="24"/>
              </w:rPr>
              <w:t xml:space="preserve"> </w:t>
            </w:r>
          </w:p>
          <w:p w14:paraId="20894494" w14:textId="17278C7C" w:rsidR="0007377A" w:rsidRDefault="0007377A" w:rsidP="008509AD">
            <w:pPr>
              <w:ind w:right="107"/>
              <w:rPr>
                <w:sz w:val="24"/>
                <w:szCs w:val="24"/>
              </w:rPr>
            </w:pPr>
            <w:r>
              <w:rPr>
                <w:sz w:val="24"/>
                <w:szCs w:val="24"/>
              </w:rPr>
              <w:t>By</w:t>
            </w:r>
            <w:r w:rsidR="002E72BD">
              <w:rPr>
                <w:sz w:val="24"/>
                <w:szCs w:val="24"/>
              </w:rPr>
              <w:t xml:space="preserve"> assisting and/or watching</w:t>
            </w:r>
            <w:r>
              <w:rPr>
                <w:sz w:val="24"/>
                <w:szCs w:val="24"/>
              </w:rPr>
              <w:t xml:space="preserve"> my colleagues conducting </w:t>
            </w:r>
            <w:r w:rsidR="002E72BD">
              <w:rPr>
                <w:sz w:val="24"/>
                <w:szCs w:val="24"/>
              </w:rPr>
              <w:t xml:space="preserve">a </w:t>
            </w:r>
            <w:r w:rsidR="008509AD">
              <w:rPr>
                <w:sz w:val="24"/>
                <w:szCs w:val="24"/>
              </w:rPr>
              <w:t>suspect interview</w:t>
            </w:r>
            <w:r w:rsidR="002E72BD">
              <w:rPr>
                <w:sz w:val="24"/>
                <w:szCs w:val="24"/>
              </w:rPr>
              <w:t xml:space="preserve">. </w:t>
            </w:r>
            <w:r w:rsidR="008509AD">
              <w:rPr>
                <w:sz w:val="24"/>
                <w:szCs w:val="24"/>
              </w:rPr>
              <w:t xml:space="preserve"> </w:t>
            </w:r>
          </w:p>
          <w:p w14:paraId="2C5FB852" w14:textId="32B37DF4" w:rsidR="008509AD" w:rsidRPr="00270EEB" w:rsidRDefault="002E72BD" w:rsidP="008509AD">
            <w:pPr>
              <w:ind w:right="107"/>
              <w:rPr>
                <w:sz w:val="24"/>
                <w:szCs w:val="24"/>
              </w:rPr>
            </w:pPr>
            <w:r>
              <w:rPr>
                <w:sz w:val="24"/>
                <w:szCs w:val="24"/>
              </w:rPr>
              <w:t>By</w:t>
            </w:r>
            <w:r w:rsidR="008509AD">
              <w:rPr>
                <w:sz w:val="24"/>
                <w:szCs w:val="24"/>
              </w:rPr>
              <w:t xml:space="preserve"> having an attachment in the </w:t>
            </w:r>
            <w:r>
              <w:rPr>
                <w:sz w:val="24"/>
                <w:szCs w:val="24"/>
              </w:rPr>
              <w:t>HUB</w:t>
            </w:r>
            <w:r w:rsidR="008509AD">
              <w:rPr>
                <w:sz w:val="24"/>
                <w:szCs w:val="24"/>
              </w:rPr>
              <w:t xml:space="preserve">. </w:t>
            </w:r>
          </w:p>
        </w:tc>
        <w:tc>
          <w:tcPr>
            <w:tcW w:w="2426" w:type="dxa"/>
            <w:shd w:val="clear" w:color="auto" w:fill="auto"/>
          </w:tcPr>
          <w:p w14:paraId="12C6A65B" w14:textId="77777777" w:rsidR="00575A8F" w:rsidRDefault="00575A8F" w:rsidP="00E6298B">
            <w:pPr>
              <w:ind w:right="107"/>
              <w:jc w:val="both"/>
              <w:rPr>
                <w:sz w:val="24"/>
                <w:szCs w:val="24"/>
              </w:rPr>
            </w:pPr>
          </w:p>
          <w:p w14:paraId="01AD97D8" w14:textId="7946AD8F" w:rsidR="008509AD" w:rsidRDefault="008509AD" w:rsidP="008509AD">
            <w:pPr>
              <w:ind w:right="107"/>
              <w:rPr>
                <w:sz w:val="24"/>
                <w:szCs w:val="24"/>
              </w:rPr>
            </w:pPr>
            <w:r>
              <w:rPr>
                <w:sz w:val="24"/>
                <w:szCs w:val="24"/>
              </w:rPr>
              <w:t xml:space="preserve">My colleagues on my </w:t>
            </w:r>
            <w:r w:rsidR="00AC1FA9">
              <w:rPr>
                <w:sz w:val="24"/>
                <w:szCs w:val="24"/>
              </w:rPr>
              <w:t>response shift, including m</w:t>
            </w:r>
            <w:r>
              <w:rPr>
                <w:sz w:val="24"/>
                <w:szCs w:val="24"/>
              </w:rPr>
              <w:t>y tutor</w:t>
            </w:r>
            <w:r w:rsidR="00AC1FA9">
              <w:rPr>
                <w:sz w:val="24"/>
                <w:szCs w:val="24"/>
              </w:rPr>
              <w:t xml:space="preserve"> and m</w:t>
            </w:r>
            <w:r>
              <w:rPr>
                <w:sz w:val="24"/>
                <w:szCs w:val="24"/>
              </w:rPr>
              <w:t>y Sergeant.</w:t>
            </w:r>
            <w:r w:rsidR="00AC1FA9">
              <w:rPr>
                <w:sz w:val="24"/>
                <w:szCs w:val="24"/>
              </w:rPr>
              <w:t xml:space="preserve"> They will be there for advice on a day-to-day basis. </w:t>
            </w:r>
          </w:p>
          <w:p w14:paraId="6F2EF39C" w14:textId="49BE6274" w:rsidR="008509AD" w:rsidRPr="00270EEB" w:rsidRDefault="008509AD" w:rsidP="008509AD">
            <w:pPr>
              <w:ind w:right="107"/>
              <w:rPr>
                <w:sz w:val="24"/>
                <w:szCs w:val="24"/>
              </w:rPr>
            </w:pPr>
            <w:r>
              <w:rPr>
                <w:sz w:val="24"/>
                <w:szCs w:val="24"/>
              </w:rPr>
              <w:t>Officers based in the</w:t>
            </w:r>
            <w:r w:rsidR="002E72BD">
              <w:rPr>
                <w:sz w:val="24"/>
                <w:szCs w:val="24"/>
              </w:rPr>
              <w:t xml:space="preserve"> </w:t>
            </w:r>
            <w:r w:rsidR="00AC1FA9">
              <w:rPr>
                <w:sz w:val="24"/>
                <w:szCs w:val="24"/>
              </w:rPr>
              <w:t xml:space="preserve">HUB are also always willing to help. </w:t>
            </w:r>
          </w:p>
        </w:tc>
        <w:tc>
          <w:tcPr>
            <w:tcW w:w="2426" w:type="dxa"/>
            <w:shd w:val="clear" w:color="auto" w:fill="auto"/>
          </w:tcPr>
          <w:p w14:paraId="4BEB5D95" w14:textId="77777777" w:rsidR="28A9B94D" w:rsidRDefault="28A9B94D" w:rsidP="28A9B94D">
            <w:pPr>
              <w:jc w:val="both"/>
              <w:rPr>
                <w:sz w:val="24"/>
                <w:szCs w:val="24"/>
              </w:rPr>
            </w:pPr>
          </w:p>
          <w:p w14:paraId="3851D535" w14:textId="75B7970C" w:rsidR="008509AD" w:rsidRDefault="008509AD" w:rsidP="008509AD">
            <w:pPr>
              <w:rPr>
                <w:sz w:val="24"/>
                <w:szCs w:val="24"/>
              </w:rPr>
            </w:pPr>
            <w:r>
              <w:rPr>
                <w:sz w:val="24"/>
                <w:szCs w:val="24"/>
              </w:rPr>
              <w:t xml:space="preserve">I would like to achieve this by the time </w:t>
            </w:r>
            <w:r w:rsidR="002E72BD">
              <w:rPr>
                <w:sz w:val="24"/>
                <w:szCs w:val="24"/>
              </w:rPr>
              <w:t xml:space="preserve">I finish my attachment within the HUB.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63E7E828" w14:textId="7142289E" w:rsidR="00575A8F" w:rsidRPr="00270EEB" w:rsidRDefault="007E2752" w:rsidP="007E2752">
            <w:pPr>
              <w:ind w:right="107"/>
              <w:rPr>
                <w:sz w:val="24"/>
                <w:szCs w:val="24"/>
              </w:rPr>
            </w:pPr>
            <w:r>
              <w:rPr>
                <w:sz w:val="24"/>
                <w:szCs w:val="24"/>
              </w:rPr>
              <w:t>Improve on my confidence when it comes to stop searches</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63F1F74" w14:textId="77777777" w:rsidR="00575A8F" w:rsidRDefault="00575A8F" w:rsidP="00E6298B">
            <w:pPr>
              <w:ind w:right="107"/>
              <w:jc w:val="both"/>
              <w:rPr>
                <w:sz w:val="24"/>
                <w:szCs w:val="24"/>
              </w:rPr>
            </w:pPr>
          </w:p>
          <w:p w14:paraId="750A226C" w14:textId="77777777" w:rsidR="007E2752" w:rsidRDefault="007E2752" w:rsidP="007E2752">
            <w:pPr>
              <w:ind w:right="107"/>
              <w:rPr>
                <w:sz w:val="24"/>
                <w:szCs w:val="24"/>
              </w:rPr>
            </w:pPr>
            <w:r>
              <w:rPr>
                <w:sz w:val="24"/>
                <w:szCs w:val="24"/>
              </w:rPr>
              <w:t xml:space="preserve">By completing more stop searches this will help build my confidence up. </w:t>
            </w:r>
          </w:p>
          <w:p w14:paraId="6FC17370" w14:textId="77777777" w:rsidR="007E2752" w:rsidRDefault="007E2752" w:rsidP="007E2752">
            <w:pPr>
              <w:ind w:right="107"/>
              <w:rPr>
                <w:sz w:val="24"/>
                <w:szCs w:val="24"/>
              </w:rPr>
            </w:pPr>
            <w:r>
              <w:rPr>
                <w:sz w:val="24"/>
                <w:szCs w:val="24"/>
              </w:rPr>
              <w:t xml:space="preserve">By looking over GOWISELY. </w:t>
            </w:r>
          </w:p>
          <w:p w14:paraId="3BD876A6" w14:textId="29D3D8AD" w:rsidR="007E2752" w:rsidRPr="00270EEB" w:rsidRDefault="007E2752" w:rsidP="007E2752">
            <w:pPr>
              <w:ind w:right="107"/>
              <w:rPr>
                <w:sz w:val="24"/>
                <w:szCs w:val="24"/>
              </w:rPr>
            </w:pPr>
            <w:r>
              <w:rPr>
                <w:sz w:val="24"/>
                <w:szCs w:val="24"/>
              </w:rPr>
              <w:t xml:space="preserve">By doing some pro-active policing either with my team on response or with the local neighbourhood policing team. </w:t>
            </w:r>
          </w:p>
        </w:tc>
        <w:tc>
          <w:tcPr>
            <w:tcW w:w="2426" w:type="dxa"/>
            <w:shd w:val="clear" w:color="auto" w:fill="auto"/>
          </w:tcPr>
          <w:p w14:paraId="1D17D283" w14:textId="77777777" w:rsidR="00575A8F" w:rsidRDefault="00575A8F" w:rsidP="00E6298B">
            <w:pPr>
              <w:ind w:right="107"/>
              <w:jc w:val="both"/>
              <w:rPr>
                <w:sz w:val="24"/>
                <w:szCs w:val="24"/>
              </w:rPr>
            </w:pPr>
          </w:p>
          <w:p w14:paraId="202F0F81" w14:textId="77777777" w:rsidR="007E2752" w:rsidRDefault="007E2752" w:rsidP="007E2752">
            <w:pPr>
              <w:ind w:right="107"/>
              <w:rPr>
                <w:sz w:val="24"/>
                <w:szCs w:val="24"/>
              </w:rPr>
            </w:pPr>
            <w:r>
              <w:rPr>
                <w:sz w:val="24"/>
                <w:szCs w:val="24"/>
              </w:rPr>
              <w:t xml:space="preserve">My colleagues within my own response team. </w:t>
            </w:r>
          </w:p>
          <w:p w14:paraId="1C1A57D7" w14:textId="77777777" w:rsidR="007E2752" w:rsidRDefault="007E2752" w:rsidP="007E2752">
            <w:pPr>
              <w:ind w:right="107"/>
              <w:rPr>
                <w:sz w:val="24"/>
                <w:szCs w:val="24"/>
              </w:rPr>
            </w:pPr>
            <w:r>
              <w:rPr>
                <w:sz w:val="24"/>
                <w:szCs w:val="24"/>
              </w:rPr>
              <w:t xml:space="preserve">My Response sergeant. </w:t>
            </w:r>
          </w:p>
          <w:p w14:paraId="7A4C9A77" w14:textId="071E69EA" w:rsidR="007E2752" w:rsidRPr="00270EEB" w:rsidRDefault="007E2752" w:rsidP="007E2752">
            <w:pPr>
              <w:ind w:right="107"/>
              <w:rPr>
                <w:sz w:val="24"/>
                <w:szCs w:val="24"/>
              </w:rPr>
            </w:pPr>
            <w:r>
              <w:rPr>
                <w:sz w:val="24"/>
                <w:szCs w:val="24"/>
              </w:rPr>
              <w:t>My colleagues on the local neighbourhood policing team.</w:t>
            </w:r>
          </w:p>
        </w:tc>
        <w:tc>
          <w:tcPr>
            <w:tcW w:w="2426" w:type="dxa"/>
            <w:shd w:val="clear" w:color="auto" w:fill="auto"/>
          </w:tcPr>
          <w:p w14:paraId="72FA1719" w14:textId="77777777" w:rsidR="28A9B94D" w:rsidRDefault="28A9B94D" w:rsidP="007E2752">
            <w:pPr>
              <w:rPr>
                <w:sz w:val="24"/>
                <w:szCs w:val="24"/>
              </w:rPr>
            </w:pPr>
          </w:p>
          <w:p w14:paraId="4B6683D8" w14:textId="77777777" w:rsidR="007E2752" w:rsidRDefault="007E2752" w:rsidP="007E2752">
            <w:pPr>
              <w:rPr>
                <w:sz w:val="24"/>
                <w:szCs w:val="24"/>
              </w:rPr>
            </w:pPr>
            <w:r>
              <w:rPr>
                <w:sz w:val="24"/>
                <w:szCs w:val="24"/>
              </w:rPr>
              <w:t xml:space="preserve">I would like to achieve this by the first couple of months of being on independent patrol. </w:t>
            </w:r>
          </w:p>
          <w:p w14:paraId="003BC03B" w14:textId="61F579A2" w:rsidR="007E2752" w:rsidRDefault="007E2752" w:rsidP="007E2752">
            <w:pPr>
              <w:rPr>
                <w:sz w:val="24"/>
                <w:szCs w:val="24"/>
              </w:rPr>
            </w:pPr>
            <w:r>
              <w:rPr>
                <w:sz w:val="24"/>
                <w:szCs w:val="24"/>
              </w:rPr>
              <w:t xml:space="preserve">I think this is a reasonable timeframe for what I would like to achieve. </w:t>
            </w:r>
          </w:p>
        </w:tc>
      </w:tr>
      <w:tr w:rsidR="00575A8F" w:rsidRPr="00270EEB" w14:paraId="3EE957C7" w14:textId="77777777" w:rsidTr="28A9B94D">
        <w:tc>
          <w:tcPr>
            <w:tcW w:w="2462" w:type="dxa"/>
            <w:shd w:val="clear" w:color="auto" w:fill="auto"/>
          </w:tcPr>
          <w:p w14:paraId="1948B27B" w14:textId="77777777" w:rsidR="00575A8F" w:rsidRPr="00270EEB" w:rsidRDefault="00575A8F" w:rsidP="00E6298B">
            <w:pPr>
              <w:ind w:right="107"/>
              <w:jc w:val="both"/>
              <w:rPr>
                <w:sz w:val="24"/>
                <w:szCs w:val="24"/>
              </w:rPr>
            </w:pPr>
          </w:p>
          <w:p w14:paraId="14F3E63D" w14:textId="1E1ADEA3" w:rsidR="00575A8F" w:rsidRPr="00270EEB" w:rsidRDefault="00AC1FA9" w:rsidP="00AC1FA9">
            <w:pPr>
              <w:ind w:right="107"/>
              <w:rPr>
                <w:sz w:val="24"/>
                <w:szCs w:val="24"/>
              </w:rPr>
            </w:pPr>
            <w:r>
              <w:rPr>
                <w:sz w:val="24"/>
                <w:szCs w:val="24"/>
              </w:rPr>
              <w:t xml:space="preserve">Completing my operational competence portfolio and passing my probationary period. </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E6BA8B3" w14:textId="77777777" w:rsidR="00575A8F" w:rsidRDefault="00575A8F" w:rsidP="002E72BD">
            <w:pPr>
              <w:ind w:right="107"/>
              <w:rPr>
                <w:sz w:val="24"/>
                <w:szCs w:val="24"/>
              </w:rPr>
            </w:pPr>
          </w:p>
          <w:p w14:paraId="728C3BEC" w14:textId="77777777" w:rsidR="002E72BD" w:rsidRDefault="002E72BD" w:rsidP="002E72BD">
            <w:pPr>
              <w:ind w:right="107"/>
              <w:rPr>
                <w:sz w:val="24"/>
                <w:szCs w:val="24"/>
              </w:rPr>
            </w:pPr>
            <w:r>
              <w:rPr>
                <w:sz w:val="24"/>
                <w:szCs w:val="24"/>
              </w:rPr>
              <w:t xml:space="preserve">By continuing to ask for advice whenever I require it. </w:t>
            </w:r>
          </w:p>
          <w:p w14:paraId="3A0AD16F" w14:textId="77777777" w:rsidR="002E72BD" w:rsidRDefault="002E72BD" w:rsidP="002E72BD">
            <w:pPr>
              <w:ind w:right="107"/>
              <w:rPr>
                <w:sz w:val="24"/>
                <w:szCs w:val="24"/>
              </w:rPr>
            </w:pPr>
            <w:r>
              <w:rPr>
                <w:sz w:val="24"/>
                <w:szCs w:val="24"/>
              </w:rPr>
              <w:t xml:space="preserve">By completing all of my university work on time and </w:t>
            </w:r>
            <w:r>
              <w:rPr>
                <w:sz w:val="24"/>
                <w:szCs w:val="24"/>
              </w:rPr>
              <w:lastRenderedPageBreak/>
              <w:t xml:space="preserve">sticking to the deadlines. </w:t>
            </w:r>
          </w:p>
          <w:p w14:paraId="022C407D" w14:textId="3D79FD95" w:rsidR="002E72BD" w:rsidRPr="00270EEB" w:rsidRDefault="002E72BD" w:rsidP="002E72BD">
            <w:pPr>
              <w:ind w:right="107"/>
              <w:rPr>
                <w:sz w:val="24"/>
                <w:szCs w:val="24"/>
              </w:rPr>
            </w:pPr>
            <w:r>
              <w:rPr>
                <w:sz w:val="24"/>
                <w:szCs w:val="24"/>
              </w:rPr>
              <w:t xml:space="preserve">By always maintaining my honesty and integrity. </w:t>
            </w:r>
          </w:p>
        </w:tc>
        <w:tc>
          <w:tcPr>
            <w:tcW w:w="2426" w:type="dxa"/>
            <w:shd w:val="clear" w:color="auto" w:fill="auto"/>
          </w:tcPr>
          <w:p w14:paraId="18F17CFB" w14:textId="77777777" w:rsidR="00575A8F" w:rsidRDefault="00575A8F" w:rsidP="002E72BD">
            <w:pPr>
              <w:ind w:right="107"/>
              <w:rPr>
                <w:sz w:val="24"/>
                <w:szCs w:val="24"/>
              </w:rPr>
            </w:pPr>
          </w:p>
          <w:p w14:paraId="459930AD" w14:textId="524B3808" w:rsidR="00AC1FA9" w:rsidRDefault="00AC1FA9" w:rsidP="002E72BD">
            <w:pPr>
              <w:ind w:right="107"/>
              <w:rPr>
                <w:sz w:val="24"/>
                <w:szCs w:val="24"/>
              </w:rPr>
            </w:pPr>
            <w:r>
              <w:rPr>
                <w:sz w:val="24"/>
                <w:szCs w:val="24"/>
              </w:rPr>
              <w:t>The university</w:t>
            </w:r>
            <w:r w:rsidR="002E72BD">
              <w:rPr>
                <w:sz w:val="24"/>
                <w:szCs w:val="24"/>
              </w:rPr>
              <w:t xml:space="preserve"> and the contacts I have working there. </w:t>
            </w:r>
            <w:r>
              <w:rPr>
                <w:sz w:val="24"/>
                <w:szCs w:val="24"/>
              </w:rPr>
              <w:t xml:space="preserve"> </w:t>
            </w:r>
          </w:p>
          <w:p w14:paraId="22024664" w14:textId="77777777" w:rsidR="00AC1FA9" w:rsidRDefault="00AC1FA9" w:rsidP="002E72BD">
            <w:pPr>
              <w:ind w:right="107"/>
              <w:rPr>
                <w:sz w:val="24"/>
                <w:szCs w:val="24"/>
              </w:rPr>
            </w:pPr>
            <w:r>
              <w:rPr>
                <w:sz w:val="24"/>
                <w:szCs w:val="24"/>
              </w:rPr>
              <w:t xml:space="preserve">My area training sergeant and staff. </w:t>
            </w:r>
          </w:p>
          <w:p w14:paraId="638EC432" w14:textId="71D6845D" w:rsidR="00AC1FA9" w:rsidRDefault="00AC1FA9" w:rsidP="002E72BD">
            <w:pPr>
              <w:ind w:right="107"/>
              <w:rPr>
                <w:sz w:val="24"/>
                <w:szCs w:val="24"/>
              </w:rPr>
            </w:pPr>
            <w:r>
              <w:rPr>
                <w:sz w:val="24"/>
                <w:szCs w:val="24"/>
              </w:rPr>
              <w:t xml:space="preserve">My colleagues </w:t>
            </w:r>
            <w:r w:rsidR="002E72BD">
              <w:rPr>
                <w:sz w:val="24"/>
                <w:szCs w:val="24"/>
              </w:rPr>
              <w:t xml:space="preserve">on my response shift. </w:t>
            </w:r>
          </w:p>
          <w:p w14:paraId="731F3D4C" w14:textId="2B103826" w:rsidR="00AC1FA9" w:rsidRDefault="00AC1FA9" w:rsidP="002E72BD">
            <w:pPr>
              <w:ind w:right="107"/>
              <w:rPr>
                <w:sz w:val="24"/>
                <w:szCs w:val="24"/>
              </w:rPr>
            </w:pPr>
            <w:r>
              <w:rPr>
                <w:sz w:val="24"/>
                <w:szCs w:val="24"/>
              </w:rPr>
              <w:lastRenderedPageBreak/>
              <w:t xml:space="preserve">My patrol sergeant </w:t>
            </w:r>
            <w:r w:rsidR="002E72BD">
              <w:rPr>
                <w:sz w:val="24"/>
                <w:szCs w:val="24"/>
              </w:rPr>
              <w:t>and</w:t>
            </w:r>
            <w:r>
              <w:rPr>
                <w:sz w:val="24"/>
                <w:szCs w:val="24"/>
              </w:rPr>
              <w:t xml:space="preserve"> my tutor. </w:t>
            </w:r>
          </w:p>
          <w:p w14:paraId="76B2A824" w14:textId="3095551F" w:rsidR="002E72BD" w:rsidRPr="00270EEB" w:rsidRDefault="002E72BD" w:rsidP="002E72BD">
            <w:pPr>
              <w:ind w:right="107"/>
              <w:rPr>
                <w:sz w:val="24"/>
                <w:szCs w:val="24"/>
              </w:rPr>
            </w:pPr>
            <w:r>
              <w:rPr>
                <w:sz w:val="24"/>
                <w:szCs w:val="24"/>
              </w:rPr>
              <w:t xml:space="preserve">Essentially everyone, including family and friends will be needed to support me through these two years. </w:t>
            </w:r>
          </w:p>
        </w:tc>
        <w:tc>
          <w:tcPr>
            <w:tcW w:w="2426" w:type="dxa"/>
            <w:shd w:val="clear" w:color="auto" w:fill="auto"/>
          </w:tcPr>
          <w:p w14:paraId="56DC92EC" w14:textId="38CCB586" w:rsidR="28A9B94D" w:rsidRDefault="28A9B94D" w:rsidP="28A9B94D">
            <w:pPr>
              <w:jc w:val="both"/>
              <w:rPr>
                <w:sz w:val="24"/>
                <w:szCs w:val="24"/>
              </w:rPr>
            </w:pPr>
          </w:p>
          <w:p w14:paraId="185B2EE5" w14:textId="4A1814B8" w:rsidR="002E72BD" w:rsidRDefault="002E72BD" w:rsidP="002E72BD">
            <w:pPr>
              <w:rPr>
                <w:sz w:val="24"/>
                <w:szCs w:val="24"/>
              </w:rPr>
            </w:pPr>
            <w:r>
              <w:rPr>
                <w:sz w:val="24"/>
                <w:szCs w:val="24"/>
              </w:rPr>
              <w:t xml:space="preserve">The day in which my Operational competence portfolio must be completed by and the day that my probationary period </w:t>
            </w:r>
            <w:r>
              <w:rPr>
                <w:sz w:val="24"/>
                <w:szCs w:val="24"/>
              </w:rPr>
              <w:lastRenderedPageBreak/>
              <w:t xml:space="preserve">is set to end.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DFADA9" w14:textId="16EAE8EA" w:rsidR="00E91B0A" w:rsidRPr="00FC5F96" w:rsidRDefault="00E91B0A" w:rsidP="00E91B0A">
      <w:pPr>
        <w:overflowPunct/>
        <w:autoSpaceDE/>
        <w:autoSpaceDN/>
        <w:adjustRightInd/>
        <w:spacing w:after="160" w:line="259" w:lineRule="auto"/>
        <w:textAlignment w:val="auto"/>
        <w:rPr>
          <w:b/>
          <w:bCs/>
          <w:u w:val="single"/>
        </w:rPr>
      </w:pPr>
    </w:p>
    <w:p w14:paraId="2CD88654" w14:textId="13981025" w:rsidR="00FC5F96" w:rsidRPr="00FC5F96" w:rsidRDefault="00FC5F96" w:rsidP="00FC5F96">
      <w:pPr>
        <w:pStyle w:val="ListParagraph"/>
        <w:numPr>
          <w:ilvl w:val="0"/>
          <w:numId w:val="50"/>
        </w:numPr>
        <w:rPr>
          <w:rFonts w:ascii="Times New Roman" w:hAnsi="Times New Roman" w:cs="Times New Roman"/>
          <w:u w:val="single"/>
        </w:rPr>
      </w:pPr>
      <w:r w:rsidRPr="00FC5F96">
        <w:rPr>
          <w:rFonts w:ascii="Times New Roman" w:hAnsi="Times New Roman" w:cs="Times New Roman"/>
          <w:color w:val="222222"/>
          <w:shd w:val="clear" w:color="auto" w:fill="FFFFFF"/>
        </w:rPr>
        <w:t>Borton, T. (1970). </w:t>
      </w:r>
      <w:r w:rsidRPr="00FC5F96">
        <w:rPr>
          <w:rStyle w:val="Emphasis"/>
          <w:rFonts w:ascii="Times New Roman" w:hAnsi="Times New Roman" w:cs="Times New Roman"/>
          <w:color w:val="222222"/>
          <w:shd w:val="clear" w:color="auto" w:fill="FFFFFF"/>
        </w:rPr>
        <w:t>Reach, touch and teach. </w:t>
      </w:r>
      <w:r w:rsidRPr="00FC5F96">
        <w:rPr>
          <w:rFonts w:ascii="Times New Roman" w:hAnsi="Times New Roman" w:cs="Times New Roman"/>
          <w:color w:val="222222"/>
          <w:shd w:val="clear" w:color="auto" w:fill="FFFFFF"/>
        </w:rPr>
        <w:t>Hutchinson</w:t>
      </w:r>
    </w:p>
    <w:p w14:paraId="4BB02911" w14:textId="77777777" w:rsidR="00FC5F96" w:rsidRPr="00FC5F96" w:rsidRDefault="00FC5F96" w:rsidP="00FC5F96">
      <w:pPr>
        <w:pStyle w:val="ListParagraph"/>
        <w:ind w:left="785"/>
        <w:rPr>
          <w:rFonts w:ascii="Times New Roman" w:hAnsi="Times New Roman" w:cs="Times New Roman"/>
          <w:u w:val="single"/>
        </w:rPr>
      </w:pPr>
    </w:p>
    <w:p w14:paraId="09A60E53" w14:textId="77777777" w:rsidR="00FC5F96" w:rsidRPr="00FC5F96" w:rsidRDefault="00FC5F96" w:rsidP="00FC5F96">
      <w:pPr>
        <w:pStyle w:val="ListParagraph"/>
        <w:numPr>
          <w:ilvl w:val="0"/>
          <w:numId w:val="50"/>
        </w:numPr>
        <w:rPr>
          <w:rFonts w:ascii="Times New Roman" w:hAnsi="Times New Roman" w:cs="Times New Roman"/>
          <w:i/>
          <w:iCs/>
        </w:rPr>
      </w:pPr>
      <w:r w:rsidRPr="00FC5F96">
        <w:rPr>
          <w:rFonts w:ascii="Times New Roman" w:hAnsi="Times New Roman" w:cs="Times New Roman"/>
          <w:i/>
          <w:iCs/>
        </w:rPr>
        <w:t>Azizi Rostam, Fatemeh. (2020). STRESS MANAGEMENT: HOW TO REDUCE, PREVENT AND DEAL WITH STRESS.</w:t>
      </w:r>
    </w:p>
    <w:p w14:paraId="42803668"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Ellwood, J. (2021) How far do you walk in a round of golf?, Golf Monthly Magazine. Golf Monthly. Available at: </w:t>
      </w:r>
      <w:hyperlink r:id="rId20" w:history="1">
        <w:r w:rsidRPr="00FC5F96">
          <w:rPr>
            <w:rStyle w:val="Hyperlink"/>
            <w:i/>
            <w:iCs/>
            <w:sz w:val="20"/>
            <w:szCs w:val="20"/>
          </w:rPr>
          <w:t>https://www.golfmonthly.com/features/the-game/how-far-do-you-walk-in-a-round-of-golf-90837</w:t>
        </w:r>
      </w:hyperlink>
      <w:r w:rsidRPr="00FC5F96">
        <w:rPr>
          <w:i/>
          <w:iCs/>
          <w:sz w:val="20"/>
          <w:szCs w:val="20"/>
        </w:rPr>
        <w:tab/>
      </w:r>
    </w:p>
    <w:p w14:paraId="4BB40CB9"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Dessent-Jackson, L. (2020) It's official, golf is a certified stress reliever, Men's Health. Men's Health. Available at: </w:t>
      </w:r>
      <w:hyperlink r:id="rId21" w:history="1">
        <w:r w:rsidRPr="00FC5F96">
          <w:rPr>
            <w:rStyle w:val="Hyperlink"/>
            <w:i/>
            <w:iCs/>
            <w:sz w:val="20"/>
            <w:szCs w:val="20"/>
          </w:rPr>
          <w:t>https://www.menshealth.com/uk/mental-strength/a33247488/golf-stress-reliever/</w:t>
        </w:r>
      </w:hyperlink>
      <w:r w:rsidRPr="00FC5F96">
        <w:rPr>
          <w:i/>
          <w:iCs/>
          <w:sz w:val="20"/>
          <w:szCs w:val="20"/>
        </w:rPr>
        <w:t xml:space="preserve"> </w:t>
      </w:r>
    </w:p>
    <w:p w14:paraId="5558DFFC"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How sports can help reduce stress and ease depression (no date) WebMD. WebMD. Available at: </w:t>
      </w:r>
      <w:hyperlink r:id="rId22" w:anchor=":~:text=Exercise%20causes%20your%20body%20to%20release%20endorphins%2C%20the,exercise%20each%20day%20can%20make%20people%20feel%20calmer" w:history="1">
        <w:r w:rsidRPr="00FC5F96">
          <w:rPr>
            <w:rStyle w:val="Hyperlink"/>
            <w:i/>
            <w:iCs/>
            <w:sz w:val="20"/>
            <w:szCs w:val="20"/>
          </w:rPr>
          <w:t>https://www.webmd.com/mental-health/benefits-of-sports-for-mental-health#:~:text=Exercise%20causes%20your%20body%20to%20release%20endorphins%2C%20the,exercise%20each%20day%20can%20make%20people%20feel%20calmer</w:t>
        </w:r>
      </w:hyperlink>
      <w:r w:rsidRPr="00FC5F96">
        <w:rPr>
          <w:i/>
          <w:iCs/>
          <w:sz w:val="20"/>
          <w:szCs w:val="20"/>
        </w:rPr>
        <w:tab/>
        <w:t xml:space="preserve"> </w:t>
      </w:r>
    </w:p>
    <w:p w14:paraId="4D95AB06"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NHS choices. NHS. Available at: </w:t>
      </w:r>
      <w:hyperlink r:id="rId23" w:history="1">
        <w:r w:rsidRPr="00FC5F96">
          <w:rPr>
            <w:rStyle w:val="Hyperlink"/>
            <w:i/>
            <w:iCs/>
            <w:sz w:val="20"/>
            <w:szCs w:val="20"/>
          </w:rPr>
          <w:t>https://www.nhs.uk/every-mind-matters/mental-health-issues/stress/</w:t>
        </w:r>
      </w:hyperlink>
      <w:r w:rsidRPr="00FC5F96">
        <w:rPr>
          <w:i/>
          <w:iCs/>
          <w:sz w:val="20"/>
          <w:szCs w:val="20"/>
        </w:rPr>
        <w:t xml:space="preserve">.  </w:t>
      </w:r>
    </w:p>
    <w:p w14:paraId="01CEF547"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Elizabeth Scott, P.D. (2022) How is stress affecting my health?, Verywell Mind. Verywell Mind. Available at: </w:t>
      </w:r>
      <w:hyperlink r:id="rId24" w:history="1">
        <w:r w:rsidRPr="00FC5F96">
          <w:rPr>
            <w:rStyle w:val="Hyperlink"/>
            <w:i/>
            <w:iCs/>
            <w:sz w:val="20"/>
            <w:szCs w:val="20"/>
          </w:rPr>
          <w:t>https://www.verywellmind.com/stress-and-health-3145086</w:t>
        </w:r>
      </w:hyperlink>
      <w:r w:rsidRPr="00FC5F96">
        <w:rPr>
          <w:i/>
          <w:iCs/>
          <w:sz w:val="20"/>
          <w:szCs w:val="20"/>
        </w:rPr>
        <w:tab/>
      </w:r>
    </w:p>
    <w:p w14:paraId="7BA44E13"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Cherry, K. (2022) How resilience helps you cope with challenges, Verywell Mind. Available at: https://www.verywellmind.com/what-is-resilience-2795059 </w:t>
      </w:r>
    </w:p>
    <w:p w14:paraId="69543254" w14:textId="77777777" w:rsidR="00FC5F96" w:rsidRPr="00FC5F96" w:rsidRDefault="00FC5F96" w:rsidP="00FC5F96">
      <w:pPr>
        <w:pStyle w:val="NormalWeb"/>
        <w:numPr>
          <w:ilvl w:val="0"/>
          <w:numId w:val="50"/>
        </w:numPr>
        <w:rPr>
          <w:i/>
          <w:iCs/>
          <w:sz w:val="20"/>
          <w:szCs w:val="20"/>
        </w:rPr>
      </w:pPr>
      <w:r w:rsidRPr="00FC5F96">
        <w:rPr>
          <w:i/>
          <w:iCs/>
          <w:sz w:val="20"/>
          <w:szCs w:val="20"/>
        </w:rPr>
        <w:t xml:space="preserve">Socialization and altruistic acts as stress relief (2019) MentalHelp.net. Available at: </w:t>
      </w:r>
      <w:hyperlink r:id="rId25" w:history="1">
        <w:r w:rsidRPr="00FC5F96">
          <w:rPr>
            <w:rStyle w:val="Hyperlink"/>
            <w:i/>
            <w:iCs/>
            <w:sz w:val="20"/>
            <w:szCs w:val="20"/>
          </w:rPr>
          <w:t>https://www.mentalhelp.net/stress/socialization-and-altruistic-acts-as-stress-relief</w:t>
        </w:r>
      </w:hyperlink>
      <w:r w:rsidRPr="00FC5F96">
        <w:rPr>
          <w:i/>
          <w:iCs/>
          <w:sz w:val="20"/>
          <w:szCs w:val="20"/>
        </w:rPr>
        <w:tab/>
        <w:t xml:space="preserve"> </w:t>
      </w:r>
    </w:p>
    <w:p w14:paraId="5E1BA1FF" w14:textId="77777777" w:rsidR="00FC5F96" w:rsidRPr="00FC5F96" w:rsidRDefault="00FC5F96" w:rsidP="00FC5F96">
      <w:pPr>
        <w:pStyle w:val="NormalWeb"/>
        <w:numPr>
          <w:ilvl w:val="0"/>
          <w:numId w:val="50"/>
        </w:numPr>
        <w:rPr>
          <w:sz w:val="20"/>
          <w:szCs w:val="20"/>
        </w:rPr>
      </w:pPr>
      <w:r w:rsidRPr="00FC5F96">
        <w:rPr>
          <w:i/>
          <w:iCs/>
          <w:sz w:val="20"/>
          <w:szCs w:val="20"/>
        </w:rPr>
        <w:t xml:space="preserve">Cohurt, M. (2018) Socialization: How does it benefit mental and physical health?, Medical News Today. MediLexicon International. Available at: </w:t>
      </w:r>
      <w:hyperlink r:id="rId26" w:history="1">
        <w:r w:rsidRPr="00FC5F96">
          <w:rPr>
            <w:rStyle w:val="Hyperlink"/>
            <w:i/>
            <w:iCs/>
            <w:sz w:val="20"/>
            <w:szCs w:val="20"/>
          </w:rPr>
          <w:t>https://www.medicalnewstoday.com/articles/321019</w:t>
        </w:r>
      </w:hyperlink>
      <w:r w:rsidRPr="00FC5F96">
        <w:rPr>
          <w:sz w:val="20"/>
          <w:szCs w:val="20"/>
        </w:rPr>
        <w:t xml:space="preserve"> </w:t>
      </w:r>
      <w:r w:rsidRPr="00FC5F96">
        <w:rPr>
          <w:sz w:val="20"/>
          <w:szCs w:val="20"/>
        </w:rPr>
        <w:tab/>
      </w:r>
    </w:p>
    <w:p w14:paraId="6522998A" w14:textId="77777777" w:rsidR="00FC5F96" w:rsidRPr="00FC5F96" w:rsidRDefault="00FC5F96" w:rsidP="00FC5F96">
      <w:pPr>
        <w:pStyle w:val="NormalWeb"/>
        <w:numPr>
          <w:ilvl w:val="0"/>
          <w:numId w:val="50"/>
        </w:numPr>
        <w:rPr>
          <w:sz w:val="20"/>
          <w:szCs w:val="20"/>
        </w:rPr>
      </w:pPr>
      <w:r w:rsidRPr="00FC5F96">
        <w:rPr>
          <w:sz w:val="20"/>
          <w:szCs w:val="20"/>
        </w:rPr>
        <w:t xml:space="preserve">Hawes, E. (2021) </w:t>
      </w:r>
      <w:r w:rsidRPr="00FC5F96">
        <w:rPr>
          <w:i/>
          <w:iCs/>
          <w:sz w:val="20"/>
          <w:szCs w:val="20"/>
        </w:rPr>
        <w:t>The most common golf injuries and how to treat them</w:t>
      </w:r>
      <w:r w:rsidRPr="00FC5F96">
        <w:rPr>
          <w:sz w:val="20"/>
          <w:szCs w:val="20"/>
        </w:rPr>
        <w:t xml:space="preserve">, </w:t>
      </w:r>
      <w:r w:rsidRPr="00FC5F96">
        <w:rPr>
          <w:i/>
          <w:iCs/>
          <w:sz w:val="20"/>
          <w:szCs w:val="20"/>
        </w:rPr>
        <w:t>SIMON MOYES</w:t>
      </w:r>
      <w:r w:rsidRPr="00FC5F96">
        <w:rPr>
          <w:sz w:val="20"/>
          <w:szCs w:val="20"/>
        </w:rPr>
        <w:t xml:space="preserve">. Available at: https://simonmoyes.com/magazine/sports-medicine/the-common-golf-injuries/  </w:t>
      </w:r>
    </w:p>
    <w:p w14:paraId="7B691E2B" w14:textId="77777777" w:rsidR="00FC5F96" w:rsidRPr="00FC5F96" w:rsidRDefault="00FC5F96" w:rsidP="00FC5F96">
      <w:pPr>
        <w:pStyle w:val="NormalWeb"/>
        <w:numPr>
          <w:ilvl w:val="0"/>
          <w:numId w:val="50"/>
        </w:numPr>
        <w:rPr>
          <w:sz w:val="20"/>
          <w:szCs w:val="20"/>
        </w:rPr>
      </w:pPr>
      <w:r w:rsidRPr="00FC5F96">
        <w:rPr>
          <w:i/>
          <w:iCs/>
          <w:sz w:val="20"/>
          <w:szCs w:val="20"/>
        </w:rPr>
        <w:t>Conflict management using de-escalation ... - college of policing</w:t>
      </w:r>
      <w:r w:rsidRPr="00FC5F96">
        <w:rPr>
          <w:sz w:val="20"/>
          <w:szCs w:val="20"/>
        </w:rPr>
        <w:t xml:space="preserve"> (2020). The College of policing . Available at: </w:t>
      </w:r>
      <w:hyperlink r:id="rId27" w:history="1">
        <w:r w:rsidRPr="00FC5F96">
          <w:rPr>
            <w:rStyle w:val="Hyperlink"/>
            <w:sz w:val="20"/>
            <w:szCs w:val="20"/>
          </w:rPr>
          <w:t>https://assets.college.police.uk/s3fs-public/2020-09/Conflict-management-guidelines.pdf</w:t>
        </w:r>
      </w:hyperlink>
      <w:r w:rsidRPr="00FC5F96">
        <w:rPr>
          <w:sz w:val="20"/>
          <w:szCs w:val="20"/>
        </w:rPr>
        <w:tab/>
      </w:r>
    </w:p>
    <w:p w14:paraId="0AB74C10" w14:textId="77777777" w:rsidR="00FC5F96" w:rsidRPr="00FC5F96" w:rsidRDefault="00FC5F96" w:rsidP="00FC5F96">
      <w:pPr>
        <w:pStyle w:val="NormalWeb"/>
        <w:numPr>
          <w:ilvl w:val="0"/>
          <w:numId w:val="50"/>
        </w:numPr>
        <w:rPr>
          <w:sz w:val="20"/>
          <w:szCs w:val="20"/>
        </w:rPr>
      </w:pPr>
      <w:r w:rsidRPr="00FC5F96">
        <w:rPr>
          <w:sz w:val="20"/>
          <w:szCs w:val="20"/>
          <w:shd w:val="clear" w:color="auto" w:fill="FFFFFF"/>
        </w:rPr>
        <w:t>Roberts, K &amp; Davies, A 2011, Communication skills for policing. in P Birch &amp; V Herrington (eds), </w:t>
      </w:r>
      <w:r w:rsidRPr="00FC5F96">
        <w:rPr>
          <w:rStyle w:val="Emphasis"/>
          <w:sz w:val="20"/>
          <w:szCs w:val="20"/>
          <w:shd w:val="clear" w:color="auto" w:fill="FFFFFF"/>
        </w:rPr>
        <w:t>Policing in practice.</w:t>
      </w:r>
      <w:r w:rsidRPr="00FC5F96">
        <w:rPr>
          <w:sz w:val="20"/>
          <w:szCs w:val="20"/>
          <w:shd w:val="clear" w:color="auto" w:fill="FFFFFF"/>
        </w:rPr>
        <w:t> Palgrave Macmillan, Melbourne, pp. 67-88.</w:t>
      </w:r>
    </w:p>
    <w:p w14:paraId="34EDBFC7" w14:textId="77777777" w:rsidR="00FC5F96" w:rsidRPr="00FC5F96" w:rsidRDefault="00FC5F96" w:rsidP="00FC5F96">
      <w:pPr>
        <w:pStyle w:val="NormalWeb"/>
        <w:numPr>
          <w:ilvl w:val="0"/>
          <w:numId w:val="50"/>
        </w:numPr>
        <w:rPr>
          <w:sz w:val="20"/>
          <w:szCs w:val="20"/>
        </w:rPr>
      </w:pPr>
      <w:r w:rsidRPr="00FC5F96">
        <w:rPr>
          <w:sz w:val="20"/>
          <w:szCs w:val="20"/>
        </w:rPr>
        <w:t xml:space="preserve">Martin , R. (2015) </w:t>
      </w:r>
      <w:r w:rsidRPr="00FC5F96">
        <w:rPr>
          <w:i/>
          <w:iCs/>
          <w:sz w:val="20"/>
          <w:szCs w:val="20"/>
        </w:rPr>
        <w:t>5 ways to deal with angry people</w:t>
      </w:r>
      <w:r w:rsidRPr="00FC5F96">
        <w:rPr>
          <w:sz w:val="20"/>
          <w:szCs w:val="20"/>
        </w:rPr>
        <w:t xml:space="preserve">, </w:t>
      </w:r>
      <w:r w:rsidRPr="00FC5F96">
        <w:rPr>
          <w:i/>
          <w:iCs/>
          <w:sz w:val="20"/>
          <w:szCs w:val="20"/>
        </w:rPr>
        <w:t>Psychology Today</w:t>
      </w:r>
      <w:r w:rsidRPr="00FC5F96">
        <w:rPr>
          <w:sz w:val="20"/>
          <w:szCs w:val="20"/>
        </w:rPr>
        <w:t xml:space="preserve">. Sussex Publishers. Available at: </w:t>
      </w:r>
      <w:hyperlink r:id="rId28" w:anchor=":~:text=5%20Ways%20to%20Deal%20with%20Angry%20People%201,When%20to%20Disengage%20...%205%205.%20Stay%20Safe" w:history="1">
        <w:r w:rsidRPr="00FC5F96">
          <w:rPr>
            <w:rStyle w:val="Hyperlink"/>
            <w:sz w:val="20"/>
            <w:szCs w:val="20"/>
          </w:rPr>
          <w:t>https://www.psychologytoday.com/au/blog/all-the-rage/201506/5-ways-deal-angry-people#:~:text=5%20Ways%20to%20Deal%20with%20Angry%20People%201,When%20to%20Disengage%20...%205%205.%20Stay%20Safe</w:t>
        </w:r>
      </w:hyperlink>
      <w:r w:rsidRPr="00FC5F96">
        <w:rPr>
          <w:sz w:val="20"/>
          <w:szCs w:val="20"/>
        </w:rPr>
        <w:t xml:space="preserve"> </w:t>
      </w:r>
      <w:r w:rsidRPr="00FC5F96">
        <w:rPr>
          <w:sz w:val="20"/>
          <w:szCs w:val="20"/>
        </w:rPr>
        <w:tab/>
      </w:r>
    </w:p>
    <w:p w14:paraId="1FE31774" w14:textId="77777777" w:rsidR="00FC5F96" w:rsidRPr="00FC5F96" w:rsidRDefault="00FC5F96" w:rsidP="00FC5F96">
      <w:pPr>
        <w:pStyle w:val="NormalWeb"/>
        <w:numPr>
          <w:ilvl w:val="0"/>
          <w:numId w:val="50"/>
        </w:numPr>
        <w:rPr>
          <w:sz w:val="20"/>
          <w:szCs w:val="20"/>
        </w:rPr>
      </w:pPr>
      <w:r w:rsidRPr="00FC5F96">
        <w:rPr>
          <w:i/>
          <w:iCs/>
          <w:sz w:val="20"/>
          <w:szCs w:val="20"/>
        </w:rPr>
        <w:t>How to communicate with a person with dementia</w:t>
      </w:r>
      <w:r w:rsidRPr="00FC5F96">
        <w:rPr>
          <w:sz w:val="20"/>
          <w:szCs w:val="20"/>
        </w:rPr>
        <w:t xml:space="preserve"> (2021) </w:t>
      </w:r>
      <w:r w:rsidRPr="00FC5F96">
        <w:rPr>
          <w:i/>
          <w:iCs/>
          <w:sz w:val="20"/>
          <w:szCs w:val="20"/>
        </w:rPr>
        <w:t>Alzheimer's Society</w:t>
      </w:r>
      <w:r w:rsidRPr="00FC5F96">
        <w:rPr>
          <w:sz w:val="20"/>
          <w:szCs w:val="20"/>
        </w:rPr>
        <w:t xml:space="preserve">. Available at: </w:t>
      </w:r>
      <w:hyperlink r:id="rId29" w:history="1">
        <w:r w:rsidRPr="00FC5F96">
          <w:rPr>
            <w:rStyle w:val="Hyperlink"/>
            <w:sz w:val="20"/>
            <w:szCs w:val="20"/>
          </w:rPr>
          <w:t>https://www.alzheimers.org.uk/about-dementia/symptoms-and-diagnosis/symptoms/how-to-communicate-dementia</w:t>
        </w:r>
      </w:hyperlink>
      <w:r w:rsidRPr="00FC5F96">
        <w:rPr>
          <w:sz w:val="20"/>
          <w:szCs w:val="20"/>
        </w:rPr>
        <w:t xml:space="preserve"> </w:t>
      </w:r>
    </w:p>
    <w:p w14:paraId="66076EAB" w14:textId="77777777" w:rsidR="00FC5F96" w:rsidRPr="00FC5F96" w:rsidRDefault="00FC5F96" w:rsidP="00FC5F96">
      <w:pPr>
        <w:pStyle w:val="NormalWeb"/>
        <w:numPr>
          <w:ilvl w:val="0"/>
          <w:numId w:val="50"/>
        </w:numPr>
        <w:rPr>
          <w:sz w:val="20"/>
          <w:szCs w:val="20"/>
        </w:rPr>
      </w:pPr>
      <w:r w:rsidRPr="00FC5F96">
        <w:rPr>
          <w:i/>
          <w:iCs/>
          <w:sz w:val="20"/>
          <w:szCs w:val="20"/>
        </w:rPr>
        <w:t>Alzheimer's and dementia: Tips for better communication</w:t>
      </w:r>
      <w:r w:rsidRPr="00FC5F96">
        <w:rPr>
          <w:sz w:val="20"/>
          <w:szCs w:val="20"/>
        </w:rPr>
        <w:t xml:space="preserve"> (2021) </w:t>
      </w:r>
      <w:r w:rsidRPr="00FC5F96">
        <w:rPr>
          <w:i/>
          <w:iCs/>
          <w:sz w:val="20"/>
          <w:szCs w:val="20"/>
        </w:rPr>
        <w:t>Mayo Clinic</w:t>
      </w:r>
      <w:r w:rsidRPr="00FC5F96">
        <w:rPr>
          <w:sz w:val="20"/>
          <w:szCs w:val="20"/>
        </w:rPr>
        <w:t xml:space="preserve">. Mayo Foundation for Medical Education and Research. Available at: </w:t>
      </w:r>
      <w:hyperlink r:id="rId30" w:anchor=":~:text=Speak%20calmly.%20Keep%20your%20body%20language%20relaxed.%20Offer,person%20as%20if%20he%20or%20she%20weren%27t%20there" w:history="1">
        <w:r w:rsidRPr="00FC5F96">
          <w:rPr>
            <w:rStyle w:val="Hyperlink"/>
            <w:sz w:val="20"/>
            <w:szCs w:val="20"/>
          </w:rPr>
          <w:t>https://www.mayoclinic.org/healthy-lifestyle/caregivers/in-depth/alzheimers/art-20047540#:~:text=Speak%20calmly.%20Keep%20your%20body%20language%20relaxed.%20Offer,person%20as%20if%20he%20or%20she%20weren%27t%20there</w:t>
        </w:r>
      </w:hyperlink>
      <w:r w:rsidRPr="00FC5F96">
        <w:rPr>
          <w:sz w:val="20"/>
          <w:szCs w:val="20"/>
        </w:rPr>
        <w:t xml:space="preserve"> </w:t>
      </w:r>
    </w:p>
    <w:p w14:paraId="462D726F" w14:textId="77777777" w:rsidR="00FC5F96" w:rsidRPr="00FC5F96" w:rsidRDefault="00FC5F96" w:rsidP="00FC5F96">
      <w:pPr>
        <w:pStyle w:val="NormalWeb"/>
        <w:numPr>
          <w:ilvl w:val="0"/>
          <w:numId w:val="50"/>
        </w:numPr>
        <w:rPr>
          <w:sz w:val="20"/>
          <w:szCs w:val="20"/>
        </w:rPr>
      </w:pPr>
      <w:r w:rsidRPr="00FC5F96">
        <w:rPr>
          <w:sz w:val="20"/>
          <w:szCs w:val="20"/>
        </w:rPr>
        <w:t xml:space="preserve">Farmer, C. (2019) </w:t>
      </w:r>
      <w:r w:rsidRPr="00FC5F96">
        <w:rPr>
          <w:i/>
          <w:iCs/>
          <w:sz w:val="20"/>
          <w:szCs w:val="20"/>
        </w:rPr>
        <w:t>What is the Betari/Betaris Box?</w:t>
      </w:r>
      <w:r w:rsidRPr="00FC5F96">
        <w:rPr>
          <w:sz w:val="20"/>
          <w:szCs w:val="20"/>
        </w:rPr>
        <w:t xml:space="preserve">, </w:t>
      </w:r>
      <w:r w:rsidRPr="00FC5F96">
        <w:rPr>
          <w:i/>
          <w:iCs/>
          <w:sz w:val="20"/>
          <w:szCs w:val="20"/>
        </w:rPr>
        <w:t>Corporate Coach Group</w:t>
      </w:r>
      <w:r w:rsidRPr="00FC5F96">
        <w:rPr>
          <w:sz w:val="20"/>
          <w:szCs w:val="20"/>
        </w:rPr>
        <w:t xml:space="preserve">. Corporate Coach Group. Available at: </w:t>
      </w:r>
      <w:hyperlink r:id="rId31" w:history="1">
        <w:r w:rsidRPr="00FC5F96">
          <w:rPr>
            <w:rStyle w:val="Hyperlink"/>
            <w:sz w:val="20"/>
            <w:szCs w:val="20"/>
          </w:rPr>
          <w:t>https://corporatecoachgroup.com/blog/what-is-the-betari-box</w:t>
        </w:r>
      </w:hyperlink>
      <w:r w:rsidRPr="00FC5F96">
        <w:rPr>
          <w:sz w:val="20"/>
          <w:szCs w:val="20"/>
        </w:rPr>
        <w:tab/>
      </w:r>
    </w:p>
    <w:p w14:paraId="588BDDC5" w14:textId="77777777" w:rsidR="00FC5F96" w:rsidRPr="00FC5F96" w:rsidRDefault="00FC5F96" w:rsidP="00FC5F96">
      <w:pPr>
        <w:pStyle w:val="NormalWeb"/>
        <w:numPr>
          <w:ilvl w:val="0"/>
          <w:numId w:val="50"/>
        </w:numPr>
        <w:rPr>
          <w:sz w:val="20"/>
          <w:szCs w:val="20"/>
        </w:rPr>
      </w:pPr>
      <w:r w:rsidRPr="00FC5F96">
        <w:rPr>
          <w:i/>
          <w:iCs/>
          <w:sz w:val="20"/>
          <w:szCs w:val="20"/>
        </w:rPr>
        <w:lastRenderedPageBreak/>
        <w:t>Criminal justice act 1988</w:t>
      </w:r>
      <w:r w:rsidRPr="00FC5F96">
        <w:rPr>
          <w:sz w:val="20"/>
          <w:szCs w:val="20"/>
        </w:rPr>
        <w:t xml:space="preserve"> (1988) </w:t>
      </w:r>
      <w:r w:rsidRPr="00FC5F96">
        <w:rPr>
          <w:i/>
          <w:iCs/>
          <w:sz w:val="20"/>
          <w:szCs w:val="20"/>
        </w:rPr>
        <w:t>Legislation.gov.uk</w:t>
      </w:r>
      <w:r w:rsidRPr="00FC5F96">
        <w:rPr>
          <w:sz w:val="20"/>
          <w:szCs w:val="20"/>
        </w:rPr>
        <w:t xml:space="preserve">. Statute Law Database. Available at: </w:t>
      </w:r>
      <w:hyperlink r:id="rId32" w:history="1">
        <w:r w:rsidRPr="00FC5F96">
          <w:rPr>
            <w:rStyle w:val="Hyperlink"/>
            <w:sz w:val="20"/>
            <w:szCs w:val="20"/>
          </w:rPr>
          <w:t>https://www.legislation.gov.uk/ukpga/1988/33/contents</w:t>
        </w:r>
      </w:hyperlink>
      <w:r w:rsidRPr="00FC5F96">
        <w:rPr>
          <w:sz w:val="20"/>
          <w:szCs w:val="20"/>
        </w:rPr>
        <w:t xml:space="preserve"> </w:t>
      </w:r>
    </w:p>
    <w:p w14:paraId="08C7B96B" w14:textId="77777777" w:rsidR="00FC5F96" w:rsidRPr="00FC5F96" w:rsidRDefault="00FC5F96" w:rsidP="00FC5F96">
      <w:pPr>
        <w:pStyle w:val="NormalWeb"/>
        <w:numPr>
          <w:ilvl w:val="0"/>
          <w:numId w:val="50"/>
        </w:numPr>
        <w:rPr>
          <w:sz w:val="20"/>
          <w:szCs w:val="20"/>
        </w:rPr>
      </w:pPr>
      <w:r w:rsidRPr="00FC5F96">
        <w:rPr>
          <w:i/>
          <w:iCs/>
          <w:sz w:val="20"/>
          <w:szCs w:val="20"/>
        </w:rPr>
        <w:t>Restorative justice</w:t>
      </w:r>
      <w:r w:rsidRPr="00FC5F96">
        <w:rPr>
          <w:sz w:val="20"/>
          <w:szCs w:val="20"/>
        </w:rPr>
        <w:t xml:space="preserve"> (no date) </w:t>
      </w:r>
      <w:r w:rsidRPr="00FC5F96">
        <w:rPr>
          <w:i/>
          <w:iCs/>
          <w:sz w:val="20"/>
          <w:szCs w:val="20"/>
        </w:rPr>
        <w:t>Restorative Justice | The Crown Prosecution Service</w:t>
      </w:r>
      <w:r w:rsidRPr="00FC5F96">
        <w:rPr>
          <w:sz w:val="20"/>
          <w:szCs w:val="20"/>
        </w:rPr>
        <w:t xml:space="preserve">. Available at: </w:t>
      </w:r>
      <w:hyperlink r:id="rId33" w:history="1">
        <w:r w:rsidRPr="00FC5F96">
          <w:rPr>
            <w:rStyle w:val="Hyperlink"/>
            <w:sz w:val="20"/>
            <w:szCs w:val="20"/>
          </w:rPr>
          <w:t>https://www.cps.gov.uk/legal-guidance/restorative-justice</w:t>
        </w:r>
      </w:hyperlink>
      <w:r w:rsidRPr="00FC5F96">
        <w:rPr>
          <w:sz w:val="20"/>
          <w:szCs w:val="20"/>
        </w:rPr>
        <w:tab/>
      </w:r>
    </w:p>
    <w:p w14:paraId="7120F218" w14:textId="77777777" w:rsidR="00FC5F96" w:rsidRPr="00FC5F96" w:rsidRDefault="00FC5F96" w:rsidP="00FC5F96">
      <w:pPr>
        <w:pStyle w:val="NormalWeb"/>
        <w:numPr>
          <w:ilvl w:val="0"/>
          <w:numId w:val="50"/>
        </w:numPr>
        <w:rPr>
          <w:sz w:val="20"/>
          <w:szCs w:val="20"/>
        </w:rPr>
      </w:pPr>
      <w:r w:rsidRPr="00FC5F96">
        <w:rPr>
          <w:i/>
          <w:iCs/>
          <w:sz w:val="20"/>
          <w:szCs w:val="20"/>
        </w:rPr>
        <w:t>Victims' code</w:t>
      </w:r>
      <w:r w:rsidRPr="00FC5F96">
        <w:rPr>
          <w:sz w:val="20"/>
          <w:szCs w:val="20"/>
        </w:rPr>
        <w:t xml:space="preserve"> (2022) </w:t>
      </w:r>
      <w:r w:rsidRPr="00FC5F96">
        <w:rPr>
          <w:i/>
          <w:iCs/>
          <w:sz w:val="20"/>
          <w:szCs w:val="20"/>
        </w:rPr>
        <w:t>Victim Support</w:t>
      </w:r>
      <w:r w:rsidRPr="00FC5F96">
        <w:rPr>
          <w:sz w:val="20"/>
          <w:szCs w:val="20"/>
        </w:rPr>
        <w:t xml:space="preserve">. Available at: </w:t>
      </w:r>
      <w:hyperlink r:id="rId34" w:history="1">
        <w:r w:rsidRPr="00FC5F96">
          <w:rPr>
            <w:rStyle w:val="Hyperlink"/>
            <w:sz w:val="20"/>
            <w:szCs w:val="20"/>
          </w:rPr>
          <w:t>https://www.victimsupport.org.uk/help-and-support/your-rights/victims-code/</w:t>
        </w:r>
      </w:hyperlink>
    </w:p>
    <w:p w14:paraId="17F473B7" w14:textId="77777777" w:rsidR="00FC5F96" w:rsidRPr="00FC5F96" w:rsidRDefault="00FC5F96" w:rsidP="00FC5F96">
      <w:pPr>
        <w:pStyle w:val="NormalWeb"/>
        <w:numPr>
          <w:ilvl w:val="0"/>
          <w:numId w:val="50"/>
        </w:numPr>
        <w:rPr>
          <w:sz w:val="20"/>
          <w:szCs w:val="20"/>
        </w:rPr>
      </w:pPr>
      <w:r w:rsidRPr="00FC5F96">
        <w:rPr>
          <w:i/>
          <w:iCs/>
          <w:sz w:val="20"/>
          <w:szCs w:val="20"/>
        </w:rPr>
        <w:t>Code of practice for victims of crime in England and Wales (victim's code)</w:t>
      </w:r>
      <w:r w:rsidRPr="00FC5F96">
        <w:rPr>
          <w:sz w:val="20"/>
          <w:szCs w:val="20"/>
        </w:rPr>
        <w:t xml:space="preserve"> (2021) </w:t>
      </w:r>
      <w:r w:rsidRPr="00FC5F96">
        <w:rPr>
          <w:i/>
          <w:iCs/>
          <w:sz w:val="20"/>
          <w:szCs w:val="20"/>
        </w:rPr>
        <w:t>GOV.UK</w:t>
      </w:r>
      <w:r w:rsidRPr="00FC5F96">
        <w:rPr>
          <w:sz w:val="20"/>
          <w:szCs w:val="20"/>
        </w:rPr>
        <w:t xml:space="preserve">. Available at: </w:t>
      </w:r>
      <w:hyperlink r:id="rId35" w:anchor="enhanced-rights" w:history="1">
        <w:r w:rsidRPr="00FC5F96">
          <w:rPr>
            <w:rStyle w:val="Hyperlink"/>
            <w:sz w:val="20"/>
            <w:szCs w:val="20"/>
          </w:rPr>
          <w:t>https://www.gov.uk/government/publications/the-code-of-practice-for-victims-of-crime/code-of-practice-for-victims-of-crime-in-england-and-wales-victims-code#enhanced-rights</w:t>
        </w:r>
      </w:hyperlink>
      <w:r w:rsidRPr="00FC5F96">
        <w:rPr>
          <w:sz w:val="20"/>
          <w:szCs w:val="20"/>
        </w:rPr>
        <w:tab/>
        <w:t xml:space="preserve"> </w:t>
      </w:r>
    </w:p>
    <w:p w14:paraId="1807E3AA" w14:textId="77777777" w:rsidR="00FC5F96" w:rsidRPr="00FC5F96" w:rsidRDefault="00FC5F96" w:rsidP="00FC5F96">
      <w:pPr>
        <w:pStyle w:val="NormalWeb"/>
        <w:numPr>
          <w:ilvl w:val="0"/>
          <w:numId w:val="50"/>
        </w:numPr>
        <w:rPr>
          <w:sz w:val="20"/>
          <w:szCs w:val="20"/>
        </w:rPr>
      </w:pPr>
      <w:r w:rsidRPr="00FC5F96">
        <w:rPr>
          <w:sz w:val="20"/>
          <w:szCs w:val="20"/>
        </w:rPr>
        <w:t xml:space="preserve">Justice, M.of (2013) </w:t>
      </w:r>
      <w:r w:rsidRPr="00FC5F96">
        <w:rPr>
          <w:i/>
          <w:iCs/>
          <w:sz w:val="20"/>
          <w:szCs w:val="20"/>
        </w:rPr>
        <w:t>Victims put first in the criminal justice system</w:t>
      </w:r>
      <w:r w:rsidRPr="00FC5F96">
        <w:rPr>
          <w:sz w:val="20"/>
          <w:szCs w:val="20"/>
        </w:rPr>
        <w:t xml:space="preserve">, </w:t>
      </w:r>
      <w:r w:rsidRPr="00FC5F96">
        <w:rPr>
          <w:i/>
          <w:iCs/>
          <w:sz w:val="20"/>
          <w:szCs w:val="20"/>
        </w:rPr>
        <w:t>GOV.UK</w:t>
      </w:r>
      <w:r w:rsidRPr="00FC5F96">
        <w:rPr>
          <w:sz w:val="20"/>
          <w:szCs w:val="20"/>
        </w:rPr>
        <w:t xml:space="preserve">. GOV.UK. Available at: </w:t>
      </w:r>
      <w:hyperlink r:id="rId36" w:history="1">
        <w:r w:rsidRPr="00FC5F96">
          <w:rPr>
            <w:rStyle w:val="Hyperlink"/>
            <w:sz w:val="20"/>
            <w:szCs w:val="20"/>
          </w:rPr>
          <w:t>https://www.gov.uk/government/news/victims-put-first-in-the-criminal-justice-system</w:t>
        </w:r>
      </w:hyperlink>
      <w:r w:rsidRPr="00FC5F96">
        <w:rPr>
          <w:sz w:val="20"/>
          <w:szCs w:val="20"/>
        </w:rPr>
        <w:t xml:space="preserve"> </w:t>
      </w:r>
      <w:r w:rsidRPr="00FC5F96">
        <w:rPr>
          <w:sz w:val="20"/>
          <w:szCs w:val="20"/>
        </w:rPr>
        <w:tab/>
      </w:r>
    </w:p>
    <w:p w14:paraId="01B59C5F" w14:textId="77777777" w:rsidR="00FC5F96" w:rsidRPr="00FC5F96" w:rsidRDefault="00FC5F96" w:rsidP="00FC5F96">
      <w:pPr>
        <w:pStyle w:val="NormalWeb"/>
        <w:numPr>
          <w:ilvl w:val="0"/>
          <w:numId w:val="50"/>
        </w:numPr>
        <w:rPr>
          <w:sz w:val="20"/>
          <w:szCs w:val="20"/>
        </w:rPr>
      </w:pPr>
      <w:r w:rsidRPr="00FC5F96">
        <w:rPr>
          <w:i/>
          <w:iCs/>
          <w:sz w:val="20"/>
          <w:szCs w:val="20"/>
        </w:rPr>
        <w:t>Human rights act 1998</w:t>
      </w:r>
      <w:r w:rsidRPr="00FC5F96">
        <w:rPr>
          <w:sz w:val="20"/>
          <w:szCs w:val="20"/>
        </w:rPr>
        <w:t xml:space="preserve"> (1998) </w:t>
      </w:r>
      <w:r w:rsidRPr="00FC5F96">
        <w:rPr>
          <w:i/>
          <w:iCs/>
          <w:sz w:val="20"/>
          <w:szCs w:val="20"/>
        </w:rPr>
        <w:t>Legislation.gov.uk</w:t>
      </w:r>
      <w:r w:rsidRPr="00FC5F96">
        <w:rPr>
          <w:sz w:val="20"/>
          <w:szCs w:val="20"/>
        </w:rPr>
        <w:t xml:space="preserve">. Statute Law Database. Available at: </w:t>
      </w:r>
      <w:hyperlink r:id="rId37" w:history="1">
        <w:r w:rsidRPr="00FC5F96">
          <w:rPr>
            <w:rStyle w:val="Hyperlink"/>
            <w:sz w:val="20"/>
            <w:szCs w:val="20"/>
          </w:rPr>
          <w:t>https://www.legislation.gov.uk/ukpga/1998/42/contents</w:t>
        </w:r>
      </w:hyperlink>
      <w:r w:rsidRPr="00FC5F96">
        <w:rPr>
          <w:sz w:val="20"/>
          <w:szCs w:val="20"/>
        </w:rPr>
        <w:tab/>
      </w:r>
    </w:p>
    <w:p w14:paraId="2F3C910D" w14:textId="77777777" w:rsidR="00FC5F96" w:rsidRPr="00FC5F96" w:rsidRDefault="00FC5F96" w:rsidP="00FC5F96">
      <w:pPr>
        <w:pStyle w:val="NormalWeb"/>
        <w:numPr>
          <w:ilvl w:val="0"/>
          <w:numId w:val="50"/>
        </w:numPr>
        <w:rPr>
          <w:sz w:val="20"/>
          <w:szCs w:val="20"/>
        </w:rPr>
      </w:pPr>
      <w:r w:rsidRPr="00FC5F96">
        <w:rPr>
          <w:i/>
          <w:iCs/>
          <w:sz w:val="20"/>
          <w:szCs w:val="20"/>
        </w:rPr>
        <w:t>Police and criminal evidence act 1984</w:t>
      </w:r>
      <w:r w:rsidRPr="00FC5F96">
        <w:rPr>
          <w:sz w:val="20"/>
          <w:szCs w:val="20"/>
        </w:rPr>
        <w:t xml:space="preserve"> (1984) </w:t>
      </w:r>
      <w:r w:rsidRPr="00FC5F96">
        <w:rPr>
          <w:i/>
          <w:iCs/>
          <w:sz w:val="20"/>
          <w:szCs w:val="20"/>
        </w:rPr>
        <w:t>Legislation.gov.uk</w:t>
      </w:r>
      <w:r w:rsidRPr="00FC5F96">
        <w:rPr>
          <w:sz w:val="20"/>
          <w:szCs w:val="20"/>
        </w:rPr>
        <w:t xml:space="preserve">. Statute Law Database. Available at: </w:t>
      </w:r>
      <w:hyperlink r:id="rId38" w:history="1">
        <w:r w:rsidRPr="00FC5F96">
          <w:rPr>
            <w:rStyle w:val="Hyperlink"/>
            <w:sz w:val="20"/>
            <w:szCs w:val="20"/>
          </w:rPr>
          <w:t>https://www.legislation.gov.uk/ukpga/1984/60/contents</w:t>
        </w:r>
      </w:hyperlink>
      <w:r w:rsidRPr="00FC5F96">
        <w:rPr>
          <w:sz w:val="20"/>
          <w:szCs w:val="20"/>
        </w:rPr>
        <w:tab/>
      </w:r>
    </w:p>
    <w:p w14:paraId="41955D77" w14:textId="77777777" w:rsidR="00FC5F96" w:rsidRPr="00FC5F96" w:rsidRDefault="00FC5F96" w:rsidP="00FC5F96">
      <w:pPr>
        <w:pStyle w:val="NormalWeb"/>
        <w:numPr>
          <w:ilvl w:val="0"/>
          <w:numId w:val="50"/>
        </w:numPr>
        <w:rPr>
          <w:sz w:val="20"/>
          <w:szCs w:val="20"/>
        </w:rPr>
      </w:pPr>
      <w:r w:rsidRPr="00FC5F96">
        <w:rPr>
          <w:i/>
          <w:iCs/>
          <w:sz w:val="20"/>
          <w:szCs w:val="20"/>
        </w:rPr>
        <w:t>Response, arrest and detention</w:t>
      </w:r>
      <w:r w:rsidRPr="00FC5F96">
        <w:rPr>
          <w:sz w:val="20"/>
          <w:szCs w:val="20"/>
        </w:rPr>
        <w:t xml:space="preserve"> (2013) </w:t>
      </w:r>
      <w:r w:rsidRPr="00FC5F96">
        <w:rPr>
          <w:i/>
          <w:iCs/>
          <w:sz w:val="20"/>
          <w:szCs w:val="20"/>
        </w:rPr>
        <w:t>College of Policing</w:t>
      </w:r>
      <w:r w:rsidRPr="00FC5F96">
        <w:rPr>
          <w:sz w:val="20"/>
          <w:szCs w:val="20"/>
        </w:rPr>
        <w:t xml:space="preserve">. Available at: </w:t>
      </w:r>
      <w:hyperlink r:id="rId39" w:history="1">
        <w:r w:rsidRPr="00FC5F96">
          <w:rPr>
            <w:rStyle w:val="Hyperlink"/>
            <w:sz w:val="20"/>
            <w:szCs w:val="20"/>
          </w:rPr>
          <w:t>https://www.college.police.uk/app/detention-and-custody/response-arrest-and-detention</w:t>
        </w:r>
      </w:hyperlink>
      <w:r w:rsidRPr="00FC5F96">
        <w:rPr>
          <w:sz w:val="20"/>
          <w:szCs w:val="20"/>
        </w:rPr>
        <w:t xml:space="preserve"> </w:t>
      </w:r>
      <w:r w:rsidRPr="00FC5F96">
        <w:rPr>
          <w:sz w:val="20"/>
          <w:szCs w:val="20"/>
        </w:rPr>
        <w:tab/>
      </w:r>
    </w:p>
    <w:p w14:paraId="1A2F827D" w14:textId="77777777" w:rsidR="00FC5F96" w:rsidRPr="00FC5F96" w:rsidRDefault="00FC5F96" w:rsidP="00FC5F96">
      <w:pPr>
        <w:pStyle w:val="NormalWeb"/>
        <w:numPr>
          <w:ilvl w:val="0"/>
          <w:numId w:val="50"/>
        </w:numPr>
        <w:rPr>
          <w:sz w:val="20"/>
          <w:szCs w:val="20"/>
        </w:rPr>
      </w:pPr>
      <w:r w:rsidRPr="00FC5F96">
        <w:rPr>
          <w:i/>
          <w:iCs/>
          <w:sz w:val="20"/>
          <w:szCs w:val="20"/>
        </w:rPr>
        <w:t>Investigative interviewing</w:t>
      </w:r>
      <w:r w:rsidRPr="00FC5F96">
        <w:rPr>
          <w:sz w:val="20"/>
          <w:szCs w:val="20"/>
        </w:rPr>
        <w:t xml:space="preserve"> (2013) </w:t>
      </w:r>
      <w:r w:rsidRPr="00FC5F96">
        <w:rPr>
          <w:i/>
          <w:iCs/>
          <w:sz w:val="20"/>
          <w:szCs w:val="20"/>
        </w:rPr>
        <w:t>College of Policing</w:t>
      </w:r>
      <w:r w:rsidRPr="00FC5F96">
        <w:rPr>
          <w:sz w:val="20"/>
          <w:szCs w:val="20"/>
        </w:rPr>
        <w:t xml:space="preserve">. Available at: </w:t>
      </w:r>
      <w:hyperlink r:id="rId40" w:history="1">
        <w:r w:rsidRPr="00FC5F96">
          <w:rPr>
            <w:rStyle w:val="Hyperlink"/>
            <w:sz w:val="20"/>
            <w:szCs w:val="20"/>
          </w:rPr>
          <w:t>https://www.college.police.uk/app/investigation/investigative-interviewing/investigative-interviewing</w:t>
        </w:r>
      </w:hyperlink>
      <w:r w:rsidRPr="00FC5F96">
        <w:rPr>
          <w:sz w:val="20"/>
          <w:szCs w:val="20"/>
        </w:rPr>
        <w:t xml:space="preserve"> </w:t>
      </w:r>
      <w:r w:rsidRPr="00FC5F96">
        <w:rPr>
          <w:sz w:val="20"/>
          <w:szCs w:val="20"/>
        </w:rPr>
        <w:tab/>
      </w:r>
    </w:p>
    <w:p w14:paraId="5D160CD3" w14:textId="77777777" w:rsidR="00E91B0A" w:rsidRPr="00F7686F" w:rsidRDefault="00E91B0A" w:rsidP="00E91B0A">
      <w:pPr>
        <w:overflowPunct/>
        <w:autoSpaceDE/>
        <w:autoSpaceDN/>
        <w:adjustRightInd/>
        <w:spacing w:after="160" w:line="259" w:lineRule="auto"/>
        <w:jc w:val="center"/>
        <w:textAlignment w:val="auto"/>
        <w:rPr>
          <w:u w:val="single"/>
        </w:rPr>
      </w:pPr>
    </w:p>
    <w:p w14:paraId="723E7A1D" w14:textId="77777777" w:rsidR="00E91B0A" w:rsidRPr="00270EEB" w:rsidRDefault="00E91B0A"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E28CEA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FC5F96">
        <w:rPr>
          <w:rFonts w:eastAsia="Arial"/>
          <w:color w:val="000000" w:themeColor="text1"/>
          <w:sz w:val="24"/>
          <w:szCs w:val="24"/>
          <w:highlight w:val="yellow"/>
        </w:rPr>
        <w:t>J.Baker</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722150A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FC5F96">
        <w:rPr>
          <w:rFonts w:eastAsia="Arial"/>
          <w:color w:val="000000" w:themeColor="text1"/>
          <w:sz w:val="24"/>
          <w:szCs w:val="24"/>
          <w:highlight w:val="yellow"/>
        </w:rPr>
        <w:t>26.03.2023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C1B15" w14:textId="77777777" w:rsidR="00D41DDD" w:rsidRDefault="00D41DDD">
      <w:r>
        <w:separator/>
      </w:r>
    </w:p>
  </w:endnote>
  <w:endnote w:type="continuationSeparator" w:id="0">
    <w:p w14:paraId="5E006F7A" w14:textId="77777777" w:rsidR="00D41DDD" w:rsidRDefault="00D41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A515B" w14:textId="77777777" w:rsidR="00D41DDD" w:rsidRDefault="00D41DDD">
      <w:r>
        <w:separator/>
      </w:r>
    </w:p>
  </w:footnote>
  <w:footnote w:type="continuationSeparator" w:id="0">
    <w:p w14:paraId="4893454E" w14:textId="77777777" w:rsidR="00D41DDD" w:rsidRDefault="00D41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C00314"/>
    <w:multiLevelType w:val="hybridMultilevel"/>
    <w:tmpl w:val="1B4A2634"/>
    <w:lvl w:ilvl="0" w:tplc="0809000F">
      <w:start w:val="1"/>
      <w:numFmt w:val="decimal"/>
      <w:lvlText w:val="%1."/>
      <w:lvlJc w:val="left"/>
      <w:pPr>
        <w:ind w:left="785" w:hanging="360"/>
      </w:p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3213021">
    <w:abstractNumId w:val="39"/>
  </w:num>
  <w:num w:numId="2" w16cid:durableId="543639328">
    <w:abstractNumId w:val="32"/>
  </w:num>
  <w:num w:numId="3" w16cid:durableId="898634138">
    <w:abstractNumId w:val="23"/>
  </w:num>
  <w:num w:numId="4" w16cid:durableId="310059809">
    <w:abstractNumId w:val="1"/>
    <w:lvlOverride w:ilvl="0">
      <w:lvl w:ilvl="0">
        <w:start w:val="1"/>
        <w:numFmt w:val="bullet"/>
        <w:lvlText w:val=""/>
        <w:lvlJc w:val="left"/>
        <w:pPr>
          <w:ind w:left="720" w:hanging="360"/>
        </w:pPr>
        <w:rPr>
          <w:rFonts w:ascii="Symbol" w:hAnsi="Symbol" w:hint="default"/>
        </w:rPr>
      </w:lvl>
    </w:lvlOverride>
  </w:num>
  <w:num w:numId="5" w16cid:durableId="1036927995">
    <w:abstractNumId w:val="21"/>
  </w:num>
  <w:num w:numId="6" w16cid:durableId="975917205">
    <w:abstractNumId w:val="46"/>
  </w:num>
  <w:num w:numId="7" w16cid:durableId="2071998094">
    <w:abstractNumId w:val="48"/>
  </w:num>
  <w:num w:numId="8" w16cid:durableId="1004741724">
    <w:abstractNumId w:val="35"/>
  </w:num>
  <w:num w:numId="9" w16cid:durableId="338431343">
    <w:abstractNumId w:val="33"/>
  </w:num>
  <w:num w:numId="10" w16cid:durableId="1832064491">
    <w:abstractNumId w:val="29"/>
  </w:num>
  <w:num w:numId="11" w16cid:durableId="170069001">
    <w:abstractNumId w:val="30"/>
  </w:num>
  <w:num w:numId="12" w16cid:durableId="316156316">
    <w:abstractNumId w:val="9"/>
  </w:num>
  <w:num w:numId="13" w16cid:durableId="575356677">
    <w:abstractNumId w:val="34"/>
  </w:num>
  <w:num w:numId="14" w16cid:durableId="765734082">
    <w:abstractNumId w:val="16"/>
  </w:num>
  <w:num w:numId="15" w16cid:durableId="1762869211">
    <w:abstractNumId w:val="15"/>
  </w:num>
  <w:num w:numId="16" w16cid:durableId="41640207">
    <w:abstractNumId w:val="27"/>
  </w:num>
  <w:num w:numId="17" w16cid:durableId="711735625">
    <w:abstractNumId w:val="7"/>
  </w:num>
  <w:num w:numId="18" w16cid:durableId="1781759955">
    <w:abstractNumId w:val="25"/>
  </w:num>
  <w:num w:numId="19" w16cid:durableId="1388142482">
    <w:abstractNumId w:val="14"/>
  </w:num>
  <w:num w:numId="20" w16cid:durableId="23337202">
    <w:abstractNumId w:val="12"/>
  </w:num>
  <w:num w:numId="21" w16cid:durableId="3197702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9733312">
    <w:abstractNumId w:val="22"/>
  </w:num>
  <w:num w:numId="23" w16cid:durableId="2147235246">
    <w:abstractNumId w:val="17"/>
  </w:num>
  <w:num w:numId="24" w16cid:durableId="77945801">
    <w:abstractNumId w:val="13"/>
  </w:num>
  <w:num w:numId="25" w16cid:durableId="1648364872">
    <w:abstractNumId w:val="10"/>
  </w:num>
  <w:num w:numId="26" w16cid:durableId="1740977356">
    <w:abstractNumId w:val="28"/>
  </w:num>
  <w:num w:numId="27" w16cid:durableId="791243672">
    <w:abstractNumId w:val="18"/>
  </w:num>
  <w:num w:numId="28" w16cid:durableId="307323886">
    <w:abstractNumId w:val="42"/>
  </w:num>
  <w:num w:numId="29" w16cid:durableId="446051303">
    <w:abstractNumId w:val="36"/>
  </w:num>
  <w:num w:numId="30" w16cid:durableId="1701390076">
    <w:abstractNumId w:val="41"/>
  </w:num>
  <w:num w:numId="31" w16cid:durableId="464079081">
    <w:abstractNumId w:val="19"/>
  </w:num>
  <w:num w:numId="32" w16cid:durableId="428158688">
    <w:abstractNumId w:val="44"/>
  </w:num>
  <w:num w:numId="33" w16cid:durableId="1914926990">
    <w:abstractNumId w:val="31"/>
  </w:num>
  <w:num w:numId="34" w16cid:durableId="1748770677">
    <w:abstractNumId w:val="11"/>
  </w:num>
  <w:num w:numId="35" w16cid:durableId="341131868">
    <w:abstractNumId w:val="45"/>
  </w:num>
  <w:num w:numId="36" w16cid:durableId="1132678219">
    <w:abstractNumId w:val="40"/>
  </w:num>
  <w:num w:numId="37" w16cid:durableId="1554927215">
    <w:abstractNumId w:val="4"/>
  </w:num>
  <w:num w:numId="38" w16cid:durableId="1185561827">
    <w:abstractNumId w:val="47"/>
  </w:num>
  <w:num w:numId="39" w16cid:durableId="139884582">
    <w:abstractNumId w:val="43"/>
  </w:num>
  <w:num w:numId="40" w16cid:durableId="593824414">
    <w:abstractNumId w:val="37"/>
  </w:num>
  <w:num w:numId="41" w16cid:durableId="1648316700">
    <w:abstractNumId w:val="38"/>
  </w:num>
  <w:num w:numId="42" w16cid:durableId="2047175944">
    <w:abstractNumId w:val="3"/>
  </w:num>
  <w:num w:numId="43" w16cid:durableId="331030108">
    <w:abstractNumId w:val="5"/>
  </w:num>
  <w:num w:numId="44" w16cid:durableId="1688750227">
    <w:abstractNumId w:val="24"/>
  </w:num>
  <w:num w:numId="45" w16cid:durableId="1925454415">
    <w:abstractNumId w:val="6"/>
  </w:num>
  <w:num w:numId="46" w16cid:durableId="1831553858">
    <w:abstractNumId w:val="2"/>
  </w:num>
  <w:num w:numId="47" w16cid:durableId="1581257237">
    <w:abstractNumId w:val="0"/>
  </w:num>
  <w:num w:numId="48" w16cid:durableId="891228748">
    <w:abstractNumId w:val="20"/>
  </w:num>
  <w:num w:numId="49" w16cid:durableId="1825975092">
    <w:abstractNumId w:val="49"/>
  </w:num>
  <w:num w:numId="50" w16cid:durableId="1001591367">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377A"/>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5761B"/>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E72BD"/>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56FCD"/>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4B50"/>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172F"/>
    <w:rsid w:val="00536FA9"/>
    <w:rsid w:val="005414F4"/>
    <w:rsid w:val="00546187"/>
    <w:rsid w:val="005463F1"/>
    <w:rsid w:val="00557D77"/>
    <w:rsid w:val="00562EAA"/>
    <w:rsid w:val="00563B58"/>
    <w:rsid w:val="005640C4"/>
    <w:rsid w:val="00564132"/>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2752"/>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9AD"/>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0887"/>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1FA9"/>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2E41"/>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79B"/>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1DDD"/>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5204F"/>
    <w:rsid w:val="00E6298B"/>
    <w:rsid w:val="00E7086E"/>
    <w:rsid w:val="00E7374A"/>
    <w:rsid w:val="00E73C41"/>
    <w:rsid w:val="00E7598F"/>
    <w:rsid w:val="00E76F60"/>
    <w:rsid w:val="00E83D90"/>
    <w:rsid w:val="00E83F28"/>
    <w:rsid w:val="00E83F91"/>
    <w:rsid w:val="00E9107A"/>
    <w:rsid w:val="00E91B0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96"/>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C19EAF9-B9F8-42CD-AA1C-0021F4BE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E91B0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E91B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medicalnewstoday.com/articles/321019" TargetMode="External"/><Relationship Id="rId39" Type="http://schemas.openxmlformats.org/officeDocument/2006/relationships/hyperlink" Target="https://www.college.police.uk/app/detention-and-custody/response-arrest-and-detention" TargetMode="External"/><Relationship Id="rId21" Type="http://schemas.openxmlformats.org/officeDocument/2006/relationships/hyperlink" Target="https://www.menshealth.com/uk/mental-strength/a33247488/golf-stress-reliever/" TargetMode="External"/><Relationship Id="rId34" Type="http://schemas.openxmlformats.org/officeDocument/2006/relationships/hyperlink" Target="https://www.victimsupport.org.uk/help-and-support/your-rights/victims-cod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lfmonthly.com/features/the-game/how-far-do-you-walk-in-a-round-of-golf-90837" TargetMode="External"/><Relationship Id="rId29" Type="http://schemas.openxmlformats.org/officeDocument/2006/relationships/hyperlink" Target="https://www.alzheimers.org.uk/about-dementia/symptoms-and-diagnosis/symptoms/how-to-communicate-dementia"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stress-and-health-3145086" TargetMode="External"/><Relationship Id="rId32" Type="http://schemas.openxmlformats.org/officeDocument/2006/relationships/hyperlink" Target="https://www.legislation.gov.uk/ukpga/1988/33/contents" TargetMode="External"/><Relationship Id="rId37" Type="http://schemas.openxmlformats.org/officeDocument/2006/relationships/hyperlink" Target="https://www.legislation.gov.uk/ukpga/1998/42/contents" TargetMode="External"/><Relationship Id="rId40" Type="http://schemas.openxmlformats.org/officeDocument/2006/relationships/hyperlink" Target="https://www.college.police.uk/app/investigation/investigative-interviewing/investigative-interviewing"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hs.uk/every-mind-matters/mental-health-issues/stress/" TargetMode="External"/><Relationship Id="rId28" Type="http://schemas.openxmlformats.org/officeDocument/2006/relationships/hyperlink" Target="https://www.psychologytoday.com/au/blog/all-the-rage/201506/5-ways-deal-angry-people" TargetMode="External"/><Relationship Id="rId36" Type="http://schemas.openxmlformats.org/officeDocument/2006/relationships/hyperlink" Target="https://www.gov.uk/government/news/victims-put-first-in-the-criminal-justice-syste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orporatecoachgroup.com/blog/what-is-the-betari-bo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ebmd.com/mental-health/benefits-of-sports-for-mental-health" TargetMode="External"/><Relationship Id="rId27" Type="http://schemas.openxmlformats.org/officeDocument/2006/relationships/hyperlink" Target="https://assets.college.police.uk/s3fs-public/2020-09/Conflict-management-guidelines.pdf" TargetMode="External"/><Relationship Id="rId30" Type="http://schemas.openxmlformats.org/officeDocument/2006/relationships/hyperlink" Target="https://www.mayoclinic.org/healthy-lifestyle/caregivers/in-depth/alzheimers/art-20047540" TargetMode="External"/><Relationship Id="rId35" Type="http://schemas.openxmlformats.org/officeDocument/2006/relationships/hyperlink" Target="https://www.gov.uk/government/publications/the-code-of-practice-for-victims-of-crime/code-of-practice-for-victims-of-crime-in-england-and-wales-victims-cod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entalhelp.net/stress/socialization-and-altruistic-acts-as-stress-relief" TargetMode="External"/><Relationship Id="rId33" Type="http://schemas.openxmlformats.org/officeDocument/2006/relationships/hyperlink" Target="https://www.cps.gov.uk/legal-guidance/restorative-justice" TargetMode="External"/><Relationship Id="rId38" Type="http://schemas.openxmlformats.org/officeDocument/2006/relationships/hyperlink" Target="https://www.legislation.gov.uk/ukpga/1984/6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21</Pages>
  <Words>7204</Words>
  <Characters>41068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Baker,Joe swp8297</cp:lastModifiedBy>
  <cp:revision>5</cp:revision>
  <cp:lastPrinted>2019-08-13T11:47:00Z</cp:lastPrinted>
  <dcterms:created xsi:type="dcterms:W3CDTF">2019-08-13T11:48:00Z</dcterms:created>
  <dcterms:modified xsi:type="dcterms:W3CDTF">2023-03-26T18:32:00Z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2023-02-16T13:39:21Z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d24dc1f5-fcc1-4ac4-b6dc-230b331dacf7</vt:lpwstr>
  </property>
  <property fmtid="{D5CDD505-2E9C-101B-9397-08002B2CF9AE}" pid="9" name="MSIP_Label_66cf8fe5-b7b7-4df7-b38d-1c61ac2f6639_ContentBits">
    <vt:lpwstr>0</vt:lpwstr>
  </property>
</Properties>
</file>