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750DB" w14:textId="77777777" w:rsidR="00624575" w:rsidRPr="00624575" w:rsidRDefault="00624575" w:rsidP="00624575">
      <w:pPr>
        <w:rPr>
          <w:u w:val="single"/>
        </w:rPr>
      </w:pPr>
      <w:r w:rsidRPr="00624575">
        <w:rPr>
          <w:u w:val="single"/>
        </w:rPr>
        <w:t>Script, Rehearsal and Performance Process workbook</w:t>
      </w:r>
    </w:p>
    <w:p w14:paraId="58B5CBA8" w14:textId="77777777" w:rsidR="00624575" w:rsidRPr="00624575" w:rsidRDefault="00624575" w:rsidP="00624575">
      <w:r w:rsidRPr="00624575">
        <w:br/>
      </w:r>
    </w:p>
    <w:p w14:paraId="5152CDA9" w14:textId="77777777" w:rsidR="00624575" w:rsidRPr="00624575" w:rsidRDefault="00624575" w:rsidP="00624575">
      <w:r w:rsidRPr="00624575">
        <w:rPr>
          <w:u w:val="single"/>
        </w:rPr>
        <w:t>The Scripts:</w:t>
      </w:r>
    </w:p>
    <w:p w14:paraId="70A8C03B" w14:textId="77777777" w:rsidR="00624575" w:rsidRPr="00624575" w:rsidRDefault="00624575" w:rsidP="00624575"/>
    <w:p w14:paraId="14E39098" w14:textId="77777777" w:rsidR="00624575" w:rsidRPr="00624575" w:rsidRDefault="00624575" w:rsidP="00624575">
      <w:r w:rsidRPr="00624575">
        <w:t xml:space="preserve">Oh, What A Lovely War. It was extremely fun to devise. I was able to create images in my head of dramatic scenes and voice them to the class, before staging them and explaining their depth and how they can add to the story we were creating. My physicality as an actor, as well as my devising process, grew from this play. It helped me get out of my head, put things on their feet, and just enjoy being in the space. Clowning was my most complex challenge; I overthought what it takes to be a clown. I overlooked “We are all clowns, we think we are beautiful, clever and strong, whereas we all have our weaknesses, our ridiculous side, which can make people laugh when we allow it to express itself” (Lecoq, 2009, p. </w:t>
      </w:r>
      <w:proofErr w:type="gramStart"/>
      <w:r w:rsidRPr="00624575">
        <w:t>157 )</w:t>
      </w:r>
      <w:proofErr w:type="gramEnd"/>
      <w:r w:rsidRPr="00624575">
        <w:t xml:space="preserve">. Once I let go of the idea of not playing a clown and just relished being one, my clowning skills grew. Rage was a play I dreaded doing. Being the only person in class with a different race doing a play about racism did make me uncomfortable at first. I understand Epic Theatre and the idea that “If you don't put on stage what our involvement in life is, then I don't think the audience has the proper work to do in the theatre. They become mere spectators rather than participants” (Cited by Stuart, 1996, pg. 8). </w:t>
      </w:r>
      <w:proofErr w:type="gramStart"/>
      <w:r w:rsidRPr="00624575">
        <w:t>However</w:t>
      </w:r>
      <w:proofErr w:type="gramEnd"/>
      <w:r w:rsidRPr="00624575">
        <w:t xml:space="preserve"> as the only person of colour in the room, I </w:t>
      </w:r>
      <w:proofErr w:type="gramStart"/>
      <w:r w:rsidRPr="00624575">
        <w:t>doing</w:t>
      </w:r>
      <w:proofErr w:type="gramEnd"/>
      <w:r w:rsidRPr="00624575">
        <w:t xml:space="preserve"> a play with racism and race </w:t>
      </w:r>
      <w:proofErr w:type="spellStart"/>
      <w:r w:rsidRPr="00624575">
        <w:t>fulled</w:t>
      </w:r>
      <w:proofErr w:type="spellEnd"/>
      <w:r w:rsidRPr="00624575">
        <w:t xml:space="preserve"> violence was very uncomfortable.</w:t>
      </w:r>
    </w:p>
    <w:p w14:paraId="792EE61D" w14:textId="77777777" w:rsidR="00624575" w:rsidRPr="00624575" w:rsidRDefault="00624575" w:rsidP="00624575"/>
    <w:p w14:paraId="173EF101" w14:textId="77777777" w:rsidR="00624575" w:rsidRPr="00624575" w:rsidRDefault="00624575" w:rsidP="00624575">
      <w:r w:rsidRPr="00624575">
        <w:t xml:space="preserve">After breaking down the plays and analysing their similarities in violence, humanity, dehumanisation, power, and the overall inevitability of things, we compiled a new narrative showing that we are history and that we are just repeating the tragedies of the past. </w:t>
      </w:r>
      <w:proofErr w:type="gramStart"/>
      <w:r w:rsidRPr="00624575">
        <w:t>“ The</w:t>
      </w:r>
      <w:proofErr w:type="gramEnd"/>
      <w:r w:rsidRPr="00624575">
        <w:t xml:space="preserve"> wrongful view of man as a depraved animal, the senselessness of violence, the disease of tyranny, the inevitable fall of society which exploits the working class.” (Cited by Stuart, 1996, pg. 17). These themes are common in political plays. We highlighted the injustice against the people without offering a solution to the audience, letting them bear the weight of reality rather than sugarcoating it. We were acting as people. “Bond wants his actors to act lives, not </w:t>
      </w:r>
      <w:proofErr w:type="gramStart"/>
      <w:r w:rsidRPr="00624575">
        <w:t>abstractions”(</w:t>
      </w:r>
      <w:proofErr w:type="gramEnd"/>
      <w:r w:rsidRPr="00624575">
        <w:t xml:space="preserve">Cited by Stuart, 1996, </w:t>
      </w:r>
      <w:proofErr w:type="spellStart"/>
      <w:r w:rsidRPr="00624575">
        <w:t>pg</w:t>
      </w:r>
      <w:proofErr w:type="spellEnd"/>
      <w:r w:rsidRPr="00624575">
        <w:t xml:space="preserve"> 6.)  Although in some scenes we were clowns, we were showing this normalised sense of violence that we all experience. This made me much more comfortable switching to a topic that everyone in the class could connect to.</w:t>
      </w:r>
    </w:p>
    <w:p w14:paraId="64B0809D" w14:textId="77777777" w:rsidR="00624575" w:rsidRPr="00624575" w:rsidRDefault="00624575" w:rsidP="00624575"/>
    <w:p w14:paraId="6242EB4A" w14:textId="77777777" w:rsidR="00624575" w:rsidRPr="00624575" w:rsidRDefault="00624575" w:rsidP="00624575">
      <w:r w:rsidRPr="00624575">
        <w:t xml:space="preserve">Although Eventing helped during my monologue, I found it didn’t feel right in most of the scenes I was cast in; the almost-automated responses from the police gave the feel of </w:t>
      </w:r>
      <w:r w:rsidRPr="00624575">
        <w:lastRenderedPageBreak/>
        <w:t xml:space="preserve">robots, and I think there wasn't much emotional change. However, in the last scene, Police 2 </w:t>
      </w:r>
      <w:proofErr w:type="gramStart"/>
      <w:r w:rsidRPr="00624575">
        <w:t>starts</w:t>
      </w:r>
      <w:proofErr w:type="gramEnd"/>
      <w:r w:rsidRPr="00624575">
        <w:t xml:space="preserve"> seeping into his humanity and even really helps me through that. “Now that you have a clear sense of where the action occurs and the places talked about in the text, you are ready to study who is in the action and how past events shaped them” (Mitchell, 2008, p. 23). Whilst going over the last scene, I was asked a question about my character's past: Who was my brother? How old? How did he pass? All these things are impacting his every move. (Appendix 4)</w:t>
      </w:r>
    </w:p>
    <w:p w14:paraId="3C495112" w14:textId="77777777" w:rsidR="00624575" w:rsidRPr="00624575" w:rsidRDefault="00624575" w:rsidP="00624575">
      <w:r w:rsidRPr="00624575">
        <w:br/>
      </w:r>
    </w:p>
    <w:p w14:paraId="63B7FB8D" w14:textId="77777777" w:rsidR="00624575" w:rsidRPr="00624575" w:rsidRDefault="00624575" w:rsidP="00624575">
      <w:r w:rsidRPr="00624575">
        <w:rPr>
          <w:u w:val="single"/>
        </w:rPr>
        <w:t>Monologue:</w:t>
      </w:r>
    </w:p>
    <w:p w14:paraId="243A2C29" w14:textId="77777777" w:rsidR="00624575" w:rsidRPr="00624575" w:rsidRDefault="00624575" w:rsidP="00624575"/>
    <w:p w14:paraId="66BCF5DC" w14:textId="77777777" w:rsidR="00624575" w:rsidRPr="00624575" w:rsidRDefault="00624575" w:rsidP="00624575">
      <w:r w:rsidRPr="00624575">
        <w:t>These scenes were a crucial element in the selection of my monologue. Because of the class's demographics, we had to exclude the elements of rage when talking about racism. Because of this, I decided to focus my monologue on that topic.</w:t>
      </w:r>
    </w:p>
    <w:p w14:paraId="7A30F85F" w14:textId="77777777" w:rsidR="00624575" w:rsidRPr="00624575" w:rsidRDefault="00624575" w:rsidP="00624575"/>
    <w:p w14:paraId="43B55397" w14:textId="77777777" w:rsidR="00624575" w:rsidRPr="00624575" w:rsidRDefault="00624575" w:rsidP="00624575">
      <w:r w:rsidRPr="00624575">
        <w:t> “This moment of your first meeting with a part should be unforgettable . . . This loss of this moment is irreparable because a second reading no longer contains the element of surprise so potent in the realm of intuitive creativeness” (Cited by Merlin, 2007, pg. 57).</w:t>
      </w:r>
    </w:p>
    <w:p w14:paraId="1E54A418" w14:textId="77777777" w:rsidR="00624575" w:rsidRPr="00624575" w:rsidRDefault="00624575" w:rsidP="00624575"/>
    <w:p w14:paraId="3027F733" w14:textId="77777777" w:rsidR="00624575" w:rsidRPr="00624575" w:rsidRDefault="00624575" w:rsidP="00624575">
      <w:r w:rsidRPr="00624575">
        <w:t xml:space="preserve">I wanted to do something personal; I wanted to tell the audience about the reality of simply being a black man. When I read the monologue from City of Gold by Meyne Wyatt, I was captivated. It reminded me of one of my </w:t>
      </w:r>
      <w:proofErr w:type="gramStart"/>
      <w:r w:rsidRPr="00624575">
        <w:t>favourite</w:t>
      </w:r>
      <w:proofErr w:type="gramEnd"/>
      <w:r w:rsidRPr="00624575">
        <w:t xml:space="preserve"> spoken-word pieces, Dear White People (See Appendix 1) by Mwende Katwiwa. His words, although guided towards the dehumanisation and injustice of people of colour in Australia, related to me so profoundly, the idea of being considered partly black and the reality of racism being prevalent in the way I behave and expect the industry to be today. This monologue is one I will </w:t>
      </w:r>
      <w:proofErr w:type="gramStart"/>
      <w:r w:rsidRPr="00624575">
        <w:t>definitely add</w:t>
      </w:r>
      <w:proofErr w:type="gramEnd"/>
      <w:r w:rsidRPr="00624575">
        <w:t xml:space="preserve"> to my repertoire.</w:t>
      </w:r>
    </w:p>
    <w:p w14:paraId="08432823" w14:textId="77777777" w:rsidR="00624575" w:rsidRPr="00624575" w:rsidRDefault="00624575" w:rsidP="00624575"/>
    <w:p w14:paraId="13677A91" w14:textId="77777777" w:rsidR="00624575" w:rsidRPr="00624575" w:rsidRDefault="00624575" w:rsidP="00624575">
      <w:r w:rsidRPr="00624575">
        <w:t xml:space="preserve">Whilst filming a short film in Lampeter, they used a white woman's foundation on my skin and had the baby imagery of me as a white baby. These all made me extremely frustrated, sad, and angry at how scared I was to oppose this. </w:t>
      </w:r>
      <w:proofErr w:type="gramStart"/>
      <w:r w:rsidRPr="00624575">
        <w:t>So</w:t>
      </w:r>
      <w:proofErr w:type="gramEnd"/>
      <w:r w:rsidRPr="00624575">
        <w:t xml:space="preserve"> I wasn’t seen as hard to work with. Nia Tipton discusses Megan Milian's frustration towards the lack of diversity in the performing industry, “I'm so irritated, I'm so tired. It's just frustrating that we </w:t>
      </w:r>
      <w:proofErr w:type="gramStart"/>
      <w:r w:rsidRPr="00624575">
        <w:t>have to</w:t>
      </w:r>
      <w:proofErr w:type="gramEnd"/>
      <w:r w:rsidRPr="00624575">
        <w:t xml:space="preserve"> deal with this all the time”. This solidified this monologue for me. I wanted to show how the industry still hasn’t fully embraced us.</w:t>
      </w:r>
    </w:p>
    <w:p w14:paraId="03D5DAD4" w14:textId="77777777" w:rsidR="00624575" w:rsidRPr="00624575" w:rsidRDefault="00624575" w:rsidP="00624575"/>
    <w:p w14:paraId="3E38BBCD" w14:textId="77777777" w:rsidR="00624575" w:rsidRPr="00624575" w:rsidRDefault="00624575" w:rsidP="00624575">
      <w:r w:rsidRPr="00624575">
        <w:lastRenderedPageBreak/>
        <w:t xml:space="preserve">Looking at Dear White People and Megan Millian helped me to organise my emotions. At first, I felt anger from the monologue since that's what I felt going through these events. However, looking back and recalling the events leaves me so frustrated with life and the world for making me angry. I went through the monologue in </w:t>
      </w:r>
      <w:proofErr w:type="gramStart"/>
      <w:r w:rsidRPr="00624575">
        <w:t>pencil(</w:t>
      </w:r>
      <w:proofErr w:type="gramEnd"/>
      <w:r w:rsidRPr="00624575">
        <w:t xml:space="preserve">See Appendix 2), asking myself questions to deepen my understanding of why my character feels that way. The idea that events can be “sudden… or gradual” (Mitchell, 2008, p. 55) truly helped me navigate my character's emotions and speak from a place of truth—both from me and from the character, not just as myself. I then went through and asked Stanislavski's seven questions to dive even deeper into the </w:t>
      </w:r>
      <w:proofErr w:type="gramStart"/>
      <w:r w:rsidRPr="00624575">
        <w:t>character(</w:t>
      </w:r>
      <w:proofErr w:type="gramEnd"/>
      <w:r w:rsidRPr="00624575">
        <w:t xml:space="preserve">See Appendix 3). Many of the other monologues in our performance incorporate elements of class and physical theatre. However, no matter how hard I tried to add it to mine, it felt forced. This is because the things I am saying have been seen, but now it's time for them to be heard. I placed the rest of the cast on the side of the stage. “Do not move unless there is a reason to move, and desire for variety is not enough reason”. (city by Bogart, Landau, 2014, pg. 70) allowing them to become audience members for my monologue. </w:t>
      </w:r>
      <w:proofErr w:type="gramStart"/>
      <w:r w:rsidRPr="00624575">
        <w:t>Similar to</w:t>
      </w:r>
      <w:proofErr w:type="gramEnd"/>
      <w:r w:rsidRPr="00624575">
        <w:t xml:space="preserve"> poor theatre, I stripped back our play, becoming the sole instrument — no music, no fancy movement — “Where the human being himself will be the lights and the music and everything” (Creative Arts Television, 1970) — allowing me to connect directly with the audience. (See Appendix 5)</w:t>
      </w:r>
    </w:p>
    <w:p w14:paraId="21897793" w14:textId="77777777" w:rsidR="00624575" w:rsidRPr="00624575" w:rsidRDefault="00624575" w:rsidP="00624575"/>
    <w:p w14:paraId="31BCFC8C" w14:textId="77777777" w:rsidR="00624575" w:rsidRPr="00624575" w:rsidRDefault="00624575" w:rsidP="00624575">
      <w:r w:rsidRPr="00624575">
        <w:t>“We are not attempting to perform exceptional feats, but rather to discover the elementary, organic movements of the animals</w:t>
      </w:r>
      <w:proofErr w:type="gramStart"/>
      <w:r w:rsidRPr="00624575">
        <w:t>.”(</w:t>
      </w:r>
      <w:proofErr w:type="gramEnd"/>
      <w:r w:rsidRPr="00624575">
        <w:t xml:space="preserve">Lecoq, 2009, </w:t>
      </w:r>
      <w:proofErr w:type="spellStart"/>
      <w:r w:rsidRPr="00624575">
        <w:t>pg</w:t>
      </w:r>
      <w:proofErr w:type="spellEnd"/>
      <w:r w:rsidRPr="00624575">
        <w:t xml:space="preserve"> 93).</w:t>
      </w:r>
    </w:p>
    <w:p w14:paraId="3A315EE7" w14:textId="77777777" w:rsidR="00624575" w:rsidRPr="00624575" w:rsidRDefault="00624575" w:rsidP="00624575"/>
    <w:p w14:paraId="131287CE" w14:textId="77777777" w:rsidR="00624575" w:rsidRPr="00624575" w:rsidRDefault="00624575" w:rsidP="00624575">
      <w:r w:rsidRPr="00624575">
        <w:t>I was able to be in the background of monologues using physical theatre to help tell the story. Whilst embodying a dog, we got to play with the difference between wild and tame, and the connection between eye movements and head tracking. My favourite was when I portrayed Mother Nature—using Laban's effort graph for soft, flowing movement, being affected by the harsh movements. This allowed me to show my flexibility and physical ability.</w:t>
      </w:r>
    </w:p>
    <w:p w14:paraId="48F0B30A" w14:textId="77777777" w:rsidR="00624575" w:rsidRPr="00624575" w:rsidRDefault="00624575" w:rsidP="00624575"/>
    <w:p w14:paraId="5511723B" w14:textId="77777777" w:rsidR="00624575" w:rsidRPr="00624575" w:rsidRDefault="00624575" w:rsidP="00624575">
      <w:r w:rsidRPr="00624575">
        <w:t>My main feedback when performing my monologue was my diction. I have an Essex accent and neglect and blend a lot of vowels in my regular speech, so I practice pronouncing my T’s and spend extra time warming up my tongue to improve this.</w:t>
      </w:r>
    </w:p>
    <w:p w14:paraId="195814FB" w14:textId="77777777" w:rsidR="00624575" w:rsidRPr="00624575" w:rsidRDefault="00624575" w:rsidP="00624575">
      <w:r w:rsidRPr="00624575">
        <w:rPr>
          <w:u w:val="single"/>
        </w:rPr>
        <w:t>Rehearsals:</w:t>
      </w:r>
    </w:p>
    <w:p w14:paraId="6329A8F7" w14:textId="77777777" w:rsidR="00624575" w:rsidRPr="00624575" w:rsidRDefault="00624575" w:rsidP="00624575"/>
    <w:p w14:paraId="5043E605" w14:textId="77777777" w:rsidR="00624575" w:rsidRPr="00624575" w:rsidRDefault="00624575" w:rsidP="00624575">
      <w:r w:rsidRPr="00624575">
        <w:t xml:space="preserve">We would start Rehearsals with a ball game to warm us up and focus us </w:t>
      </w:r>
      <w:proofErr w:type="gramStart"/>
      <w:r w:rsidRPr="00624575">
        <w:t>in</w:t>
      </w:r>
      <w:proofErr w:type="gramEnd"/>
      <w:r w:rsidRPr="00624575">
        <w:t xml:space="preserve"> the room. When it came to devising and structuring the piece, I had a significant impact, voicing </w:t>
      </w:r>
      <w:r w:rsidRPr="00624575">
        <w:lastRenderedPageBreak/>
        <w:t>where I felt monologues fit, which scenes correlated, and even that Waterloo should be a collage of scenes. Respect was a considerable factor in rehearsals; not everyone gave opinions, paid attention, remained in the room, or showed up for independent lessons, so I had to repeat myself constantly and pull opinions and ideas from people. This impacted my health mentally and physically. I was leaving the class completely drained. And I had started to lose my voice. This module helped me realise I don't need to fix everything. Now I know that if no one offers a solution, I don't need to be the one to step up and provide one.</w:t>
      </w:r>
    </w:p>
    <w:p w14:paraId="57DC22EF" w14:textId="77777777" w:rsidR="00624575" w:rsidRPr="00624575" w:rsidRDefault="00624575" w:rsidP="00624575"/>
    <w:p w14:paraId="333511DA" w14:textId="77777777" w:rsidR="00624575" w:rsidRPr="00624575" w:rsidRDefault="00624575" w:rsidP="00624575">
      <w:r w:rsidRPr="00624575">
        <w:t>The Performance:</w:t>
      </w:r>
    </w:p>
    <w:p w14:paraId="15FAA8AC" w14:textId="77777777" w:rsidR="00624575" w:rsidRPr="00624575" w:rsidRDefault="00624575" w:rsidP="00624575"/>
    <w:p w14:paraId="4C25851B" w14:textId="77777777" w:rsidR="00624575" w:rsidRPr="00624575" w:rsidRDefault="00624575" w:rsidP="00624575">
      <w:r w:rsidRPr="00624575">
        <w:t>The final performance went well; the scenes had energy and flowed cleanly into one another. We took on our feedback as the police and picked up on the cues a lot quicker, speeding up the scenes and making them more computerised but still human. I was able to remember my lines. Something I still need to improve on is my pacing. We hadn’t done a full-out run-through of my monologue many times, and I neglected to realise how out of breath I would be. When I got to my monologue, I struggled to control my breathing, so I took pauses and sped up lines just to get them out.</w:t>
      </w:r>
    </w:p>
    <w:p w14:paraId="5670469B" w14:textId="77777777" w:rsidR="00624575" w:rsidRPr="00624575" w:rsidRDefault="00624575" w:rsidP="00624575"/>
    <w:p w14:paraId="2C51946F" w14:textId="77777777" w:rsidR="00624575" w:rsidRPr="00624575" w:rsidRDefault="00624575" w:rsidP="00624575">
      <w:r w:rsidRPr="00624575">
        <w:t>Reference list:</w:t>
      </w:r>
    </w:p>
    <w:p w14:paraId="50B81DEC" w14:textId="77777777" w:rsidR="00624575" w:rsidRPr="00624575" w:rsidRDefault="00624575" w:rsidP="00624575">
      <w:r w:rsidRPr="00624575">
        <w:t xml:space="preserve">Bogart, A., Landau, </w:t>
      </w:r>
      <w:proofErr w:type="gramStart"/>
      <w:r w:rsidRPr="00624575">
        <w:t>T(</w:t>
      </w:r>
      <w:proofErr w:type="gramEnd"/>
      <w:r w:rsidRPr="00624575">
        <w:t xml:space="preserve">2005). </w:t>
      </w:r>
      <w:r w:rsidRPr="00624575">
        <w:rPr>
          <w:i/>
          <w:iCs/>
        </w:rPr>
        <w:t>The Viewpoints Book:</w:t>
      </w:r>
      <w:r w:rsidRPr="00624575">
        <w:t xml:space="preserve"> </w:t>
      </w:r>
      <w:r w:rsidRPr="00624575">
        <w:rPr>
          <w:i/>
          <w:iCs/>
        </w:rPr>
        <w:t>A Practical Guide to Viewpoints and Composition</w:t>
      </w:r>
      <w:r w:rsidRPr="00624575">
        <w:t>. New York: Theatre Communications Group</w:t>
      </w:r>
    </w:p>
    <w:p w14:paraId="4260B808" w14:textId="77777777" w:rsidR="00624575" w:rsidRPr="00624575" w:rsidRDefault="00624575" w:rsidP="00624575"/>
    <w:p w14:paraId="1380E7D2" w14:textId="77777777" w:rsidR="00624575" w:rsidRPr="00624575" w:rsidRDefault="00624575" w:rsidP="00624575">
      <w:r w:rsidRPr="00624575">
        <w:t>Creative Arts Television. (1970).</w:t>
      </w:r>
      <w:r w:rsidRPr="00624575">
        <w:rPr>
          <w:i/>
          <w:iCs/>
        </w:rPr>
        <w:t xml:space="preserve"> About Jerzy Grotowski Interview:1970</w:t>
      </w:r>
      <w:r w:rsidRPr="00624575">
        <w:t>. Columbia </w:t>
      </w:r>
    </w:p>
    <w:p w14:paraId="534A1FC1" w14:textId="77777777" w:rsidR="00624575" w:rsidRPr="00624575" w:rsidRDefault="00624575" w:rsidP="00624575">
      <w:r w:rsidRPr="00624575">
        <w:t>Broadcasting System </w:t>
      </w:r>
    </w:p>
    <w:p w14:paraId="5DB11F5B" w14:textId="77777777" w:rsidR="00624575" w:rsidRPr="00624575" w:rsidRDefault="00624575" w:rsidP="00624575"/>
    <w:p w14:paraId="6F0CC3A4" w14:textId="77777777" w:rsidR="00624575" w:rsidRPr="00624575" w:rsidRDefault="00624575" w:rsidP="00624575">
      <w:r w:rsidRPr="00624575">
        <w:t xml:space="preserve">Lecoq, </w:t>
      </w:r>
      <w:proofErr w:type="gramStart"/>
      <w:r w:rsidRPr="00624575">
        <w:t>J(</w:t>
      </w:r>
      <w:proofErr w:type="gramEnd"/>
      <w:r w:rsidRPr="00624575">
        <w:t>2009</w:t>
      </w:r>
      <w:r w:rsidRPr="00624575">
        <w:rPr>
          <w:i/>
          <w:iCs/>
        </w:rPr>
        <w:t xml:space="preserve">). The moving body (Le corps </w:t>
      </w:r>
      <w:proofErr w:type="spellStart"/>
      <w:r w:rsidRPr="00624575">
        <w:rPr>
          <w:i/>
          <w:iCs/>
        </w:rPr>
        <w:t>poétique</w:t>
      </w:r>
      <w:proofErr w:type="spellEnd"/>
      <w:r w:rsidRPr="00624575">
        <w:rPr>
          <w:i/>
          <w:iCs/>
        </w:rPr>
        <w:t xml:space="preserve">): teaching creative theatre. </w:t>
      </w:r>
      <w:r w:rsidRPr="00624575">
        <w:t>London; New York Methuen</w:t>
      </w:r>
    </w:p>
    <w:p w14:paraId="57BA65C2" w14:textId="77777777" w:rsidR="00624575" w:rsidRPr="00624575" w:rsidRDefault="00624575" w:rsidP="00624575"/>
    <w:p w14:paraId="24DEB4FF" w14:textId="77777777" w:rsidR="00624575" w:rsidRPr="00624575" w:rsidRDefault="00624575" w:rsidP="00624575">
      <w:r w:rsidRPr="00624575">
        <w:t xml:space="preserve">Merlin, </w:t>
      </w:r>
      <w:proofErr w:type="gramStart"/>
      <w:r w:rsidRPr="00624575">
        <w:t>B(</w:t>
      </w:r>
      <w:proofErr w:type="gramEnd"/>
      <w:r w:rsidRPr="00624575">
        <w:t xml:space="preserve">2014). </w:t>
      </w:r>
      <w:r w:rsidRPr="00624575">
        <w:rPr>
          <w:i/>
          <w:iCs/>
        </w:rPr>
        <w:t>The Complete Stanislavski Toolkit</w:t>
      </w:r>
      <w:r w:rsidRPr="00624575">
        <w:t xml:space="preserve">. 2014 </w:t>
      </w:r>
      <w:proofErr w:type="spellStart"/>
      <w:r w:rsidRPr="00624575">
        <w:t>edn</w:t>
      </w:r>
      <w:proofErr w:type="spellEnd"/>
      <w:r w:rsidRPr="00624575">
        <w:t>. London: Nick Hern Books</w:t>
      </w:r>
    </w:p>
    <w:p w14:paraId="0ED2553C" w14:textId="77777777" w:rsidR="00624575" w:rsidRPr="00624575" w:rsidRDefault="00624575" w:rsidP="00624575"/>
    <w:p w14:paraId="361C93EC" w14:textId="77777777" w:rsidR="00624575" w:rsidRPr="00624575" w:rsidRDefault="00624575" w:rsidP="00624575">
      <w:r w:rsidRPr="00624575">
        <w:t xml:space="preserve">Mitchell, </w:t>
      </w:r>
      <w:proofErr w:type="gramStart"/>
      <w:r w:rsidRPr="00624575">
        <w:t>K(</w:t>
      </w:r>
      <w:proofErr w:type="gramEnd"/>
      <w:r w:rsidRPr="00624575">
        <w:t xml:space="preserve">2008). </w:t>
      </w:r>
      <w:r w:rsidRPr="00624575">
        <w:rPr>
          <w:i/>
          <w:iCs/>
        </w:rPr>
        <w:t>The director’s craft: a handbook for the theatre</w:t>
      </w:r>
      <w:r w:rsidRPr="00624575">
        <w:t>. London: Routledge</w:t>
      </w:r>
    </w:p>
    <w:p w14:paraId="01639643" w14:textId="77777777" w:rsidR="00624575" w:rsidRPr="00624575" w:rsidRDefault="00624575" w:rsidP="00624575"/>
    <w:p w14:paraId="64882D6D" w14:textId="77777777" w:rsidR="00624575" w:rsidRPr="00624575" w:rsidRDefault="00624575" w:rsidP="00624575">
      <w:r w:rsidRPr="00624575">
        <w:lastRenderedPageBreak/>
        <w:t xml:space="preserve">Nia, </w:t>
      </w:r>
      <w:proofErr w:type="gramStart"/>
      <w:r w:rsidRPr="00624575">
        <w:t>T.(</w:t>
      </w:r>
      <w:proofErr w:type="gramEnd"/>
      <w:r w:rsidRPr="00624575">
        <w:t>2023)</w:t>
      </w:r>
      <w:r w:rsidRPr="00624575">
        <w:rPr>
          <w:i/>
          <w:iCs/>
        </w:rPr>
        <w:t xml:space="preserve">. Black Model Forced </w:t>
      </w:r>
      <w:proofErr w:type="gramStart"/>
      <w:r w:rsidRPr="00624575">
        <w:rPr>
          <w:i/>
          <w:iCs/>
        </w:rPr>
        <w:t>To</w:t>
      </w:r>
      <w:proofErr w:type="gramEnd"/>
      <w:r w:rsidRPr="00624575">
        <w:rPr>
          <w:i/>
          <w:iCs/>
        </w:rPr>
        <w:t xml:space="preserve"> Buy New Makeup </w:t>
      </w:r>
      <w:proofErr w:type="gramStart"/>
      <w:r w:rsidRPr="00624575">
        <w:rPr>
          <w:i/>
          <w:iCs/>
        </w:rPr>
        <w:t>And</w:t>
      </w:r>
      <w:proofErr w:type="gramEnd"/>
      <w:r w:rsidRPr="00624575">
        <w:rPr>
          <w:i/>
          <w:iCs/>
        </w:rPr>
        <w:t xml:space="preserve"> Do Her Own Face After </w:t>
      </w:r>
      <w:proofErr w:type="gramStart"/>
      <w:r w:rsidRPr="00624575">
        <w:rPr>
          <w:i/>
          <w:iCs/>
        </w:rPr>
        <w:t>An</w:t>
      </w:r>
      <w:proofErr w:type="gramEnd"/>
      <w:r w:rsidRPr="00624575">
        <w:rPr>
          <w:i/>
          <w:iCs/>
        </w:rPr>
        <w:t xml:space="preserve"> Artist Uses White Foundation </w:t>
      </w:r>
      <w:proofErr w:type="gramStart"/>
      <w:r w:rsidRPr="00624575">
        <w:rPr>
          <w:i/>
          <w:iCs/>
        </w:rPr>
        <w:t>On</w:t>
      </w:r>
      <w:proofErr w:type="gramEnd"/>
      <w:r w:rsidRPr="00624575">
        <w:rPr>
          <w:i/>
          <w:iCs/>
        </w:rPr>
        <w:t xml:space="preserve"> Her</w:t>
      </w:r>
      <w:r w:rsidRPr="00624575">
        <w:t>. Available at:</w:t>
      </w:r>
    </w:p>
    <w:p w14:paraId="5743AB6E" w14:textId="77777777" w:rsidR="00624575" w:rsidRPr="00624575" w:rsidRDefault="00624575" w:rsidP="00624575">
      <w:hyperlink r:id="rId8" w:history="1">
        <w:r w:rsidRPr="00624575">
          <w:rPr>
            <w:rStyle w:val="Hyperlink"/>
          </w:rPr>
          <w:t>https://www.yourtango.com/entertainment/black-model-forced-do-her-own-makeup-after-white-artist-used-wrong-foundation-her</w:t>
        </w:r>
      </w:hyperlink>
      <w:r w:rsidRPr="00624575">
        <w:t xml:space="preserve"> Accessed: 22 October 2025).</w:t>
      </w:r>
    </w:p>
    <w:p w14:paraId="5A14716D" w14:textId="77777777" w:rsidR="00624575" w:rsidRPr="00624575" w:rsidRDefault="00624575" w:rsidP="00624575"/>
    <w:p w14:paraId="5D5053F6" w14:textId="77777777" w:rsidR="00624575" w:rsidRPr="00624575" w:rsidRDefault="00624575" w:rsidP="00624575">
      <w:r w:rsidRPr="00624575">
        <w:t xml:space="preserve">Stuart, </w:t>
      </w:r>
      <w:proofErr w:type="gramStart"/>
      <w:r w:rsidRPr="00624575">
        <w:t>I(</w:t>
      </w:r>
      <w:proofErr w:type="gramEnd"/>
      <w:r w:rsidRPr="00624575">
        <w:t xml:space="preserve">1996) </w:t>
      </w:r>
      <w:r w:rsidRPr="00624575">
        <w:rPr>
          <w:i/>
          <w:iCs/>
        </w:rPr>
        <w:t>Politics in Performance: The Production Work of Edward Bond 1978-1990</w:t>
      </w:r>
      <w:r w:rsidRPr="00624575">
        <w:t>. New York: Peter Lang Publishing</w:t>
      </w:r>
    </w:p>
    <w:p w14:paraId="6DB1FDC0" w14:textId="77777777" w:rsidR="00624575" w:rsidRPr="00624575" w:rsidRDefault="00624575" w:rsidP="00624575"/>
    <w:p w14:paraId="6060927A" w14:textId="77777777" w:rsidR="00624575" w:rsidRPr="00624575" w:rsidRDefault="00624575" w:rsidP="00624575">
      <w:proofErr w:type="spellStart"/>
      <w:r w:rsidRPr="00624575">
        <w:t>Biblio</w:t>
      </w:r>
      <w:proofErr w:type="spellEnd"/>
      <w:r w:rsidRPr="00624575">
        <w:t>:</w:t>
      </w:r>
    </w:p>
    <w:p w14:paraId="73E04987" w14:textId="77777777" w:rsidR="00624575" w:rsidRPr="00624575" w:rsidRDefault="00624575" w:rsidP="00624575">
      <w:r w:rsidRPr="00624575">
        <w:t xml:space="preserve">Nia, </w:t>
      </w:r>
      <w:proofErr w:type="gramStart"/>
      <w:r w:rsidRPr="00624575">
        <w:t>T.(</w:t>
      </w:r>
      <w:proofErr w:type="gramEnd"/>
      <w:r w:rsidRPr="00624575">
        <w:t>2023).</w:t>
      </w:r>
      <w:r w:rsidRPr="00624575">
        <w:rPr>
          <w:i/>
          <w:iCs/>
        </w:rPr>
        <w:t xml:space="preserve"> Black Model Forced </w:t>
      </w:r>
      <w:proofErr w:type="gramStart"/>
      <w:r w:rsidRPr="00624575">
        <w:rPr>
          <w:i/>
          <w:iCs/>
        </w:rPr>
        <w:t>To</w:t>
      </w:r>
      <w:proofErr w:type="gramEnd"/>
      <w:r w:rsidRPr="00624575">
        <w:rPr>
          <w:i/>
          <w:iCs/>
        </w:rPr>
        <w:t xml:space="preserve"> Buy New Makeup </w:t>
      </w:r>
      <w:proofErr w:type="gramStart"/>
      <w:r w:rsidRPr="00624575">
        <w:rPr>
          <w:i/>
          <w:iCs/>
        </w:rPr>
        <w:t>And</w:t>
      </w:r>
      <w:proofErr w:type="gramEnd"/>
      <w:r w:rsidRPr="00624575">
        <w:rPr>
          <w:i/>
          <w:iCs/>
        </w:rPr>
        <w:t xml:space="preserve"> Do Her Own Face After </w:t>
      </w:r>
      <w:proofErr w:type="gramStart"/>
      <w:r w:rsidRPr="00624575">
        <w:rPr>
          <w:i/>
          <w:iCs/>
        </w:rPr>
        <w:t>An</w:t>
      </w:r>
      <w:proofErr w:type="gramEnd"/>
      <w:r w:rsidRPr="00624575">
        <w:rPr>
          <w:i/>
          <w:iCs/>
        </w:rPr>
        <w:t xml:space="preserve"> Artist Uses White Foundation </w:t>
      </w:r>
      <w:proofErr w:type="gramStart"/>
      <w:r w:rsidRPr="00624575">
        <w:rPr>
          <w:i/>
          <w:iCs/>
        </w:rPr>
        <w:t>On</w:t>
      </w:r>
      <w:proofErr w:type="gramEnd"/>
      <w:r w:rsidRPr="00624575">
        <w:rPr>
          <w:i/>
          <w:iCs/>
        </w:rPr>
        <w:t xml:space="preserve"> Her</w:t>
      </w:r>
      <w:r w:rsidRPr="00624575">
        <w:t>. Available at:</w:t>
      </w:r>
    </w:p>
    <w:p w14:paraId="7E71BFDE" w14:textId="77777777" w:rsidR="00624575" w:rsidRPr="00624575" w:rsidRDefault="00624575" w:rsidP="00624575">
      <w:hyperlink r:id="rId9" w:history="1">
        <w:r w:rsidRPr="00624575">
          <w:rPr>
            <w:rStyle w:val="Hyperlink"/>
          </w:rPr>
          <w:t>https://www.yourtango.com/entertainment/black-model-forced-do-her-own-makeup-after-white-artist-used-wrong-foundation-her</w:t>
        </w:r>
      </w:hyperlink>
      <w:r w:rsidRPr="00624575">
        <w:t xml:space="preserve"> Accessed: (22 October 2025).</w:t>
      </w:r>
    </w:p>
    <w:p w14:paraId="6CDAA35A" w14:textId="77777777" w:rsidR="00624575" w:rsidRPr="00624575" w:rsidRDefault="00624575" w:rsidP="00624575"/>
    <w:p w14:paraId="1AB9AFB4" w14:textId="77777777" w:rsidR="00624575" w:rsidRPr="00624575" w:rsidRDefault="00624575" w:rsidP="00624575">
      <w:r w:rsidRPr="00624575">
        <w:t xml:space="preserve">Mitchell, </w:t>
      </w:r>
      <w:proofErr w:type="gramStart"/>
      <w:r w:rsidRPr="00624575">
        <w:t>K(</w:t>
      </w:r>
      <w:proofErr w:type="gramEnd"/>
      <w:r w:rsidRPr="00624575">
        <w:t xml:space="preserve">2008). </w:t>
      </w:r>
      <w:r w:rsidRPr="00624575">
        <w:rPr>
          <w:i/>
          <w:iCs/>
        </w:rPr>
        <w:t>The director’s craft: a handbook for the theatre</w:t>
      </w:r>
      <w:r w:rsidRPr="00624575">
        <w:t>. London: Routledge</w:t>
      </w:r>
    </w:p>
    <w:p w14:paraId="6096578B" w14:textId="77777777" w:rsidR="00624575" w:rsidRPr="00624575" w:rsidRDefault="00624575" w:rsidP="00624575"/>
    <w:p w14:paraId="02A95075" w14:textId="77777777" w:rsidR="00624575" w:rsidRPr="00624575" w:rsidRDefault="00624575" w:rsidP="00624575">
      <w:r w:rsidRPr="00624575">
        <w:t xml:space="preserve">Merlin, B. (2014.) </w:t>
      </w:r>
      <w:r w:rsidRPr="00624575">
        <w:rPr>
          <w:i/>
          <w:iCs/>
        </w:rPr>
        <w:t>The Complete Stanislavski Toolkit.</w:t>
      </w:r>
      <w:r w:rsidRPr="00624575">
        <w:t xml:space="preserve"> 2014 </w:t>
      </w:r>
      <w:proofErr w:type="spellStart"/>
      <w:r w:rsidRPr="00624575">
        <w:t>edn</w:t>
      </w:r>
      <w:proofErr w:type="spellEnd"/>
      <w:r w:rsidRPr="00624575">
        <w:t>. London: Nick Hern Books</w:t>
      </w:r>
    </w:p>
    <w:p w14:paraId="34804DA1" w14:textId="77777777" w:rsidR="00624575" w:rsidRPr="00624575" w:rsidRDefault="00624575" w:rsidP="00624575"/>
    <w:p w14:paraId="392EEB03" w14:textId="77777777" w:rsidR="00624575" w:rsidRPr="00624575" w:rsidRDefault="00624575" w:rsidP="00624575">
      <w:r w:rsidRPr="00624575">
        <w:t xml:space="preserve">Bogart, A., Landau, T. (2005). </w:t>
      </w:r>
      <w:r w:rsidRPr="00624575">
        <w:rPr>
          <w:i/>
          <w:iCs/>
        </w:rPr>
        <w:t>The Viewpoints Book:</w:t>
      </w:r>
      <w:r w:rsidRPr="00624575">
        <w:t xml:space="preserve"> </w:t>
      </w:r>
      <w:r w:rsidRPr="00624575">
        <w:rPr>
          <w:i/>
          <w:iCs/>
        </w:rPr>
        <w:t>A Practical Guide to Viewpoints and Composition</w:t>
      </w:r>
      <w:r w:rsidRPr="00624575">
        <w:t>. New York: Theatre Communications Group</w:t>
      </w:r>
    </w:p>
    <w:p w14:paraId="57FAB48B" w14:textId="77777777" w:rsidR="00624575" w:rsidRPr="00624575" w:rsidRDefault="00624575" w:rsidP="00624575"/>
    <w:p w14:paraId="47ED2C43" w14:textId="77777777" w:rsidR="00624575" w:rsidRPr="00624575" w:rsidRDefault="00624575" w:rsidP="00624575">
      <w:r w:rsidRPr="00624575">
        <w:t xml:space="preserve">Lecoq, </w:t>
      </w:r>
      <w:proofErr w:type="gramStart"/>
      <w:r w:rsidRPr="00624575">
        <w:t>J(</w:t>
      </w:r>
      <w:proofErr w:type="gramEnd"/>
      <w:r w:rsidRPr="00624575">
        <w:t>2009</w:t>
      </w:r>
      <w:r w:rsidRPr="00624575">
        <w:rPr>
          <w:i/>
          <w:iCs/>
        </w:rPr>
        <w:t xml:space="preserve">). The moving body (Le corps </w:t>
      </w:r>
      <w:proofErr w:type="spellStart"/>
      <w:r w:rsidRPr="00624575">
        <w:rPr>
          <w:i/>
          <w:iCs/>
        </w:rPr>
        <w:t>poétique</w:t>
      </w:r>
      <w:proofErr w:type="spellEnd"/>
      <w:r w:rsidRPr="00624575">
        <w:rPr>
          <w:i/>
          <w:iCs/>
        </w:rPr>
        <w:t xml:space="preserve">): teaching creative theatre. </w:t>
      </w:r>
      <w:r w:rsidRPr="00624575">
        <w:t>London; New York Methuen</w:t>
      </w:r>
    </w:p>
    <w:p w14:paraId="70C7D22A" w14:textId="77777777" w:rsidR="00624575" w:rsidRPr="00624575" w:rsidRDefault="00624575" w:rsidP="00624575"/>
    <w:p w14:paraId="3CD68E91" w14:textId="77777777" w:rsidR="00624575" w:rsidRPr="00624575" w:rsidRDefault="00624575" w:rsidP="00624575">
      <w:r w:rsidRPr="00624575">
        <w:t xml:space="preserve">Stuart, </w:t>
      </w:r>
      <w:proofErr w:type="gramStart"/>
      <w:r w:rsidRPr="00624575">
        <w:t>I(</w:t>
      </w:r>
      <w:proofErr w:type="gramEnd"/>
      <w:r w:rsidRPr="00624575">
        <w:t xml:space="preserve">1996) </w:t>
      </w:r>
      <w:r w:rsidRPr="00624575">
        <w:rPr>
          <w:i/>
          <w:iCs/>
        </w:rPr>
        <w:t>Politics in Performance: The Production Work of Edward Bond 1978-1990</w:t>
      </w:r>
      <w:r w:rsidRPr="00624575">
        <w:t>. New York: Peter Lang Publishing</w:t>
      </w:r>
    </w:p>
    <w:p w14:paraId="0E282D84" w14:textId="77777777" w:rsidR="00624575" w:rsidRPr="00624575" w:rsidRDefault="00624575" w:rsidP="00624575"/>
    <w:p w14:paraId="3666D674" w14:textId="77777777" w:rsidR="00624575" w:rsidRPr="00624575" w:rsidRDefault="00624575" w:rsidP="00624575">
      <w:r w:rsidRPr="00624575">
        <w:t>Creative Arts Television. (1970).</w:t>
      </w:r>
      <w:r w:rsidRPr="00624575">
        <w:rPr>
          <w:i/>
          <w:iCs/>
        </w:rPr>
        <w:t xml:space="preserve"> About Jerzy Grotowski Interview:1970</w:t>
      </w:r>
      <w:r w:rsidRPr="00624575">
        <w:t>. Columbia Broadcasting System </w:t>
      </w:r>
    </w:p>
    <w:p w14:paraId="223DEE25" w14:textId="77777777" w:rsidR="00624575" w:rsidRPr="00624575" w:rsidRDefault="00624575" w:rsidP="00624575"/>
    <w:p w14:paraId="3CE5B84A" w14:textId="77777777" w:rsidR="00624575" w:rsidRPr="00624575" w:rsidRDefault="00624575" w:rsidP="00624575">
      <w:r w:rsidRPr="00624575">
        <w:lastRenderedPageBreak/>
        <w:t xml:space="preserve">Akbar, </w:t>
      </w:r>
      <w:proofErr w:type="gramStart"/>
      <w:r w:rsidRPr="00624575">
        <w:t>A(</w:t>
      </w:r>
      <w:proofErr w:type="gramEnd"/>
      <w:r w:rsidRPr="00624575">
        <w:t xml:space="preserve">2020) </w:t>
      </w:r>
      <w:r w:rsidRPr="00624575">
        <w:rPr>
          <w:i/>
          <w:iCs/>
        </w:rPr>
        <w:t xml:space="preserve">Equity reports an 'enormous' rise in complaints of racism. </w:t>
      </w:r>
      <w:r w:rsidRPr="00624575">
        <w:t xml:space="preserve">Available at: </w:t>
      </w:r>
      <w:hyperlink r:id="rId10" w:history="1">
        <w:r w:rsidRPr="00624575">
          <w:rPr>
            <w:rStyle w:val="Hyperlink"/>
          </w:rPr>
          <w:t>https://www.theguardian.com/stage/2020/sep/24/equity-rise-in-complaints-of-racism-new-gen-secretary-paul-fleming</w:t>
        </w:r>
      </w:hyperlink>
      <w:r w:rsidRPr="00624575">
        <w:t xml:space="preserve"> Accessed: (22 October 2025)</w:t>
      </w:r>
    </w:p>
    <w:p w14:paraId="53DBC739" w14:textId="77777777" w:rsidR="00624575" w:rsidRPr="00624575" w:rsidRDefault="00624575" w:rsidP="00624575"/>
    <w:p w14:paraId="3176B577" w14:textId="77777777" w:rsidR="00624575" w:rsidRPr="00624575" w:rsidRDefault="00624575" w:rsidP="00624575">
      <w:r w:rsidRPr="00624575">
        <w:t>Appendix:</w:t>
      </w:r>
    </w:p>
    <w:p w14:paraId="321C7551" w14:textId="77777777" w:rsidR="00624575" w:rsidRPr="00624575" w:rsidRDefault="00624575" w:rsidP="00624575">
      <w:r w:rsidRPr="00624575">
        <w:br/>
      </w:r>
    </w:p>
    <w:p w14:paraId="08CD6B29" w14:textId="77777777" w:rsidR="00624575" w:rsidRPr="00624575" w:rsidRDefault="00624575" w:rsidP="00624575">
      <w:pPr>
        <w:numPr>
          <w:ilvl w:val="0"/>
          <w:numId w:val="1"/>
        </w:numPr>
      </w:pPr>
    </w:p>
    <w:p w14:paraId="4B94C95A" w14:textId="77777777" w:rsidR="00624575" w:rsidRPr="00624575" w:rsidRDefault="00624575" w:rsidP="00624575">
      <w:hyperlink r:id="rId11" w:history="1">
        <w:r w:rsidRPr="00624575">
          <w:rPr>
            <w:rStyle w:val="Hyperlink"/>
          </w:rPr>
          <w:t xml:space="preserve">2018 Women of the World Poetry Slam - </w:t>
        </w:r>
        <w:proofErr w:type="spellStart"/>
        <w:r w:rsidRPr="00624575">
          <w:rPr>
            <w:rStyle w:val="Hyperlink"/>
          </w:rPr>
          <w:t>FreeQuency</w:t>
        </w:r>
        <w:proofErr w:type="spellEnd"/>
        <w:r w:rsidRPr="00624575">
          <w:rPr>
            <w:rStyle w:val="Hyperlink"/>
          </w:rPr>
          <w:t xml:space="preserve"> "Dear White People"</w:t>
        </w:r>
      </w:hyperlink>
      <w:r w:rsidRPr="00624575">
        <w:t> </w:t>
      </w:r>
    </w:p>
    <w:p w14:paraId="25FD6A26" w14:textId="77777777" w:rsidR="00624575" w:rsidRPr="00624575" w:rsidRDefault="00624575" w:rsidP="00624575">
      <w:r w:rsidRPr="00624575">
        <w:t>      </w:t>
      </w:r>
    </w:p>
    <w:p w14:paraId="05DDEF3A" w14:textId="77777777" w:rsidR="00624575" w:rsidRPr="00624575" w:rsidRDefault="00624575" w:rsidP="00624575">
      <w:r w:rsidRPr="00624575">
        <w:t>      2.</w:t>
      </w:r>
    </w:p>
    <w:p w14:paraId="2E2F391F" w14:textId="23348E32" w:rsidR="00624575" w:rsidRPr="00624575" w:rsidRDefault="00624575" w:rsidP="00624575">
      <w:r w:rsidRPr="00624575">
        <w:lastRenderedPageBreak/>
        <w:drawing>
          <wp:inline distT="0" distB="0" distL="0" distR="0" wp14:anchorId="02AAF0EF" wp14:editId="30FD0D74">
            <wp:extent cx="5730240" cy="4297680"/>
            <wp:effectExtent l="0" t="0" r="3810" b="7620"/>
            <wp:docPr id="393854332" name="Picture 10"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854332" name="Picture 10" descr="A piece of paper with writing on i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4297680"/>
                    </a:xfrm>
                    <a:prstGeom prst="rect">
                      <a:avLst/>
                    </a:prstGeom>
                    <a:noFill/>
                    <a:ln>
                      <a:noFill/>
                    </a:ln>
                  </pic:spPr>
                </pic:pic>
              </a:graphicData>
            </a:graphic>
          </wp:inline>
        </w:drawing>
      </w:r>
      <w:r w:rsidRPr="00624575">
        <w:drawing>
          <wp:inline distT="0" distB="0" distL="0" distR="0" wp14:anchorId="72E9BDD0" wp14:editId="43DA83BF">
            <wp:extent cx="5730240" cy="4297680"/>
            <wp:effectExtent l="0" t="0" r="3810" b="7620"/>
            <wp:docPr id="310849685" name="Picture 9"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49685" name="Picture 9" descr="A notebook with writing on i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4297680"/>
                    </a:xfrm>
                    <a:prstGeom prst="rect">
                      <a:avLst/>
                    </a:prstGeom>
                    <a:noFill/>
                    <a:ln>
                      <a:noFill/>
                    </a:ln>
                  </pic:spPr>
                </pic:pic>
              </a:graphicData>
            </a:graphic>
          </wp:inline>
        </w:drawing>
      </w:r>
    </w:p>
    <w:p w14:paraId="64AF24D0" w14:textId="77777777" w:rsidR="00624575" w:rsidRPr="00624575" w:rsidRDefault="00624575" w:rsidP="00624575">
      <w:r w:rsidRPr="00624575">
        <w:lastRenderedPageBreak/>
        <w:br/>
      </w:r>
      <w:r w:rsidRPr="00624575">
        <w:br/>
      </w:r>
      <w:r w:rsidRPr="00624575">
        <w:br/>
      </w:r>
    </w:p>
    <w:p w14:paraId="2E243580" w14:textId="77777777" w:rsidR="00624575" w:rsidRPr="00624575" w:rsidRDefault="00624575" w:rsidP="00624575">
      <w:r w:rsidRPr="00624575">
        <w:t>     3.</w:t>
      </w:r>
    </w:p>
    <w:p w14:paraId="3E254598" w14:textId="77777777" w:rsidR="00624575" w:rsidRPr="00624575" w:rsidRDefault="00624575" w:rsidP="00624575"/>
    <w:p w14:paraId="36EBA6BF" w14:textId="70070435" w:rsidR="00624575" w:rsidRPr="00624575" w:rsidRDefault="00624575" w:rsidP="00624575">
      <w:r w:rsidRPr="00624575">
        <w:drawing>
          <wp:inline distT="0" distB="0" distL="0" distR="0" wp14:anchorId="0C23CF3A" wp14:editId="0934A63F">
            <wp:extent cx="5730240" cy="4297680"/>
            <wp:effectExtent l="0" t="0" r="3810" b="7620"/>
            <wp:docPr id="6084864" name="Picture 8"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864" name="Picture 8" descr="A notebook with writing on i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4297680"/>
                    </a:xfrm>
                    <a:prstGeom prst="rect">
                      <a:avLst/>
                    </a:prstGeom>
                    <a:noFill/>
                    <a:ln>
                      <a:noFill/>
                    </a:ln>
                  </pic:spPr>
                </pic:pic>
              </a:graphicData>
            </a:graphic>
          </wp:inline>
        </w:drawing>
      </w:r>
    </w:p>
    <w:p w14:paraId="0968AEA7" w14:textId="77777777" w:rsidR="00624575" w:rsidRPr="00624575" w:rsidRDefault="00624575" w:rsidP="00624575">
      <w:r w:rsidRPr="00624575">
        <w:br/>
      </w:r>
      <w:r w:rsidRPr="00624575">
        <w:br/>
      </w:r>
    </w:p>
    <w:p w14:paraId="1000F82A" w14:textId="77777777" w:rsidR="00624575" w:rsidRPr="00624575" w:rsidRDefault="00624575" w:rsidP="00624575">
      <w:r w:rsidRPr="00624575">
        <w:t>     4.</w:t>
      </w:r>
    </w:p>
    <w:p w14:paraId="103D1F47" w14:textId="77777777" w:rsidR="00624575" w:rsidRPr="00624575" w:rsidRDefault="00624575" w:rsidP="00624575"/>
    <w:p w14:paraId="13E5AD3B" w14:textId="3B01E299" w:rsidR="00624575" w:rsidRPr="00624575" w:rsidRDefault="00624575" w:rsidP="00624575">
      <w:r w:rsidRPr="00624575">
        <w:lastRenderedPageBreak/>
        <w:drawing>
          <wp:inline distT="0" distB="0" distL="0" distR="0" wp14:anchorId="54D19572" wp14:editId="5D97F03B">
            <wp:extent cx="5731510" cy="7642225"/>
            <wp:effectExtent l="0" t="0" r="2540" b="0"/>
            <wp:docPr id="2144826840" name="Picture 7"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826840" name="Picture 7" descr="A notebook with writing on i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r w:rsidRPr="00624575">
        <w:lastRenderedPageBreak/>
        <w:drawing>
          <wp:inline distT="0" distB="0" distL="0" distR="0" wp14:anchorId="075F2B28" wp14:editId="28E7E8C4">
            <wp:extent cx="5731510" cy="7642225"/>
            <wp:effectExtent l="0" t="0" r="2540" b="0"/>
            <wp:docPr id="634990890" name="Picture 6"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990890" name="Picture 6" descr="A notebook with writing on i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D335A04" w14:textId="77777777" w:rsidR="00624575" w:rsidRPr="00624575" w:rsidRDefault="00624575" w:rsidP="00624575">
      <w:r w:rsidRPr="00624575">
        <w:br/>
      </w:r>
      <w:r w:rsidRPr="00624575">
        <w:br/>
      </w:r>
      <w:r w:rsidRPr="00624575">
        <w:br/>
      </w:r>
    </w:p>
    <w:p w14:paraId="66114463" w14:textId="77777777" w:rsidR="00624575" w:rsidRPr="00624575" w:rsidRDefault="00624575" w:rsidP="00624575">
      <w:r w:rsidRPr="00624575">
        <w:lastRenderedPageBreak/>
        <w:t xml:space="preserve">      5.  </w:t>
      </w:r>
      <w:hyperlink r:id="rId17" w:history="1">
        <w:r w:rsidRPr="00624575">
          <w:rPr>
            <w:rStyle w:val="Hyperlink"/>
          </w:rPr>
          <w:t>https://video-alexanderstreet-com.ezproxy.uwtsd.ac.uk/watch/jerzy-grotowski-interview-1970/transcript</w:t>
        </w:r>
      </w:hyperlink>
      <w:r w:rsidRPr="00624575">
        <w:t> </w:t>
      </w:r>
    </w:p>
    <w:p w14:paraId="5186AE06" w14:textId="77777777" w:rsidR="00624575" w:rsidRDefault="00624575"/>
    <w:sectPr w:rsidR="006245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044AD"/>
    <w:multiLevelType w:val="multilevel"/>
    <w:tmpl w:val="EAE62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713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575"/>
    <w:rsid w:val="00424CBA"/>
    <w:rsid w:val="00624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C1FDF"/>
  <w15:chartTrackingRefBased/>
  <w15:docId w15:val="{3224F3AC-FBB3-4AF1-B3B2-0DE61ED77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5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45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45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45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45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45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45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45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45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5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45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45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45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5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45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5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5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575"/>
    <w:rPr>
      <w:rFonts w:eastAsiaTheme="majorEastAsia" w:cstheme="majorBidi"/>
      <w:color w:val="272727" w:themeColor="text1" w:themeTint="D8"/>
    </w:rPr>
  </w:style>
  <w:style w:type="paragraph" w:styleId="Title">
    <w:name w:val="Title"/>
    <w:basedOn w:val="Normal"/>
    <w:next w:val="Normal"/>
    <w:link w:val="TitleChar"/>
    <w:uiPriority w:val="10"/>
    <w:qFormat/>
    <w:rsid w:val="006245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5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5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5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575"/>
    <w:pPr>
      <w:spacing w:before="160"/>
      <w:jc w:val="center"/>
    </w:pPr>
    <w:rPr>
      <w:i/>
      <w:iCs/>
      <w:color w:val="404040" w:themeColor="text1" w:themeTint="BF"/>
    </w:rPr>
  </w:style>
  <w:style w:type="character" w:customStyle="1" w:styleId="QuoteChar">
    <w:name w:val="Quote Char"/>
    <w:basedOn w:val="DefaultParagraphFont"/>
    <w:link w:val="Quote"/>
    <w:uiPriority w:val="29"/>
    <w:rsid w:val="00624575"/>
    <w:rPr>
      <w:i/>
      <w:iCs/>
      <w:color w:val="404040" w:themeColor="text1" w:themeTint="BF"/>
    </w:rPr>
  </w:style>
  <w:style w:type="paragraph" w:styleId="ListParagraph">
    <w:name w:val="List Paragraph"/>
    <w:basedOn w:val="Normal"/>
    <w:uiPriority w:val="34"/>
    <w:qFormat/>
    <w:rsid w:val="00624575"/>
    <w:pPr>
      <w:ind w:left="720"/>
      <w:contextualSpacing/>
    </w:pPr>
  </w:style>
  <w:style w:type="character" w:styleId="IntenseEmphasis">
    <w:name w:val="Intense Emphasis"/>
    <w:basedOn w:val="DefaultParagraphFont"/>
    <w:uiPriority w:val="21"/>
    <w:qFormat/>
    <w:rsid w:val="00624575"/>
    <w:rPr>
      <w:i/>
      <w:iCs/>
      <w:color w:val="0F4761" w:themeColor="accent1" w:themeShade="BF"/>
    </w:rPr>
  </w:style>
  <w:style w:type="paragraph" w:styleId="IntenseQuote">
    <w:name w:val="Intense Quote"/>
    <w:basedOn w:val="Normal"/>
    <w:next w:val="Normal"/>
    <w:link w:val="IntenseQuoteChar"/>
    <w:uiPriority w:val="30"/>
    <w:qFormat/>
    <w:rsid w:val="006245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575"/>
    <w:rPr>
      <w:i/>
      <w:iCs/>
      <w:color w:val="0F4761" w:themeColor="accent1" w:themeShade="BF"/>
    </w:rPr>
  </w:style>
  <w:style w:type="character" w:styleId="IntenseReference">
    <w:name w:val="Intense Reference"/>
    <w:basedOn w:val="DefaultParagraphFont"/>
    <w:uiPriority w:val="32"/>
    <w:qFormat/>
    <w:rsid w:val="00624575"/>
    <w:rPr>
      <w:b/>
      <w:bCs/>
      <w:smallCaps/>
      <w:color w:val="0F4761" w:themeColor="accent1" w:themeShade="BF"/>
      <w:spacing w:val="5"/>
    </w:rPr>
  </w:style>
  <w:style w:type="character" w:styleId="Hyperlink">
    <w:name w:val="Hyperlink"/>
    <w:basedOn w:val="DefaultParagraphFont"/>
    <w:uiPriority w:val="99"/>
    <w:unhideWhenUsed/>
    <w:rsid w:val="00624575"/>
    <w:rPr>
      <w:color w:val="467886" w:themeColor="hyperlink"/>
      <w:u w:val="single"/>
    </w:rPr>
  </w:style>
  <w:style w:type="character" w:styleId="UnresolvedMention">
    <w:name w:val="Unresolved Mention"/>
    <w:basedOn w:val="DefaultParagraphFont"/>
    <w:uiPriority w:val="99"/>
    <w:semiHidden/>
    <w:unhideWhenUsed/>
    <w:rsid w:val="006245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rtango.com/entertainment/black-model-forced-do-her-own-makeup-after-white-artist-used-wrong-foundation-her" TargetMode="Externa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jpeg"/><Relationship Id="rId17" Type="http://schemas.openxmlformats.org/officeDocument/2006/relationships/hyperlink" Target="https://video-alexanderstreet-com.ezproxy.uwtsd.ac.uk/watch/jerzy-grotowski-interview-1970/transcript" TargetMode="External"/><Relationship Id="rId2" Type="http://schemas.openxmlformats.org/officeDocument/2006/relationships/customXml" Target="../customXml/item2.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youtu.be/rk-jjnPSa3M" TargetMode="External"/><Relationship Id="rId5" Type="http://schemas.openxmlformats.org/officeDocument/2006/relationships/styles" Target="styles.xml"/><Relationship Id="rId15" Type="http://schemas.openxmlformats.org/officeDocument/2006/relationships/image" Target="media/image4.jpeg"/><Relationship Id="rId10" Type="http://schemas.openxmlformats.org/officeDocument/2006/relationships/hyperlink" Target="https://www.theguardian.com/stage/2020/sep/24/equity-rise-in-complaints-of-racism-new-gen-secretary-paul-fleming"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www.yourtango.com/entertainment/black-model-forced-do-her-own-makeup-after-white-artist-used-wrong-foundation-her"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85c683aba6fba8c406980f7a2091dc26">
  <xsd:schema xmlns:xsd="http://www.w3.org/2001/XMLSchema" xmlns:xs="http://www.w3.org/2001/XMLSchema" xmlns:p="http://schemas.microsoft.com/office/2006/metadata/properties" xmlns:ns3="170d7878-6d73-463a-a069-a6c57769e00c" targetNamespace="http://schemas.microsoft.com/office/2006/metadata/properties" ma:root="true" ma:fieldsID="b482329b58ebd2036915d46352233370" ns3:_="">
    <xsd:import namespace="170d7878-6d73-463a-a069-a6c57769e00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D1C8ADE3-400C-47B4-89E2-6F4ACED70C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74E772-DC12-44CD-9DD0-9D3E82213E8E}">
  <ds:schemaRefs>
    <ds:schemaRef ds:uri="http://schemas.microsoft.com/sharepoint/v3/contenttype/forms"/>
  </ds:schemaRefs>
</ds:datastoreItem>
</file>

<file path=customXml/itemProps3.xml><?xml version="1.0" encoding="utf-8"?>
<ds:datastoreItem xmlns:ds="http://schemas.openxmlformats.org/officeDocument/2006/customXml" ds:itemID="{26DBA506-3D76-4E77-B0A3-F4BD256CED9E}">
  <ds:schemaRefs>
    <ds:schemaRef ds:uri="http://www.w3.org/XML/1998/namespace"/>
    <ds:schemaRef ds:uri="http://schemas.openxmlformats.org/package/2006/metadata/core-properties"/>
    <ds:schemaRef ds:uri="http://purl.org/dc/elements/1.1/"/>
    <ds:schemaRef ds:uri="170d7878-6d73-463a-a069-a6c57769e00c"/>
    <ds:schemaRef ds:uri="http://purl.org/dc/dcmitype/"/>
    <ds:schemaRef ds:uri="http://schemas.microsoft.com/office/2006/documentManagement/types"/>
    <ds:schemaRef ds:uri="http://schemas.microsoft.com/office/infopath/2007/PartnerControl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1737</Words>
  <Characters>9903</Characters>
  <Application>Microsoft Office Word</Application>
  <DocSecurity>0</DocSecurity>
  <Lines>82</Lines>
  <Paragraphs>23</Paragraphs>
  <ScaleCrop>false</ScaleCrop>
  <Company/>
  <LinksUpToDate>false</LinksUpToDate>
  <CharactersWithSpaces>11617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Maarc Rollins (2404601)</dc:creator>
  <cp:keywords/>
  <dc:description/>
  <cp:lastModifiedBy>Maarc Rollins (2404601)</cp:lastModifiedBy>
  <cp:revision>2</cp:revision>
  <dcterms:created xsi:type="dcterms:W3CDTF">2025-10-27T06:45:00Z</dcterms:created>
  <dcterms:modified xsi:type="dcterms:W3CDTF">2025-10-27T06:45:00Z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