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495828" w14:textId="3E55C1C4" w:rsidR="001774DC" w:rsidRDefault="001774DC" w:rsidP="001774DC">
      <w:pPr>
        <w:pStyle w:val="Title"/>
      </w:pPr>
      <w:r w:rsidRPr="001774DC">
        <w:t xml:space="preserve">ACCOUNTING FUNDAMENTALS </w:t>
      </w:r>
      <w:r>
        <w:t xml:space="preserve">- </w:t>
      </w:r>
      <w:r w:rsidRPr="001774DC">
        <w:t>ASSIGNMENT</w:t>
      </w:r>
      <w:r>
        <w:t xml:space="preserve"> 1</w:t>
      </w:r>
    </w:p>
    <w:p w14:paraId="2BE6B3D6" w14:textId="692613E0" w:rsidR="001774DC" w:rsidRDefault="001774DC" w:rsidP="001774DC">
      <w:pPr>
        <w:pStyle w:val="Title"/>
      </w:pPr>
      <w:r w:rsidRPr="001774DC">
        <w:t xml:space="preserve">MODULE CODE: LCBB4001 </w:t>
      </w:r>
    </w:p>
    <w:p w14:paraId="1F74DDBC" w14:textId="483CA6C3" w:rsidR="001774DC" w:rsidRDefault="001774DC" w:rsidP="001774DC">
      <w:pPr>
        <w:rPr>
          <w:b/>
        </w:rPr>
      </w:pPr>
      <w:r>
        <w:rPr>
          <w:b/>
        </w:rPr>
        <w:t>Lecture</w:t>
      </w:r>
      <w:r w:rsidR="007477AF">
        <w:rPr>
          <w:b/>
        </w:rPr>
        <w:t>r</w:t>
      </w:r>
      <w:r>
        <w:rPr>
          <w:b/>
        </w:rPr>
        <w:t xml:space="preserve">: </w:t>
      </w:r>
      <w:r w:rsidR="007477AF">
        <w:rPr>
          <w:b/>
        </w:rPr>
        <w:t>RIAZ BHATI</w:t>
      </w:r>
    </w:p>
    <w:p w14:paraId="4D957E73" w14:textId="2F91DB1C" w:rsidR="001774DC" w:rsidRDefault="001774DC" w:rsidP="001774DC">
      <w:pPr>
        <w:rPr>
          <w:b/>
        </w:rPr>
      </w:pPr>
      <w:r>
        <w:rPr>
          <w:b/>
        </w:rPr>
        <w:t>Student name:</w:t>
      </w:r>
      <w:r w:rsidR="007477AF">
        <w:rPr>
          <w:b/>
        </w:rPr>
        <w:t xml:space="preserve"> LORA YONOVA </w:t>
      </w:r>
    </w:p>
    <w:p w14:paraId="0F33A9F7" w14:textId="4453631B" w:rsidR="001774DC" w:rsidRDefault="001774DC" w:rsidP="001774DC">
      <w:pPr>
        <w:rPr>
          <w:b/>
        </w:rPr>
      </w:pPr>
      <w:r>
        <w:rPr>
          <w:b/>
        </w:rPr>
        <w:t xml:space="preserve">Student number: </w:t>
      </w:r>
      <w:r w:rsidR="007477AF">
        <w:rPr>
          <w:b/>
        </w:rPr>
        <w:t>1917344</w:t>
      </w:r>
    </w:p>
    <w:p w14:paraId="7D76181F" w14:textId="36885EAA" w:rsidR="001774DC" w:rsidRDefault="001774DC" w:rsidP="001774DC">
      <w:pPr>
        <w:rPr>
          <w:b/>
        </w:rPr>
      </w:pPr>
    </w:p>
    <w:p w14:paraId="28A46DE9" w14:textId="4719486E" w:rsidR="001774DC" w:rsidRDefault="001774DC" w:rsidP="001774DC">
      <w:pPr>
        <w:rPr>
          <w:b/>
        </w:rPr>
      </w:pPr>
    </w:p>
    <w:p w14:paraId="2FFC7410" w14:textId="02FD43F6" w:rsidR="001774DC" w:rsidRDefault="001774DC" w:rsidP="001774DC">
      <w:pPr>
        <w:rPr>
          <w:b/>
        </w:rPr>
      </w:pPr>
    </w:p>
    <w:p w14:paraId="4924E60B" w14:textId="279A1E40" w:rsidR="001774DC" w:rsidRDefault="001774DC" w:rsidP="001774DC">
      <w:pPr>
        <w:rPr>
          <w:b/>
        </w:rPr>
      </w:pPr>
    </w:p>
    <w:p w14:paraId="5E873718" w14:textId="04597641" w:rsidR="001774DC" w:rsidRDefault="001774DC" w:rsidP="001774DC">
      <w:pPr>
        <w:rPr>
          <w:b/>
        </w:rPr>
      </w:pPr>
    </w:p>
    <w:p w14:paraId="771A499E" w14:textId="46872078" w:rsidR="001774DC" w:rsidRDefault="001774DC" w:rsidP="001774DC">
      <w:pPr>
        <w:rPr>
          <w:b/>
        </w:rPr>
      </w:pPr>
    </w:p>
    <w:p w14:paraId="48F56EFD" w14:textId="0AAFC01F" w:rsidR="001774DC" w:rsidRDefault="001774DC" w:rsidP="001774DC">
      <w:pPr>
        <w:rPr>
          <w:b/>
        </w:rPr>
      </w:pPr>
    </w:p>
    <w:p w14:paraId="136A216F" w14:textId="69914D54" w:rsidR="001774DC" w:rsidRDefault="001774DC" w:rsidP="001774DC">
      <w:pPr>
        <w:rPr>
          <w:b/>
        </w:rPr>
      </w:pPr>
    </w:p>
    <w:p w14:paraId="06507D97" w14:textId="58EEB6D0" w:rsidR="001774DC" w:rsidRDefault="001774DC" w:rsidP="001774DC">
      <w:pPr>
        <w:rPr>
          <w:b/>
        </w:rPr>
      </w:pPr>
    </w:p>
    <w:p w14:paraId="58E822CD" w14:textId="5C8BF91F" w:rsidR="001774DC" w:rsidRDefault="001774DC" w:rsidP="001774DC">
      <w:pPr>
        <w:rPr>
          <w:b/>
        </w:rPr>
      </w:pPr>
    </w:p>
    <w:p w14:paraId="00E114A0" w14:textId="55E0E2FD" w:rsidR="001774DC" w:rsidRDefault="001774DC" w:rsidP="001774DC">
      <w:pPr>
        <w:rPr>
          <w:b/>
        </w:rPr>
      </w:pPr>
    </w:p>
    <w:p w14:paraId="2F70EBD7" w14:textId="1A145393" w:rsidR="001774DC" w:rsidRDefault="001774DC" w:rsidP="001774DC">
      <w:pPr>
        <w:rPr>
          <w:b/>
        </w:rPr>
      </w:pPr>
    </w:p>
    <w:p w14:paraId="18D6F849" w14:textId="09FFBFBF" w:rsidR="001774DC" w:rsidRDefault="001774DC" w:rsidP="001774DC">
      <w:pPr>
        <w:rPr>
          <w:b/>
        </w:rPr>
      </w:pPr>
    </w:p>
    <w:p w14:paraId="336BB0D8" w14:textId="456C199F" w:rsidR="001774DC" w:rsidRDefault="001774DC" w:rsidP="001774DC">
      <w:pPr>
        <w:rPr>
          <w:b/>
        </w:rPr>
      </w:pPr>
    </w:p>
    <w:p w14:paraId="5F1FC9B8" w14:textId="618A7354" w:rsidR="001774DC" w:rsidRDefault="001774DC" w:rsidP="001774DC">
      <w:pPr>
        <w:rPr>
          <w:b/>
        </w:rPr>
      </w:pPr>
    </w:p>
    <w:p w14:paraId="17775567" w14:textId="58141BDF" w:rsidR="001774DC" w:rsidRDefault="001774DC" w:rsidP="001774DC">
      <w:pPr>
        <w:rPr>
          <w:b/>
        </w:rPr>
      </w:pPr>
    </w:p>
    <w:p w14:paraId="167E107B" w14:textId="7D4B09AF" w:rsidR="001774DC" w:rsidRDefault="001774DC" w:rsidP="001774DC">
      <w:pPr>
        <w:rPr>
          <w:b/>
        </w:rPr>
      </w:pPr>
    </w:p>
    <w:p w14:paraId="42BF77F5" w14:textId="4669D5BC" w:rsidR="001774DC" w:rsidRDefault="001774DC" w:rsidP="001774DC">
      <w:pPr>
        <w:rPr>
          <w:b/>
        </w:rPr>
      </w:pPr>
    </w:p>
    <w:p w14:paraId="65395E11" w14:textId="64DAAB08" w:rsidR="001774DC" w:rsidRDefault="001774DC" w:rsidP="001774DC">
      <w:pPr>
        <w:rPr>
          <w:b/>
        </w:rPr>
      </w:pPr>
    </w:p>
    <w:p w14:paraId="33E05196" w14:textId="3FA6AEC0" w:rsidR="001774DC" w:rsidRDefault="001774DC" w:rsidP="001774DC">
      <w:pPr>
        <w:rPr>
          <w:b/>
        </w:rPr>
      </w:pPr>
    </w:p>
    <w:p w14:paraId="788ACB9F" w14:textId="7FB284B9" w:rsidR="001774DC" w:rsidRDefault="001774DC" w:rsidP="001774DC">
      <w:pPr>
        <w:rPr>
          <w:b/>
        </w:rPr>
      </w:pPr>
    </w:p>
    <w:p w14:paraId="7E9AB80C" w14:textId="10939488" w:rsidR="001774DC" w:rsidRDefault="001774DC" w:rsidP="001774DC">
      <w:pPr>
        <w:rPr>
          <w:b/>
        </w:rPr>
      </w:pPr>
    </w:p>
    <w:p w14:paraId="10CB50EA" w14:textId="0087F7E5" w:rsidR="001774DC" w:rsidRDefault="001774DC" w:rsidP="001774DC">
      <w:pPr>
        <w:pStyle w:val="Title"/>
      </w:pPr>
      <w:r>
        <w:t>Table of content</w:t>
      </w:r>
    </w:p>
    <w:p w14:paraId="7B3DAC1C" w14:textId="54AE5AE1" w:rsidR="001774DC" w:rsidRDefault="001774DC" w:rsidP="001774DC">
      <w:pPr>
        <w:pStyle w:val="Heading1"/>
      </w:pPr>
      <w:r>
        <w:t>Question 1</w:t>
      </w:r>
      <w:r w:rsidR="00997107">
        <w:t>………………………………………………………………………………3</w:t>
      </w:r>
    </w:p>
    <w:p w14:paraId="7AA84E8D" w14:textId="068E09E7" w:rsidR="001774DC" w:rsidRDefault="001774DC" w:rsidP="001774DC">
      <w:pPr>
        <w:pStyle w:val="Heading1"/>
      </w:pPr>
      <w:r>
        <w:t>Question 2</w:t>
      </w:r>
      <w:r w:rsidR="00997107">
        <w:t>………………………………………………………………………………5</w:t>
      </w:r>
    </w:p>
    <w:p w14:paraId="39FD956A" w14:textId="5B835F26" w:rsidR="001774DC" w:rsidRDefault="001774DC" w:rsidP="001774DC">
      <w:pPr>
        <w:pStyle w:val="Heading1"/>
      </w:pPr>
      <w:r>
        <w:t>Question 3 – report</w:t>
      </w:r>
      <w:r w:rsidR="00997107">
        <w:t>…………………………………………………………………6</w:t>
      </w:r>
    </w:p>
    <w:p w14:paraId="58AD3C23" w14:textId="51792EF5" w:rsidR="001774DC" w:rsidRDefault="001774DC" w:rsidP="001774DC">
      <w:pPr>
        <w:pStyle w:val="Heading1"/>
      </w:pPr>
      <w:r>
        <w:t>Reference list</w:t>
      </w:r>
      <w:r w:rsidR="00997107">
        <w:t>………………………………………………………………………….9</w:t>
      </w:r>
    </w:p>
    <w:p w14:paraId="64664038" w14:textId="41BA89CC" w:rsidR="001774DC" w:rsidRDefault="001774DC" w:rsidP="001774DC"/>
    <w:p w14:paraId="2C452EB4" w14:textId="751D6FD3" w:rsidR="001774DC" w:rsidRDefault="001774DC" w:rsidP="001774DC"/>
    <w:p w14:paraId="0557F9F3" w14:textId="1B1CA257" w:rsidR="001774DC" w:rsidRDefault="001774DC" w:rsidP="001774DC"/>
    <w:p w14:paraId="348CACE3" w14:textId="13D14CAC" w:rsidR="001774DC" w:rsidRDefault="001774DC" w:rsidP="001774DC"/>
    <w:p w14:paraId="5F770B8B" w14:textId="7502C203" w:rsidR="001774DC" w:rsidRDefault="001774DC" w:rsidP="001774DC"/>
    <w:p w14:paraId="05D9EA39" w14:textId="13FB4D60" w:rsidR="001774DC" w:rsidRDefault="001774DC" w:rsidP="001774DC"/>
    <w:p w14:paraId="2AD405FC" w14:textId="22F67189" w:rsidR="001774DC" w:rsidRDefault="001774DC" w:rsidP="001774DC"/>
    <w:p w14:paraId="636E5834" w14:textId="1B3AAF04" w:rsidR="001774DC" w:rsidRDefault="001774DC" w:rsidP="001774DC"/>
    <w:p w14:paraId="3558E40D" w14:textId="2E319805" w:rsidR="001774DC" w:rsidRDefault="001774DC" w:rsidP="001774DC"/>
    <w:p w14:paraId="3FA1D4BA" w14:textId="3E6AC667" w:rsidR="001774DC" w:rsidRDefault="001774DC" w:rsidP="001774DC"/>
    <w:p w14:paraId="214A274D" w14:textId="34D26C32" w:rsidR="001774DC" w:rsidRDefault="001774DC" w:rsidP="001774DC"/>
    <w:p w14:paraId="078D8EFD" w14:textId="5CB324B3" w:rsidR="001774DC" w:rsidRDefault="001774DC" w:rsidP="001774DC"/>
    <w:p w14:paraId="5F93C7FC" w14:textId="436BEA09" w:rsidR="001774DC" w:rsidRDefault="001774DC" w:rsidP="001774DC"/>
    <w:p w14:paraId="1DFE2CCB" w14:textId="3B093333" w:rsidR="001774DC" w:rsidRDefault="001774DC" w:rsidP="001774DC"/>
    <w:p w14:paraId="6AFE01FE" w14:textId="2D9F5EA4" w:rsidR="001774DC" w:rsidRDefault="001774DC" w:rsidP="001774DC"/>
    <w:p w14:paraId="55FE8CAC" w14:textId="21678D2F" w:rsidR="001774DC" w:rsidRDefault="001774DC" w:rsidP="001774DC"/>
    <w:p w14:paraId="1CA010BA" w14:textId="43AE8271" w:rsidR="001774DC" w:rsidRDefault="001774DC" w:rsidP="001774DC"/>
    <w:p w14:paraId="18CEFED9" w14:textId="58137D7B" w:rsidR="001774DC" w:rsidRDefault="001774DC" w:rsidP="001774DC"/>
    <w:p w14:paraId="7EC1CFCA" w14:textId="6C4D7F1A" w:rsidR="001774DC" w:rsidRDefault="001774DC" w:rsidP="001774DC"/>
    <w:p w14:paraId="7411F90F" w14:textId="708CB4F3" w:rsidR="001774DC" w:rsidRDefault="001774DC" w:rsidP="001774DC"/>
    <w:p w14:paraId="6681E286" w14:textId="6A06FD80" w:rsidR="00C36497" w:rsidRDefault="00C36497" w:rsidP="00C36497">
      <w:pPr>
        <w:pStyle w:val="Title"/>
      </w:pPr>
      <w:r>
        <w:lastRenderedPageBreak/>
        <w:t>Question 1</w:t>
      </w:r>
    </w:p>
    <w:p w14:paraId="6106BBE5" w14:textId="4A349B39" w:rsidR="001774DC" w:rsidRDefault="00C36497" w:rsidP="00C36497">
      <w:pPr>
        <w:pStyle w:val="Title"/>
      </w:pPr>
      <w:r>
        <w:t>Answer to question 1</w:t>
      </w:r>
    </w:p>
    <w:p w14:paraId="5F33C1DB" w14:textId="5FA0DAD4" w:rsidR="00C36497" w:rsidRDefault="00C36497" w:rsidP="00C36497"/>
    <w:p w14:paraId="38F7E2EA" w14:textId="09A76F26" w:rsidR="00C36497" w:rsidRDefault="00C36497" w:rsidP="00C36497"/>
    <w:tbl>
      <w:tblPr>
        <w:tblStyle w:val="TableGrid"/>
        <w:tblW w:w="0" w:type="auto"/>
        <w:tblLook w:val="04A0" w:firstRow="1" w:lastRow="0" w:firstColumn="1" w:lastColumn="0" w:noHBand="0" w:noVBand="1"/>
      </w:tblPr>
      <w:tblGrid>
        <w:gridCol w:w="846"/>
        <w:gridCol w:w="4252"/>
      </w:tblGrid>
      <w:tr w:rsidR="00C36497" w:rsidRPr="00C36497" w14:paraId="4D0572BD" w14:textId="77777777" w:rsidTr="00C36497">
        <w:tc>
          <w:tcPr>
            <w:tcW w:w="846" w:type="dxa"/>
          </w:tcPr>
          <w:p w14:paraId="1252257F" w14:textId="12DE272F" w:rsidR="00C36497" w:rsidRPr="00C36497" w:rsidRDefault="00C36497" w:rsidP="00C36497">
            <w:pPr>
              <w:rPr>
                <w:rFonts w:ascii="Arial Black" w:hAnsi="Arial Black"/>
                <w:sz w:val="24"/>
                <w:szCs w:val="24"/>
              </w:rPr>
            </w:pPr>
            <w:r w:rsidRPr="00C36497">
              <w:rPr>
                <w:rFonts w:ascii="Arial Black" w:hAnsi="Arial Black"/>
                <w:sz w:val="24"/>
                <w:szCs w:val="24"/>
              </w:rPr>
              <w:t xml:space="preserve"> Q1</w:t>
            </w:r>
          </w:p>
        </w:tc>
        <w:tc>
          <w:tcPr>
            <w:tcW w:w="4252" w:type="dxa"/>
          </w:tcPr>
          <w:p w14:paraId="07C73684" w14:textId="091F3418" w:rsidR="00C36497" w:rsidRPr="00C36497" w:rsidRDefault="00C36497" w:rsidP="00C36497">
            <w:pPr>
              <w:rPr>
                <w:rFonts w:ascii="Arial Black" w:hAnsi="Arial Black"/>
                <w:sz w:val="24"/>
                <w:szCs w:val="24"/>
              </w:rPr>
            </w:pPr>
            <w:r w:rsidRPr="00C36497">
              <w:rPr>
                <w:rFonts w:ascii="Arial Black" w:hAnsi="Arial Black"/>
                <w:sz w:val="24"/>
                <w:szCs w:val="24"/>
              </w:rPr>
              <w:t>4260/16000=0,26</w:t>
            </w:r>
          </w:p>
          <w:p w14:paraId="00830FD8" w14:textId="77777777" w:rsidR="00C36497" w:rsidRPr="00C36497" w:rsidRDefault="00C36497" w:rsidP="00C36497">
            <w:pPr>
              <w:rPr>
                <w:rFonts w:ascii="Arial Black" w:hAnsi="Arial Black"/>
                <w:sz w:val="24"/>
                <w:szCs w:val="24"/>
              </w:rPr>
            </w:pPr>
            <w:r w:rsidRPr="00C36497">
              <w:rPr>
                <w:rFonts w:ascii="Arial Black" w:hAnsi="Arial Black"/>
                <w:sz w:val="24"/>
                <w:szCs w:val="24"/>
              </w:rPr>
              <w:t>4960/25600=0,19</w:t>
            </w:r>
          </w:p>
          <w:p w14:paraId="3F037330" w14:textId="77777777" w:rsidR="00C36497" w:rsidRPr="00C36497" w:rsidRDefault="00C36497" w:rsidP="00C36497">
            <w:pPr>
              <w:rPr>
                <w:rFonts w:ascii="Arial Black" w:hAnsi="Arial Black"/>
                <w:sz w:val="24"/>
                <w:szCs w:val="24"/>
              </w:rPr>
            </w:pPr>
            <w:r w:rsidRPr="00C36497">
              <w:rPr>
                <w:rFonts w:ascii="Arial Black" w:hAnsi="Arial Black"/>
                <w:sz w:val="24"/>
                <w:szCs w:val="24"/>
              </w:rPr>
              <w:t>0,26x2920=759,2</w:t>
            </w:r>
          </w:p>
          <w:p w14:paraId="7475247B" w14:textId="0266C83E" w:rsidR="00C36497" w:rsidRPr="00C36497" w:rsidRDefault="00C36497" w:rsidP="00C36497">
            <w:pPr>
              <w:rPr>
                <w:rFonts w:ascii="Arial Black" w:hAnsi="Arial Black"/>
                <w:sz w:val="24"/>
                <w:szCs w:val="24"/>
              </w:rPr>
            </w:pPr>
            <w:r w:rsidRPr="00C36497">
              <w:rPr>
                <w:rFonts w:ascii="Arial Black" w:hAnsi="Arial Black"/>
                <w:sz w:val="24"/>
                <w:szCs w:val="24"/>
              </w:rPr>
              <w:t>0,19x16000=3040</w:t>
            </w:r>
          </w:p>
        </w:tc>
      </w:tr>
      <w:tr w:rsidR="00C36497" w:rsidRPr="00C36497" w14:paraId="5B08D348" w14:textId="77777777" w:rsidTr="00C36497">
        <w:tc>
          <w:tcPr>
            <w:tcW w:w="846" w:type="dxa"/>
          </w:tcPr>
          <w:p w14:paraId="650F9C0B" w14:textId="6F91FA7B" w:rsidR="00C36497" w:rsidRPr="00C36497" w:rsidRDefault="00C36497" w:rsidP="00C36497">
            <w:pPr>
              <w:rPr>
                <w:rFonts w:ascii="Arial Black" w:hAnsi="Arial Black"/>
                <w:sz w:val="24"/>
                <w:szCs w:val="24"/>
              </w:rPr>
            </w:pPr>
            <w:r w:rsidRPr="00C36497">
              <w:rPr>
                <w:rFonts w:ascii="Arial Black" w:hAnsi="Arial Black"/>
                <w:sz w:val="24"/>
                <w:szCs w:val="24"/>
              </w:rPr>
              <w:t>Q2</w:t>
            </w:r>
          </w:p>
        </w:tc>
        <w:tc>
          <w:tcPr>
            <w:tcW w:w="4252" w:type="dxa"/>
          </w:tcPr>
          <w:p w14:paraId="5B160A0E" w14:textId="687CDB87" w:rsidR="00C36497" w:rsidRPr="00C36497" w:rsidRDefault="00C36497" w:rsidP="00C36497">
            <w:pPr>
              <w:rPr>
                <w:rFonts w:ascii="Arial Black" w:hAnsi="Arial Black"/>
                <w:sz w:val="24"/>
                <w:szCs w:val="24"/>
              </w:rPr>
            </w:pPr>
            <w:r w:rsidRPr="00C36497">
              <w:rPr>
                <w:rFonts w:ascii="Arial Black" w:hAnsi="Arial Black"/>
                <w:sz w:val="24"/>
                <w:szCs w:val="24"/>
              </w:rPr>
              <w:t>20000000/90380=221,28</w:t>
            </w:r>
          </w:p>
          <w:p w14:paraId="22E2349B" w14:textId="778CB24B" w:rsidR="00C36497" w:rsidRPr="00C36497" w:rsidRDefault="00C36497" w:rsidP="00C36497">
            <w:pPr>
              <w:rPr>
                <w:rFonts w:ascii="Arial Black" w:hAnsi="Arial Black"/>
                <w:sz w:val="24"/>
                <w:szCs w:val="24"/>
              </w:rPr>
            </w:pPr>
            <w:r w:rsidRPr="00C36497">
              <w:rPr>
                <w:rFonts w:ascii="Arial Black" w:hAnsi="Arial Black"/>
                <w:sz w:val="24"/>
                <w:szCs w:val="24"/>
              </w:rPr>
              <w:t>2,2128x20000000=44256000</w:t>
            </w:r>
          </w:p>
        </w:tc>
      </w:tr>
      <w:tr w:rsidR="00C36497" w:rsidRPr="00C36497" w14:paraId="17DFA0A9" w14:textId="77777777" w:rsidTr="00C36497">
        <w:tc>
          <w:tcPr>
            <w:tcW w:w="846" w:type="dxa"/>
          </w:tcPr>
          <w:p w14:paraId="7C9E5B1A" w14:textId="4E433AAB" w:rsidR="00C36497" w:rsidRPr="00C36497" w:rsidRDefault="00C36497" w:rsidP="00C36497">
            <w:pPr>
              <w:rPr>
                <w:rFonts w:ascii="Arial Black" w:hAnsi="Arial Black"/>
                <w:sz w:val="24"/>
                <w:szCs w:val="24"/>
              </w:rPr>
            </w:pPr>
            <w:r w:rsidRPr="00C36497">
              <w:rPr>
                <w:rFonts w:ascii="Arial Black" w:hAnsi="Arial Black"/>
                <w:sz w:val="24"/>
                <w:szCs w:val="24"/>
              </w:rPr>
              <w:t>Q3</w:t>
            </w:r>
          </w:p>
        </w:tc>
        <w:tc>
          <w:tcPr>
            <w:tcW w:w="4252" w:type="dxa"/>
          </w:tcPr>
          <w:p w14:paraId="6219EE80" w14:textId="35C98AB7" w:rsidR="00C36497" w:rsidRPr="00C36497" w:rsidRDefault="00C36497" w:rsidP="00C36497">
            <w:pPr>
              <w:rPr>
                <w:rFonts w:ascii="Arial Black" w:hAnsi="Arial Black"/>
                <w:sz w:val="24"/>
                <w:szCs w:val="24"/>
              </w:rPr>
            </w:pPr>
            <w:r w:rsidRPr="00C36497">
              <w:rPr>
                <w:rFonts w:ascii="Arial Black" w:hAnsi="Arial Black"/>
                <w:sz w:val="24"/>
                <w:szCs w:val="24"/>
              </w:rPr>
              <w:t>4,8x2920=14016</w:t>
            </w:r>
          </w:p>
        </w:tc>
      </w:tr>
      <w:tr w:rsidR="00C36497" w:rsidRPr="00C36497" w14:paraId="047B283F" w14:textId="77777777" w:rsidTr="00C36497">
        <w:tc>
          <w:tcPr>
            <w:tcW w:w="846" w:type="dxa"/>
          </w:tcPr>
          <w:p w14:paraId="7923260B" w14:textId="042E80E0" w:rsidR="00C36497" w:rsidRPr="00C36497" w:rsidRDefault="00C36497" w:rsidP="00C36497">
            <w:pPr>
              <w:rPr>
                <w:rFonts w:ascii="Arial Black" w:hAnsi="Arial Black"/>
                <w:sz w:val="24"/>
                <w:szCs w:val="24"/>
              </w:rPr>
            </w:pPr>
            <w:r w:rsidRPr="00C36497">
              <w:rPr>
                <w:rFonts w:ascii="Arial Black" w:hAnsi="Arial Black"/>
                <w:sz w:val="24"/>
                <w:szCs w:val="24"/>
              </w:rPr>
              <w:t>Q4</w:t>
            </w:r>
          </w:p>
        </w:tc>
        <w:tc>
          <w:tcPr>
            <w:tcW w:w="4252" w:type="dxa"/>
          </w:tcPr>
          <w:p w14:paraId="54776C1B" w14:textId="426DD5C3" w:rsidR="00C36497" w:rsidRPr="00C36497" w:rsidRDefault="00C36497" w:rsidP="00C36497">
            <w:pPr>
              <w:rPr>
                <w:rFonts w:ascii="Arial Black" w:hAnsi="Arial Black"/>
                <w:sz w:val="24"/>
                <w:szCs w:val="24"/>
              </w:rPr>
            </w:pPr>
            <w:r w:rsidRPr="00C36497">
              <w:rPr>
                <w:rFonts w:ascii="Arial Black" w:hAnsi="Arial Black"/>
                <w:sz w:val="24"/>
                <w:szCs w:val="24"/>
              </w:rPr>
              <w:t>2920-500=2420</w:t>
            </w:r>
          </w:p>
        </w:tc>
      </w:tr>
      <w:tr w:rsidR="00C36497" w:rsidRPr="00C36497" w14:paraId="44EC25B0" w14:textId="77777777" w:rsidTr="00C36497">
        <w:tc>
          <w:tcPr>
            <w:tcW w:w="846" w:type="dxa"/>
          </w:tcPr>
          <w:p w14:paraId="03C3A39A" w14:textId="7589D734" w:rsidR="00C36497" w:rsidRPr="00C36497" w:rsidRDefault="00C36497" w:rsidP="00C36497">
            <w:pPr>
              <w:rPr>
                <w:rFonts w:ascii="Arial Black" w:hAnsi="Arial Black"/>
                <w:sz w:val="24"/>
                <w:szCs w:val="24"/>
              </w:rPr>
            </w:pPr>
            <w:r w:rsidRPr="00C36497">
              <w:rPr>
                <w:rFonts w:ascii="Arial Black" w:hAnsi="Arial Black"/>
                <w:sz w:val="24"/>
                <w:szCs w:val="24"/>
              </w:rPr>
              <w:t>Q5</w:t>
            </w:r>
          </w:p>
        </w:tc>
        <w:tc>
          <w:tcPr>
            <w:tcW w:w="4252" w:type="dxa"/>
          </w:tcPr>
          <w:p w14:paraId="0F9DF1F1" w14:textId="668BE029" w:rsidR="00C36497" w:rsidRPr="00C36497" w:rsidRDefault="00C36497" w:rsidP="00C36497">
            <w:pPr>
              <w:rPr>
                <w:rFonts w:ascii="Arial Black" w:hAnsi="Arial Black"/>
                <w:sz w:val="24"/>
                <w:szCs w:val="24"/>
              </w:rPr>
            </w:pPr>
            <w:r w:rsidRPr="00C36497">
              <w:rPr>
                <w:rFonts w:ascii="Arial Black" w:hAnsi="Arial Black"/>
                <w:sz w:val="24"/>
                <w:szCs w:val="24"/>
              </w:rPr>
              <w:t>1600000/12=133333,33</w:t>
            </w:r>
          </w:p>
          <w:p w14:paraId="39576D9D" w14:textId="77777777" w:rsidR="00C36497" w:rsidRPr="00C36497" w:rsidRDefault="00C36497" w:rsidP="00C36497">
            <w:pPr>
              <w:rPr>
                <w:rFonts w:ascii="Arial Black" w:hAnsi="Arial Black"/>
                <w:sz w:val="24"/>
                <w:szCs w:val="24"/>
              </w:rPr>
            </w:pPr>
            <w:r w:rsidRPr="00C36497">
              <w:rPr>
                <w:rFonts w:ascii="Arial Black" w:hAnsi="Arial Black"/>
                <w:sz w:val="24"/>
                <w:szCs w:val="24"/>
              </w:rPr>
              <w:t>133333,33-90380=42953,33</w:t>
            </w:r>
          </w:p>
          <w:p w14:paraId="0367EC98" w14:textId="6A14E950" w:rsidR="00C36497" w:rsidRPr="00C36497" w:rsidRDefault="00C36497" w:rsidP="00C36497">
            <w:pPr>
              <w:rPr>
                <w:rFonts w:ascii="Arial Black" w:hAnsi="Arial Black"/>
                <w:sz w:val="24"/>
                <w:szCs w:val="24"/>
              </w:rPr>
            </w:pPr>
            <w:r w:rsidRPr="00C36497">
              <w:rPr>
                <w:rFonts w:ascii="Arial Black" w:hAnsi="Arial Black"/>
                <w:sz w:val="24"/>
                <w:szCs w:val="24"/>
              </w:rPr>
              <w:t>42953,33x12=515440</w:t>
            </w:r>
          </w:p>
        </w:tc>
      </w:tr>
    </w:tbl>
    <w:p w14:paraId="775FAE16" w14:textId="77777777" w:rsidR="00C36497" w:rsidRPr="00C36497" w:rsidRDefault="00C36497" w:rsidP="00C36497">
      <w:pPr>
        <w:rPr>
          <w:rFonts w:ascii="Arial Black" w:hAnsi="Arial Black"/>
          <w:sz w:val="24"/>
          <w:szCs w:val="24"/>
        </w:rPr>
      </w:pPr>
    </w:p>
    <w:p w14:paraId="2B2EC570" w14:textId="315E729F" w:rsidR="001774DC" w:rsidRDefault="001774DC" w:rsidP="001774DC">
      <w:pPr>
        <w:rPr>
          <w:rFonts w:ascii="Arial Black" w:hAnsi="Arial Black"/>
          <w:sz w:val="24"/>
          <w:szCs w:val="24"/>
        </w:rPr>
      </w:pPr>
    </w:p>
    <w:p w14:paraId="0F60076B" w14:textId="72095C8C" w:rsidR="00C36497" w:rsidRDefault="00C36497" w:rsidP="001774DC">
      <w:pPr>
        <w:rPr>
          <w:rFonts w:ascii="Arial Black" w:hAnsi="Arial Black"/>
          <w:sz w:val="24"/>
          <w:szCs w:val="24"/>
        </w:rPr>
      </w:pPr>
    </w:p>
    <w:p w14:paraId="6C306E67" w14:textId="190855E3" w:rsidR="00C36497" w:rsidRDefault="00C36497" w:rsidP="001774DC">
      <w:pPr>
        <w:rPr>
          <w:rFonts w:ascii="Arial Black" w:hAnsi="Arial Black"/>
          <w:sz w:val="24"/>
          <w:szCs w:val="24"/>
        </w:rPr>
      </w:pPr>
    </w:p>
    <w:p w14:paraId="6FD3B1AA" w14:textId="2753BC8C" w:rsidR="00C36497" w:rsidRDefault="00C36497" w:rsidP="001774DC">
      <w:pPr>
        <w:rPr>
          <w:rFonts w:ascii="Arial Black" w:hAnsi="Arial Black"/>
          <w:sz w:val="24"/>
          <w:szCs w:val="24"/>
        </w:rPr>
      </w:pPr>
    </w:p>
    <w:p w14:paraId="52750F04" w14:textId="6FCDE338" w:rsidR="00C36497" w:rsidRDefault="00C36497" w:rsidP="001774DC">
      <w:pPr>
        <w:rPr>
          <w:rFonts w:ascii="Arial Black" w:hAnsi="Arial Black"/>
          <w:sz w:val="24"/>
          <w:szCs w:val="24"/>
        </w:rPr>
      </w:pPr>
    </w:p>
    <w:p w14:paraId="4892C238" w14:textId="4131C752" w:rsidR="00C36497" w:rsidRDefault="00C36497" w:rsidP="001774DC">
      <w:pPr>
        <w:rPr>
          <w:rFonts w:ascii="Arial Black" w:hAnsi="Arial Black"/>
          <w:sz w:val="24"/>
          <w:szCs w:val="24"/>
        </w:rPr>
      </w:pPr>
    </w:p>
    <w:p w14:paraId="2DB85AA0" w14:textId="14796AB1" w:rsidR="00C36497" w:rsidRDefault="00C36497" w:rsidP="001774DC">
      <w:pPr>
        <w:rPr>
          <w:rFonts w:ascii="Arial Black" w:hAnsi="Arial Black"/>
          <w:sz w:val="24"/>
          <w:szCs w:val="24"/>
        </w:rPr>
      </w:pPr>
    </w:p>
    <w:p w14:paraId="10FED57B" w14:textId="1B50869C" w:rsidR="00C36497" w:rsidRDefault="00C36497" w:rsidP="001774DC">
      <w:pPr>
        <w:rPr>
          <w:rFonts w:ascii="Arial Black" w:hAnsi="Arial Black"/>
          <w:sz w:val="24"/>
          <w:szCs w:val="24"/>
        </w:rPr>
      </w:pPr>
    </w:p>
    <w:p w14:paraId="7B48C79D" w14:textId="321ED409" w:rsidR="00C36497" w:rsidRDefault="00C36497" w:rsidP="001774DC">
      <w:pPr>
        <w:rPr>
          <w:rFonts w:ascii="Arial Black" w:hAnsi="Arial Black"/>
          <w:sz w:val="24"/>
          <w:szCs w:val="24"/>
        </w:rPr>
      </w:pPr>
    </w:p>
    <w:p w14:paraId="63B93CCD" w14:textId="545E7504" w:rsidR="00C36497" w:rsidRDefault="00C36497" w:rsidP="001774DC">
      <w:pPr>
        <w:rPr>
          <w:rFonts w:ascii="Arial Black" w:hAnsi="Arial Black"/>
          <w:sz w:val="24"/>
          <w:szCs w:val="24"/>
        </w:rPr>
      </w:pPr>
    </w:p>
    <w:p w14:paraId="46BBED8C" w14:textId="3294FE8F" w:rsidR="00C36497" w:rsidRDefault="00C36497" w:rsidP="001774DC">
      <w:pPr>
        <w:rPr>
          <w:rFonts w:ascii="Arial Black" w:hAnsi="Arial Black"/>
          <w:sz w:val="24"/>
          <w:szCs w:val="24"/>
        </w:rPr>
      </w:pPr>
    </w:p>
    <w:p w14:paraId="18F6809B" w14:textId="43B066D1" w:rsidR="00C36497" w:rsidRDefault="00C36497" w:rsidP="001774DC">
      <w:pPr>
        <w:rPr>
          <w:rFonts w:ascii="Arial Black" w:hAnsi="Arial Black"/>
          <w:sz w:val="24"/>
          <w:szCs w:val="24"/>
        </w:rPr>
      </w:pPr>
    </w:p>
    <w:p w14:paraId="616535B8" w14:textId="02CAACDD" w:rsidR="00C36497" w:rsidRDefault="00C36497" w:rsidP="001774DC">
      <w:pPr>
        <w:rPr>
          <w:rFonts w:ascii="Arial Black" w:hAnsi="Arial Black"/>
          <w:sz w:val="24"/>
          <w:szCs w:val="24"/>
        </w:rPr>
      </w:pPr>
    </w:p>
    <w:p w14:paraId="345645AB" w14:textId="6CBB917B" w:rsidR="00C36497" w:rsidRDefault="00C36497" w:rsidP="001774DC">
      <w:pPr>
        <w:rPr>
          <w:rFonts w:ascii="Arial Black" w:hAnsi="Arial Black"/>
          <w:sz w:val="24"/>
          <w:szCs w:val="24"/>
        </w:rPr>
      </w:pPr>
    </w:p>
    <w:p w14:paraId="72C8FCCA" w14:textId="4D9D00DF" w:rsidR="00C36497" w:rsidRDefault="00C36497" w:rsidP="001774DC">
      <w:pPr>
        <w:rPr>
          <w:rFonts w:ascii="Arial Black" w:hAnsi="Arial Black"/>
          <w:sz w:val="24"/>
          <w:szCs w:val="24"/>
        </w:rPr>
      </w:pPr>
      <w:r>
        <w:rPr>
          <w:rFonts w:ascii="Arial Black" w:hAnsi="Arial Black"/>
          <w:sz w:val="24"/>
          <w:szCs w:val="24"/>
        </w:rPr>
        <w:t>Question 2</w:t>
      </w:r>
    </w:p>
    <w:p w14:paraId="6889608D" w14:textId="1B375B8E" w:rsidR="00C36497" w:rsidRDefault="00C36497" w:rsidP="001774DC">
      <w:pPr>
        <w:rPr>
          <w:rFonts w:ascii="Arial Black" w:hAnsi="Arial Black"/>
          <w:sz w:val="24"/>
          <w:szCs w:val="24"/>
        </w:rPr>
      </w:pPr>
      <w:r>
        <w:rPr>
          <w:rFonts w:ascii="Arial Black" w:hAnsi="Arial Black"/>
          <w:sz w:val="24"/>
          <w:szCs w:val="24"/>
        </w:rPr>
        <w:t>Answers to question 2:</w:t>
      </w:r>
    </w:p>
    <w:p w14:paraId="35C029AF" w14:textId="280BE2E9" w:rsidR="00C36497" w:rsidRDefault="00C36497" w:rsidP="001774DC">
      <w:pPr>
        <w:rPr>
          <w:rFonts w:ascii="Arial Black" w:hAnsi="Arial Black"/>
          <w:sz w:val="24"/>
          <w:szCs w:val="24"/>
        </w:rPr>
      </w:pPr>
    </w:p>
    <w:p w14:paraId="6B0CD14B" w14:textId="50BBC3BD" w:rsidR="00C36497" w:rsidRDefault="00C36497" w:rsidP="00C36497">
      <w:pPr>
        <w:rPr>
          <w:rFonts w:ascii="Arial Black" w:hAnsi="Arial Black"/>
          <w:sz w:val="24"/>
          <w:szCs w:val="24"/>
        </w:rPr>
      </w:pPr>
      <w:r>
        <w:rPr>
          <w:rFonts w:ascii="Arial Black" w:hAnsi="Arial Black"/>
          <w:sz w:val="24"/>
          <w:szCs w:val="24"/>
        </w:rPr>
        <w:t>1)</w:t>
      </w:r>
    </w:p>
    <w:p w14:paraId="4E510140" w14:textId="79DA58E8" w:rsidR="00C36497" w:rsidRDefault="00C36497" w:rsidP="00C36497">
      <w:pPr>
        <w:rPr>
          <w:rFonts w:ascii="Arial Black" w:hAnsi="Arial Black"/>
          <w:sz w:val="24"/>
          <w:szCs w:val="24"/>
        </w:rPr>
      </w:pPr>
      <w:r w:rsidRPr="00C36497">
        <w:rPr>
          <w:noProof/>
        </w:rPr>
        <w:drawing>
          <wp:inline distT="0" distB="0" distL="0" distR="0" wp14:anchorId="5E5CDCEF" wp14:editId="6C3178B7">
            <wp:extent cx="2781300" cy="1009650"/>
            <wp:effectExtent l="0" t="0" r="0" b="0"/>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81300" cy="1009650"/>
                    </a:xfrm>
                    <a:prstGeom prst="rect">
                      <a:avLst/>
                    </a:prstGeom>
                    <a:noFill/>
                    <a:ln>
                      <a:noFill/>
                    </a:ln>
                  </pic:spPr>
                </pic:pic>
              </a:graphicData>
            </a:graphic>
          </wp:inline>
        </w:drawing>
      </w:r>
    </w:p>
    <w:p w14:paraId="4891B1EB" w14:textId="4FA7154F" w:rsidR="00C36497" w:rsidRDefault="00C36497" w:rsidP="00C36497">
      <w:pPr>
        <w:rPr>
          <w:rFonts w:ascii="Arial Black" w:hAnsi="Arial Black"/>
          <w:sz w:val="24"/>
          <w:szCs w:val="24"/>
        </w:rPr>
      </w:pPr>
    </w:p>
    <w:p w14:paraId="57E958BB" w14:textId="3ECBB6C3" w:rsidR="00C36497" w:rsidRDefault="00C36497" w:rsidP="00C36497">
      <w:pPr>
        <w:rPr>
          <w:rFonts w:ascii="Arial Black" w:hAnsi="Arial Black"/>
          <w:sz w:val="24"/>
          <w:szCs w:val="24"/>
        </w:rPr>
      </w:pPr>
      <w:r>
        <w:rPr>
          <w:rFonts w:ascii="Arial Black" w:hAnsi="Arial Black"/>
          <w:sz w:val="24"/>
          <w:szCs w:val="24"/>
        </w:rPr>
        <w:t>2)</w:t>
      </w:r>
    </w:p>
    <w:p w14:paraId="282F29CA" w14:textId="77777777" w:rsidR="00C36497" w:rsidRPr="00C36497" w:rsidRDefault="00C36497" w:rsidP="00C36497">
      <w:pPr>
        <w:rPr>
          <w:rFonts w:ascii="Arial Black" w:hAnsi="Arial Black"/>
          <w:sz w:val="24"/>
          <w:szCs w:val="24"/>
        </w:rPr>
      </w:pPr>
    </w:p>
    <w:p w14:paraId="163A9B8D" w14:textId="3722D893" w:rsidR="00C36497" w:rsidRDefault="00C36497" w:rsidP="001774DC">
      <w:pPr>
        <w:rPr>
          <w:rFonts w:ascii="Arial" w:hAnsi="Arial" w:cs="Arial"/>
          <w:sz w:val="24"/>
          <w:szCs w:val="24"/>
        </w:rPr>
      </w:pPr>
      <w:r w:rsidRPr="00C36497">
        <w:rPr>
          <w:noProof/>
        </w:rPr>
        <w:drawing>
          <wp:inline distT="0" distB="0" distL="0" distR="0" wp14:anchorId="2412022A" wp14:editId="6994DE56">
            <wp:extent cx="2781300" cy="514350"/>
            <wp:effectExtent l="0" t="0" r="0" b="0"/>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81300" cy="514350"/>
                    </a:xfrm>
                    <a:prstGeom prst="rect">
                      <a:avLst/>
                    </a:prstGeom>
                    <a:noFill/>
                    <a:ln>
                      <a:noFill/>
                    </a:ln>
                  </pic:spPr>
                </pic:pic>
              </a:graphicData>
            </a:graphic>
          </wp:inline>
        </w:drawing>
      </w:r>
    </w:p>
    <w:p w14:paraId="4EDB56FE" w14:textId="1236DF40" w:rsidR="00C36497" w:rsidRDefault="00C36497" w:rsidP="001774DC">
      <w:pPr>
        <w:rPr>
          <w:rFonts w:ascii="Arial" w:hAnsi="Arial" w:cs="Arial"/>
          <w:sz w:val="24"/>
          <w:szCs w:val="24"/>
        </w:rPr>
      </w:pPr>
    </w:p>
    <w:p w14:paraId="5E1F4435" w14:textId="722AC86D" w:rsidR="00C36497" w:rsidRDefault="00C36497" w:rsidP="001774DC">
      <w:pPr>
        <w:rPr>
          <w:rFonts w:ascii="Arial Black" w:hAnsi="Arial Black" w:cs="Arial"/>
          <w:sz w:val="24"/>
          <w:szCs w:val="24"/>
        </w:rPr>
      </w:pPr>
      <w:r w:rsidRPr="00C36497">
        <w:rPr>
          <w:rFonts w:ascii="Arial Black" w:hAnsi="Arial Black" w:cs="Arial"/>
          <w:sz w:val="24"/>
          <w:szCs w:val="24"/>
        </w:rPr>
        <w:t>3)</w:t>
      </w:r>
    </w:p>
    <w:p w14:paraId="6E57EC30" w14:textId="49B5FE67" w:rsidR="00C36497" w:rsidRDefault="00C36497" w:rsidP="001774DC">
      <w:pPr>
        <w:rPr>
          <w:rFonts w:ascii="Arial Black" w:hAnsi="Arial Black" w:cs="Arial"/>
          <w:sz w:val="24"/>
          <w:szCs w:val="24"/>
        </w:rPr>
      </w:pPr>
      <w:r w:rsidRPr="00C36497">
        <w:rPr>
          <w:noProof/>
        </w:rPr>
        <w:drawing>
          <wp:inline distT="0" distB="0" distL="0" distR="0" wp14:anchorId="0D3CE200" wp14:editId="205E6BC9">
            <wp:extent cx="2781300" cy="514350"/>
            <wp:effectExtent l="0" t="0" r="0" b="0"/>
            <wp:docPr id="4"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81300" cy="514350"/>
                    </a:xfrm>
                    <a:prstGeom prst="rect">
                      <a:avLst/>
                    </a:prstGeom>
                    <a:noFill/>
                    <a:ln>
                      <a:noFill/>
                    </a:ln>
                  </pic:spPr>
                </pic:pic>
              </a:graphicData>
            </a:graphic>
          </wp:inline>
        </w:drawing>
      </w:r>
    </w:p>
    <w:p w14:paraId="65ED8F7B" w14:textId="390C57B0" w:rsidR="00C36497" w:rsidRDefault="00C36497" w:rsidP="001774DC">
      <w:pPr>
        <w:rPr>
          <w:rFonts w:ascii="Arial Black" w:hAnsi="Arial Black" w:cs="Arial"/>
          <w:sz w:val="24"/>
          <w:szCs w:val="24"/>
        </w:rPr>
      </w:pPr>
    </w:p>
    <w:p w14:paraId="298CD5D4" w14:textId="0E5A3E54" w:rsidR="00C36497" w:rsidRDefault="00C36497" w:rsidP="001774DC">
      <w:pPr>
        <w:rPr>
          <w:rFonts w:ascii="Arial Black" w:hAnsi="Arial Black" w:cs="Arial"/>
          <w:sz w:val="24"/>
          <w:szCs w:val="24"/>
        </w:rPr>
      </w:pPr>
      <w:r>
        <w:rPr>
          <w:rFonts w:ascii="Arial Black" w:hAnsi="Arial Black" w:cs="Arial"/>
          <w:sz w:val="24"/>
          <w:szCs w:val="24"/>
        </w:rPr>
        <w:t>4)</w:t>
      </w:r>
    </w:p>
    <w:p w14:paraId="3715DD54" w14:textId="1B95E75A" w:rsidR="00C36497" w:rsidRDefault="00C36497" w:rsidP="001774DC">
      <w:pPr>
        <w:rPr>
          <w:rFonts w:ascii="Arial Black" w:hAnsi="Arial Black" w:cs="Arial"/>
          <w:sz w:val="24"/>
          <w:szCs w:val="24"/>
        </w:rPr>
      </w:pPr>
      <w:r w:rsidRPr="00C36497">
        <w:rPr>
          <w:noProof/>
        </w:rPr>
        <w:drawing>
          <wp:inline distT="0" distB="0" distL="0" distR="0" wp14:anchorId="0CB1C40E" wp14:editId="0DE8F0D7">
            <wp:extent cx="2781300" cy="514350"/>
            <wp:effectExtent l="0" t="0" r="0" b="0"/>
            <wp:docPr id="5" name="Картин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81300" cy="514350"/>
                    </a:xfrm>
                    <a:prstGeom prst="rect">
                      <a:avLst/>
                    </a:prstGeom>
                    <a:noFill/>
                    <a:ln>
                      <a:noFill/>
                    </a:ln>
                  </pic:spPr>
                </pic:pic>
              </a:graphicData>
            </a:graphic>
          </wp:inline>
        </w:drawing>
      </w:r>
    </w:p>
    <w:p w14:paraId="60D93A7D" w14:textId="2CD8301B" w:rsidR="00C36497" w:rsidRDefault="00C36497" w:rsidP="001774DC">
      <w:pPr>
        <w:rPr>
          <w:rFonts w:ascii="Arial Black" w:hAnsi="Arial Black" w:cs="Arial"/>
          <w:sz w:val="24"/>
          <w:szCs w:val="24"/>
        </w:rPr>
      </w:pPr>
      <w:r>
        <w:rPr>
          <w:rFonts w:ascii="Arial Black" w:hAnsi="Arial Black" w:cs="Arial"/>
          <w:sz w:val="24"/>
          <w:szCs w:val="24"/>
        </w:rPr>
        <w:t>5)</w:t>
      </w:r>
    </w:p>
    <w:p w14:paraId="7CBA55DE" w14:textId="24E15FA0" w:rsidR="00C36497" w:rsidRDefault="00C36497" w:rsidP="001774DC">
      <w:pPr>
        <w:rPr>
          <w:rFonts w:ascii="Arial Black" w:hAnsi="Arial Black" w:cs="Arial"/>
          <w:sz w:val="24"/>
          <w:szCs w:val="24"/>
        </w:rPr>
      </w:pPr>
      <w:r w:rsidRPr="00C36497">
        <w:rPr>
          <w:noProof/>
        </w:rPr>
        <w:drawing>
          <wp:inline distT="0" distB="0" distL="0" distR="0" wp14:anchorId="42462167" wp14:editId="2F845006">
            <wp:extent cx="2781300" cy="257175"/>
            <wp:effectExtent l="0" t="0" r="0" b="9525"/>
            <wp:docPr id="6" name="Картин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81300" cy="257175"/>
                    </a:xfrm>
                    <a:prstGeom prst="rect">
                      <a:avLst/>
                    </a:prstGeom>
                    <a:noFill/>
                    <a:ln>
                      <a:noFill/>
                    </a:ln>
                  </pic:spPr>
                </pic:pic>
              </a:graphicData>
            </a:graphic>
          </wp:inline>
        </w:drawing>
      </w:r>
    </w:p>
    <w:p w14:paraId="2F169DEE" w14:textId="77777777" w:rsidR="00C36497" w:rsidRDefault="00C36497" w:rsidP="001774DC">
      <w:pPr>
        <w:rPr>
          <w:rFonts w:ascii="Arial Black" w:hAnsi="Arial Black" w:cs="Arial"/>
          <w:sz w:val="24"/>
          <w:szCs w:val="24"/>
        </w:rPr>
      </w:pPr>
    </w:p>
    <w:p w14:paraId="751E3146" w14:textId="11B58A9B" w:rsidR="00C36497" w:rsidRDefault="00C36497" w:rsidP="001774DC">
      <w:pPr>
        <w:rPr>
          <w:rFonts w:ascii="Arial Black" w:hAnsi="Arial Black" w:cs="Arial"/>
          <w:sz w:val="24"/>
          <w:szCs w:val="24"/>
        </w:rPr>
      </w:pPr>
      <w:r>
        <w:rPr>
          <w:rFonts w:ascii="Arial Black" w:hAnsi="Arial Black" w:cs="Arial"/>
          <w:sz w:val="24"/>
          <w:szCs w:val="24"/>
        </w:rPr>
        <w:lastRenderedPageBreak/>
        <w:t>6)</w:t>
      </w:r>
    </w:p>
    <w:p w14:paraId="7C93194C" w14:textId="002FAFC6" w:rsidR="00C36497" w:rsidRDefault="00C36497" w:rsidP="001774DC">
      <w:pPr>
        <w:rPr>
          <w:rFonts w:ascii="Arial Black" w:hAnsi="Arial Black" w:cs="Arial"/>
          <w:sz w:val="24"/>
          <w:szCs w:val="24"/>
        </w:rPr>
      </w:pPr>
      <w:r w:rsidRPr="00C36497">
        <w:rPr>
          <w:noProof/>
        </w:rPr>
        <w:drawing>
          <wp:inline distT="0" distB="0" distL="0" distR="0" wp14:anchorId="01BE7010" wp14:editId="438E4E10">
            <wp:extent cx="2781300" cy="504825"/>
            <wp:effectExtent l="0" t="0" r="0" b="9525"/>
            <wp:docPr id="7"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81300" cy="504825"/>
                    </a:xfrm>
                    <a:prstGeom prst="rect">
                      <a:avLst/>
                    </a:prstGeom>
                    <a:noFill/>
                    <a:ln>
                      <a:noFill/>
                    </a:ln>
                  </pic:spPr>
                </pic:pic>
              </a:graphicData>
            </a:graphic>
          </wp:inline>
        </w:drawing>
      </w:r>
    </w:p>
    <w:p w14:paraId="4076F3E7" w14:textId="17584BFE" w:rsidR="00C36497" w:rsidRDefault="00C36497" w:rsidP="001774DC">
      <w:pPr>
        <w:rPr>
          <w:rFonts w:ascii="Arial Black" w:hAnsi="Arial Black" w:cs="Arial"/>
          <w:sz w:val="24"/>
          <w:szCs w:val="24"/>
        </w:rPr>
      </w:pPr>
    </w:p>
    <w:p w14:paraId="3168206C" w14:textId="6DA759A5" w:rsidR="00C36497" w:rsidRDefault="00C36497" w:rsidP="001774DC">
      <w:pPr>
        <w:rPr>
          <w:rFonts w:ascii="Arial Black" w:hAnsi="Arial Black" w:cs="Arial"/>
          <w:sz w:val="24"/>
          <w:szCs w:val="24"/>
        </w:rPr>
      </w:pPr>
      <w:r>
        <w:rPr>
          <w:rFonts w:ascii="Arial Black" w:hAnsi="Arial Black" w:cs="Arial"/>
          <w:sz w:val="24"/>
          <w:szCs w:val="24"/>
        </w:rPr>
        <w:t>7)</w:t>
      </w:r>
    </w:p>
    <w:p w14:paraId="48270A93" w14:textId="26BD6EB5" w:rsidR="00C36497" w:rsidRDefault="00C36497" w:rsidP="001774DC">
      <w:pPr>
        <w:rPr>
          <w:rFonts w:ascii="Arial Black" w:hAnsi="Arial Black" w:cs="Arial"/>
          <w:sz w:val="24"/>
          <w:szCs w:val="24"/>
        </w:rPr>
      </w:pPr>
      <w:r w:rsidRPr="00C36497">
        <w:rPr>
          <w:noProof/>
        </w:rPr>
        <w:drawing>
          <wp:inline distT="0" distB="0" distL="0" distR="0" wp14:anchorId="693D78D2" wp14:editId="352BC044">
            <wp:extent cx="2781300" cy="504825"/>
            <wp:effectExtent l="0" t="0" r="0" b="9525"/>
            <wp:docPr id="8" name="Картина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81300" cy="504825"/>
                    </a:xfrm>
                    <a:prstGeom prst="rect">
                      <a:avLst/>
                    </a:prstGeom>
                    <a:noFill/>
                    <a:ln>
                      <a:noFill/>
                    </a:ln>
                  </pic:spPr>
                </pic:pic>
              </a:graphicData>
            </a:graphic>
          </wp:inline>
        </w:drawing>
      </w:r>
    </w:p>
    <w:p w14:paraId="4C4CEF98" w14:textId="1D2B2863" w:rsidR="00C36497" w:rsidRDefault="00F97E2E" w:rsidP="001774DC">
      <w:pPr>
        <w:rPr>
          <w:rFonts w:ascii="Arial Black" w:hAnsi="Arial Black" w:cs="Arial"/>
          <w:sz w:val="24"/>
          <w:szCs w:val="24"/>
        </w:rPr>
      </w:pPr>
      <w:r>
        <w:rPr>
          <w:rFonts w:ascii="Arial Black" w:hAnsi="Arial Black" w:cs="Arial"/>
          <w:sz w:val="24"/>
          <w:szCs w:val="24"/>
        </w:rPr>
        <w:t>8)</w:t>
      </w:r>
    </w:p>
    <w:p w14:paraId="1BB913B1" w14:textId="3F31BF74" w:rsidR="00F97E2E" w:rsidRDefault="00F97E2E" w:rsidP="001774DC">
      <w:pPr>
        <w:rPr>
          <w:rFonts w:ascii="Arial Black" w:hAnsi="Arial Black" w:cs="Arial"/>
          <w:sz w:val="24"/>
          <w:szCs w:val="24"/>
        </w:rPr>
      </w:pPr>
      <w:r w:rsidRPr="00F97E2E">
        <w:rPr>
          <w:noProof/>
        </w:rPr>
        <w:drawing>
          <wp:inline distT="0" distB="0" distL="0" distR="0" wp14:anchorId="397A5101" wp14:editId="3CA6E484">
            <wp:extent cx="2781300" cy="504825"/>
            <wp:effectExtent l="0" t="0" r="0" b="9525"/>
            <wp:docPr id="9" name="Картина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81300" cy="504825"/>
                    </a:xfrm>
                    <a:prstGeom prst="rect">
                      <a:avLst/>
                    </a:prstGeom>
                    <a:noFill/>
                    <a:ln>
                      <a:noFill/>
                    </a:ln>
                  </pic:spPr>
                </pic:pic>
              </a:graphicData>
            </a:graphic>
          </wp:inline>
        </w:drawing>
      </w:r>
    </w:p>
    <w:p w14:paraId="728A9922" w14:textId="495577D5" w:rsidR="00F97E2E" w:rsidRDefault="00F97E2E" w:rsidP="001774DC">
      <w:pPr>
        <w:rPr>
          <w:rFonts w:ascii="Arial Black" w:hAnsi="Arial Black" w:cs="Arial"/>
          <w:sz w:val="24"/>
          <w:szCs w:val="24"/>
        </w:rPr>
      </w:pPr>
    </w:p>
    <w:p w14:paraId="6EE314AC" w14:textId="67BE24E9" w:rsidR="00F97E2E" w:rsidRDefault="00F97E2E" w:rsidP="001774DC">
      <w:pPr>
        <w:rPr>
          <w:rFonts w:ascii="Arial Black" w:hAnsi="Arial Black" w:cs="Arial"/>
          <w:sz w:val="24"/>
          <w:szCs w:val="24"/>
        </w:rPr>
      </w:pPr>
      <w:r>
        <w:rPr>
          <w:rFonts w:ascii="Arial Black" w:hAnsi="Arial Black" w:cs="Arial"/>
          <w:sz w:val="24"/>
          <w:szCs w:val="24"/>
        </w:rPr>
        <w:t>9)</w:t>
      </w:r>
    </w:p>
    <w:p w14:paraId="049AF6C2" w14:textId="165BABD4" w:rsidR="00F97E2E" w:rsidRDefault="00F97E2E" w:rsidP="001774DC">
      <w:pPr>
        <w:rPr>
          <w:rFonts w:ascii="Arial Black" w:hAnsi="Arial Black" w:cs="Arial"/>
          <w:sz w:val="24"/>
          <w:szCs w:val="24"/>
        </w:rPr>
      </w:pPr>
      <w:r w:rsidRPr="00F97E2E">
        <w:rPr>
          <w:noProof/>
        </w:rPr>
        <w:drawing>
          <wp:inline distT="0" distB="0" distL="0" distR="0" wp14:anchorId="3B76594A" wp14:editId="35CB484D">
            <wp:extent cx="2781300" cy="504825"/>
            <wp:effectExtent l="0" t="0" r="0" b="9525"/>
            <wp:docPr id="10" name="Картина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81300" cy="504825"/>
                    </a:xfrm>
                    <a:prstGeom prst="rect">
                      <a:avLst/>
                    </a:prstGeom>
                    <a:noFill/>
                    <a:ln>
                      <a:noFill/>
                    </a:ln>
                  </pic:spPr>
                </pic:pic>
              </a:graphicData>
            </a:graphic>
          </wp:inline>
        </w:drawing>
      </w:r>
    </w:p>
    <w:p w14:paraId="55DBAB6C" w14:textId="746E76DD" w:rsidR="00F97E2E" w:rsidRDefault="00F97E2E" w:rsidP="001774DC">
      <w:pPr>
        <w:rPr>
          <w:rFonts w:ascii="Arial Black" w:hAnsi="Arial Black" w:cs="Arial"/>
          <w:sz w:val="24"/>
          <w:szCs w:val="24"/>
        </w:rPr>
      </w:pPr>
    </w:p>
    <w:p w14:paraId="4CD30182" w14:textId="04FBB9E1" w:rsidR="00F97E2E" w:rsidRDefault="00F97E2E" w:rsidP="001774DC">
      <w:pPr>
        <w:rPr>
          <w:rFonts w:ascii="Arial Black" w:hAnsi="Arial Black" w:cs="Arial"/>
          <w:sz w:val="24"/>
          <w:szCs w:val="24"/>
        </w:rPr>
      </w:pPr>
      <w:r>
        <w:rPr>
          <w:rFonts w:ascii="Arial Black" w:hAnsi="Arial Black" w:cs="Arial"/>
          <w:sz w:val="24"/>
          <w:szCs w:val="24"/>
        </w:rPr>
        <w:t>10)</w:t>
      </w:r>
    </w:p>
    <w:p w14:paraId="4816B232" w14:textId="491FC2B2" w:rsidR="00F97E2E" w:rsidRDefault="00F97E2E" w:rsidP="001774DC">
      <w:pPr>
        <w:rPr>
          <w:rFonts w:ascii="Arial Black" w:hAnsi="Arial Black" w:cs="Arial"/>
          <w:sz w:val="24"/>
          <w:szCs w:val="24"/>
        </w:rPr>
      </w:pPr>
      <w:r w:rsidRPr="00F97E2E">
        <w:rPr>
          <w:noProof/>
        </w:rPr>
        <w:drawing>
          <wp:inline distT="0" distB="0" distL="0" distR="0" wp14:anchorId="58769DA7" wp14:editId="07AB13B5">
            <wp:extent cx="2781300" cy="504825"/>
            <wp:effectExtent l="0" t="0" r="0" b="9525"/>
            <wp:docPr id="11" name="Картина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81300" cy="504825"/>
                    </a:xfrm>
                    <a:prstGeom prst="rect">
                      <a:avLst/>
                    </a:prstGeom>
                    <a:noFill/>
                    <a:ln>
                      <a:noFill/>
                    </a:ln>
                  </pic:spPr>
                </pic:pic>
              </a:graphicData>
            </a:graphic>
          </wp:inline>
        </w:drawing>
      </w:r>
    </w:p>
    <w:p w14:paraId="0BA5B995" w14:textId="77777777" w:rsidR="00C36497" w:rsidRPr="00C36497" w:rsidRDefault="00C36497" w:rsidP="001774DC">
      <w:pPr>
        <w:rPr>
          <w:rFonts w:ascii="Arial Black" w:hAnsi="Arial Black" w:cs="Arial"/>
          <w:sz w:val="24"/>
          <w:szCs w:val="24"/>
        </w:rPr>
      </w:pPr>
    </w:p>
    <w:p w14:paraId="4AA3816E" w14:textId="77777777" w:rsidR="00C36497" w:rsidRPr="00C36497" w:rsidRDefault="00C36497" w:rsidP="001774DC">
      <w:pPr>
        <w:rPr>
          <w:rFonts w:ascii="Arial" w:hAnsi="Arial" w:cs="Arial"/>
          <w:sz w:val="24"/>
          <w:szCs w:val="24"/>
        </w:rPr>
      </w:pPr>
    </w:p>
    <w:p w14:paraId="40520ACF" w14:textId="26757773" w:rsidR="001774DC" w:rsidRPr="00C36497" w:rsidRDefault="001774DC" w:rsidP="001774DC">
      <w:pPr>
        <w:rPr>
          <w:rFonts w:ascii="Arial Black" w:hAnsi="Arial Black"/>
          <w:sz w:val="24"/>
          <w:szCs w:val="24"/>
        </w:rPr>
      </w:pPr>
    </w:p>
    <w:p w14:paraId="03743EDD" w14:textId="77777777" w:rsidR="001774DC" w:rsidRPr="001774DC" w:rsidRDefault="001774DC" w:rsidP="001774DC"/>
    <w:p w14:paraId="495BC8BD" w14:textId="121E8F6E" w:rsidR="001774DC" w:rsidRDefault="001774DC" w:rsidP="001774DC">
      <w:pPr>
        <w:pStyle w:val="ListParagraph"/>
        <w:rPr>
          <w:b/>
        </w:rPr>
      </w:pPr>
    </w:p>
    <w:p w14:paraId="39711E64" w14:textId="43A7BB58" w:rsidR="00997107" w:rsidRDefault="00997107" w:rsidP="001774DC">
      <w:pPr>
        <w:pStyle w:val="ListParagraph"/>
        <w:rPr>
          <w:b/>
        </w:rPr>
      </w:pPr>
    </w:p>
    <w:p w14:paraId="14CAF0B8" w14:textId="48817CD7" w:rsidR="00997107" w:rsidRDefault="00997107" w:rsidP="001774DC">
      <w:pPr>
        <w:pStyle w:val="ListParagraph"/>
        <w:rPr>
          <w:b/>
        </w:rPr>
      </w:pPr>
    </w:p>
    <w:p w14:paraId="2A9F0E36" w14:textId="32F0F9BF" w:rsidR="00997107" w:rsidRDefault="00997107" w:rsidP="001774DC">
      <w:pPr>
        <w:pStyle w:val="ListParagraph"/>
        <w:rPr>
          <w:b/>
        </w:rPr>
      </w:pPr>
    </w:p>
    <w:p w14:paraId="61A9DCD7" w14:textId="4C8A16BF" w:rsidR="00997107" w:rsidRDefault="00997107" w:rsidP="001774DC">
      <w:pPr>
        <w:pStyle w:val="ListParagraph"/>
        <w:rPr>
          <w:b/>
        </w:rPr>
      </w:pPr>
    </w:p>
    <w:p w14:paraId="689773C7" w14:textId="154183B2" w:rsidR="00997107" w:rsidRDefault="00997107" w:rsidP="001774DC">
      <w:pPr>
        <w:pStyle w:val="ListParagraph"/>
        <w:rPr>
          <w:b/>
        </w:rPr>
      </w:pPr>
    </w:p>
    <w:p w14:paraId="0D65F472" w14:textId="1B5F7669" w:rsidR="00997107" w:rsidRDefault="00997107" w:rsidP="001774DC">
      <w:pPr>
        <w:pStyle w:val="ListParagraph"/>
        <w:rPr>
          <w:b/>
        </w:rPr>
      </w:pPr>
    </w:p>
    <w:p w14:paraId="2CF32C74" w14:textId="77777777" w:rsidR="00997107" w:rsidRDefault="00997107" w:rsidP="001774DC">
      <w:pPr>
        <w:pStyle w:val="ListParagraph"/>
        <w:rPr>
          <w:rFonts w:ascii="Arial Black" w:hAnsi="Arial Black"/>
          <w:b/>
          <w:sz w:val="24"/>
          <w:szCs w:val="24"/>
        </w:rPr>
      </w:pPr>
      <w:r>
        <w:rPr>
          <w:rFonts w:ascii="Arial Black" w:hAnsi="Arial Black"/>
          <w:b/>
          <w:sz w:val="24"/>
          <w:szCs w:val="24"/>
        </w:rPr>
        <w:t>Question 3</w:t>
      </w:r>
    </w:p>
    <w:p w14:paraId="384E4814" w14:textId="07FD1A50" w:rsidR="00997107" w:rsidRDefault="00997107" w:rsidP="001774DC">
      <w:pPr>
        <w:pStyle w:val="ListParagraph"/>
        <w:rPr>
          <w:rFonts w:ascii="Arial Black" w:hAnsi="Arial Black"/>
          <w:b/>
          <w:sz w:val="24"/>
          <w:szCs w:val="24"/>
        </w:rPr>
      </w:pPr>
      <w:r w:rsidRPr="00997107">
        <w:rPr>
          <w:rFonts w:ascii="Arial Black" w:hAnsi="Arial Black"/>
          <w:b/>
          <w:sz w:val="24"/>
          <w:szCs w:val="24"/>
        </w:rPr>
        <w:t>Report</w:t>
      </w:r>
    </w:p>
    <w:p w14:paraId="13E71D12" w14:textId="2453033F" w:rsidR="00997107" w:rsidRDefault="00997107" w:rsidP="001774DC">
      <w:pPr>
        <w:pStyle w:val="ListParagraph"/>
        <w:rPr>
          <w:rFonts w:ascii="Arial Black" w:hAnsi="Arial Black"/>
          <w:b/>
          <w:sz w:val="24"/>
          <w:szCs w:val="24"/>
        </w:rPr>
      </w:pPr>
    </w:p>
    <w:p w14:paraId="1FB05B36" w14:textId="77777777" w:rsidR="00997107" w:rsidRPr="00997107" w:rsidRDefault="00997107" w:rsidP="001774DC">
      <w:pPr>
        <w:pStyle w:val="ListParagraph"/>
        <w:rPr>
          <w:rFonts w:ascii="Arial Black" w:hAnsi="Arial Black"/>
          <w:b/>
          <w:sz w:val="24"/>
          <w:szCs w:val="24"/>
        </w:rPr>
      </w:pPr>
    </w:p>
    <w:p w14:paraId="56BB8669" w14:textId="77777777" w:rsidR="00997107" w:rsidRPr="00997107" w:rsidRDefault="00997107" w:rsidP="00997107">
      <w:pPr>
        <w:rPr>
          <w:rFonts w:ascii="Arial" w:hAnsi="Arial" w:cs="Arial"/>
          <w:sz w:val="24"/>
          <w:szCs w:val="24"/>
        </w:rPr>
      </w:pPr>
      <w:r w:rsidRPr="00997107">
        <w:rPr>
          <w:rFonts w:ascii="Arial" w:hAnsi="Arial" w:cs="Arial"/>
          <w:sz w:val="24"/>
          <w:szCs w:val="24"/>
        </w:rPr>
        <w:t xml:space="preserve">A) The accounting cycle provides monetary information to an extended range of people whose goals are to generally explore information change. Three major accounting clients have recently been recognized, Internal Clients, External Clients and Government / IRS. Each collection uses accounting data in an unexpected way and requires the data to be entered in an unexpected way (James Michael </w:t>
      </w:r>
      <w:proofErr w:type="spellStart"/>
      <w:r w:rsidRPr="00997107">
        <w:rPr>
          <w:rFonts w:ascii="Arial" w:hAnsi="Arial" w:cs="Arial"/>
          <w:sz w:val="24"/>
          <w:szCs w:val="24"/>
        </w:rPr>
        <w:t>Wahlen</w:t>
      </w:r>
      <w:proofErr w:type="spellEnd"/>
      <w:r w:rsidRPr="00997107">
        <w:rPr>
          <w:rFonts w:ascii="Arial" w:hAnsi="Arial" w:cs="Arial"/>
          <w:sz w:val="24"/>
          <w:szCs w:val="24"/>
        </w:rPr>
        <w:t xml:space="preserve">, Bradshaw and </w:t>
      </w:r>
      <w:proofErr w:type="spellStart"/>
      <w:r w:rsidRPr="00997107">
        <w:rPr>
          <w:rFonts w:ascii="Arial" w:hAnsi="Arial" w:cs="Arial"/>
          <w:sz w:val="24"/>
          <w:szCs w:val="24"/>
        </w:rPr>
        <w:t>Baginski</w:t>
      </w:r>
      <w:proofErr w:type="spellEnd"/>
      <w:r w:rsidRPr="00997107">
        <w:rPr>
          <w:rFonts w:ascii="Arial" w:hAnsi="Arial" w:cs="Arial"/>
          <w:sz w:val="24"/>
          <w:szCs w:val="24"/>
        </w:rPr>
        <w:t>, 2018).</w:t>
      </w:r>
    </w:p>
    <w:p w14:paraId="7320499A" w14:textId="77777777" w:rsidR="00997107" w:rsidRPr="00997107" w:rsidRDefault="00997107" w:rsidP="00997107">
      <w:pPr>
        <w:rPr>
          <w:rFonts w:ascii="Arial" w:hAnsi="Arial" w:cs="Arial"/>
          <w:sz w:val="24"/>
          <w:szCs w:val="24"/>
        </w:rPr>
      </w:pPr>
      <w:r w:rsidRPr="00997107">
        <w:rPr>
          <w:rFonts w:ascii="Arial" w:hAnsi="Arial" w:cs="Arial"/>
          <w:sz w:val="24"/>
          <w:szCs w:val="24"/>
        </w:rPr>
        <w:t>Government</w:t>
      </w:r>
    </w:p>
    <w:p w14:paraId="38B48285" w14:textId="77777777" w:rsidR="00997107" w:rsidRPr="00997107" w:rsidRDefault="00997107" w:rsidP="00997107">
      <w:pPr>
        <w:rPr>
          <w:rFonts w:ascii="Arial" w:hAnsi="Arial" w:cs="Arial"/>
          <w:sz w:val="24"/>
          <w:szCs w:val="24"/>
        </w:rPr>
      </w:pPr>
      <w:r w:rsidRPr="00997107">
        <w:rPr>
          <w:rFonts w:ascii="Arial" w:hAnsi="Arial" w:cs="Arial"/>
          <w:sz w:val="24"/>
          <w:szCs w:val="24"/>
        </w:rPr>
        <w:t>The supervisory groups of the state, in particular the specialists on duty, are interested in the data related to the money of the element for tax collection and administrative purposes. Fees are calculated depending on the consequences of the activities and other cost bases. In general, the state may want to know how much a citizen is doing to resolve a due obligation subsequently.</w:t>
      </w:r>
    </w:p>
    <w:p w14:paraId="7FFFFF9B" w14:textId="77777777" w:rsidR="00997107" w:rsidRPr="00997107" w:rsidRDefault="00997107" w:rsidP="00997107">
      <w:pPr>
        <w:rPr>
          <w:rFonts w:ascii="Arial" w:hAnsi="Arial" w:cs="Arial"/>
          <w:sz w:val="24"/>
          <w:szCs w:val="24"/>
        </w:rPr>
      </w:pPr>
      <w:r w:rsidRPr="00997107">
        <w:rPr>
          <w:rFonts w:ascii="Arial" w:hAnsi="Arial" w:cs="Arial"/>
          <w:sz w:val="24"/>
          <w:szCs w:val="24"/>
        </w:rPr>
        <w:t>Workers</w:t>
      </w:r>
    </w:p>
    <w:p w14:paraId="1AFDCE9A" w14:textId="77777777" w:rsidR="00997107" w:rsidRPr="00997107" w:rsidRDefault="00997107" w:rsidP="00997107">
      <w:pPr>
        <w:rPr>
          <w:rFonts w:ascii="Arial" w:hAnsi="Arial" w:cs="Arial"/>
          <w:sz w:val="24"/>
          <w:szCs w:val="24"/>
        </w:rPr>
      </w:pPr>
      <w:r w:rsidRPr="00997107">
        <w:rPr>
          <w:rFonts w:ascii="Arial" w:hAnsi="Arial" w:cs="Arial"/>
          <w:sz w:val="24"/>
          <w:szCs w:val="24"/>
        </w:rPr>
        <w:t>Workers are interested in the benefits and strengths of the organization. They are after the capacity of the organization to pay benefits and provide benefits to workers. They may also be interested in its budgetary status and implementation in order to assess the prospects for expanding the organization and the opportunities for advancement in the profession.</w:t>
      </w:r>
    </w:p>
    <w:p w14:paraId="15EBB600" w14:textId="77777777" w:rsidR="00997107" w:rsidRPr="00997107" w:rsidRDefault="00997107" w:rsidP="00997107">
      <w:pPr>
        <w:rPr>
          <w:rFonts w:ascii="Arial" w:hAnsi="Arial" w:cs="Arial"/>
          <w:sz w:val="24"/>
          <w:szCs w:val="24"/>
        </w:rPr>
      </w:pPr>
      <w:r w:rsidRPr="00997107">
        <w:rPr>
          <w:rFonts w:ascii="Arial" w:hAnsi="Arial" w:cs="Arial"/>
          <w:sz w:val="24"/>
          <w:szCs w:val="24"/>
        </w:rPr>
        <w:t>Customers</w:t>
      </w:r>
    </w:p>
    <w:p w14:paraId="0EB1DF7E" w14:textId="77777777" w:rsidR="00997107" w:rsidRPr="00997107" w:rsidRDefault="00997107" w:rsidP="00997107">
      <w:pPr>
        <w:rPr>
          <w:rFonts w:ascii="Arial" w:hAnsi="Arial" w:cs="Arial"/>
          <w:sz w:val="24"/>
          <w:szCs w:val="24"/>
        </w:rPr>
      </w:pPr>
      <w:r w:rsidRPr="00997107">
        <w:rPr>
          <w:rFonts w:ascii="Arial" w:hAnsi="Arial" w:cs="Arial"/>
          <w:sz w:val="24"/>
          <w:szCs w:val="24"/>
        </w:rPr>
        <w:t>When an engagement or agreement is in place between the organization and its customers, customers are interested in the organization's capacity to continue with its reality and maintain the strength of its activities. This need is further enhanced in situations where customers rely on the item. For example, a wholesaler (affiliate), a customer for this situation, relies on the assembly organization from which he buys the things he exchanges.</w:t>
      </w:r>
    </w:p>
    <w:p w14:paraId="58D78ECF" w14:textId="77777777" w:rsidR="00997107" w:rsidRPr="00997107" w:rsidRDefault="00997107" w:rsidP="00997107">
      <w:pPr>
        <w:rPr>
          <w:rFonts w:ascii="Arial" w:hAnsi="Arial" w:cs="Arial"/>
          <w:sz w:val="24"/>
          <w:szCs w:val="24"/>
        </w:rPr>
      </w:pPr>
    </w:p>
    <w:p w14:paraId="608E7137" w14:textId="77777777" w:rsidR="00997107" w:rsidRPr="00997107" w:rsidRDefault="00997107" w:rsidP="00997107">
      <w:pPr>
        <w:rPr>
          <w:rFonts w:ascii="Arial" w:hAnsi="Arial" w:cs="Arial"/>
          <w:sz w:val="24"/>
          <w:szCs w:val="24"/>
        </w:rPr>
      </w:pPr>
      <w:r w:rsidRPr="00997107">
        <w:rPr>
          <w:rFonts w:ascii="Arial" w:hAnsi="Arial" w:cs="Arial"/>
          <w:sz w:val="24"/>
          <w:szCs w:val="24"/>
        </w:rPr>
        <w:t>B) As the business world becomes closer to the links between money and exchange, many nations are moving towards International Financial Reporting Standards (IFRS), regular accounting decides that it characterizes how the exchange should be reported and what data should be to be disclosed in fiscal summaries (Subramanyam, 2014). This unified arrangement of guidelines tackles numerous problems while making others.</w:t>
      </w:r>
    </w:p>
    <w:p w14:paraId="539A38E6" w14:textId="77777777" w:rsidR="00997107" w:rsidRPr="00997107" w:rsidRDefault="00997107" w:rsidP="00997107">
      <w:pPr>
        <w:rPr>
          <w:rFonts w:ascii="Arial" w:hAnsi="Arial" w:cs="Arial"/>
          <w:sz w:val="24"/>
          <w:szCs w:val="24"/>
        </w:rPr>
      </w:pPr>
      <w:r w:rsidRPr="00997107">
        <w:rPr>
          <w:rFonts w:ascii="Arial" w:hAnsi="Arial" w:cs="Arial"/>
          <w:sz w:val="24"/>
          <w:szCs w:val="24"/>
        </w:rPr>
        <w:t>Benefit</w:t>
      </w:r>
    </w:p>
    <w:p w14:paraId="5E85BB4D" w14:textId="77777777" w:rsidR="00997107" w:rsidRPr="00997107" w:rsidRDefault="00997107" w:rsidP="00997107">
      <w:pPr>
        <w:rPr>
          <w:rFonts w:ascii="Arial" w:hAnsi="Arial" w:cs="Arial"/>
          <w:sz w:val="24"/>
          <w:szCs w:val="24"/>
        </w:rPr>
      </w:pPr>
      <w:r w:rsidRPr="00997107">
        <w:rPr>
          <w:rFonts w:ascii="Arial" w:hAnsi="Arial" w:cs="Arial"/>
          <w:sz w:val="24"/>
          <w:szCs w:val="24"/>
        </w:rPr>
        <w:lastRenderedPageBreak/>
        <w:t>IFRS uses standards based on theory. The standards-based way of thinking assumes that the purpose of each standard is to show reasonable judgment and that there are many approaches that need to be achieved. This enables organizations to adopt IFRS to their specific circumstances, which encourages more effective reading and useful proclamations.</w:t>
      </w:r>
    </w:p>
    <w:p w14:paraId="4B6F5A74" w14:textId="77777777" w:rsidR="00997107" w:rsidRPr="00997107" w:rsidRDefault="00997107" w:rsidP="00997107">
      <w:pPr>
        <w:rPr>
          <w:rFonts w:ascii="Arial" w:hAnsi="Arial" w:cs="Arial"/>
          <w:sz w:val="24"/>
          <w:szCs w:val="24"/>
        </w:rPr>
      </w:pPr>
      <w:r w:rsidRPr="00997107">
        <w:rPr>
          <w:rFonts w:ascii="Arial" w:hAnsi="Arial" w:cs="Arial"/>
          <w:sz w:val="24"/>
          <w:szCs w:val="24"/>
        </w:rPr>
        <w:t xml:space="preserve">Drawback </w:t>
      </w:r>
    </w:p>
    <w:p w14:paraId="09EDFA0C" w14:textId="77777777" w:rsidR="00997107" w:rsidRPr="00997107" w:rsidRDefault="00997107" w:rsidP="00997107">
      <w:pPr>
        <w:rPr>
          <w:rFonts w:ascii="Arial" w:hAnsi="Arial" w:cs="Arial"/>
          <w:sz w:val="24"/>
          <w:szCs w:val="24"/>
        </w:rPr>
      </w:pPr>
      <w:r w:rsidRPr="00997107">
        <w:rPr>
          <w:rFonts w:ascii="Arial" w:hAnsi="Arial" w:cs="Arial"/>
          <w:sz w:val="24"/>
          <w:szCs w:val="24"/>
        </w:rPr>
        <w:t>There is a lack of adaptability that IFRS allows: organizations can only use the strategies they want, allowing budget reports to show exactly the results they want. This can give quick control over income or benefits, can be used to cover budget problems in the organization, and can even support misrepresentation. For example, a change in inventory valuation technique may result in more pay in the current annual benefit and unhappiness in the articulation, leading to the organization proving to be more profitable than it actually is.</w:t>
      </w:r>
    </w:p>
    <w:p w14:paraId="099E530A" w14:textId="77777777" w:rsidR="00997107" w:rsidRPr="00997107" w:rsidRDefault="00997107" w:rsidP="00997107">
      <w:pPr>
        <w:rPr>
          <w:rFonts w:ascii="Arial" w:hAnsi="Arial" w:cs="Arial"/>
          <w:sz w:val="24"/>
          <w:szCs w:val="24"/>
        </w:rPr>
      </w:pPr>
      <w:r w:rsidRPr="00997107">
        <w:rPr>
          <w:rFonts w:ascii="Arial" w:hAnsi="Arial" w:cs="Arial"/>
          <w:sz w:val="24"/>
          <w:szCs w:val="24"/>
        </w:rPr>
        <w:t>Although IFRS requires that changes in the application of the principles must be legitimate, it is regularly possible for organizations to "imagine" the objectives behind the change. Stricter standards will ensure that all organizations evaluate their ads in a similar way (Subramanyam, 2014).</w:t>
      </w:r>
    </w:p>
    <w:p w14:paraId="19E44E59" w14:textId="77777777" w:rsidR="00997107" w:rsidRPr="00997107" w:rsidRDefault="00997107" w:rsidP="00997107">
      <w:pPr>
        <w:rPr>
          <w:rFonts w:ascii="Arial" w:hAnsi="Arial" w:cs="Arial"/>
          <w:sz w:val="24"/>
          <w:szCs w:val="24"/>
        </w:rPr>
      </w:pPr>
    </w:p>
    <w:p w14:paraId="669E6A25" w14:textId="77777777" w:rsidR="00997107" w:rsidRPr="00997107" w:rsidRDefault="00997107" w:rsidP="00997107">
      <w:pPr>
        <w:rPr>
          <w:rFonts w:ascii="Arial" w:hAnsi="Arial" w:cs="Arial"/>
          <w:sz w:val="24"/>
          <w:szCs w:val="24"/>
        </w:rPr>
      </w:pPr>
      <w:r w:rsidRPr="00997107">
        <w:rPr>
          <w:rFonts w:ascii="Arial" w:hAnsi="Arial" w:cs="Arial"/>
          <w:sz w:val="24"/>
          <w:szCs w:val="24"/>
        </w:rPr>
        <w:t>C) Obstacles to fiscal summaries are:</w:t>
      </w:r>
    </w:p>
    <w:p w14:paraId="665B0806" w14:textId="77777777" w:rsidR="00997107" w:rsidRPr="00997107" w:rsidRDefault="00997107" w:rsidP="00997107">
      <w:pPr>
        <w:rPr>
          <w:rFonts w:ascii="Arial" w:hAnsi="Arial" w:cs="Arial"/>
          <w:sz w:val="24"/>
          <w:szCs w:val="24"/>
        </w:rPr>
      </w:pPr>
      <w:r w:rsidRPr="00997107">
        <w:rPr>
          <w:rFonts w:ascii="Arial" w:hAnsi="Arial" w:cs="Arial"/>
          <w:sz w:val="24"/>
          <w:szCs w:val="24"/>
        </w:rPr>
        <w:t>Given a clear period of time. A client of budget summaries can increase the inaccurate outlook for the cash results or income of a business just by seeing a detailed period. Each period may fluctuate from the normal work consequences for the business, perhaps due to an unexpected jump in transactions or an irregular impact. It is wiser to see a huge number of consecutive fiscal reports to increase the excellent outlook for progress (Bragg, 2018).</w:t>
      </w:r>
    </w:p>
    <w:p w14:paraId="4D4FAE50" w14:textId="77777777" w:rsidR="00997107" w:rsidRPr="00997107" w:rsidRDefault="00997107" w:rsidP="00997107">
      <w:pPr>
        <w:rPr>
          <w:rFonts w:ascii="Arial" w:hAnsi="Arial" w:cs="Arial"/>
          <w:sz w:val="24"/>
          <w:szCs w:val="24"/>
        </w:rPr>
      </w:pPr>
      <w:r w:rsidRPr="00997107">
        <w:rPr>
          <w:rFonts w:ascii="Arial" w:hAnsi="Arial" w:cs="Arial"/>
          <w:sz w:val="24"/>
          <w:szCs w:val="24"/>
        </w:rPr>
        <w:t>They are usually not equivalent to organizations. In case the client has to analyze the consequences of different organizations, its fiscal summaries are usually not similar, on the grounds that the elements use different accounting rehearsals. These problems can be addressed by looking at the exposures that are related to fiscal summaries.</w:t>
      </w:r>
    </w:p>
    <w:p w14:paraId="04DF0EA1" w14:textId="77777777" w:rsidR="00997107" w:rsidRPr="00997107" w:rsidRDefault="00997107" w:rsidP="00997107">
      <w:pPr>
        <w:rPr>
          <w:rFonts w:ascii="Arial" w:hAnsi="Arial" w:cs="Arial"/>
          <w:sz w:val="24"/>
          <w:szCs w:val="24"/>
        </w:rPr>
      </w:pPr>
      <w:r w:rsidRPr="00997107">
        <w:rPr>
          <w:rFonts w:ascii="Arial" w:hAnsi="Arial" w:cs="Arial"/>
          <w:sz w:val="24"/>
          <w:szCs w:val="24"/>
        </w:rPr>
        <w:t>Subject to extortion. The supervisory group of an organization can purposefully skew the entered results. This circumstance can arise when there is unjustified stress to report great results, for example when the remuneration plan requires payments only if the announced level of transactions increases. One can relate proximity to this problem when detailed results jump to a level that exceeds the business-standard.</w:t>
      </w:r>
    </w:p>
    <w:p w14:paraId="7C40E89D" w14:textId="77777777" w:rsidR="00997107" w:rsidRPr="00997107" w:rsidRDefault="00997107" w:rsidP="00997107">
      <w:pPr>
        <w:rPr>
          <w:rFonts w:ascii="Arial" w:hAnsi="Arial" w:cs="Arial"/>
          <w:sz w:val="24"/>
          <w:szCs w:val="24"/>
        </w:rPr>
      </w:pPr>
      <w:r w:rsidRPr="00997107">
        <w:rPr>
          <w:rFonts w:ascii="Arial" w:hAnsi="Arial" w:cs="Arial"/>
          <w:sz w:val="24"/>
          <w:szCs w:val="24"/>
        </w:rPr>
        <w:t>No conversation on non-monetary issues. Fiscal reports do not address non-cash issues, such as the environmental focus of the organization's tasks or how well it works with the nearby network. A business describing amazing money-related results can be a disappointment in these different territories.</w:t>
      </w:r>
    </w:p>
    <w:p w14:paraId="6128BCBA" w14:textId="77777777" w:rsidR="00997107" w:rsidRPr="00997107" w:rsidRDefault="00997107" w:rsidP="00997107">
      <w:pPr>
        <w:rPr>
          <w:rFonts w:ascii="Arial" w:hAnsi="Arial" w:cs="Arial"/>
          <w:sz w:val="24"/>
          <w:szCs w:val="24"/>
        </w:rPr>
      </w:pPr>
      <w:r w:rsidRPr="00997107">
        <w:rPr>
          <w:rFonts w:ascii="Arial" w:hAnsi="Arial" w:cs="Arial"/>
          <w:sz w:val="24"/>
          <w:szCs w:val="24"/>
        </w:rPr>
        <w:lastRenderedPageBreak/>
        <w:t>Not verified. In the event that the budget statements are not assessed, this means that no one has analyzed the accounting arrangements, practices and controls of the guarantor to ensure that they have made accurate fiscal summaries. The review assessment, which is combined with the budget statements, is evidence of such an audit.</w:t>
      </w:r>
    </w:p>
    <w:p w14:paraId="72DD28C6" w14:textId="77777777" w:rsidR="00997107" w:rsidRPr="00997107" w:rsidRDefault="00997107" w:rsidP="00997107">
      <w:pPr>
        <w:rPr>
          <w:rFonts w:ascii="Arial" w:hAnsi="Arial" w:cs="Arial"/>
          <w:sz w:val="24"/>
          <w:szCs w:val="24"/>
        </w:rPr>
      </w:pPr>
      <w:r w:rsidRPr="00997107">
        <w:rPr>
          <w:rFonts w:ascii="Arial" w:hAnsi="Arial" w:cs="Arial"/>
          <w:sz w:val="24"/>
          <w:szCs w:val="24"/>
        </w:rPr>
        <w:t>Does not predict value. Data in many fiscal summaries provide data either on verifiable results or on the state of a business's budget starting on a specific date. The messages do not really provide an incentive to predict what will happen later. For example, a business can report great results in one month and there are no deals at all in the next month, in light of the fact that the agreement on which it depends has ended.</w:t>
      </w:r>
    </w:p>
    <w:p w14:paraId="297221C7" w14:textId="77777777" w:rsidR="00997107" w:rsidRPr="00997107" w:rsidRDefault="00997107" w:rsidP="00997107">
      <w:pPr>
        <w:rPr>
          <w:rFonts w:ascii="Arial" w:hAnsi="Arial" w:cs="Arial"/>
          <w:sz w:val="24"/>
          <w:szCs w:val="24"/>
        </w:rPr>
      </w:pPr>
      <w:r w:rsidRPr="00997107">
        <w:rPr>
          <w:rFonts w:ascii="Arial" w:hAnsi="Arial" w:cs="Arial"/>
          <w:sz w:val="24"/>
          <w:szCs w:val="24"/>
        </w:rPr>
        <w:t>Fiscal summaries on a regular basis are very useful archives, but you can still get paid to know about the first issues before you are finally.</w:t>
      </w:r>
    </w:p>
    <w:p w14:paraId="1A868DDC" w14:textId="75F05F89" w:rsidR="00997107" w:rsidRPr="00997107" w:rsidRDefault="00997107" w:rsidP="00997107">
      <w:pPr>
        <w:rPr>
          <w:rFonts w:ascii="Arial" w:hAnsi="Arial" w:cs="Arial"/>
          <w:sz w:val="24"/>
          <w:szCs w:val="24"/>
        </w:rPr>
      </w:pPr>
    </w:p>
    <w:p w14:paraId="218DF47F" w14:textId="5DE96B00" w:rsidR="00997107" w:rsidRPr="00997107" w:rsidRDefault="00997107" w:rsidP="00997107">
      <w:pPr>
        <w:rPr>
          <w:rFonts w:ascii="Arial" w:hAnsi="Arial" w:cs="Arial"/>
          <w:sz w:val="24"/>
          <w:szCs w:val="24"/>
        </w:rPr>
      </w:pPr>
    </w:p>
    <w:p w14:paraId="5EBAC80C" w14:textId="3E996786" w:rsidR="00997107" w:rsidRPr="00997107" w:rsidRDefault="00997107" w:rsidP="00997107">
      <w:pPr>
        <w:rPr>
          <w:rFonts w:ascii="Arial" w:hAnsi="Arial" w:cs="Arial"/>
          <w:sz w:val="24"/>
          <w:szCs w:val="24"/>
        </w:rPr>
      </w:pPr>
    </w:p>
    <w:p w14:paraId="1E25607D" w14:textId="1AF368F7" w:rsidR="00997107" w:rsidRPr="00997107" w:rsidRDefault="00997107" w:rsidP="00997107">
      <w:pPr>
        <w:rPr>
          <w:rFonts w:ascii="Arial" w:hAnsi="Arial" w:cs="Arial"/>
          <w:sz w:val="24"/>
          <w:szCs w:val="24"/>
        </w:rPr>
      </w:pPr>
    </w:p>
    <w:p w14:paraId="070E7F23" w14:textId="7214700E" w:rsidR="00997107" w:rsidRDefault="00997107" w:rsidP="00997107">
      <w:pPr>
        <w:rPr>
          <w:rFonts w:ascii="Arial" w:hAnsi="Arial" w:cs="Arial"/>
          <w:sz w:val="24"/>
          <w:szCs w:val="24"/>
        </w:rPr>
      </w:pPr>
    </w:p>
    <w:p w14:paraId="151BBB81" w14:textId="63F5056C" w:rsidR="00997107" w:rsidRDefault="00997107" w:rsidP="00997107">
      <w:pPr>
        <w:rPr>
          <w:rFonts w:ascii="Arial" w:hAnsi="Arial" w:cs="Arial"/>
          <w:sz w:val="24"/>
          <w:szCs w:val="24"/>
        </w:rPr>
      </w:pPr>
    </w:p>
    <w:p w14:paraId="49DDFDF7" w14:textId="6464BEA0" w:rsidR="00997107" w:rsidRDefault="00997107" w:rsidP="00997107">
      <w:pPr>
        <w:rPr>
          <w:rFonts w:ascii="Arial" w:hAnsi="Arial" w:cs="Arial"/>
          <w:sz w:val="24"/>
          <w:szCs w:val="24"/>
        </w:rPr>
      </w:pPr>
    </w:p>
    <w:p w14:paraId="07F1EE6C" w14:textId="67546718" w:rsidR="00997107" w:rsidRDefault="00997107" w:rsidP="00997107">
      <w:pPr>
        <w:rPr>
          <w:rFonts w:ascii="Arial" w:hAnsi="Arial" w:cs="Arial"/>
          <w:sz w:val="24"/>
          <w:szCs w:val="24"/>
        </w:rPr>
      </w:pPr>
    </w:p>
    <w:p w14:paraId="2C03F6F6" w14:textId="2F25FCC8" w:rsidR="00997107" w:rsidRDefault="00997107" w:rsidP="00997107">
      <w:pPr>
        <w:rPr>
          <w:rFonts w:ascii="Arial" w:hAnsi="Arial" w:cs="Arial"/>
          <w:sz w:val="24"/>
          <w:szCs w:val="24"/>
        </w:rPr>
      </w:pPr>
    </w:p>
    <w:p w14:paraId="5F5F4E16" w14:textId="66437C21" w:rsidR="00997107" w:rsidRDefault="00997107" w:rsidP="00997107">
      <w:pPr>
        <w:rPr>
          <w:rFonts w:ascii="Arial" w:hAnsi="Arial" w:cs="Arial"/>
          <w:sz w:val="24"/>
          <w:szCs w:val="24"/>
        </w:rPr>
      </w:pPr>
    </w:p>
    <w:p w14:paraId="45FDEB89" w14:textId="3941AFAD" w:rsidR="00997107" w:rsidRDefault="00997107" w:rsidP="00997107">
      <w:pPr>
        <w:rPr>
          <w:rFonts w:ascii="Arial" w:hAnsi="Arial" w:cs="Arial"/>
          <w:sz w:val="24"/>
          <w:szCs w:val="24"/>
        </w:rPr>
      </w:pPr>
    </w:p>
    <w:p w14:paraId="27FD4F93" w14:textId="3BE27812" w:rsidR="00997107" w:rsidRDefault="00997107" w:rsidP="00997107">
      <w:pPr>
        <w:rPr>
          <w:rFonts w:ascii="Arial" w:hAnsi="Arial" w:cs="Arial"/>
          <w:sz w:val="24"/>
          <w:szCs w:val="24"/>
        </w:rPr>
      </w:pPr>
    </w:p>
    <w:p w14:paraId="7A2510D2" w14:textId="7B0330A9" w:rsidR="00997107" w:rsidRDefault="00997107" w:rsidP="00997107">
      <w:pPr>
        <w:rPr>
          <w:rFonts w:ascii="Arial" w:hAnsi="Arial" w:cs="Arial"/>
          <w:sz w:val="24"/>
          <w:szCs w:val="24"/>
        </w:rPr>
      </w:pPr>
    </w:p>
    <w:p w14:paraId="446EC4A5" w14:textId="687AD484" w:rsidR="00997107" w:rsidRDefault="00997107" w:rsidP="00997107">
      <w:pPr>
        <w:rPr>
          <w:rFonts w:ascii="Arial" w:hAnsi="Arial" w:cs="Arial"/>
          <w:sz w:val="24"/>
          <w:szCs w:val="24"/>
        </w:rPr>
      </w:pPr>
    </w:p>
    <w:p w14:paraId="4B37BF58" w14:textId="34B46252" w:rsidR="00997107" w:rsidRDefault="00997107" w:rsidP="00997107">
      <w:pPr>
        <w:rPr>
          <w:rFonts w:ascii="Arial" w:hAnsi="Arial" w:cs="Arial"/>
          <w:sz w:val="24"/>
          <w:szCs w:val="24"/>
        </w:rPr>
      </w:pPr>
    </w:p>
    <w:p w14:paraId="072CA4FB" w14:textId="56C1E5B5" w:rsidR="00997107" w:rsidRDefault="00997107" w:rsidP="00997107">
      <w:pPr>
        <w:rPr>
          <w:rFonts w:ascii="Arial" w:hAnsi="Arial" w:cs="Arial"/>
          <w:sz w:val="24"/>
          <w:szCs w:val="24"/>
        </w:rPr>
      </w:pPr>
    </w:p>
    <w:p w14:paraId="67963741" w14:textId="08D2A50A" w:rsidR="00997107" w:rsidRDefault="00997107" w:rsidP="00997107">
      <w:pPr>
        <w:rPr>
          <w:rFonts w:ascii="Arial" w:hAnsi="Arial" w:cs="Arial"/>
          <w:sz w:val="24"/>
          <w:szCs w:val="24"/>
        </w:rPr>
      </w:pPr>
    </w:p>
    <w:p w14:paraId="14121DBE" w14:textId="160BC2D7" w:rsidR="00997107" w:rsidRDefault="00997107" w:rsidP="00997107">
      <w:pPr>
        <w:rPr>
          <w:rFonts w:ascii="Arial" w:hAnsi="Arial" w:cs="Arial"/>
          <w:sz w:val="24"/>
          <w:szCs w:val="24"/>
        </w:rPr>
      </w:pPr>
    </w:p>
    <w:p w14:paraId="5C3E6A27" w14:textId="617B2EE9" w:rsidR="00997107" w:rsidRDefault="00997107" w:rsidP="00997107">
      <w:pPr>
        <w:rPr>
          <w:rFonts w:ascii="Arial" w:hAnsi="Arial" w:cs="Arial"/>
          <w:sz w:val="24"/>
          <w:szCs w:val="24"/>
        </w:rPr>
      </w:pPr>
    </w:p>
    <w:p w14:paraId="4DC38B31" w14:textId="61BFBBE1" w:rsidR="00997107" w:rsidRDefault="00997107" w:rsidP="00997107">
      <w:pPr>
        <w:rPr>
          <w:rFonts w:ascii="Arial" w:hAnsi="Arial" w:cs="Arial"/>
          <w:sz w:val="24"/>
          <w:szCs w:val="24"/>
        </w:rPr>
      </w:pPr>
    </w:p>
    <w:p w14:paraId="139781DB" w14:textId="77777777" w:rsidR="00997107" w:rsidRPr="00997107" w:rsidRDefault="00997107" w:rsidP="00997107">
      <w:pPr>
        <w:rPr>
          <w:rFonts w:ascii="Arial" w:hAnsi="Arial" w:cs="Arial"/>
          <w:sz w:val="24"/>
          <w:szCs w:val="24"/>
        </w:rPr>
      </w:pPr>
    </w:p>
    <w:p w14:paraId="17652499" w14:textId="77777777" w:rsidR="00997107" w:rsidRPr="00997107" w:rsidRDefault="00997107" w:rsidP="00997107">
      <w:pPr>
        <w:rPr>
          <w:rFonts w:ascii="Arial" w:hAnsi="Arial" w:cs="Arial"/>
          <w:sz w:val="24"/>
          <w:szCs w:val="24"/>
        </w:rPr>
      </w:pPr>
    </w:p>
    <w:p w14:paraId="36FCFE19" w14:textId="77777777" w:rsidR="00997107" w:rsidRPr="00997107" w:rsidRDefault="00997107" w:rsidP="00997107">
      <w:pPr>
        <w:rPr>
          <w:rFonts w:ascii="Arial" w:hAnsi="Arial" w:cs="Arial"/>
          <w:sz w:val="24"/>
          <w:szCs w:val="24"/>
        </w:rPr>
      </w:pPr>
      <w:r w:rsidRPr="00997107">
        <w:rPr>
          <w:rFonts w:ascii="Arial" w:hAnsi="Arial" w:cs="Arial"/>
          <w:sz w:val="24"/>
          <w:szCs w:val="24"/>
        </w:rPr>
        <w:t>Reference List</w:t>
      </w:r>
    </w:p>
    <w:p w14:paraId="22ACE25F" w14:textId="77777777" w:rsidR="00997107" w:rsidRPr="00997107" w:rsidRDefault="00997107" w:rsidP="00997107">
      <w:pPr>
        <w:rPr>
          <w:rFonts w:ascii="Arial" w:hAnsi="Arial" w:cs="Arial"/>
          <w:sz w:val="24"/>
          <w:szCs w:val="24"/>
        </w:rPr>
      </w:pPr>
      <w:r w:rsidRPr="00997107">
        <w:rPr>
          <w:rFonts w:ascii="Arial" w:hAnsi="Arial" w:cs="Arial"/>
          <w:sz w:val="24"/>
          <w:szCs w:val="24"/>
        </w:rPr>
        <w:t xml:space="preserve">Bragg, S. (2018). </w:t>
      </w:r>
      <w:proofErr w:type="spellStart"/>
      <w:r w:rsidRPr="00997107">
        <w:rPr>
          <w:rFonts w:ascii="Arial" w:hAnsi="Arial" w:cs="Arial"/>
          <w:sz w:val="24"/>
          <w:szCs w:val="24"/>
        </w:rPr>
        <w:t>AccountingTools</w:t>
      </w:r>
      <w:proofErr w:type="spellEnd"/>
      <w:r w:rsidRPr="00997107">
        <w:rPr>
          <w:rFonts w:ascii="Arial" w:hAnsi="Arial" w:cs="Arial"/>
          <w:sz w:val="24"/>
          <w:szCs w:val="24"/>
        </w:rPr>
        <w:t xml:space="preserve">. [online] </w:t>
      </w:r>
      <w:proofErr w:type="spellStart"/>
      <w:r w:rsidRPr="00997107">
        <w:rPr>
          <w:rFonts w:ascii="Arial" w:hAnsi="Arial" w:cs="Arial"/>
          <w:sz w:val="24"/>
          <w:szCs w:val="24"/>
        </w:rPr>
        <w:t>AccountingTools</w:t>
      </w:r>
      <w:proofErr w:type="spellEnd"/>
      <w:r w:rsidRPr="00997107">
        <w:rPr>
          <w:rFonts w:ascii="Arial" w:hAnsi="Arial" w:cs="Arial"/>
          <w:sz w:val="24"/>
          <w:szCs w:val="24"/>
        </w:rPr>
        <w:t>. Available at: https://www.accountingtools.com/articles/limitations-of-financial-statements.html. [Accessed: 25/08/2020].</w:t>
      </w:r>
    </w:p>
    <w:p w14:paraId="5D750F75" w14:textId="77777777" w:rsidR="00997107" w:rsidRPr="00997107" w:rsidRDefault="00997107" w:rsidP="00997107">
      <w:pPr>
        <w:rPr>
          <w:rFonts w:ascii="Arial" w:hAnsi="Arial" w:cs="Arial"/>
          <w:sz w:val="24"/>
          <w:szCs w:val="24"/>
        </w:rPr>
      </w:pPr>
      <w:r w:rsidRPr="00997107">
        <w:rPr>
          <w:rFonts w:ascii="Arial" w:hAnsi="Arial" w:cs="Arial"/>
          <w:sz w:val="24"/>
          <w:szCs w:val="24"/>
        </w:rPr>
        <w:t xml:space="preserve">James Michael </w:t>
      </w:r>
      <w:proofErr w:type="spellStart"/>
      <w:r w:rsidRPr="00997107">
        <w:rPr>
          <w:rFonts w:ascii="Arial" w:hAnsi="Arial" w:cs="Arial"/>
          <w:sz w:val="24"/>
          <w:szCs w:val="24"/>
        </w:rPr>
        <w:t>Wahlen</w:t>
      </w:r>
      <w:proofErr w:type="spellEnd"/>
      <w:r w:rsidRPr="00997107">
        <w:rPr>
          <w:rFonts w:ascii="Arial" w:hAnsi="Arial" w:cs="Arial"/>
          <w:sz w:val="24"/>
          <w:szCs w:val="24"/>
        </w:rPr>
        <w:t xml:space="preserve">, Bradshaw, M. and </w:t>
      </w:r>
      <w:proofErr w:type="spellStart"/>
      <w:r w:rsidRPr="00997107">
        <w:rPr>
          <w:rFonts w:ascii="Arial" w:hAnsi="Arial" w:cs="Arial"/>
          <w:sz w:val="24"/>
          <w:szCs w:val="24"/>
        </w:rPr>
        <w:t>Baginski</w:t>
      </w:r>
      <w:proofErr w:type="spellEnd"/>
      <w:r w:rsidRPr="00997107">
        <w:rPr>
          <w:rFonts w:ascii="Arial" w:hAnsi="Arial" w:cs="Arial"/>
          <w:sz w:val="24"/>
          <w:szCs w:val="24"/>
        </w:rPr>
        <w:t xml:space="preserve">, S.P. (2018). Financial reporting, financial statement analysis and </w:t>
      </w:r>
      <w:proofErr w:type="gramStart"/>
      <w:r w:rsidRPr="00997107">
        <w:rPr>
          <w:rFonts w:ascii="Arial" w:hAnsi="Arial" w:cs="Arial"/>
          <w:sz w:val="24"/>
          <w:szCs w:val="24"/>
        </w:rPr>
        <w:t>valuation :</w:t>
      </w:r>
      <w:proofErr w:type="gramEnd"/>
      <w:r w:rsidRPr="00997107">
        <w:rPr>
          <w:rFonts w:ascii="Arial" w:hAnsi="Arial" w:cs="Arial"/>
          <w:sz w:val="24"/>
          <w:szCs w:val="24"/>
        </w:rPr>
        <w:t xml:space="preserve"> a strategic perspective. Boston: Cengage Learning.</w:t>
      </w:r>
    </w:p>
    <w:p w14:paraId="6EDED724" w14:textId="77777777" w:rsidR="00997107" w:rsidRPr="00997107" w:rsidRDefault="00997107" w:rsidP="00997107">
      <w:pPr>
        <w:rPr>
          <w:rFonts w:ascii="Arial" w:hAnsi="Arial" w:cs="Arial"/>
          <w:sz w:val="24"/>
          <w:szCs w:val="24"/>
        </w:rPr>
      </w:pPr>
      <w:r w:rsidRPr="00997107">
        <w:rPr>
          <w:rFonts w:ascii="Arial" w:hAnsi="Arial" w:cs="Arial"/>
          <w:sz w:val="24"/>
          <w:szCs w:val="24"/>
        </w:rPr>
        <w:t xml:space="preserve">Subramanyam, K.R. (2014). Financial statement analysis. New York, Ny: </w:t>
      </w:r>
      <w:proofErr w:type="spellStart"/>
      <w:r w:rsidRPr="00997107">
        <w:rPr>
          <w:rFonts w:ascii="Arial" w:hAnsi="Arial" w:cs="Arial"/>
          <w:sz w:val="24"/>
          <w:szCs w:val="24"/>
        </w:rPr>
        <w:t>Mcgraw-Hill</w:t>
      </w:r>
      <w:proofErr w:type="spellEnd"/>
      <w:r w:rsidRPr="00997107">
        <w:rPr>
          <w:rFonts w:ascii="Arial" w:hAnsi="Arial" w:cs="Arial"/>
          <w:sz w:val="24"/>
          <w:szCs w:val="24"/>
        </w:rPr>
        <w:t>.</w:t>
      </w:r>
    </w:p>
    <w:p w14:paraId="0E8CAE99" w14:textId="77777777" w:rsidR="001774DC" w:rsidRPr="001774DC" w:rsidRDefault="001774DC" w:rsidP="001774DC"/>
    <w:p w14:paraId="49C7EE7E" w14:textId="77777777" w:rsidR="001774DC" w:rsidRPr="001774DC" w:rsidRDefault="001774DC" w:rsidP="001774DC">
      <w:r w:rsidRPr="001774DC">
        <w:rPr>
          <w:b/>
        </w:rPr>
        <w:t xml:space="preserve"> </w:t>
      </w:r>
    </w:p>
    <w:p w14:paraId="4BB6C86B" w14:textId="77777777" w:rsidR="00CD507B" w:rsidRDefault="00CD507B"/>
    <w:sectPr w:rsidR="00CD507B">
      <w:pgSz w:w="12240" w:h="15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31087F"/>
    <w:multiLevelType w:val="hybridMultilevel"/>
    <w:tmpl w:val="71CC347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E733FA6"/>
    <w:multiLevelType w:val="hybridMultilevel"/>
    <w:tmpl w:val="F020B2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9BB"/>
    <w:rsid w:val="001774DC"/>
    <w:rsid w:val="003359BB"/>
    <w:rsid w:val="007477AF"/>
    <w:rsid w:val="00997107"/>
    <w:rsid w:val="00C36497"/>
    <w:rsid w:val="00CD507B"/>
    <w:rsid w:val="00F97E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DD798"/>
  <w15:chartTrackingRefBased/>
  <w15:docId w15:val="{48481AA8-B052-4DF0-BE53-C420A24D0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74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774D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74DC"/>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1774DC"/>
    <w:pPr>
      <w:ind w:left="720"/>
      <w:contextualSpacing/>
    </w:pPr>
  </w:style>
  <w:style w:type="character" w:customStyle="1" w:styleId="Heading1Char">
    <w:name w:val="Heading 1 Char"/>
    <w:basedOn w:val="DefaultParagraphFont"/>
    <w:link w:val="Heading1"/>
    <w:uiPriority w:val="9"/>
    <w:rsid w:val="001774DC"/>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C364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openxmlformats.org/officeDocument/2006/relationships/image" Target="media/image9.emf"/><Relationship Id="rId3" Type="http://schemas.openxmlformats.org/officeDocument/2006/relationships/settings" Target="settings.xml"/><Relationship Id="rId7" Type="http://schemas.openxmlformats.org/officeDocument/2006/relationships/image" Target="media/image3.emf"/><Relationship Id="rId12" Type="http://schemas.openxmlformats.org/officeDocument/2006/relationships/image" Target="media/image8.emf"/><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image" Target="media/image7.emf"/><Relationship Id="rId5" Type="http://schemas.openxmlformats.org/officeDocument/2006/relationships/image" Target="media/image1.emf"/><Relationship Id="rId15" Type="http://schemas.openxmlformats.org/officeDocument/2006/relationships/fontTable" Target="fontTable.xml"/><Relationship Id="rId10" Type="http://schemas.openxmlformats.org/officeDocument/2006/relationships/image" Target="media/image6.emf"/><Relationship Id="rId4" Type="http://schemas.openxmlformats.org/officeDocument/2006/relationships/webSettings" Target="webSettings.xml"/><Relationship Id="rId9" Type="http://schemas.openxmlformats.org/officeDocument/2006/relationships/image" Target="media/image5.emf"/><Relationship Id="rId14" Type="http://schemas.openxmlformats.org/officeDocument/2006/relationships/image" Target="media/image10.emf"/></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1042</Words>
  <Characters>5941</Characters>
  <Application>Microsoft Office Word</Application>
  <DocSecurity>0</DocSecurity>
  <Lines>49</Lines>
  <Paragraphs>13</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6970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lora yonova</cp:lastModifiedBy>
  <cp:revision>2</cp:revision>
  <dcterms:created xsi:type="dcterms:W3CDTF">2020-08-29T20:34:00Z</dcterms:created>
  <dcterms:modified xsi:type="dcterms:W3CDTF">2020-08-29T20:34:00Z</dcterms:modified>
</cp:coreProperties>
</file>