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B0EF1"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B0EF1"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B0EF1"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B0E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C7588" w:rsidP="005F0579">
            <w:pPr>
              <w:spacing w:before="120" w:after="120"/>
              <w:jc w:val="both"/>
              <w:rPr>
                <w:rFonts w:ascii="Arial" w:hAnsi="Arial" w:cs="Arial"/>
                <w:b/>
                <w:sz w:val="22"/>
                <w:szCs w:val="22"/>
              </w:rPr>
            </w:pPr>
            <w:r>
              <w:rPr>
                <w:rFonts w:ascii="Arial" w:hAnsi="Arial" w:cs="Arial"/>
                <w:b/>
                <w:sz w:val="22"/>
                <w:szCs w:val="22"/>
              </w:rPr>
              <w:t>Pollution Management Options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635E" w:rsidP="005F0579">
            <w:pPr>
              <w:spacing w:before="120" w:after="120"/>
              <w:jc w:val="both"/>
              <w:rPr>
                <w:rFonts w:ascii="Arial" w:hAnsi="Arial" w:cs="Arial"/>
                <w:b/>
                <w:sz w:val="22"/>
                <w:szCs w:val="22"/>
              </w:rPr>
            </w:pPr>
            <w:r>
              <w:rPr>
                <w:rFonts w:ascii="Arial" w:hAnsi="Arial" w:cs="Arial"/>
                <w:b/>
                <w:sz w:val="22"/>
                <w:szCs w:val="22"/>
              </w:rPr>
              <w:t>25</w:t>
            </w:r>
            <w:r w:rsidRPr="00BB635E">
              <w:rPr>
                <w:rFonts w:ascii="Arial" w:hAnsi="Arial" w:cs="Arial"/>
                <w:b/>
                <w:sz w:val="22"/>
                <w:szCs w:val="22"/>
                <w:vertAlign w:val="superscript"/>
              </w:rPr>
              <w:t>th</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B635E" w:rsidP="005F0579">
            <w:pPr>
              <w:spacing w:before="120" w:after="120"/>
              <w:jc w:val="both"/>
              <w:rPr>
                <w:rFonts w:ascii="Arial" w:hAnsi="Arial" w:cs="Arial"/>
                <w:b/>
                <w:sz w:val="22"/>
                <w:szCs w:val="22"/>
              </w:rPr>
            </w:pPr>
            <w:r>
              <w:rPr>
                <w:rFonts w:ascii="Arial" w:hAnsi="Arial" w:cs="Arial"/>
                <w:b/>
                <w:sz w:val="22"/>
                <w:szCs w:val="22"/>
              </w:rPr>
              <w:t>22</w:t>
            </w:r>
            <w:r w:rsidRPr="00BB635E">
              <w:rPr>
                <w:rFonts w:ascii="Arial" w:hAnsi="Arial" w:cs="Arial"/>
                <w:b/>
                <w:sz w:val="22"/>
                <w:szCs w:val="22"/>
                <w:vertAlign w:val="superscript"/>
              </w:rPr>
              <w:t>nd</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E36D88" w:rsidRPr="006E619F" w:rsidRDefault="00E36D88" w:rsidP="00E36D88">
            <w:pPr>
              <w:rPr>
                <w:rFonts w:cs="Arial"/>
                <w:szCs w:val="22"/>
              </w:rPr>
            </w:pPr>
          </w:p>
          <w:p w:rsidR="00E36D88" w:rsidRPr="006E619F" w:rsidRDefault="00E36D88" w:rsidP="00E36D88">
            <w:pPr>
              <w:ind w:right="84"/>
              <w:rPr>
                <w:rFonts w:cs="Arial"/>
                <w:szCs w:val="22"/>
              </w:rPr>
            </w:pPr>
          </w:p>
          <w:p w:rsidR="00E36D88" w:rsidRDefault="00E36D88" w:rsidP="00E36D88">
            <w:pPr>
              <w:pStyle w:val="ListParagraph"/>
              <w:numPr>
                <w:ilvl w:val="0"/>
                <w:numId w:val="18"/>
              </w:numPr>
              <w:ind w:right="84"/>
              <w:contextualSpacing w:val="0"/>
              <w:rPr>
                <w:rFonts w:ascii="Arial" w:hAnsi="Arial" w:cs="Arial"/>
              </w:rPr>
            </w:pPr>
            <w:r>
              <w:rPr>
                <w:rFonts w:ascii="Arial" w:hAnsi="Arial" w:cs="Arial"/>
              </w:rPr>
              <w:t>To apply and evaluate a range of engineering processes and techniques that can be utilised to reduce, minimise and eliminate the effects of water, air and noise pollution.</w:t>
            </w:r>
          </w:p>
          <w:p w:rsidR="00E36D88" w:rsidRDefault="00E36D88" w:rsidP="00E36D88">
            <w:pPr>
              <w:pStyle w:val="ListParagraph"/>
              <w:ind w:right="84"/>
              <w:rPr>
                <w:rFonts w:ascii="Arial" w:hAnsi="Arial" w:cs="Arial"/>
              </w:rPr>
            </w:pPr>
          </w:p>
          <w:p w:rsidR="00C01A3F" w:rsidRPr="00E36D88" w:rsidRDefault="00E36D88" w:rsidP="004D5E9B">
            <w:pPr>
              <w:pStyle w:val="ListParagraph"/>
              <w:numPr>
                <w:ilvl w:val="0"/>
                <w:numId w:val="18"/>
              </w:numPr>
              <w:ind w:right="84"/>
              <w:contextualSpacing w:val="0"/>
              <w:rPr>
                <w:rFonts w:ascii="Arial" w:hAnsi="Arial" w:cs="Arial"/>
              </w:rPr>
            </w:pPr>
            <w:r>
              <w:rPr>
                <w:rFonts w:ascii="Arial" w:hAnsi="Arial" w:cs="Arial"/>
              </w:rPr>
              <w:t>To able to evaluate and analyse a range of ideas and methods in order to reduce carbon emissions and its effects on the environment.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C01A3F" w:rsidRPr="00A406E5" w:rsidRDefault="00C01A3F" w:rsidP="00BB635E">
      <w:pPr>
        <w:jc w:val="both"/>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568CA" w:rsidRDefault="001568CA" w:rsidP="00152E9D">
            <w:pPr>
              <w:spacing w:after="120"/>
              <w:rPr>
                <w:rFonts w:ascii="Arial" w:hAnsi="Arial" w:cs="Arial"/>
              </w:rPr>
            </w:pPr>
            <w:r>
              <w:rPr>
                <w:rFonts w:ascii="Arial" w:hAnsi="Arial" w:cs="Arial"/>
              </w:rPr>
              <w:t>A reasonable range of references have been used with good use of journal papers and government websites.  This area is improving.  Engagement with a wide range of research-informed literature, including sources retrieved independently</w:t>
            </w:r>
            <w:r>
              <w:rPr>
                <w:rFonts w:ascii="Arial" w:hAnsi="Arial" w:cs="Arial"/>
              </w:rPr>
              <w:t>.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152E9D" w:rsidRPr="00A406E5" w:rsidRDefault="006B0669" w:rsidP="00152E9D">
            <w:pPr>
              <w:jc w:val="center"/>
              <w:rPr>
                <w:rFonts w:ascii="Arial" w:hAnsi="Arial" w:cs="Arial"/>
                <w:sz w:val="32"/>
              </w:rPr>
            </w:pPr>
            <w:r>
              <w:rPr>
                <w:rFonts w:ascii="Arial" w:hAnsi="Arial" w:cs="Arial"/>
                <w:sz w:val="32"/>
              </w:rPr>
              <w:t>1</w:t>
            </w:r>
            <w:r w:rsidR="00E36D8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7773D" w:rsidP="00152E9D">
            <w:pPr>
              <w:jc w:val="center"/>
              <w:rPr>
                <w:rFonts w:ascii="Arial" w:hAnsi="Arial" w:cs="Arial"/>
                <w:sz w:val="32"/>
              </w:rPr>
            </w:pPr>
            <w:r>
              <w:rPr>
                <w:rFonts w:ascii="Arial" w:hAnsi="Arial" w:cs="Arial"/>
                <w:sz w:val="32"/>
              </w:rPr>
              <w:t>6.6</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111D7" w:rsidRDefault="001568CA" w:rsidP="00152E9D">
            <w:pPr>
              <w:spacing w:after="120"/>
              <w:rPr>
                <w:rFonts w:ascii="Arial" w:hAnsi="Arial" w:cs="Arial"/>
              </w:rPr>
            </w:pPr>
            <w:r>
              <w:rPr>
                <w:rFonts w:ascii="Arial" w:hAnsi="Arial" w:cs="Arial"/>
              </w:rPr>
              <w:t>Your introduction has set scene well with good background on the environmental impact.  A good discussion of the pollutants involved and use of an example to show were the pollutants are coming from.  Legislation is considered along with pollutant limits.  Measures to control particulate emissions are thoroughly discussed in terms of particulate emissions from mining activities.  Excellent coherent and detailed knowledge and systematic understanding of the principles and theories of current</w:t>
            </w:r>
            <w:r w:rsidR="005111D7">
              <w:rPr>
                <w:rFonts w:ascii="Arial" w:hAnsi="Arial" w:cs="Arial"/>
              </w:rPr>
              <w:t xml:space="preserve"> research and scholarship.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7773D" w:rsidP="00152E9D">
            <w:pPr>
              <w:jc w:val="center"/>
              <w:rPr>
                <w:rFonts w:ascii="Arial" w:hAnsi="Arial" w:cs="Arial"/>
                <w:sz w:val="32"/>
              </w:rPr>
            </w:pPr>
            <w:r>
              <w:rPr>
                <w:rFonts w:ascii="Arial" w:hAnsi="Arial" w:cs="Arial"/>
                <w:sz w:val="32"/>
              </w:rPr>
              <w:t>14.6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600B9" w:rsidRDefault="005600B9" w:rsidP="00152E9D">
            <w:pPr>
              <w:spacing w:after="120"/>
              <w:rPr>
                <w:rFonts w:ascii="Arial" w:hAnsi="Arial" w:cs="Arial"/>
              </w:rPr>
            </w:pPr>
            <w:r>
              <w:rPr>
                <w:rFonts w:ascii="Arial" w:hAnsi="Arial" w:cs="Arial"/>
              </w:rPr>
              <w:t>Your answer has considered a strategy to follow for air pollution management and you could have followed this.  Employee safety is addressed.  Fugitive emissions are well considered along with the control of these emissions on site.  However, the emissions from the coal treatment plant have not been addressed in terms of particle size control and this answer should have considered, baghouse filters, venture scrubbers etc.  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tc>
        <w:tc>
          <w:tcPr>
            <w:tcW w:w="416" w:type="pct"/>
            <w:tcBorders>
              <w:top w:val="single" w:sz="4" w:space="0" w:color="auto"/>
              <w:left w:val="single" w:sz="4" w:space="0" w:color="auto"/>
              <w:right w:val="single" w:sz="4" w:space="0" w:color="auto"/>
            </w:tcBorders>
          </w:tcPr>
          <w:p w:rsidR="00152E9D" w:rsidRPr="00A406E5" w:rsidRDefault="006B0669" w:rsidP="00152E9D">
            <w:pPr>
              <w:jc w:val="center"/>
              <w:rPr>
                <w:rFonts w:ascii="Arial" w:hAnsi="Arial" w:cs="Arial"/>
                <w:sz w:val="32"/>
              </w:rPr>
            </w:pPr>
            <w:r>
              <w:rPr>
                <w:rFonts w:ascii="Arial" w:hAnsi="Arial" w:cs="Arial"/>
                <w:sz w:val="32"/>
              </w:rPr>
              <w:t>3</w:t>
            </w:r>
            <w:r w:rsidR="00E36D8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7773D" w:rsidP="00152E9D">
            <w:pPr>
              <w:jc w:val="center"/>
              <w:rPr>
                <w:rFonts w:ascii="Arial" w:hAnsi="Arial" w:cs="Arial"/>
                <w:sz w:val="32"/>
              </w:rPr>
            </w:pPr>
            <w:r>
              <w:rPr>
                <w:rFonts w:ascii="Arial" w:hAnsi="Arial" w:cs="Arial"/>
                <w:sz w:val="32"/>
              </w:rPr>
              <w:t>19.8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C31E77" w:rsidRDefault="005111D7" w:rsidP="00152E9D">
            <w:pPr>
              <w:spacing w:after="120"/>
              <w:rPr>
                <w:rFonts w:ascii="Arial" w:hAnsi="Arial" w:cs="Arial"/>
              </w:rPr>
            </w:pPr>
            <w:r>
              <w:rPr>
                <w:rFonts w:ascii="Arial" w:hAnsi="Arial" w:cs="Arial"/>
              </w:rPr>
              <w:t>A number of valid solutions are proposed as to how particulate matter emissions can be controlled.  Where proposed solutions are considered these are well</w:t>
            </w:r>
            <w:r w:rsidR="00C31E77">
              <w:rPr>
                <w:rFonts w:ascii="Arial" w:hAnsi="Arial" w:cs="Arial"/>
              </w:rPr>
              <w:t xml:space="preserve"> considered with numerous control measures proposed, but a better answer would have related your solutions to particle size in particular.  An advanced 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7773D" w:rsidP="00152E9D">
            <w:pPr>
              <w:jc w:val="center"/>
              <w:rPr>
                <w:rFonts w:ascii="Arial" w:hAnsi="Arial" w:cs="Arial"/>
                <w:sz w:val="32"/>
              </w:rPr>
            </w:pPr>
            <w:r>
              <w:rPr>
                <w:rFonts w:ascii="Arial" w:hAnsi="Arial" w:cs="Arial"/>
                <w:sz w:val="32"/>
              </w:rPr>
              <w:t>14.4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D0325" w:rsidRDefault="004D0325" w:rsidP="00152E9D">
            <w:pPr>
              <w:spacing w:after="120"/>
              <w:rPr>
                <w:rFonts w:ascii="Arial" w:hAnsi="Arial" w:cs="Arial"/>
              </w:rPr>
            </w:pPr>
            <w:r>
              <w:rPr>
                <w:rFonts w:ascii="Arial" w:hAnsi="Arial" w:cs="Arial"/>
              </w:rPr>
              <w:t>Good use of figures and some data.  To improve presentation you need to try and use shorter paragraphs.  Can communicate professionally confidently and consistently in a suitable format.  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developments.</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7773D" w:rsidP="00152E9D">
            <w:pPr>
              <w:jc w:val="center"/>
              <w:rPr>
                <w:rFonts w:ascii="Arial" w:hAnsi="Arial" w:cs="Arial"/>
                <w:sz w:val="32"/>
              </w:rPr>
            </w:pPr>
            <w:r>
              <w:rPr>
                <w:rFonts w:ascii="Arial" w:hAnsi="Arial" w:cs="Arial"/>
                <w:sz w:val="32"/>
              </w:rPr>
              <w:t>14.6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7773D" w:rsidP="00152E9D">
            <w:pPr>
              <w:jc w:val="right"/>
              <w:rPr>
                <w:rFonts w:ascii="Arial" w:hAnsi="Arial" w:cs="Arial"/>
                <w:b/>
                <w:bCs/>
              </w:rPr>
            </w:pPr>
            <w:r>
              <w:rPr>
                <w:rFonts w:ascii="Arial" w:hAnsi="Arial" w:cs="Arial"/>
                <w:b/>
                <w:bCs/>
              </w:rPr>
              <w:t>70.0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62EA" w:rsidRDefault="006D62EA">
      <w:r>
        <w:separator/>
      </w:r>
    </w:p>
  </w:endnote>
  <w:endnote w:type="continuationSeparator" w:id="0">
    <w:p w:rsidR="006D62EA" w:rsidRDefault="006D6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62E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62EA">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62EA" w:rsidRDefault="006D62EA">
      <w:r>
        <w:separator/>
      </w:r>
    </w:p>
  </w:footnote>
  <w:footnote w:type="continuationSeparator" w:id="0">
    <w:p w:rsidR="006D62EA" w:rsidRDefault="006D6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D76D8"/>
    <w:multiLevelType w:val="hybridMultilevel"/>
    <w:tmpl w:val="F59E5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135099"/>
    <w:multiLevelType w:val="hybridMultilevel"/>
    <w:tmpl w:val="C4626D82"/>
    <w:lvl w:ilvl="0" w:tplc="43EE7D1A">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A02007"/>
    <w:multiLevelType w:val="hybridMultilevel"/>
    <w:tmpl w:val="A1E08D2E"/>
    <w:lvl w:ilvl="0" w:tplc="422294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6"/>
  </w:num>
  <w:num w:numId="18">
    <w:abstractNumId w:val="1"/>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1D7"/>
    <w:rsid w:val="00026B02"/>
    <w:rsid w:val="0003000E"/>
    <w:rsid w:val="000822E5"/>
    <w:rsid w:val="000971FC"/>
    <w:rsid w:val="000A2A3A"/>
    <w:rsid w:val="000A492A"/>
    <w:rsid w:val="000C7588"/>
    <w:rsid w:val="000D2F80"/>
    <w:rsid w:val="000E413A"/>
    <w:rsid w:val="000F5AA3"/>
    <w:rsid w:val="00100396"/>
    <w:rsid w:val="00100B5C"/>
    <w:rsid w:val="00103507"/>
    <w:rsid w:val="001106E9"/>
    <w:rsid w:val="00124CA5"/>
    <w:rsid w:val="00134F77"/>
    <w:rsid w:val="00152E9D"/>
    <w:rsid w:val="00154487"/>
    <w:rsid w:val="001568CA"/>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2F6148"/>
    <w:rsid w:val="003164F8"/>
    <w:rsid w:val="003223E0"/>
    <w:rsid w:val="003239DC"/>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3613"/>
    <w:rsid w:val="004046A9"/>
    <w:rsid w:val="00404C50"/>
    <w:rsid w:val="00423934"/>
    <w:rsid w:val="00426244"/>
    <w:rsid w:val="00470A38"/>
    <w:rsid w:val="004874DE"/>
    <w:rsid w:val="004B5334"/>
    <w:rsid w:val="004B6C14"/>
    <w:rsid w:val="004C4F19"/>
    <w:rsid w:val="004D0325"/>
    <w:rsid w:val="004D5E9B"/>
    <w:rsid w:val="004D63D9"/>
    <w:rsid w:val="004E6585"/>
    <w:rsid w:val="0050249F"/>
    <w:rsid w:val="005111D7"/>
    <w:rsid w:val="00524566"/>
    <w:rsid w:val="00530BEF"/>
    <w:rsid w:val="00552351"/>
    <w:rsid w:val="005600B9"/>
    <w:rsid w:val="00561F00"/>
    <w:rsid w:val="00562C4E"/>
    <w:rsid w:val="00562DEC"/>
    <w:rsid w:val="00571C07"/>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73D"/>
    <w:rsid w:val="00681208"/>
    <w:rsid w:val="00681FA9"/>
    <w:rsid w:val="00691EA9"/>
    <w:rsid w:val="006934D4"/>
    <w:rsid w:val="006A6DC3"/>
    <w:rsid w:val="006B0669"/>
    <w:rsid w:val="006C1480"/>
    <w:rsid w:val="006D49ED"/>
    <w:rsid w:val="006D55CE"/>
    <w:rsid w:val="006D62EA"/>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8E1"/>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35E"/>
    <w:rsid w:val="00BE0B01"/>
    <w:rsid w:val="00BE79C7"/>
    <w:rsid w:val="00BF3CB5"/>
    <w:rsid w:val="00C01A3F"/>
    <w:rsid w:val="00C073F1"/>
    <w:rsid w:val="00C1285B"/>
    <w:rsid w:val="00C1361B"/>
    <w:rsid w:val="00C14E1F"/>
    <w:rsid w:val="00C315AF"/>
    <w:rsid w:val="00C31E77"/>
    <w:rsid w:val="00C36D9A"/>
    <w:rsid w:val="00C44A72"/>
    <w:rsid w:val="00C47E31"/>
    <w:rsid w:val="00C61FC2"/>
    <w:rsid w:val="00C635C1"/>
    <w:rsid w:val="00C705F9"/>
    <w:rsid w:val="00C800E4"/>
    <w:rsid w:val="00C80F0F"/>
    <w:rsid w:val="00C8667A"/>
    <w:rsid w:val="00C93BCB"/>
    <w:rsid w:val="00CB0EF1"/>
    <w:rsid w:val="00CC241A"/>
    <w:rsid w:val="00CD7E4A"/>
    <w:rsid w:val="00CE4035"/>
    <w:rsid w:val="00CE65AB"/>
    <w:rsid w:val="00CF4266"/>
    <w:rsid w:val="00D22D9C"/>
    <w:rsid w:val="00D241F1"/>
    <w:rsid w:val="00D275CB"/>
    <w:rsid w:val="00D30DFA"/>
    <w:rsid w:val="00D463A5"/>
    <w:rsid w:val="00D4710D"/>
    <w:rsid w:val="00D47D25"/>
    <w:rsid w:val="00D62ACD"/>
    <w:rsid w:val="00D7426F"/>
    <w:rsid w:val="00DA36EE"/>
    <w:rsid w:val="00DB116D"/>
    <w:rsid w:val="00DD17CC"/>
    <w:rsid w:val="00DE217A"/>
    <w:rsid w:val="00DF321B"/>
    <w:rsid w:val="00E05287"/>
    <w:rsid w:val="00E230E0"/>
    <w:rsid w:val="00E36D88"/>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F45D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644</TotalTime>
  <Pages>4</Pages>
  <Words>857</Words>
  <Characters>4885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5731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2020-06-27T23:55:00Z</dcterms:created>
  <dcterms:modified xsi:type="dcterms:W3CDTF">2020-06-29T09:29:00Z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