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233B6B" w14:textId="77777777" w:rsidR="006A7998" w:rsidRPr="006F248E" w:rsidRDefault="008F2EC2" w:rsidP="000A72E6">
      <w:pPr>
        <w:spacing w:line="360" w:lineRule="auto"/>
        <w:jc w:val="right"/>
        <w:rPr>
          <w:rFonts w:eastAsia="Times New Roman"/>
          <w:b/>
          <w:bCs/>
        </w:rPr>
      </w:pPr>
      <w:r w:rsidRPr="004257EC">
        <w:rPr>
          <w:rFonts w:eastAsia="Times New Roman"/>
          <w:b/>
          <w:bCs/>
          <w:noProof/>
          <w:lang w:val="en-IN"/>
        </w:rPr>
        <w:drawing>
          <wp:inline distT="114300" distB="114300" distL="114300" distR="114300" wp14:anchorId="5EF6B316" wp14:editId="39413406">
            <wp:extent cx="1514475" cy="6191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514475" cy="619125"/>
                    </a:xfrm>
                    <a:prstGeom prst="rect">
                      <a:avLst/>
                    </a:prstGeom>
                    <a:ln/>
                  </pic:spPr>
                </pic:pic>
              </a:graphicData>
            </a:graphic>
          </wp:inline>
        </w:drawing>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80"/>
        <w:gridCol w:w="6480"/>
      </w:tblGrid>
      <w:tr w:rsidR="006A7998" w:rsidRPr="006F248E" w14:paraId="7F3392CC" w14:textId="77777777">
        <w:tc>
          <w:tcPr>
            <w:tcW w:w="2880" w:type="dxa"/>
            <w:tcMar>
              <w:top w:w="100" w:type="dxa"/>
              <w:left w:w="100" w:type="dxa"/>
              <w:bottom w:w="100" w:type="dxa"/>
              <w:right w:w="100" w:type="dxa"/>
            </w:tcMar>
          </w:tcPr>
          <w:p w14:paraId="5DAB4977" w14:textId="77777777" w:rsidR="006A7998" w:rsidRPr="006F248E" w:rsidRDefault="008F2EC2">
            <w:pPr>
              <w:widowControl w:val="0"/>
              <w:pBdr>
                <w:top w:val="nil"/>
                <w:left w:val="nil"/>
                <w:bottom w:val="nil"/>
                <w:right w:val="nil"/>
                <w:between w:val="nil"/>
              </w:pBdr>
              <w:spacing w:line="360" w:lineRule="auto"/>
              <w:jc w:val="center"/>
              <w:rPr>
                <w:rFonts w:eastAsia="Times New Roman"/>
                <w:b/>
                <w:bCs/>
              </w:rPr>
            </w:pPr>
            <w:r w:rsidRPr="006F248E">
              <w:rPr>
                <w:rFonts w:eastAsia="Times New Roman"/>
                <w:b/>
                <w:bCs/>
              </w:rPr>
              <w:t>Student Name</w:t>
            </w:r>
          </w:p>
        </w:tc>
        <w:tc>
          <w:tcPr>
            <w:tcW w:w="6480" w:type="dxa"/>
            <w:tcMar>
              <w:top w:w="100" w:type="dxa"/>
              <w:left w:w="100" w:type="dxa"/>
              <w:bottom w:w="100" w:type="dxa"/>
              <w:right w:w="100" w:type="dxa"/>
            </w:tcMar>
          </w:tcPr>
          <w:p w14:paraId="0F2E5305" w14:textId="32748D76" w:rsidR="006A7998" w:rsidRPr="006F248E" w:rsidRDefault="00A40953">
            <w:pPr>
              <w:widowControl w:val="0"/>
              <w:pBdr>
                <w:top w:val="nil"/>
                <w:left w:val="nil"/>
                <w:bottom w:val="nil"/>
                <w:right w:val="nil"/>
                <w:between w:val="nil"/>
              </w:pBdr>
              <w:spacing w:line="360" w:lineRule="auto"/>
              <w:jc w:val="center"/>
              <w:rPr>
                <w:rFonts w:eastAsia="Times New Roman"/>
                <w:b/>
                <w:bCs/>
              </w:rPr>
            </w:pPr>
            <w:r>
              <w:rPr>
                <w:rFonts w:eastAsia="Times New Roman"/>
                <w:b/>
                <w:bCs/>
              </w:rPr>
              <w:t>JAIMIN JADAV</w:t>
            </w:r>
          </w:p>
        </w:tc>
      </w:tr>
      <w:tr w:rsidR="006A7998" w:rsidRPr="006F248E" w14:paraId="08C1429C" w14:textId="77777777">
        <w:tc>
          <w:tcPr>
            <w:tcW w:w="2880" w:type="dxa"/>
            <w:tcMar>
              <w:top w:w="100" w:type="dxa"/>
              <w:left w:w="100" w:type="dxa"/>
              <w:bottom w:w="100" w:type="dxa"/>
              <w:right w:w="100" w:type="dxa"/>
            </w:tcMar>
          </w:tcPr>
          <w:p w14:paraId="78938DD9" w14:textId="77777777" w:rsidR="006A7998" w:rsidRPr="006F248E" w:rsidRDefault="008F2EC2">
            <w:pPr>
              <w:widowControl w:val="0"/>
              <w:pBdr>
                <w:top w:val="nil"/>
                <w:left w:val="nil"/>
                <w:bottom w:val="nil"/>
                <w:right w:val="nil"/>
                <w:between w:val="nil"/>
              </w:pBdr>
              <w:spacing w:line="360" w:lineRule="auto"/>
              <w:jc w:val="center"/>
              <w:rPr>
                <w:rFonts w:eastAsia="Times New Roman"/>
                <w:b/>
                <w:bCs/>
              </w:rPr>
            </w:pPr>
            <w:r w:rsidRPr="006F248E">
              <w:rPr>
                <w:rFonts w:eastAsia="Times New Roman"/>
                <w:b/>
                <w:bCs/>
              </w:rPr>
              <w:t>Student ID Number</w:t>
            </w:r>
          </w:p>
        </w:tc>
        <w:tc>
          <w:tcPr>
            <w:tcW w:w="6480" w:type="dxa"/>
            <w:tcMar>
              <w:top w:w="100" w:type="dxa"/>
              <w:left w:w="100" w:type="dxa"/>
              <w:bottom w:w="100" w:type="dxa"/>
              <w:right w:w="100" w:type="dxa"/>
            </w:tcMar>
          </w:tcPr>
          <w:p w14:paraId="4FB5B3D8" w14:textId="072E6A86" w:rsidR="006A7998" w:rsidRPr="006F248E" w:rsidRDefault="00A40953">
            <w:pPr>
              <w:widowControl w:val="0"/>
              <w:pBdr>
                <w:top w:val="nil"/>
                <w:left w:val="nil"/>
                <w:bottom w:val="nil"/>
                <w:right w:val="nil"/>
                <w:between w:val="nil"/>
              </w:pBdr>
              <w:spacing w:line="360" w:lineRule="auto"/>
              <w:jc w:val="center"/>
              <w:rPr>
                <w:rFonts w:eastAsia="Times New Roman"/>
                <w:b/>
                <w:bCs/>
              </w:rPr>
            </w:pPr>
            <w:r>
              <w:rPr>
                <w:rFonts w:eastAsia="Times New Roman"/>
                <w:b/>
                <w:bCs/>
              </w:rPr>
              <w:t>2437156</w:t>
            </w:r>
          </w:p>
        </w:tc>
      </w:tr>
      <w:tr w:rsidR="006A7998" w:rsidRPr="006F248E" w14:paraId="6EA3F923" w14:textId="77777777">
        <w:tc>
          <w:tcPr>
            <w:tcW w:w="2880" w:type="dxa"/>
            <w:tcMar>
              <w:top w:w="100" w:type="dxa"/>
              <w:left w:w="100" w:type="dxa"/>
              <w:bottom w:w="100" w:type="dxa"/>
              <w:right w:w="100" w:type="dxa"/>
            </w:tcMar>
          </w:tcPr>
          <w:p w14:paraId="792505AD" w14:textId="77777777" w:rsidR="006A7998" w:rsidRPr="006F248E" w:rsidRDefault="008F2EC2">
            <w:pPr>
              <w:widowControl w:val="0"/>
              <w:pBdr>
                <w:top w:val="nil"/>
                <w:left w:val="nil"/>
                <w:bottom w:val="nil"/>
                <w:right w:val="nil"/>
                <w:between w:val="nil"/>
              </w:pBdr>
              <w:spacing w:line="360" w:lineRule="auto"/>
              <w:jc w:val="center"/>
              <w:rPr>
                <w:rFonts w:eastAsia="Times New Roman"/>
                <w:b/>
                <w:bCs/>
              </w:rPr>
            </w:pPr>
            <w:r w:rsidRPr="006F248E">
              <w:rPr>
                <w:rFonts w:eastAsia="Times New Roman"/>
                <w:b/>
                <w:bCs/>
              </w:rPr>
              <w:t>Programme</w:t>
            </w:r>
          </w:p>
        </w:tc>
        <w:tc>
          <w:tcPr>
            <w:tcW w:w="6480" w:type="dxa"/>
            <w:tcMar>
              <w:top w:w="100" w:type="dxa"/>
              <w:left w:w="100" w:type="dxa"/>
              <w:bottom w:w="100" w:type="dxa"/>
              <w:right w:w="100" w:type="dxa"/>
            </w:tcMar>
          </w:tcPr>
          <w:p w14:paraId="1C57C818" w14:textId="77777777" w:rsidR="006A7998" w:rsidRPr="006F248E" w:rsidRDefault="008F2EC2">
            <w:pPr>
              <w:widowControl w:val="0"/>
              <w:pBdr>
                <w:top w:val="nil"/>
                <w:left w:val="nil"/>
                <w:bottom w:val="nil"/>
                <w:right w:val="nil"/>
                <w:between w:val="nil"/>
              </w:pBdr>
              <w:spacing w:line="360" w:lineRule="auto"/>
              <w:jc w:val="center"/>
              <w:rPr>
                <w:rFonts w:eastAsia="Times New Roman"/>
                <w:b/>
                <w:bCs/>
              </w:rPr>
            </w:pPr>
            <w:r w:rsidRPr="006F248E">
              <w:rPr>
                <w:rFonts w:eastAsia="Times New Roman"/>
                <w:b/>
                <w:bCs/>
              </w:rPr>
              <w:t xml:space="preserve">MSc Public Health and Social Care in Practice </w:t>
            </w:r>
          </w:p>
        </w:tc>
      </w:tr>
      <w:tr w:rsidR="006A7998" w:rsidRPr="006F248E" w14:paraId="0D0ABDF6" w14:textId="77777777">
        <w:tc>
          <w:tcPr>
            <w:tcW w:w="2880" w:type="dxa"/>
            <w:tcMar>
              <w:top w:w="100" w:type="dxa"/>
              <w:left w:w="100" w:type="dxa"/>
              <w:bottom w:w="100" w:type="dxa"/>
              <w:right w:w="100" w:type="dxa"/>
            </w:tcMar>
          </w:tcPr>
          <w:p w14:paraId="2399AB4D" w14:textId="77777777" w:rsidR="006A7998" w:rsidRPr="006F248E" w:rsidRDefault="008F2EC2">
            <w:pPr>
              <w:widowControl w:val="0"/>
              <w:spacing w:line="360" w:lineRule="auto"/>
              <w:jc w:val="center"/>
              <w:rPr>
                <w:rFonts w:eastAsia="Times New Roman"/>
                <w:b/>
                <w:bCs/>
              </w:rPr>
            </w:pPr>
            <w:r w:rsidRPr="006F248E">
              <w:rPr>
                <w:rFonts w:eastAsia="Times New Roman"/>
                <w:b/>
                <w:bCs/>
              </w:rPr>
              <w:t>Module</w:t>
            </w:r>
          </w:p>
        </w:tc>
        <w:tc>
          <w:tcPr>
            <w:tcW w:w="6480" w:type="dxa"/>
            <w:tcMar>
              <w:top w:w="100" w:type="dxa"/>
              <w:left w:w="100" w:type="dxa"/>
              <w:bottom w:w="100" w:type="dxa"/>
              <w:right w:w="100" w:type="dxa"/>
            </w:tcMar>
          </w:tcPr>
          <w:p w14:paraId="594D7EEA" w14:textId="77777777" w:rsidR="006A7998" w:rsidRPr="006F248E" w:rsidRDefault="008F2EC2">
            <w:pPr>
              <w:widowControl w:val="0"/>
              <w:pBdr>
                <w:top w:val="nil"/>
                <w:left w:val="nil"/>
                <w:bottom w:val="nil"/>
                <w:right w:val="nil"/>
                <w:between w:val="nil"/>
              </w:pBdr>
              <w:spacing w:line="360" w:lineRule="auto"/>
              <w:jc w:val="center"/>
              <w:rPr>
                <w:rFonts w:eastAsia="Times New Roman"/>
                <w:b/>
                <w:bCs/>
              </w:rPr>
            </w:pPr>
            <w:r w:rsidRPr="006F248E">
              <w:rPr>
                <w:rFonts w:eastAsia="Times New Roman"/>
                <w:b/>
                <w:bCs/>
              </w:rPr>
              <w:t xml:space="preserve">Practice-Based Research </w:t>
            </w:r>
          </w:p>
        </w:tc>
      </w:tr>
      <w:tr w:rsidR="006A7998" w:rsidRPr="006F248E" w14:paraId="21920B53" w14:textId="77777777">
        <w:tc>
          <w:tcPr>
            <w:tcW w:w="2880" w:type="dxa"/>
            <w:tcMar>
              <w:top w:w="100" w:type="dxa"/>
              <w:left w:w="100" w:type="dxa"/>
              <w:bottom w:w="100" w:type="dxa"/>
              <w:right w:w="100" w:type="dxa"/>
            </w:tcMar>
          </w:tcPr>
          <w:p w14:paraId="70264FDF" w14:textId="77777777" w:rsidR="006A7998" w:rsidRPr="006F248E" w:rsidRDefault="008F2EC2">
            <w:pPr>
              <w:widowControl w:val="0"/>
              <w:spacing w:line="360" w:lineRule="auto"/>
              <w:jc w:val="center"/>
              <w:rPr>
                <w:rFonts w:eastAsia="Times New Roman"/>
                <w:b/>
                <w:bCs/>
              </w:rPr>
            </w:pPr>
            <w:r w:rsidRPr="006F248E">
              <w:rPr>
                <w:rFonts w:eastAsia="Times New Roman"/>
                <w:b/>
                <w:bCs/>
              </w:rPr>
              <w:t>Module Code</w:t>
            </w:r>
          </w:p>
        </w:tc>
        <w:tc>
          <w:tcPr>
            <w:tcW w:w="6480" w:type="dxa"/>
            <w:tcMar>
              <w:top w:w="100" w:type="dxa"/>
              <w:left w:w="100" w:type="dxa"/>
              <w:bottom w:w="100" w:type="dxa"/>
              <w:right w:w="100" w:type="dxa"/>
            </w:tcMar>
          </w:tcPr>
          <w:p w14:paraId="08D2FF1F" w14:textId="77777777" w:rsidR="006A7998" w:rsidRPr="006F248E" w:rsidRDefault="008F2EC2">
            <w:pPr>
              <w:widowControl w:val="0"/>
              <w:pBdr>
                <w:top w:val="nil"/>
                <w:left w:val="nil"/>
                <w:bottom w:val="nil"/>
                <w:right w:val="nil"/>
                <w:between w:val="nil"/>
              </w:pBdr>
              <w:spacing w:line="360" w:lineRule="auto"/>
              <w:jc w:val="center"/>
              <w:rPr>
                <w:rFonts w:eastAsia="Times New Roman"/>
                <w:b/>
                <w:bCs/>
              </w:rPr>
            </w:pPr>
            <w:r w:rsidRPr="006F248E">
              <w:rPr>
                <w:rFonts w:eastAsia="Times New Roman"/>
                <w:b/>
                <w:bCs/>
              </w:rPr>
              <w:t xml:space="preserve">LCHS7008 </w:t>
            </w:r>
          </w:p>
        </w:tc>
      </w:tr>
      <w:tr w:rsidR="006A7998" w:rsidRPr="006F248E" w14:paraId="117AF88C" w14:textId="77777777">
        <w:tc>
          <w:tcPr>
            <w:tcW w:w="2880" w:type="dxa"/>
            <w:tcMar>
              <w:top w:w="100" w:type="dxa"/>
              <w:left w:w="100" w:type="dxa"/>
              <w:bottom w:w="100" w:type="dxa"/>
              <w:right w:w="100" w:type="dxa"/>
            </w:tcMar>
          </w:tcPr>
          <w:p w14:paraId="7AC9386E" w14:textId="77777777" w:rsidR="006A7998" w:rsidRPr="006F248E" w:rsidRDefault="008F2EC2">
            <w:pPr>
              <w:widowControl w:val="0"/>
              <w:pBdr>
                <w:top w:val="nil"/>
                <w:left w:val="nil"/>
                <w:bottom w:val="nil"/>
                <w:right w:val="nil"/>
                <w:between w:val="nil"/>
              </w:pBdr>
              <w:spacing w:line="360" w:lineRule="auto"/>
              <w:jc w:val="center"/>
              <w:rPr>
                <w:rFonts w:eastAsia="Times New Roman"/>
                <w:b/>
                <w:bCs/>
              </w:rPr>
            </w:pPr>
            <w:r w:rsidRPr="006F248E">
              <w:rPr>
                <w:rFonts w:eastAsia="Times New Roman"/>
                <w:b/>
                <w:bCs/>
              </w:rPr>
              <w:t>Lecturer</w:t>
            </w:r>
          </w:p>
        </w:tc>
        <w:tc>
          <w:tcPr>
            <w:tcW w:w="6480" w:type="dxa"/>
            <w:tcMar>
              <w:top w:w="100" w:type="dxa"/>
              <w:left w:w="100" w:type="dxa"/>
              <w:bottom w:w="100" w:type="dxa"/>
              <w:right w:w="100" w:type="dxa"/>
            </w:tcMar>
          </w:tcPr>
          <w:p w14:paraId="1486C687" w14:textId="77777777" w:rsidR="006A7998" w:rsidRPr="006F248E" w:rsidRDefault="008F2EC2">
            <w:pPr>
              <w:widowControl w:val="0"/>
              <w:pBdr>
                <w:top w:val="nil"/>
                <w:left w:val="nil"/>
                <w:bottom w:val="nil"/>
                <w:right w:val="nil"/>
                <w:between w:val="nil"/>
              </w:pBdr>
              <w:spacing w:line="360" w:lineRule="auto"/>
              <w:jc w:val="center"/>
              <w:rPr>
                <w:rFonts w:eastAsia="Times New Roman"/>
                <w:b/>
                <w:bCs/>
              </w:rPr>
            </w:pPr>
            <w:r w:rsidRPr="006F248E">
              <w:rPr>
                <w:rFonts w:eastAsia="Times New Roman"/>
                <w:b/>
                <w:bCs/>
              </w:rPr>
              <w:t>Dr Zeno Leung</w:t>
            </w:r>
          </w:p>
        </w:tc>
      </w:tr>
      <w:tr w:rsidR="006A7998" w:rsidRPr="006F248E" w14:paraId="78F79E08" w14:textId="77777777">
        <w:tc>
          <w:tcPr>
            <w:tcW w:w="2880" w:type="dxa"/>
            <w:tcMar>
              <w:top w:w="100" w:type="dxa"/>
              <w:left w:w="100" w:type="dxa"/>
              <w:bottom w:w="100" w:type="dxa"/>
              <w:right w:w="100" w:type="dxa"/>
            </w:tcMar>
          </w:tcPr>
          <w:p w14:paraId="359DBB9F" w14:textId="77777777" w:rsidR="006A7998" w:rsidRPr="006F248E" w:rsidRDefault="008F2EC2">
            <w:pPr>
              <w:widowControl w:val="0"/>
              <w:pBdr>
                <w:top w:val="nil"/>
                <w:left w:val="nil"/>
                <w:bottom w:val="nil"/>
                <w:right w:val="nil"/>
                <w:between w:val="nil"/>
              </w:pBdr>
              <w:spacing w:line="360" w:lineRule="auto"/>
              <w:jc w:val="center"/>
              <w:rPr>
                <w:rFonts w:eastAsia="Times New Roman"/>
                <w:b/>
                <w:bCs/>
              </w:rPr>
            </w:pPr>
            <w:r w:rsidRPr="006F248E">
              <w:rPr>
                <w:rFonts w:eastAsia="Times New Roman"/>
                <w:b/>
                <w:bCs/>
              </w:rPr>
              <w:t>Assignment Title</w:t>
            </w:r>
          </w:p>
        </w:tc>
        <w:tc>
          <w:tcPr>
            <w:tcW w:w="6480" w:type="dxa"/>
            <w:tcMar>
              <w:top w:w="100" w:type="dxa"/>
              <w:left w:w="100" w:type="dxa"/>
              <w:bottom w:w="100" w:type="dxa"/>
              <w:right w:w="100" w:type="dxa"/>
            </w:tcMar>
          </w:tcPr>
          <w:p w14:paraId="7F339567" w14:textId="77777777" w:rsidR="006A7998" w:rsidRPr="006F248E" w:rsidRDefault="008F2EC2">
            <w:pPr>
              <w:widowControl w:val="0"/>
              <w:pBdr>
                <w:top w:val="nil"/>
                <w:left w:val="nil"/>
                <w:bottom w:val="nil"/>
                <w:right w:val="nil"/>
                <w:between w:val="nil"/>
              </w:pBdr>
              <w:spacing w:line="360" w:lineRule="auto"/>
              <w:jc w:val="center"/>
              <w:rPr>
                <w:rFonts w:eastAsia="Times New Roman"/>
                <w:b/>
                <w:bCs/>
              </w:rPr>
            </w:pPr>
            <w:r w:rsidRPr="006F248E">
              <w:rPr>
                <w:rFonts w:eastAsia="Times New Roman"/>
                <w:b/>
                <w:bCs/>
              </w:rPr>
              <w:t xml:space="preserve">Component 2: Written Research Proposal </w:t>
            </w:r>
          </w:p>
        </w:tc>
      </w:tr>
    </w:tbl>
    <w:p w14:paraId="2FB7EAE6" w14:textId="77777777" w:rsidR="00DC66F8" w:rsidRDefault="00DC66F8">
      <w:pPr>
        <w:spacing w:line="360" w:lineRule="auto"/>
        <w:jc w:val="both"/>
      </w:pPr>
    </w:p>
    <w:p w14:paraId="55EE41B3" w14:textId="77777777" w:rsidR="00DC66F8" w:rsidRDefault="00DC66F8">
      <w:r>
        <w:br w:type="page"/>
      </w:r>
    </w:p>
    <w:sdt>
      <w:sdtPr>
        <w:rPr>
          <w:rFonts w:ascii="Arial" w:eastAsia="Arial" w:hAnsi="Arial" w:cs="Arial"/>
          <w:color w:val="auto"/>
          <w:sz w:val="22"/>
          <w:szCs w:val="22"/>
          <w:lang w:val="en" w:eastAsia="en-IN"/>
        </w:rPr>
        <w:id w:val="-2050595936"/>
        <w:docPartObj>
          <w:docPartGallery w:val="Table of Contents"/>
          <w:docPartUnique/>
        </w:docPartObj>
      </w:sdtPr>
      <w:sdtEndPr>
        <w:rPr>
          <w:b/>
          <w:bCs/>
          <w:noProof/>
          <w:lang w:val="en-GB"/>
        </w:rPr>
      </w:sdtEndPr>
      <w:sdtContent>
        <w:p w14:paraId="4DD63F2D" w14:textId="530C9B7B" w:rsidR="002F067E" w:rsidRPr="002F067E" w:rsidRDefault="002F067E" w:rsidP="002F067E">
          <w:pPr>
            <w:pStyle w:val="TOCHeading"/>
            <w:spacing w:line="360" w:lineRule="auto"/>
            <w:jc w:val="center"/>
            <w:rPr>
              <w:rFonts w:ascii="Arial" w:hAnsi="Arial" w:cs="Arial"/>
              <w:b/>
              <w:color w:val="auto"/>
              <w:sz w:val="22"/>
              <w:szCs w:val="22"/>
            </w:rPr>
          </w:pPr>
          <w:r w:rsidRPr="002F067E">
            <w:rPr>
              <w:rFonts w:ascii="Arial" w:hAnsi="Arial" w:cs="Arial"/>
              <w:b/>
              <w:color w:val="auto"/>
              <w:sz w:val="22"/>
              <w:szCs w:val="22"/>
            </w:rPr>
            <w:t>Table of Contents</w:t>
          </w:r>
        </w:p>
        <w:p w14:paraId="6FC2DD6F" w14:textId="472EE722" w:rsidR="002F067E" w:rsidRPr="002F067E" w:rsidRDefault="002F067E" w:rsidP="002F067E">
          <w:pPr>
            <w:pStyle w:val="TOC1"/>
            <w:tabs>
              <w:tab w:val="right" w:leader="dot" w:pos="9350"/>
            </w:tabs>
            <w:spacing w:line="360" w:lineRule="auto"/>
            <w:jc w:val="both"/>
            <w:rPr>
              <w:noProof/>
            </w:rPr>
          </w:pPr>
          <w:r w:rsidRPr="002F067E">
            <w:fldChar w:fldCharType="begin"/>
          </w:r>
          <w:r w:rsidRPr="002F067E">
            <w:instrText xml:space="preserve"> TOC \o "1-3" \h \z \u </w:instrText>
          </w:r>
          <w:r w:rsidRPr="002F067E">
            <w:fldChar w:fldCharType="separate"/>
          </w:r>
          <w:hyperlink w:anchor="_Toc225179324" w:history="1">
            <w:r w:rsidRPr="002F067E">
              <w:rPr>
                <w:rStyle w:val="Hyperlink"/>
                <w:noProof/>
                <w:color w:val="auto"/>
              </w:rPr>
              <w:t>1. Research Title</w:t>
            </w:r>
            <w:r w:rsidRPr="002F067E">
              <w:rPr>
                <w:noProof/>
                <w:webHidden/>
              </w:rPr>
              <w:tab/>
            </w:r>
            <w:r w:rsidRPr="002F067E">
              <w:rPr>
                <w:noProof/>
                <w:webHidden/>
              </w:rPr>
              <w:fldChar w:fldCharType="begin"/>
            </w:r>
            <w:r w:rsidRPr="002F067E">
              <w:rPr>
                <w:noProof/>
                <w:webHidden/>
              </w:rPr>
              <w:instrText xml:space="preserve"> PAGEREF _Toc225179324 \h </w:instrText>
            </w:r>
            <w:r w:rsidRPr="002F067E">
              <w:rPr>
                <w:noProof/>
                <w:webHidden/>
              </w:rPr>
            </w:r>
            <w:r w:rsidRPr="002F067E">
              <w:rPr>
                <w:noProof/>
                <w:webHidden/>
              </w:rPr>
              <w:fldChar w:fldCharType="separate"/>
            </w:r>
            <w:r w:rsidRPr="002F067E">
              <w:rPr>
                <w:noProof/>
                <w:webHidden/>
              </w:rPr>
              <w:t>3</w:t>
            </w:r>
            <w:r w:rsidRPr="002F067E">
              <w:rPr>
                <w:noProof/>
                <w:webHidden/>
              </w:rPr>
              <w:fldChar w:fldCharType="end"/>
            </w:r>
          </w:hyperlink>
        </w:p>
        <w:p w14:paraId="21B5F14C" w14:textId="704BE808" w:rsidR="002F067E" w:rsidRPr="002F067E" w:rsidRDefault="002F067E" w:rsidP="002F067E">
          <w:pPr>
            <w:pStyle w:val="TOC1"/>
            <w:tabs>
              <w:tab w:val="right" w:leader="dot" w:pos="9350"/>
            </w:tabs>
            <w:spacing w:line="360" w:lineRule="auto"/>
            <w:jc w:val="both"/>
            <w:rPr>
              <w:noProof/>
            </w:rPr>
          </w:pPr>
          <w:hyperlink w:anchor="_Toc225179325" w:history="1">
            <w:r w:rsidRPr="002F067E">
              <w:rPr>
                <w:rStyle w:val="Hyperlink"/>
                <w:noProof/>
                <w:color w:val="auto"/>
              </w:rPr>
              <w:t>2. Problem Statement</w:t>
            </w:r>
            <w:r w:rsidRPr="002F067E">
              <w:rPr>
                <w:noProof/>
                <w:webHidden/>
              </w:rPr>
              <w:tab/>
            </w:r>
            <w:r w:rsidRPr="002F067E">
              <w:rPr>
                <w:noProof/>
                <w:webHidden/>
              </w:rPr>
              <w:fldChar w:fldCharType="begin"/>
            </w:r>
            <w:r w:rsidRPr="002F067E">
              <w:rPr>
                <w:noProof/>
                <w:webHidden/>
              </w:rPr>
              <w:instrText xml:space="preserve"> PAGEREF _Toc225179325 \h </w:instrText>
            </w:r>
            <w:r w:rsidRPr="002F067E">
              <w:rPr>
                <w:noProof/>
                <w:webHidden/>
              </w:rPr>
            </w:r>
            <w:r w:rsidRPr="002F067E">
              <w:rPr>
                <w:noProof/>
                <w:webHidden/>
              </w:rPr>
              <w:fldChar w:fldCharType="separate"/>
            </w:r>
            <w:r w:rsidRPr="002F067E">
              <w:rPr>
                <w:noProof/>
                <w:webHidden/>
              </w:rPr>
              <w:t>3</w:t>
            </w:r>
            <w:r w:rsidRPr="002F067E">
              <w:rPr>
                <w:noProof/>
                <w:webHidden/>
              </w:rPr>
              <w:fldChar w:fldCharType="end"/>
            </w:r>
          </w:hyperlink>
        </w:p>
        <w:p w14:paraId="5BF6C1C1" w14:textId="22174CA8" w:rsidR="002F067E" w:rsidRPr="002F067E" w:rsidRDefault="002F067E" w:rsidP="002F067E">
          <w:pPr>
            <w:pStyle w:val="TOC1"/>
            <w:tabs>
              <w:tab w:val="right" w:leader="dot" w:pos="9350"/>
            </w:tabs>
            <w:spacing w:line="360" w:lineRule="auto"/>
            <w:jc w:val="both"/>
            <w:rPr>
              <w:noProof/>
            </w:rPr>
          </w:pPr>
          <w:hyperlink w:anchor="_Toc225179326" w:history="1">
            <w:r w:rsidRPr="002F067E">
              <w:rPr>
                <w:rStyle w:val="Hyperlink"/>
                <w:noProof/>
                <w:color w:val="auto"/>
              </w:rPr>
              <w:t>3. Introduction</w:t>
            </w:r>
            <w:r w:rsidRPr="002F067E">
              <w:rPr>
                <w:noProof/>
                <w:webHidden/>
              </w:rPr>
              <w:tab/>
            </w:r>
            <w:r w:rsidRPr="002F067E">
              <w:rPr>
                <w:noProof/>
                <w:webHidden/>
              </w:rPr>
              <w:fldChar w:fldCharType="begin"/>
            </w:r>
            <w:r w:rsidRPr="002F067E">
              <w:rPr>
                <w:noProof/>
                <w:webHidden/>
              </w:rPr>
              <w:instrText xml:space="preserve"> PAGEREF _Toc225179326 \h </w:instrText>
            </w:r>
            <w:r w:rsidRPr="002F067E">
              <w:rPr>
                <w:noProof/>
                <w:webHidden/>
              </w:rPr>
            </w:r>
            <w:r w:rsidRPr="002F067E">
              <w:rPr>
                <w:noProof/>
                <w:webHidden/>
              </w:rPr>
              <w:fldChar w:fldCharType="separate"/>
            </w:r>
            <w:r w:rsidRPr="002F067E">
              <w:rPr>
                <w:noProof/>
                <w:webHidden/>
              </w:rPr>
              <w:t>5</w:t>
            </w:r>
            <w:r w:rsidRPr="002F067E">
              <w:rPr>
                <w:noProof/>
                <w:webHidden/>
              </w:rPr>
              <w:fldChar w:fldCharType="end"/>
            </w:r>
          </w:hyperlink>
        </w:p>
        <w:p w14:paraId="2473FE74" w14:textId="113ACF4F" w:rsidR="002F067E" w:rsidRPr="002F067E" w:rsidRDefault="002F067E" w:rsidP="002F067E">
          <w:pPr>
            <w:pStyle w:val="TOC1"/>
            <w:tabs>
              <w:tab w:val="right" w:leader="dot" w:pos="9350"/>
            </w:tabs>
            <w:spacing w:line="360" w:lineRule="auto"/>
            <w:jc w:val="both"/>
            <w:rPr>
              <w:noProof/>
            </w:rPr>
          </w:pPr>
          <w:hyperlink w:anchor="_Toc225179327" w:history="1">
            <w:r w:rsidRPr="002F067E">
              <w:rPr>
                <w:rStyle w:val="Hyperlink"/>
                <w:noProof/>
                <w:color w:val="auto"/>
              </w:rPr>
              <w:t>4. Rationale</w:t>
            </w:r>
            <w:r w:rsidRPr="002F067E">
              <w:rPr>
                <w:noProof/>
                <w:webHidden/>
              </w:rPr>
              <w:tab/>
            </w:r>
            <w:r w:rsidRPr="002F067E">
              <w:rPr>
                <w:noProof/>
                <w:webHidden/>
              </w:rPr>
              <w:fldChar w:fldCharType="begin"/>
            </w:r>
            <w:r w:rsidRPr="002F067E">
              <w:rPr>
                <w:noProof/>
                <w:webHidden/>
              </w:rPr>
              <w:instrText xml:space="preserve"> PAGEREF _Toc225179327 \h </w:instrText>
            </w:r>
            <w:r w:rsidRPr="002F067E">
              <w:rPr>
                <w:noProof/>
                <w:webHidden/>
              </w:rPr>
            </w:r>
            <w:r w:rsidRPr="002F067E">
              <w:rPr>
                <w:noProof/>
                <w:webHidden/>
              </w:rPr>
              <w:fldChar w:fldCharType="separate"/>
            </w:r>
            <w:r w:rsidRPr="002F067E">
              <w:rPr>
                <w:noProof/>
                <w:webHidden/>
              </w:rPr>
              <w:t>6</w:t>
            </w:r>
            <w:r w:rsidRPr="002F067E">
              <w:rPr>
                <w:noProof/>
                <w:webHidden/>
              </w:rPr>
              <w:fldChar w:fldCharType="end"/>
            </w:r>
          </w:hyperlink>
        </w:p>
        <w:p w14:paraId="10F56CDA" w14:textId="296519C5" w:rsidR="002F067E" w:rsidRPr="002F067E" w:rsidRDefault="002F067E" w:rsidP="002F067E">
          <w:pPr>
            <w:pStyle w:val="TOC1"/>
            <w:tabs>
              <w:tab w:val="right" w:leader="dot" w:pos="9350"/>
            </w:tabs>
            <w:spacing w:line="360" w:lineRule="auto"/>
            <w:jc w:val="both"/>
            <w:rPr>
              <w:noProof/>
            </w:rPr>
          </w:pPr>
          <w:hyperlink w:anchor="_Toc225179328" w:history="1">
            <w:r w:rsidRPr="002F067E">
              <w:rPr>
                <w:rStyle w:val="Hyperlink"/>
                <w:noProof/>
                <w:color w:val="auto"/>
              </w:rPr>
              <w:t>5. Research Question, Aim and Objectives</w:t>
            </w:r>
            <w:r w:rsidRPr="002F067E">
              <w:rPr>
                <w:noProof/>
                <w:webHidden/>
              </w:rPr>
              <w:tab/>
            </w:r>
            <w:r w:rsidRPr="002F067E">
              <w:rPr>
                <w:noProof/>
                <w:webHidden/>
              </w:rPr>
              <w:fldChar w:fldCharType="begin"/>
            </w:r>
            <w:r w:rsidRPr="002F067E">
              <w:rPr>
                <w:noProof/>
                <w:webHidden/>
              </w:rPr>
              <w:instrText xml:space="preserve"> PAGEREF _Toc225179328 \h </w:instrText>
            </w:r>
            <w:r w:rsidRPr="002F067E">
              <w:rPr>
                <w:noProof/>
                <w:webHidden/>
              </w:rPr>
            </w:r>
            <w:r w:rsidRPr="002F067E">
              <w:rPr>
                <w:noProof/>
                <w:webHidden/>
              </w:rPr>
              <w:fldChar w:fldCharType="separate"/>
            </w:r>
            <w:r w:rsidRPr="002F067E">
              <w:rPr>
                <w:noProof/>
                <w:webHidden/>
              </w:rPr>
              <w:t>6</w:t>
            </w:r>
            <w:r w:rsidRPr="002F067E">
              <w:rPr>
                <w:noProof/>
                <w:webHidden/>
              </w:rPr>
              <w:fldChar w:fldCharType="end"/>
            </w:r>
          </w:hyperlink>
        </w:p>
        <w:p w14:paraId="325DB054" w14:textId="3450A582" w:rsidR="002F067E" w:rsidRPr="002F067E" w:rsidRDefault="002F067E" w:rsidP="002F067E">
          <w:pPr>
            <w:pStyle w:val="TOC1"/>
            <w:tabs>
              <w:tab w:val="right" w:leader="dot" w:pos="9350"/>
            </w:tabs>
            <w:spacing w:line="360" w:lineRule="auto"/>
            <w:jc w:val="both"/>
            <w:rPr>
              <w:noProof/>
            </w:rPr>
          </w:pPr>
          <w:hyperlink w:anchor="_Toc225179329" w:history="1">
            <w:r w:rsidRPr="002F067E">
              <w:rPr>
                <w:rStyle w:val="Hyperlink"/>
                <w:noProof/>
                <w:color w:val="auto"/>
              </w:rPr>
              <w:t>6. Research Methodology</w:t>
            </w:r>
            <w:r w:rsidRPr="002F067E">
              <w:rPr>
                <w:noProof/>
                <w:webHidden/>
              </w:rPr>
              <w:tab/>
            </w:r>
            <w:r w:rsidRPr="002F067E">
              <w:rPr>
                <w:noProof/>
                <w:webHidden/>
              </w:rPr>
              <w:fldChar w:fldCharType="begin"/>
            </w:r>
            <w:r w:rsidRPr="002F067E">
              <w:rPr>
                <w:noProof/>
                <w:webHidden/>
              </w:rPr>
              <w:instrText xml:space="preserve"> PAGEREF _Toc225179329 \h </w:instrText>
            </w:r>
            <w:r w:rsidRPr="002F067E">
              <w:rPr>
                <w:noProof/>
                <w:webHidden/>
              </w:rPr>
            </w:r>
            <w:r w:rsidRPr="002F067E">
              <w:rPr>
                <w:noProof/>
                <w:webHidden/>
              </w:rPr>
              <w:fldChar w:fldCharType="separate"/>
            </w:r>
            <w:r w:rsidRPr="002F067E">
              <w:rPr>
                <w:noProof/>
                <w:webHidden/>
              </w:rPr>
              <w:t>7</w:t>
            </w:r>
            <w:r w:rsidRPr="002F067E">
              <w:rPr>
                <w:noProof/>
                <w:webHidden/>
              </w:rPr>
              <w:fldChar w:fldCharType="end"/>
            </w:r>
          </w:hyperlink>
        </w:p>
        <w:p w14:paraId="4F4244C8" w14:textId="70DBB310" w:rsidR="002F067E" w:rsidRPr="002F067E" w:rsidRDefault="002F067E" w:rsidP="002F067E">
          <w:pPr>
            <w:pStyle w:val="TOC1"/>
            <w:tabs>
              <w:tab w:val="right" w:leader="dot" w:pos="9350"/>
            </w:tabs>
            <w:spacing w:line="360" w:lineRule="auto"/>
            <w:jc w:val="both"/>
            <w:rPr>
              <w:noProof/>
            </w:rPr>
          </w:pPr>
          <w:hyperlink w:anchor="_Toc225179330" w:history="1">
            <w:r w:rsidRPr="002F067E">
              <w:rPr>
                <w:rStyle w:val="Hyperlink"/>
                <w:noProof/>
                <w:color w:val="auto"/>
              </w:rPr>
              <w:t>7. Ethical Considerations</w:t>
            </w:r>
            <w:r w:rsidRPr="002F067E">
              <w:rPr>
                <w:noProof/>
                <w:webHidden/>
              </w:rPr>
              <w:tab/>
            </w:r>
            <w:r w:rsidRPr="002F067E">
              <w:rPr>
                <w:noProof/>
                <w:webHidden/>
              </w:rPr>
              <w:fldChar w:fldCharType="begin"/>
            </w:r>
            <w:r w:rsidRPr="002F067E">
              <w:rPr>
                <w:noProof/>
                <w:webHidden/>
              </w:rPr>
              <w:instrText xml:space="preserve"> PAGEREF _Toc225179330 \h </w:instrText>
            </w:r>
            <w:r w:rsidRPr="002F067E">
              <w:rPr>
                <w:noProof/>
                <w:webHidden/>
              </w:rPr>
            </w:r>
            <w:r w:rsidRPr="002F067E">
              <w:rPr>
                <w:noProof/>
                <w:webHidden/>
              </w:rPr>
              <w:fldChar w:fldCharType="separate"/>
            </w:r>
            <w:r w:rsidRPr="002F067E">
              <w:rPr>
                <w:noProof/>
                <w:webHidden/>
              </w:rPr>
              <w:t>10</w:t>
            </w:r>
            <w:r w:rsidRPr="002F067E">
              <w:rPr>
                <w:noProof/>
                <w:webHidden/>
              </w:rPr>
              <w:fldChar w:fldCharType="end"/>
            </w:r>
          </w:hyperlink>
        </w:p>
        <w:p w14:paraId="3C558453" w14:textId="12A3521E" w:rsidR="002F067E" w:rsidRPr="002F067E" w:rsidRDefault="002F067E" w:rsidP="002F067E">
          <w:pPr>
            <w:pStyle w:val="TOC1"/>
            <w:tabs>
              <w:tab w:val="right" w:leader="dot" w:pos="9350"/>
            </w:tabs>
            <w:spacing w:line="360" w:lineRule="auto"/>
            <w:jc w:val="both"/>
            <w:rPr>
              <w:noProof/>
            </w:rPr>
          </w:pPr>
          <w:hyperlink w:anchor="_Toc225179331" w:history="1">
            <w:r w:rsidRPr="002F067E">
              <w:rPr>
                <w:rStyle w:val="Hyperlink"/>
                <w:noProof/>
                <w:color w:val="auto"/>
              </w:rPr>
              <w:t>8. Implication of Research</w:t>
            </w:r>
            <w:r w:rsidRPr="002F067E">
              <w:rPr>
                <w:noProof/>
                <w:webHidden/>
              </w:rPr>
              <w:tab/>
            </w:r>
            <w:r w:rsidRPr="002F067E">
              <w:rPr>
                <w:noProof/>
                <w:webHidden/>
              </w:rPr>
              <w:fldChar w:fldCharType="begin"/>
            </w:r>
            <w:r w:rsidRPr="002F067E">
              <w:rPr>
                <w:noProof/>
                <w:webHidden/>
              </w:rPr>
              <w:instrText xml:space="preserve"> PAGEREF _Toc225179331 \h </w:instrText>
            </w:r>
            <w:r w:rsidRPr="002F067E">
              <w:rPr>
                <w:noProof/>
                <w:webHidden/>
              </w:rPr>
            </w:r>
            <w:r w:rsidRPr="002F067E">
              <w:rPr>
                <w:noProof/>
                <w:webHidden/>
              </w:rPr>
              <w:fldChar w:fldCharType="separate"/>
            </w:r>
            <w:r w:rsidRPr="002F067E">
              <w:rPr>
                <w:noProof/>
                <w:webHidden/>
              </w:rPr>
              <w:t>10</w:t>
            </w:r>
            <w:r w:rsidRPr="002F067E">
              <w:rPr>
                <w:noProof/>
                <w:webHidden/>
              </w:rPr>
              <w:fldChar w:fldCharType="end"/>
            </w:r>
          </w:hyperlink>
        </w:p>
        <w:p w14:paraId="37C22B8F" w14:textId="43857F6D" w:rsidR="002F067E" w:rsidRPr="002F067E" w:rsidRDefault="002F067E" w:rsidP="002F067E">
          <w:pPr>
            <w:pStyle w:val="TOC1"/>
            <w:tabs>
              <w:tab w:val="right" w:leader="dot" w:pos="9350"/>
            </w:tabs>
            <w:spacing w:line="360" w:lineRule="auto"/>
            <w:jc w:val="both"/>
            <w:rPr>
              <w:noProof/>
            </w:rPr>
          </w:pPr>
          <w:hyperlink w:anchor="_Toc225179332" w:history="1">
            <w:r w:rsidRPr="002F067E">
              <w:rPr>
                <w:rStyle w:val="Hyperlink"/>
                <w:noProof/>
                <w:color w:val="auto"/>
              </w:rPr>
              <w:t>9. Plan of Work and Time Schedule</w:t>
            </w:r>
            <w:r w:rsidRPr="002F067E">
              <w:rPr>
                <w:noProof/>
                <w:webHidden/>
              </w:rPr>
              <w:tab/>
            </w:r>
            <w:r w:rsidRPr="002F067E">
              <w:rPr>
                <w:noProof/>
                <w:webHidden/>
              </w:rPr>
              <w:fldChar w:fldCharType="begin"/>
            </w:r>
            <w:r w:rsidRPr="002F067E">
              <w:rPr>
                <w:noProof/>
                <w:webHidden/>
              </w:rPr>
              <w:instrText xml:space="preserve"> PAGEREF _Toc225179332 \h </w:instrText>
            </w:r>
            <w:r w:rsidRPr="002F067E">
              <w:rPr>
                <w:noProof/>
                <w:webHidden/>
              </w:rPr>
            </w:r>
            <w:r w:rsidRPr="002F067E">
              <w:rPr>
                <w:noProof/>
                <w:webHidden/>
              </w:rPr>
              <w:fldChar w:fldCharType="separate"/>
            </w:r>
            <w:r w:rsidRPr="002F067E">
              <w:rPr>
                <w:noProof/>
                <w:webHidden/>
              </w:rPr>
              <w:t>11</w:t>
            </w:r>
            <w:r w:rsidRPr="002F067E">
              <w:rPr>
                <w:noProof/>
                <w:webHidden/>
              </w:rPr>
              <w:fldChar w:fldCharType="end"/>
            </w:r>
          </w:hyperlink>
        </w:p>
        <w:p w14:paraId="2F0DEAC3" w14:textId="7650B0D1" w:rsidR="002F067E" w:rsidRPr="002F067E" w:rsidRDefault="002F067E" w:rsidP="002F067E">
          <w:pPr>
            <w:pStyle w:val="TOC1"/>
            <w:tabs>
              <w:tab w:val="right" w:leader="dot" w:pos="9350"/>
            </w:tabs>
            <w:spacing w:line="360" w:lineRule="auto"/>
            <w:jc w:val="both"/>
            <w:rPr>
              <w:noProof/>
            </w:rPr>
          </w:pPr>
          <w:hyperlink w:anchor="_Toc225179333" w:history="1">
            <w:r w:rsidRPr="002F067E">
              <w:rPr>
                <w:rStyle w:val="Hyperlink"/>
                <w:noProof/>
                <w:color w:val="auto"/>
              </w:rPr>
              <w:t>10. References</w:t>
            </w:r>
            <w:r w:rsidRPr="002F067E">
              <w:rPr>
                <w:noProof/>
                <w:webHidden/>
              </w:rPr>
              <w:tab/>
            </w:r>
            <w:r w:rsidRPr="002F067E">
              <w:rPr>
                <w:noProof/>
                <w:webHidden/>
              </w:rPr>
              <w:fldChar w:fldCharType="begin"/>
            </w:r>
            <w:r w:rsidRPr="002F067E">
              <w:rPr>
                <w:noProof/>
                <w:webHidden/>
              </w:rPr>
              <w:instrText xml:space="preserve"> PAGEREF _Toc225179333 \h </w:instrText>
            </w:r>
            <w:r w:rsidRPr="002F067E">
              <w:rPr>
                <w:noProof/>
                <w:webHidden/>
              </w:rPr>
            </w:r>
            <w:r w:rsidRPr="002F067E">
              <w:rPr>
                <w:noProof/>
                <w:webHidden/>
              </w:rPr>
              <w:fldChar w:fldCharType="separate"/>
            </w:r>
            <w:r w:rsidRPr="002F067E">
              <w:rPr>
                <w:noProof/>
                <w:webHidden/>
              </w:rPr>
              <w:t>13</w:t>
            </w:r>
            <w:r w:rsidRPr="002F067E">
              <w:rPr>
                <w:noProof/>
                <w:webHidden/>
              </w:rPr>
              <w:fldChar w:fldCharType="end"/>
            </w:r>
          </w:hyperlink>
        </w:p>
        <w:p w14:paraId="2F427040" w14:textId="109C30E6" w:rsidR="002F067E" w:rsidRDefault="002F067E" w:rsidP="002F067E">
          <w:pPr>
            <w:spacing w:line="360" w:lineRule="auto"/>
            <w:jc w:val="both"/>
          </w:pPr>
          <w:r w:rsidRPr="002F067E">
            <w:rPr>
              <w:b/>
              <w:bCs/>
              <w:noProof/>
            </w:rPr>
            <w:fldChar w:fldCharType="end"/>
          </w:r>
        </w:p>
      </w:sdtContent>
    </w:sdt>
    <w:p w14:paraId="4E767E6F" w14:textId="3DBB4FB9" w:rsidR="006A7998" w:rsidRPr="006F248E" w:rsidRDefault="008F2EC2">
      <w:pPr>
        <w:spacing w:line="360" w:lineRule="auto"/>
        <w:jc w:val="both"/>
        <w:rPr>
          <w:rFonts w:eastAsia="Times New Roman"/>
          <w:b/>
          <w:bCs/>
        </w:rPr>
      </w:pPr>
      <w:r w:rsidRPr="006F248E">
        <w:br w:type="page"/>
      </w:r>
    </w:p>
    <w:p w14:paraId="32DD46F6" w14:textId="77777777" w:rsidR="00932755" w:rsidRPr="006F248E" w:rsidRDefault="00932755" w:rsidP="00DC66F8">
      <w:pPr>
        <w:pStyle w:val="Heading1"/>
      </w:pPr>
      <w:bookmarkStart w:id="0" w:name="_Toc225179324"/>
      <w:r w:rsidRPr="006F248E">
        <w:lastRenderedPageBreak/>
        <w:t>1. Research Title</w:t>
      </w:r>
      <w:bookmarkEnd w:id="0"/>
    </w:p>
    <w:p w14:paraId="6DF80EA6" w14:textId="77777777" w:rsidR="006A7998" w:rsidRPr="006F248E" w:rsidRDefault="008F2EC2" w:rsidP="006F248E">
      <w:pPr>
        <w:spacing w:line="360" w:lineRule="auto"/>
        <w:jc w:val="center"/>
        <w:rPr>
          <w:rFonts w:eastAsia="Times New Roman"/>
          <w:b/>
          <w:bCs/>
        </w:rPr>
      </w:pPr>
      <w:r w:rsidRPr="006F248E">
        <w:rPr>
          <w:rFonts w:eastAsia="Times New Roman"/>
          <w:b/>
          <w:bCs/>
        </w:rPr>
        <w:t>The Effect of Racial Disparities on the Mental Health of School Children in the UK</w:t>
      </w:r>
    </w:p>
    <w:p w14:paraId="6056FADA" w14:textId="77777777" w:rsidR="006A7998" w:rsidRPr="006F248E" w:rsidRDefault="008F2EC2" w:rsidP="00DC66F8">
      <w:pPr>
        <w:pStyle w:val="Heading1"/>
      </w:pPr>
      <w:bookmarkStart w:id="1" w:name="_Toc225179325"/>
      <w:r w:rsidRPr="006F248E">
        <w:t>2. Problem Statement</w:t>
      </w:r>
      <w:bookmarkEnd w:id="1"/>
    </w:p>
    <w:p w14:paraId="03E2637A" w14:textId="77777777" w:rsidR="006A7998" w:rsidRPr="006F248E" w:rsidRDefault="008F2EC2" w:rsidP="006F248E">
      <w:pPr>
        <w:spacing w:line="360" w:lineRule="auto"/>
        <w:jc w:val="both"/>
        <w:rPr>
          <w:rFonts w:eastAsia="Times New Roman"/>
        </w:rPr>
      </w:pPr>
      <w:r w:rsidRPr="006F248E">
        <w:rPr>
          <w:rFonts w:eastAsia="Times New Roman"/>
        </w:rPr>
        <w:t xml:space="preserve">Racial disparities are a critical challenge for school students that affects children's mental health and academic outcomes (Dohrmann et al., 2022). In the UK education system, this persistence influences structural racism against children. Experience of racism is not only highlighted as a predictor of poor mental well-being (anxiety or depression) but also increases health-harming behaviours such as consumption of drugs, smoking and others (Mona et al., 2025). Therefore, social care is a crucial aspect to minimise this biggest hurdle among UK school students and improve their educational outcomes. </w:t>
      </w:r>
    </w:p>
    <w:p w14:paraId="1F0EF07A" w14:textId="77777777" w:rsidR="006A7998" w:rsidRPr="006F248E" w:rsidRDefault="008F2EC2" w:rsidP="006F248E">
      <w:pPr>
        <w:spacing w:line="360" w:lineRule="auto"/>
        <w:jc w:val="center"/>
        <w:rPr>
          <w:rFonts w:eastAsia="Times New Roman"/>
        </w:rPr>
      </w:pPr>
      <w:r w:rsidRPr="006F248E">
        <w:rPr>
          <w:rFonts w:eastAsia="Times New Roman"/>
          <w:noProof/>
          <w:lang w:val="en-IN"/>
        </w:rPr>
        <w:drawing>
          <wp:inline distT="114300" distB="114300" distL="114300" distR="114300" wp14:anchorId="1575ACA3" wp14:editId="60059A3E">
            <wp:extent cx="5369442" cy="3700130"/>
            <wp:effectExtent l="19050" t="19050" r="22225" b="15240"/>
            <wp:docPr id="17"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9"/>
                    <a:srcRect/>
                    <a:stretch>
                      <a:fillRect/>
                    </a:stretch>
                  </pic:blipFill>
                  <pic:spPr>
                    <a:xfrm>
                      <a:off x="0" y="0"/>
                      <a:ext cx="5377442" cy="3705643"/>
                    </a:xfrm>
                    <a:prstGeom prst="rect">
                      <a:avLst/>
                    </a:prstGeom>
                    <a:ln w="25400">
                      <a:solidFill>
                        <a:srgbClr val="000000"/>
                      </a:solidFill>
                      <a:prstDash val="solid"/>
                    </a:ln>
                  </pic:spPr>
                </pic:pic>
              </a:graphicData>
            </a:graphic>
          </wp:inline>
        </w:drawing>
      </w:r>
    </w:p>
    <w:p w14:paraId="1B2C31CB" w14:textId="77777777" w:rsidR="006A7998" w:rsidRPr="006F248E" w:rsidRDefault="008F2EC2" w:rsidP="006F248E">
      <w:pPr>
        <w:spacing w:line="360" w:lineRule="auto"/>
        <w:jc w:val="center"/>
        <w:rPr>
          <w:rFonts w:eastAsia="Times New Roman"/>
          <w:b/>
          <w:bCs/>
        </w:rPr>
      </w:pPr>
      <w:r w:rsidRPr="006F248E">
        <w:rPr>
          <w:rFonts w:eastAsia="Times New Roman"/>
          <w:b/>
          <w:bCs/>
        </w:rPr>
        <w:t>Figure 1: Number of Black British students heard racist language in schools</w:t>
      </w:r>
    </w:p>
    <w:p w14:paraId="097EF870" w14:textId="77777777" w:rsidR="006A7998" w:rsidRPr="006F248E" w:rsidRDefault="008F2EC2" w:rsidP="006F248E">
      <w:pPr>
        <w:spacing w:line="360" w:lineRule="auto"/>
        <w:jc w:val="center"/>
        <w:rPr>
          <w:rFonts w:eastAsia="Times New Roman"/>
        </w:rPr>
      </w:pPr>
      <w:r w:rsidRPr="006F248E">
        <w:rPr>
          <w:rFonts w:eastAsia="Times New Roman"/>
        </w:rPr>
        <w:t>(Source: Marchant, 2020)</w:t>
      </w:r>
    </w:p>
    <w:p w14:paraId="670DA34C" w14:textId="77777777" w:rsidR="006A7998" w:rsidRPr="006F248E" w:rsidRDefault="008F2EC2" w:rsidP="006F248E">
      <w:pPr>
        <w:spacing w:line="360" w:lineRule="auto"/>
        <w:jc w:val="both"/>
        <w:rPr>
          <w:rFonts w:eastAsia="Times New Roman"/>
        </w:rPr>
      </w:pPr>
      <w:r w:rsidRPr="006F248E">
        <w:rPr>
          <w:rFonts w:eastAsia="Times New Roman"/>
        </w:rPr>
        <w:t xml:space="preserve">It is found that 95% of Black British children heard racist language at their school which reflects as a social barrier to achieving educational success (Marchant, 2020). Linguistically divergence makes the educational environment disruptive where individual students experience unequal treatment (Race, 2024). This casual racism or bullying not only increases academic disengagement but also leads to mental health issues. </w:t>
      </w:r>
    </w:p>
    <w:p w14:paraId="113E86CF" w14:textId="77777777" w:rsidR="006A7998" w:rsidRPr="006F248E" w:rsidRDefault="008F2EC2" w:rsidP="006F248E">
      <w:pPr>
        <w:spacing w:line="360" w:lineRule="auto"/>
        <w:jc w:val="center"/>
        <w:rPr>
          <w:rFonts w:eastAsia="Times New Roman"/>
        </w:rPr>
      </w:pPr>
      <w:r w:rsidRPr="006F248E">
        <w:rPr>
          <w:rFonts w:eastAsia="Times New Roman"/>
          <w:noProof/>
          <w:lang w:val="en-IN"/>
        </w:rPr>
        <w:lastRenderedPageBreak/>
        <w:drawing>
          <wp:inline distT="114300" distB="114300" distL="114300" distR="114300" wp14:anchorId="0BA6973B" wp14:editId="1827E3B5">
            <wp:extent cx="4857750" cy="2933700"/>
            <wp:effectExtent l="19050" t="19050" r="19050" b="19050"/>
            <wp:docPr id="2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0"/>
                    <a:srcRect/>
                    <a:stretch>
                      <a:fillRect/>
                    </a:stretch>
                  </pic:blipFill>
                  <pic:spPr>
                    <a:xfrm>
                      <a:off x="0" y="0"/>
                      <a:ext cx="4857750" cy="2933700"/>
                    </a:xfrm>
                    <a:prstGeom prst="rect">
                      <a:avLst/>
                    </a:prstGeom>
                    <a:ln w="25400">
                      <a:solidFill>
                        <a:srgbClr val="000000"/>
                      </a:solidFill>
                      <a:prstDash val="solid"/>
                    </a:ln>
                  </pic:spPr>
                </pic:pic>
              </a:graphicData>
            </a:graphic>
          </wp:inline>
        </w:drawing>
      </w:r>
    </w:p>
    <w:p w14:paraId="26C671C4" w14:textId="77777777" w:rsidR="006A7998" w:rsidRPr="006F248E" w:rsidRDefault="008F2EC2" w:rsidP="006F248E">
      <w:pPr>
        <w:spacing w:line="360" w:lineRule="auto"/>
        <w:jc w:val="center"/>
        <w:rPr>
          <w:rFonts w:eastAsia="Times New Roman"/>
          <w:b/>
          <w:bCs/>
        </w:rPr>
      </w:pPr>
      <w:r w:rsidRPr="006F248E">
        <w:rPr>
          <w:rFonts w:eastAsia="Times New Roman"/>
          <w:b/>
          <w:bCs/>
        </w:rPr>
        <w:t>Figure 2: Young black people witness racism in the UK schools</w:t>
      </w:r>
    </w:p>
    <w:p w14:paraId="26073962" w14:textId="77777777" w:rsidR="006A7998" w:rsidRPr="006F248E" w:rsidRDefault="008F2EC2" w:rsidP="006F248E">
      <w:pPr>
        <w:spacing w:line="360" w:lineRule="auto"/>
        <w:jc w:val="center"/>
        <w:rPr>
          <w:rFonts w:eastAsia="Times New Roman"/>
        </w:rPr>
      </w:pPr>
      <w:r w:rsidRPr="006F248E">
        <w:rPr>
          <w:rFonts w:eastAsia="Times New Roman"/>
        </w:rPr>
        <w:t>(Source: Clark, 2025)</w:t>
      </w:r>
    </w:p>
    <w:p w14:paraId="7E311B85" w14:textId="77777777" w:rsidR="006A7998" w:rsidRPr="006F248E" w:rsidRDefault="008F2EC2" w:rsidP="006F248E">
      <w:pPr>
        <w:spacing w:line="360" w:lineRule="auto"/>
        <w:jc w:val="both"/>
        <w:rPr>
          <w:rFonts w:eastAsia="Times New Roman"/>
        </w:rPr>
      </w:pPr>
      <w:r w:rsidRPr="006F248E">
        <w:rPr>
          <w:rFonts w:eastAsia="Times New Roman"/>
        </w:rPr>
        <w:t xml:space="preserve">However, 31% of young black people opinionated that they witnessed racism in schools all the time (Clark, 2025). It affects the societal behaviour of children and elevated mental health risks such as aggression (Bottiani et al., 2020). </w:t>
      </w:r>
    </w:p>
    <w:p w14:paraId="3CF9C2FD" w14:textId="77777777" w:rsidR="006A7998" w:rsidRPr="006F248E" w:rsidRDefault="008F2EC2" w:rsidP="006F248E">
      <w:pPr>
        <w:spacing w:line="360" w:lineRule="auto"/>
        <w:jc w:val="center"/>
        <w:rPr>
          <w:rFonts w:eastAsia="Times New Roman"/>
        </w:rPr>
      </w:pPr>
      <w:r w:rsidRPr="006F248E">
        <w:rPr>
          <w:rFonts w:eastAsia="Times New Roman"/>
          <w:noProof/>
          <w:lang w:val="en-IN"/>
        </w:rPr>
        <w:drawing>
          <wp:inline distT="114300" distB="114300" distL="114300" distR="114300" wp14:anchorId="6FBDF936" wp14:editId="3FA0AEB2">
            <wp:extent cx="4976037" cy="3444875"/>
            <wp:effectExtent l="19050" t="19050" r="15240" b="22225"/>
            <wp:docPr id="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001827" cy="3462729"/>
                    </a:xfrm>
                    <a:prstGeom prst="rect">
                      <a:avLst/>
                    </a:prstGeom>
                    <a:ln w="25400">
                      <a:solidFill>
                        <a:srgbClr val="000000"/>
                      </a:solidFill>
                      <a:prstDash val="solid"/>
                    </a:ln>
                  </pic:spPr>
                </pic:pic>
              </a:graphicData>
            </a:graphic>
          </wp:inline>
        </w:drawing>
      </w:r>
    </w:p>
    <w:p w14:paraId="54BA3F8C" w14:textId="77777777" w:rsidR="006A7998" w:rsidRPr="006F248E" w:rsidRDefault="008F2EC2" w:rsidP="006F248E">
      <w:pPr>
        <w:spacing w:line="360" w:lineRule="auto"/>
        <w:jc w:val="center"/>
        <w:rPr>
          <w:rFonts w:eastAsia="Times New Roman"/>
          <w:b/>
          <w:bCs/>
        </w:rPr>
      </w:pPr>
      <w:r w:rsidRPr="006F248E">
        <w:rPr>
          <w:rFonts w:eastAsia="Times New Roman"/>
          <w:b/>
          <w:bCs/>
        </w:rPr>
        <w:t>Figure 3: Types of racial disparities experienced by school students in the UK</w:t>
      </w:r>
    </w:p>
    <w:p w14:paraId="0824BD52" w14:textId="77777777" w:rsidR="006A7998" w:rsidRPr="006F248E" w:rsidRDefault="008F2EC2" w:rsidP="006F248E">
      <w:pPr>
        <w:spacing w:line="360" w:lineRule="auto"/>
        <w:jc w:val="center"/>
        <w:rPr>
          <w:rFonts w:eastAsia="Times New Roman"/>
        </w:rPr>
      </w:pPr>
      <w:r w:rsidRPr="006F248E">
        <w:rPr>
          <w:rFonts w:eastAsia="Times New Roman"/>
        </w:rPr>
        <w:t>(Source: Clark, 2025a)</w:t>
      </w:r>
    </w:p>
    <w:p w14:paraId="047FB601" w14:textId="77777777" w:rsidR="006A7998" w:rsidRPr="006F248E" w:rsidRDefault="008F2EC2" w:rsidP="006F248E">
      <w:pPr>
        <w:spacing w:line="360" w:lineRule="auto"/>
        <w:jc w:val="both"/>
        <w:rPr>
          <w:rFonts w:eastAsia="Times New Roman"/>
        </w:rPr>
      </w:pPr>
      <w:r w:rsidRPr="006F248E">
        <w:rPr>
          <w:rFonts w:eastAsia="Times New Roman"/>
        </w:rPr>
        <w:lastRenderedPageBreak/>
        <w:t xml:space="preserve">It is seen that multiple racial disparities such as teachers' unequal perceptions, bullying and others are experienced by young black people to achieve educational attainment in schools (Clark, 2025a). In 2020, 50% of Black students stated that they witnessed disciplinary disparities from their teachers (Clark, 2025a). Teachers' unequal perception is also considered as a big hurdle for young Black people to maintain their academic attainment and experience racial disparities (Roberts et al., 2023). It is emphasised that this systemic discrimination severely harms Black ethnic students where they feel unsafe and this negative consequence hinders academic progress. </w:t>
      </w:r>
    </w:p>
    <w:p w14:paraId="3275F538" w14:textId="77777777" w:rsidR="006A7998" w:rsidRPr="006F248E" w:rsidRDefault="008F2EC2" w:rsidP="00DC66F8">
      <w:pPr>
        <w:pStyle w:val="Heading1"/>
      </w:pPr>
      <w:bookmarkStart w:id="2" w:name="_Toc225179326"/>
      <w:r w:rsidRPr="006F248E">
        <w:t>3. Introdu</w:t>
      </w:r>
      <w:r w:rsidR="00932755" w:rsidRPr="006F248E">
        <w:t>ction</w:t>
      </w:r>
      <w:bookmarkEnd w:id="2"/>
    </w:p>
    <w:p w14:paraId="724D294D" w14:textId="77777777" w:rsidR="00932755" w:rsidRPr="006F248E" w:rsidRDefault="00932755" w:rsidP="006F248E">
      <w:pPr>
        <w:spacing w:line="360" w:lineRule="auto"/>
        <w:jc w:val="both"/>
        <w:rPr>
          <w:rFonts w:eastAsia="Times New Roman"/>
          <w:b/>
          <w:bCs/>
        </w:rPr>
      </w:pPr>
      <w:r w:rsidRPr="006F248E">
        <w:rPr>
          <w:rFonts w:eastAsia="Times New Roman"/>
          <w:b/>
          <w:bCs/>
        </w:rPr>
        <w:t>Background of the Study</w:t>
      </w:r>
    </w:p>
    <w:p w14:paraId="15366583" w14:textId="77777777" w:rsidR="006A7998" w:rsidRPr="006F248E" w:rsidRDefault="008F2EC2" w:rsidP="006F248E">
      <w:pPr>
        <w:spacing w:line="360" w:lineRule="auto"/>
        <w:jc w:val="both"/>
        <w:rPr>
          <w:rFonts w:eastAsia="Times New Roman"/>
        </w:rPr>
      </w:pPr>
      <w:r w:rsidRPr="006F248E">
        <w:rPr>
          <w:rFonts w:eastAsia="Times New Roman"/>
        </w:rPr>
        <w:t xml:space="preserve">In the educational environment, racial disparities are defined as systemic inequalities which negatively affect students’ discipline and academic outcomes. It not only hinders children's (Black students’) achievement but also increases mental health risks (Hall et al., 2026). As discussed by Mahmud and Gagnon (2023), racism in schools in the UK highlights that many ethnic minority students underperform due to their performance comparison with their White British peers. These attainment gaps create psychological distress and reduce students’ retention rate. According to the C-ACE (Culturally-Informed Adverse Childhood Experience) Framework, due to racism Black students’ childhood exposure to traumatic events during their academic journey. It adversely impacts people's mental health behaviour and heightens the risk of physical illness (Stoll et al., 2025). </w:t>
      </w:r>
    </w:p>
    <w:p w14:paraId="62E113DA" w14:textId="77777777" w:rsidR="006A7998" w:rsidRPr="006F248E" w:rsidRDefault="008F2EC2" w:rsidP="006F248E">
      <w:pPr>
        <w:spacing w:line="360" w:lineRule="auto"/>
        <w:jc w:val="both"/>
        <w:rPr>
          <w:rFonts w:eastAsia="Times New Roman"/>
        </w:rPr>
      </w:pPr>
      <w:r w:rsidRPr="006F248E">
        <w:rPr>
          <w:rFonts w:eastAsia="Times New Roman"/>
        </w:rPr>
        <w:t xml:space="preserve">An anti-bullying campaign in the UK outlined that nearly a third of children experience racism at their schools. Around 32% children aged 15 </w:t>
      </w:r>
      <w:r w:rsidR="00932755" w:rsidRPr="006F248E">
        <w:rPr>
          <w:rFonts w:eastAsia="Times New Roman"/>
        </w:rPr>
        <w:t>years’</w:t>
      </w:r>
      <w:r w:rsidRPr="006F248E">
        <w:rPr>
          <w:rFonts w:eastAsia="Times New Roman"/>
        </w:rPr>
        <w:t xml:space="preserve"> witness racism whereas this number has increased 52% for 13 </w:t>
      </w:r>
      <w:r w:rsidR="00932755" w:rsidRPr="006F248E">
        <w:rPr>
          <w:rFonts w:eastAsia="Times New Roman"/>
        </w:rPr>
        <w:t>years’</w:t>
      </w:r>
      <w:r w:rsidRPr="006F248E">
        <w:rPr>
          <w:rFonts w:eastAsia="Times New Roman"/>
        </w:rPr>
        <w:t xml:space="preserve"> older students (Gayle, 2020). It shed light on the adverse impact of bullying and racism in the school environment for learners. Alternatively, Bains and Gutman (2021) also opinionated that one in 8 children aged 5 to 19 years suffered from mental health problems which are mostly caused by institutional racism. According to the Structural Racism Theory, inequitable access to institutional policies and cultural divergence primarily influence school-based racism that affects students' mental health conditions. Poor mental health outcomes not only influence depressive symptoms among Black people but also increase anxiety levels (Brown and Homan, 2024). Black Caribbean children are exploited through multiple societal and structural inequalities which consist of microaggressions and stereotyping. Additionally, the vice versa of racism affects children's mental health condition equally as it affects their parents’. According to the IoPPN research report, it creates a racialised community in the UK and this persistence needs to acquire racially equitable mental health support from the NHS England and </w:t>
      </w:r>
      <w:r w:rsidRPr="006F248E">
        <w:rPr>
          <w:rFonts w:eastAsia="Times New Roman"/>
        </w:rPr>
        <w:lastRenderedPageBreak/>
        <w:t>Department for Health and Social Care (King’s College London, 2023). Therefore, to address the long-term risk of racial disparities, clinical intervention will be a key aspect to improve the UK children's mental health through preventive care and facilitate school-based support to reduce stigma.</w:t>
      </w:r>
    </w:p>
    <w:p w14:paraId="6FC3740D" w14:textId="77777777" w:rsidR="006A7998" w:rsidRPr="006F248E" w:rsidRDefault="00932755" w:rsidP="00DC66F8">
      <w:pPr>
        <w:pStyle w:val="Heading1"/>
      </w:pPr>
      <w:bookmarkStart w:id="3" w:name="_Toc225179327"/>
      <w:r w:rsidRPr="006F248E">
        <w:t>4. Rationale</w:t>
      </w:r>
      <w:bookmarkEnd w:id="3"/>
    </w:p>
    <w:p w14:paraId="3847F91B" w14:textId="77777777" w:rsidR="006A7998" w:rsidRPr="006F248E" w:rsidRDefault="008F2EC2" w:rsidP="006F248E">
      <w:pPr>
        <w:spacing w:line="360" w:lineRule="auto"/>
        <w:jc w:val="both"/>
        <w:rPr>
          <w:rFonts w:eastAsia="Times New Roman"/>
        </w:rPr>
      </w:pPr>
      <w:r w:rsidRPr="006F248E">
        <w:rPr>
          <w:rFonts w:eastAsia="Times New Roman"/>
        </w:rPr>
        <w:t xml:space="preserve">Racial discrimination is a common issue in UK schools. It adversely impacts on a large number of young Black people and minority ethnic populations (Roberts et al., 2023). This challenge significantly harms the mental health of children and increases the risk of psychological distress such as anger, sadness, and anxiety. The Guardian research highlights that over 60,000 racist incidents occurred in UK schools in the last five years. These incidents involve verbal or physical abuse of White students by the young Black children or teachers' unequal treatment of those pupils (Batty and Parveen, 2021). Racist bullying has increased by 50% in schools in Scotland. As an example, one guardian of a student stated that her daughter heard taunts from peers due to her skin colour along with this racism and bullying continuously increased. Based on this challenge, the student feels forced to move to primary schools for further academic attainment (McCloskey and Adams, 2025). In European countries, racial disparities depending on skin colour act as a stereotype that not only evaluates systemic disadvantages but also increases victims' psychological stress (Kite et al., 2022). This incident demonstrates that the racist comments not only disrupt the child's mental wellness but also create traumas such as high levels of distress, helplessness and others for guardians. </w:t>
      </w:r>
    </w:p>
    <w:p w14:paraId="3C2C4751" w14:textId="77777777" w:rsidR="006A7998" w:rsidRPr="006F248E" w:rsidRDefault="008F2EC2" w:rsidP="006F248E">
      <w:pPr>
        <w:spacing w:line="360" w:lineRule="auto"/>
        <w:jc w:val="both"/>
        <w:rPr>
          <w:rFonts w:eastAsia="Times New Roman"/>
        </w:rPr>
      </w:pPr>
      <w:r w:rsidRPr="006F248E">
        <w:rPr>
          <w:rFonts w:eastAsia="Times New Roman"/>
        </w:rPr>
        <w:t xml:space="preserve">Within the study context, the research will play a significant role in recognising inequalities in the UK educational system which affect the mental health condition of school children. While other studies highlight mental health trends of children; this specific research outlines the adverse effect of racial disparities in the UK school environment that impact children's psychological wellness. It will add value to the existing research by identifying knowledge gaps and highlighting actionable insights related to the racial discrimination’s negative consequences on UK school children's mental health conditions. The research will be timely due to the increasing concern of inequalities in the school environment where students come from different backgrounds and are disproportionately affected by unequal practices. Moreover, mental health is a major concern across the UK schools for reducing racial inequality and creating a supportive academic environment for all students. </w:t>
      </w:r>
    </w:p>
    <w:p w14:paraId="09B8C559" w14:textId="77777777" w:rsidR="006A7998" w:rsidRPr="006F248E" w:rsidRDefault="008F2EC2" w:rsidP="00DC66F8">
      <w:pPr>
        <w:pStyle w:val="Heading1"/>
      </w:pPr>
      <w:bookmarkStart w:id="4" w:name="_Toc225179328"/>
      <w:r w:rsidRPr="006F248E">
        <w:t xml:space="preserve">5. Research </w:t>
      </w:r>
      <w:r w:rsidR="00932755" w:rsidRPr="006F248E">
        <w:t>Question, Aim and Objectives</w:t>
      </w:r>
      <w:bookmarkEnd w:id="4"/>
    </w:p>
    <w:p w14:paraId="10778F6C" w14:textId="77777777" w:rsidR="006A7998" w:rsidRPr="006F248E" w:rsidRDefault="008F2EC2" w:rsidP="006F248E">
      <w:pPr>
        <w:spacing w:line="360" w:lineRule="auto"/>
        <w:jc w:val="both"/>
        <w:rPr>
          <w:rFonts w:eastAsia="Times New Roman"/>
          <w:b/>
          <w:bCs/>
        </w:rPr>
      </w:pPr>
      <w:r w:rsidRPr="006F248E">
        <w:rPr>
          <w:rFonts w:eastAsia="Times New Roman"/>
          <w:b/>
          <w:bCs/>
        </w:rPr>
        <w:t>Research Question</w:t>
      </w:r>
    </w:p>
    <w:p w14:paraId="50E28D67" w14:textId="5C9686DE" w:rsidR="005D1987" w:rsidRDefault="005D1987" w:rsidP="006F248E">
      <w:pPr>
        <w:spacing w:line="360" w:lineRule="auto"/>
        <w:jc w:val="both"/>
        <w:rPr>
          <w:rFonts w:eastAsia="Times New Roman"/>
        </w:rPr>
      </w:pPr>
      <w:r>
        <w:rPr>
          <w:rFonts w:eastAsia="Times New Roman"/>
        </w:rPr>
        <w:t xml:space="preserve">What </w:t>
      </w:r>
      <w:r w:rsidR="0047242C">
        <w:rPr>
          <w:rFonts w:eastAsia="Times New Roman"/>
        </w:rPr>
        <w:t>are</w:t>
      </w:r>
      <w:r>
        <w:rPr>
          <w:rFonts w:eastAsia="Times New Roman"/>
        </w:rPr>
        <w:t xml:space="preserve"> the adversity of racism at school and its impact on the mental health conditions of the UK children?</w:t>
      </w:r>
    </w:p>
    <w:p w14:paraId="22AA0D06" w14:textId="77777777" w:rsidR="006A7998" w:rsidRPr="006F248E" w:rsidRDefault="008F2EC2" w:rsidP="006F248E">
      <w:pPr>
        <w:spacing w:line="360" w:lineRule="auto"/>
        <w:jc w:val="both"/>
        <w:rPr>
          <w:rFonts w:eastAsia="Times New Roman"/>
          <w:b/>
          <w:bCs/>
        </w:rPr>
      </w:pPr>
      <w:r w:rsidRPr="006F248E">
        <w:rPr>
          <w:rFonts w:eastAsia="Times New Roman"/>
          <w:b/>
          <w:bCs/>
        </w:rPr>
        <w:t>Research Aim</w:t>
      </w:r>
    </w:p>
    <w:p w14:paraId="70C25AD2" w14:textId="77777777" w:rsidR="006A7998" w:rsidRPr="006F248E" w:rsidRDefault="008F2EC2" w:rsidP="006F248E">
      <w:pPr>
        <w:spacing w:line="360" w:lineRule="auto"/>
        <w:jc w:val="both"/>
        <w:rPr>
          <w:rFonts w:eastAsia="Times New Roman"/>
        </w:rPr>
      </w:pPr>
      <w:r w:rsidRPr="006F248E">
        <w:rPr>
          <w:rFonts w:eastAsia="Times New Roman"/>
        </w:rPr>
        <w:t xml:space="preserve">To examine the adversity of racism at school and its impacts on the mental health conditions of UK children. </w:t>
      </w:r>
    </w:p>
    <w:p w14:paraId="6B231A9B" w14:textId="77777777" w:rsidR="006A7998" w:rsidRPr="006F248E" w:rsidRDefault="008F2EC2" w:rsidP="006F248E">
      <w:pPr>
        <w:spacing w:line="360" w:lineRule="auto"/>
        <w:jc w:val="both"/>
        <w:rPr>
          <w:rFonts w:eastAsia="Times New Roman"/>
          <w:b/>
          <w:bCs/>
        </w:rPr>
      </w:pPr>
      <w:r w:rsidRPr="006F248E">
        <w:rPr>
          <w:rFonts w:eastAsia="Times New Roman"/>
          <w:b/>
          <w:bCs/>
        </w:rPr>
        <w:t>Research Objectives</w:t>
      </w:r>
    </w:p>
    <w:p w14:paraId="32D503C1" w14:textId="473245E2" w:rsidR="004268EF" w:rsidRDefault="001A68F1" w:rsidP="006F248E">
      <w:pPr>
        <w:numPr>
          <w:ilvl w:val="0"/>
          <w:numId w:val="1"/>
        </w:numPr>
        <w:spacing w:line="360" w:lineRule="auto"/>
        <w:jc w:val="both"/>
        <w:rPr>
          <w:rFonts w:eastAsia="Times New Roman"/>
        </w:rPr>
      </w:pPr>
      <w:r>
        <w:rPr>
          <w:rFonts w:eastAsia="Times New Roman"/>
        </w:rPr>
        <w:t xml:space="preserve">To identify different types of racism at school and its impact on children mental health condition. </w:t>
      </w:r>
    </w:p>
    <w:p w14:paraId="3CC090F0" w14:textId="74AD2E45" w:rsidR="006A7998" w:rsidRPr="006F248E" w:rsidRDefault="008F2EC2" w:rsidP="006F248E">
      <w:pPr>
        <w:numPr>
          <w:ilvl w:val="0"/>
          <w:numId w:val="1"/>
        </w:numPr>
        <w:spacing w:line="360" w:lineRule="auto"/>
        <w:jc w:val="both"/>
        <w:rPr>
          <w:rFonts w:eastAsia="Times New Roman"/>
        </w:rPr>
      </w:pPr>
      <w:r w:rsidRPr="006F248E">
        <w:rPr>
          <w:rFonts w:eastAsia="Times New Roman"/>
        </w:rPr>
        <w:t xml:space="preserve">To examine the relationship between </w:t>
      </w:r>
      <w:r w:rsidR="005D1987">
        <w:rPr>
          <w:rFonts w:eastAsia="Times New Roman"/>
        </w:rPr>
        <w:t>racism</w:t>
      </w:r>
      <w:r w:rsidRPr="006F248E">
        <w:rPr>
          <w:rFonts w:eastAsia="Times New Roman"/>
        </w:rPr>
        <w:t xml:space="preserve"> and mental health conditions of </w:t>
      </w:r>
      <w:r w:rsidR="005D1987">
        <w:rPr>
          <w:rFonts w:eastAsia="Times New Roman"/>
        </w:rPr>
        <w:t>the UK school children.</w:t>
      </w:r>
    </w:p>
    <w:p w14:paraId="42851EEE" w14:textId="77777777" w:rsidR="006A7998" w:rsidRPr="006F248E" w:rsidRDefault="008F2EC2" w:rsidP="006F248E">
      <w:pPr>
        <w:numPr>
          <w:ilvl w:val="0"/>
          <w:numId w:val="1"/>
        </w:numPr>
        <w:spacing w:line="360" w:lineRule="auto"/>
        <w:jc w:val="both"/>
        <w:rPr>
          <w:rFonts w:eastAsia="Times New Roman"/>
        </w:rPr>
      </w:pPr>
      <w:r w:rsidRPr="006F248E">
        <w:rPr>
          <w:rFonts w:eastAsia="Times New Roman"/>
        </w:rPr>
        <w:t xml:space="preserve">To address the adverse mental health conditions of UK children based on the impact of racism in their learning environment.  </w:t>
      </w:r>
    </w:p>
    <w:p w14:paraId="1143116F" w14:textId="42E68726" w:rsidR="006A7998" w:rsidRPr="006F248E" w:rsidRDefault="00932755" w:rsidP="00DC66F8">
      <w:pPr>
        <w:pStyle w:val="Heading1"/>
      </w:pPr>
      <w:bookmarkStart w:id="5" w:name="_Toc225179329"/>
      <w:r w:rsidRPr="006F248E">
        <w:t>6. Research Methodology</w:t>
      </w:r>
      <w:bookmarkEnd w:id="5"/>
    </w:p>
    <w:p w14:paraId="5500930F" w14:textId="6E96356F" w:rsidR="006A7998" w:rsidRDefault="008F2EC2" w:rsidP="006F248E">
      <w:pPr>
        <w:spacing w:line="360" w:lineRule="auto"/>
        <w:jc w:val="both"/>
        <w:rPr>
          <w:rFonts w:eastAsia="Times New Roman"/>
          <w:b/>
          <w:bCs/>
        </w:rPr>
      </w:pPr>
      <w:r w:rsidRPr="006F248E">
        <w:rPr>
          <w:rFonts w:eastAsia="Times New Roman"/>
          <w:b/>
          <w:bCs/>
        </w:rPr>
        <w:t>Conceptual Framework</w:t>
      </w:r>
    </w:p>
    <w:p w14:paraId="138CC628" w14:textId="1FAA3B63" w:rsidR="009C7D4E" w:rsidRPr="009C7D4E" w:rsidRDefault="009C7D4E" w:rsidP="006F248E">
      <w:pPr>
        <w:spacing w:line="360" w:lineRule="auto"/>
        <w:jc w:val="both"/>
        <w:rPr>
          <w:rFonts w:eastAsia="Times New Roman"/>
          <w:bCs/>
        </w:rPr>
      </w:pPr>
      <w:r>
        <w:rPr>
          <w:rFonts w:eastAsia="Times New Roman"/>
          <w:bCs/>
        </w:rPr>
        <w:t>Based on the above discussion, it is synthesised that racial disparities adversely affects the UK school children</w:t>
      </w:r>
      <w:r w:rsidR="00226697">
        <w:rPr>
          <w:rFonts w:eastAsia="Times New Roman"/>
          <w:bCs/>
        </w:rPr>
        <w:t xml:space="preserve">. According to </w:t>
      </w:r>
      <w:r w:rsidR="00226697" w:rsidRPr="00226697">
        <w:rPr>
          <w:rFonts w:eastAsia="Times New Roman"/>
        </w:rPr>
        <w:t>Ghezae</w:t>
      </w:r>
      <w:r w:rsidR="00226697">
        <w:rPr>
          <w:rFonts w:eastAsia="Times New Roman"/>
        </w:rPr>
        <w:t xml:space="preserve"> et al. (2025), school racism is recognised as the key aspect of poor mental health condition of students. Therefore, the conceptual framework outlines the effect of racial disparities on children mental health by considering these factors as dependent and independent variables. </w:t>
      </w:r>
    </w:p>
    <w:p w14:paraId="12168815" w14:textId="77777777" w:rsidR="006A7998" w:rsidRPr="006F248E" w:rsidRDefault="008F2EC2" w:rsidP="006F248E">
      <w:pPr>
        <w:spacing w:line="360" w:lineRule="auto"/>
        <w:jc w:val="center"/>
        <w:rPr>
          <w:rFonts w:eastAsia="Times New Roman"/>
          <w:b/>
          <w:bCs/>
        </w:rPr>
      </w:pPr>
      <w:r w:rsidRPr="006F248E">
        <w:rPr>
          <w:rFonts w:eastAsia="Times New Roman"/>
          <w:b/>
          <w:bCs/>
          <w:noProof/>
          <w:lang w:val="en-IN"/>
        </w:rPr>
        <w:drawing>
          <wp:inline distT="114300" distB="114300" distL="114300" distR="114300" wp14:anchorId="567F6E92" wp14:editId="006B8B85">
            <wp:extent cx="5014639" cy="3094074"/>
            <wp:effectExtent l="19050" t="19050" r="14605" b="11430"/>
            <wp:docPr id="9"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2"/>
                    <a:srcRect/>
                    <a:stretch>
                      <a:fillRect/>
                    </a:stretch>
                  </pic:blipFill>
                  <pic:spPr>
                    <a:xfrm>
                      <a:off x="0" y="0"/>
                      <a:ext cx="5024256" cy="3100008"/>
                    </a:xfrm>
                    <a:prstGeom prst="rect">
                      <a:avLst/>
                    </a:prstGeom>
                    <a:ln w="25400">
                      <a:solidFill>
                        <a:srgbClr val="000000"/>
                      </a:solidFill>
                      <a:prstDash val="solid"/>
                    </a:ln>
                  </pic:spPr>
                </pic:pic>
              </a:graphicData>
            </a:graphic>
          </wp:inline>
        </w:drawing>
      </w:r>
    </w:p>
    <w:p w14:paraId="056F5B1C" w14:textId="77777777" w:rsidR="006A7998" w:rsidRPr="006F248E" w:rsidRDefault="008F2EC2" w:rsidP="006F248E">
      <w:pPr>
        <w:spacing w:line="360" w:lineRule="auto"/>
        <w:jc w:val="center"/>
        <w:rPr>
          <w:rFonts w:eastAsia="Times New Roman"/>
          <w:b/>
          <w:bCs/>
        </w:rPr>
      </w:pPr>
      <w:r w:rsidRPr="006F248E">
        <w:rPr>
          <w:rFonts w:eastAsia="Times New Roman"/>
          <w:b/>
          <w:bCs/>
        </w:rPr>
        <w:t>Figure 4: Conceptual Framework</w:t>
      </w:r>
    </w:p>
    <w:p w14:paraId="1C06ED9B" w14:textId="77777777" w:rsidR="006A7998" w:rsidRPr="006F248E" w:rsidRDefault="008F2EC2" w:rsidP="006F248E">
      <w:pPr>
        <w:spacing w:line="360" w:lineRule="auto"/>
        <w:jc w:val="center"/>
        <w:rPr>
          <w:rFonts w:eastAsia="Times New Roman"/>
        </w:rPr>
      </w:pPr>
      <w:r w:rsidRPr="006F248E">
        <w:rPr>
          <w:rFonts w:eastAsia="Times New Roman"/>
        </w:rPr>
        <w:t>(Source: Self-created)</w:t>
      </w:r>
    </w:p>
    <w:p w14:paraId="50D62222" w14:textId="2C88B30A" w:rsidR="006A7998" w:rsidRPr="006F248E" w:rsidRDefault="00226697" w:rsidP="006F248E">
      <w:pPr>
        <w:spacing w:line="360" w:lineRule="auto"/>
        <w:jc w:val="both"/>
        <w:rPr>
          <w:rFonts w:eastAsia="Times New Roman"/>
        </w:rPr>
      </w:pPr>
      <w:r>
        <w:rPr>
          <w:rFonts w:eastAsia="Times New Roman"/>
        </w:rPr>
        <w:t>It demonstrates</w:t>
      </w:r>
      <w:r w:rsidR="008F2EC2" w:rsidRPr="006F248E">
        <w:rPr>
          <w:rFonts w:eastAsia="Times New Roman"/>
        </w:rPr>
        <w:t xml:space="preserve"> that </w:t>
      </w:r>
      <w:r w:rsidR="00932755" w:rsidRPr="006F248E">
        <w:rPr>
          <w:rFonts w:eastAsia="Times New Roman"/>
        </w:rPr>
        <w:t>racial disparity</w:t>
      </w:r>
      <w:r w:rsidR="008F2EC2" w:rsidRPr="006F248E">
        <w:rPr>
          <w:rFonts w:eastAsia="Times New Roman"/>
        </w:rPr>
        <w:t xml:space="preserve"> widely </w:t>
      </w:r>
      <w:r w:rsidRPr="006F248E">
        <w:rPr>
          <w:rFonts w:eastAsia="Times New Roman"/>
        </w:rPr>
        <w:t>impacts</w:t>
      </w:r>
      <w:r>
        <w:rPr>
          <w:rFonts w:eastAsia="Times New Roman"/>
        </w:rPr>
        <w:t xml:space="preserve"> on the mental health condition</w:t>
      </w:r>
      <w:r w:rsidR="008F2EC2" w:rsidRPr="006F248E">
        <w:rPr>
          <w:rFonts w:eastAsia="Times New Roman"/>
        </w:rPr>
        <w:t xml:space="preserve"> of UK children. Multiple causes experienced by those students who witness racism in schools such as language taunts, teachers' unequal tr</w:t>
      </w:r>
      <w:r>
        <w:rPr>
          <w:rFonts w:eastAsia="Times New Roman"/>
        </w:rPr>
        <w:t xml:space="preserve">eatment and cultural exclusion. </w:t>
      </w:r>
      <w:r w:rsidR="005D4680">
        <w:rPr>
          <w:rFonts w:eastAsia="Times New Roman"/>
        </w:rPr>
        <w:t>Especially minority ethnic population and Black young people affected by racial discrimination at school in the UK (</w:t>
      </w:r>
      <w:r w:rsidR="005D4680" w:rsidRPr="006F248E">
        <w:rPr>
          <w:rFonts w:eastAsia="Times New Roman"/>
        </w:rPr>
        <w:t>Roberts et al., 2023</w:t>
      </w:r>
      <w:r w:rsidR="005D4680">
        <w:rPr>
          <w:rFonts w:eastAsia="Times New Roman"/>
        </w:rPr>
        <w:t xml:space="preserve">). </w:t>
      </w:r>
      <w:r w:rsidR="008F2EC2" w:rsidRPr="006F248E">
        <w:rPr>
          <w:rFonts w:eastAsia="Times New Roman"/>
        </w:rPr>
        <w:t xml:space="preserve">These all influence the negative behaviour of children and highlight their poor mental health conditions such as a higher level of anxiety or feeling depressed. Furthermore, structural inequalities, unsafe learning environment or socioeconomic status are primary causes of racism. Therefore, children experience a lack of social support from their peers and teachers which perceive racial discrimination in the UK educational setting. </w:t>
      </w:r>
    </w:p>
    <w:p w14:paraId="41E84F7D" w14:textId="77777777" w:rsidR="006A7998" w:rsidRPr="006F248E" w:rsidRDefault="008F2EC2" w:rsidP="006F248E">
      <w:pPr>
        <w:spacing w:line="360" w:lineRule="auto"/>
        <w:jc w:val="both"/>
        <w:rPr>
          <w:rFonts w:eastAsia="Times New Roman"/>
          <w:b/>
          <w:bCs/>
        </w:rPr>
      </w:pPr>
      <w:r w:rsidRPr="006F248E">
        <w:rPr>
          <w:rFonts w:eastAsia="Times New Roman"/>
          <w:b/>
          <w:bCs/>
        </w:rPr>
        <w:t>Research Design</w:t>
      </w:r>
    </w:p>
    <w:p w14:paraId="083E3FC9" w14:textId="77777777" w:rsidR="006A7998" w:rsidRPr="006F248E" w:rsidRDefault="008F2EC2" w:rsidP="006F248E">
      <w:pPr>
        <w:spacing w:line="360" w:lineRule="auto"/>
        <w:jc w:val="both"/>
        <w:rPr>
          <w:rFonts w:eastAsia="Times New Roman"/>
        </w:rPr>
      </w:pPr>
      <w:r w:rsidRPr="006F248E">
        <w:rPr>
          <w:rFonts w:eastAsia="Times New Roman"/>
        </w:rPr>
        <w:t xml:space="preserve">The study will use the Systematic Literature Review (SLR) to examine the effect of racial disparities on the mental health of children in UK schools. As per the statement of Mallett et al. (2012), SLR is a transparent and rigorous form of synthesising existing literature that assesses evidence-based outcomes. Focusing on the research question helps to produce empirically derived answers that meet research objectives prudently. </w:t>
      </w:r>
    </w:p>
    <w:p w14:paraId="5721BF89" w14:textId="65417200" w:rsidR="006A7998" w:rsidRDefault="008F2EC2" w:rsidP="006F248E">
      <w:pPr>
        <w:spacing w:line="360" w:lineRule="auto"/>
        <w:jc w:val="both"/>
        <w:rPr>
          <w:rFonts w:eastAsia="Times New Roman"/>
        </w:rPr>
      </w:pPr>
      <w:r w:rsidRPr="006F248E">
        <w:rPr>
          <w:rFonts w:eastAsia="Times New Roman"/>
        </w:rPr>
        <w:t xml:space="preserve">As a core component of SLR, </w:t>
      </w:r>
      <w:r w:rsidR="000537FA">
        <w:rPr>
          <w:rFonts w:eastAsia="Times New Roman"/>
        </w:rPr>
        <w:t>PEO</w:t>
      </w:r>
      <w:r w:rsidRPr="006F248E">
        <w:rPr>
          <w:rFonts w:eastAsia="Times New Roman"/>
        </w:rPr>
        <w:t xml:space="preserve"> is used to </w:t>
      </w:r>
      <w:r w:rsidR="002D3C8E">
        <w:rPr>
          <w:rFonts w:eastAsia="Times New Roman"/>
        </w:rPr>
        <w:t>database searches including structured literature search with its proper analysis (</w:t>
      </w:r>
      <w:r w:rsidR="002D3C8E" w:rsidRPr="002D3C8E">
        <w:rPr>
          <w:rFonts w:eastAsia="Times New Roman"/>
        </w:rPr>
        <w:t>Värnå</w:t>
      </w:r>
      <w:r w:rsidR="002D3C8E">
        <w:rPr>
          <w:rFonts w:eastAsia="Times New Roman"/>
        </w:rPr>
        <w:t xml:space="preserve"> et al., 2025). It not only highlights</w:t>
      </w:r>
      <w:r w:rsidRPr="006F248E">
        <w:rPr>
          <w:rFonts w:eastAsia="Times New Roman"/>
        </w:rPr>
        <w:t xml:space="preserve"> evidence-based practice that contributes to formulating research questions </w:t>
      </w:r>
      <w:r w:rsidR="002D3C8E">
        <w:rPr>
          <w:rFonts w:eastAsia="Times New Roman"/>
        </w:rPr>
        <w:t>but also</w:t>
      </w:r>
      <w:r w:rsidRPr="006F248E">
        <w:rPr>
          <w:rFonts w:eastAsia="Times New Roman"/>
        </w:rPr>
        <w:t xml:space="preserve"> constructing findings based on the study context (</w:t>
      </w:r>
      <w:r w:rsidR="002D3C8E" w:rsidRPr="002D3C8E">
        <w:rPr>
          <w:rFonts w:eastAsia="Times New Roman"/>
        </w:rPr>
        <w:t>Hosseini</w:t>
      </w:r>
      <w:r w:rsidR="002D3C8E">
        <w:rPr>
          <w:rFonts w:eastAsia="Times New Roman"/>
        </w:rPr>
        <w:t xml:space="preserve"> et al., 2024)</w:t>
      </w:r>
      <w:r w:rsidRPr="006F248E">
        <w:rPr>
          <w:rFonts w:eastAsia="Times New Roman"/>
        </w:rPr>
        <w:t xml:space="preserve">. Based on the evidence-based research, the research will select interpretivism as the research paradigm and synthesise information. Thus, the </w:t>
      </w:r>
      <w:r w:rsidR="002D3C8E">
        <w:rPr>
          <w:rFonts w:eastAsia="Times New Roman"/>
        </w:rPr>
        <w:t>PEO</w:t>
      </w:r>
      <w:r w:rsidRPr="006F248E">
        <w:rPr>
          <w:rFonts w:eastAsia="Times New Roman"/>
        </w:rPr>
        <w:t xml:space="preserve"> framework is used to formulate the research question below which will demonstrate the investigation of racial disparities in exposure to school children's mental health in the UK.</w:t>
      </w:r>
    </w:p>
    <w:p w14:paraId="1ABF4591" w14:textId="59CC0788" w:rsidR="00836A16" w:rsidRPr="00836A16" w:rsidRDefault="00836A16" w:rsidP="006F248E">
      <w:pPr>
        <w:spacing w:line="360" w:lineRule="auto"/>
        <w:jc w:val="both"/>
        <w:rPr>
          <w:rFonts w:eastAsia="Times New Roman"/>
          <w:b/>
        </w:rPr>
      </w:pPr>
      <w:r w:rsidRPr="00836A16">
        <w:rPr>
          <w:rFonts w:eastAsia="Times New Roman"/>
          <w:b/>
          <w:i/>
        </w:rPr>
        <w:t>Population (P)</w:t>
      </w:r>
      <w:r w:rsidRPr="00836A16">
        <w:rPr>
          <w:rFonts w:eastAsia="Times New Roman"/>
          <w:b/>
        </w:rPr>
        <w:t xml:space="preserve">: </w:t>
      </w:r>
      <w:r w:rsidRPr="00836A16">
        <w:rPr>
          <w:rFonts w:eastAsia="Times New Roman"/>
        </w:rPr>
        <w:t>Children in UK schools</w:t>
      </w:r>
    </w:p>
    <w:p w14:paraId="017BC705" w14:textId="72CF43E7" w:rsidR="00836A16" w:rsidRPr="00836A16" w:rsidRDefault="00836A16" w:rsidP="006F248E">
      <w:pPr>
        <w:spacing w:line="360" w:lineRule="auto"/>
        <w:jc w:val="both"/>
        <w:rPr>
          <w:rFonts w:eastAsia="Times New Roman"/>
          <w:b/>
        </w:rPr>
      </w:pPr>
      <w:r w:rsidRPr="00836A16">
        <w:rPr>
          <w:rFonts w:eastAsia="Times New Roman"/>
          <w:b/>
          <w:i/>
        </w:rPr>
        <w:t>Exposure (E)</w:t>
      </w:r>
      <w:r w:rsidRPr="00836A16">
        <w:rPr>
          <w:rFonts w:eastAsia="Times New Roman"/>
          <w:b/>
        </w:rPr>
        <w:t xml:space="preserve">: </w:t>
      </w:r>
      <w:r w:rsidRPr="00836A16">
        <w:rPr>
          <w:rFonts w:eastAsia="Times New Roman"/>
        </w:rPr>
        <w:t>Experiences of racial discrimination</w:t>
      </w:r>
    </w:p>
    <w:p w14:paraId="73B3A14A" w14:textId="1949BD7A" w:rsidR="00836A16" w:rsidRPr="00836A16" w:rsidRDefault="00836A16" w:rsidP="006F248E">
      <w:pPr>
        <w:spacing w:line="360" w:lineRule="auto"/>
        <w:jc w:val="both"/>
        <w:rPr>
          <w:rFonts w:eastAsia="Times New Roman"/>
          <w:b/>
        </w:rPr>
      </w:pPr>
      <w:r w:rsidRPr="00836A16">
        <w:rPr>
          <w:rFonts w:eastAsia="Times New Roman"/>
          <w:b/>
          <w:i/>
        </w:rPr>
        <w:t>Outcome (O)</w:t>
      </w:r>
      <w:r w:rsidRPr="00836A16">
        <w:rPr>
          <w:rFonts w:eastAsia="Times New Roman"/>
          <w:b/>
        </w:rPr>
        <w:t xml:space="preserve">: </w:t>
      </w:r>
      <w:r w:rsidRPr="00836A16">
        <w:rPr>
          <w:rFonts w:eastAsia="Times New Roman"/>
        </w:rPr>
        <w:t>Mental health outcomes</w:t>
      </w:r>
    </w:p>
    <w:p w14:paraId="44BDC97B" w14:textId="145A3F77" w:rsidR="006A7998" w:rsidRPr="006F248E" w:rsidRDefault="008F2EC2" w:rsidP="006F248E">
      <w:pPr>
        <w:spacing w:line="360" w:lineRule="auto"/>
        <w:jc w:val="both"/>
        <w:rPr>
          <w:rFonts w:eastAsia="Times New Roman"/>
        </w:rPr>
      </w:pPr>
      <w:r w:rsidRPr="006F248E">
        <w:rPr>
          <w:rFonts w:eastAsia="Times New Roman"/>
        </w:rPr>
        <w:t>“</w:t>
      </w:r>
      <w:r w:rsidR="00836A16">
        <w:rPr>
          <w:rFonts w:eastAsia="Times New Roman"/>
        </w:rPr>
        <w:t>How do experience of racial discrimination influence mental health outcomes among children in UK schools?”</w:t>
      </w:r>
    </w:p>
    <w:p w14:paraId="3FE73DF0" w14:textId="77777777" w:rsidR="006A7998" w:rsidRPr="006F248E" w:rsidRDefault="008F2EC2" w:rsidP="006F248E">
      <w:pPr>
        <w:spacing w:line="360" w:lineRule="auto"/>
        <w:jc w:val="both"/>
        <w:rPr>
          <w:rFonts w:eastAsia="Times New Roman"/>
          <w:b/>
          <w:bCs/>
        </w:rPr>
      </w:pPr>
      <w:r w:rsidRPr="006F248E">
        <w:rPr>
          <w:rFonts w:eastAsia="Times New Roman"/>
          <w:b/>
          <w:bCs/>
        </w:rPr>
        <w:t>Data Collection Method</w:t>
      </w:r>
    </w:p>
    <w:p w14:paraId="253FFA41" w14:textId="77777777" w:rsidR="006A7998" w:rsidRPr="006F248E" w:rsidRDefault="008F2EC2" w:rsidP="006F248E">
      <w:pPr>
        <w:spacing w:line="360" w:lineRule="auto"/>
        <w:jc w:val="both"/>
        <w:rPr>
          <w:rFonts w:eastAsia="Times New Roman"/>
        </w:rPr>
      </w:pPr>
      <w:r w:rsidRPr="006F248E">
        <w:rPr>
          <w:rFonts w:eastAsia="Times New Roman"/>
        </w:rPr>
        <w:t xml:space="preserve">The study will use a Systematic Review and Meta-Analyses data collection method to synthesise findings about the impact of racial disparities on UK school students' mental health conditions. As discussed by Shamseer et al. (2015), it is the usage of statistical techniques which summarise the main output from multiple studies and design a systematic review. It documents findings by following the guidelines of PRISMA and supports evidence-based research to evaluate the final outcome that embraces the review’s reliability. It will help to search databases and then screen selected journals and articles where irrelevant articles (outdated information, poorly designed methodological rigour, duplicate information) will be removed. After screening, full-text articles will be assessed that meet review criteria. This specific research will assess existing articles by focusing on the scenario of children experiencing racism in UK schools that negatively affects mental health and will finally conduct the systematic review and meta-analyses. According to Maurya and Garg (2025), the protocol of systematic review and meta-analyses defines the necessity of maintaining a data collection process that significantly contributes to improving the entire research quality. </w:t>
      </w:r>
    </w:p>
    <w:p w14:paraId="22704FD4" w14:textId="77777777" w:rsidR="006A7998" w:rsidRPr="006F248E" w:rsidRDefault="008F2EC2" w:rsidP="006F248E">
      <w:pPr>
        <w:spacing w:line="360" w:lineRule="auto"/>
        <w:jc w:val="both"/>
        <w:rPr>
          <w:rFonts w:eastAsia="Times New Roman"/>
          <w:b/>
          <w:bCs/>
        </w:rPr>
      </w:pPr>
      <w:r w:rsidRPr="006F248E">
        <w:rPr>
          <w:rFonts w:eastAsia="Times New Roman"/>
          <w:b/>
          <w:bCs/>
        </w:rPr>
        <w:t>Data Sources</w:t>
      </w:r>
    </w:p>
    <w:p w14:paraId="49B3450B" w14:textId="77777777" w:rsidR="006A7998" w:rsidRPr="006F248E" w:rsidRDefault="008F2EC2" w:rsidP="006F248E">
      <w:pPr>
        <w:spacing w:line="360" w:lineRule="auto"/>
        <w:jc w:val="both"/>
        <w:rPr>
          <w:rFonts w:eastAsia="Times New Roman"/>
          <w:b/>
          <w:bCs/>
        </w:rPr>
      </w:pPr>
      <w:r w:rsidRPr="006F248E">
        <w:rPr>
          <w:rFonts w:eastAsia="Times New Roman"/>
        </w:rPr>
        <w:t xml:space="preserve">For searching information regarding racial discrimination effects on school students, the research will select a few data sources or databases such as Google Scholar, PubMed and ScienceDirect (Lin, 2021). These will be used to identify the negative consequences of racial disparities which impact school children's mental health in the UK.  </w:t>
      </w:r>
    </w:p>
    <w:p w14:paraId="7D6C8657" w14:textId="77777777" w:rsidR="006A7998" w:rsidRPr="006F248E" w:rsidRDefault="008F2EC2" w:rsidP="006F248E">
      <w:pPr>
        <w:spacing w:line="360" w:lineRule="auto"/>
        <w:jc w:val="both"/>
        <w:rPr>
          <w:rFonts w:eastAsia="Times New Roman"/>
          <w:b/>
          <w:bCs/>
        </w:rPr>
      </w:pPr>
      <w:r w:rsidRPr="006F248E">
        <w:rPr>
          <w:rFonts w:eastAsia="Times New Roman"/>
          <w:b/>
          <w:bCs/>
        </w:rPr>
        <w:t>Selection Criteria</w:t>
      </w:r>
    </w:p>
    <w:p w14:paraId="476AC585" w14:textId="77777777" w:rsidR="006A7998" w:rsidRPr="006F248E" w:rsidRDefault="008F2EC2" w:rsidP="006F248E">
      <w:pPr>
        <w:spacing w:line="360" w:lineRule="auto"/>
        <w:jc w:val="both"/>
        <w:rPr>
          <w:rFonts w:eastAsia="Times New Roman"/>
          <w:b/>
          <w:bCs/>
          <w:i/>
          <w:iCs/>
        </w:rPr>
      </w:pPr>
      <w:r w:rsidRPr="006F248E">
        <w:rPr>
          <w:rFonts w:eastAsia="Times New Roman"/>
          <w:b/>
          <w:bCs/>
          <w:i/>
          <w:iCs/>
        </w:rPr>
        <w:t>Search Terms</w:t>
      </w:r>
    </w:p>
    <w:p w14:paraId="66285A5A" w14:textId="77777777" w:rsidR="006A7998" w:rsidRPr="006F248E" w:rsidRDefault="008F2EC2" w:rsidP="006F248E">
      <w:pPr>
        <w:spacing w:line="360" w:lineRule="auto"/>
        <w:jc w:val="both"/>
        <w:rPr>
          <w:rFonts w:eastAsia="Times New Roman"/>
        </w:rPr>
      </w:pPr>
      <w:r w:rsidRPr="006F248E">
        <w:rPr>
          <w:rFonts w:eastAsia="Times New Roman"/>
        </w:rPr>
        <w:t>It is a key step to conduct authentic research in a study context. Usage of the Boolean Operators will help this research to explore existing literature by searching relevant keywords and making it meaningful (Grewal et al., 2016).</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945"/>
        <w:gridCol w:w="7095"/>
      </w:tblGrid>
      <w:tr w:rsidR="006F248E" w:rsidRPr="006F248E" w14:paraId="2631A643" w14:textId="77777777">
        <w:trPr>
          <w:trHeight w:val="440"/>
        </w:trPr>
        <w:tc>
          <w:tcPr>
            <w:tcW w:w="1320" w:type="dxa"/>
            <w:vMerge w:val="restart"/>
            <w:tcMar>
              <w:top w:w="100" w:type="dxa"/>
              <w:left w:w="100" w:type="dxa"/>
              <w:bottom w:w="100" w:type="dxa"/>
              <w:right w:w="100" w:type="dxa"/>
            </w:tcMar>
          </w:tcPr>
          <w:p w14:paraId="351F2323"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b/>
                <w:bCs/>
              </w:rPr>
            </w:pPr>
            <w:r w:rsidRPr="006F248E">
              <w:rPr>
                <w:rFonts w:eastAsia="Times New Roman"/>
                <w:b/>
                <w:bCs/>
              </w:rPr>
              <w:t>Boolean Operators</w:t>
            </w:r>
          </w:p>
        </w:tc>
        <w:tc>
          <w:tcPr>
            <w:tcW w:w="945" w:type="dxa"/>
            <w:tcMar>
              <w:top w:w="100" w:type="dxa"/>
              <w:left w:w="100" w:type="dxa"/>
              <w:bottom w:w="100" w:type="dxa"/>
              <w:right w:w="100" w:type="dxa"/>
            </w:tcMar>
          </w:tcPr>
          <w:p w14:paraId="0693B389"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b/>
                <w:bCs/>
                <w:i/>
                <w:iCs/>
              </w:rPr>
            </w:pPr>
            <w:r w:rsidRPr="006F248E">
              <w:rPr>
                <w:rFonts w:eastAsia="Times New Roman"/>
                <w:b/>
                <w:bCs/>
                <w:i/>
                <w:iCs/>
              </w:rPr>
              <w:t>AND</w:t>
            </w:r>
          </w:p>
        </w:tc>
        <w:tc>
          <w:tcPr>
            <w:tcW w:w="7095" w:type="dxa"/>
            <w:tcMar>
              <w:top w:w="100" w:type="dxa"/>
              <w:left w:w="100" w:type="dxa"/>
              <w:bottom w:w="100" w:type="dxa"/>
              <w:right w:w="100" w:type="dxa"/>
            </w:tcMar>
          </w:tcPr>
          <w:p w14:paraId="6B5B3CA0" w14:textId="77777777" w:rsidR="006A7998" w:rsidRPr="006F248E" w:rsidRDefault="008F2EC2" w:rsidP="006F248E">
            <w:pPr>
              <w:widowControl w:val="0"/>
              <w:pBdr>
                <w:top w:val="nil"/>
                <w:left w:val="nil"/>
                <w:bottom w:val="nil"/>
                <w:right w:val="nil"/>
                <w:between w:val="nil"/>
              </w:pBdr>
              <w:spacing w:line="360" w:lineRule="auto"/>
              <w:jc w:val="both"/>
              <w:rPr>
                <w:rFonts w:eastAsia="Times New Roman"/>
              </w:rPr>
            </w:pPr>
            <w:r w:rsidRPr="006F248E">
              <w:rPr>
                <w:rFonts w:eastAsia="Times New Roman"/>
              </w:rPr>
              <w:t>“Racial discrimination” and “Mental health outcomes”, “School environment” and “Academic engagement”</w:t>
            </w:r>
          </w:p>
        </w:tc>
      </w:tr>
      <w:tr w:rsidR="006F248E" w:rsidRPr="006F248E" w14:paraId="18A7438D" w14:textId="77777777">
        <w:trPr>
          <w:trHeight w:val="440"/>
        </w:trPr>
        <w:tc>
          <w:tcPr>
            <w:tcW w:w="1320" w:type="dxa"/>
            <w:vMerge/>
            <w:tcMar>
              <w:top w:w="100" w:type="dxa"/>
              <w:left w:w="100" w:type="dxa"/>
              <w:bottom w:w="100" w:type="dxa"/>
              <w:right w:w="100" w:type="dxa"/>
            </w:tcMar>
          </w:tcPr>
          <w:p w14:paraId="59C40D9D" w14:textId="77777777" w:rsidR="006A7998" w:rsidRPr="006F248E" w:rsidRDefault="006A7998" w:rsidP="006F248E">
            <w:pPr>
              <w:widowControl w:val="0"/>
              <w:pBdr>
                <w:top w:val="nil"/>
                <w:left w:val="nil"/>
                <w:bottom w:val="nil"/>
                <w:right w:val="nil"/>
                <w:between w:val="nil"/>
              </w:pBdr>
              <w:spacing w:line="360" w:lineRule="auto"/>
              <w:rPr>
                <w:rFonts w:eastAsia="Times New Roman"/>
              </w:rPr>
            </w:pPr>
          </w:p>
        </w:tc>
        <w:tc>
          <w:tcPr>
            <w:tcW w:w="945" w:type="dxa"/>
            <w:tcMar>
              <w:top w:w="100" w:type="dxa"/>
              <w:left w:w="100" w:type="dxa"/>
              <w:bottom w:w="100" w:type="dxa"/>
              <w:right w:w="100" w:type="dxa"/>
            </w:tcMar>
          </w:tcPr>
          <w:p w14:paraId="514B1F7E"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b/>
                <w:bCs/>
                <w:i/>
                <w:iCs/>
              </w:rPr>
            </w:pPr>
            <w:r w:rsidRPr="006F248E">
              <w:rPr>
                <w:rFonts w:eastAsia="Times New Roman"/>
                <w:b/>
                <w:bCs/>
                <w:i/>
                <w:iCs/>
              </w:rPr>
              <w:t>OR</w:t>
            </w:r>
          </w:p>
        </w:tc>
        <w:tc>
          <w:tcPr>
            <w:tcW w:w="7095" w:type="dxa"/>
            <w:tcMar>
              <w:top w:w="100" w:type="dxa"/>
              <w:left w:w="100" w:type="dxa"/>
              <w:bottom w:w="100" w:type="dxa"/>
              <w:right w:w="100" w:type="dxa"/>
            </w:tcMar>
          </w:tcPr>
          <w:p w14:paraId="4A040E59" w14:textId="77777777" w:rsidR="006A7998" w:rsidRPr="006F248E" w:rsidRDefault="008F2EC2" w:rsidP="006F248E">
            <w:pPr>
              <w:widowControl w:val="0"/>
              <w:pBdr>
                <w:top w:val="nil"/>
                <w:left w:val="nil"/>
                <w:bottom w:val="nil"/>
                <w:right w:val="nil"/>
                <w:between w:val="nil"/>
              </w:pBdr>
              <w:spacing w:line="360" w:lineRule="auto"/>
              <w:jc w:val="both"/>
              <w:rPr>
                <w:rFonts w:eastAsia="Times New Roman"/>
              </w:rPr>
            </w:pPr>
            <w:r w:rsidRPr="006F248E">
              <w:rPr>
                <w:rFonts w:eastAsia="Times New Roman"/>
              </w:rPr>
              <w:t>“Racial disparities” or “Racism”, “Anxiety” or “Depression”, “Schools” or “Educational setting”</w:t>
            </w:r>
          </w:p>
        </w:tc>
      </w:tr>
      <w:tr w:rsidR="006F248E" w:rsidRPr="006F248E" w14:paraId="21A2DAB5" w14:textId="77777777">
        <w:trPr>
          <w:trHeight w:val="440"/>
        </w:trPr>
        <w:tc>
          <w:tcPr>
            <w:tcW w:w="1320" w:type="dxa"/>
            <w:vMerge/>
            <w:tcMar>
              <w:top w:w="100" w:type="dxa"/>
              <w:left w:w="100" w:type="dxa"/>
              <w:bottom w:w="100" w:type="dxa"/>
              <w:right w:w="100" w:type="dxa"/>
            </w:tcMar>
          </w:tcPr>
          <w:p w14:paraId="63D73C2E" w14:textId="77777777" w:rsidR="006A7998" w:rsidRPr="006F248E" w:rsidRDefault="006A7998" w:rsidP="006F248E">
            <w:pPr>
              <w:widowControl w:val="0"/>
              <w:pBdr>
                <w:top w:val="nil"/>
                <w:left w:val="nil"/>
                <w:bottom w:val="nil"/>
                <w:right w:val="nil"/>
                <w:between w:val="nil"/>
              </w:pBdr>
              <w:spacing w:line="360" w:lineRule="auto"/>
              <w:rPr>
                <w:rFonts w:eastAsia="Times New Roman"/>
              </w:rPr>
            </w:pPr>
          </w:p>
        </w:tc>
        <w:tc>
          <w:tcPr>
            <w:tcW w:w="945" w:type="dxa"/>
            <w:tcMar>
              <w:top w:w="100" w:type="dxa"/>
              <w:left w:w="100" w:type="dxa"/>
              <w:bottom w:w="100" w:type="dxa"/>
              <w:right w:w="100" w:type="dxa"/>
            </w:tcMar>
          </w:tcPr>
          <w:p w14:paraId="532CA73F"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b/>
                <w:bCs/>
                <w:i/>
                <w:iCs/>
              </w:rPr>
            </w:pPr>
            <w:r w:rsidRPr="006F248E">
              <w:rPr>
                <w:rFonts w:eastAsia="Times New Roman"/>
                <w:b/>
                <w:bCs/>
                <w:i/>
                <w:iCs/>
              </w:rPr>
              <w:t>NOT</w:t>
            </w:r>
          </w:p>
        </w:tc>
        <w:tc>
          <w:tcPr>
            <w:tcW w:w="7095" w:type="dxa"/>
            <w:tcMar>
              <w:top w:w="100" w:type="dxa"/>
              <w:left w:w="100" w:type="dxa"/>
              <w:bottom w:w="100" w:type="dxa"/>
              <w:right w:w="100" w:type="dxa"/>
            </w:tcMar>
          </w:tcPr>
          <w:p w14:paraId="7319035C" w14:textId="77777777" w:rsidR="006A7998" w:rsidRPr="006F248E" w:rsidRDefault="008F2EC2" w:rsidP="006F248E">
            <w:pPr>
              <w:widowControl w:val="0"/>
              <w:pBdr>
                <w:top w:val="nil"/>
                <w:left w:val="nil"/>
                <w:bottom w:val="nil"/>
                <w:right w:val="nil"/>
                <w:between w:val="nil"/>
              </w:pBdr>
              <w:spacing w:line="360" w:lineRule="auto"/>
              <w:jc w:val="both"/>
              <w:rPr>
                <w:rFonts w:eastAsia="Times New Roman"/>
              </w:rPr>
            </w:pPr>
            <w:r w:rsidRPr="006F248E">
              <w:rPr>
                <w:rFonts w:eastAsia="Times New Roman"/>
              </w:rPr>
              <w:t>NOT “University Students”, NOT “Workplace”</w:t>
            </w:r>
          </w:p>
        </w:tc>
      </w:tr>
    </w:tbl>
    <w:p w14:paraId="7FAD1603" w14:textId="77777777" w:rsidR="006A7998" w:rsidRPr="006F248E" w:rsidRDefault="008F2EC2" w:rsidP="006F248E">
      <w:pPr>
        <w:spacing w:line="360" w:lineRule="auto"/>
        <w:jc w:val="both"/>
        <w:rPr>
          <w:rFonts w:eastAsia="Times New Roman"/>
          <w:b/>
          <w:bCs/>
          <w:i/>
          <w:iCs/>
        </w:rPr>
      </w:pPr>
      <w:r w:rsidRPr="006F248E">
        <w:rPr>
          <w:rFonts w:eastAsia="Times New Roman"/>
          <w:b/>
          <w:bCs/>
          <w:i/>
          <w:iCs/>
        </w:rPr>
        <w:t>Time Frame</w:t>
      </w:r>
    </w:p>
    <w:p w14:paraId="2E325D23" w14:textId="77777777" w:rsidR="006A7998" w:rsidRPr="006F248E" w:rsidRDefault="008F2EC2" w:rsidP="006F248E">
      <w:pPr>
        <w:spacing w:line="360" w:lineRule="auto"/>
        <w:jc w:val="both"/>
        <w:rPr>
          <w:rFonts w:eastAsia="Times New Roman"/>
        </w:rPr>
      </w:pPr>
      <w:r w:rsidRPr="006F248E">
        <w:rPr>
          <w:rFonts w:eastAsia="Times New Roman"/>
        </w:rPr>
        <w:t xml:space="preserve">Collected articles will be published within the last 10 years and will focus on the educational environment of the UK. It will illustrate how children experience racism at school and negatively affects their mental health due to racial disparities consequences. </w:t>
      </w:r>
    </w:p>
    <w:p w14:paraId="5D2BDEDB" w14:textId="77777777" w:rsidR="006A7998" w:rsidRPr="006F248E" w:rsidRDefault="008F2EC2" w:rsidP="006F248E">
      <w:pPr>
        <w:spacing w:line="360" w:lineRule="auto"/>
        <w:jc w:val="both"/>
        <w:rPr>
          <w:rFonts w:eastAsia="Times New Roman"/>
          <w:b/>
          <w:bCs/>
        </w:rPr>
      </w:pPr>
      <w:r w:rsidRPr="006F248E">
        <w:rPr>
          <w:rFonts w:eastAsia="Times New Roman"/>
          <w:b/>
          <w:bCs/>
          <w:i/>
          <w:iCs/>
        </w:rPr>
        <w:t>Inclusion and Exclusion Criteria</w:t>
      </w:r>
      <w:r w:rsidRPr="006F248E">
        <w:rPr>
          <w:rFonts w:eastAsia="Times New Roman"/>
          <w:b/>
          <w:bCs/>
        </w:rPr>
        <w:t xml:space="preserve"> </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70"/>
        <w:gridCol w:w="3555"/>
        <w:gridCol w:w="3735"/>
      </w:tblGrid>
      <w:tr w:rsidR="006F248E" w:rsidRPr="006F248E" w14:paraId="330C2C4A" w14:textId="77777777">
        <w:tc>
          <w:tcPr>
            <w:tcW w:w="2070" w:type="dxa"/>
            <w:tcMar>
              <w:top w:w="100" w:type="dxa"/>
              <w:left w:w="100" w:type="dxa"/>
              <w:bottom w:w="100" w:type="dxa"/>
              <w:right w:w="100" w:type="dxa"/>
            </w:tcMar>
          </w:tcPr>
          <w:p w14:paraId="77115AE9" w14:textId="77777777" w:rsidR="006A7998" w:rsidRPr="006F248E" w:rsidRDefault="008F2EC2" w:rsidP="006F248E">
            <w:pPr>
              <w:widowControl w:val="0"/>
              <w:spacing w:line="360" w:lineRule="auto"/>
              <w:jc w:val="center"/>
              <w:rPr>
                <w:rFonts w:eastAsia="Times New Roman"/>
                <w:b/>
                <w:bCs/>
              </w:rPr>
            </w:pPr>
            <w:r w:rsidRPr="006F248E">
              <w:rPr>
                <w:rFonts w:eastAsia="Times New Roman"/>
                <w:b/>
                <w:bCs/>
              </w:rPr>
              <w:t>Criteria</w:t>
            </w:r>
          </w:p>
        </w:tc>
        <w:tc>
          <w:tcPr>
            <w:tcW w:w="3555" w:type="dxa"/>
            <w:tcMar>
              <w:top w:w="100" w:type="dxa"/>
              <w:left w:w="100" w:type="dxa"/>
              <w:bottom w:w="100" w:type="dxa"/>
              <w:right w:w="100" w:type="dxa"/>
            </w:tcMar>
          </w:tcPr>
          <w:p w14:paraId="6FD9974D"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b/>
                <w:bCs/>
              </w:rPr>
            </w:pPr>
            <w:r w:rsidRPr="006F248E">
              <w:rPr>
                <w:rFonts w:eastAsia="Times New Roman"/>
                <w:b/>
                <w:bCs/>
              </w:rPr>
              <w:t xml:space="preserve">Inclusion </w:t>
            </w:r>
          </w:p>
        </w:tc>
        <w:tc>
          <w:tcPr>
            <w:tcW w:w="3735" w:type="dxa"/>
            <w:tcMar>
              <w:top w:w="100" w:type="dxa"/>
              <w:left w:w="100" w:type="dxa"/>
              <w:bottom w:w="100" w:type="dxa"/>
              <w:right w:w="100" w:type="dxa"/>
            </w:tcMar>
          </w:tcPr>
          <w:p w14:paraId="098E4C27"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b/>
                <w:bCs/>
              </w:rPr>
            </w:pPr>
            <w:r w:rsidRPr="006F248E">
              <w:rPr>
                <w:rFonts w:eastAsia="Times New Roman"/>
                <w:b/>
                <w:bCs/>
              </w:rPr>
              <w:t xml:space="preserve">Exclusion </w:t>
            </w:r>
          </w:p>
        </w:tc>
      </w:tr>
      <w:tr w:rsidR="006F248E" w:rsidRPr="006F248E" w14:paraId="0B4B1828" w14:textId="77777777">
        <w:tc>
          <w:tcPr>
            <w:tcW w:w="2070" w:type="dxa"/>
            <w:tcMar>
              <w:top w:w="100" w:type="dxa"/>
              <w:left w:w="100" w:type="dxa"/>
              <w:bottom w:w="100" w:type="dxa"/>
              <w:right w:w="100" w:type="dxa"/>
            </w:tcMar>
          </w:tcPr>
          <w:p w14:paraId="750BEE98"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b/>
                <w:bCs/>
                <w:i/>
                <w:iCs/>
              </w:rPr>
            </w:pPr>
            <w:r w:rsidRPr="006F248E">
              <w:rPr>
                <w:rFonts w:eastAsia="Times New Roman"/>
                <w:b/>
                <w:bCs/>
                <w:i/>
                <w:iCs/>
              </w:rPr>
              <w:t>Publication Type</w:t>
            </w:r>
          </w:p>
        </w:tc>
        <w:tc>
          <w:tcPr>
            <w:tcW w:w="3555" w:type="dxa"/>
            <w:tcMar>
              <w:top w:w="100" w:type="dxa"/>
              <w:left w:w="100" w:type="dxa"/>
              <w:bottom w:w="100" w:type="dxa"/>
              <w:right w:w="100" w:type="dxa"/>
            </w:tcMar>
          </w:tcPr>
          <w:p w14:paraId="65CD23A5"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rPr>
            </w:pPr>
            <w:r w:rsidRPr="006F248E">
              <w:rPr>
                <w:rFonts w:eastAsia="Times New Roman"/>
              </w:rPr>
              <w:t>Peer-reviewed journal articles</w:t>
            </w:r>
          </w:p>
        </w:tc>
        <w:tc>
          <w:tcPr>
            <w:tcW w:w="3735" w:type="dxa"/>
            <w:tcMar>
              <w:top w:w="100" w:type="dxa"/>
              <w:left w:w="100" w:type="dxa"/>
              <w:bottom w:w="100" w:type="dxa"/>
              <w:right w:w="100" w:type="dxa"/>
            </w:tcMar>
          </w:tcPr>
          <w:p w14:paraId="09DD5679"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rPr>
            </w:pPr>
            <w:r w:rsidRPr="006F248E">
              <w:rPr>
                <w:rFonts w:eastAsia="Times New Roman"/>
              </w:rPr>
              <w:t>Non peer-reviewed sources (unpublished manuscripts, blogs)</w:t>
            </w:r>
          </w:p>
        </w:tc>
      </w:tr>
      <w:tr w:rsidR="006F248E" w:rsidRPr="006F248E" w14:paraId="3C65D5A4" w14:textId="77777777">
        <w:tc>
          <w:tcPr>
            <w:tcW w:w="2070" w:type="dxa"/>
            <w:tcMar>
              <w:top w:w="100" w:type="dxa"/>
              <w:left w:w="100" w:type="dxa"/>
              <w:bottom w:w="100" w:type="dxa"/>
              <w:right w:w="100" w:type="dxa"/>
            </w:tcMar>
          </w:tcPr>
          <w:p w14:paraId="5AEA72D9"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b/>
                <w:bCs/>
                <w:i/>
                <w:iCs/>
              </w:rPr>
            </w:pPr>
            <w:r w:rsidRPr="006F248E">
              <w:rPr>
                <w:rFonts w:eastAsia="Times New Roman"/>
                <w:b/>
                <w:bCs/>
                <w:i/>
                <w:iCs/>
              </w:rPr>
              <w:t>Text Availability</w:t>
            </w:r>
          </w:p>
        </w:tc>
        <w:tc>
          <w:tcPr>
            <w:tcW w:w="3555" w:type="dxa"/>
            <w:tcMar>
              <w:top w:w="100" w:type="dxa"/>
              <w:left w:w="100" w:type="dxa"/>
              <w:bottom w:w="100" w:type="dxa"/>
              <w:right w:w="100" w:type="dxa"/>
            </w:tcMar>
          </w:tcPr>
          <w:p w14:paraId="6F44D123"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rPr>
            </w:pPr>
            <w:r w:rsidRPr="006F248E">
              <w:rPr>
                <w:rFonts w:eastAsia="Times New Roman"/>
              </w:rPr>
              <w:t>Full-text article</w:t>
            </w:r>
          </w:p>
        </w:tc>
        <w:tc>
          <w:tcPr>
            <w:tcW w:w="3735" w:type="dxa"/>
            <w:tcMar>
              <w:top w:w="100" w:type="dxa"/>
              <w:left w:w="100" w:type="dxa"/>
              <w:bottom w:w="100" w:type="dxa"/>
              <w:right w:w="100" w:type="dxa"/>
            </w:tcMar>
          </w:tcPr>
          <w:p w14:paraId="3E18118B"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rPr>
            </w:pPr>
            <w:r w:rsidRPr="006F248E">
              <w:rPr>
                <w:rFonts w:eastAsia="Times New Roman"/>
              </w:rPr>
              <w:t xml:space="preserve">Only abstract available </w:t>
            </w:r>
          </w:p>
        </w:tc>
      </w:tr>
      <w:tr w:rsidR="006F248E" w:rsidRPr="006F248E" w14:paraId="18BC09DE" w14:textId="77777777">
        <w:tc>
          <w:tcPr>
            <w:tcW w:w="2070" w:type="dxa"/>
            <w:tcMar>
              <w:top w:w="100" w:type="dxa"/>
              <w:left w:w="100" w:type="dxa"/>
              <w:bottom w:w="100" w:type="dxa"/>
              <w:right w:w="100" w:type="dxa"/>
            </w:tcMar>
          </w:tcPr>
          <w:p w14:paraId="29C1CDBF"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b/>
                <w:bCs/>
                <w:i/>
                <w:iCs/>
              </w:rPr>
            </w:pPr>
            <w:r w:rsidRPr="006F248E">
              <w:rPr>
                <w:rFonts w:eastAsia="Times New Roman"/>
                <w:b/>
                <w:bCs/>
                <w:i/>
                <w:iCs/>
              </w:rPr>
              <w:t>Methodology</w:t>
            </w:r>
          </w:p>
        </w:tc>
        <w:tc>
          <w:tcPr>
            <w:tcW w:w="3555" w:type="dxa"/>
            <w:tcMar>
              <w:top w:w="100" w:type="dxa"/>
              <w:left w:w="100" w:type="dxa"/>
              <w:bottom w:w="100" w:type="dxa"/>
              <w:right w:w="100" w:type="dxa"/>
            </w:tcMar>
          </w:tcPr>
          <w:p w14:paraId="0AFED1B6"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rPr>
            </w:pPr>
            <w:r w:rsidRPr="006F248E">
              <w:rPr>
                <w:rFonts w:eastAsia="Times New Roman"/>
              </w:rPr>
              <w:t>Systematic Literature Review, Empirical research (Qualitative and Quantitative)</w:t>
            </w:r>
          </w:p>
        </w:tc>
        <w:tc>
          <w:tcPr>
            <w:tcW w:w="3735" w:type="dxa"/>
            <w:tcMar>
              <w:top w:w="100" w:type="dxa"/>
              <w:left w:w="100" w:type="dxa"/>
              <w:bottom w:w="100" w:type="dxa"/>
              <w:right w:w="100" w:type="dxa"/>
            </w:tcMar>
          </w:tcPr>
          <w:p w14:paraId="6CBFE4DE"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rPr>
            </w:pPr>
            <w:r w:rsidRPr="006F248E">
              <w:rPr>
                <w:rFonts w:eastAsia="Times New Roman"/>
              </w:rPr>
              <w:t>Doctoral dissertations, Thesis paper, Editorial paper</w:t>
            </w:r>
          </w:p>
        </w:tc>
      </w:tr>
      <w:tr w:rsidR="006F248E" w:rsidRPr="006F248E" w14:paraId="4DC8688B" w14:textId="77777777">
        <w:tc>
          <w:tcPr>
            <w:tcW w:w="2070" w:type="dxa"/>
            <w:tcMar>
              <w:top w:w="100" w:type="dxa"/>
              <w:left w:w="100" w:type="dxa"/>
              <w:bottom w:w="100" w:type="dxa"/>
              <w:right w:w="100" w:type="dxa"/>
            </w:tcMar>
          </w:tcPr>
          <w:p w14:paraId="00D34ED0"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b/>
                <w:bCs/>
                <w:i/>
                <w:iCs/>
              </w:rPr>
            </w:pPr>
            <w:r w:rsidRPr="006F248E">
              <w:rPr>
                <w:rFonts w:eastAsia="Times New Roman"/>
                <w:b/>
                <w:bCs/>
                <w:i/>
                <w:iCs/>
              </w:rPr>
              <w:t>Language</w:t>
            </w:r>
          </w:p>
        </w:tc>
        <w:tc>
          <w:tcPr>
            <w:tcW w:w="3555" w:type="dxa"/>
            <w:tcMar>
              <w:top w:w="100" w:type="dxa"/>
              <w:left w:w="100" w:type="dxa"/>
              <w:bottom w:w="100" w:type="dxa"/>
              <w:right w:w="100" w:type="dxa"/>
            </w:tcMar>
          </w:tcPr>
          <w:p w14:paraId="458327C7"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rPr>
            </w:pPr>
            <w:r w:rsidRPr="006F248E">
              <w:rPr>
                <w:rFonts w:eastAsia="Times New Roman"/>
              </w:rPr>
              <w:t>English</w:t>
            </w:r>
          </w:p>
        </w:tc>
        <w:tc>
          <w:tcPr>
            <w:tcW w:w="3735" w:type="dxa"/>
            <w:tcMar>
              <w:top w:w="100" w:type="dxa"/>
              <w:left w:w="100" w:type="dxa"/>
              <w:bottom w:w="100" w:type="dxa"/>
              <w:right w:w="100" w:type="dxa"/>
            </w:tcMar>
          </w:tcPr>
          <w:p w14:paraId="5399C932"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rPr>
            </w:pPr>
            <w:r w:rsidRPr="006F248E">
              <w:rPr>
                <w:rFonts w:eastAsia="Times New Roman"/>
              </w:rPr>
              <w:t>Non-English</w:t>
            </w:r>
          </w:p>
        </w:tc>
      </w:tr>
      <w:tr w:rsidR="006F248E" w:rsidRPr="006F248E" w14:paraId="73B53256" w14:textId="77777777">
        <w:tc>
          <w:tcPr>
            <w:tcW w:w="2070" w:type="dxa"/>
            <w:tcMar>
              <w:top w:w="100" w:type="dxa"/>
              <w:left w:w="100" w:type="dxa"/>
              <w:bottom w:w="100" w:type="dxa"/>
              <w:right w:w="100" w:type="dxa"/>
            </w:tcMar>
          </w:tcPr>
          <w:p w14:paraId="1C5F6D1F"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b/>
                <w:bCs/>
                <w:i/>
                <w:iCs/>
              </w:rPr>
            </w:pPr>
            <w:r w:rsidRPr="006F248E">
              <w:rPr>
                <w:rFonts w:eastAsia="Times New Roman"/>
                <w:b/>
                <w:bCs/>
                <w:i/>
                <w:iCs/>
              </w:rPr>
              <w:t>Timeframe</w:t>
            </w:r>
          </w:p>
        </w:tc>
        <w:tc>
          <w:tcPr>
            <w:tcW w:w="3555" w:type="dxa"/>
            <w:tcMar>
              <w:top w:w="100" w:type="dxa"/>
              <w:left w:w="100" w:type="dxa"/>
              <w:bottom w:w="100" w:type="dxa"/>
              <w:right w:w="100" w:type="dxa"/>
            </w:tcMar>
          </w:tcPr>
          <w:p w14:paraId="13EA02D3"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rPr>
            </w:pPr>
            <w:r w:rsidRPr="006F248E">
              <w:rPr>
                <w:rFonts w:eastAsia="Times New Roman"/>
              </w:rPr>
              <w:t>2016-2026</w:t>
            </w:r>
          </w:p>
        </w:tc>
        <w:tc>
          <w:tcPr>
            <w:tcW w:w="3735" w:type="dxa"/>
            <w:tcMar>
              <w:top w:w="100" w:type="dxa"/>
              <w:left w:w="100" w:type="dxa"/>
              <w:bottom w:w="100" w:type="dxa"/>
              <w:right w:w="100" w:type="dxa"/>
            </w:tcMar>
          </w:tcPr>
          <w:p w14:paraId="137B13D9" w14:textId="77777777" w:rsidR="006A7998" w:rsidRPr="006F248E" w:rsidRDefault="008F2EC2" w:rsidP="006F248E">
            <w:pPr>
              <w:widowControl w:val="0"/>
              <w:pBdr>
                <w:top w:val="nil"/>
                <w:left w:val="nil"/>
                <w:bottom w:val="nil"/>
                <w:right w:val="nil"/>
                <w:between w:val="nil"/>
              </w:pBdr>
              <w:spacing w:line="360" w:lineRule="auto"/>
              <w:jc w:val="center"/>
              <w:rPr>
                <w:rFonts w:eastAsia="Times New Roman"/>
              </w:rPr>
            </w:pPr>
            <w:r w:rsidRPr="006F248E">
              <w:rPr>
                <w:rFonts w:eastAsia="Times New Roman"/>
              </w:rPr>
              <w:t>Before 2016</w:t>
            </w:r>
          </w:p>
        </w:tc>
      </w:tr>
    </w:tbl>
    <w:p w14:paraId="09590A87" w14:textId="77777777" w:rsidR="006A7998" w:rsidRPr="006F248E" w:rsidRDefault="008F2EC2" w:rsidP="006F248E">
      <w:pPr>
        <w:spacing w:line="360" w:lineRule="auto"/>
        <w:jc w:val="both"/>
        <w:rPr>
          <w:rFonts w:eastAsia="Times New Roman"/>
          <w:b/>
          <w:bCs/>
        </w:rPr>
      </w:pPr>
      <w:r w:rsidRPr="006F248E">
        <w:rPr>
          <w:rFonts w:eastAsia="Times New Roman"/>
          <w:b/>
          <w:bCs/>
        </w:rPr>
        <w:t>Data Extraction and Analysis</w:t>
      </w:r>
    </w:p>
    <w:p w14:paraId="37F58521" w14:textId="77777777" w:rsidR="006A7998" w:rsidRPr="006F248E" w:rsidRDefault="008F2EC2" w:rsidP="006F248E">
      <w:pPr>
        <w:spacing w:line="360" w:lineRule="auto"/>
        <w:jc w:val="both"/>
        <w:rPr>
          <w:rFonts w:eastAsia="Times New Roman"/>
        </w:rPr>
      </w:pPr>
      <w:r w:rsidRPr="006F248E">
        <w:rPr>
          <w:rFonts w:eastAsia="Times New Roman"/>
        </w:rPr>
        <w:t xml:space="preserve">The study will use thematic analysis to evaluate qualitative discussion regarding racism in school which negatively impacts on the UK children's mental health. As discussed by Ayre and McCaffery (2022), this data analysis process comprises multiple analytical approaches that facilitate philosophical underpinnings and allow the researcher to develop study context-based themes. It not only identifies the actual pattern of shared meaning but also makes findings more grounded which enhances reliability. Hence, the application of thematic analysis will be beneficial for this research to identify the relationship between racial disparities and the mental health of school children in the UK. However, the analysis heavily relies on subjectivity which may lead to biased outcomes to outline the interconnection between school-based racism and UK children's mental health (Javadi and Zarea, 2016). </w:t>
      </w:r>
    </w:p>
    <w:p w14:paraId="610123A5" w14:textId="77777777" w:rsidR="006A7998" w:rsidRPr="006F248E" w:rsidRDefault="00932755" w:rsidP="00DC66F8">
      <w:pPr>
        <w:pStyle w:val="Heading1"/>
      </w:pPr>
      <w:bookmarkStart w:id="6" w:name="_Toc225179330"/>
      <w:r w:rsidRPr="006F248E">
        <w:t>7. Ethical Considerations</w:t>
      </w:r>
      <w:bookmarkEnd w:id="6"/>
    </w:p>
    <w:p w14:paraId="03C156EC" w14:textId="77777777" w:rsidR="006A7998" w:rsidRPr="006F248E" w:rsidRDefault="008F2EC2" w:rsidP="006F248E">
      <w:pPr>
        <w:spacing w:line="360" w:lineRule="auto"/>
        <w:jc w:val="both"/>
        <w:rPr>
          <w:rFonts w:eastAsia="Times New Roman"/>
        </w:rPr>
      </w:pPr>
      <w:r w:rsidRPr="006F248E">
        <w:rPr>
          <w:rFonts w:eastAsia="Times New Roman"/>
        </w:rPr>
        <w:t xml:space="preserve">As a systematic literature review, the research will rely on secondary data of existing journal articles which need to maintain ethical standards of credible sources. As per the opinion of Abukhaled et al. (2025), the integration of Systematic Review and Meta-analyses requires focusing on the inclusion of selective studies and removing duplicate data to avoid misconduct. With the help of credible sources of integrity protection, the researcher will not only commit to maintaining transparency and methodological rigour but also facilitate ethical clarity. Within the context, the particular research will adhere to some key ethical principles such as maintaining confidentiality and avoiding bias. It will help to reinforce the generalisability of findings that illustrate the adverse effect of racial disparities on UK school students who experience poor mental health and psychological stress. Hence, it is optimised that the overall research will ensure integrity and ethical responsibility for analysing racial disparities' influence on children's mental health in the UK educational setting. </w:t>
      </w:r>
    </w:p>
    <w:p w14:paraId="2B305761" w14:textId="77777777" w:rsidR="006A7998" w:rsidRPr="006F248E" w:rsidRDefault="008F2EC2" w:rsidP="00DC66F8">
      <w:pPr>
        <w:pStyle w:val="Heading1"/>
      </w:pPr>
      <w:bookmarkStart w:id="7" w:name="_Toc225179331"/>
      <w:r w:rsidRPr="006F248E">
        <w:t>8. Implic</w:t>
      </w:r>
      <w:r w:rsidR="00932755" w:rsidRPr="006F248E">
        <w:t>ation of Research</w:t>
      </w:r>
      <w:bookmarkEnd w:id="7"/>
    </w:p>
    <w:p w14:paraId="7894EE30" w14:textId="77777777" w:rsidR="006A7998" w:rsidRPr="006F248E" w:rsidRDefault="008F2EC2" w:rsidP="006F248E">
      <w:pPr>
        <w:spacing w:line="360" w:lineRule="auto"/>
        <w:jc w:val="both"/>
        <w:rPr>
          <w:rFonts w:eastAsia="Times New Roman"/>
        </w:rPr>
      </w:pPr>
      <w:r w:rsidRPr="006F248E">
        <w:rPr>
          <w:rFonts w:eastAsia="Times New Roman"/>
        </w:rPr>
        <w:t xml:space="preserve">The present study aims to describe the impact of racial disparities on the mental health conditions of children in UK schools. With the help of SLR, the study will not only synthesise existing literature but also identify patterns and gaps between practical contexts. According to Hackett et al. (2020), racism is considered as a social determinant factor that causes inequalities for ethnic groups. Structural racial discrimination is also linked with poorer physical health and mental functions, which significantly increases psychological distress. Based on evidence-based discussion, it will demonstrate up-to-date information regarding the UK educational setting where racial disparities are a major concern for both students and their parents. It will contribute to meeting the knowledge gap between the present research and previous studies. </w:t>
      </w:r>
    </w:p>
    <w:p w14:paraId="0482B25C" w14:textId="77777777" w:rsidR="006A7998" w:rsidRPr="006F248E" w:rsidRDefault="008F2EC2" w:rsidP="006F248E">
      <w:pPr>
        <w:spacing w:line="360" w:lineRule="auto"/>
        <w:jc w:val="both"/>
        <w:rPr>
          <w:rFonts w:eastAsia="Times New Roman"/>
        </w:rPr>
      </w:pPr>
      <w:r w:rsidRPr="006F248E">
        <w:rPr>
          <w:rFonts w:eastAsia="Times New Roman"/>
        </w:rPr>
        <w:t xml:space="preserve">As discussed by McCamley (2020), racism in primary schools in England has increased by over 40% which is also expected to rise in the next decade. Therefore, it requires eliminating racism from schools and treating every student equally. Educational institutions and their environment play a pivotal role in addressing and eliminating racial discrimination among students (Barbieri and Ferede, 2020). It will help to improve poor practice of intervention that contributes to reducing racial discrimination in schools. </w:t>
      </w:r>
    </w:p>
    <w:p w14:paraId="25011DE8" w14:textId="77777777" w:rsidR="006A7998" w:rsidRPr="006F248E" w:rsidRDefault="008F2EC2" w:rsidP="006F248E">
      <w:pPr>
        <w:spacing w:line="360" w:lineRule="auto"/>
        <w:jc w:val="both"/>
        <w:rPr>
          <w:rFonts w:eastAsia="Times New Roman"/>
        </w:rPr>
      </w:pPr>
      <w:r w:rsidRPr="006F248E">
        <w:rPr>
          <w:rFonts w:eastAsia="Times New Roman"/>
        </w:rPr>
        <w:t xml:space="preserve">The integration of theoretical frameworks like C-ACE, Structural Racism theory will help to understand the negative consequences of racism on the childhood of UK students who experience educational inequality. For future research, the findings will highlight the necessity of inclusive policies in schools for supporting students' mental health and promoting well-being. In order to quality care, the study will provide insights about the development of anti-racist interventions that reduce the negative impact of racial disparities and maintain students’ well-being. </w:t>
      </w:r>
    </w:p>
    <w:p w14:paraId="36E526BF" w14:textId="77777777" w:rsidR="006A7998" w:rsidRPr="006F248E" w:rsidRDefault="008F2EC2" w:rsidP="00DC66F8">
      <w:pPr>
        <w:pStyle w:val="Heading1"/>
      </w:pPr>
      <w:bookmarkStart w:id="8" w:name="_Toc225179332"/>
      <w:r w:rsidRPr="006F248E">
        <w:t>9. Plan of Work and Time Schedule</w:t>
      </w:r>
      <w:bookmarkEnd w:id="8"/>
    </w:p>
    <w:p w14:paraId="100C4295" w14:textId="77777777" w:rsidR="006A7998" w:rsidRPr="006F248E" w:rsidRDefault="008F2EC2" w:rsidP="006F248E">
      <w:pPr>
        <w:spacing w:line="360" w:lineRule="auto"/>
        <w:jc w:val="both"/>
        <w:rPr>
          <w:rFonts w:eastAsia="Times New Roman"/>
          <w:b/>
          <w:bCs/>
        </w:rPr>
      </w:pPr>
      <w:r w:rsidRPr="006F248E">
        <w:rPr>
          <w:rFonts w:eastAsia="Times New Roman"/>
        </w:rPr>
        <w:t>A project timeline is considered as a well-structured roadmap that outlines the duration of a research based on its start and finish dates. According to Jordan (2026), as a project management tool gantt chart is used for scheduling the entire project planning which allows the project manager to progress each task and aims to complete within the allocated time. For this research, a project plan will be set that is demonstrated below.</w:t>
      </w:r>
    </w:p>
    <w:p w14:paraId="416315C3" w14:textId="15C5163F" w:rsidR="006A7998" w:rsidRPr="006F248E" w:rsidRDefault="00B4146F" w:rsidP="006F248E">
      <w:pPr>
        <w:spacing w:line="360" w:lineRule="auto"/>
        <w:jc w:val="center"/>
        <w:rPr>
          <w:rFonts w:eastAsia="Times New Roman"/>
          <w:b/>
          <w:bCs/>
        </w:rPr>
      </w:pPr>
      <w:r w:rsidRPr="00B4146F">
        <w:rPr>
          <w:rFonts w:eastAsia="Times New Roman"/>
          <w:b/>
          <w:bCs/>
          <w:noProof/>
          <w:lang w:val="en-IN"/>
        </w:rPr>
        <w:drawing>
          <wp:inline distT="0" distB="0" distL="0" distR="0" wp14:anchorId="44F3376B" wp14:editId="511CE555">
            <wp:extent cx="5972950" cy="3125972"/>
            <wp:effectExtent l="19050" t="19050" r="8890" b="177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08882" cy="3144777"/>
                    </a:xfrm>
                    <a:prstGeom prst="rect">
                      <a:avLst/>
                    </a:prstGeom>
                    <a:ln w="19050">
                      <a:solidFill>
                        <a:schemeClr val="tx1"/>
                      </a:solidFill>
                    </a:ln>
                  </pic:spPr>
                </pic:pic>
              </a:graphicData>
            </a:graphic>
          </wp:inline>
        </w:drawing>
      </w:r>
    </w:p>
    <w:p w14:paraId="1146A632" w14:textId="77777777" w:rsidR="006A7998" w:rsidRPr="006F248E" w:rsidRDefault="008F2EC2" w:rsidP="006F248E">
      <w:pPr>
        <w:spacing w:line="360" w:lineRule="auto"/>
        <w:jc w:val="center"/>
        <w:rPr>
          <w:rFonts w:eastAsia="Times New Roman"/>
          <w:b/>
          <w:bCs/>
        </w:rPr>
      </w:pPr>
      <w:r w:rsidRPr="006F248E">
        <w:rPr>
          <w:rFonts w:eastAsia="Times New Roman"/>
          <w:b/>
          <w:bCs/>
          <w:noProof/>
          <w:lang w:val="en-IN"/>
        </w:rPr>
        <w:drawing>
          <wp:inline distT="114300" distB="114300" distL="114300" distR="114300" wp14:anchorId="6D4102D5" wp14:editId="33EC3E03">
            <wp:extent cx="6029325" cy="3781425"/>
            <wp:effectExtent l="19050" t="19050" r="28575" b="28575"/>
            <wp:docPr id="1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4"/>
                    <a:srcRect/>
                    <a:stretch>
                      <a:fillRect/>
                    </a:stretch>
                  </pic:blipFill>
                  <pic:spPr>
                    <a:xfrm>
                      <a:off x="0" y="0"/>
                      <a:ext cx="6035071" cy="3785029"/>
                    </a:xfrm>
                    <a:prstGeom prst="rect">
                      <a:avLst/>
                    </a:prstGeom>
                    <a:ln w="25400">
                      <a:solidFill>
                        <a:srgbClr val="000000"/>
                      </a:solidFill>
                      <a:prstDash val="solid"/>
                    </a:ln>
                  </pic:spPr>
                </pic:pic>
              </a:graphicData>
            </a:graphic>
          </wp:inline>
        </w:drawing>
      </w:r>
    </w:p>
    <w:p w14:paraId="5E628329" w14:textId="77777777" w:rsidR="006A7998" w:rsidRPr="006F248E" w:rsidRDefault="008F2EC2" w:rsidP="006F248E">
      <w:pPr>
        <w:spacing w:line="360" w:lineRule="auto"/>
        <w:jc w:val="center"/>
        <w:rPr>
          <w:rFonts w:eastAsia="Times New Roman"/>
          <w:b/>
          <w:bCs/>
        </w:rPr>
      </w:pPr>
      <w:r w:rsidRPr="006F248E">
        <w:rPr>
          <w:rFonts w:eastAsia="Times New Roman"/>
          <w:b/>
          <w:bCs/>
          <w:noProof/>
          <w:lang w:val="en-IN"/>
        </w:rPr>
        <w:drawing>
          <wp:inline distT="114300" distB="114300" distL="114300" distR="114300" wp14:anchorId="65ED0423" wp14:editId="279A1AB3">
            <wp:extent cx="6076950" cy="1981200"/>
            <wp:effectExtent l="19050" t="19050" r="19050" b="19050"/>
            <wp:docPr id="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5"/>
                    <a:srcRect/>
                    <a:stretch>
                      <a:fillRect/>
                    </a:stretch>
                  </pic:blipFill>
                  <pic:spPr>
                    <a:xfrm>
                      <a:off x="0" y="0"/>
                      <a:ext cx="6078761" cy="1981790"/>
                    </a:xfrm>
                    <a:prstGeom prst="rect">
                      <a:avLst/>
                    </a:prstGeom>
                    <a:ln w="25400">
                      <a:solidFill>
                        <a:srgbClr val="000000"/>
                      </a:solidFill>
                      <a:prstDash val="solid"/>
                    </a:ln>
                  </pic:spPr>
                </pic:pic>
              </a:graphicData>
            </a:graphic>
          </wp:inline>
        </w:drawing>
      </w:r>
    </w:p>
    <w:p w14:paraId="044EA22D" w14:textId="77777777" w:rsidR="006A7998" w:rsidRPr="006F248E" w:rsidRDefault="008F2EC2" w:rsidP="006F248E">
      <w:pPr>
        <w:spacing w:line="360" w:lineRule="auto"/>
        <w:jc w:val="center"/>
        <w:rPr>
          <w:rFonts w:eastAsia="Times New Roman"/>
          <w:b/>
          <w:bCs/>
        </w:rPr>
      </w:pPr>
      <w:r w:rsidRPr="006F248E">
        <w:rPr>
          <w:rFonts w:eastAsia="Times New Roman"/>
          <w:b/>
          <w:bCs/>
        </w:rPr>
        <w:t>Figure 5: Gantt Chart</w:t>
      </w:r>
    </w:p>
    <w:p w14:paraId="57B04980" w14:textId="77777777" w:rsidR="006A7998" w:rsidRPr="006F248E" w:rsidRDefault="008F2EC2" w:rsidP="006F248E">
      <w:pPr>
        <w:spacing w:line="360" w:lineRule="auto"/>
        <w:jc w:val="center"/>
        <w:rPr>
          <w:rFonts w:eastAsia="Times New Roman"/>
        </w:rPr>
      </w:pPr>
      <w:r w:rsidRPr="006F248E">
        <w:rPr>
          <w:rFonts w:eastAsia="Times New Roman"/>
        </w:rPr>
        <w:t>(Source: Self-created)</w:t>
      </w:r>
    </w:p>
    <w:p w14:paraId="21009356" w14:textId="7D7B30EA" w:rsidR="006A7998" w:rsidRPr="006F248E" w:rsidRDefault="008F2EC2" w:rsidP="006F248E">
      <w:pPr>
        <w:spacing w:line="360" w:lineRule="auto"/>
        <w:jc w:val="both"/>
        <w:rPr>
          <w:rFonts w:eastAsia="Times New Roman"/>
          <w:b/>
          <w:bCs/>
        </w:rPr>
      </w:pPr>
      <w:r w:rsidRPr="006F248E">
        <w:rPr>
          <w:rFonts w:eastAsia="Times New Roman"/>
        </w:rPr>
        <w:t xml:space="preserve">The above figure summarises that the research will take around 2 months to complete which covers multiple stages: “Proposal Development”, “Literature Search Design”, “Data Collection Methods”, “Data Analysis” and “Finalise Dissertation”. From the application of the </w:t>
      </w:r>
      <w:r w:rsidR="00B4146F">
        <w:rPr>
          <w:rFonts w:eastAsia="Times New Roman"/>
        </w:rPr>
        <w:t xml:space="preserve">PEO </w:t>
      </w:r>
      <w:r w:rsidRPr="006F248E">
        <w:rPr>
          <w:rFonts w:eastAsia="Times New Roman"/>
        </w:rPr>
        <w:t xml:space="preserve">framework for framing the research question to identification of databases, systematic searches and theme development all will be included in this project timeline. Based on the outlined research planning, the study will represent an in-depth discussion of the negative impact of racial discrimination on school children in the UK. </w:t>
      </w:r>
      <w:r w:rsidRPr="006F248E">
        <w:br w:type="page"/>
      </w:r>
    </w:p>
    <w:p w14:paraId="2E2109EF" w14:textId="77777777" w:rsidR="006A7998" w:rsidRPr="006F248E" w:rsidRDefault="008F2EC2" w:rsidP="00DC66F8">
      <w:pPr>
        <w:pStyle w:val="Heading1"/>
      </w:pPr>
      <w:bookmarkStart w:id="9" w:name="_Toc225179333"/>
      <w:r w:rsidRPr="006F248E">
        <w:t>10. References</w:t>
      </w:r>
      <w:bookmarkEnd w:id="9"/>
    </w:p>
    <w:p w14:paraId="11856E47" w14:textId="77777777" w:rsidR="0040157A" w:rsidRPr="0040157A" w:rsidRDefault="0040157A" w:rsidP="006F248E">
      <w:pPr>
        <w:spacing w:line="360" w:lineRule="auto"/>
        <w:jc w:val="both"/>
        <w:rPr>
          <w:rFonts w:eastAsia="Times New Roman"/>
        </w:rPr>
      </w:pPr>
      <w:r w:rsidRPr="0040157A">
        <w:rPr>
          <w:rFonts w:eastAsia="Times New Roman"/>
        </w:rPr>
        <w:t xml:space="preserve">Abukhaled, Y., Allawama, T.M. and Serhan, H.A. (2025) ‘Ethical integrity in systematic reviews and meta-analyses: challenges, pitfalls, and best practices in ophthalmology’, </w:t>
      </w:r>
      <w:r w:rsidRPr="0040157A">
        <w:rPr>
          <w:rFonts w:eastAsia="Times New Roman"/>
          <w:i/>
          <w:iCs/>
        </w:rPr>
        <w:t>Medical Hypothesis, Discovery and Innovation in Ophthalmology</w:t>
      </w:r>
      <w:r w:rsidRPr="0040157A">
        <w:rPr>
          <w:rFonts w:eastAsia="Times New Roman"/>
        </w:rPr>
        <w:t>, 14(2), p.40. Available at&lt;</w:t>
      </w:r>
      <w:hyperlink r:id="rId16">
        <w:r w:rsidRPr="0040157A">
          <w:rPr>
            <w:rFonts w:eastAsia="Times New Roman"/>
            <w:color w:val="1155CC"/>
            <w:u w:val="single"/>
          </w:rPr>
          <w:t>https://doi.org/10.51329/mehdiophthal1522</w:t>
        </w:r>
      </w:hyperlink>
      <w:r w:rsidRPr="0040157A">
        <w:rPr>
          <w:rFonts w:eastAsia="Times New Roman"/>
        </w:rPr>
        <w:t xml:space="preserve">&gt; </w:t>
      </w:r>
    </w:p>
    <w:p w14:paraId="46E4603A" w14:textId="77777777" w:rsidR="0040157A" w:rsidRPr="0040157A" w:rsidRDefault="0040157A" w:rsidP="006F248E">
      <w:pPr>
        <w:spacing w:line="360" w:lineRule="auto"/>
        <w:jc w:val="both"/>
        <w:rPr>
          <w:rFonts w:eastAsia="Times New Roman"/>
        </w:rPr>
      </w:pPr>
      <w:r w:rsidRPr="0040157A">
        <w:rPr>
          <w:rFonts w:eastAsia="Times New Roman"/>
        </w:rPr>
        <w:t xml:space="preserve">Ayre, J. and McCaffery, K.J. (2022) ‘Research Note: Thematic analysis in qualitative research’, </w:t>
      </w:r>
      <w:r w:rsidRPr="0040157A">
        <w:rPr>
          <w:rFonts w:eastAsia="Times New Roman"/>
          <w:i/>
          <w:iCs/>
        </w:rPr>
        <w:t>Journal of Physiotherapy</w:t>
      </w:r>
      <w:r w:rsidRPr="0040157A">
        <w:rPr>
          <w:rFonts w:eastAsia="Times New Roman"/>
        </w:rPr>
        <w:t>, 68(1), pp.76-79. Available at&lt;</w:t>
      </w:r>
      <w:hyperlink r:id="rId17">
        <w:r w:rsidRPr="0040157A">
          <w:rPr>
            <w:rFonts w:eastAsia="Times New Roman"/>
            <w:color w:val="1155CC"/>
            <w:u w:val="single"/>
          </w:rPr>
          <w:t>https://doi.org/10.1016/j.jphys.2021.11.002</w:t>
        </w:r>
      </w:hyperlink>
      <w:r w:rsidRPr="0040157A">
        <w:rPr>
          <w:rFonts w:eastAsia="Times New Roman"/>
        </w:rPr>
        <w:t xml:space="preserve">&gt; </w:t>
      </w:r>
    </w:p>
    <w:p w14:paraId="424C6105" w14:textId="77777777" w:rsidR="0040157A" w:rsidRPr="0040157A" w:rsidRDefault="0040157A" w:rsidP="006F248E">
      <w:pPr>
        <w:spacing w:line="360" w:lineRule="auto"/>
        <w:jc w:val="both"/>
        <w:rPr>
          <w:rFonts w:eastAsia="Times New Roman"/>
        </w:rPr>
      </w:pPr>
      <w:r w:rsidRPr="0040157A">
        <w:rPr>
          <w:rFonts w:eastAsia="Times New Roman"/>
        </w:rPr>
        <w:t xml:space="preserve">Bains, S. and Gutman, L.M. (2021) ‘Mental health in ethnic minority populations in the UK: developmental trajectories from early childhood to mid adolescence’, </w:t>
      </w:r>
      <w:r w:rsidRPr="0040157A">
        <w:rPr>
          <w:rFonts w:eastAsia="Times New Roman"/>
          <w:i/>
          <w:iCs/>
        </w:rPr>
        <w:t>Journal of Youth and Adolescence</w:t>
      </w:r>
      <w:r w:rsidRPr="0040157A">
        <w:rPr>
          <w:rFonts w:eastAsia="Times New Roman"/>
        </w:rPr>
        <w:t>, 50(11), pp.2151-2165. Available at&lt;</w:t>
      </w:r>
      <w:hyperlink r:id="rId18">
        <w:r w:rsidRPr="0040157A">
          <w:rPr>
            <w:rFonts w:eastAsia="Times New Roman"/>
            <w:color w:val="1155CC"/>
            <w:u w:val="single"/>
          </w:rPr>
          <w:t>https://doi.org/10.1007/s10964-021-01481-5</w:t>
        </w:r>
      </w:hyperlink>
      <w:r w:rsidRPr="0040157A">
        <w:rPr>
          <w:rFonts w:eastAsia="Times New Roman"/>
        </w:rPr>
        <w:t xml:space="preserve">&gt; </w:t>
      </w:r>
    </w:p>
    <w:p w14:paraId="0732CF64" w14:textId="77777777" w:rsidR="0040157A" w:rsidRPr="0040157A" w:rsidRDefault="0040157A" w:rsidP="006F248E">
      <w:pPr>
        <w:spacing w:line="360" w:lineRule="auto"/>
        <w:jc w:val="both"/>
        <w:rPr>
          <w:rFonts w:eastAsia="Times New Roman"/>
        </w:rPr>
      </w:pPr>
      <w:r w:rsidRPr="0040157A">
        <w:rPr>
          <w:rFonts w:eastAsia="Times New Roman"/>
        </w:rPr>
        <w:t xml:space="preserve">Barbieri, C. and Ferede, K. M. (2020) A future we can all live with: How education can address and eradicate racism. </w:t>
      </w:r>
      <w:r w:rsidRPr="0040157A">
        <w:rPr>
          <w:rFonts w:eastAsia="Times New Roman"/>
          <w:i/>
          <w:iCs/>
        </w:rPr>
        <w:t>UNESCO</w:t>
      </w:r>
      <w:r w:rsidRPr="0040157A">
        <w:rPr>
          <w:rFonts w:eastAsia="Times New Roman"/>
        </w:rPr>
        <w:t>. Available at&lt;</w:t>
      </w:r>
      <w:hyperlink r:id="rId19">
        <w:r w:rsidRPr="0040157A">
          <w:rPr>
            <w:rFonts w:eastAsia="Times New Roman"/>
            <w:color w:val="1155CC"/>
            <w:u w:val="single"/>
          </w:rPr>
          <w:t>https://www.unesco.org/en/articles/future-we-can-all-live-how-education-can-address-and-eradicate-racism</w:t>
        </w:r>
      </w:hyperlink>
      <w:r w:rsidRPr="0040157A">
        <w:rPr>
          <w:rFonts w:eastAsia="Times New Roman"/>
        </w:rPr>
        <w:t xml:space="preserve">&gt; </w:t>
      </w:r>
    </w:p>
    <w:p w14:paraId="434AE93F" w14:textId="77777777" w:rsidR="0040157A" w:rsidRPr="0040157A" w:rsidRDefault="0040157A" w:rsidP="006F248E">
      <w:pPr>
        <w:spacing w:line="360" w:lineRule="auto"/>
        <w:jc w:val="both"/>
        <w:rPr>
          <w:rFonts w:eastAsia="Times New Roman"/>
        </w:rPr>
      </w:pPr>
      <w:r w:rsidRPr="0040157A">
        <w:rPr>
          <w:rFonts w:eastAsia="Times New Roman"/>
        </w:rPr>
        <w:t xml:space="preserve">Batty, D. and Parveen, N. (2021) UK schools record more than 60,000 racist incidents in five years. </w:t>
      </w:r>
      <w:r w:rsidRPr="0040157A">
        <w:rPr>
          <w:rFonts w:eastAsia="Times New Roman"/>
          <w:i/>
          <w:iCs/>
        </w:rPr>
        <w:t>The Guardian</w:t>
      </w:r>
      <w:r w:rsidRPr="0040157A">
        <w:rPr>
          <w:rFonts w:eastAsia="Times New Roman"/>
        </w:rPr>
        <w:t>. Available at&lt;</w:t>
      </w:r>
      <w:hyperlink r:id="rId20">
        <w:r w:rsidRPr="0040157A">
          <w:rPr>
            <w:rFonts w:eastAsia="Times New Roman"/>
            <w:color w:val="1155CC"/>
            <w:u w:val="single"/>
          </w:rPr>
          <w:t>https://www.theguardian.com/education/2021/mar/28/uk-schools-record-more-than-60000-racist-incidents-five-years</w:t>
        </w:r>
      </w:hyperlink>
      <w:r w:rsidRPr="0040157A">
        <w:rPr>
          <w:rFonts w:eastAsia="Times New Roman"/>
        </w:rPr>
        <w:t xml:space="preserve"> (Accessed: 16 March 2026).</w:t>
      </w:r>
    </w:p>
    <w:p w14:paraId="2BE2FF63" w14:textId="77777777" w:rsidR="0040157A" w:rsidRPr="0040157A" w:rsidRDefault="0040157A" w:rsidP="006F248E">
      <w:pPr>
        <w:spacing w:line="360" w:lineRule="auto"/>
        <w:jc w:val="both"/>
        <w:rPr>
          <w:rFonts w:eastAsia="Times New Roman"/>
        </w:rPr>
      </w:pPr>
      <w:r w:rsidRPr="0040157A">
        <w:rPr>
          <w:rFonts w:eastAsia="Times New Roman"/>
        </w:rPr>
        <w:t xml:space="preserve">Bottiani, J.H., McDaniel, H.L., Henderson, L., Castillo, J.E. and Bradshaw, C.P. (2020) ‘Buffering effects of racial discrimination on school engagement: The role of culturally responsive teachers and caring school police’, </w:t>
      </w:r>
      <w:r w:rsidRPr="0040157A">
        <w:rPr>
          <w:rFonts w:eastAsia="Times New Roman"/>
          <w:i/>
          <w:iCs/>
        </w:rPr>
        <w:t>Journal of School Health, 90</w:t>
      </w:r>
      <w:r w:rsidRPr="0040157A">
        <w:rPr>
          <w:rFonts w:eastAsia="Times New Roman"/>
        </w:rPr>
        <w:t>(12), pp.1019-1029. Available at&lt;</w:t>
      </w:r>
      <w:hyperlink r:id="rId21">
        <w:r w:rsidRPr="0040157A">
          <w:rPr>
            <w:rFonts w:eastAsia="Times New Roman"/>
            <w:color w:val="1155CC"/>
            <w:u w:val="single"/>
          </w:rPr>
          <w:t>https://doi.org/10.1111/josh.12967</w:t>
        </w:r>
      </w:hyperlink>
      <w:r w:rsidRPr="0040157A">
        <w:rPr>
          <w:rFonts w:eastAsia="Times New Roman"/>
        </w:rPr>
        <w:t xml:space="preserve">&gt; </w:t>
      </w:r>
    </w:p>
    <w:p w14:paraId="3E6C4937" w14:textId="77777777" w:rsidR="0040157A" w:rsidRPr="0040157A" w:rsidRDefault="0040157A" w:rsidP="006F248E">
      <w:pPr>
        <w:spacing w:line="360" w:lineRule="auto"/>
        <w:jc w:val="both"/>
        <w:rPr>
          <w:rFonts w:eastAsia="Times New Roman"/>
        </w:rPr>
      </w:pPr>
      <w:r w:rsidRPr="0040157A">
        <w:rPr>
          <w:rFonts w:eastAsia="Times New Roman"/>
        </w:rPr>
        <w:t xml:space="preserve">Brown, T.H. and Homan, P. (2024) ‘Structural racism and health stratification: connecting theory to measurement’, </w:t>
      </w:r>
      <w:r w:rsidRPr="0040157A">
        <w:rPr>
          <w:rFonts w:eastAsia="Times New Roman"/>
          <w:i/>
          <w:iCs/>
        </w:rPr>
        <w:t>Journal of health and social behavior,</w:t>
      </w:r>
      <w:r w:rsidRPr="0040157A">
        <w:rPr>
          <w:rFonts w:eastAsia="Times New Roman"/>
        </w:rPr>
        <w:t xml:space="preserve"> 65(1), pp.141-160. Available at&lt;</w:t>
      </w:r>
      <w:hyperlink r:id="rId22">
        <w:r w:rsidRPr="0040157A">
          <w:rPr>
            <w:rFonts w:eastAsia="Times New Roman"/>
            <w:color w:val="1155CC"/>
            <w:u w:val="single"/>
          </w:rPr>
          <w:t>https://doi.org/10.1177/00221465231222924</w:t>
        </w:r>
      </w:hyperlink>
      <w:r w:rsidRPr="0040157A">
        <w:rPr>
          <w:rFonts w:eastAsia="Times New Roman"/>
        </w:rPr>
        <w:t xml:space="preserve">&gt; </w:t>
      </w:r>
    </w:p>
    <w:p w14:paraId="5B418B0F" w14:textId="77777777" w:rsidR="0040157A" w:rsidRPr="0040157A" w:rsidRDefault="0040157A" w:rsidP="006F248E">
      <w:pPr>
        <w:spacing w:line="360" w:lineRule="auto"/>
        <w:jc w:val="both"/>
        <w:rPr>
          <w:rFonts w:eastAsia="Times New Roman"/>
        </w:rPr>
      </w:pPr>
      <w:r w:rsidRPr="0040157A">
        <w:rPr>
          <w:rFonts w:eastAsia="Times New Roman"/>
        </w:rPr>
        <w:t xml:space="preserve">Clark, D. (2025) How often did/do you hear racist language or witness racism in school?. </w:t>
      </w:r>
      <w:r w:rsidRPr="0040157A">
        <w:rPr>
          <w:rFonts w:eastAsia="Times New Roman"/>
          <w:i/>
          <w:iCs/>
        </w:rPr>
        <w:t>Statista</w:t>
      </w:r>
      <w:r w:rsidRPr="0040157A">
        <w:rPr>
          <w:rFonts w:eastAsia="Times New Roman"/>
        </w:rPr>
        <w:t>. Available at&lt;</w:t>
      </w:r>
      <w:hyperlink r:id="rId23">
        <w:r w:rsidRPr="0040157A">
          <w:rPr>
            <w:rFonts w:eastAsia="Times New Roman"/>
            <w:color w:val="1155CC"/>
            <w:u w:val="single"/>
          </w:rPr>
          <w:t>https://www.statista.com/statistics/1190819/experiences-of-racism-at-uk-schools/?srsltid=AfmBOorksWAOaVgRA12lo8Tf0sDqIwH32_CPhJKyk8hm8fwhOQY71zby</w:t>
        </w:r>
      </w:hyperlink>
      <w:r w:rsidRPr="0040157A">
        <w:rPr>
          <w:rFonts w:eastAsia="Times New Roman"/>
        </w:rPr>
        <w:t>&gt; (Accessed: 16 March 2026).</w:t>
      </w:r>
    </w:p>
    <w:p w14:paraId="7C80B49C" w14:textId="77777777" w:rsidR="0040157A" w:rsidRPr="0040157A" w:rsidRDefault="0040157A" w:rsidP="006F248E">
      <w:pPr>
        <w:spacing w:line="360" w:lineRule="auto"/>
        <w:jc w:val="both"/>
        <w:rPr>
          <w:rFonts w:eastAsia="Times New Roman"/>
        </w:rPr>
      </w:pPr>
      <w:r w:rsidRPr="0040157A">
        <w:rPr>
          <w:rFonts w:eastAsia="Times New Roman"/>
        </w:rPr>
        <w:t xml:space="preserve">Clark, D. (2025a) What are the biggest barriers to young black people achieving in schools?. </w:t>
      </w:r>
      <w:r w:rsidRPr="0040157A">
        <w:rPr>
          <w:rFonts w:eastAsia="Times New Roman"/>
          <w:i/>
          <w:iCs/>
        </w:rPr>
        <w:t>Statista</w:t>
      </w:r>
      <w:r w:rsidRPr="0040157A">
        <w:rPr>
          <w:rFonts w:eastAsia="Times New Roman"/>
        </w:rPr>
        <w:t>. Available at&lt;</w:t>
      </w:r>
      <w:hyperlink r:id="rId24">
        <w:r w:rsidRPr="0040157A">
          <w:rPr>
            <w:rFonts w:eastAsia="Times New Roman"/>
            <w:color w:val="1155CC"/>
            <w:u w:val="single"/>
          </w:rPr>
          <w:t>https://www.statista.com/statistics/1190867/barriers-for-black-students-uk-schools/?srsltid=AfmBOoo5xFiT7DpqUHVp5iWauxnnT7nawjiclhhODW8zxdJfuT-R4SLj</w:t>
        </w:r>
      </w:hyperlink>
      <w:r w:rsidRPr="0040157A">
        <w:rPr>
          <w:rFonts w:eastAsia="Times New Roman"/>
        </w:rPr>
        <w:t>&gt; (Accessed: 16 March 2026).</w:t>
      </w:r>
    </w:p>
    <w:p w14:paraId="709DAFAB" w14:textId="77777777" w:rsidR="0040157A" w:rsidRPr="0040157A" w:rsidRDefault="0040157A" w:rsidP="006F248E">
      <w:pPr>
        <w:spacing w:line="360" w:lineRule="auto"/>
        <w:jc w:val="both"/>
      </w:pPr>
      <w:r w:rsidRPr="0040157A">
        <w:rPr>
          <w:rFonts w:eastAsia="Times New Roman"/>
        </w:rPr>
        <w:t xml:space="preserve">Dohrmann, E., Porche, M.V., Ijadi-Maghsoodi, R. and Kataoka, S.H. (2022) ‘Racial disparities in the education system: Opportunities for justice in schools’, </w:t>
      </w:r>
      <w:r w:rsidRPr="0040157A">
        <w:rPr>
          <w:rFonts w:eastAsia="Times New Roman"/>
          <w:i/>
          <w:iCs/>
        </w:rPr>
        <w:t>Child and Adolescent Psychiatric Clinics</w:t>
      </w:r>
      <w:r w:rsidRPr="0040157A">
        <w:rPr>
          <w:rFonts w:eastAsia="Times New Roman"/>
        </w:rPr>
        <w:t>, 31(2), pp.193-209. Available at&lt;</w:t>
      </w:r>
      <w:hyperlink r:id="rId25">
        <w:r w:rsidRPr="0040157A">
          <w:rPr>
            <w:rFonts w:eastAsia="Times New Roman"/>
            <w:color w:val="1155CC"/>
            <w:u w:val="single"/>
          </w:rPr>
          <w:t>https://doi.org/10.1016/j.chc.2022.01.001</w:t>
        </w:r>
      </w:hyperlink>
      <w:r w:rsidRPr="0040157A">
        <w:rPr>
          <w:rFonts w:eastAsia="Times New Roman"/>
        </w:rPr>
        <w:t>&gt;</w:t>
      </w:r>
    </w:p>
    <w:p w14:paraId="6C691BA5" w14:textId="77777777" w:rsidR="0040157A" w:rsidRPr="0040157A" w:rsidRDefault="0040157A" w:rsidP="006F248E">
      <w:pPr>
        <w:spacing w:line="360" w:lineRule="auto"/>
        <w:jc w:val="both"/>
        <w:rPr>
          <w:rFonts w:eastAsia="Times New Roman"/>
        </w:rPr>
      </w:pPr>
      <w:r w:rsidRPr="0040157A">
        <w:rPr>
          <w:rFonts w:eastAsia="Times New Roman"/>
        </w:rPr>
        <w:t>Gayle, D. (2020) ‘One-third of children in UK 'have heard racist comments at school'’,</w:t>
      </w:r>
      <w:r w:rsidRPr="0040157A">
        <w:rPr>
          <w:rFonts w:eastAsia="Times New Roman"/>
          <w:i/>
          <w:iCs/>
        </w:rPr>
        <w:t xml:space="preserve"> The Guardian</w:t>
      </w:r>
      <w:r w:rsidRPr="0040157A">
        <w:rPr>
          <w:rFonts w:eastAsia="Times New Roman"/>
        </w:rPr>
        <w:t>. Available at&lt;</w:t>
      </w:r>
      <w:hyperlink r:id="rId26">
        <w:r w:rsidRPr="0040157A">
          <w:rPr>
            <w:rFonts w:eastAsia="Times New Roman"/>
            <w:color w:val="1155CC"/>
            <w:u w:val="single"/>
          </w:rPr>
          <w:t>https://www.theguardian.com/education/2020/sep/22/one-third-of-children-in-uk-have-heard-racist-comments-at-school</w:t>
        </w:r>
      </w:hyperlink>
      <w:r w:rsidRPr="0040157A">
        <w:rPr>
          <w:rFonts w:eastAsia="Times New Roman"/>
        </w:rPr>
        <w:t>&gt; (Accessed: 16 March 2026).</w:t>
      </w:r>
    </w:p>
    <w:p w14:paraId="175671C5" w14:textId="77777777" w:rsidR="0040157A" w:rsidRPr="0040157A" w:rsidRDefault="0040157A" w:rsidP="006F248E">
      <w:pPr>
        <w:spacing w:line="360" w:lineRule="auto"/>
        <w:jc w:val="both"/>
        <w:rPr>
          <w:rFonts w:eastAsia="Times New Roman"/>
        </w:rPr>
      </w:pPr>
      <w:r w:rsidRPr="0040157A">
        <w:rPr>
          <w:rFonts w:eastAsia="Times New Roman"/>
        </w:rPr>
        <w:t xml:space="preserve">Ghezae, F.T., Zungu, Z., John, A., Abdinasir, K., Bhui, K., Adebiyi, A. and Creswell, C. (2025) ‘The association between experiences of racism and mental health on children and young people in the UK: rapid scoping review’, </w:t>
      </w:r>
      <w:r w:rsidRPr="0040157A">
        <w:rPr>
          <w:rFonts w:eastAsia="Times New Roman"/>
          <w:i/>
        </w:rPr>
        <w:t>BJPsych Open</w:t>
      </w:r>
      <w:r w:rsidRPr="0040157A">
        <w:rPr>
          <w:rFonts w:eastAsia="Times New Roman"/>
        </w:rPr>
        <w:t>, 11(1), p.e26. Available at&lt;</w:t>
      </w:r>
      <w:hyperlink r:id="rId27" w:history="1">
        <w:r w:rsidRPr="0040157A">
          <w:rPr>
            <w:rStyle w:val="Hyperlink"/>
            <w:rFonts w:eastAsia="Times New Roman"/>
          </w:rPr>
          <w:t>https://doi.org/10.1192/bjo.2024.836</w:t>
        </w:r>
      </w:hyperlink>
      <w:r w:rsidRPr="0040157A">
        <w:rPr>
          <w:rFonts w:eastAsia="Times New Roman"/>
        </w:rPr>
        <w:t xml:space="preserve">&gt; </w:t>
      </w:r>
    </w:p>
    <w:p w14:paraId="6A574A89" w14:textId="77777777" w:rsidR="0040157A" w:rsidRPr="0040157A" w:rsidRDefault="0040157A" w:rsidP="006F248E">
      <w:pPr>
        <w:spacing w:line="360" w:lineRule="auto"/>
        <w:jc w:val="both"/>
        <w:rPr>
          <w:rFonts w:eastAsia="Times New Roman"/>
        </w:rPr>
      </w:pPr>
      <w:r w:rsidRPr="0040157A">
        <w:rPr>
          <w:rFonts w:eastAsia="Times New Roman"/>
        </w:rPr>
        <w:t xml:space="preserve">Grewal, A., Kataria, H. and Dhawan, I. (2016) ‘Literature search for research planning and identification of research problem’, </w:t>
      </w:r>
      <w:r w:rsidRPr="0040157A">
        <w:rPr>
          <w:rFonts w:eastAsia="Times New Roman"/>
          <w:i/>
          <w:iCs/>
        </w:rPr>
        <w:t>Indian journal of anaesthesia</w:t>
      </w:r>
      <w:r w:rsidRPr="0040157A">
        <w:rPr>
          <w:rFonts w:eastAsia="Times New Roman"/>
        </w:rPr>
        <w:t>, 60(9), pp.635-639. Available at&lt;</w:t>
      </w:r>
      <w:hyperlink r:id="rId28">
        <w:r w:rsidRPr="0040157A">
          <w:rPr>
            <w:rFonts w:eastAsia="Times New Roman"/>
            <w:color w:val="1155CC"/>
            <w:u w:val="single"/>
          </w:rPr>
          <w:t>https://doi.org/10.4103/0019-5049.190618</w:t>
        </w:r>
      </w:hyperlink>
      <w:r w:rsidRPr="0040157A">
        <w:rPr>
          <w:rFonts w:eastAsia="Times New Roman"/>
        </w:rPr>
        <w:t xml:space="preserve">&gt; </w:t>
      </w:r>
    </w:p>
    <w:p w14:paraId="31D35DE9" w14:textId="77777777" w:rsidR="0040157A" w:rsidRPr="0040157A" w:rsidRDefault="0040157A" w:rsidP="006F248E">
      <w:pPr>
        <w:spacing w:line="360" w:lineRule="auto"/>
        <w:jc w:val="both"/>
        <w:rPr>
          <w:rFonts w:eastAsia="Times New Roman"/>
        </w:rPr>
      </w:pPr>
      <w:r w:rsidRPr="0040157A">
        <w:rPr>
          <w:rFonts w:eastAsia="Times New Roman"/>
        </w:rPr>
        <w:t xml:space="preserve">Hackett, R.A., Ronaldson, A., Bhui, K., Steptoe, A. and Jackson, S.E. (2020) ‘Racial discrimination and health: a prospective study of ethnic minorities in the United Kingdom. </w:t>
      </w:r>
      <w:r w:rsidRPr="0040157A">
        <w:rPr>
          <w:rFonts w:eastAsia="Times New Roman"/>
          <w:i/>
          <w:iCs/>
        </w:rPr>
        <w:t>BMC public health, 20</w:t>
      </w:r>
      <w:r w:rsidRPr="0040157A">
        <w:rPr>
          <w:rFonts w:eastAsia="Times New Roman"/>
        </w:rPr>
        <w:t>(1), p.1652. Available at&lt;</w:t>
      </w:r>
      <w:hyperlink r:id="rId29">
        <w:r w:rsidRPr="0040157A">
          <w:rPr>
            <w:rFonts w:eastAsia="Times New Roman"/>
            <w:color w:val="1155CC"/>
            <w:u w:val="single"/>
          </w:rPr>
          <w:t>https://doi.org/10.1186/s12889-020-09792-1</w:t>
        </w:r>
      </w:hyperlink>
      <w:r w:rsidRPr="0040157A">
        <w:rPr>
          <w:rFonts w:eastAsia="Times New Roman"/>
        </w:rPr>
        <w:t xml:space="preserve">&gt; </w:t>
      </w:r>
    </w:p>
    <w:p w14:paraId="14C67BF4" w14:textId="77777777" w:rsidR="0040157A" w:rsidRPr="0040157A" w:rsidRDefault="0040157A" w:rsidP="006F248E">
      <w:pPr>
        <w:spacing w:line="360" w:lineRule="auto"/>
        <w:jc w:val="both"/>
        <w:rPr>
          <w:rFonts w:eastAsia="Times New Roman"/>
        </w:rPr>
      </w:pPr>
      <w:r w:rsidRPr="0040157A">
        <w:rPr>
          <w:rFonts w:eastAsia="Times New Roman"/>
        </w:rPr>
        <w:t xml:space="preserve">Hall, T., Hailey, C., Prim, J. and Easley, J. (2026) ‘Racial Disparities and Black Parents’ School Preferences: Evidence from a Survey Experiment’, </w:t>
      </w:r>
      <w:r w:rsidRPr="0040157A">
        <w:rPr>
          <w:rFonts w:eastAsia="Times New Roman"/>
          <w:i/>
          <w:iCs/>
        </w:rPr>
        <w:t>The Urban Review, 58</w:t>
      </w:r>
      <w:r w:rsidRPr="0040157A">
        <w:rPr>
          <w:rFonts w:eastAsia="Times New Roman"/>
        </w:rPr>
        <w:t>(1), p.11. Available at&lt;</w:t>
      </w:r>
      <w:hyperlink r:id="rId30">
        <w:r w:rsidRPr="0040157A">
          <w:rPr>
            <w:rFonts w:eastAsia="Times New Roman"/>
            <w:color w:val="1155CC"/>
            <w:u w:val="single"/>
          </w:rPr>
          <w:t>https://doi.org/10.1007/s11256-025-00797-x</w:t>
        </w:r>
      </w:hyperlink>
      <w:r w:rsidRPr="0040157A">
        <w:rPr>
          <w:rFonts w:eastAsia="Times New Roman"/>
        </w:rPr>
        <w:t xml:space="preserve">&gt; </w:t>
      </w:r>
    </w:p>
    <w:p w14:paraId="1D8DFDFC" w14:textId="77777777" w:rsidR="0040157A" w:rsidRPr="0040157A" w:rsidRDefault="0040157A" w:rsidP="006F248E">
      <w:pPr>
        <w:spacing w:line="360" w:lineRule="auto"/>
        <w:jc w:val="both"/>
        <w:rPr>
          <w:rFonts w:eastAsia="Times New Roman"/>
        </w:rPr>
      </w:pPr>
      <w:r w:rsidRPr="0040157A">
        <w:rPr>
          <w:rFonts w:eastAsia="Times New Roman"/>
        </w:rPr>
        <w:t xml:space="preserve">Hosseini, M.S., Jahanshahlou, F., Akbarzadeh, M.A., Zarei, M. and Vaez-Gharamaleki, Y. (2024) ‘Formulating research questions for evidence-based studies’, </w:t>
      </w:r>
      <w:r w:rsidRPr="0040157A">
        <w:rPr>
          <w:rFonts w:eastAsia="Times New Roman"/>
          <w:i/>
        </w:rPr>
        <w:t>Journal of medicine, surgery, and public health, 2</w:t>
      </w:r>
      <w:r w:rsidRPr="0040157A">
        <w:rPr>
          <w:rFonts w:eastAsia="Times New Roman"/>
        </w:rPr>
        <w:t>, p.100046. Available at&lt;</w:t>
      </w:r>
      <w:hyperlink r:id="rId31" w:history="1">
        <w:r w:rsidRPr="0040157A">
          <w:rPr>
            <w:rStyle w:val="Hyperlink"/>
            <w:rFonts w:eastAsia="Times New Roman"/>
          </w:rPr>
          <w:t>https://doi.org/10.1016/j.glmedi.2023.100046</w:t>
        </w:r>
      </w:hyperlink>
      <w:r w:rsidRPr="0040157A">
        <w:rPr>
          <w:rFonts w:eastAsia="Times New Roman"/>
        </w:rPr>
        <w:t xml:space="preserve"> </w:t>
      </w:r>
    </w:p>
    <w:p w14:paraId="6B5564D1" w14:textId="77777777" w:rsidR="0040157A" w:rsidRPr="0040157A" w:rsidRDefault="0040157A" w:rsidP="006F248E">
      <w:pPr>
        <w:spacing w:line="360" w:lineRule="auto"/>
        <w:jc w:val="both"/>
        <w:rPr>
          <w:rFonts w:eastAsia="Times New Roman"/>
        </w:rPr>
      </w:pPr>
      <w:r w:rsidRPr="0040157A">
        <w:rPr>
          <w:rFonts w:eastAsia="Times New Roman"/>
        </w:rPr>
        <w:t xml:space="preserve">Javadi, M. and Zarea, K. (2016) ‘Understanding thematic analysis and its pitfall’, </w:t>
      </w:r>
      <w:r w:rsidRPr="0040157A">
        <w:rPr>
          <w:rFonts w:eastAsia="Times New Roman"/>
          <w:i/>
          <w:iCs/>
        </w:rPr>
        <w:t>Journal of client care</w:t>
      </w:r>
      <w:r w:rsidRPr="0040157A">
        <w:rPr>
          <w:rFonts w:eastAsia="Times New Roman"/>
        </w:rPr>
        <w:t>, 1(1), pp.33-39.</w:t>
      </w:r>
    </w:p>
    <w:p w14:paraId="46098F93" w14:textId="77777777" w:rsidR="0040157A" w:rsidRPr="0040157A" w:rsidRDefault="0040157A" w:rsidP="006F248E">
      <w:pPr>
        <w:spacing w:line="360" w:lineRule="auto"/>
        <w:jc w:val="both"/>
        <w:rPr>
          <w:rFonts w:eastAsia="Times New Roman"/>
        </w:rPr>
      </w:pPr>
      <w:r w:rsidRPr="0040157A">
        <w:rPr>
          <w:rFonts w:eastAsia="Times New Roman"/>
        </w:rPr>
        <w:t xml:space="preserve">Jordan, K. (2026) </w:t>
      </w:r>
      <w:r w:rsidRPr="0040157A">
        <w:rPr>
          <w:rFonts w:eastAsia="Times New Roman"/>
          <w:i/>
          <w:iCs/>
        </w:rPr>
        <w:t>Project planning</w:t>
      </w:r>
      <w:r w:rsidRPr="0040157A">
        <w:rPr>
          <w:rFonts w:eastAsia="Times New Roman"/>
        </w:rPr>
        <w:t xml:space="preserve">. </w:t>
      </w:r>
    </w:p>
    <w:p w14:paraId="77D5D8BC" w14:textId="77777777" w:rsidR="0040157A" w:rsidRPr="0040157A" w:rsidRDefault="0040157A" w:rsidP="006F248E">
      <w:pPr>
        <w:spacing w:line="360" w:lineRule="auto"/>
        <w:jc w:val="both"/>
        <w:rPr>
          <w:rFonts w:eastAsia="Times New Roman"/>
        </w:rPr>
      </w:pPr>
      <w:r w:rsidRPr="0040157A">
        <w:rPr>
          <w:rFonts w:eastAsia="Times New Roman"/>
        </w:rPr>
        <w:t xml:space="preserve">King’s College London (2023) </w:t>
      </w:r>
      <w:r w:rsidRPr="0040157A">
        <w:rPr>
          <w:rFonts w:eastAsia="Times New Roman"/>
          <w:i/>
          <w:iCs/>
        </w:rPr>
        <w:t>Parent and child experiences of racism affect whole family's mental health, according to new study</w:t>
      </w:r>
      <w:r w:rsidRPr="0040157A">
        <w:rPr>
          <w:rFonts w:eastAsia="Times New Roman"/>
        </w:rPr>
        <w:t>. Available at&lt;</w:t>
      </w:r>
      <w:hyperlink r:id="rId32">
        <w:r w:rsidRPr="0040157A">
          <w:rPr>
            <w:rFonts w:eastAsia="Times New Roman"/>
            <w:color w:val="1155CC"/>
            <w:u w:val="single"/>
          </w:rPr>
          <w:t>https://www.kcl.ac.uk/news/parent-and-child-experiences-of-racism-affect-whole-familys-mental-health-according-to-new-study</w:t>
        </w:r>
      </w:hyperlink>
      <w:r w:rsidRPr="0040157A">
        <w:rPr>
          <w:rFonts w:eastAsia="Times New Roman"/>
        </w:rPr>
        <w:t>&gt; (Accessed: 16 March 2026).</w:t>
      </w:r>
    </w:p>
    <w:p w14:paraId="61E8986F" w14:textId="77777777" w:rsidR="0040157A" w:rsidRPr="0040157A" w:rsidRDefault="0040157A" w:rsidP="006F248E">
      <w:pPr>
        <w:spacing w:line="360" w:lineRule="auto"/>
        <w:jc w:val="both"/>
        <w:rPr>
          <w:rFonts w:eastAsia="Times New Roman"/>
        </w:rPr>
      </w:pPr>
      <w:r w:rsidRPr="0040157A">
        <w:rPr>
          <w:rFonts w:eastAsia="Times New Roman"/>
        </w:rPr>
        <w:t xml:space="preserve">Kite, M.E., Whitley Jr, B.E. and Wagner, L.S. (2022) </w:t>
      </w:r>
      <w:r w:rsidRPr="0040157A">
        <w:rPr>
          <w:rFonts w:eastAsia="Times New Roman"/>
          <w:i/>
          <w:iCs/>
        </w:rPr>
        <w:t>Psychology of prejudice and discrimination</w:t>
      </w:r>
      <w:r w:rsidRPr="0040157A">
        <w:rPr>
          <w:rFonts w:eastAsia="Times New Roman"/>
        </w:rPr>
        <w:t>. Routledge.</w:t>
      </w:r>
    </w:p>
    <w:p w14:paraId="332CC925" w14:textId="77777777" w:rsidR="0040157A" w:rsidRPr="0040157A" w:rsidRDefault="0040157A" w:rsidP="006F248E">
      <w:pPr>
        <w:spacing w:line="360" w:lineRule="auto"/>
        <w:jc w:val="both"/>
        <w:rPr>
          <w:rFonts w:eastAsia="Times New Roman"/>
        </w:rPr>
      </w:pPr>
      <w:r w:rsidRPr="0040157A">
        <w:rPr>
          <w:rFonts w:eastAsia="Times New Roman"/>
        </w:rPr>
        <w:t xml:space="preserve">Lin, Y.T. (2021) ‘Data and Databases: Emerging Objects of Research’, </w:t>
      </w:r>
      <w:r w:rsidRPr="0040157A">
        <w:rPr>
          <w:rFonts w:eastAsia="Times New Roman"/>
          <w:i/>
          <w:iCs/>
        </w:rPr>
        <w:t>East Asian Science, Technology and Society: An International Journal</w:t>
      </w:r>
      <w:r w:rsidRPr="0040157A">
        <w:rPr>
          <w:rFonts w:eastAsia="Times New Roman"/>
        </w:rPr>
        <w:t>, 15(3), pp.395-401. Available at&lt;</w:t>
      </w:r>
      <w:hyperlink r:id="rId33">
        <w:r w:rsidRPr="0040157A">
          <w:rPr>
            <w:rFonts w:eastAsia="Times New Roman"/>
            <w:color w:val="1155CC"/>
            <w:u w:val="single"/>
          </w:rPr>
          <w:t>https://doi.org/10.1080/18752160.2021.1969626</w:t>
        </w:r>
      </w:hyperlink>
      <w:r w:rsidRPr="0040157A">
        <w:rPr>
          <w:rFonts w:eastAsia="Times New Roman"/>
        </w:rPr>
        <w:t xml:space="preserve">&gt; </w:t>
      </w:r>
    </w:p>
    <w:p w14:paraId="582D5CB8" w14:textId="77777777" w:rsidR="0040157A" w:rsidRPr="0040157A" w:rsidRDefault="0040157A" w:rsidP="006F248E">
      <w:pPr>
        <w:spacing w:line="360" w:lineRule="auto"/>
        <w:jc w:val="both"/>
        <w:rPr>
          <w:rFonts w:eastAsia="Times New Roman"/>
        </w:rPr>
      </w:pPr>
      <w:r w:rsidRPr="0040157A">
        <w:rPr>
          <w:rFonts w:eastAsia="Times New Roman"/>
        </w:rPr>
        <w:t xml:space="preserve">Mahmud, A. and Gagnon, J. (2023) ‘Racial disparities in student outcomes in British higher education: Examining mindsets and bias’, </w:t>
      </w:r>
      <w:r w:rsidRPr="0040157A">
        <w:rPr>
          <w:rFonts w:eastAsia="Times New Roman"/>
          <w:i/>
          <w:iCs/>
        </w:rPr>
        <w:t>Teaching in Higher Education,</w:t>
      </w:r>
      <w:r w:rsidRPr="0040157A">
        <w:rPr>
          <w:rFonts w:eastAsia="Times New Roman"/>
        </w:rPr>
        <w:t xml:space="preserve"> 28(2), pp.254-269. Available at&lt;</w:t>
      </w:r>
      <w:hyperlink r:id="rId34">
        <w:r w:rsidRPr="0040157A">
          <w:rPr>
            <w:rFonts w:eastAsia="Times New Roman"/>
            <w:color w:val="1155CC"/>
            <w:u w:val="single"/>
          </w:rPr>
          <w:t>https://doi.org/10.1080/13562517.2020.1796619</w:t>
        </w:r>
      </w:hyperlink>
      <w:r w:rsidRPr="0040157A">
        <w:rPr>
          <w:rFonts w:eastAsia="Times New Roman"/>
        </w:rPr>
        <w:t xml:space="preserve">&gt; </w:t>
      </w:r>
    </w:p>
    <w:p w14:paraId="5F4AD53C" w14:textId="77777777" w:rsidR="0040157A" w:rsidRPr="0040157A" w:rsidRDefault="0040157A" w:rsidP="006F248E">
      <w:pPr>
        <w:spacing w:line="360" w:lineRule="auto"/>
        <w:jc w:val="both"/>
        <w:rPr>
          <w:rFonts w:eastAsia="Times New Roman"/>
        </w:rPr>
      </w:pPr>
      <w:r w:rsidRPr="0040157A">
        <w:rPr>
          <w:rFonts w:eastAsia="Times New Roman"/>
        </w:rPr>
        <w:t>Mallett, R., Hagen-Zanker, J., Slater, R. and Duvendack, M. (2012) ‘The benefits and challenges of using systematic reviews in international development research’,</w:t>
      </w:r>
      <w:r w:rsidRPr="0040157A">
        <w:rPr>
          <w:rFonts w:eastAsia="Times New Roman"/>
          <w:i/>
          <w:iCs/>
        </w:rPr>
        <w:t xml:space="preserve"> Journal of development effectiveness</w:t>
      </w:r>
      <w:r w:rsidRPr="0040157A">
        <w:rPr>
          <w:rFonts w:eastAsia="Times New Roman"/>
        </w:rPr>
        <w:t>, 4(3), pp.445-455.  Available at&lt;</w:t>
      </w:r>
      <w:hyperlink r:id="rId35">
        <w:r w:rsidRPr="0040157A">
          <w:rPr>
            <w:rFonts w:eastAsia="Times New Roman"/>
            <w:color w:val="1155CC"/>
            <w:u w:val="single"/>
          </w:rPr>
          <w:t>https://doi.org/10.1080/19439342.2012.711342</w:t>
        </w:r>
      </w:hyperlink>
      <w:r w:rsidRPr="0040157A">
        <w:rPr>
          <w:rFonts w:eastAsia="Times New Roman"/>
        </w:rPr>
        <w:t xml:space="preserve">&gt; </w:t>
      </w:r>
    </w:p>
    <w:p w14:paraId="54E34932" w14:textId="77777777" w:rsidR="0040157A" w:rsidRPr="0040157A" w:rsidRDefault="0040157A" w:rsidP="006F248E">
      <w:pPr>
        <w:spacing w:line="360" w:lineRule="auto"/>
        <w:jc w:val="both"/>
        <w:rPr>
          <w:rFonts w:eastAsia="Times New Roman"/>
        </w:rPr>
      </w:pPr>
      <w:r w:rsidRPr="0040157A">
        <w:rPr>
          <w:rFonts w:eastAsia="Times New Roman"/>
        </w:rPr>
        <w:t xml:space="preserve">Marchant, N. (2020) Study: Almost all Black British children have experienced racism at school. </w:t>
      </w:r>
      <w:r w:rsidRPr="0040157A">
        <w:rPr>
          <w:rFonts w:eastAsia="Times New Roman"/>
          <w:i/>
          <w:iCs/>
        </w:rPr>
        <w:t>World Economic Forum</w:t>
      </w:r>
      <w:r w:rsidRPr="0040157A">
        <w:rPr>
          <w:rFonts w:eastAsia="Times New Roman"/>
        </w:rPr>
        <w:t>. Available at&lt;</w:t>
      </w:r>
      <w:hyperlink r:id="rId36">
        <w:r w:rsidRPr="0040157A">
          <w:rPr>
            <w:rFonts w:eastAsia="Times New Roman"/>
            <w:color w:val="1155CC"/>
            <w:u w:val="single"/>
          </w:rPr>
          <w:t>https://www.weforum.org/stories/2020/11/racism-united-kingdom-schools-black-children-inequality/</w:t>
        </w:r>
      </w:hyperlink>
      <w:r w:rsidRPr="0040157A">
        <w:rPr>
          <w:rFonts w:eastAsia="Times New Roman"/>
        </w:rPr>
        <w:t>&gt; (Accessed: 16 March 2026).</w:t>
      </w:r>
    </w:p>
    <w:p w14:paraId="2E7BDA4F" w14:textId="77777777" w:rsidR="0040157A" w:rsidRPr="0040157A" w:rsidRDefault="0040157A" w:rsidP="006F248E">
      <w:pPr>
        <w:spacing w:line="360" w:lineRule="auto"/>
        <w:jc w:val="both"/>
        <w:rPr>
          <w:rFonts w:eastAsia="Times New Roman"/>
        </w:rPr>
      </w:pPr>
      <w:r w:rsidRPr="0040157A">
        <w:rPr>
          <w:rFonts w:eastAsia="Times New Roman"/>
        </w:rPr>
        <w:t xml:space="preserve">Maurya, I. and Garg, R. (2025) ‘Systematic review meta-analysis protocol preparation and registration–A narrative review’, </w:t>
      </w:r>
      <w:r w:rsidRPr="0040157A">
        <w:rPr>
          <w:rFonts w:eastAsia="Times New Roman"/>
          <w:i/>
          <w:iCs/>
        </w:rPr>
        <w:t>Indian Journal of Anaesthesia</w:t>
      </w:r>
      <w:r w:rsidRPr="0040157A">
        <w:rPr>
          <w:rFonts w:eastAsia="Times New Roman"/>
        </w:rPr>
        <w:t>, 69(1), pp.132-137. Available at&lt;</w:t>
      </w:r>
      <w:hyperlink r:id="rId37">
        <w:r w:rsidRPr="0040157A">
          <w:rPr>
            <w:rFonts w:eastAsia="Times New Roman"/>
            <w:color w:val="1155CC"/>
            <w:u w:val="single"/>
          </w:rPr>
          <w:t>https://doi.org/10.4103/ija.ija_1165_24</w:t>
        </w:r>
      </w:hyperlink>
      <w:r w:rsidRPr="0040157A">
        <w:rPr>
          <w:rFonts w:eastAsia="Times New Roman"/>
        </w:rPr>
        <w:t xml:space="preserve">&gt; </w:t>
      </w:r>
    </w:p>
    <w:p w14:paraId="6072C5B0" w14:textId="77777777" w:rsidR="0040157A" w:rsidRPr="0040157A" w:rsidRDefault="0040157A" w:rsidP="006F248E">
      <w:pPr>
        <w:spacing w:line="360" w:lineRule="auto"/>
        <w:jc w:val="both"/>
        <w:rPr>
          <w:rFonts w:eastAsia="Times New Roman"/>
        </w:rPr>
      </w:pPr>
      <w:r w:rsidRPr="0040157A">
        <w:rPr>
          <w:rFonts w:eastAsia="Times New Roman"/>
        </w:rPr>
        <w:t xml:space="preserve">McCamley, F. (2020) Exclusions for racism in primary schools in England up more than 40%, </w:t>
      </w:r>
      <w:r w:rsidRPr="0040157A">
        <w:rPr>
          <w:rFonts w:eastAsia="Times New Roman"/>
          <w:i/>
          <w:iCs/>
        </w:rPr>
        <w:t>BBC</w:t>
      </w:r>
      <w:r w:rsidRPr="0040157A">
        <w:rPr>
          <w:rFonts w:eastAsia="Times New Roman"/>
        </w:rPr>
        <w:t>. Available at&lt;</w:t>
      </w:r>
      <w:hyperlink r:id="rId38">
        <w:r w:rsidRPr="0040157A">
          <w:rPr>
            <w:rFonts w:eastAsia="Times New Roman"/>
            <w:color w:val="1155CC"/>
            <w:u w:val="single"/>
          </w:rPr>
          <w:t>https://www.bbc.com/news/education-50331687</w:t>
        </w:r>
      </w:hyperlink>
      <w:r w:rsidRPr="0040157A">
        <w:rPr>
          <w:rFonts w:eastAsia="Times New Roman"/>
        </w:rPr>
        <w:t>&gt; (Accessed: 16 March 2026).</w:t>
      </w:r>
    </w:p>
    <w:p w14:paraId="2E16EB99" w14:textId="77777777" w:rsidR="0040157A" w:rsidRPr="0040157A" w:rsidRDefault="0040157A" w:rsidP="006F248E">
      <w:pPr>
        <w:spacing w:line="360" w:lineRule="auto"/>
        <w:jc w:val="both"/>
        <w:rPr>
          <w:rFonts w:eastAsia="Times New Roman"/>
        </w:rPr>
      </w:pPr>
      <w:r w:rsidRPr="0040157A">
        <w:rPr>
          <w:rFonts w:eastAsia="Times New Roman"/>
        </w:rPr>
        <w:t xml:space="preserve">McCloskey, K. and Adams, L. (2025) Racism forced my daughter to move primary schools, mum says. </w:t>
      </w:r>
      <w:r w:rsidRPr="0040157A">
        <w:rPr>
          <w:rFonts w:eastAsia="Times New Roman"/>
          <w:i/>
          <w:iCs/>
        </w:rPr>
        <w:t>BBC</w:t>
      </w:r>
      <w:r w:rsidRPr="0040157A">
        <w:rPr>
          <w:rFonts w:eastAsia="Times New Roman"/>
        </w:rPr>
        <w:t>. Available at&lt;</w:t>
      </w:r>
      <w:hyperlink r:id="rId39">
        <w:r w:rsidRPr="0040157A">
          <w:rPr>
            <w:rFonts w:eastAsia="Times New Roman"/>
            <w:color w:val="1155CC"/>
            <w:u w:val="single"/>
          </w:rPr>
          <w:t>https://www.bbc.com/news/articles/ckg7007dl1xo</w:t>
        </w:r>
      </w:hyperlink>
      <w:r w:rsidRPr="0040157A">
        <w:rPr>
          <w:rFonts w:eastAsia="Times New Roman"/>
        </w:rPr>
        <w:t>&gt;  (Accessed: 16 March 202</w:t>
      </w:r>
      <w:r w:rsidRPr="0040157A">
        <w:rPr>
          <w:rFonts w:eastAsia="Times New Roman"/>
          <w:i/>
          <w:iCs/>
        </w:rPr>
        <w:t>BBC</w:t>
      </w:r>
      <w:r w:rsidRPr="0040157A">
        <w:rPr>
          <w:rFonts w:eastAsia="Times New Roman"/>
        </w:rPr>
        <w:t>6).</w:t>
      </w:r>
    </w:p>
    <w:p w14:paraId="40590D52" w14:textId="77777777" w:rsidR="0040157A" w:rsidRPr="0040157A" w:rsidRDefault="0040157A" w:rsidP="006F248E">
      <w:pPr>
        <w:spacing w:line="360" w:lineRule="auto"/>
        <w:jc w:val="both"/>
        <w:rPr>
          <w:rFonts w:eastAsia="Times New Roman"/>
        </w:rPr>
      </w:pPr>
      <w:r w:rsidRPr="0040157A">
        <w:rPr>
          <w:rFonts w:eastAsia="Times New Roman"/>
        </w:rPr>
        <w:t xml:space="preserve">Mona, H., Lacey, R. and John, A. (2025) ‘Experience of racism in young people and future mental health in England: longitudinal analysis from the Next Steps Study’, </w:t>
      </w:r>
      <w:r w:rsidRPr="0040157A">
        <w:rPr>
          <w:rFonts w:eastAsia="Times New Roman"/>
          <w:i/>
          <w:iCs/>
        </w:rPr>
        <w:t>BMJ Mental Health</w:t>
      </w:r>
      <w:r w:rsidRPr="0040157A">
        <w:rPr>
          <w:rFonts w:eastAsia="Times New Roman"/>
        </w:rPr>
        <w:t>, 28(1). Available at&lt;</w:t>
      </w:r>
      <w:hyperlink r:id="rId40">
        <w:r w:rsidRPr="0040157A">
          <w:rPr>
            <w:rFonts w:eastAsia="Times New Roman"/>
            <w:color w:val="1155CC"/>
            <w:u w:val="single"/>
          </w:rPr>
          <w:t>https://doi.org/10.1136/bmjment-2025-301668</w:t>
        </w:r>
      </w:hyperlink>
      <w:r w:rsidRPr="0040157A">
        <w:rPr>
          <w:rFonts w:eastAsia="Times New Roman"/>
        </w:rPr>
        <w:t xml:space="preserve">&gt; </w:t>
      </w:r>
    </w:p>
    <w:p w14:paraId="3360DA3B" w14:textId="77777777" w:rsidR="0040157A" w:rsidRPr="0040157A" w:rsidRDefault="0040157A" w:rsidP="006F248E">
      <w:pPr>
        <w:spacing w:line="360" w:lineRule="auto"/>
        <w:jc w:val="both"/>
        <w:rPr>
          <w:rFonts w:eastAsia="Times New Roman"/>
        </w:rPr>
      </w:pPr>
      <w:r w:rsidRPr="0040157A">
        <w:rPr>
          <w:rFonts w:eastAsia="Times New Roman"/>
        </w:rPr>
        <w:t xml:space="preserve">Race, R. (2024) </w:t>
      </w:r>
      <w:r w:rsidRPr="0040157A">
        <w:rPr>
          <w:rFonts w:eastAsia="Times New Roman"/>
          <w:i/>
          <w:iCs/>
        </w:rPr>
        <w:t>Ebook: Evolving Dialogues in Multiculturalism and Multicultural Educatio n</w:t>
      </w:r>
      <w:r w:rsidRPr="0040157A">
        <w:rPr>
          <w:rFonts w:eastAsia="Times New Roman"/>
        </w:rPr>
        <w:t>. McGraw-Hill Education (UK).</w:t>
      </w:r>
    </w:p>
    <w:p w14:paraId="25A0E24D" w14:textId="77777777" w:rsidR="0040157A" w:rsidRPr="0040157A" w:rsidRDefault="0040157A" w:rsidP="006F248E">
      <w:pPr>
        <w:spacing w:line="360" w:lineRule="auto"/>
        <w:jc w:val="both"/>
        <w:rPr>
          <w:rFonts w:eastAsia="Times New Roman"/>
        </w:rPr>
      </w:pPr>
      <w:r w:rsidRPr="0040157A">
        <w:rPr>
          <w:rFonts w:eastAsia="Times New Roman"/>
        </w:rPr>
        <w:t xml:space="preserve">Roberts, N., Long, R. and Lewis, A. (2023) Racial discrimination in schools. </w:t>
      </w:r>
      <w:r w:rsidRPr="0040157A">
        <w:rPr>
          <w:rFonts w:eastAsia="Times New Roman"/>
          <w:i/>
          <w:iCs/>
        </w:rPr>
        <w:t>UK parliament</w:t>
      </w:r>
      <w:r w:rsidRPr="0040157A">
        <w:rPr>
          <w:rFonts w:eastAsia="Times New Roman"/>
        </w:rPr>
        <w:t>. Available at&lt;</w:t>
      </w:r>
      <w:hyperlink r:id="rId41">
        <w:r w:rsidRPr="0040157A">
          <w:rPr>
            <w:rFonts w:eastAsia="Times New Roman"/>
            <w:color w:val="1155CC"/>
            <w:u w:val="single"/>
          </w:rPr>
          <w:t>https://commonslibrary.parliament.uk/research-briefings/cdp-2023-0049/</w:t>
        </w:r>
      </w:hyperlink>
      <w:r w:rsidRPr="0040157A">
        <w:rPr>
          <w:rFonts w:eastAsia="Times New Roman"/>
        </w:rPr>
        <w:t>&gt; (Accessed: 16 March 2026).</w:t>
      </w:r>
    </w:p>
    <w:p w14:paraId="281667C9" w14:textId="77777777" w:rsidR="0040157A" w:rsidRPr="0040157A" w:rsidRDefault="0040157A" w:rsidP="006F248E">
      <w:pPr>
        <w:spacing w:line="360" w:lineRule="auto"/>
        <w:jc w:val="both"/>
        <w:rPr>
          <w:rFonts w:eastAsia="Times New Roman"/>
        </w:rPr>
      </w:pPr>
      <w:r w:rsidRPr="0040157A">
        <w:rPr>
          <w:rFonts w:eastAsia="Times New Roman"/>
        </w:rPr>
        <w:t xml:space="preserve">Shamseer, L., Moher, D., Clarke, M., Ghersi, D., Liberati, A., Petticrew, M., Shekelle, P. and Stewart, L.A. (2015) ‘Preferred reporting items for systematic review and meta-analysis protocols (PRISMA-P) 2015: elaboration and explanation’, </w:t>
      </w:r>
      <w:r w:rsidRPr="0040157A">
        <w:rPr>
          <w:rFonts w:eastAsia="Times New Roman"/>
          <w:i/>
          <w:iCs/>
        </w:rPr>
        <w:t>Bmj</w:t>
      </w:r>
      <w:r w:rsidRPr="0040157A">
        <w:rPr>
          <w:rFonts w:eastAsia="Times New Roman"/>
        </w:rPr>
        <w:t>, 349. Available at&lt;</w:t>
      </w:r>
      <w:hyperlink r:id="rId42">
        <w:r w:rsidRPr="0040157A">
          <w:rPr>
            <w:rFonts w:eastAsia="Times New Roman"/>
            <w:color w:val="1155CC"/>
            <w:u w:val="single"/>
          </w:rPr>
          <w:t>doi: 10.1136/bmj.g7647</w:t>
        </w:r>
      </w:hyperlink>
      <w:r w:rsidRPr="0040157A">
        <w:rPr>
          <w:rFonts w:eastAsia="Times New Roman"/>
        </w:rPr>
        <w:t xml:space="preserve">&gt; </w:t>
      </w:r>
    </w:p>
    <w:p w14:paraId="7E984C41" w14:textId="77777777" w:rsidR="0040157A" w:rsidRPr="0040157A" w:rsidRDefault="0040157A">
      <w:pPr>
        <w:spacing w:line="360" w:lineRule="auto"/>
        <w:jc w:val="both"/>
        <w:rPr>
          <w:rFonts w:eastAsia="Times New Roman"/>
        </w:rPr>
      </w:pPr>
      <w:r w:rsidRPr="0040157A">
        <w:rPr>
          <w:rFonts w:eastAsia="Times New Roman"/>
        </w:rPr>
        <w:t xml:space="preserve">Stoll, N., Kayn, S., Lempp, H. and Hatch, S. (2025) ‘Impact of racial discrimination in education and other adverse childhood experiences on black students’ mental health and wellbeing: an interpretative phenomenological analysis study’, </w:t>
      </w:r>
      <w:r w:rsidRPr="0040157A">
        <w:rPr>
          <w:rFonts w:eastAsia="Times New Roman"/>
          <w:i/>
          <w:iCs/>
        </w:rPr>
        <w:t>International journal of qualitative studies on health and well-being</w:t>
      </w:r>
      <w:r w:rsidRPr="0040157A">
        <w:rPr>
          <w:rFonts w:eastAsia="Times New Roman"/>
        </w:rPr>
        <w:t>, 20(1), p.2507754. Available at&lt;</w:t>
      </w:r>
      <w:hyperlink r:id="rId43">
        <w:r w:rsidRPr="0040157A">
          <w:rPr>
            <w:rFonts w:eastAsia="Times New Roman"/>
            <w:color w:val="1155CC"/>
            <w:u w:val="single"/>
          </w:rPr>
          <w:t>https://doi.org/10.1080/17482631.2025.2507754</w:t>
        </w:r>
      </w:hyperlink>
      <w:r w:rsidRPr="0040157A">
        <w:rPr>
          <w:rFonts w:eastAsia="Times New Roman"/>
        </w:rPr>
        <w:t>&gt;</w:t>
      </w:r>
    </w:p>
    <w:p w14:paraId="33B24955" w14:textId="77777777" w:rsidR="0040157A" w:rsidRPr="0040157A" w:rsidRDefault="0040157A">
      <w:pPr>
        <w:spacing w:line="360" w:lineRule="auto"/>
        <w:jc w:val="both"/>
        <w:rPr>
          <w:rFonts w:eastAsia="Times New Roman"/>
        </w:rPr>
      </w:pPr>
      <w:r w:rsidRPr="0040157A">
        <w:rPr>
          <w:rFonts w:eastAsia="Times New Roman"/>
        </w:rPr>
        <w:t>Värnå, E., Nederman, J., Saliba</w:t>
      </w:r>
      <w:r w:rsidRPr="0040157A">
        <w:rPr>
          <w:rFonts w:ascii="Cambria Math" w:eastAsia="Times New Roman" w:hAnsi="Cambria Math" w:cs="Cambria Math"/>
        </w:rPr>
        <w:t>‐</w:t>
      </w:r>
      <w:r w:rsidRPr="0040157A">
        <w:rPr>
          <w:rFonts w:eastAsia="Times New Roman"/>
        </w:rPr>
        <w:t>Gustafsson, E.A. and Eckerström, J. (2025) ‘Patient Experiences of Patient</w:t>
      </w:r>
      <w:r w:rsidRPr="0040157A">
        <w:rPr>
          <w:rFonts w:ascii="Cambria Math" w:eastAsia="Times New Roman" w:hAnsi="Cambria Math" w:cs="Cambria Math"/>
        </w:rPr>
        <w:t>‐</w:t>
      </w:r>
      <w:r w:rsidRPr="0040157A">
        <w:rPr>
          <w:rFonts w:eastAsia="Times New Roman"/>
        </w:rPr>
        <w:t xml:space="preserve">Initiated Brief Admission in Psychiatric Care: A Systematic Review’, </w:t>
      </w:r>
      <w:r w:rsidRPr="0040157A">
        <w:rPr>
          <w:rFonts w:eastAsia="Times New Roman"/>
          <w:i/>
        </w:rPr>
        <w:t>International Journal of Mental Health Nursing</w:t>
      </w:r>
      <w:r w:rsidRPr="0040157A">
        <w:rPr>
          <w:rFonts w:eastAsia="Times New Roman"/>
        </w:rPr>
        <w:t>, 34(1), p.e13457. Available at&lt;</w:t>
      </w:r>
      <w:hyperlink r:id="rId44" w:history="1">
        <w:r w:rsidRPr="0040157A">
          <w:rPr>
            <w:rStyle w:val="Hyperlink"/>
            <w:rFonts w:eastAsia="Times New Roman"/>
          </w:rPr>
          <w:t>https://doi.org/10.1111/inm.13457</w:t>
        </w:r>
      </w:hyperlink>
      <w:r w:rsidRPr="0040157A">
        <w:rPr>
          <w:rFonts w:eastAsia="Times New Roman"/>
        </w:rPr>
        <w:t xml:space="preserve">&gt; </w:t>
      </w:r>
    </w:p>
    <w:sectPr w:rsidR="0040157A" w:rsidRPr="0040157A">
      <w:headerReference w:type="even" r:id="rId45"/>
      <w:headerReference w:type="default" r:id="rId46"/>
      <w:footerReference w:type="even" r:id="rId47"/>
      <w:footerReference w:type="default" r:id="rId48"/>
      <w:headerReference w:type="first" r:id="rId49"/>
      <w:footerReference w:type="first" r:id="rId5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94AC14" w14:textId="77777777" w:rsidR="00F16902" w:rsidRDefault="00F16902">
      <w:pPr>
        <w:spacing w:line="240" w:lineRule="auto"/>
      </w:pPr>
      <w:r>
        <w:separator/>
      </w:r>
    </w:p>
  </w:endnote>
  <w:endnote w:type="continuationSeparator" w:id="0">
    <w:p w14:paraId="25384D8A" w14:textId="77777777" w:rsidR="00F16902" w:rsidRDefault="00F169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7F061CA3-2DC4-4960-932E-D82AFA32F8A9}"/>
  </w:font>
  <w:font w:name="Cambria Math">
    <w:panose1 w:val="02040503050406030204"/>
    <w:charset w:val="00"/>
    <w:family w:val="roman"/>
    <w:pitch w:val="variable"/>
    <w:sig w:usb0="E00006FF" w:usb1="420024FF" w:usb2="02000000" w:usb3="00000000" w:csb0="0000019F" w:csb1="00000000"/>
    <w:embedRegular r:id="rId2" w:fontKey="{38DBB86E-B762-4926-9DD1-9EB03DDD634C}"/>
  </w:font>
  <w:font w:name="Cambria">
    <w:panose1 w:val="02040503050406030204"/>
    <w:charset w:val="00"/>
    <w:family w:val="roman"/>
    <w:pitch w:val="variable"/>
    <w:sig w:usb0="E00006FF" w:usb1="420024FF" w:usb2="02000000" w:usb3="00000000" w:csb0="0000019F" w:csb1="00000000"/>
    <w:embedRegular r:id="rId3" w:fontKey="{4B2D91DE-4340-4890-83A5-4AFDB8824B1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B815B6" w14:textId="77777777" w:rsidR="00AC6151" w:rsidRDefault="00AC61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EF1C54" w14:textId="77777777" w:rsidR="006A7998" w:rsidRDefault="006A7998"/>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1A4249" w14:textId="77777777" w:rsidR="00AC6151" w:rsidRDefault="00AC61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09CAD" w14:textId="77777777" w:rsidR="00F16902" w:rsidRDefault="00F16902">
      <w:pPr>
        <w:spacing w:line="240" w:lineRule="auto"/>
      </w:pPr>
      <w:r>
        <w:separator/>
      </w:r>
    </w:p>
  </w:footnote>
  <w:footnote w:type="continuationSeparator" w:id="0">
    <w:p w14:paraId="1612B9AC" w14:textId="77777777" w:rsidR="00F16902" w:rsidRDefault="00F1690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4088A1" w14:textId="77777777" w:rsidR="00AC6151" w:rsidRDefault="00AC61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506065" w14:textId="77777777" w:rsidR="00AC6151" w:rsidRDefault="00AC61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2EF6C6" w14:textId="77777777" w:rsidR="00AC6151" w:rsidRDefault="00AC61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AF643A"/>
    <w:multiLevelType w:val="multilevel"/>
    <w:tmpl w:val="BB0092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2043CB6"/>
    <w:multiLevelType w:val="multilevel"/>
    <w:tmpl w:val="C11261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37F6481"/>
    <w:multiLevelType w:val="hybridMultilevel"/>
    <w:tmpl w:val="DFFE9A7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70126355">
    <w:abstractNumId w:val="1"/>
  </w:num>
  <w:num w:numId="2" w16cid:durableId="1045058313">
    <w:abstractNumId w:val="0"/>
  </w:num>
  <w:num w:numId="3" w16cid:durableId="5939784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7998"/>
    <w:rsid w:val="000537FA"/>
    <w:rsid w:val="000A72E6"/>
    <w:rsid w:val="0011302C"/>
    <w:rsid w:val="001A68F1"/>
    <w:rsid w:val="001B5F96"/>
    <w:rsid w:val="00220CC3"/>
    <w:rsid w:val="00226697"/>
    <w:rsid w:val="0025349C"/>
    <w:rsid w:val="002D3C8E"/>
    <w:rsid w:val="002F067E"/>
    <w:rsid w:val="003F2A1F"/>
    <w:rsid w:val="0040157A"/>
    <w:rsid w:val="004257EC"/>
    <w:rsid w:val="004268EF"/>
    <w:rsid w:val="0047242C"/>
    <w:rsid w:val="005279A7"/>
    <w:rsid w:val="005D1987"/>
    <w:rsid w:val="005D4680"/>
    <w:rsid w:val="005E4C6A"/>
    <w:rsid w:val="006430D7"/>
    <w:rsid w:val="006460DB"/>
    <w:rsid w:val="006A7998"/>
    <w:rsid w:val="006B392F"/>
    <w:rsid w:val="006F248E"/>
    <w:rsid w:val="00701ADD"/>
    <w:rsid w:val="00836A16"/>
    <w:rsid w:val="008F2EC2"/>
    <w:rsid w:val="00932755"/>
    <w:rsid w:val="009C7D4E"/>
    <w:rsid w:val="00A40953"/>
    <w:rsid w:val="00A41B5E"/>
    <w:rsid w:val="00AC6151"/>
    <w:rsid w:val="00AC7D72"/>
    <w:rsid w:val="00B4146F"/>
    <w:rsid w:val="00B81F1D"/>
    <w:rsid w:val="00B9188F"/>
    <w:rsid w:val="00D73923"/>
    <w:rsid w:val="00DC66F8"/>
    <w:rsid w:val="00E30195"/>
    <w:rsid w:val="00F169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1175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DC66F8"/>
    <w:pPr>
      <w:keepNext/>
      <w:keepLines/>
      <w:spacing w:before="40" w:line="360" w:lineRule="auto"/>
      <w:jc w:val="both"/>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932755"/>
    <w:pPr>
      <w:ind w:left="720"/>
      <w:contextualSpacing/>
    </w:pPr>
  </w:style>
  <w:style w:type="paragraph" w:styleId="Header">
    <w:name w:val="header"/>
    <w:basedOn w:val="Normal"/>
    <w:link w:val="HeaderChar"/>
    <w:uiPriority w:val="99"/>
    <w:unhideWhenUsed/>
    <w:rsid w:val="00AC6151"/>
    <w:pPr>
      <w:tabs>
        <w:tab w:val="center" w:pos="4513"/>
        <w:tab w:val="right" w:pos="9026"/>
      </w:tabs>
      <w:spacing w:line="240" w:lineRule="auto"/>
    </w:pPr>
  </w:style>
  <w:style w:type="character" w:customStyle="1" w:styleId="HeaderChar">
    <w:name w:val="Header Char"/>
    <w:basedOn w:val="DefaultParagraphFont"/>
    <w:link w:val="Header"/>
    <w:uiPriority w:val="99"/>
    <w:rsid w:val="00AC6151"/>
  </w:style>
  <w:style w:type="paragraph" w:styleId="Footer">
    <w:name w:val="footer"/>
    <w:basedOn w:val="Normal"/>
    <w:link w:val="FooterChar"/>
    <w:uiPriority w:val="99"/>
    <w:unhideWhenUsed/>
    <w:rsid w:val="00AC6151"/>
    <w:pPr>
      <w:tabs>
        <w:tab w:val="center" w:pos="4513"/>
        <w:tab w:val="right" w:pos="9026"/>
      </w:tabs>
      <w:spacing w:line="240" w:lineRule="auto"/>
    </w:pPr>
  </w:style>
  <w:style w:type="character" w:customStyle="1" w:styleId="FooterChar">
    <w:name w:val="Footer Char"/>
    <w:basedOn w:val="DefaultParagraphFont"/>
    <w:link w:val="Footer"/>
    <w:uiPriority w:val="99"/>
    <w:rsid w:val="00AC6151"/>
  </w:style>
  <w:style w:type="paragraph" w:styleId="TOCHeading">
    <w:name w:val="TOC Heading"/>
    <w:basedOn w:val="Heading1"/>
    <w:next w:val="Normal"/>
    <w:uiPriority w:val="39"/>
    <w:unhideWhenUsed/>
    <w:qFormat/>
    <w:rsid w:val="002F067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F067E"/>
    <w:pPr>
      <w:spacing w:after="100"/>
    </w:pPr>
  </w:style>
  <w:style w:type="character" w:styleId="Hyperlink">
    <w:name w:val="Hyperlink"/>
    <w:basedOn w:val="DefaultParagraphFont"/>
    <w:uiPriority w:val="99"/>
    <w:unhideWhenUsed/>
    <w:rsid w:val="002F067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hyperlink" Target="https://doi.org/10.1007/s10964-021-01481-5" TargetMode="External" /><Relationship Id="rId26" Type="http://schemas.openxmlformats.org/officeDocument/2006/relationships/hyperlink" Target="https://www.theguardian.com/education/2020/sep/22/one-third-of-children-in-uk-have-heard-racist-comments-at-school" TargetMode="External" /><Relationship Id="rId39" Type="http://schemas.openxmlformats.org/officeDocument/2006/relationships/hyperlink" Target="https://www.bbc.com/news/articles/ckg7007dl1xo" TargetMode="External" /><Relationship Id="rId3" Type="http://schemas.openxmlformats.org/officeDocument/2006/relationships/styles" Target="styles.xml" /><Relationship Id="rId21" Type="http://schemas.openxmlformats.org/officeDocument/2006/relationships/hyperlink" Target="https://doi.org/10.1111/josh.12967" TargetMode="External" /><Relationship Id="rId34" Type="http://schemas.openxmlformats.org/officeDocument/2006/relationships/hyperlink" Target="https://doi.org/10.1080/13562517.2020.1796619" TargetMode="External" /><Relationship Id="rId42" Type="http://schemas.openxmlformats.org/officeDocument/2006/relationships/hyperlink" Target="https://www.bmj.com/content/bmj/349/bmj.g7647.full.pdf" TargetMode="External" /><Relationship Id="rId47" Type="http://schemas.openxmlformats.org/officeDocument/2006/relationships/footer" Target="footer1.xml" /><Relationship Id="rId50" Type="http://schemas.openxmlformats.org/officeDocument/2006/relationships/footer" Target="footer3.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doi.org/10.1016/j.jphys.2021.11.002" TargetMode="External" /><Relationship Id="rId25" Type="http://schemas.openxmlformats.org/officeDocument/2006/relationships/hyperlink" Target="https://doi.org/10.1016/j.chc.2022.01.001" TargetMode="External" /><Relationship Id="rId33" Type="http://schemas.openxmlformats.org/officeDocument/2006/relationships/hyperlink" Target="https://doi.org/10.1080/18752160.2021.1969626" TargetMode="External" /><Relationship Id="rId38" Type="http://schemas.openxmlformats.org/officeDocument/2006/relationships/hyperlink" Target="https://www.bbc.com/news/education-50331687" TargetMode="External" /><Relationship Id="rId46" Type="http://schemas.openxmlformats.org/officeDocument/2006/relationships/header" Target="header2.xml" /><Relationship Id="rId2" Type="http://schemas.openxmlformats.org/officeDocument/2006/relationships/numbering" Target="numbering.xml" /><Relationship Id="rId16" Type="http://schemas.openxmlformats.org/officeDocument/2006/relationships/hyperlink" Target="https://doi.org/10.51329/mehdiophthal1522" TargetMode="External" /><Relationship Id="rId20" Type="http://schemas.openxmlformats.org/officeDocument/2006/relationships/hyperlink" Target="https://www.theguardian.com/education/2021/mar/28/uk-schools-record-more-than-60000-racist-incidents-five-years" TargetMode="External" /><Relationship Id="rId29" Type="http://schemas.openxmlformats.org/officeDocument/2006/relationships/hyperlink" Target="https://doi.org/10.1186/s12889-020-09792-1" TargetMode="External" /><Relationship Id="rId41" Type="http://schemas.openxmlformats.org/officeDocument/2006/relationships/hyperlink" Target="https://commonslibrary.parliament.uk/research-briefings/cdp-2023-0049/"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statista.com/statistics/1190867/barriers-for-black-students-uk-schools/?srsltid=AfmBOoo5xFiT7DpqUHVp5iWauxnnT7nawjiclhhODW8zxdJfuT-R4SLj" TargetMode="External" /><Relationship Id="rId32" Type="http://schemas.openxmlformats.org/officeDocument/2006/relationships/hyperlink" Target="https://www.kcl.ac.uk/news/parent-and-child-experiences-of-racism-affect-whole-familys-mental-health-according-to-new-study" TargetMode="External" /><Relationship Id="rId37" Type="http://schemas.openxmlformats.org/officeDocument/2006/relationships/hyperlink" Target="https://doi.org/10.4103/ija.ija_1165_24" TargetMode="External" /><Relationship Id="rId40" Type="http://schemas.openxmlformats.org/officeDocument/2006/relationships/hyperlink" Target="https://doi.org/10.1136/bmjment-2025-301668" TargetMode="External" /><Relationship Id="rId45" Type="http://schemas.openxmlformats.org/officeDocument/2006/relationships/header" Target="header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www.statista.com/statistics/1190819/experiences-of-racism-at-uk-schools/?srsltid=AfmBOorksWAOaVgRA12lo8Tf0sDqIwH32_CPhJKyk8hm8fwhOQY71zby" TargetMode="External" /><Relationship Id="rId28" Type="http://schemas.openxmlformats.org/officeDocument/2006/relationships/hyperlink" Target="https://doi.org/10.4103/0019-5049.190618" TargetMode="External" /><Relationship Id="rId36" Type="http://schemas.openxmlformats.org/officeDocument/2006/relationships/hyperlink" Target="https://www.weforum.org/stories/2020/11/racism-united-kingdom-schools-black-children-inequality/" TargetMode="External" /><Relationship Id="rId49" Type="http://schemas.openxmlformats.org/officeDocument/2006/relationships/header" Target="header3.xml" /><Relationship Id="rId10" Type="http://schemas.openxmlformats.org/officeDocument/2006/relationships/image" Target="media/image3.png" /><Relationship Id="rId19" Type="http://schemas.openxmlformats.org/officeDocument/2006/relationships/hyperlink" Target="https://www.unesco.org/en/articles/future-we-can-all-live-how-education-can-address-and-eradicate-racism" TargetMode="External" /><Relationship Id="rId31" Type="http://schemas.openxmlformats.org/officeDocument/2006/relationships/hyperlink" Target="https://doi.org/10.1016/j.glmedi.2023.100046" TargetMode="External" /><Relationship Id="rId44" Type="http://schemas.openxmlformats.org/officeDocument/2006/relationships/hyperlink" Target="https://doi.org/10.1111/inm.13457" TargetMode="External" /><Relationship Id="rId52"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doi.org/10.1177/00221465231222924" TargetMode="External" /><Relationship Id="rId27" Type="http://schemas.openxmlformats.org/officeDocument/2006/relationships/hyperlink" Target="https://doi.org/10.1192/bjo.2024.836" TargetMode="External" /><Relationship Id="rId30" Type="http://schemas.openxmlformats.org/officeDocument/2006/relationships/hyperlink" Target="https://doi.org/10.1007/s11256-025-00797-x" TargetMode="External" /><Relationship Id="rId35" Type="http://schemas.openxmlformats.org/officeDocument/2006/relationships/hyperlink" Target="https://doi.org/10.1080/19439342.2012.711342" TargetMode="External" /><Relationship Id="rId43" Type="http://schemas.openxmlformats.org/officeDocument/2006/relationships/hyperlink" Target="https://doi.org/10.1080/17482631.2025.2507754" TargetMode="External" /><Relationship Id="rId48" Type="http://schemas.openxmlformats.org/officeDocument/2006/relationships/footer" Target="footer2.xml" /><Relationship Id="rId8" Type="http://schemas.openxmlformats.org/officeDocument/2006/relationships/image" Target="media/image1.png" /><Relationship Id="rId51" Type="http://schemas.openxmlformats.org/officeDocument/2006/relationships/fontTable" Target="fontTable.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D292D3-85ED-42B8-8C60-64DB406AB3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4498</Words>
  <Characters>25642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2026-03-27T11:19:00Z</dcterms:created>
  <dcterms:modified xsi:type="dcterms:W3CDTF">2026-03-27T11:19:00Z</dcterms:modified>
</cp:coreProperties>
</file>