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53B0B" w14:textId="77777777" w:rsidR="00D374D0" w:rsidRDefault="00D374D0">
      <w:pPr>
        <w:widowControl/>
        <w:autoSpaceDE/>
        <w:autoSpaceDN/>
        <w:spacing w:after="160" w:line="259" w:lineRule="auto"/>
        <w:jc w:val="left"/>
        <w:rPr>
          <w:color w:val="000000" w:themeColor="text1"/>
          <w:sz w:val="40"/>
          <w:szCs w:val="40"/>
        </w:rPr>
      </w:pPr>
    </w:p>
    <w:p w14:paraId="5C795D8D" w14:textId="77777777" w:rsidR="00D374D0" w:rsidRDefault="00D374D0">
      <w:pPr>
        <w:widowControl/>
        <w:autoSpaceDE/>
        <w:autoSpaceDN/>
        <w:spacing w:after="160" w:line="259" w:lineRule="auto"/>
        <w:jc w:val="left"/>
        <w:rPr>
          <w:color w:val="000000" w:themeColor="text1"/>
          <w:sz w:val="40"/>
          <w:szCs w:val="40"/>
        </w:rPr>
      </w:pPr>
    </w:p>
    <w:p w14:paraId="126AD4E6" w14:textId="77777777" w:rsidR="0013281F" w:rsidRDefault="0013281F">
      <w:pPr>
        <w:widowControl/>
        <w:autoSpaceDE/>
        <w:autoSpaceDN/>
        <w:spacing w:after="160" w:line="259" w:lineRule="auto"/>
        <w:jc w:val="left"/>
        <w:rPr>
          <w:color w:val="000000" w:themeColor="text1"/>
          <w:sz w:val="40"/>
          <w:szCs w:val="40"/>
        </w:rPr>
      </w:pPr>
    </w:p>
    <w:p w14:paraId="7CA0AFF2" w14:textId="77777777" w:rsidR="0013281F" w:rsidRPr="0013281F" w:rsidRDefault="0013281F">
      <w:pPr>
        <w:widowControl/>
        <w:autoSpaceDE/>
        <w:autoSpaceDN/>
        <w:spacing w:after="160" w:line="259" w:lineRule="auto"/>
        <w:jc w:val="left"/>
        <w:rPr>
          <w:color w:val="000000" w:themeColor="text1"/>
          <w:sz w:val="48"/>
          <w:szCs w:val="48"/>
        </w:rPr>
      </w:pPr>
    </w:p>
    <w:p w14:paraId="2350C88D" w14:textId="27763374" w:rsidR="00D374D0" w:rsidRPr="0013281F" w:rsidRDefault="00D374D0">
      <w:pPr>
        <w:widowControl/>
        <w:autoSpaceDE/>
        <w:autoSpaceDN/>
        <w:spacing w:after="160" w:line="259" w:lineRule="auto"/>
        <w:jc w:val="left"/>
        <w:rPr>
          <w:color w:val="000000" w:themeColor="text1"/>
          <w:sz w:val="48"/>
          <w:szCs w:val="48"/>
        </w:rPr>
      </w:pPr>
      <w:r w:rsidRPr="0013281F">
        <w:rPr>
          <w:color w:val="000000" w:themeColor="text1"/>
          <w:sz w:val="48"/>
          <w:szCs w:val="48"/>
        </w:rPr>
        <w:t xml:space="preserve">Student Name: Dayana </w:t>
      </w:r>
      <w:proofErr w:type="spellStart"/>
      <w:r w:rsidRPr="0013281F">
        <w:rPr>
          <w:color w:val="000000" w:themeColor="text1"/>
          <w:sz w:val="48"/>
          <w:szCs w:val="48"/>
        </w:rPr>
        <w:t>Maksimova</w:t>
      </w:r>
      <w:proofErr w:type="spellEnd"/>
      <w:r w:rsidRPr="0013281F">
        <w:rPr>
          <w:color w:val="000000" w:themeColor="text1"/>
          <w:sz w:val="48"/>
          <w:szCs w:val="48"/>
        </w:rPr>
        <w:t xml:space="preserve"> </w:t>
      </w:r>
      <w:proofErr w:type="spellStart"/>
      <w:r w:rsidRPr="0013281F">
        <w:rPr>
          <w:color w:val="000000" w:themeColor="text1"/>
          <w:sz w:val="48"/>
          <w:szCs w:val="48"/>
        </w:rPr>
        <w:t>Pantaleeva</w:t>
      </w:r>
      <w:proofErr w:type="spellEnd"/>
    </w:p>
    <w:p w14:paraId="11D983C9" w14:textId="60A1824B" w:rsidR="00D374D0" w:rsidRPr="0013281F" w:rsidRDefault="00D374D0">
      <w:pPr>
        <w:widowControl/>
        <w:autoSpaceDE/>
        <w:autoSpaceDN/>
        <w:spacing w:after="160" w:line="259" w:lineRule="auto"/>
        <w:jc w:val="left"/>
        <w:rPr>
          <w:color w:val="000000" w:themeColor="text1"/>
          <w:sz w:val="48"/>
          <w:szCs w:val="48"/>
        </w:rPr>
      </w:pPr>
      <w:r w:rsidRPr="0013281F">
        <w:rPr>
          <w:color w:val="000000" w:themeColor="text1"/>
          <w:sz w:val="48"/>
          <w:szCs w:val="48"/>
        </w:rPr>
        <w:t>Student ID: 2112058</w:t>
      </w:r>
    </w:p>
    <w:p w14:paraId="24AC8BBA" w14:textId="11A4EE23" w:rsidR="00D374D0" w:rsidRPr="0013281F" w:rsidRDefault="00D374D0">
      <w:pPr>
        <w:widowControl/>
        <w:autoSpaceDE/>
        <w:autoSpaceDN/>
        <w:spacing w:after="160" w:line="259" w:lineRule="auto"/>
        <w:jc w:val="left"/>
        <w:rPr>
          <w:color w:val="000000" w:themeColor="text1"/>
          <w:sz w:val="48"/>
          <w:szCs w:val="48"/>
        </w:rPr>
      </w:pPr>
      <w:r w:rsidRPr="0013281F">
        <w:rPr>
          <w:color w:val="000000" w:themeColor="text1"/>
          <w:sz w:val="48"/>
          <w:szCs w:val="48"/>
        </w:rPr>
        <w:t xml:space="preserve">Module Title: Developing Workplace Critical Thinking </w:t>
      </w:r>
    </w:p>
    <w:p w14:paraId="38743B93" w14:textId="28DD2562" w:rsidR="00D374D0" w:rsidRPr="0013281F" w:rsidRDefault="00D374D0">
      <w:pPr>
        <w:widowControl/>
        <w:autoSpaceDE/>
        <w:autoSpaceDN/>
        <w:spacing w:after="160" w:line="259" w:lineRule="auto"/>
        <w:jc w:val="left"/>
        <w:rPr>
          <w:color w:val="000000" w:themeColor="text1"/>
          <w:sz w:val="48"/>
          <w:szCs w:val="48"/>
        </w:rPr>
      </w:pPr>
      <w:r w:rsidRPr="0013281F">
        <w:rPr>
          <w:color w:val="000000" w:themeColor="text1"/>
          <w:sz w:val="48"/>
          <w:szCs w:val="48"/>
        </w:rPr>
        <w:t>Module Code: BMSW5101</w:t>
      </w:r>
    </w:p>
    <w:p w14:paraId="253F0E66" w14:textId="7DD30555" w:rsidR="00D374D0" w:rsidRPr="0013281F" w:rsidRDefault="00D374D0">
      <w:pPr>
        <w:widowControl/>
        <w:autoSpaceDE/>
        <w:autoSpaceDN/>
        <w:spacing w:after="160" w:line="259" w:lineRule="auto"/>
        <w:jc w:val="left"/>
        <w:rPr>
          <w:color w:val="000000" w:themeColor="text1"/>
          <w:sz w:val="48"/>
          <w:szCs w:val="48"/>
        </w:rPr>
      </w:pPr>
      <w:r w:rsidRPr="0013281F">
        <w:rPr>
          <w:color w:val="000000" w:themeColor="text1"/>
          <w:sz w:val="48"/>
          <w:szCs w:val="48"/>
        </w:rPr>
        <w:t xml:space="preserve">Lecturer’s name: </w:t>
      </w:r>
      <w:proofErr w:type="spellStart"/>
      <w:r w:rsidR="0013281F" w:rsidRPr="0013281F">
        <w:rPr>
          <w:color w:val="000000" w:themeColor="text1"/>
          <w:sz w:val="48"/>
          <w:szCs w:val="48"/>
        </w:rPr>
        <w:t>Faizu</w:t>
      </w:r>
      <w:proofErr w:type="spellEnd"/>
      <w:r w:rsidR="0013281F" w:rsidRPr="0013281F">
        <w:rPr>
          <w:color w:val="000000" w:themeColor="text1"/>
          <w:sz w:val="48"/>
          <w:szCs w:val="48"/>
        </w:rPr>
        <w:t xml:space="preserve"> Edu</w:t>
      </w:r>
    </w:p>
    <w:p w14:paraId="1170C5A8" w14:textId="1148944E" w:rsidR="00D374D0" w:rsidRDefault="00D374D0">
      <w:pPr>
        <w:widowControl/>
        <w:autoSpaceDE/>
        <w:autoSpaceDN/>
        <w:spacing w:after="160" w:line="259" w:lineRule="auto"/>
        <w:jc w:val="left"/>
        <w:rPr>
          <w:color w:val="000000" w:themeColor="text1"/>
        </w:rPr>
      </w:pPr>
    </w:p>
    <w:p w14:paraId="54B53048" w14:textId="7C9FEDC1" w:rsidR="00D374D0" w:rsidRDefault="00D374D0">
      <w:pPr>
        <w:widowControl/>
        <w:autoSpaceDE/>
        <w:autoSpaceDN/>
        <w:spacing w:after="160" w:line="259" w:lineRule="auto"/>
        <w:jc w:val="left"/>
        <w:rPr>
          <w:color w:val="000000" w:themeColor="text1"/>
        </w:rPr>
      </w:pPr>
      <w:r>
        <w:rPr>
          <w:color w:val="000000" w:themeColor="text1"/>
        </w:rPr>
        <w:br w:type="page"/>
      </w:r>
    </w:p>
    <w:p w14:paraId="2F5FFF60" w14:textId="77777777" w:rsidR="00050970" w:rsidRPr="00DA3AF5" w:rsidRDefault="00050970">
      <w:pPr>
        <w:widowControl/>
        <w:autoSpaceDE/>
        <w:autoSpaceDN/>
        <w:spacing w:after="160" w:line="259" w:lineRule="auto"/>
        <w:jc w:val="left"/>
        <w:rPr>
          <w:color w:val="000000" w:themeColor="text1"/>
        </w:rPr>
      </w:pPr>
    </w:p>
    <w:p w14:paraId="6EC8602F" w14:textId="779AC89B" w:rsidR="00D95AC9" w:rsidRPr="00DA3AF5" w:rsidRDefault="00D95AC9">
      <w:pPr>
        <w:widowControl/>
        <w:autoSpaceDE/>
        <w:autoSpaceDN/>
        <w:spacing w:after="160" w:line="259" w:lineRule="auto"/>
        <w:jc w:val="left"/>
        <w:rPr>
          <w:rFonts w:eastAsiaTheme="majorEastAsia" w:cstheme="majorBidi"/>
          <w:b/>
          <w:color w:val="000000" w:themeColor="text1"/>
          <w:spacing w:val="-10"/>
          <w:kern w:val="28"/>
          <w:sz w:val="36"/>
          <w:szCs w:val="56"/>
        </w:rPr>
      </w:pPr>
    </w:p>
    <w:p w14:paraId="181ED912" w14:textId="77777777" w:rsidR="00050970" w:rsidRPr="00DA3AF5" w:rsidRDefault="006701D5" w:rsidP="00050970">
      <w:pPr>
        <w:widowControl/>
        <w:autoSpaceDE/>
        <w:autoSpaceDN/>
        <w:spacing w:after="160" w:line="259" w:lineRule="auto"/>
        <w:jc w:val="center"/>
        <w:rPr>
          <w:b/>
          <w:bCs/>
          <w:color w:val="000000" w:themeColor="text1"/>
        </w:rPr>
      </w:pPr>
      <w:r w:rsidRPr="00DA3AF5">
        <w:rPr>
          <w:b/>
          <w:bCs/>
          <w:color w:val="000000" w:themeColor="text1"/>
        </w:rPr>
        <w:t xml:space="preserve">Executive Summary </w:t>
      </w:r>
    </w:p>
    <w:p w14:paraId="727A53E3" w14:textId="77777777" w:rsidR="00050970" w:rsidRPr="00DA3AF5" w:rsidRDefault="006701D5" w:rsidP="00050970">
      <w:pPr>
        <w:rPr>
          <w:rFonts w:eastAsiaTheme="majorEastAsia" w:cstheme="majorBidi"/>
          <w:color w:val="000000" w:themeColor="text1"/>
          <w:szCs w:val="32"/>
        </w:rPr>
      </w:pPr>
      <w:r w:rsidRPr="00DA3AF5">
        <w:rPr>
          <w:color w:val="000000" w:themeColor="text1"/>
        </w:rPr>
        <w:t xml:space="preserve">In this report, the understanding of critical thinking and its importance within the workplace especially at the time of </w:t>
      </w:r>
      <w:r w:rsidR="00BC4245" w:rsidRPr="00DA3AF5">
        <w:rPr>
          <w:color w:val="000000" w:themeColor="text1"/>
        </w:rPr>
        <w:t>Covi</w:t>
      </w:r>
      <w:r w:rsidRPr="00DA3AF5">
        <w:rPr>
          <w:color w:val="000000" w:themeColor="text1"/>
        </w:rPr>
        <w:t xml:space="preserve">d-19 has been identified and further discussed. Additionally, </w:t>
      </w:r>
      <w:r w:rsidR="008139A3" w:rsidRPr="00DA3AF5">
        <w:rPr>
          <w:color w:val="000000" w:themeColor="text1"/>
        </w:rPr>
        <w:t xml:space="preserve">an analysis of the difference between the organisational belief, values and attitudes has also been initiated in this study. </w:t>
      </w:r>
      <w:r w:rsidR="00E957F5" w:rsidRPr="00DA3AF5">
        <w:rPr>
          <w:color w:val="000000" w:themeColor="text1"/>
        </w:rPr>
        <w:t xml:space="preserve">Critical evaluation of the impact of own beliefs, values and attitudes on workplace behaviour has been determined with references to the situation of the global pandemic. </w:t>
      </w:r>
      <w:r w:rsidR="004419C9" w:rsidRPr="00DA3AF5">
        <w:rPr>
          <w:color w:val="000000" w:themeColor="text1"/>
        </w:rPr>
        <w:t xml:space="preserve">Assessment of both the critical thinking and management theories have been applied in this study to understand the wider context of lockdown and Covid-19 along with its impact on the workplace. </w:t>
      </w:r>
      <w:r w:rsidRPr="00DA3AF5">
        <w:rPr>
          <w:color w:val="000000" w:themeColor="text1"/>
        </w:rPr>
        <w:br w:type="page"/>
      </w:r>
    </w:p>
    <w:sdt>
      <w:sdtPr>
        <w:rPr>
          <w:rFonts w:ascii="Arial" w:eastAsia="Calibri" w:hAnsi="Arial" w:cs="Calibri"/>
          <w:color w:val="000000" w:themeColor="text1"/>
          <w:sz w:val="22"/>
          <w:szCs w:val="22"/>
          <w:lang w:val="en-GB"/>
        </w:rPr>
        <w:id w:val="1757170702"/>
        <w:docPartObj>
          <w:docPartGallery w:val="Table of Contents"/>
          <w:docPartUnique/>
        </w:docPartObj>
      </w:sdtPr>
      <w:sdtEndPr>
        <w:rPr>
          <w:b/>
          <w:bCs/>
          <w:noProof/>
        </w:rPr>
      </w:sdtEndPr>
      <w:sdtContent>
        <w:p w14:paraId="59F12F30" w14:textId="77777777" w:rsidR="008139A3" w:rsidRPr="00017089" w:rsidRDefault="006701D5" w:rsidP="008139A3">
          <w:pPr>
            <w:pStyle w:val="TOCHeading"/>
            <w:jc w:val="center"/>
            <w:rPr>
              <w:rFonts w:ascii="Arial" w:hAnsi="Arial" w:cs="Arial"/>
              <w:b/>
              <w:bCs/>
              <w:color w:val="000000" w:themeColor="text1"/>
              <w:sz w:val="20"/>
              <w:szCs w:val="20"/>
            </w:rPr>
          </w:pPr>
          <w:r w:rsidRPr="00017089">
            <w:rPr>
              <w:rFonts w:ascii="Arial" w:hAnsi="Arial" w:cs="Arial"/>
              <w:b/>
              <w:bCs/>
              <w:color w:val="000000" w:themeColor="text1"/>
              <w:sz w:val="20"/>
              <w:szCs w:val="20"/>
            </w:rPr>
            <w:t>Table of Contents</w:t>
          </w:r>
        </w:p>
        <w:p w14:paraId="5F5DC9F4" w14:textId="6781EE7B" w:rsidR="005D03C2" w:rsidRDefault="006701D5">
          <w:pPr>
            <w:pStyle w:val="TOC1"/>
            <w:tabs>
              <w:tab w:val="right" w:leader="dot" w:pos="9016"/>
            </w:tabs>
            <w:rPr>
              <w:rFonts w:asciiTheme="minorHAnsi" w:eastAsiaTheme="minorEastAsia" w:hAnsiTheme="minorHAnsi" w:cstheme="minorBidi"/>
              <w:noProof/>
              <w:sz w:val="24"/>
              <w:szCs w:val="24"/>
              <w:lang w:eastAsia="en-GB"/>
            </w:rPr>
          </w:pPr>
          <w:r w:rsidRPr="00017089">
            <w:rPr>
              <w:color w:val="000000" w:themeColor="text1"/>
              <w:sz w:val="20"/>
              <w:szCs w:val="20"/>
            </w:rPr>
            <w:fldChar w:fldCharType="begin"/>
          </w:r>
          <w:r w:rsidR="00985B0D" w:rsidRPr="00017089">
            <w:rPr>
              <w:color w:val="000000" w:themeColor="text1"/>
              <w:sz w:val="20"/>
              <w:szCs w:val="20"/>
            </w:rPr>
            <w:instrText xml:space="preserve"> TOC \o "1-3" \h \z \u </w:instrText>
          </w:r>
          <w:r w:rsidRPr="00017089">
            <w:rPr>
              <w:color w:val="000000" w:themeColor="text1"/>
              <w:sz w:val="20"/>
              <w:szCs w:val="20"/>
            </w:rPr>
            <w:fldChar w:fldCharType="separate"/>
          </w:r>
          <w:hyperlink w:anchor="_Toc121230212" w:history="1">
            <w:r w:rsidR="005D03C2" w:rsidRPr="00C03407">
              <w:rPr>
                <w:rStyle w:val="Hyperlink"/>
                <w:noProof/>
              </w:rPr>
              <w:t>Part 1: Report</w:t>
            </w:r>
            <w:r w:rsidR="005D03C2">
              <w:rPr>
                <w:noProof/>
                <w:webHidden/>
              </w:rPr>
              <w:tab/>
            </w:r>
            <w:r w:rsidR="005D03C2">
              <w:rPr>
                <w:noProof/>
                <w:webHidden/>
              </w:rPr>
              <w:fldChar w:fldCharType="begin"/>
            </w:r>
            <w:r w:rsidR="005D03C2">
              <w:rPr>
                <w:noProof/>
                <w:webHidden/>
              </w:rPr>
              <w:instrText xml:space="preserve"> PAGEREF _Toc121230212 \h </w:instrText>
            </w:r>
            <w:r w:rsidR="005D03C2">
              <w:rPr>
                <w:noProof/>
                <w:webHidden/>
              </w:rPr>
            </w:r>
            <w:r w:rsidR="005D03C2">
              <w:rPr>
                <w:noProof/>
                <w:webHidden/>
              </w:rPr>
              <w:fldChar w:fldCharType="separate"/>
            </w:r>
            <w:r w:rsidR="00170890">
              <w:rPr>
                <w:noProof/>
                <w:webHidden/>
              </w:rPr>
              <w:t>4</w:t>
            </w:r>
            <w:r w:rsidR="005D03C2">
              <w:rPr>
                <w:noProof/>
                <w:webHidden/>
              </w:rPr>
              <w:fldChar w:fldCharType="end"/>
            </w:r>
          </w:hyperlink>
        </w:p>
        <w:p w14:paraId="2C1989DB" w14:textId="54DC4B1C"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3" w:history="1">
            <w:r w:rsidR="005D03C2" w:rsidRPr="00C03407">
              <w:rPr>
                <w:rStyle w:val="Hyperlink"/>
                <w:noProof/>
              </w:rPr>
              <w:t>Introduction</w:t>
            </w:r>
            <w:r w:rsidR="005D03C2">
              <w:rPr>
                <w:noProof/>
                <w:webHidden/>
              </w:rPr>
              <w:tab/>
            </w:r>
            <w:r w:rsidR="005D03C2">
              <w:rPr>
                <w:noProof/>
                <w:webHidden/>
              </w:rPr>
              <w:fldChar w:fldCharType="begin"/>
            </w:r>
            <w:r w:rsidR="005D03C2">
              <w:rPr>
                <w:noProof/>
                <w:webHidden/>
              </w:rPr>
              <w:instrText xml:space="preserve"> PAGEREF _Toc121230213 \h </w:instrText>
            </w:r>
            <w:r w:rsidR="005D03C2">
              <w:rPr>
                <w:noProof/>
                <w:webHidden/>
              </w:rPr>
            </w:r>
            <w:r w:rsidR="005D03C2">
              <w:rPr>
                <w:noProof/>
                <w:webHidden/>
              </w:rPr>
              <w:fldChar w:fldCharType="separate"/>
            </w:r>
            <w:r w:rsidR="00170890">
              <w:rPr>
                <w:noProof/>
                <w:webHidden/>
              </w:rPr>
              <w:t>4</w:t>
            </w:r>
            <w:r w:rsidR="005D03C2">
              <w:rPr>
                <w:noProof/>
                <w:webHidden/>
              </w:rPr>
              <w:fldChar w:fldCharType="end"/>
            </w:r>
          </w:hyperlink>
        </w:p>
        <w:p w14:paraId="6ACA65D5" w14:textId="637E1FC8"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4" w:history="1">
            <w:r w:rsidR="005D03C2" w:rsidRPr="00C03407">
              <w:rPr>
                <w:rStyle w:val="Hyperlink"/>
                <w:noProof/>
              </w:rPr>
              <w:t>1. Describe the selected organisation of your choice.</w:t>
            </w:r>
            <w:r w:rsidR="005D03C2">
              <w:rPr>
                <w:noProof/>
                <w:webHidden/>
              </w:rPr>
              <w:tab/>
            </w:r>
            <w:r w:rsidR="005D03C2">
              <w:rPr>
                <w:noProof/>
                <w:webHidden/>
              </w:rPr>
              <w:fldChar w:fldCharType="begin"/>
            </w:r>
            <w:r w:rsidR="005D03C2">
              <w:rPr>
                <w:noProof/>
                <w:webHidden/>
              </w:rPr>
              <w:instrText xml:space="preserve"> PAGEREF _Toc121230214 \h </w:instrText>
            </w:r>
            <w:r w:rsidR="005D03C2">
              <w:rPr>
                <w:noProof/>
                <w:webHidden/>
              </w:rPr>
            </w:r>
            <w:r w:rsidR="005D03C2">
              <w:rPr>
                <w:noProof/>
                <w:webHidden/>
              </w:rPr>
              <w:fldChar w:fldCharType="separate"/>
            </w:r>
            <w:r w:rsidR="00170890">
              <w:rPr>
                <w:noProof/>
                <w:webHidden/>
              </w:rPr>
              <w:t>5</w:t>
            </w:r>
            <w:r w:rsidR="005D03C2">
              <w:rPr>
                <w:noProof/>
                <w:webHidden/>
              </w:rPr>
              <w:fldChar w:fldCharType="end"/>
            </w:r>
          </w:hyperlink>
        </w:p>
        <w:p w14:paraId="71B17CF5" w14:textId="74693B81"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5" w:history="1">
            <w:r w:rsidR="005D03C2" w:rsidRPr="00C03407">
              <w:rPr>
                <w:rStyle w:val="Hyperlink"/>
                <w:noProof/>
              </w:rPr>
              <w:t>2.Write a brief introduction about the organisation and the importance of critical thinking within the organisation taking COVID -19 and the lockdown situation into consideration.</w:t>
            </w:r>
            <w:r w:rsidR="005D03C2">
              <w:rPr>
                <w:noProof/>
                <w:webHidden/>
              </w:rPr>
              <w:tab/>
            </w:r>
            <w:r w:rsidR="005D03C2">
              <w:rPr>
                <w:noProof/>
                <w:webHidden/>
              </w:rPr>
              <w:fldChar w:fldCharType="begin"/>
            </w:r>
            <w:r w:rsidR="005D03C2">
              <w:rPr>
                <w:noProof/>
                <w:webHidden/>
              </w:rPr>
              <w:instrText xml:space="preserve"> PAGEREF _Toc121230215 \h </w:instrText>
            </w:r>
            <w:r w:rsidR="005D03C2">
              <w:rPr>
                <w:noProof/>
                <w:webHidden/>
              </w:rPr>
            </w:r>
            <w:r w:rsidR="005D03C2">
              <w:rPr>
                <w:noProof/>
                <w:webHidden/>
              </w:rPr>
              <w:fldChar w:fldCharType="separate"/>
            </w:r>
            <w:r w:rsidR="00170890">
              <w:rPr>
                <w:noProof/>
                <w:webHidden/>
              </w:rPr>
              <w:t>6</w:t>
            </w:r>
            <w:r w:rsidR="005D03C2">
              <w:rPr>
                <w:noProof/>
                <w:webHidden/>
              </w:rPr>
              <w:fldChar w:fldCharType="end"/>
            </w:r>
          </w:hyperlink>
        </w:p>
        <w:p w14:paraId="4113C874" w14:textId="73E7D6CC"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6" w:history="1">
            <w:r w:rsidR="005D03C2" w:rsidRPr="00C03407">
              <w:rPr>
                <w:rStyle w:val="Hyperlink"/>
                <w:noProof/>
              </w:rPr>
              <w:t>3.Discuss and analyse the difference between beliefs, attitudes and values within a workplace context.</w:t>
            </w:r>
            <w:r w:rsidR="005D03C2">
              <w:rPr>
                <w:noProof/>
                <w:webHidden/>
              </w:rPr>
              <w:tab/>
            </w:r>
            <w:r w:rsidR="005D03C2">
              <w:rPr>
                <w:noProof/>
                <w:webHidden/>
              </w:rPr>
              <w:fldChar w:fldCharType="begin"/>
            </w:r>
            <w:r w:rsidR="005D03C2">
              <w:rPr>
                <w:noProof/>
                <w:webHidden/>
              </w:rPr>
              <w:instrText xml:space="preserve"> PAGEREF _Toc121230216 \h </w:instrText>
            </w:r>
            <w:r w:rsidR="005D03C2">
              <w:rPr>
                <w:noProof/>
                <w:webHidden/>
              </w:rPr>
            </w:r>
            <w:r w:rsidR="005D03C2">
              <w:rPr>
                <w:noProof/>
                <w:webHidden/>
              </w:rPr>
              <w:fldChar w:fldCharType="separate"/>
            </w:r>
            <w:r w:rsidR="00170890">
              <w:rPr>
                <w:noProof/>
                <w:webHidden/>
              </w:rPr>
              <w:t>7</w:t>
            </w:r>
            <w:r w:rsidR="005D03C2">
              <w:rPr>
                <w:noProof/>
                <w:webHidden/>
              </w:rPr>
              <w:fldChar w:fldCharType="end"/>
            </w:r>
          </w:hyperlink>
        </w:p>
        <w:p w14:paraId="2EFDD0F3" w14:textId="2D472830"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7" w:history="1">
            <w:r w:rsidR="005D03C2" w:rsidRPr="00C03407">
              <w:rPr>
                <w:rStyle w:val="Hyperlink"/>
                <w:noProof/>
              </w:rPr>
              <w:t>4. Critically assess their own beliefs, attitudes and value systems and their impact on</w:t>
            </w:r>
            <w:r w:rsidR="005D03C2">
              <w:rPr>
                <w:noProof/>
                <w:webHidden/>
              </w:rPr>
              <w:tab/>
            </w:r>
            <w:r w:rsidR="005D03C2">
              <w:rPr>
                <w:noProof/>
                <w:webHidden/>
              </w:rPr>
              <w:fldChar w:fldCharType="begin"/>
            </w:r>
            <w:r w:rsidR="005D03C2">
              <w:rPr>
                <w:noProof/>
                <w:webHidden/>
              </w:rPr>
              <w:instrText xml:space="preserve"> PAGEREF _Toc121230217 \h </w:instrText>
            </w:r>
            <w:r w:rsidR="005D03C2">
              <w:rPr>
                <w:noProof/>
                <w:webHidden/>
              </w:rPr>
            </w:r>
            <w:r w:rsidR="005D03C2">
              <w:rPr>
                <w:noProof/>
                <w:webHidden/>
              </w:rPr>
              <w:fldChar w:fldCharType="separate"/>
            </w:r>
            <w:r w:rsidR="00170890">
              <w:rPr>
                <w:noProof/>
                <w:webHidden/>
              </w:rPr>
              <w:t>8</w:t>
            </w:r>
            <w:r w:rsidR="005D03C2">
              <w:rPr>
                <w:noProof/>
                <w:webHidden/>
              </w:rPr>
              <w:fldChar w:fldCharType="end"/>
            </w:r>
          </w:hyperlink>
        </w:p>
        <w:p w14:paraId="5A45C6B4" w14:textId="6CE22EBB"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8" w:history="1">
            <w:r w:rsidR="005D03C2" w:rsidRPr="00C03407">
              <w:rPr>
                <w:rStyle w:val="Hyperlink"/>
                <w:noProof/>
              </w:rPr>
              <w:t>workplace behaviour during this pandemic.</w:t>
            </w:r>
            <w:r w:rsidR="005D03C2">
              <w:rPr>
                <w:noProof/>
                <w:webHidden/>
              </w:rPr>
              <w:tab/>
            </w:r>
            <w:r w:rsidR="005D03C2">
              <w:rPr>
                <w:noProof/>
                <w:webHidden/>
              </w:rPr>
              <w:fldChar w:fldCharType="begin"/>
            </w:r>
            <w:r w:rsidR="005D03C2">
              <w:rPr>
                <w:noProof/>
                <w:webHidden/>
              </w:rPr>
              <w:instrText xml:space="preserve"> PAGEREF _Toc121230218 \h </w:instrText>
            </w:r>
            <w:r w:rsidR="005D03C2">
              <w:rPr>
                <w:noProof/>
                <w:webHidden/>
              </w:rPr>
            </w:r>
            <w:r w:rsidR="005D03C2">
              <w:rPr>
                <w:noProof/>
                <w:webHidden/>
              </w:rPr>
              <w:fldChar w:fldCharType="separate"/>
            </w:r>
            <w:r w:rsidR="00170890">
              <w:rPr>
                <w:noProof/>
                <w:webHidden/>
              </w:rPr>
              <w:t>8</w:t>
            </w:r>
            <w:r w:rsidR="005D03C2">
              <w:rPr>
                <w:noProof/>
                <w:webHidden/>
              </w:rPr>
              <w:fldChar w:fldCharType="end"/>
            </w:r>
          </w:hyperlink>
        </w:p>
        <w:p w14:paraId="41E4CBB8" w14:textId="2BE1B240"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19" w:history="1">
            <w:r w:rsidR="005D03C2" w:rsidRPr="00C03407">
              <w:rPr>
                <w:rStyle w:val="Hyperlink"/>
                <w:noProof/>
              </w:rPr>
              <w:t>5. Apply the critical assessment of appropriate management theory to evaluate how someone with different beliefs, attitudes and values might interpret the theory differently</w:t>
            </w:r>
            <w:r w:rsidR="005D03C2">
              <w:rPr>
                <w:noProof/>
                <w:webHidden/>
              </w:rPr>
              <w:tab/>
            </w:r>
            <w:r w:rsidR="005D03C2">
              <w:rPr>
                <w:noProof/>
                <w:webHidden/>
              </w:rPr>
              <w:fldChar w:fldCharType="begin"/>
            </w:r>
            <w:r w:rsidR="005D03C2">
              <w:rPr>
                <w:noProof/>
                <w:webHidden/>
              </w:rPr>
              <w:instrText xml:space="preserve"> PAGEREF _Toc121230219 \h </w:instrText>
            </w:r>
            <w:r w:rsidR="005D03C2">
              <w:rPr>
                <w:noProof/>
                <w:webHidden/>
              </w:rPr>
            </w:r>
            <w:r w:rsidR="005D03C2">
              <w:rPr>
                <w:noProof/>
                <w:webHidden/>
              </w:rPr>
              <w:fldChar w:fldCharType="separate"/>
            </w:r>
            <w:r w:rsidR="00170890">
              <w:rPr>
                <w:noProof/>
                <w:webHidden/>
              </w:rPr>
              <w:t>9</w:t>
            </w:r>
            <w:r w:rsidR="005D03C2">
              <w:rPr>
                <w:noProof/>
                <w:webHidden/>
              </w:rPr>
              <w:fldChar w:fldCharType="end"/>
            </w:r>
          </w:hyperlink>
        </w:p>
        <w:p w14:paraId="01683401" w14:textId="1A9C7482"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0" w:history="1">
            <w:r w:rsidR="005D03C2" w:rsidRPr="00C03407">
              <w:rPr>
                <w:rStyle w:val="Hyperlink"/>
                <w:noProof/>
              </w:rPr>
              <w:t>6. Apply some critical thinking models</w:t>
            </w:r>
            <w:r w:rsidR="005D03C2">
              <w:rPr>
                <w:noProof/>
                <w:webHidden/>
              </w:rPr>
              <w:tab/>
            </w:r>
            <w:r w:rsidR="005D03C2">
              <w:rPr>
                <w:noProof/>
                <w:webHidden/>
              </w:rPr>
              <w:fldChar w:fldCharType="begin"/>
            </w:r>
            <w:r w:rsidR="005D03C2">
              <w:rPr>
                <w:noProof/>
                <w:webHidden/>
              </w:rPr>
              <w:instrText xml:space="preserve"> PAGEREF _Toc121230220 \h </w:instrText>
            </w:r>
            <w:r w:rsidR="005D03C2">
              <w:rPr>
                <w:noProof/>
                <w:webHidden/>
              </w:rPr>
            </w:r>
            <w:r w:rsidR="005D03C2">
              <w:rPr>
                <w:noProof/>
                <w:webHidden/>
              </w:rPr>
              <w:fldChar w:fldCharType="separate"/>
            </w:r>
            <w:r w:rsidR="00170890">
              <w:rPr>
                <w:noProof/>
                <w:webHidden/>
              </w:rPr>
              <w:t>11</w:t>
            </w:r>
            <w:r w:rsidR="005D03C2">
              <w:rPr>
                <w:noProof/>
                <w:webHidden/>
              </w:rPr>
              <w:fldChar w:fldCharType="end"/>
            </w:r>
          </w:hyperlink>
        </w:p>
        <w:p w14:paraId="159FBBE5" w14:textId="43D8AAD9"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1" w:history="1">
            <w:r w:rsidR="005D03C2" w:rsidRPr="00C03407">
              <w:rPr>
                <w:rStyle w:val="Hyperlink"/>
                <w:noProof/>
              </w:rPr>
              <w:t>7. Recommendations</w:t>
            </w:r>
            <w:r w:rsidR="005D03C2">
              <w:rPr>
                <w:noProof/>
                <w:webHidden/>
              </w:rPr>
              <w:tab/>
            </w:r>
            <w:r w:rsidR="005D03C2">
              <w:rPr>
                <w:noProof/>
                <w:webHidden/>
              </w:rPr>
              <w:fldChar w:fldCharType="begin"/>
            </w:r>
            <w:r w:rsidR="005D03C2">
              <w:rPr>
                <w:noProof/>
                <w:webHidden/>
              </w:rPr>
              <w:instrText xml:space="preserve"> PAGEREF _Toc121230221 \h </w:instrText>
            </w:r>
            <w:r w:rsidR="005D03C2">
              <w:rPr>
                <w:noProof/>
                <w:webHidden/>
              </w:rPr>
            </w:r>
            <w:r w:rsidR="005D03C2">
              <w:rPr>
                <w:noProof/>
                <w:webHidden/>
              </w:rPr>
              <w:fldChar w:fldCharType="separate"/>
            </w:r>
            <w:r w:rsidR="00170890">
              <w:rPr>
                <w:noProof/>
                <w:webHidden/>
              </w:rPr>
              <w:t>14</w:t>
            </w:r>
            <w:r w:rsidR="005D03C2">
              <w:rPr>
                <w:noProof/>
                <w:webHidden/>
              </w:rPr>
              <w:fldChar w:fldCharType="end"/>
            </w:r>
          </w:hyperlink>
        </w:p>
        <w:p w14:paraId="2BF7F624" w14:textId="01E2933E"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2" w:history="1">
            <w:r w:rsidR="005D03C2" w:rsidRPr="00C03407">
              <w:rPr>
                <w:rStyle w:val="Hyperlink"/>
                <w:noProof/>
              </w:rPr>
              <w:t>8. Conclusion</w:t>
            </w:r>
            <w:r w:rsidR="005D03C2">
              <w:rPr>
                <w:noProof/>
                <w:webHidden/>
              </w:rPr>
              <w:tab/>
            </w:r>
            <w:r w:rsidR="005D03C2">
              <w:rPr>
                <w:noProof/>
                <w:webHidden/>
              </w:rPr>
              <w:fldChar w:fldCharType="begin"/>
            </w:r>
            <w:r w:rsidR="005D03C2">
              <w:rPr>
                <w:noProof/>
                <w:webHidden/>
              </w:rPr>
              <w:instrText xml:space="preserve"> PAGEREF _Toc121230222 \h </w:instrText>
            </w:r>
            <w:r w:rsidR="005D03C2">
              <w:rPr>
                <w:noProof/>
                <w:webHidden/>
              </w:rPr>
            </w:r>
            <w:r w:rsidR="005D03C2">
              <w:rPr>
                <w:noProof/>
                <w:webHidden/>
              </w:rPr>
              <w:fldChar w:fldCharType="separate"/>
            </w:r>
            <w:r w:rsidR="00170890">
              <w:rPr>
                <w:noProof/>
                <w:webHidden/>
              </w:rPr>
              <w:t>15</w:t>
            </w:r>
            <w:r w:rsidR="005D03C2">
              <w:rPr>
                <w:noProof/>
                <w:webHidden/>
              </w:rPr>
              <w:fldChar w:fldCharType="end"/>
            </w:r>
          </w:hyperlink>
        </w:p>
        <w:p w14:paraId="62AAA006" w14:textId="6127D3FE"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3" w:history="1">
            <w:r w:rsidR="005D03C2" w:rsidRPr="00C03407">
              <w:rPr>
                <w:rStyle w:val="Hyperlink"/>
                <w:noProof/>
              </w:rPr>
              <w:t>Reference List</w:t>
            </w:r>
            <w:r w:rsidR="005D03C2">
              <w:rPr>
                <w:noProof/>
                <w:webHidden/>
              </w:rPr>
              <w:tab/>
            </w:r>
            <w:r w:rsidR="005D03C2">
              <w:rPr>
                <w:noProof/>
                <w:webHidden/>
              </w:rPr>
              <w:fldChar w:fldCharType="begin"/>
            </w:r>
            <w:r w:rsidR="005D03C2">
              <w:rPr>
                <w:noProof/>
                <w:webHidden/>
              </w:rPr>
              <w:instrText xml:space="preserve"> PAGEREF _Toc121230223 \h </w:instrText>
            </w:r>
            <w:r w:rsidR="005D03C2">
              <w:rPr>
                <w:noProof/>
                <w:webHidden/>
              </w:rPr>
            </w:r>
            <w:r w:rsidR="005D03C2">
              <w:rPr>
                <w:noProof/>
                <w:webHidden/>
              </w:rPr>
              <w:fldChar w:fldCharType="separate"/>
            </w:r>
            <w:r w:rsidR="00170890">
              <w:rPr>
                <w:noProof/>
                <w:webHidden/>
              </w:rPr>
              <w:t>16</w:t>
            </w:r>
            <w:r w:rsidR="005D03C2">
              <w:rPr>
                <w:noProof/>
                <w:webHidden/>
              </w:rPr>
              <w:fldChar w:fldCharType="end"/>
            </w:r>
          </w:hyperlink>
        </w:p>
        <w:p w14:paraId="46C9FFAD" w14:textId="5489D31F" w:rsidR="005D03C2" w:rsidRDefault="00000000">
          <w:pPr>
            <w:pStyle w:val="TOC1"/>
            <w:tabs>
              <w:tab w:val="right" w:leader="dot" w:pos="9016"/>
            </w:tabs>
            <w:rPr>
              <w:rFonts w:asciiTheme="minorHAnsi" w:eastAsiaTheme="minorEastAsia" w:hAnsiTheme="minorHAnsi" w:cstheme="minorBidi"/>
              <w:noProof/>
              <w:sz w:val="24"/>
              <w:szCs w:val="24"/>
              <w:lang w:eastAsia="en-GB"/>
            </w:rPr>
          </w:pPr>
          <w:hyperlink w:anchor="_Toc121230224" w:history="1">
            <w:r w:rsidR="005D03C2" w:rsidRPr="00C03407">
              <w:rPr>
                <w:rStyle w:val="Hyperlink"/>
                <w:noProof/>
              </w:rPr>
              <w:t>Part 2: Reflective Journal</w:t>
            </w:r>
            <w:r w:rsidR="005D03C2">
              <w:rPr>
                <w:noProof/>
                <w:webHidden/>
              </w:rPr>
              <w:tab/>
            </w:r>
            <w:r w:rsidR="005D03C2">
              <w:rPr>
                <w:noProof/>
                <w:webHidden/>
              </w:rPr>
              <w:fldChar w:fldCharType="begin"/>
            </w:r>
            <w:r w:rsidR="005D03C2">
              <w:rPr>
                <w:noProof/>
                <w:webHidden/>
              </w:rPr>
              <w:instrText xml:space="preserve"> PAGEREF _Toc121230224 \h </w:instrText>
            </w:r>
            <w:r w:rsidR="005D03C2">
              <w:rPr>
                <w:noProof/>
                <w:webHidden/>
              </w:rPr>
            </w:r>
            <w:r w:rsidR="005D03C2">
              <w:rPr>
                <w:noProof/>
                <w:webHidden/>
              </w:rPr>
              <w:fldChar w:fldCharType="separate"/>
            </w:r>
            <w:r w:rsidR="00170890">
              <w:rPr>
                <w:noProof/>
                <w:webHidden/>
              </w:rPr>
              <w:t>19</w:t>
            </w:r>
            <w:r w:rsidR="005D03C2">
              <w:rPr>
                <w:noProof/>
                <w:webHidden/>
              </w:rPr>
              <w:fldChar w:fldCharType="end"/>
            </w:r>
          </w:hyperlink>
        </w:p>
        <w:p w14:paraId="4E626ACF" w14:textId="15C67DF2"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5" w:history="1">
            <w:r w:rsidR="005D03C2" w:rsidRPr="00C03407">
              <w:rPr>
                <w:rStyle w:val="Hyperlink"/>
                <w:noProof/>
              </w:rPr>
              <w:t>Introduction</w:t>
            </w:r>
            <w:r w:rsidR="005D03C2">
              <w:rPr>
                <w:noProof/>
                <w:webHidden/>
              </w:rPr>
              <w:tab/>
            </w:r>
            <w:r w:rsidR="005D03C2">
              <w:rPr>
                <w:noProof/>
                <w:webHidden/>
              </w:rPr>
              <w:fldChar w:fldCharType="begin"/>
            </w:r>
            <w:r w:rsidR="005D03C2">
              <w:rPr>
                <w:noProof/>
                <w:webHidden/>
              </w:rPr>
              <w:instrText xml:space="preserve"> PAGEREF _Toc121230225 \h </w:instrText>
            </w:r>
            <w:r w:rsidR="005D03C2">
              <w:rPr>
                <w:noProof/>
                <w:webHidden/>
              </w:rPr>
            </w:r>
            <w:r w:rsidR="005D03C2">
              <w:rPr>
                <w:noProof/>
                <w:webHidden/>
              </w:rPr>
              <w:fldChar w:fldCharType="separate"/>
            </w:r>
            <w:r w:rsidR="00170890">
              <w:rPr>
                <w:noProof/>
                <w:webHidden/>
              </w:rPr>
              <w:t>19</w:t>
            </w:r>
            <w:r w:rsidR="005D03C2">
              <w:rPr>
                <w:noProof/>
                <w:webHidden/>
              </w:rPr>
              <w:fldChar w:fldCharType="end"/>
            </w:r>
          </w:hyperlink>
        </w:p>
        <w:p w14:paraId="30A874AC" w14:textId="67A78BE4"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6" w:history="1">
            <w:r w:rsidR="005D03C2" w:rsidRPr="00C03407">
              <w:rPr>
                <w:rStyle w:val="Hyperlink"/>
                <w:noProof/>
              </w:rPr>
              <w:t>Main Body</w:t>
            </w:r>
            <w:r w:rsidR="005D03C2">
              <w:rPr>
                <w:noProof/>
                <w:webHidden/>
              </w:rPr>
              <w:tab/>
            </w:r>
            <w:r w:rsidR="005D03C2">
              <w:rPr>
                <w:noProof/>
                <w:webHidden/>
              </w:rPr>
              <w:fldChar w:fldCharType="begin"/>
            </w:r>
            <w:r w:rsidR="005D03C2">
              <w:rPr>
                <w:noProof/>
                <w:webHidden/>
              </w:rPr>
              <w:instrText xml:space="preserve"> PAGEREF _Toc121230226 \h </w:instrText>
            </w:r>
            <w:r w:rsidR="005D03C2">
              <w:rPr>
                <w:noProof/>
                <w:webHidden/>
              </w:rPr>
            </w:r>
            <w:r w:rsidR="005D03C2">
              <w:rPr>
                <w:noProof/>
                <w:webHidden/>
              </w:rPr>
              <w:fldChar w:fldCharType="separate"/>
            </w:r>
            <w:r w:rsidR="00170890">
              <w:rPr>
                <w:noProof/>
                <w:webHidden/>
              </w:rPr>
              <w:t>20</w:t>
            </w:r>
            <w:r w:rsidR="005D03C2">
              <w:rPr>
                <w:noProof/>
                <w:webHidden/>
              </w:rPr>
              <w:fldChar w:fldCharType="end"/>
            </w:r>
          </w:hyperlink>
        </w:p>
        <w:p w14:paraId="4990AC6C" w14:textId="34CE19E3"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7" w:history="1">
            <w:r w:rsidR="005D03C2" w:rsidRPr="00C03407">
              <w:rPr>
                <w:rStyle w:val="Hyperlink"/>
                <w:noProof/>
              </w:rPr>
              <w:t>Week 1:</w:t>
            </w:r>
            <w:r w:rsidR="005D03C2">
              <w:rPr>
                <w:noProof/>
                <w:webHidden/>
              </w:rPr>
              <w:tab/>
            </w:r>
            <w:r w:rsidR="005D03C2">
              <w:rPr>
                <w:noProof/>
                <w:webHidden/>
              </w:rPr>
              <w:fldChar w:fldCharType="begin"/>
            </w:r>
            <w:r w:rsidR="005D03C2">
              <w:rPr>
                <w:noProof/>
                <w:webHidden/>
              </w:rPr>
              <w:instrText xml:space="preserve"> PAGEREF _Toc121230227 \h </w:instrText>
            </w:r>
            <w:r w:rsidR="005D03C2">
              <w:rPr>
                <w:noProof/>
                <w:webHidden/>
              </w:rPr>
            </w:r>
            <w:r w:rsidR="005D03C2">
              <w:rPr>
                <w:noProof/>
                <w:webHidden/>
              </w:rPr>
              <w:fldChar w:fldCharType="separate"/>
            </w:r>
            <w:r w:rsidR="00170890">
              <w:rPr>
                <w:noProof/>
                <w:webHidden/>
              </w:rPr>
              <w:t>20</w:t>
            </w:r>
            <w:r w:rsidR="005D03C2">
              <w:rPr>
                <w:noProof/>
                <w:webHidden/>
              </w:rPr>
              <w:fldChar w:fldCharType="end"/>
            </w:r>
          </w:hyperlink>
        </w:p>
        <w:p w14:paraId="4E337F14" w14:textId="13BC659A"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8" w:history="1">
            <w:r w:rsidR="005D03C2" w:rsidRPr="00C03407">
              <w:rPr>
                <w:rStyle w:val="Hyperlink"/>
                <w:noProof/>
              </w:rPr>
              <w:t>Week 2:</w:t>
            </w:r>
            <w:r w:rsidR="005D03C2">
              <w:rPr>
                <w:noProof/>
                <w:webHidden/>
              </w:rPr>
              <w:tab/>
            </w:r>
            <w:r w:rsidR="005D03C2">
              <w:rPr>
                <w:noProof/>
                <w:webHidden/>
              </w:rPr>
              <w:fldChar w:fldCharType="begin"/>
            </w:r>
            <w:r w:rsidR="005D03C2">
              <w:rPr>
                <w:noProof/>
                <w:webHidden/>
              </w:rPr>
              <w:instrText xml:space="preserve"> PAGEREF _Toc121230228 \h </w:instrText>
            </w:r>
            <w:r w:rsidR="005D03C2">
              <w:rPr>
                <w:noProof/>
                <w:webHidden/>
              </w:rPr>
            </w:r>
            <w:r w:rsidR="005D03C2">
              <w:rPr>
                <w:noProof/>
                <w:webHidden/>
              </w:rPr>
              <w:fldChar w:fldCharType="separate"/>
            </w:r>
            <w:r w:rsidR="00170890">
              <w:rPr>
                <w:noProof/>
                <w:webHidden/>
              </w:rPr>
              <w:t>20</w:t>
            </w:r>
            <w:r w:rsidR="005D03C2">
              <w:rPr>
                <w:noProof/>
                <w:webHidden/>
              </w:rPr>
              <w:fldChar w:fldCharType="end"/>
            </w:r>
          </w:hyperlink>
        </w:p>
        <w:p w14:paraId="289F05EC" w14:textId="4D0E7DD2"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29" w:history="1">
            <w:r w:rsidR="005D03C2" w:rsidRPr="00C03407">
              <w:rPr>
                <w:rStyle w:val="Hyperlink"/>
                <w:noProof/>
              </w:rPr>
              <w:t>Week 3:</w:t>
            </w:r>
            <w:r w:rsidR="005D03C2">
              <w:rPr>
                <w:noProof/>
                <w:webHidden/>
              </w:rPr>
              <w:tab/>
            </w:r>
            <w:r w:rsidR="005D03C2">
              <w:rPr>
                <w:noProof/>
                <w:webHidden/>
              </w:rPr>
              <w:fldChar w:fldCharType="begin"/>
            </w:r>
            <w:r w:rsidR="005D03C2">
              <w:rPr>
                <w:noProof/>
                <w:webHidden/>
              </w:rPr>
              <w:instrText xml:space="preserve"> PAGEREF _Toc121230229 \h </w:instrText>
            </w:r>
            <w:r w:rsidR="005D03C2">
              <w:rPr>
                <w:noProof/>
                <w:webHidden/>
              </w:rPr>
            </w:r>
            <w:r w:rsidR="005D03C2">
              <w:rPr>
                <w:noProof/>
                <w:webHidden/>
              </w:rPr>
              <w:fldChar w:fldCharType="separate"/>
            </w:r>
            <w:r w:rsidR="00170890">
              <w:rPr>
                <w:noProof/>
                <w:webHidden/>
              </w:rPr>
              <w:t>20</w:t>
            </w:r>
            <w:r w:rsidR="005D03C2">
              <w:rPr>
                <w:noProof/>
                <w:webHidden/>
              </w:rPr>
              <w:fldChar w:fldCharType="end"/>
            </w:r>
          </w:hyperlink>
        </w:p>
        <w:p w14:paraId="77B2F889" w14:textId="0B5FD233"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0" w:history="1">
            <w:r w:rsidR="005D03C2" w:rsidRPr="00C03407">
              <w:rPr>
                <w:rStyle w:val="Hyperlink"/>
                <w:noProof/>
              </w:rPr>
              <w:t>Week 4:</w:t>
            </w:r>
            <w:r w:rsidR="005D03C2">
              <w:rPr>
                <w:noProof/>
                <w:webHidden/>
              </w:rPr>
              <w:tab/>
            </w:r>
            <w:r w:rsidR="005D03C2">
              <w:rPr>
                <w:noProof/>
                <w:webHidden/>
              </w:rPr>
              <w:fldChar w:fldCharType="begin"/>
            </w:r>
            <w:r w:rsidR="005D03C2">
              <w:rPr>
                <w:noProof/>
                <w:webHidden/>
              </w:rPr>
              <w:instrText xml:space="preserve"> PAGEREF _Toc121230230 \h </w:instrText>
            </w:r>
            <w:r w:rsidR="005D03C2">
              <w:rPr>
                <w:noProof/>
                <w:webHidden/>
              </w:rPr>
            </w:r>
            <w:r w:rsidR="005D03C2">
              <w:rPr>
                <w:noProof/>
                <w:webHidden/>
              </w:rPr>
              <w:fldChar w:fldCharType="separate"/>
            </w:r>
            <w:r w:rsidR="00170890">
              <w:rPr>
                <w:noProof/>
                <w:webHidden/>
              </w:rPr>
              <w:t>21</w:t>
            </w:r>
            <w:r w:rsidR="005D03C2">
              <w:rPr>
                <w:noProof/>
                <w:webHidden/>
              </w:rPr>
              <w:fldChar w:fldCharType="end"/>
            </w:r>
          </w:hyperlink>
        </w:p>
        <w:p w14:paraId="27F59CC0" w14:textId="325C110D"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1" w:history="1">
            <w:r w:rsidR="005D03C2" w:rsidRPr="00C03407">
              <w:rPr>
                <w:rStyle w:val="Hyperlink"/>
                <w:noProof/>
              </w:rPr>
              <w:t>Week 5:</w:t>
            </w:r>
            <w:r w:rsidR="005D03C2">
              <w:rPr>
                <w:noProof/>
                <w:webHidden/>
              </w:rPr>
              <w:tab/>
            </w:r>
            <w:r w:rsidR="005D03C2">
              <w:rPr>
                <w:noProof/>
                <w:webHidden/>
              </w:rPr>
              <w:fldChar w:fldCharType="begin"/>
            </w:r>
            <w:r w:rsidR="005D03C2">
              <w:rPr>
                <w:noProof/>
                <w:webHidden/>
              </w:rPr>
              <w:instrText xml:space="preserve"> PAGEREF _Toc121230231 \h </w:instrText>
            </w:r>
            <w:r w:rsidR="005D03C2">
              <w:rPr>
                <w:noProof/>
                <w:webHidden/>
              </w:rPr>
            </w:r>
            <w:r w:rsidR="005D03C2">
              <w:rPr>
                <w:noProof/>
                <w:webHidden/>
              </w:rPr>
              <w:fldChar w:fldCharType="separate"/>
            </w:r>
            <w:r w:rsidR="00170890">
              <w:rPr>
                <w:noProof/>
                <w:webHidden/>
              </w:rPr>
              <w:t>22</w:t>
            </w:r>
            <w:r w:rsidR="005D03C2">
              <w:rPr>
                <w:noProof/>
                <w:webHidden/>
              </w:rPr>
              <w:fldChar w:fldCharType="end"/>
            </w:r>
          </w:hyperlink>
        </w:p>
        <w:p w14:paraId="148B4AB1" w14:textId="314A2EC5"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2" w:history="1">
            <w:r w:rsidR="005D03C2" w:rsidRPr="00C03407">
              <w:rPr>
                <w:rStyle w:val="Hyperlink"/>
                <w:noProof/>
              </w:rPr>
              <w:t>Week 6:</w:t>
            </w:r>
            <w:r w:rsidR="005D03C2">
              <w:rPr>
                <w:noProof/>
                <w:webHidden/>
              </w:rPr>
              <w:tab/>
            </w:r>
            <w:r w:rsidR="005D03C2">
              <w:rPr>
                <w:noProof/>
                <w:webHidden/>
              </w:rPr>
              <w:fldChar w:fldCharType="begin"/>
            </w:r>
            <w:r w:rsidR="005D03C2">
              <w:rPr>
                <w:noProof/>
                <w:webHidden/>
              </w:rPr>
              <w:instrText xml:space="preserve"> PAGEREF _Toc121230232 \h </w:instrText>
            </w:r>
            <w:r w:rsidR="005D03C2">
              <w:rPr>
                <w:noProof/>
                <w:webHidden/>
              </w:rPr>
            </w:r>
            <w:r w:rsidR="005D03C2">
              <w:rPr>
                <w:noProof/>
                <w:webHidden/>
              </w:rPr>
              <w:fldChar w:fldCharType="separate"/>
            </w:r>
            <w:r w:rsidR="00170890">
              <w:rPr>
                <w:noProof/>
                <w:webHidden/>
              </w:rPr>
              <w:t>22</w:t>
            </w:r>
            <w:r w:rsidR="005D03C2">
              <w:rPr>
                <w:noProof/>
                <w:webHidden/>
              </w:rPr>
              <w:fldChar w:fldCharType="end"/>
            </w:r>
          </w:hyperlink>
        </w:p>
        <w:p w14:paraId="3EBD3314" w14:textId="6960C148"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3" w:history="1">
            <w:r w:rsidR="005D03C2" w:rsidRPr="00C03407">
              <w:rPr>
                <w:rStyle w:val="Hyperlink"/>
                <w:noProof/>
              </w:rPr>
              <w:t>Week 7:</w:t>
            </w:r>
            <w:r w:rsidR="005D03C2">
              <w:rPr>
                <w:noProof/>
                <w:webHidden/>
              </w:rPr>
              <w:tab/>
            </w:r>
            <w:r w:rsidR="005D03C2">
              <w:rPr>
                <w:noProof/>
                <w:webHidden/>
              </w:rPr>
              <w:fldChar w:fldCharType="begin"/>
            </w:r>
            <w:r w:rsidR="005D03C2">
              <w:rPr>
                <w:noProof/>
                <w:webHidden/>
              </w:rPr>
              <w:instrText xml:space="preserve"> PAGEREF _Toc121230233 \h </w:instrText>
            </w:r>
            <w:r w:rsidR="005D03C2">
              <w:rPr>
                <w:noProof/>
                <w:webHidden/>
              </w:rPr>
            </w:r>
            <w:r w:rsidR="005D03C2">
              <w:rPr>
                <w:noProof/>
                <w:webHidden/>
              </w:rPr>
              <w:fldChar w:fldCharType="separate"/>
            </w:r>
            <w:r w:rsidR="00170890">
              <w:rPr>
                <w:noProof/>
                <w:webHidden/>
              </w:rPr>
              <w:t>22</w:t>
            </w:r>
            <w:r w:rsidR="005D03C2">
              <w:rPr>
                <w:noProof/>
                <w:webHidden/>
              </w:rPr>
              <w:fldChar w:fldCharType="end"/>
            </w:r>
          </w:hyperlink>
        </w:p>
        <w:p w14:paraId="7B5D6ABE" w14:textId="5161033C"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4" w:history="1">
            <w:r w:rsidR="005D03C2" w:rsidRPr="00C03407">
              <w:rPr>
                <w:rStyle w:val="Hyperlink"/>
                <w:noProof/>
              </w:rPr>
              <w:t>Week 8:</w:t>
            </w:r>
            <w:r w:rsidR="005D03C2">
              <w:rPr>
                <w:noProof/>
                <w:webHidden/>
              </w:rPr>
              <w:tab/>
            </w:r>
            <w:r w:rsidR="005D03C2">
              <w:rPr>
                <w:noProof/>
                <w:webHidden/>
              </w:rPr>
              <w:fldChar w:fldCharType="begin"/>
            </w:r>
            <w:r w:rsidR="005D03C2">
              <w:rPr>
                <w:noProof/>
                <w:webHidden/>
              </w:rPr>
              <w:instrText xml:space="preserve"> PAGEREF _Toc121230234 \h </w:instrText>
            </w:r>
            <w:r w:rsidR="005D03C2">
              <w:rPr>
                <w:noProof/>
                <w:webHidden/>
              </w:rPr>
            </w:r>
            <w:r w:rsidR="005D03C2">
              <w:rPr>
                <w:noProof/>
                <w:webHidden/>
              </w:rPr>
              <w:fldChar w:fldCharType="separate"/>
            </w:r>
            <w:r w:rsidR="00170890">
              <w:rPr>
                <w:noProof/>
                <w:webHidden/>
              </w:rPr>
              <w:t>23</w:t>
            </w:r>
            <w:r w:rsidR="005D03C2">
              <w:rPr>
                <w:noProof/>
                <w:webHidden/>
              </w:rPr>
              <w:fldChar w:fldCharType="end"/>
            </w:r>
          </w:hyperlink>
        </w:p>
        <w:p w14:paraId="49D4EB1E" w14:textId="70E300F3"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5" w:history="1">
            <w:r w:rsidR="005D03C2" w:rsidRPr="00C03407">
              <w:rPr>
                <w:rStyle w:val="Hyperlink"/>
                <w:noProof/>
              </w:rPr>
              <w:t>Week 9:</w:t>
            </w:r>
            <w:r w:rsidR="005D03C2">
              <w:rPr>
                <w:noProof/>
                <w:webHidden/>
              </w:rPr>
              <w:tab/>
            </w:r>
            <w:r w:rsidR="005D03C2">
              <w:rPr>
                <w:noProof/>
                <w:webHidden/>
              </w:rPr>
              <w:fldChar w:fldCharType="begin"/>
            </w:r>
            <w:r w:rsidR="005D03C2">
              <w:rPr>
                <w:noProof/>
                <w:webHidden/>
              </w:rPr>
              <w:instrText xml:space="preserve"> PAGEREF _Toc121230235 \h </w:instrText>
            </w:r>
            <w:r w:rsidR="005D03C2">
              <w:rPr>
                <w:noProof/>
                <w:webHidden/>
              </w:rPr>
            </w:r>
            <w:r w:rsidR="005D03C2">
              <w:rPr>
                <w:noProof/>
                <w:webHidden/>
              </w:rPr>
              <w:fldChar w:fldCharType="separate"/>
            </w:r>
            <w:r w:rsidR="00170890">
              <w:rPr>
                <w:noProof/>
                <w:webHidden/>
              </w:rPr>
              <w:t>23</w:t>
            </w:r>
            <w:r w:rsidR="005D03C2">
              <w:rPr>
                <w:noProof/>
                <w:webHidden/>
              </w:rPr>
              <w:fldChar w:fldCharType="end"/>
            </w:r>
          </w:hyperlink>
        </w:p>
        <w:p w14:paraId="084CAD8D" w14:textId="6464F53D"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6" w:history="1">
            <w:r w:rsidR="005D03C2" w:rsidRPr="00C03407">
              <w:rPr>
                <w:rStyle w:val="Hyperlink"/>
                <w:noProof/>
              </w:rPr>
              <w:t>Conclusion</w:t>
            </w:r>
            <w:r w:rsidR="005D03C2">
              <w:rPr>
                <w:noProof/>
                <w:webHidden/>
              </w:rPr>
              <w:tab/>
            </w:r>
            <w:r w:rsidR="005D03C2">
              <w:rPr>
                <w:noProof/>
                <w:webHidden/>
              </w:rPr>
              <w:fldChar w:fldCharType="begin"/>
            </w:r>
            <w:r w:rsidR="005D03C2">
              <w:rPr>
                <w:noProof/>
                <w:webHidden/>
              </w:rPr>
              <w:instrText xml:space="preserve"> PAGEREF _Toc121230236 \h </w:instrText>
            </w:r>
            <w:r w:rsidR="005D03C2">
              <w:rPr>
                <w:noProof/>
                <w:webHidden/>
              </w:rPr>
            </w:r>
            <w:r w:rsidR="005D03C2">
              <w:rPr>
                <w:noProof/>
                <w:webHidden/>
              </w:rPr>
              <w:fldChar w:fldCharType="separate"/>
            </w:r>
            <w:r w:rsidR="00170890">
              <w:rPr>
                <w:noProof/>
                <w:webHidden/>
              </w:rPr>
              <w:t>25</w:t>
            </w:r>
            <w:r w:rsidR="005D03C2">
              <w:rPr>
                <w:noProof/>
                <w:webHidden/>
              </w:rPr>
              <w:fldChar w:fldCharType="end"/>
            </w:r>
          </w:hyperlink>
        </w:p>
        <w:p w14:paraId="00AAB0ED" w14:textId="62CDAA7D" w:rsidR="005D03C2" w:rsidRDefault="00000000">
          <w:pPr>
            <w:pStyle w:val="TOC2"/>
            <w:tabs>
              <w:tab w:val="right" w:leader="dot" w:pos="9016"/>
            </w:tabs>
            <w:rPr>
              <w:rFonts w:asciiTheme="minorHAnsi" w:eastAsiaTheme="minorEastAsia" w:hAnsiTheme="minorHAnsi" w:cstheme="minorBidi"/>
              <w:noProof/>
              <w:sz w:val="24"/>
              <w:szCs w:val="24"/>
              <w:lang w:eastAsia="en-GB"/>
            </w:rPr>
          </w:pPr>
          <w:hyperlink w:anchor="_Toc121230237" w:history="1">
            <w:r w:rsidR="005D03C2" w:rsidRPr="00C03407">
              <w:rPr>
                <w:rStyle w:val="Hyperlink"/>
                <w:noProof/>
              </w:rPr>
              <w:t>Reference List</w:t>
            </w:r>
            <w:r w:rsidR="005D03C2">
              <w:rPr>
                <w:noProof/>
                <w:webHidden/>
              </w:rPr>
              <w:tab/>
            </w:r>
            <w:r w:rsidR="005D03C2">
              <w:rPr>
                <w:noProof/>
                <w:webHidden/>
              </w:rPr>
              <w:fldChar w:fldCharType="begin"/>
            </w:r>
            <w:r w:rsidR="005D03C2">
              <w:rPr>
                <w:noProof/>
                <w:webHidden/>
              </w:rPr>
              <w:instrText xml:space="preserve"> PAGEREF _Toc121230237 \h </w:instrText>
            </w:r>
            <w:r w:rsidR="005D03C2">
              <w:rPr>
                <w:noProof/>
                <w:webHidden/>
              </w:rPr>
            </w:r>
            <w:r w:rsidR="005D03C2">
              <w:rPr>
                <w:noProof/>
                <w:webHidden/>
              </w:rPr>
              <w:fldChar w:fldCharType="separate"/>
            </w:r>
            <w:r w:rsidR="00170890">
              <w:rPr>
                <w:noProof/>
                <w:webHidden/>
              </w:rPr>
              <w:t>26</w:t>
            </w:r>
            <w:r w:rsidR="005D03C2">
              <w:rPr>
                <w:noProof/>
                <w:webHidden/>
              </w:rPr>
              <w:fldChar w:fldCharType="end"/>
            </w:r>
          </w:hyperlink>
        </w:p>
        <w:p w14:paraId="2FD347E0" w14:textId="2F521824" w:rsidR="008139A3" w:rsidRPr="00DA3AF5" w:rsidRDefault="006701D5">
          <w:pPr>
            <w:rPr>
              <w:color w:val="000000" w:themeColor="text1"/>
            </w:rPr>
          </w:pPr>
          <w:r w:rsidRPr="00017089">
            <w:rPr>
              <w:b/>
              <w:bCs/>
              <w:noProof/>
              <w:color w:val="000000" w:themeColor="text1"/>
              <w:sz w:val="20"/>
              <w:szCs w:val="20"/>
            </w:rPr>
            <w:lastRenderedPageBreak/>
            <w:fldChar w:fldCharType="end"/>
          </w:r>
        </w:p>
      </w:sdtContent>
    </w:sdt>
    <w:p w14:paraId="60F38436" w14:textId="49FA3501" w:rsidR="0074570F" w:rsidRPr="005D03C2" w:rsidRDefault="006701D5" w:rsidP="005D03C2">
      <w:pPr>
        <w:widowControl/>
        <w:autoSpaceDE/>
        <w:autoSpaceDN/>
        <w:spacing w:after="160" w:line="259" w:lineRule="auto"/>
        <w:jc w:val="left"/>
        <w:rPr>
          <w:rFonts w:eastAsiaTheme="majorEastAsia" w:cstheme="majorBidi"/>
          <w:b/>
          <w:color w:val="000000" w:themeColor="text1"/>
          <w:szCs w:val="32"/>
        </w:rPr>
      </w:pPr>
      <w:bookmarkStart w:id="0" w:name="_Toc121230212"/>
      <w:r w:rsidRPr="00DA3AF5">
        <w:rPr>
          <w:color w:val="000000" w:themeColor="text1"/>
        </w:rPr>
        <w:t xml:space="preserve">Part 1: </w:t>
      </w:r>
      <w:r w:rsidR="00D374D0">
        <w:rPr>
          <w:color w:val="000000" w:themeColor="text1"/>
        </w:rPr>
        <w:t xml:space="preserve">Individual Business </w:t>
      </w:r>
      <w:r w:rsidRPr="00DA3AF5">
        <w:rPr>
          <w:color w:val="000000" w:themeColor="text1"/>
        </w:rPr>
        <w:t>Report</w:t>
      </w:r>
      <w:bookmarkEnd w:id="0"/>
    </w:p>
    <w:p w14:paraId="7923EB13" w14:textId="77777777" w:rsidR="00C178A7" w:rsidRPr="00DA3AF5" w:rsidRDefault="006701D5" w:rsidP="0074570F">
      <w:pPr>
        <w:pStyle w:val="Heading2"/>
        <w:rPr>
          <w:color w:val="000000" w:themeColor="text1"/>
        </w:rPr>
      </w:pPr>
      <w:bookmarkStart w:id="1" w:name="_Toc121230213"/>
      <w:r w:rsidRPr="00DA3AF5">
        <w:rPr>
          <w:color w:val="000000" w:themeColor="text1"/>
        </w:rPr>
        <w:t>Introduction</w:t>
      </w:r>
      <w:bookmarkEnd w:id="1"/>
    </w:p>
    <w:p w14:paraId="71FE2179" w14:textId="77777777" w:rsidR="00D95AC9" w:rsidRPr="00DA3AF5" w:rsidRDefault="006701D5" w:rsidP="00D95AC9">
      <w:pPr>
        <w:rPr>
          <w:color w:val="000000" w:themeColor="text1"/>
        </w:rPr>
      </w:pPr>
      <w:r w:rsidRPr="00DA3AF5">
        <w:rPr>
          <w:b/>
          <w:bCs/>
          <w:i/>
          <w:iCs/>
          <w:color w:val="000000" w:themeColor="text1"/>
        </w:rPr>
        <w:t>Critical thinking</w:t>
      </w:r>
      <w:r w:rsidRPr="00DA3AF5">
        <w:rPr>
          <w:color w:val="000000" w:themeColor="text1"/>
        </w:rPr>
        <w:t xml:space="preserve"> is an </w:t>
      </w:r>
      <w:r w:rsidR="0048343F" w:rsidRPr="00DA3AF5">
        <w:rPr>
          <w:color w:val="000000" w:themeColor="text1"/>
        </w:rPr>
        <w:t>activity, which</w:t>
      </w:r>
      <w:r w:rsidRPr="00DA3AF5">
        <w:rPr>
          <w:color w:val="000000" w:themeColor="text1"/>
        </w:rPr>
        <w:t xml:space="preserve"> is further than logic analysis skills involving the ability to make assumptions by including </w:t>
      </w:r>
      <w:r w:rsidR="00156892" w:rsidRPr="00DA3AF5">
        <w:rPr>
          <w:color w:val="000000" w:themeColor="text1"/>
        </w:rPr>
        <w:t>acting</w:t>
      </w:r>
      <w:r w:rsidRPr="00DA3AF5">
        <w:rPr>
          <w:color w:val="000000" w:themeColor="text1"/>
        </w:rPr>
        <w:t xml:space="preserve"> and thinking</w:t>
      </w:r>
      <w:r w:rsidR="00CF42D5" w:rsidRPr="00DA3AF5">
        <w:rPr>
          <w:color w:val="000000" w:themeColor="text1"/>
        </w:rPr>
        <w:t xml:space="preserve"> (</w:t>
      </w:r>
      <w:r w:rsidR="00CF42D5" w:rsidRPr="00DA3AF5">
        <w:rPr>
          <w:color w:val="000000" w:themeColor="text1"/>
          <w:lang w:val="en-US"/>
        </w:rPr>
        <w:t>Brookfield, 1987</w:t>
      </w:r>
      <w:r w:rsidR="00CF42D5" w:rsidRPr="00DA3AF5">
        <w:rPr>
          <w:color w:val="000000" w:themeColor="text1"/>
        </w:rPr>
        <w:t>)</w:t>
      </w:r>
      <w:r w:rsidRPr="00DA3AF5">
        <w:rPr>
          <w:color w:val="000000" w:themeColor="text1"/>
        </w:rPr>
        <w:t xml:space="preserve">. Gaining critical thinking ability is important for an individual because it helps in engaging and recreating different workplace and personal aspects by being highly innovative. In this report, the </w:t>
      </w:r>
      <w:r w:rsidR="00CF42D5" w:rsidRPr="00DA3AF5">
        <w:rPr>
          <w:color w:val="000000" w:themeColor="text1"/>
        </w:rPr>
        <w:t>focus</w:t>
      </w:r>
      <w:r w:rsidRPr="00DA3AF5">
        <w:rPr>
          <w:color w:val="000000" w:themeColor="text1"/>
        </w:rPr>
        <w:t xml:space="preserve"> shall be made upon determining the different organisations and management theories to analyse </w:t>
      </w:r>
      <w:r w:rsidR="00304476" w:rsidRPr="00DA3AF5">
        <w:rPr>
          <w:color w:val="000000" w:themeColor="text1"/>
        </w:rPr>
        <w:t>their</w:t>
      </w:r>
      <w:r w:rsidRPr="00DA3AF5">
        <w:rPr>
          <w:color w:val="000000" w:themeColor="text1"/>
        </w:rPr>
        <w:t xml:space="preserve"> impacts on workplace behaviour. </w:t>
      </w:r>
      <w:r w:rsidR="0021659E" w:rsidRPr="00DA3AF5">
        <w:rPr>
          <w:color w:val="000000" w:themeColor="text1"/>
        </w:rPr>
        <w:t xml:space="preserve">The scenario of the study includes the understanding of the </w:t>
      </w:r>
      <w:r w:rsidR="00CF42D5" w:rsidRPr="00DA3AF5">
        <w:rPr>
          <w:color w:val="000000" w:themeColor="text1"/>
        </w:rPr>
        <w:t xml:space="preserve">development of a post-COVID mindset that shall be beneficial to tackle the challenges and create further resilience. </w:t>
      </w:r>
    </w:p>
    <w:p w14:paraId="3D571C9D" w14:textId="77777777" w:rsidR="00156892" w:rsidRPr="00DA3AF5" w:rsidRDefault="006701D5">
      <w:pPr>
        <w:widowControl/>
        <w:autoSpaceDE/>
        <w:autoSpaceDN/>
        <w:spacing w:after="160" w:line="259" w:lineRule="auto"/>
        <w:jc w:val="left"/>
        <w:rPr>
          <w:rFonts w:eastAsiaTheme="majorEastAsia" w:cstheme="majorBidi"/>
          <w:b/>
          <w:color w:val="000000" w:themeColor="text1"/>
          <w:szCs w:val="32"/>
        </w:rPr>
      </w:pPr>
      <w:r w:rsidRPr="00DA3AF5">
        <w:rPr>
          <w:color w:val="000000" w:themeColor="text1"/>
        </w:rPr>
        <w:br w:type="page"/>
      </w:r>
    </w:p>
    <w:p w14:paraId="51F17E0A" w14:textId="77777777" w:rsidR="00D95AC9" w:rsidRPr="00DA3AF5" w:rsidRDefault="006701D5" w:rsidP="0074570F">
      <w:pPr>
        <w:pStyle w:val="Heading2"/>
        <w:rPr>
          <w:color w:val="000000" w:themeColor="text1"/>
        </w:rPr>
      </w:pPr>
      <w:bookmarkStart w:id="2" w:name="_Toc121230214"/>
      <w:r w:rsidRPr="00DA3AF5">
        <w:rPr>
          <w:color w:val="000000" w:themeColor="text1"/>
        </w:rPr>
        <w:lastRenderedPageBreak/>
        <w:t xml:space="preserve">1. Describe </w:t>
      </w:r>
      <w:r w:rsidR="00156892" w:rsidRPr="00DA3AF5">
        <w:rPr>
          <w:color w:val="000000" w:themeColor="text1"/>
        </w:rPr>
        <w:t xml:space="preserve">the </w:t>
      </w:r>
      <w:r w:rsidRPr="00DA3AF5">
        <w:rPr>
          <w:color w:val="000000" w:themeColor="text1"/>
        </w:rPr>
        <w:t>selected organisation of your choice.</w:t>
      </w:r>
      <w:bookmarkEnd w:id="2"/>
    </w:p>
    <w:p w14:paraId="387D18A7" w14:textId="77777777" w:rsidR="00156892" w:rsidRPr="00DA3AF5" w:rsidRDefault="006701D5" w:rsidP="00156892">
      <w:pPr>
        <w:rPr>
          <w:color w:val="000000" w:themeColor="text1"/>
        </w:rPr>
      </w:pPr>
      <w:r w:rsidRPr="00DA3AF5">
        <w:rPr>
          <w:color w:val="000000" w:themeColor="text1"/>
        </w:rPr>
        <w:t xml:space="preserve">The selected organisation for the completion of the study is Britvic </w:t>
      </w:r>
      <w:r w:rsidR="001854C1" w:rsidRPr="00DA3AF5">
        <w:rPr>
          <w:color w:val="000000" w:themeColor="text1"/>
        </w:rPr>
        <w:t>Plc, which</w:t>
      </w:r>
      <w:r w:rsidRPr="00DA3AF5">
        <w:rPr>
          <w:color w:val="000000" w:themeColor="text1"/>
        </w:rPr>
        <w:t xml:space="preserve"> is a manufacturer and seller of soft drinks which is popularly known in Hemel Hempstead, England. John Daly is the founder of Britvic Plc in </w:t>
      </w:r>
      <w:r w:rsidR="00824322" w:rsidRPr="00DA3AF5">
        <w:rPr>
          <w:color w:val="000000" w:themeColor="text1"/>
        </w:rPr>
        <w:t>1845, which</w:t>
      </w:r>
      <w:r w:rsidRPr="00DA3AF5">
        <w:rPr>
          <w:color w:val="000000" w:themeColor="text1"/>
        </w:rPr>
        <w:t xml:space="preserve"> has aligned with more than 35 brands in nearly 100 countries since the 1930s (</w:t>
      </w:r>
      <w:r w:rsidRPr="00DA3AF5">
        <w:rPr>
          <w:color w:val="000000" w:themeColor="text1"/>
          <w:lang w:val="en-US"/>
        </w:rPr>
        <w:t>Britvic, 2022</w:t>
      </w:r>
      <w:r w:rsidRPr="00DA3AF5">
        <w:rPr>
          <w:color w:val="000000" w:themeColor="text1"/>
        </w:rPr>
        <w:t>).</w:t>
      </w:r>
      <w:r w:rsidR="00FA7856" w:rsidRPr="00DA3AF5">
        <w:rPr>
          <w:color w:val="000000" w:themeColor="text1"/>
        </w:rPr>
        <w:t xml:space="preserve"> As of 2021, the organisation has generated a total of 1,405.1 million </w:t>
      </w:r>
      <w:r w:rsidR="00B46702" w:rsidRPr="00DA3AF5">
        <w:rPr>
          <w:color w:val="000000" w:themeColor="text1"/>
        </w:rPr>
        <w:t>pounds, which</w:t>
      </w:r>
      <w:r w:rsidR="00FA7856" w:rsidRPr="00DA3AF5">
        <w:rPr>
          <w:color w:val="000000" w:themeColor="text1"/>
        </w:rPr>
        <w:t xml:space="preserve"> however shows a slight decrease from the previous </w:t>
      </w:r>
      <w:r w:rsidR="005114C6" w:rsidRPr="00DA3AF5">
        <w:rPr>
          <w:color w:val="000000" w:themeColor="text1"/>
        </w:rPr>
        <w:t>year (</w:t>
      </w:r>
      <w:r w:rsidR="00DA5CEF" w:rsidRPr="00DA3AF5">
        <w:rPr>
          <w:color w:val="000000" w:themeColor="text1"/>
          <w:lang w:val="en-US"/>
        </w:rPr>
        <w:t>Britvic, 2022</w:t>
      </w:r>
      <w:r w:rsidR="00DA5CEF" w:rsidRPr="00DA3AF5">
        <w:rPr>
          <w:color w:val="000000" w:themeColor="text1"/>
        </w:rPr>
        <w:t>)</w:t>
      </w:r>
      <w:r w:rsidR="00FA7856" w:rsidRPr="00DA3AF5">
        <w:rPr>
          <w:color w:val="000000" w:themeColor="text1"/>
        </w:rPr>
        <w:t xml:space="preserve">. </w:t>
      </w:r>
      <w:r w:rsidR="00DA5CEF" w:rsidRPr="00DA3AF5">
        <w:rPr>
          <w:color w:val="000000" w:themeColor="text1"/>
        </w:rPr>
        <w:t>Additionally, the total employee count of Britvic Plc has been 4210 with an annual growth rate below -5.61%</w:t>
      </w:r>
      <w:r w:rsidR="00DC6217" w:rsidRPr="00DA3AF5">
        <w:rPr>
          <w:color w:val="000000" w:themeColor="text1"/>
        </w:rPr>
        <w:t xml:space="preserve"> (</w:t>
      </w:r>
      <w:r w:rsidR="00DC6217" w:rsidRPr="00DA3AF5">
        <w:rPr>
          <w:color w:val="000000" w:themeColor="text1"/>
          <w:lang w:val="en-US"/>
        </w:rPr>
        <w:t>Macrotrends, 2022</w:t>
      </w:r>
      <w:r w:rsidR="00DC6217" w:rsidRPr="00DA3AF5">
        <w:rPr>
          <w:color w:val="000000" w:themeColor="text1"/>
        </w:rPr>
        <w:t>)</w:t>
      </w:r>
      <w:r w:rsidR="00DA5CEF" w:rsidRPr="00DA3AF5">
        <w:rPr>
          <w:color w:val="000000" w:themeColor="text1"/>
        </w:rPr>
        <w:t xml:space="preserve">. </w:t>
      </w:r>
    </w:p>
    <w:p w14:paraId="3227A266" w14:textId="77777777" w:rsidR="00246B59" w:rsidRPr="00DA3AF5" w:rsidRDefault="006701D5">
      <w:pPr>
        <w:widowControl/>
        <w:autoSpaceDE/>
        <w:autoSpaceDN/>
        <w:spacing w:after="160" w:line="259" w:lineRule="auto"/>
        <w:jc w:val="left"/>
        <w:rPr>
          <w:rFonts w:eastAsiaTheme="majorEastAsia" w:cstheme="majorBidi"/>
          <w:b/>
          <w:color w:val="000000" w:themeColor="text1"/>
          <w:szCs w:val="32"/>
        </w:rPr>
      </w:pPr>
      <w:r w:rsidRPr="00DA3AF5">
        <w:rPr>
          <w:color w:val="000000" w:themeColor="text1"/>
        </w:rPr>
        <w:br w:type="page"/>
      </w:r>
    </w:p>
    <w:p w14:paraId="358DF3D4" w14:textId="77777777" w:rsidR="00D95AC9" w:rsidRPr="00DA3AF5" w:rsidRDefault="006701D5" w:rsidP="0074570F">
      <w:pPr>
        <w:pStyle w:val="Heading2"/>
        <w:rPr>
          <w:color w:val="000000" w:themeColor="text1"/>
        </w:rPr>
      </w:pPr>
      <w:bookmarkStart w:id="3" w:name="_Toc121230215"/>
      <w:r w:rsidRPr="00DA3AF5">
        <w:rPr>
          <w:color w:val="000000" w:themeColor="text1"/>
        </w:rPr>
        <w:lastRenderedPageBreak/>
        <w:t xml:space="preserve">2.Write </w:t>
      </w:r>
      <w:r w:rsidR="005F28A2" w:rsidRPr="00DA3AF5">
        <w:rPr>
          <w:color w:val="000000" w:themeColor="text1"/>
        </w:rPr>
        <w:t xml:space="preserve">a </w:t>
      </w:r>
      <w:r w:rsidRPr="00DA3AF5">
        <w:rPr>
          <w:color w:val="000000" w:themeColor="text1"/>
        </w:rPr>
        <w:t xml:space="preserve">brief introduction about the organisation and </w:t>
      </w:r>
      <w:r w:rsidR="005F28A2" w:rsidRPr="00DA3AF5">
        <w:rPr>
          <w:color w:val="000000" w:themeColor="text1"/>
        </w:rPr>
        <w:t xml:space="preserve">the </w:t>
      </w:r>
      <w:r w:rsidRPr="00DA3AF5">
        <w:rPr>
          <w:color w:val="000000" w:themeColor="text1"/>
        </w:rPr>
        <w:t xml:space="preserve">importance of critical thinking within the organisation taking COVID -19 and </w:t>
      </w:r>
      <w:r w:rsidR="0049263C" w:rsidRPr="00DA3AF5">
        <w:rPr>
          <w:color w:val="000000" w:themeColor="text1"/>
        </w:rPr>
        <w:t xml:space="preserve">the </w:t>
      </w:r>
      <w:r w:rsidR="005F28A2" w:rsidRPr="00DA3AF5">
        <w:rPr>
          <w:color w:val="000000" w:themeColor="text1"/>
        </w:rPr>
        <w:t>lockdown</w:t>
      </w:r>
      <w:r w:rsidRPr="00DA3AF5">
        <w:rPr>
          <w:color w:val="000000" w:themeColor="text1"/>
        </w:rPr>
        <w:t xml:space="preserve"> situation into consideration.</w:t>
      </w:r>
      <w:bookmarkEnd w:id="3"/>
    </w:p>
    <w:p w14:paraId="21CFDE84" w14:textId="77777777" w:rsidR="0098639F" w:rsidRPr="00DA3AF5" w:rsidRDefault="006701D5" w:rsidP="0098639F">
      <w:pPr>
        <w:rPr>
          <w:color w:val="000000" w:themeColor="text1"/>
        </w:rPr>
      </w:pPr>
      <w:r w:rsidRPr="00DA3AF5">
        <w:rPr>
          <w:color w:val="000000" w:themeColor="text1"/>
        </w:rPr>
        <w:t xml:space="preserve">As described in the </w:t>
      </w:r>
      <w:r w:rsidR="006174D9" w:rsidRPr="00DA3AF5">
        <w:rPr>
          <w:color w:val="000000" w:themeColor="text1"/>
        </w:rPr>
        <w:t>above section, Britvic Plc is a company that develops soft drinks under its own name. With the rising competition in the marketplace, there are many aspects including the challenges and opportunities that could be overcome with the support of critical thinking abilities</w:t>
      </w:r>
      <w:r w:rsidR="002B578B" w:rsidRPr="00DA3AF5">
        <w:rPr>
          <w:color w:val="000000" w:themeColor="text1"/>
        </w:rPr>
        <w:t xml:space="preserve"> (Elder and Paul, 2020)</w:t>
      </w:r>
      <w:r w:rsidR="006174D9" w:rsidRPr="00DA3AF5">
        <w:rPr>
          <w:color w:val="000000" w:themeColor="text1"/>
        </w:rPr>
        <w:t xml:space="preserve">. </w:t>
      </w:r>
      <w:r w:rsidR="00E94ACC" w:rsidRPr="00DA3AF5">
        <w:rPr>
          <w:color w:val="000000" w:themeColor="text1"/>
        </w:rPr>
        <w:t xml:space="preserve">By attributing critical thinking within the workplace, it would be suitable for developing and exploring </w:t>
      </w:r>
      <w:r w:rsidR="00B93B81" w:rsidRPr="00DA3AF5">
        <w:rPr>
          <w:color w:val="000000" w:themeColor="text1"/>
        </w:rPr>
        <w:t>alternatives, which</w:t>
      </w:r>
      <w:r w:rsidR="00E94ACC" w:rsidRPr="00DA3AF5">
        <w:rPr>
          <w:color w:val="000000" w:themeColor="text1"/>
        </w:rPr>
        <w:t xml:space="preserve"> are beneficial to overcome certain challenges </w:t>
      </w:r>
      <w:r w:rsidR="007E3FF4" w:rsidRPr="00DA3AF5">
        <w:rPr>
          <w:color w:val="000000" w:themeColor="text1"/>
        </w:rPr>
        <w:t xml:space="preserve">especially the negative implication of Covid-19 </w:t>
      </w:r>
      <w:r w:rsidR="00E94ACC" w:rsidRPr="00DA3AF5">
        <w:rPr>
          <w:color w:val="000000" w:themeColor="text1"/>
        </w:rPr>
        <w:t xml:space="preserve">by creating a reflective spectrum. </w:t>
      </w:r>
      <w:r w:rsidR="007E3FF4" w:rsidRPr="00DA3AF5">
        <w:rPr>
          <w:color w:val="000000" w:themeColor="text1"/>
        </w:rPr>
        <w:t xml:space="preserve">Moreover, it shall also help to develop the psychological habits of their respective emotions who gains the ability to identify and resolve a problem. For instance, during the lockdown, remote working has been incorporated where the employees can identify the communication barriers they are having and resolves the same. </w:t>
      </w:r>
      <w:r w:rsidR="00EA4E1F" w:rsidRPr="00DA3AF5">
        <w:rPr>
          <w:color w:val="000000" w:themeColor="text1"/>
        </w:rPr>
        <w:t xml:space="preserve">Moreover, the use of different technologies by the organisation </w:t>
      </w:r>
      <w:r w:rsidR="00234905" w:rsidRPr="00DA3AF5">
        <w:rPr>
          <w:color w:val="000000" w:themeColor="text1"/>
        </w:rPr>
        <w:t xml:space="preserve">can also be possible with the support of critical thinking abilities where the </w:t>
      </w:r>
      <w:proofErr w:type="spellStart"/>
      <w:r w:rsidR="00234905" w:rsidRPr="00DA3AF5">
        <w:rPr>
          <w:color w:val="000000" w:themeColor="text1"/>
        </w:rPr>
        <w:t>scrutinisation</w:t>
      </w:r>
      <w:proofErr w:type="spellEnd"/>
      <w:r w:rsidR="00234905" w:rsidRPr="00DA3AF5">
        <w:rPr>
          <w:color w:val="000000" w:themeColor="text1"/>
        </w:rPr>
        <w:t xml:space="preserve"> of </w:t>
      </w:r>
      <w:r w:rsidR="00B14F05" w:rsidRPr="00DA3AF5">
        <w:rPr>
          <w:color w:val="000000" w:themeColor="text1"/>
        </w:rPr>
        <w:t xml:space="preserve">the same is done continuously. For instance, the use of communication technologies at the time of lockdown has been possible through the critical thinking abilities of the employees. </w:t>
      </w:r>
    </w:p>
    <w:p w14:paraId="3E9820E8" w14:textId="77777777" w:rsidR="002B578B" w:rsidRPr="00DA3AF5" w:rsidRDefault="006701D5">
      <w:pPr>
        <w:widowControl/>
        <w:autoSpaceDE/>
        <w:autoSpaceDN/>
        <w:spacing w:after="160" w:line="259" w:lineRule="auto"/>
        <w:jc w:val="left"/>
        <w:rPr>
          <w:rFonts w:eastAsiaTheme="majorEastAsia" w:cstheme="majorBidi"/>
          <w:b/>
          <w:color w:val="000000" w:themeColor="text1"/>
          <w:szCs w:val="32"/>
        </w:rPr>
      </w:pPr>
      <w:r w:rsidRPr="00DA3AF5">
        <w:rPr>
          <w:color w:val="000000" w:themeColor="text1"/>
        </w:rPr>
        <w:br w:type="page"/>
      </w:r>
    </w:p>
    <w:p w14:paraId="6D332B89" w14:textId="77777777" w:rsidR="00D95AC9" w:rsidRPr="00DA3AF5" w:rsidRDefault="006701D5" w:rsidP="0074570F">
      <w:pPr>
        <w:pStyle w:val="Heading2"/>
        <w:rPr>
          <w:color w:val="000000" w:themeColor="text1"/>
        </w:rPr>
      </w:pPr>
      <w:bookmarkStart w:id="4" w:name="_Toc121230216"/>
      <w:r w:rsidRPr="00DA3AF5">
        <w:rPr>
          <w:color w:val="000000" w:themeColor="text1"/>
        </w:rPr>
        <w:lastRenderedPageBreak/>
        <w:t>3.Discuss and analyse the difference between beliefs, attitudes and values within a workplace context.</w:t>
      </w:r>
      <w:bookmarkEnd w:id="4"/>
    </w:p>
    <w:p w14:paraId="5F1A1D01" w14:textId="77777777" w:rsidR="002B578B" w:rsidRPr="00DA3AF5" w:rsidRDefault="006701D5" w:rsidP="002B578B">
      <w:pPr>
        <w:rPr>
          <w:color w:val="000000" w:themeColor="text1"/>
        </w:rPr>
      </w:pPr>
      <w:r w:rsidRPr="00DA3AF5">
        <w:rPr>
          <w:color w:val="000000" w:themeColor="text1"/>
        </w:rPr>
        <w:t xml:space="preserve">Belief can be defined as the system of management where the core value of an organisation </w:t>
      </w:r>
      <w:proofErr w:type="gramStart"/>
      <w:r w:rsidRPr="00DA3AF5">
        <w:rPr>
          <w:color w:val="000000" w:themeColor="text1"/>
        </w:rPr>
        <w:t>are</w:t>
      </w:r>
      <w:proofErr w:type="gramEnd"/>
      <w:r w:rsidRPr="00DA3AF5">
        <w:rPr>
          <w:color w:val="000000" w:themeColor="text1"/>
        </w:rPr>
        <w:t xml:space="preserve"> communicated to determine the commitment to be made by the employees towards the mission, vision and objectives. For instance, Britvic </w:t>
      </w:r>
      <w:proofErr w:type="spellStart"/>
      <w:r w:rsidRPr="00DA3AF5">
        <w:rPr>
          <w:color w:val="000000" w:themeColor="text1"/>
        </w:rPr>
        <w:t>Plchas</w:t>
      </w:r>
      <w:proofErr w:type="spellEnd"/>
      <w:r w:rsidRPr="00DA3AF5">
        <w:rPr>
          <w:color w:val="000000" w:themeColor="text1"/>
        </w:rPr>
        <w:t xml:space="preserve"> the belief in promoting good health, </w:t>
      </w:r>
      <w:r w:rsidR="00352399" w:rsidRPr="00DA3AF5">
        <w:rPr>
          <w:color w:val="000000" w:themeColor="text1"/>
        </w:rPr>
        <w:t>well-being</w:t>
      </w:r>
      <w:r w:rsidR="006A3161" w:rsidRPr="00DA3AF5">
        <w:rPr>
          <w:color w:val="000000" w:themeColor="text1"/>
        </w:rPr>
        <w:t>,</w:t>
      </w:r>
      <w:r w:rsidRPr="00DA3AF5">
        <w:rPr>
          <w:color w:val="000000" w:themeColor="text1"/>
        </w:rPr>
        <w:t xml:space="preserve"> and wellness of </w:t>
      </w:r>
      <w:r w:rsidR="00DF64F5" w:rsidRPr="00DA3AF5">
        <w:rPr>
          <w:color w:val="000000" w:themeColor="text1"/>
        </w:rPr>
        <w:t>its</w:t>
      </w:r>
      <w:r w:rsidRPr="00DA3AF5">
        <w:rPr>
          <w:color w:val="000000" w:themeColor="text1"/>
        </w:rPr>
        <w:t xml:space="preserve"> consumers so that they can create a balance in lifestyle choices</w:t>
      </w:r>
      <w:r w:rsidR="00D34BA5" w:rsidRPr="00DA3AF5">
        <w:rPr>
          <w:color w:val="000000" w:themeColor="text1"/>
        </w:rPr>
        <w:t xml:space="preserve"> (</w:t>
      </w:r>
      <w:r w:rsidR="00D34BA5" w:rsidRPr="00DA3AF5">
        <w:rPr>
          <w:color w:val="000000" w:themeColor="text1"/>
          <w:lang w:val="en-US"/>
        </w:rPr>
        <w:t>Britvic, 2022</w:t>
      </w:r>
      <w:r w:rsidR="00D34BA5" w:rsidRPr="00DA3AF5">
        <w:rPr>
          <w:color w:val="000000" w:themeColor="text1"/>
        </w:rPr>
        <w:t>)</w:t>
      </w:r>
      <w:r w:rsidRPr="00DA3AF5">
        <w:rPr>
          <w:color w:val="000000" w:themeColor="text1"/>
        </w:rPr>
        <w:t xml:space="preserve">. Attitudes, on the other hand, is referred to the emotional evaluation made by an individual in an </w:t>
      </w:r>
      <w:r w:rsidR="00757B47" w:rsidRPr="00DA3AF5">
        <w:rPr>
          <w:color w:val="000000" w:themeColor="text1"/>
        </w:rPr>
        <w:t>organisation, which can be negative, positive,</w:t>
      </w:r>
      <w:r w:rsidRPr="00DA3AF5">
        <w:rPr>
          <w:color w:val="000000" w:themeColor="text1"/>
        </w:rPr>
        <w:t xml:space="preserve"> or both. Contrary to this, the values are the principles that are developed by an organisation and are further forwarded to all the people directly or indirectly involved in the same. </w:t>
      </w:r>
      <w:r w:rsidR="00D34BA5" w:rsidRPr="00DA3AF5">
        <w:rPr>
          <w:color w:val="000000" w:themeColor="text1"/>
        </w:rPr>
        <w:t xml:space="preserve">For instance, Britvic Plc has the value of caring and being highly courageous to own challenges and opportunities and act based on the pace by being stronger </w:t>
      </w:r>
      <w:r w:rsidR="00CB34B6" w:rsidRPr="00DA3AF5">
        <w:rPr>
          <w:color w:val="000000" w:themeColor="text1"/>
        </w:rPr>
        <w:t>together (</w:t>
      </w:r>
      <w:r w:rsidR="00DF64F5" w:rsidRPr="00DA3AF5">
        <w:rPr>
          <w:color w:val="000000" w:themeColor="text1"/>
          <w:lang w:val="en-US"/>
        </w:rPr>
        <w:t>Britvic, 2022)</w:t>
      </w:r>
      <w:r w:rsidR="00D34BA5" w:rsidRPr="00DA3AF5">
        <w:rPr>
          <w:color w:val="000000" w:themeColor="text1"/>
        </w:rPr>
        <w:t xml:space="preserve">. </w:t>
      </w:r>
      <w:r w:rsidR="00844AAF" w:rsidRPr="00DA3AF5">
        <w:rPr>
          <w:color w:val="000000" w:themeColor="text1"/>
        </w:rPr>
        <w:t xml:space="preserve">Additionally, organisational belief is the most basic dimension in an </w:t>
      </w:r>
      <w:r w:rsidR="00AC7F8D" w:rsidRPr="00DA3AF5">
        <w:rPr>
          <w:color w:val="000000" w:themeColor="text1"/>
        </w:rPr>
        <w:t>organisation, which</w:t>
      </w:r>
      <w:r w:rsidR="00844AAF" w:rsidRPr="00DA3AF5">
        <w:rPr>
          <w:color w:val="000000" w:themeColor="text1"/>
        </w:rPr>
        <w:t xml:space="preserve"> indicates the psychological state of the employees that are working in the same. On the other hand, the attitude as prevails within the organisation is regarded as the hypothetical </w:t>
      </w:r>
      <w:r w:rsidR="00AB6D63" w:rsidRPr="00DA3AF5">
        <w:rPr>
          <w:color w:val="000000" w:themeColor="text1"/>
        </w:rPr>
        <w:t>construct, which</w:t>
      </w:r>
      <w:r w:rsidR="00844AAF" w:rsidRPr="00DA3AF5">
        <w:rPr>
          <w:color w:val="000000" w:themeColor="text1"/>
        </w:rPr>
        <w:t xml:space="preserve"> is developed upon the creation of values and beliefs. </w:t>
      </w:r>
    </w:p>
    <w:p w14:paraId="07D7A17C" w14:textId="77777777" w:rsidR="00607D42" w:rsidRPr="00DA3AF5" w:rsidRDefault="006701D5" w:rsidP="002B578B">
      <w:pPr>
        <w:rPr>
          <w:color w:val="000000" w:themeColor="text1"/>
        </w:rPr>
      </w:pPr>
      <w:r w:rsidRPr="00DA3AF5">
        <w:rPr>
          <w:color w:val="000000" w:themeColor="text1"/>
        </w:rPr>
        <w:t xml:space="preserve">However, the organisational </w:t>
      </w:r>
      <w:r w:rsidR="002E1674" w:rsidRPr="00DA3AF5">
        <w:rPr>
          <w:color w:val="000000" w:themeColor="text1"/>
        </w:rPr>
        <w:t>values</w:t>
      </w:r>
      <w:r w:rsidRPr="00DA3AF5">
        <w:rPr>
          <w:color w:val="000000" w:themeColor="text1"/>
        </w:rPr>
        <w:t xml:space="preserve"> are determined as the global principles which aid in creating actions that would bring in fruitful outcomes. </w:t>
      </w:r>
      <w:r w:rsidR="002E1674" w:rsidRPr="00DA3AF5">
        <w:rPr>
          <w:color w:val="000000" w:themeColor="text1"/>
        </w:rPr>
        <w:t xml:space="preserve">Following this, the generation of the organisational belief is received after taking reflections, experiences or gaining different experiences. Nonetheless, the organisational attitude is dependent upon the specific objective, activity or entity in the workplace. Values are the means by which the organisation determines the future actions that would be conducted in the organisation. </w:t>
      </w:r>
      <w:r w:rsidR="00782E47" w:rsidRPr="00DA3AF5">
        <w:rPr>
          <w:color w:val="000000" w:themeColor="text1"/>
        </w:rPr>
        <w:t xml:space="preserve">However, the belief of the organisation as developed </w:t>
      </w:r>
      <w:r w:rsidR="0065097C" w:rsidRPr="00DA3AF5">
        <w:rPr>
          <w:color w:val="000000" w:themeColor="text1"/>
        </w:rPr>
        <w:t>is</w:t>
      </w:r>
      <w:r w:rsidR="00782E47" w:rsidRPr="00DA3AF5">
        <w:rPr>
          <w:color w:val="000000" w:themeColor="text1"/>
        </w:rPr>
        <w:t xml:space="preserve"> highly </w:t>
      </w:r>
      <w:r w:rsidR="00C73E75" w:rsidRPr="00DA3AF5">
        <w:rPr>
          <w:color w:val="000000" w:themeColor="text1"/>
        </w:rPr>
        <w:t>dependent</w:t>
      </w:r>
      <w:r w:rsidR="00782E47" w:rsidRPr="00DA3AF5">
        <w:rPr>
          <w:color w:val="000000" w:themeColor="text1"/>
        </w:rPr>
        <w:t xml:space="preserve"> on one another and can also be confusing at times</w:t>
      </w:r>
      <w:r w:rsidR="009243D2" w:rsidRPr="00DA3AF5">
        <w:rPr>
          <w:color w:val="000000" w:themeColor="text1"/>
        </w:rPr>
        <w:t xml:space="preserve"> (</w:t>
      </w:r>
      <w:proofErr w:type="spellStart"/>
      <w:r w:rsidR="009243D2" w:rsidRPr="00DA3AF5">
        <w:rPr>
          <w:color w:val="000000" w:themeColor="text1"/>
        </w:rPr>
        <w:t>Wahyuningsih</w:t>
      </w:r>
      <w:proofErr w:type="spellEnd"/>
      <w:r w:rsidR="009243D2" w:rsidRPr="00DA3AF5">
        <w:rPr>
          <w:i/>
          <w:iCs/>
          <w:color w:val="000000" w:themeColor="text1"/>
        </w:rPr>
        <w:t xml:space="preserve"> et al.,</w:t>
      </w:r>
      <w:r w:rsidR="009243D2" w:rsidRPr="00DA3AF5">
        <w:rPr>
          <w:color w:val="000000" w:themeColor="text1"/>
        </w:rPr>
        <w:t xml:space="preserve"> 2019)</w:t>
      </w:r>
      <w:r w:rsidR="00782E47" w:rsidRPr="00DA3AF5">
        <w:rPr>
          <w:color w:val="000000" w:themeColor="text1"/>
        </w:rPr>
        <w:t xml:space="preserve">. </w:t>
      </w:r>
      <w:r w:rsidR="0065097C" w:rsidRPr="00DA3AF5">
        <w:rPr>
          <w:color w:val="000000" w:themeColor="text1"/>
        </w:rPr>
        <w:t xml:space="preserve">Concerning the values of an organisation, it is deemed </w:t>
      </w:r>
      <w:r w:rsidR="00D40AFD" w:rsidRPr="00DA3AF5">
        <w:rPr>
          <w:color w:val="000000" w:themeColor="text1"/>
        </w:rPr>
        <w:t>the</w:t>
      </w:r>
      <w:r w:rsidR="0065097C" w:rsidRPr="00DA3AF5">
        <w:rPr>
          <w:color w:val="000000" w:themeColor="text1"/>
        </w:rPr>
        <w:t xml:space="preserve"> code of conduct which resolves around morals which shall be deeply observed. On the other hand, belief is determined as the </w:t>
      </w:r>
      <w:r w:rsidR="00165D0C" w:rsidRPr="00DA3AF5">
        <w:rPr>
          <w:color w:val="000000" w:themeColor="text1"/>
        </w:rPr>
        <w:t>concepts that are developed</w:t>
      </w:r>
      <w:r w:rsidR="0065097C" w:rsidRPr="00DA3AF5">
        <w:rPr>
          <w:color w:val="000000" w:themeColor="text1"/>
        </w:rPr>
        <w:t xml:space="preserve"> based on true and stated facts. However, in the case of value, it is the </w:t>
      </w:r>
      <w:r w:rsidR="00165D0C" w:rsidRPr="00DA3AF5">
        <w:rPr>
          <w:color w:val="000000" w:themeColor="text1"/>
        </w:rPr>
        <w:t>concept, which</w:t>
      </w:r>
      <w:r w:rsidR="0065097C" w:rsidRPr="00DA3AF5">
        <w:rPr>
          <w:color w:val="000000" w:themeColor="text1"/>
        </w:rPr>
        <w:t xml:space="preserve"> holds wider importance in the workplace context. </w:t>
      </w:r>
      <w:r w:rsidR="00BF1F82" w:rsidRPr="00DA3AF5">
        <w:rPr>
          <w:color w:val="000000" w:themeColor="text1"/>
        </w:rPr>
        <w:t xml:space="preserve">Attitude is developed </w:t>
      </w:r>
      <w:r w:rsidR="009243D2" w:rsidRPr="00DA3AF5">
        <w:rPr>
          <w:color w:val="000000" w:themeColor="text1"/>
        </w:rPr>
        <w:t>in</w:t>
      </w:r>
      <w:r w:rsidR="00BF1F82" w:rsidRPr="00DA3AF5">
        <w:rPr>
          <w:color w:val="000000" w:themeColor="text1"/>
        </w:rPr>
        <w:t xml:space="preserve"> an organisation based on the feelings that one person is having towards another and it takes a longer time </w:t>
      </w:r>
      <w:r w:rsidR="009243D2" w:rsidRPr="00DA3AF5">
        <w:rPr>
          <w:color w:val="000000" w:themeColor="text1"/>
        </w:rPr>
        <w:t xml:space="preserve">to </w:t>
      </w:r>
      <w:r w:rsidR="00BF1F82" w:rsidRPr="00DA3AF5">
        <w:rPr>
          <w:color w:val="000000" w:themeColor="text1"/>
        </w:rPr>
        <w:t xml:space="preserve">build, unlikely to belief and values. </w:t>
      </w:r>
    </w:p>
    <w:p w14:paraId="765AB7A8" w14:textId="77777777" w:rsidR="00607D42" w:rsidRPr="00DA3AF5" w:rsidRDefault="006701D5">
      <w:pPr>
        <w:widowControl/>
        <w:autoSpaceDE/>
        <w:autoSpaceDN/>
        <w:spacing w:after="160" w:line="259" w:lineRule="auto"/>
        <w:jc w:val="left"/>
        <w:rPr>
          <w:color w:val="000000" w:themeColor="text1"/>
        </w:rPr>
      </w:pPr>
      <w:r w:rsidRPr="00DA3AF5">
        <w:rPr>
          <w:color w:val="000000" w:themeColor="text1"/>
        </w:rPr>
        <w:br w:type="page"/>
      </w:r>
    </w:p>
    <w:p w14:paraId="1144AF48" w14:textId="77777777" w:rsidR="00607D42" w:rsidRPr="00DA3AF5" w:rsidRDefault="006701D5" w:rsidP="00985B0D">
      <w:pPr>
        <w:pStyle w:val="Heading2"/>
        <w:rPr>
          <w:color w:val="000000" w:themeColor="text1"/>
        </w:rPr>
      </w:pPr>
      <w:bookmarkStart w:id="5" w:name="_Toc121230217"/>
      <w:r w:rsidRPr="00DA3AF5">
        <w:rPr>
          <w:color w:val="000000" w:themeColor="text1"/>
        </w:rPr>
        <w:lastRenderedPageBreak/>
        <w:t>4. Critically assess their own beliefs, attitudes and value systems and their impact on</w:t>
      </w:r>
      <w:bookmarkEnd w:id="5"/>
    </w:p>
    <w:p w14:paraId="13050B64" w14:textId="77777777" w:rsidR="00607D42" w:rsidRPr="00DA3AF5" w:rsidRDefault="006701D5" w:rsidP="00985B0D">
      <w:pPr>
        <w:pStyle w:val="Heading2"/>
        <w:rPr>
          <w:color w:val="000000" w:themeColor="text1"/>
        </w:rPr>
      </w:pPr>
      <w:bookmarkStart w:id="6" w:name="_Toc121230218"/>
      <w:r w:rsidRPr="00DA3AF5">
        <w:rPr>
          <w:color w:val="000000" w:themeColor="text1"/>
        </w:rPr>
        <w:t>workplace behaviour during this pandemic.</w:t>
      </w:r>
      <w:bookmarkEnd w:id="6"/>
    </w:p>
    <w:p w14:paraId="4392B194" w14:textId="77777777" w:rsidR="00607D42" w:rsidRPr="00DA3AF5" w:rsidRDefault="006701D5" w:rsidP="00607D42">
      <w:pPr>
        <w:rPr>
          <w:color w:val="000000" w:themeColor="text1"/>
        </w:rPr>
      </w:pPr>
      <w:r w:rsidRPr="00DA3AF5">
        <w:rPr>
          <w:color w:val="000000" w:themeColor="text1"/>
        </w:rPr>
        <w:t>Organisational values are the set of principles and faiths that are followed by the business company in the process of moving and driving forward in the market in which it operates (</w:t>
      </w:r>
      <w:r w:rsidRPr="00DA3AF5">
        <w:rPr>
          <w:color w:val="000000" w:themeColor="text1"/>
          <w:shd w:val="clear" w:color="auto" w:fill="FFFFFF"/>
        </w:rPr>
        <w:t xml:space="preserve">Zonneveld </w:t>
      </w:r>
      <w:r w:rsidRPr="00DA3AF5">
        <w:rPr>
          <w:i/>
          <w:color w:val="000000" w:themeColor="text1"/>
          <w:shd w:val="clear" w:color="auto" w:fill="FFFFFF"/>
        </w:rPr>
        <w:t>et al.,</w:t>
      </w:r>
      <w:r w:rsidRPr="00DA3AF5">
        <w:rPr>
          <w:color w:val="000000" w:themeColor="text1"/>
          <w:shd w:val="clear" w:color="auto" w:fill="FFFFFF"/>
        </w:rPr>
        <w:t xml:space="preserve"> 2018</w:t>
      </w:r>
      <w:r w:rsidRPr="00DA3AF5">
        <w:rPr>
          <w:color w:val="000000" w:themeColor="text1"/>
        </w:rPr>
        <w:t xml:space="preserve">). The value system of an organisation plays a very significant role in the decision-making process that is applied in the business. Britvic has a value system which implies that is aware of the sustainability process and wants to the work towards the upliftment of society. Additionally, it also involves taking bold steps to generate high demand in the market. It also aims to follow a mechanism of operation under which it illustrates integrity. </w:t>
      </w:r>
    </w:p>
    <w:p w14:paraId="6DB341B8" w14:textId="77777777" w:rsidR="00607D42" w:rsidRPr="00DA3AF5" w:rsidRDefault="006701D5" w:rsidP="00607D42">
      <w:pPr>
        <w:rPr>
          <w:color w:val="000000" w:themeColor="text1"/>
        </w:rPr>
      </w:pPr>
      <w:r w:rsidRPr="00DA3AF5">
        <w:rPr>
          <w:color w:val="000000" w:themeColor="text1"/>
        </w:rPr>
        <w:t xml:space="preserve">Since the company has such values, it ensured that the company had a proper way of operation that could effectively help them in protecting its employees. In this respect, the company provided work-from-home opportunities to its employees and for the logistical and operational </w:t>
      </w:r>
      <w:r w:rsidR="009A2CD9" w:rsidRPr="00DA3AF5">
        <w:rPr>
          <w:color w:val="000000" w:themeColor="text1"/>
        </w:rPr>
        <w:t>employees;</w:t>
      </w:r>
      <w:r w:rsidRPr="00DA3AF5">
        <w:rPr>
          <w:color w:val="000000" w:themeColor="text1"/>
        </w:rPr>
        <w:t xml:space="preserve"> it undertook special precautionary measures to protect them. Acting with pace is one of the core values that has been outlined by the value statement of Britvic plc (Britvic, 2022). This had a sign on the employee behaviour. Since the employees of the organisation had to face a sudden shift in the way that they work. The value system of the company which implements a high pace at which the activities are completed, the employees faced challenges in performing tasks quickly while adopting a new form of operation. </w:t>
      </w:r>
    </w:p>
    <w:p w14:paraId="10ED3093" w14:textId="77777777" w:rsidR="00607D42" w:rsidRPr="00DA3AF5" w:rsidRDefault="006701D5" w:rsidP="00607D42">
      <w:pPr>
        <w:rPr>
          <w:color w:val="000000" w:themeColor="text1"/>
        </w:rPr>
      </w:pPr>
      <w:r w:rsidRPr="00DA3AF5">
        <w:rPr>
          <w:color w:val="000000" w:themeColor="text1"/>
        </w:rPr>
        <w:t xml:space="preserve">The organisation has an attitude that is focused on everyday daily life. Thus, the company has a mission </w:t>
      </w:r>
      <w:r w:rsidR="000043F5" w:rsidRPr="00DA3AF5">
        <w:rPr>
          <w:color w:val="000000" w:themeColor="text1"/>
        </w:rPr>
        <w:t>statement, which</w:t>
      </w:r>
      <w:r w:rsidRPr="00DA3AF5">
        <w:rPr>
          <w:color w:val="000000" w:themeColor="text1"/>
        </w:rPr>
        <w:t xml:space="preserve"> highlights that it will aim to bring joy to people from various places, economic strata and </w:t>
      </w:r>
      <w:r w:rsidR="00242E7B" w:rsidRPr="00DA3AF5">
        <w:rPr>
          <w:color w:val="000000" w:themeColor="text1"/>
        </w:rPr>
        <w:t>occupations</w:t>
      </w:r>
      <w:r w:rsidRPr="00DA3AF5">
        <w:rPr>
          <w:color w:val="000000" w:themeColor="text1"/>
        </w:rPr>
        <w:t xml:space="preserve"> through its different products and services. It can be evaluated that the organisation's attitude indicates that it will work towards the individuals across different places. This will also involve the development of the employee that works in Britvic Plc. However, the company has high expectations and pushes its employees to perform in an enhanced manner. Furthermore, as the employees were adopting the new form of operation during the times of Covid, they were overburdened with performing well. This had a major impact on the behaviour that they exhibited in the process of operation.</w:t>
      </w:r>
    </w:p>
    <w:p w14:paraId="766D2D46" w14:textId="77777777" w:rsidR="003743DD" w:rsidRPr="00DA3AF5" w:rsidRDefault="006701D5">
      <w:pPr>
        <w:widowControl/>
        <w:autoSpaceDE/>
        <w:autoSpaceDN/>
        <w:spacing w:after="160" w:line="259" w:lineRule="auto"/>
        <w:jc w:val="left"/>
        <w:rPr>
          <w:rFonts w:eastAsiaTheme="majorEastAsia" w:cstheme="majorBidi"/>
          <w:b/>
          <w:color w:val="000000" w:themeColor="text1"/>
          <w:szCs w:val="26"/>
        </w:rPr>
      </w:pPr>
      <w:r w:rsidRPr="00DA3AF5">
        <w:rPr>
          <w:color w:val="000000" w:themeColor="text1"/>
        </w:rPr>
        <w:br w:type="page"/>
      </w:r>
    </w:p>
    <w:p w14:paraId="556EC745" w14:textId="77777777" w:rsidR="00607D42" w:rsidRPr="00DA3AF5" w:rsidRDefault="006701D5" w:rsidP="00985B0D">
      <w:pPr>
        <w:pStyle w:val="Heading2"/>
        <w:rPr>
          <w:color w:val="000000" w:themeColor="text1"/>
        </w:rPr>
      </w:pPr>
      <w:bookmarkStart w:id="7" w:name="_Toc121230219"/>
      <w:r w:rsidRPr="00DA3AF5">
        <w:rPr>
          <w:color w:val="000000" w:themeColor="text1"/>
        </w:rPr>
        <w:lastRenderedPageBreak/>
        <w:t>5. Apply the critical assessment of appropriate management theory to evaluate how someone with different beliefs, attitudes and values might interpret the theory differently</w:t>
      </w:r>
      <w:bookmarkEnd w:id="7"/>
      <w:r w:rsidRPr="00DA3AF5">
        <w:rPr>
          <w:color w:val="000000" w:themeColor="text1"/>
        </w:rPr>
        <w:t xml:space="preserve"> </w:t>
      </w:r>
    </w:p>
    <w:p w14:paraId="15DF9130" w14:textId="77777777" w:rsidR="00607D42" w:rsidRPr="00DA3AF5" w:rsidRDefault="006701D5" w:rsidP="00607D42">
      <w:pPr>
        <w:rPr>
          <w:b/>
          <w:i/>
          <w:color w:val="000000" w:themeColor="text1"/>
        </w:rPr>
      </w:pPr>
      <w:r w:rsidRPr="00DA3AF5">
        <w:rPr>
          <w:b/>
          <w:i/>
          <w:color w:val="000000" w:themeColor="text1"/>
        </w:rPr>
        <w:t>Bureaucratic Management Theory</w:t>
      </w:r>
    </w:p>
    <w:p w14:paraId="3CD1A03A" w14:textId="77777777" w:rsidR="00607D42" w:rsidRPr="00DA3AF5" w:rsidRDefault="006701D5" w:rsidP="00607D42">
      <w:pPr>
        <w:rPr>
          <w:color w:val="000000" w:themeColor="text1"/>
        </w:rPr>
      </w:pPr>
      <w:r w:rsidRPr="00DA3AF5">
        <w:rPr>
          <w:color w:val="000000" w:themeColor="text1"/>
        </w:rPr>
        <w:t xml:space="preserve">This </w:t>
      </w:r>
      <w:proofErr w:type="gramStart"/>
      <w:r w:rsidRPr="00DA3AF5">
        <w:rPr>
          <w:color w:val="000000" w:themeColor="text1"/>
        </w:rPr>
        <w:t>theory</w:t>
      </w:r>
      <w:proofErr w:type="gramEnd"/>
      <w:r w:rsidRPr="00DA3AF5">
        <w:rPr>
          <w:color w:val="000000" w:themeColor="text1"/>
        </w:rPr>
        <w:t xml:space="preserve"> which was developed by Max Weber, essentially states that to establish a bureaucratic form of operation, an organisation needs to implement a hierarchy and rules and regulations through which the organisation can be governed properly (</w:t>
      </w:r>
      <w:proofErr w:type="spellStart"/>
      <w:r w:rsidRPr="00DA3AF5">
        <w:rPr>
          <w:color w:val="000000" w:themeColor="text1"/>
          <w:shd w:val="clear" w:color="auto" w:fill="FFFFFF"/>
        </w:rPr>
        <w:t>Martela</w:t>
      </w:r>
      <w:proofErr w:type="spellEnd"/>
      <w:r w:rsidRPr="00DA3AF5">
        <w:rPr>
          <w:color w:val="000000" w:themeColor="text1"/>
          <w:shd w:val="clear" w:color="auto" w:fill="FFFFFF"/>
        </w:rPr>
        <w:t>, 2019</w:t>
      </w:r>
      <w:r w:rsidRPr="00DA3AF5">
        <w:rPr>
          <w:color w:val="000000" w:themeColor="text1"/>
        </w:rPr>
        <w:t xml:space="preserve">). One of the significant benefits of this theory is that it aids the business organisation in tackling problems in a more effective manner as rules have been laid down for </w:t>
      </w:r>
      <w:proofErr w:type="gramStart"/>
      <w:r w:rsidRPr="00DA3AF5">
        <w:rPr>
          <w:color w:val="000000" w:themeColor="text1"/>
        </w:rPr>
        <w:t>the majority of</w:t>
      </w:r>
      <w:proofErr w:type="gramEnd"/>
      <w:r w:rsidRPr="00DA3AF5">
        <w:rPr>
          <w:color w:val="000000" w:themeColor="text1"/>
        </w:rPr>
        <w:t xml:space="preserve"> the situations. However, the company faces a high number of issues as coordination and communication are hampered due to formality and rules that have been implemented. Individuals having different values and belief systems can interpret this theory and process of operation as highly rigid and not prospective for the </w:t>
      </w:r>
      <w:r w:rsidR="007E7607" w:rsidRPr="00DA3AF5">
        <w:rPr>
          <w:color w:val="000000" w:themeColor="text1"/>
        </w:rPr>
        <w:t>ever-changing</w:t>
      </w:r>
      <w:r w:rsidRPr="00DA3AF5">
        <w:rPr>
          <w:color w:val="000000" w:themeColor="text1"/>
        </w:rPr>
        <w:t xml:space="preserve"> business environment that is present in current times. They will also evaluate that the overall decision-making, process can be delayed due to the hierarchy that is present. This is highly inappropriate for Britvic Plc</w:t>
      </w:r>
      <w:r w:rsidR="000A3A2F">
        <w:rPr>
          <w:color w:val="000000" w:themeColor="text1"/>
        </w:rPr>
        <w:t>,</w:t>
      </w:r>
      <w:r w:rsidRPr="00DA3AF5">
        <w:rPr>
          <w:color w:val="000000" w:themeColor="text1"/>
        </w:rPr>
        <w:t xml:space="preserve"> as this does not have the potential for managing dynamic and challenging situations such as Covid 19.</w:t>
      </w:r>
    </w:p>
    <w:p w14:paraId="50FC96FA" w14:textId="77777777" w:rsidR="00607D42" w:rsidRPr="00DA3AF5" w:rsidRDefault="006701D5" w:rsidP="00607D42">
      <w:pPr>
        <w:rPr>
          <w:b/>
          <w:i/>
          <w:color w:val="000000" w:themeColor="text1"/>
        </w:rPr>
      </w:pPr>
      <w:r w:rsidRPr="00DA3AF5">
        <w:rPr>
          <w:b/>
          <w:i/>
          <w:color w:val="000000" w:themeColor="text1"/>
        </w:rPr>
        <w:t>System theory</w:t>
      </w:r>
    </w:p>
    <w:p w14:paraId="0538E0B9" w14:textId="77777777" w:rsidR="00607D42" w:rsidRPr="00DA3AF5" w:rsidRDefault="006701D5" w:rsidP="00607D42">
      <w:pPr>
        <w:rPr>
          <w:color w:val="000000" w:themeColor="text1"/>
        </w:rPr>
      </w:pPr>
      <w:r w:rsidRPr="00DA3AF5">
        <w:rPr>
          <w:color w:val="000000" w:themeColor="text1"/>
        </w:rPr>
        <w:t>In simple terms, the systems theory is an inte</w:t>
      </w:r>
      <w:r w:rsidR="00B13E6E">
        <w:rPr>
          <w:color w:val="000000" w:themeColor="text1"/>
        </w:rPr>
        <w:t>rdisciplinary stud of systems</w:t>
      </w:r>
      <w:r w:rsidR="00AE1C43">
        <w:rPr>
          <w:color w:val="000000" w:themeColor="text1"/>
        </w:rPr>
        <w:t>. A</w:t>
      </w:r>
      <w:r w:rsidRPr="00DA3AF5">
        <w:rPr>
          <w:color w:val="000000" w:themeColor="text1"/>
        </w:rPr>
        <w:t xml:space="preserve"> system is a set of objects that are utilised to accomplish a certain goal or objective (</w:t>
      </w:r>
      <w:proofErr w:type="spellStart"/>
      <w:r w:rsidRPr="00DA3AF5">
        <w:rPr>
          <w:color w:val="000000" w:themeColor="text1"/>
        </w:rPr>
        <w:t>Hespanha</w:t>
      </w:r>
      <w:proofErr w:type="spellEnd"/>
      <w:r w:rsidRPr="00DA3AF5">
        <w:rPr>
          <w:color w:val="000000" w:themeColor="text1"/>
        </w:rPr>
        <w:t xml:space="preserve">, 2018). The systems theory majorly aims to understand the overall issues through which the dynamics of a system are evaluated. This theory helps in the process of understanding the organisational behaviour and the development that is observed in the business organisation. However, the overall theory cannot deal with flexible and dynamic situations in the general process of operation. A person having a different set of values, beliefs and attitudes can interpret the overall theory as one which is unable to deal with and manage the practical situation in the normal course of business functioning. Furthermore, systems theory will be beneficial for the business organisation of Britvic Plc as it can effectively deal with different challenging situations that are faced by the company </w:t>
      </w:r>
      <w:r w:rsidR="0000475D">
        <w:rPr>
          <w:color w:val="000000" w:themeColor="text1"/>
        </w:rPr>
        <w:t>during</w:t>
      </w:r>
      <w:r w:rsidRPr="00DA3AF5">
        <w:rPr>
          <w:color w:val="000000" w:themeColor="text1"/>
        </w:rPr>
        <w:t xml:space="preserve"> Covid 19 Pandemic. For instance, the company can have an enhanced communications system during the Covid 19 pandemic.</w:t>
      </w:r>
    </w:p>
    <w:p w14:paraId="7211BBE5" w14:textId="77777777" w:rsidR="00607D42" w:rsidRPr="00DA3AF5" w:rsidRDefault="006701D5" w:rsidP="00607D42">
      <w:pPr>
        <w:rPr>
          <w:b/>
          <w:i/>
          <w:color w:val="000000" w:themeColor="text1"/>
        </w:rPr>
      </w:pPr>
      <w:r w:rsidRPr="00DA3AF5">
        <w:rPr>
          <w:b/>
          <w:i/>
          <w:color w:val="000000" w:themeColor="text1"/>
        </w:rPr>
        <w:t xml:space="preserve">Contingency Theory </w:t>
      </w:r>
    </w:p>
    <w:p w14:paraId="2D624437" w14:textId="77777777" w:rsidR="00607D42" w:rsidRPr="00DA3AF5" w:rsidRDefault="006701D5" w:rsidP="00607D42">
      <w:pPr>
        <w:rPr>
          <w:color w:val="000000" w:themeColor="text1"/>
        </w:rPr>
      </w:pPr>
      <w:r w:rsidRPr="00DA3AF5">
        <w:rPr>
          <w:color w:val="000000" w:themeColor="text1"/>
        </w:rPr>
        <w:t xml:space="preserve">The contingency theory is the one in which decisions are taken by the leaders and the managers of the organisation regarding the organisational structure and control systems to encounter the external business environment (Abba, Yahaya and Suleiman, 2018). One of the major significances of this theory is that it can effectively deal with dynamic and changing situations in a capable way. However, a person with different ideals may criticise it </w:t>
      </w:r>
      <w:r w:rsidR="00B778E6" w:rsidRPr="00DA3AF5">
        <w:rPr>
          <w:color w:val="000000" w:themeColor="text1"/>
        </w:rPr>
        <w:t>based on</w:t>
      </w:r>
      <w:r w:rsidRPr="00DA3AF5">
        <w:rPr>
          <w:color w:val="000000" w:themeColor="text1"/>
        </w:rPr>
        <w:t xml:space="preserve"> its lack of managing practical situations. Thus, it should not be implemented in Britvic </w:t>
      </w:r>
      <w:r w:rsidR="00B778E6" w:rsidRPr="00DA3AF5">
        <w:rPr>
          <w:color w:val="000000" w:themeColor="text1"/>
        </w:rPr>
        <w:t>plc,</w:t>
      </w:r>
      <w:r w:rsidRPr="00DA3AF5">
        <w:rPr>
          <w:color w:val="000000" w:themeColor="text1"/>
        </w:rPr>
        <w:t xml:space="preserve"> as </w:t>
      </w:r>
      <w:r w:rsidRPr="00DA3AF5">
        <w:rPr>
          <w:color w:val="000000" w:themeColor="text1"/>
        </w:rPr>
        <w:lastRenderedPageBreak/>
        <w:t xml:space="preserve">it does not have a strong foundation on which it is formed and cannot help the organisation in managing real-time situations </w:t>
      </w:r>
      <w:r w:rsidR="00DF29EB">
        <w:rPr>
          <w:color w:val="000000" w:themeColor="text1"/>
        </w:rPr>
        <w:t>properly</w:t>
      </w:r>
      <w:r w:rsidRPr="00DA3AF5">
        <w:rPr>
          <w:color w:val="000000" w:themeColor="text1"/>
        </w:rPr>
        <w:t xml:space="preserve">. </w:t>
      </w:r>
      <w:bookmarkStart w:id="8" w:name="_Hlk54439178"/>
    </w:p>
    <w:bookmarkEnd w:id="8"/>
    <w:p w14:paraId="2DDFCDEB" w14:textId="77777777" w:rsidR="00DE47E4" w:rsidRDefault="00DE47E4">
      <w:pPr>
        <w:widowControl/>
        <w:autoSpaceDE/>
        <w:autoSpaceDN/>
        <w:spacing w:after="160" w:line="259" w:lineRule="auto"/>
        <w:jc w:val="left"/>
        <w:rPr>
          <w:rFonts w:eastAsiaTheme="majorEastAsia" w:cstheme="majorBidi"/>
          <w:b/>
          <w:color w:val="000000" w:themeColor="text1"/>
          <w:szCs w:val="26"/>
        </w:rPr>
      </w:pPr>
      <w:r>
        <w:rPr>
          <w:color w:val="000000" w:themeColor="text1"/>
        </w:rPr>
        <w:br w:type="page"/>
      </w:r>
    </w:p>
    <w:p w14:paraId="7DEB8556" w14:textId="77777777" w:rsidR="00D95AC9" w:rsidRPr="00DA3AF5" w:rsidRDefault="006701D5" w:rsidP="0074570F">
      <w:pPr>
        <w:pStyle w:val="Heading2"/>
        <w:rPr>
          <w:color w:val="000000" w:themeColor="text1"/>
        </w:rPr>
      </w:pPr>
      <w:bookmarkStart w:id="9" w:name="_Toc121230220"/>
      <w:r w:rsidRPr="00DA3AF5">
        <w:rPr>
          <w:color w:val="000000" w:themeColor="text1"/>
        </w:rPr>
        <w:lastRenderedPageBreak/>
        <w:t>6. Apply some critical thinking models</w:t>
      </w:r>
      <w:bookmarkEnd w:id="9"/>
    </w:p>
    <w:p w14:paraId="4F6733B2" w14:textId="77777777" w:rsidR="00D95AC9" w:rsidRPr="00DA3AF5" w:rsidRDefault="006701D5" w:rsidP="009243D2">
      <w:pPr>
        <w:rPr>
          <w:b/>
          <w:bCs/>
          <w:i/>
          <w:iCs/>
          <w:color w:val="000000" w:themeColor="text1"/>
        </w:rPr>
      </w:pPr>
      <w:r w:rsidRPr="00DA3AF5">
        <w:rPr>
          <w:b/>
          <w:bCs/>
          <w:i/>
          <w:iCs/>
          <w:color w:val="000000" w:themeColor="text1"/>
        </w:rPr>
        <w:t>RED Model</w:t>
      </w:r>
    </w:p>
    <w:p w14:paraId="45370C74" w14:textId="77777777" w:rsidR="00CA614D" w:rsidRPr="00DA3AF5" w:rsidRDefault="006701D5" w:rsidP="009243D2">
      <w:pPr>
        <w:rPr>
          <w:color w:val="000000" w:themeColor="text1"/>
        </w:rPr>
      </w:pPr>
      <w:r w:rsidRPr="00DA3AF5">
        <w:rPr>
          <w:color w:val="000000" w:themeColor="text1"/>
        </w:rPr>
        <w:t>According to the theorist of the RED model, critical thinking is inclusive of different attributes and qualities that help to consider the facts rationally and logicall</w:t>
      </w:r>
      <w:r w:rsidR="000027A2">
        <w:rPr>
          <w:color w:val="000000" w:themeColor="text1"/>
        </w:rPr>
        <w:t xml:space="preserve">y. Moreover, when </w:t>
      </w:r>
      <w:r w:rsidR="00CA6CD8">
        <w:rPr>
          <w:color w:val="000000" w:themeColor="text1"/>
        </w:rPr>
        <w:t>people have critical thinking skill within themselves</w:t>
      </w:r>
      <w:r w:rsidRPr="00DA3AF5">
        <w:rPr>
          <w:color w:val="000000" w:themeColor="text1"/>
        </w:rPr>
        <w:t xml:space="preserve">, they try to seek different questions rather than simply accepting the conclusion as drawn. R stands for recognising the assumptions that are being made by an individual after gathering or taking different information. In this process, the employees of Britvic Plc are supposed to think that the information provided to them for a certain task </w:t>
      </w:r>
      <w:r w:rsidR="00BB72C1" w:rsidRPr="00DA3AF5">
        <w:rPr>
          <w:color w:val="000000" w:themeColor="text1"/>
        </w:rPr>
        <w:t xml:space="preserve">while remotely working </w:t>
      </w:r>
      <w:r w:rsidRPr="00DA3AF5">
        <w:rPr>
          <w:color w:val="000000" w:themeColor="text1"/>
        </w:rPr>
        <w:t>is true by reviewing the evidence</w:t>
      </w:r>
      <w:r w:rsidR="00BB72C1" w:rsidRPr="00DA3AF5">
        <w:rPr>
          <w:color w:val="000000" w:themeColor="text1"/>
        </w:rPr>
        <w:t xml:space="preserve">. </w:t>
      </w:r>
      <w:proofErr w:type="spellStart"/>
      <w:r w:rsidRPr="00DA3AF5">
        <w:rPr>
          <w:color w:val="000000" w:themeColor="text1"/>
        </w:rPr>
        <w:t>E</w:t>
      </w:r>
      <w:proofErr w:type="spellEnd"/>
      <w:r w:rsidRPr="00DA3AF5">
        <w:rPr>
          <w:color w:val="000000" w:themeColor="text1"/>
        </w:rPr>
        <w:t xml:space="preserve"> stands for evaluation of the arguments based on the evidence that has been initiated along with the same (</w:t>
      </w:r>
      <w:proofErr w:type="spellStart"/>
      <w:r w:rsidRPr="00DA3AF5">
        <w:rPr>
          <w:color w:val="000000" w:themeColor="text1"/>
        </w:rPr>
        <w:t>Wulandariand</w:t>
      </w:r>
      <w:proofErr w:type="spellEnd"/>
      <w:r w:rsidRPr="00DA3AF5">
        <w:rPr>
          <w:color w:val="000000" w:themeColor="text1"/>
        </w:rPr>
        <w:t xml:space="preserve"> </w:t>
      </w:r>
      <w:proofErr w:type="spellStart"/>
      <w:r w:rsidRPr="00DA3AF5">
        <w:rPr>
          <w:color w:val="000000" w:themeColor="text1"/>
        </w:rPr>
        <w:t>Hindrayani</w:t>
      </w:r>
      <w:proofErr w:type="spellEnd"/>
      <w:r w:rsidRPr="00DA3AF5">
        <w:rPr>
          <w:color w:val="000000" w:themeColor="text1"/>
        </w:rPr>
        <w:t>, 2021). This shall enable the employees of Britvic Plc to remain logical and analyse the arguments</w:t>
      </w:r>
      <w:r w:rsidR="00BB72C1" w:rsidRPr="00DA3AF5">
        <w:rPr>
          <w:color w:val="000000" w:themeColor="text1"/>
        </w:rPr>
        <w:t xml:space="preserve"> for remote working </w:t>
      </w:r>
      <w:r w:rsidRPr="00DA3AF5">
        <w:rPr>
          <w:color w:val="000000" w:themeColor="text1"/>
        </w:rPr>
        <w:t>as presented by supporting the objectives of the organisation. D stands for drawing of conclusion where an individual compiles together a variety of information to establish a single conclusion. This shall aid the employees of Britvic Plc to enhance the quality of their critical thinking abilities and ensures that an effective contribution</w:t>
      </w:r>
      <w:r w:rsidR="00BB72C1" w:rsidRPr="00DA3AF5">
        <w:rPr>
          <w:color w:val="000000" w:themeColor="text1"/>
        </w:rPr>
        <w:t xml:space="preserve"> at the time of Covid-19</w:t>
      </w:r>
      <w:r w:rsidRPr="00DA3AF5">
        <w:rPr>
          <w:color w:val="000000" w:themeColor="text1"/>
        </w:rPr>
        <w:t xml:space="preserve"> has been made towards the conclusion.</w:t>
      </w:r>
    </w:p>
    <w:p w14:paraId="6BE5A158" w14:textId="77777777" w:rsidR="00F437D1" w:rsidRPr="00DA3AF5" w:rsidRDefault="006701D5" w:rsidP="00F437D1">
      <w:pPr>
        <w:keepNext/>
        <w:jc w:val="center"/>
        <w:rPr>
          <w:color w:val="000000" w:themeColor="text1"/>
        </w:rPr>
      </w:pPr>
      <w:r w:rsidRPr="00DA3AF5">
        <w:rPr>
          <w:noProof/>
          <w:color w:val="000000" w:themeColor="text1"/>
          <w:lang w:val="en-US"/>
        </w:rPr>
        <w:drawing>
          <wp:inline distT="0" distB="0" distL="0" distR="0" wp14:anchorId="66C79941" wp14:editId="124F42DC">
            <wp:extent cx="3971925" cy="2276475"/>
            <wp:effectExtent l="76200" t="76200" r="14287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3971925" cy="2276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6B99B0" w14:textId="77777777" w:rsidR="00F437D1" w:rsidRPr="00DA3AF5" w:rsidRDefault="006701D5" w:rsidP="00F437D1">
      <w:pPr>
        <w:jc w:val="center"/>
        <w:rPr>
          <w:b/>
          <w:bCs/>
          <w:color w:val="000000" w:themeColor="text1"/>
        </w:rPr>
      </w:pPr>
      <w:r w:rsidRPr="00DA3AF5">
        <w:rPr>
          <w:b/>
          <w:bCs/>
          <w:color w:val="000000" w:themeColor="text1"/>
        </w:rPr>
        <w:t xml:space="preserve">Figure </w:t>
      </w:r>
      <w:r w:rsidR="008249F7" w:rsidRPr="00DA3AF5">
        <w:rPr>
          <w:b/>
          <w:bCs/>
          <w:color w:val="000000" w:themeColor="text1"/>
        </w:rPr>
        <w:fldChar w:fldCharType="begin"/>
      </w:r>
      <w:r w:rsidRPr="00DA3AF5">
        <w:rPr>
          <w:b/>
          <w:bCs/>
          <w:color w:val="000000" w:themeColor="text1"/>
        </w:rPr>
        <w:instrText xml:space="preserve"> SEQ Figure \* ARABIC </w:instrText>
      </w:r>
      <w:r w:rsidR="008249F7" w:rsidRPr="00DA3AF5">
        <w:rPr>
          <w:b/>
          <w:bCs/>
          <w:color w:val="000000" w:themeColor="text1"/>
        </w:rPr>
        <w:fldChar w:fldCharType="separate"/>
      </w:r>
      <w:r w:rsidRPr="00DA3AF5">
        <w:rPr>
          <w:b/>
          <w:bCs/>
          <w:noProof/>
          <w:color w:val="000000" w:themeColor="text1"/>
        </w:rPr>
        <w:t>1</w:t>
      </w:r>
      <w:r w:rsidR="008249F7" w:rsidRPr="00DA3AF5">
        <w:rPr>
          <w:b/>
          <w:bCs/>
          <w:color w:val="000000" w:themeColor="text1"/>
        </w:rPr>
        <w:fldChar w:fldCharType="end"/>
      </w:r>
      <w:r w:rsidRPr="00DA3AF5">
        <w:rPr>
          <w:b/>
          <w:bCs/>
          <w:color w:val="000000" w:themeColor="text1"/>
        </w:rPr>
        <w:t>: RED Model of Critical Thinking</w:t>
      </w:r>
    </w:p>
    <w:p w14:paraId="31F3E45B" w14:textId="77777777" w:rsidR="00A27C39" w:rsidRPr="00DA3AF5" w:rsidRDefault="006701D5" w:rsidP="00F437D1">
      <w:pPr>
        <w:jc w:val="center"/>
        <w:rPr>
          <w:color w:val="000000" w:themeColor="text1"/>
        </w:rPr>
      </w:pPr>
      <w:r w:rsidRPr="00DA3AF5">
        <w:rPr>
          <w:color w:val="000000" w:themeColor="text1"/>
        </w:rPr>
        <w:t xml:space="preserve">(Source: </w:t>
      </w:r>
      <w:proofErr w:type="spellStart"/>
      <w:r w:rsidRPr="00DA3AF5">
        <w:rPr>
          <w:color w:val="000000" w:themeColor="text1"/>
        </w:rPr>
        <w:t>Wulandari</w:t>
      </w:r>
      <w:proofErr w:type="spellEnd"/>
      <w:r w:rsidR="00772A6B">
        <w:rPr>
          <w:color w:val="000000" w:themeColor="text1"/>
        </w:rPr>
        <w:t xml:space="preserve"> </w:t>
      </w:r>
      <w:r w:rsidRPr="00DA3AF5">
        <w:rPr>
          <w:color w:val="000000" w:themeColor="text1"/>
        </w:rPr>
        <w:t xml:space="preserve">and </w:t>
      </w:r>
      <w:proofErr w:type="spellStart"/>
      <w:r w:rsidRPr="00DA3AF5">
        <w:rPr>
          <w:color w:val="000000" w:themeColor="text1"/>
        </w:rPr>
        <w:t>Hindrayani</w:t>
      </w:r>
      <w:proofErr w:type="spellEnd"/>
      <w:r w:rsidRPr="00DA3AF5">
        <w:rPr>
          <w:color w:val="000000" w:themeColor="text1"/>
        </w:rPr>
        <w:t>, 2021)</w:t>
      </w:r>
    </w:p>
    <w:p w14:paraId="29BFD74E" w14:textId="77777777" w:rsidR="004A6C1C" w:rsidRDefault="004A6C1C" w:rsidP="009243D2">
      <w:pPr>
        <w:rPr>
          <w:b/>
          <w:bCs/>
          <w:i/>
          <w:iCs/>
          <w:color w:val="000000" w:themeColor="text1"/>
        </w:rPr>
      </w:pPr>
    </w:p>
    <w:p w14:paraId="748C54B7" w14:textId="3FB3997D" w:rsidR="00D95AC9" w:rsidRPr="00DA3AF5" w:rsidRDefault="006701D5" w:rsidP="009243D2">
      <w:pPr>
        <w:rPr>
          <w:b/>
          <w:bCs/>
          <w:i/>
          <w:iCs/>
          <w:color w:val="000000" w:themeColor="text1"/>
        </w:rPr>
      </w:pPr>
      <w:r w:rsidRPr="00DA3AF5">
        <w:rPr>
          <w:b/>
          <w:bCs/>
          <w:i/>
          <w:iCs/>
          <w:color w:val="000000" w:themeColor="text1"/>
        </w:rPr>
        <w:t>DE BONO’S 6 THINKING HATS METHOD</w:t>
      </w:r>
    </w:p>
    <w:p w14:paraId="469AF2A1" w14:textId="573E2642" w:rsidR="00CA614D" w:rsidRDefault="003B1C0E" w:rsidP="009243D2">
      <w:pPr>
        <w:rPr>
          <w:color w:val="000000" w:themeColor="text1"/>
        </w:rPr>
      </w:pPr>
      <w:r w:rsidRPr="00DA3AF5">
        <w:rPr>
          <w:color w:val="000000" w:themeColor="text1"/>
        </w:rPr>
        <w:t>Dr Edward de Bono developed this model</w:t>
      </w:r>
      <w:r w:rsidR="006701D5" w:rsidRPr="00DA3AF5">
        <w:rPr>
          <w:color w:val="000000" w:themeColor="text1"/>
        </w:rPr>
        <w:t xml:space="preserve"> in </w:t>
      </w:r>
      <w:r w:rsidR="00122D93" w:rsidRPr="00DA3AF5">
        <w:rPr>
          <w:color w:val="000000" w:themeColor="text1"/>
        </w:rPr>
        <w:t xml:space="preserve">the </w:t>
      </w:r>
      <w:r w:rsidR="006701D5" w:rsidRPr="00DA3AF5">
        <w:rPr>
          <w:color w:val="000000" w:themeColor="text1"/>
        </w:rPr>
        <w:t xml:space="preserve">1980s where the main concept highlights the investment success that an </w:t>
      </w:r>
      <w:r w:rsidR="000F0328" w:rsidRPr="00DA3AF5">
        <w:rPr>
          <w:color w:val="000000" w:themeColor="text1"/>
        </w:rPr>
        <w:t xml:space="preserve">organisation receives by using different methods of thinking. </w:t>
      </w:r>
      <w:r w:rsidR="00124672" w:rsidRPr="00DA3AF5">
        <w:rPr>
          <w:color w:val="000000" w:themeColor="text1"/>
        </w:rPr>
        <w:t xml:space="preserve">With the support of this theory, it is possible </w:t>
      </w:r>
      <w:r w:rsidR="0023467B" w:rsidRPr="00DA3AF5">
        <w:rPr>
          <w:color w:val="000000" w:themeColor="text1"/>
        </w:rPr>
        <w:t>for</w:t>
      </w:r>
      <w:r w:rsidR="00124672" w:rsidRPr="00DA3AF5">
        <w:rPr>
          <w:color w:val="000000" w:themeColor="text1"/>
        </w:rPr>
        <w:t xml:space="preserve"> employees in an organisation to learn and gain the ability to think with six different functional roles. In other words, the hats as represented by the theorist can be switched easily to redirect thoughts and focus on </w:t>
      </w:r>
      <w:r w:rsidR="0023467B" w:rsidRPr="00DA3AF5">
        <w:rPr>
          <w:color w:val="000000" w:themeColor="text1"/>
        </w:rPr>
        <w:t xml:space="preserve">a </w:t>
      </w:r>
      <w:r w:rsidR="00124672" w:rsidRPr="00DA3AF5">
        <w:rPr>
          <w:color w:val="000000" w:themeColor="text1"/>
        </w:rPr>
        <w:t>range</w:t>
      </w:r>
      <w:r w:rsidR="004A6C1C">
        <w:rPr>
          <w:color w:val="000000" w:themeColor="text1"/>
        </w:rPr>
        <w:t xml:space="preserve"> </w:t>
      </w:r>
      <w:r w:rsidR="00124672" w:rsidRPr="00DA3AF5">
        <w:rPr>
          <w:color w:val="000000" w:themeColor="text1"/>
        </w:rPr>
        <w:t>of conversations</w:t>
      </w:r>
      <w:r w:rsidR="00983A3A" w:rsidRPr="00DA3AF5">
        <w:rPr>
          <w:color w:val="000000" w:themeColor="text1"/>
        </w:rPr>
        <w:t xml:space="preserve"> (</w:t>
      </w:r>
      <w:proofErr w:type="spellStart"/>
      <w:r w:rsidR="00983A3A" w:rsidRPr="00DA3AF5">
        <w:rPr>
          <w:color w:val="000000" w:themeColor="text1"/>
        </w:rPr>
        <w:t>Rathnayakaand</w:t>
      </w:r>
      <w:proofErr w:type="spellEnd"/>
      <w:r w:rsidR="00983A3A" w:rsidRPr="00DA3AF5">
        <w:rPr>
          <w:color w:val="000000" w:themeColor="text1"/>
        </w:rPr>
        <w:t xml:space="preserve"> De Silva, 2021)</w:t>
      </w:r>
      <w:r w:rsidR="00124672" w:rsidRPr="00DA3AF5">
        <w:rPr>
          <w:color w:val="000000" w:themeColor="text1"/>
        </w:rPr>
        <w:t xml:space="preserve">. </w:t>
      </w:r>
      <w:r w:rsidR="00CF6061" w:rsidRPr="00DA3AF5">
        <w:rPr>
          <w:color w:val="000000" w:themeColor="text1"/>
        </w:rPr>
        <w:t xml:space="preserve">This would be beneficial for Britvic Plc so </w:t>
      </w:r>
      <w:r w:rsidR="00CF6061" w:rsidRPr="00DA3AF5">
        <w:rPr>
          <w:color w:val="000000" w:themeColor="text1"/>
        </w:rPr>
        <w:lastRenderedPageBreak/>
        <w:t xml:space="preserve">that they can highly motivate their employees at the time of the pandemic to be motivated and make effective contributions towards success. </w:t>
      </w:r>
      <w:r w:rsidR="001851E0" w:rsidRPr="00DA3AF5">
        <w:rPr>
          <w:color w:val="000000" w:themeColor="text1"/>
        </w:rPr>
        <w:t xml:space="preserve">The hats are indicative of the critical thinking ability of an individual whenever there is an alteration within the assigned roles and make further discussions. However, the use of these six different hats can create confusion where consideration of an issue from different dimensions would be vital.  At the time of the pandemic, the use of </w:t>
      </w:r>
      <w:r w:rsidR="004274A0" w:rsidRPr="00DA3AF5">
        <w:rPr>
          <w:color w:val="000000" w:themeColor="text1"/>
        </w:rPr>
        <w:t>these</w:t>
      </w:r>
      <w:r w:rsidR="001851E0" w:rsidRPr="00DA3AF5">
        <w:rPr>
          <w:color w:val="000000" w:themeColor="text1"/>
        </w:rPr>
        <w:t xml:space="preserve"> hat</w:t>
      </w:r>
      <w:r w:rsidR="004274A0" w:rsidRPr="00DA3AF5">
        <w:rPr>
          <w:color w:val="000000" w:themeColor="text1"/>
        </w:rPr>
        <w:t>s</w:t>
      </w:r>
      <w:r w:rsidR="001851E0" w:rsidRPr="00DA3AF5">
        <w:rPr>
          <w:color w:val="000000" w:themeColor="text1"/>
        </w:rPr>
        <w:t xml:space="preserve"> shall enable the employees of Britvic Plc to </w:t>
      </w:r>
      <w:r w:rsidR="004274A0" w:rsidRPr="00DA3AF5">
        <w:rPr>
          <w:color w:val="000000" w:themeColor="text1"/>
        </w:rPr>
        <w:t xml:space="preserve">create different perspectives of </w:t>
      </w:r>
      <w:r w:rsidR="00983A3A" w:rsidRPr="00DA3AF5">
        <w:rPr>
          <w:color w:val="000000" w:themeColor="text1"/>
        </w:rPr>
        <w:t>the</w:t>
      </w:r>
      <w:r w:rsidR="004274A0" w:rsidRPr="00DA3AF5">
        <w:rPr>
          <w:color w:val="000000" w:themeColor="text1"/>
        </w:rPr>
        <w:t xml:space="preserve"> pandemic situation faced and brainstorm ideas to mitigate while working remotely duri</w:t>
      </w:r>
      <w:r w:rsidR="00983A3A" w:rsidRPr="00DA3AF5">
        <w:rPr>
          <w:color w:val="000000" w:themeColor="text1"/>
        </w:rPr>
        <w:t xml:space="preserve">ng </w:t>
      </w:r>
      <w:r w:rsidR="003C03B7" w:rsidRPr="00DA3AF5">
        <w:rPr>
          <w:color w:val="000000" w:themeColor="text1"/>
        </w:rPr>
        <w:t xml:space="preserve">the </w:t>
      </w:r>
      <w:r w:rsidR="00983A3A" w:rsidRPr="00DA3AF5">
        <w:rPr>
          <w:color w:val="000000" w:themeColor="text1"/>
        </w:rPr>
        <w:t xml:space="preserve">lockdown. </w:t>
      </w:r>
    </w:p>
    <w:p w14:paraId="2B50BDD9" w14:textId="77777777" w:rsidR="004A6C1C" w:rsidRPr="00DA3AF5" w:rsidRDefault="004A6C1C" w:rsidP="009243D2">
      <w:pPr>
        <w:rPr>
          <w:color w:val="000000" w:themeColor="text1"/>
        </w:rPr>
      </w:pPr>
    </w:p>
    <w:p w14:paraId="415AF7F5" w14:textId="77777777" w:rsidR="004D312D" w:rsidRPr="00DA3AF5" w:rsidRDefault="006701D5" w:rsidP="004D312D">
      <w:pPr>
        <w:keepNext/>
        <w:jc w:val="center"/>
        <w:rPr>
          <w:color w:val="000000" w:themeColor="text1"/>
        </w:rPr>
      </w:pPr>
      <w:r w:rsidRPr="00DA3AF5">
        <w:rPr>
          <w:noProof/>
          <w:color w:val="000000" w:themeColor="text1"/>
          <w:lang w:val="en-US"/>
        </w:rPr>
        <w:drawing>
          <wp:inline distT="0" distB="0" distL="0" distR="0" wp14:anchorId="05C4A926" wp14:editId="6499C542">
            <wp:extent cx="4171950" cy="6000750"/>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71950" cy="6000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E75A4E" w14:textId="77777777" w:rsidR="004D312D" w:rsidRPr="00DA3AF5" w:rsidRDefault="006701D5" w:rsidP="004D312D">
      <w:pPr>
        <w:jc w:val="center"/>
        <w:rPr>
          <w:b/>
          <w:bCs/>
          <w:color w:val="000000" w:themeColor="text1"/>
        </w:rPr>
      </w:pPr>
      <w:r w:rsidRPr="00DA3AF5">
        <w:rPr>
          <w:b/>
          <w:bCs/>
          <w:color w:val="000000" w:themeColor="text1"/>
        </w:rPr>
        <w:t xml:space="preserve">Figure </w:t>
      </w:r>
      <w:r w:rsidR="008249F7" w:rsidRPr="00DA3AF5">
        <w:rPr>
          <w:b/>
          <w:bCs/>
          <w:color w:val="000000" w:themeColor="text1"/>
        </w:rPr>
        <w:fldChar w:fldCharType="begin"/>
      </w:r>
      <w:r w:rsidRPr="00DA3AF5">
        <w:rPr>
          <w:b/>
          <w:bCs/>
          <w:color w:val="000000" w:themeColor="text1"/>
        </w:rPr>
        <w:instrText xml:space="preserve"> SEQ Figure \* ARABIC </w:instrText>
      </w:r>
      <w:r w:rsidR="008249F7" w:rsidRPr="00DA3AF5">
        <w:rPr>
          <w:b/>
          <w:bCs/>
          <w:color w:val="000000" w:themeColor="text1"/>
        </w:rPr>
        <w:fldChar w:fldCharType="separate"/>
      </w:r>
      <w:r w:rsidR="00BB72C1" w:rsidRPr="00DA3AF5">
        <w:rPr>
          <w:b/>
          <w:bCs/>
          <w:noProof/>
          <w:color w:val="000000" w:themeColor="text1"/>
        </w:rPr>
        <w:t>2</w:t>
      </w:r>
      <w:r w:rsidR="008249F7" w:rsidRPr="00DA3AF5">
        <w:rPr>
          <w:b/>
          <w:bCs/>
          <w:color w:val="000000" w:themeColor="text1"/>
        </w:rPr>
        <w:fldChar w:fldCharType="end"/>
      </w:r>
      <w:r w:rsidRPr="00DA3AF5">
        <w:rPr>
          <w:b/>
          <w:bCs/>
          <w:color w:val="000000" w:themeColor="text1"/>
        </w:rPr>
        <w:t>: DE BONO’S 6 THINKING HATS METHOD</w:t>
      </w:r>
    </w:p>
    <w:p w14:paraId="1B80362F" w14:textId="77777777" w:rsidR="004D312D" w:rsidRPr="00DA3AF5" w:rsidRDefault="006701D5" w:rsidP="004D312D">
      <w:pPr>
        <w:jc w:val="center"/>
        <w:rPr>
          <w:color w:val="000000" w:themeColor="text1"/>
        </w:rPr>
      </w:pPr>
      <w:r w:rsidRPr="00DA3AF5">
        <w:rPr>
          <w:color w:val="000000" w:themeColor="text1"/>
        </w:rPr>
        <w:t xml:space="preserve">(Source: </w:t>
      </w:r>
      <w:proofErr w:type="spellStart"/>
      <w:r w:rsidRPr="00DA3AF5">
        <w:rPr>
          <w:color w:val="000000" w:themeColor="text1"/>
        </w:rPr>
        <w:t>Rathnayaka</w:t>
      </w:r>
      <w:proofErr w:type="spellEnd"/>
      <w:r w:rsidR="00D65719">
        <w:rPr>
          <w:color w:val="000000" w:themeColor="text1"/>
        </w:rPr>
        <w:t xml:space="preserve"> </w:t>
      </w:r>
      <w:r w:rsidRPr="00DA3AF5">
        <w:rPr>
          <w:color w:val="000000" w:themeColor="text1"/>
        </w:rPr>
        <w:t>and De Silva, 2021)</w:t>
      </w:r>
    </w:p>
    <w:p w14:paraId="3ACA534E" w14:textId="77777777" w:rsidR="004A6C1C" w:rsidRDefault="004A6C1C" w:rsidP="00CA614D">
      <w:pPr>
        <w:rPr>
          <w:b/>
          <w:bCs/>
          <w:i/>
          <w:iCs/>
          <w:color w:val="000000" w:themeColor="text1"/>
        </w:rPr>
      </w:pPr>
    </w:p>
    <w:p w14:paraId="0B9C0888" w14:textId="77777777" w:rsidR="004A6C1C" w:rsidRDefault="004A6C1C" w:rsidP="00CA614D">
      <w:pPr>
        <w:rPr>
          <w:b/>
          <w:bCs/>
          <w:i/>
          <w:iCs/>
          <w:color w:val="000000" w:themeColor="text1"/>
        </w:rPr>
      </w:pPr>
    </w:p>
    <w:p w14:paraId="20AB665E" w14:textId="7EEAAA81" w:rsidR="00C92EA6" w:rsidRPr="00DA3AF5" w:rsidRDefault="006701D5" w:rsidP="00CA614D">
      <w:pPr>
        <w:rPr>
          <w:b/>
          <w:bCs/>
          <w:i/>
          <w:iCs/>
          <w:color w:val="000000" w:themeColor="text1"/>
        </w:rPr>
      </w:pPr>
      <w:r w:rsidRPr="00DA3AF5">
        <w:rPr>
          <w:b/>
          <w:bCs/>
          <w:i/>
          <w:iCs/>
          <w:color w:val="000000" w:themeColor="text1"/>
        </w:rPr>
        <w:t>Alfaro Lefevre 4-Circle CT (Critical Thinking) Model</w:t>
      </w:r>
    </w:p>
    <w:p w14:paraId="6A82EDF3" w14:textId="77777777" w:rsidR="00FD3BBE" w:rsidRPr="00DA3AF5" w:rsidRDefault="006701D5" w:rsidP="00CA614D">
      <w:pPr>
        <w:rPr>
          <w:color w:val="000000" w:themeColor="text1"/>
        </w:rPr>
      </w:pPr>
      <w:r w:rsidRPr="00DA3AF5">
        <w:rPr>
          <w:color w:val="000000" w:themeColor="text1"/>
        </w:rPr>
        <w:t xml:space="preserve">This theory has been developed for the major use of the clinical perspectives where the understanding of the critical thinking skill is done by integrating it with four major components. These components include personal characteristics, interpersonal abilities and self-management, technical </w:t>
      </w:r>
      <w:r w:rsidR="007C6817" w:rsidRPr="00DA3AF5">
        <w:rPr>
          <w:color w:val="000000" w:themeColor="text1"/>
        </w:rPr>
        <w:t>abilities,</w:t>
      </w:r>
      <w:r w:rsidRPr="00DA3AF5">
        <w:rPr>
          <w:color w:val="000000" w:themeColor="text1"/>
        </w:rPr>
        <w:t xml:space="preserve"> and intellectual and cognitive abilities. </w:t>
      </w:r>
      <w:r w:rsidR="0070201A" w:rsidRPr="00DA3AF5">
        <w:rPr>
          <w:color w:val="000000" w:themeColor="text1"/>
        </w:rPr>
        <w:t xml:space="preserve">Personal characteristics are regarded to be the use of the own developed </w:t>
      </w:r>
      <w:r w:rsidR="000909F6" w:rsidRPr="00DA3AF5">
        <w:rPr>
          <w:color w:val="000000" w:themeColor="text1"/>
        </w:rPr>
        <w:t xml:space="preserve">attitudes, </w:t>
      </w:r>
      <w:r w:rsidR="00E012AE" w:rsidRPr="00DA3AF5">
        <w:rPr>
          <w:color w:val="000000" w:themeColor="text1"/>
        </w:rPr>
        <w:t>values,</w:t>
      </w:r>
      <w:r w:rsidR="000909F6" w:rsidRPr="00DA3AF5">
        <w:rPr>
          <w:color w:val="000000" w:themeColor="text1"/>
        </w:rPr>
        <w:t xml:space="preserve"> and beliefs </w:t>
      </w:r>
      <w:r w:rsidR="00E012AE" w:rsidRPr="00DA3AF5">
        <w:rPr>
          <w:color w:val="000000" w:themeColor="text1"/>
        </w:rPr>
        <w:t xml:space="preserve">to </w:t>
      </w:r>
      <w:r w:rsidR="000909F6" w:rsidRPr="00DA3AF5">
        <w:rPr>
          <w:color w:val="000000" w:themeColor="text1"/>
        </w:rPr>
        <w:t xml:space="preserve">help in activating critical thinking abilities. </w:t>
      </w:r>
      <w:r w:rsidR="00F93833" w:rsidRPr="00DA3AF5">
        <w:rPr>
          <w:color w:val="000000" w:themeColor="text1"/>
        </w:rPr>
        <w:t>Interpersonal abilities and self-management are the ability to gather different information and critically evaluate the same</w:t>
      </w:r>
      <w:r w:rsidR="00515E37" w:rsidRPr="00DA3AF5">
        <w:rPr>
          <w:color w:val="000000" w:themeColor="text1"/>
        </w:rPr>
        <w:t xml:space="preserve"> (Alfaro-LeFevre, 2016)</w:t>
      </w:r>
      <w:r w:rsidR="00F93833" w:rsidRPr="00DA3AF5">
        <w:rPr>
          <w:color w:val="000000" w:themeColor="text1"/>
        </w:rPr>
        <w:t>. Technical abilities</w:t>
      </w:r>
      <w:r w:rsidR="00E13E83" w:rsidRPr="00DA3AF5">
        <w:rPr>
          <w:color w:val="000000" w:themeColor="text1"/>
        </w:rPr>
        <w:t xml:space="preserve"> are</w:t>
      </w:r>
      <w:r w:rsidR="007B13F3" w:rsidRPr="00DA3AF5">
        <w:rPr>
          <w:color w:val="000000" w:themeColor="text1"/>
        </w:rPr>
        <w:t xml:space="preserve"> regarded to be the process </w:t>
      </w:r>
      <w:r w:rsidR="00E13E83" w:rsidRPr="00DA3AF5">
        <w:rPr>
          <w:color w:val="000000" w:themeColor="text1"/>
        </w:rPr>
        <w:t>by</w:t>
      </w:r>
      <w:r w:rsidR="007B13F3" w:rsidRPr="00DA3AF5">
        <w:rPr>
          <w:color w:val="000000" w:themeColor="text1"/>
        </w:rPr>
        <w:t xml:space="preserve"> which an individual gathers different information</w:t>
      </w:r>
      <w:r w:rsidR="00E13E83" w:rsidRPr="00DA3AF5">
        <w:rPr>
          <w:color w:val="000000" w:themeColor="text1"/>
        </w:rPr>
        <w:t>, expertise and knowledge about the concerned topic to activate critical thinking abilities. Lastly, intellectual and cognitive abilities</w:t>
      </w:r>
      <w:r w:rsidR="000E0BE9" w:rsidRPr="00DA3AF5">
        <w:rPr>
          <w:color w:val="000000" w:themeColor="text1"/>
        </w:rPr>
        <w:t xml:space="preserve"> are the knowledge about the actions that are critically thought about to be undertaken which is directly linked with the </w:t>
      </w:r>
      <w:r w:rsidR="008B54BB" w:rsidRPr="00DA3AF5">
        <w:rPr>
          <w:color w:val="000000" w:themeColor="text1"/>
        </w:rPr>
        <w:t>decision-making process of the organisation. This is highly suitable for Britvic Plc</w:t>
      </w:r>
      <w:r w:rsidR="000F6CAE">
        <w:rPr>
          <w:color w:val="000000" w:themeColor="text1"/>
        </w:rPr>
        <w:t xml:space="preserve"> </w:t>
      </w:r>
      <w:r w:rsidR="008B54BB" w:rsidRPr="00DA3AF5">
        <w:rPr>
          <w:color w:val="000000" w:themeColor="text1"/>
        </w:rPr>
        <w:t xml:space="preserve">where they can gather knowledge about improving the resilience of the organisation after the pandemic impact and influence the decision-making process as well. </w:t>
      </w:r>
      <w:r w:rsidRPr="00DA3AF5">
        <w:rPr>
          <w:color w:val="000000" w:themeColor="text1"/>
        </w:rPr>
        <w:br w:type="page"/>
      </w:r>
    </w:p>
    <w:p w14:paraId="3BEF8042" w14:textId="77777777" w:rsidR="00D95AC9" w:rsidRPr="00DA3AF5" w:rsidRDefault="006701D5" w:rsidP="0074570F">
      <w:pPr>
        <w:pStyle w:val="Heading2"/>
        <w:rPr>
          <w:color w:val="000000" w:themeColor="text1"/>
        </w:rPr>
      </w:pPr>
      <w:bookmarkStart w:id="10" w:name="_Toc121230221"/>
      <w:r w:rsidRPr="00DA3AF5">
        <w:rPr>
          <w:color w:val="000000" w:themeColor="text1"/>
        </w:rPr>
        <w:lastRenderedPageBreak/>
        <w:t>7. Recommendations</w:t>
      </w:r>
      <w:bookmarkEnd w:id="10"/>
    </w:p>
    <w:p w14:paraId="6E183CEA" w14:textId="77777777" w:rsidR="00196DC8" w:rsidRPr="00DA3AF5" w:rsidRDefault="006701D5" w:rsidP="00FD3BBE">
      <w:pPr>
        <w:rPr>
          <w:color w:val="000000" w:themeColor="text1"/>
        </w:rPr>
      </w:pPr>
      <w:r w:rsidRPr="00DA3AF5">
        <w:rPr>
          <w:color w:val="000000" w:themeColor="text1"/>
        </w:rPr>
        <w:t>Some of the recommendations to meet the changes in an organisation after Covid-19 in relation to beliefs, value systems and attitudes are identified and stated below:</w:t>
      </w:r>
    </w:p>
    <w:p w14:paraId="32E5CE27" w14:textId="77777777" w:rsidR="00FD3BBE" w:rsidRPr="00DA3AF5" w:rsidRDefault="006701D5" w:rsidP="008A204B">
      <w:pPr>
        <w:pStyle w:val="ListParagraph"/>
        <w:numPr>
          <w:ilvl w:val="0"/>
          <w:numId w:val="2"/>
        </w:numPr>
        <w:rPr>
          <w:color w:val="000000" w:themeColor="text1"/>
        </w:rPr>
      </w:pPr>
      <w:r w:rsidRPr="00DA3AF5">
        <w:rPr>
          <w:color w:val="000000" w:themeColor="text1"/>
        </w:rPr>
        <w:t>With the aim of bringing resilience to the organisation, undertaking three major steps is highly important including responding, recovering and thriving (</w:t>
      </w:r>
      <w:r w:rsidRPr="00DA3AF5">
        <w:rPr>
          <w:color w:val="000000" w:themeColor="text1"/>
          <w:lang w:val="en-US"/>
        </w:rPr>
        <w:t>Deloitte, 2022</w:t>
      </w:r>
      <w:r w:rsidRPr="00DA3AF5">
        <w:rPr>
          <w:color w:val="000000" w:themeColor="text1"/>
        </w:rPr>
        <w:t xml:space="preserve">). Respond is the stage where the organisation can deal with the present situation and manage it continuously. Recover is learning and bringing in the stronger version and thriving is preparing for the future. </w:t>
      </w:r>
    </w:p>
    <w:p w14:paraId="35226C6F" w14:textId="77777777" w:rsidR="008A204B" w:rsidRPr="00DA3AF5" w:rsidRDefault="006701D5" w:rsidP="008A204B">
      <w:pPr>
        <w:pStyle w:val="ListParagraph"/>
        <w:numPr>
          <w:ilvl w:val="0"/>
          <w:numId w:val="2"/>
        </w:numPr>
        <w:rPr>
          <w:color w:val="000000" w:themeColor="text1"/>
        </w:rPr>
      </w:pPr>
      <w:r w:rsidRPr="00DA3AF5">
        <w:rPr>
          <w:color w:val="000000" w:themeColor="text1"/>
        </w:rPr>
        <w:t xml:space="preserve">Another means is to make the required modification in the </w:t>
      </w:r>
      <w:r w:rsidR="00DE5B80" w:rsidRPr="00DA3AF5">
        <w:rPr>
          <w:color w:val="000000" w:themeColor="text1"/>
        </w:rPr>
        <w:t xml:space="preserve">training and development programme as and when a change is implemented in their beliefs and values. This shall provide their employees with the opportunity to determine the change and implement them within their own attitude. </w:t>
      </w:r>
    </w:p>
    <w:p w14:paraId="04A6B5FF" w14:textId="77777777" w:rsidR="00DE5B80" w:rsidRPr="00DA3AF5" w:rsidRDefault="006701D5">
      <w:pPr>
        <w:widowControl/>
        <w:autoSpaceDE/>
        <w:autoSpaceDN/>
        <w:spacing w:after="160" w:line="259" w:lineRule="auto"/>
        <w:jc w:val="left"/>
        <w:rPr>
          <w:rFonts w:eastAsiaTheme="majorEastAsia" w:cstheme="majorBidi"/>
          <w:b/>
          <w:color w:val="000000" w:themeColor="text1"/>
          <w:szCs w:val="32"/>
        </w:rPr>
      </w:pPr>
      <w:r w:rsidRPr="00DA3AF5">
        <w:rPr>
          <w:color w:val="000000" w:themeColor="text1"/>
        </w:rPr>
        <w:br w:type="page"/>
      </w:r>
    </w:p>
    <w:p w14:paraId="0AA098AF" w14:textId="064EA18C" w:rsidR="009243D2" w:rsidRPr="00DA3AF5" w:rsidRDefault="006701D5" w:rsidP="0074570F">
      <w:pPr>
        <w:pStyle w:val="Heading2"/>
        <w:rPr>
          <w:color w:val="000000" w:themeColor="text1"/>
        </w:rPr>
      </w:pPr>
      <w:bookmarkStart w:id="11" w:name="_Toc121230222"/>
      <w:r w:rsidRPr="00DA3AF5">
        <w:rPr>
          <w:color w:val="000000" w:themeColor="text1"/>
        </w:rPr>
        <w:lastRenderedPageBreak/>
        <w:t>8. Conclusion</w:t>
      </w:r>
      <w:bookmarkEnd w:id="11"/>
    </w:p>
    <w:p w14:paraId="4E0E2905" w14:textId="77777777" w:rsidR="00050970" w:rsidRPr="00DA3AF5" w:rsidRDefault="006701D5" w:rsidP="00DE5B80">
      <w:pPr>
        <w:rPr>
          <w:color w:val="000000" w:themeColor="text1"/>
        </w:rPr>
      </w:pPr>
      <w:r w:rsidRPr="00DA3AF5">
        <w:rPr>
          <w:color w:val="000000" w:themeColor="text1"/>
        </w:rPr>
        <w:t xml:space="preserve">In this report, a discussion has been made </w:t>
      </w:r>
      <w:r w:rsidR="008160B1" w:rsidRPr="00DA3AF5">
        <w:rPr>
          <w:color w:val="000000" w:themeColor="text1"/>
        </w:rPr>
        <w:t xml:space="preserve">to understand the concept of critical thinking and its importance within workplace resilience by taking into the consideration of lockdown and Covid-19. Furthermore, the report has also discussed the difference between organisational attitudes, values and beliefs. This has been further discussed to determine the impact they are creating in terms of workplace behaviour at the time of the pandemic. </w:t>
      </w:r>
      <w:r w:rsidR="005E5056" w:rsidRPr="00DA3AF5">
        <w:rPr>
          <w:color w:val="000000" w:themeColor="text1"/>
        </w:rPr>
        <w:t xml:space="preserve">Moreover, the understanding of workplace values, beliefs and attitudes has been incorporated with further understanding by using management theories. Incorporation of the critical thinking model has been done in this report to determine its importance in </w:t>
      </w:r>
      <w:r w:rsidR="00CA614D" w:rsidRPr="00DA3AF5">
        <w:rPr>
          <w:color w:val="000000" w:themeColor="text1"/>
        </w:rPr>
        <w:t>the</w:t>
      </w:r>
      <w:r w:rsidR="005E5056" w:rsidRPr="00DA3AF5">
        <w:rPr>
          <w:color w:val="000000" w:themeColor="text1"/>
        </w:rPr>
        <w:t xml:space="preserve"> workplace. </w:t>
      </w:r>
    </w:p>
    <w:p w14:paraId="10488E8B" w14:textId="77777777" w:rsidR="00050970" w:rsidRPr="00DA3AF5" w:rsidRDefault="006701D5">
      <w:pPr>
        <w:widowControl/>
        <w:autoSpaceDE/>
        <w:autoSpaceDN/>
        <w:spacing w:after="160" w:line="259" w:lineRule="auto"/>
        <w:jc w:val="left"/>
        <w:rPr>
          <w:color w:val="000000" w:themeColor="text1"/>
        </w:rPr>
      </w:pPr>
      <w:r w:rsidRPr="00DA3AF5">
        <w:rPr>
          <w:color w:val="000000" w:themeColor="text1"/>
        </w:rPr>
        <w:br w:type="page"/>
      </w:r>
    </w:p>
    <w:p w14:paraId="4A912949" w14:textId="77777777" w:rsidR="00050970" w:rsidRPr="00DA3AF5" w:rsidRDefault="006701D5" w:rsidP="0074570F">
      <w:pPr>
        <w:pStyle w:val="Heading2"/>
        <w:rPr>
          <w:color w:val="000000" w:themeColor="text1"/>
        </w:rPr>
      </w:pPr>
      <w:bookmarkStart w:id="12" w:name="_Toc121230223"/>
      <w:r w:rsidRPr="00DA3AF5">
        <w:rPr>
          <w:color w:val="000000" w:themeColor="text1"/>
        </w:rPr>
        <w:lastRenderedPageBreak/>
        <w:t>Reference List</w:t>
      </w:r>
      <w:bookmarkEnd w:id="12"/>
    </w:p>
    <w:p w14:paraId="3DE9B79A" w14:textId="77777777" w:rsidR="00985B0D" w:rsidRPr="00DA3AF5" w:rsidRDefault="006701D5" w:rsidP="00985B0D">
      <w:pPr>
        <w:rPr>
          <w:color w:val="000000" w:themeColor="text1"/>
        </w:rPr>
      </w:pPr>
      <w:r w:rsidRPr="00DA3AF5">
        <w:rPr>
          <w:color w:val="000000" w:themeColor="text1"/>
        </w:rPr>
        <w:t>Abba, M., Yahaya, L. and Suleiman, N. (2018) Explored and critique of contingency theory for management accounting research. </w:t>
      </w:r>
      <w:r w:rsidRPr="00DA3AF5">
        <w:rPr>
          <w:i/>
          <w:iCs/>
          <w:color w:val="000000" w:themeColor="text1"/>
        </w:rPr>
        <w:t>Journal of Accounting and Financial Management ISSN</w:t>
      </w:r>
      <w:r w:rsidRPr="00DA3AF5">
        <w:rPr>
          <w:color w:val="000000" w:themeColor="text1"/>
        </w:rPr>
        <w:t>, </w:t>
      </w:r>
      <w:r w:rsidRPr="00DA3AF5">
        <w:rPr>
          <w:i/>
          <w:iCs/>
          <w:color w:val="000000" w:themeColor="text1"/>
        </w:rPr>
        <w:t>4</w:t>
      </w:r>
      <w:r w:rsidRPr="00DA3AF5">
        <w:rPr>
          <w:color w:val="000000" w:themeColor="text1"/>
        </w:rPr>
        <w:t>(5), p.2018.</w:t>
      </w:r>
    </w:p>
    <w:p w14:paraId="4A355FDE" w14:textId="77777777" w:rsidR="00985B0D" w:rsidRPr="00DA3AF5" w:rsidRDefault="006701D5" w:rsidP="00985B0D">
      <w:pPr>
        <w:rPr>
          <w:color w:val="000000" w:themeColor="text1"/>
          <w:lang w:val="en-US"/>
        </w:rPr>
      </w:pPr>
      <w:r w:rsidRPr="00DA3AF5">
        <w:rPr>
          <w:color w:val="000000" w:themeColor="text1"/>
        </w:rPr>
        <w:t>Alfaro-LeFevre, R. (2016) Critical thinking indicators. </w:t>
      </w:r>
      <w:r w:rsidRPr="00DA3AF5">
        <w:rPr>
          <w:i/>
          <w:iCs/>
          <w:color w:val="000000" w:themeColor="text1"/>
        </w:rPr>
        <w:t>Evidence-Based Version (CTIs)</w:t>
      </w:r>
      <w:r w:rsidRPr="00DA3AF5">
        <w:rPr>
          <w:color w:val="000000" w:themeColor="text1"/>
        </w:rPr>
        <w:t>, pp.1-10.</w:t>
      </w:r>
    </w:p>
    <w:p w14:paraId="7CABA814" w14:textId="77777777" w:rsidR="00985B0D" w:rsidRPr="00DA3AF5" w:rsidRDefault="006701D5" w:rsidP="00985B0D">
      <w:pPr>
        <w:rPr>
          <w:color w:val="000000" w:themeColor="text1"/>
          <w:lang w:val="en-US"/>
        </w:rPr>
      </w:pPr>
      <w:r w:rsidRPr="00DA3AF5">
        <w:rPr>
          <w:color w:val="000000" w:themeColor="text1"/>
        </w:rPr>
        <w:t xml:space="preserve">Britvic (2022) </w:t>
      </w:r>
      <w:r w:rsidRPr="00DA3AF5">
        <w:rPr>
          <w:i/>
          <w:color w:val="000000" w:themeColor="text1"/>
          <w:lang w:val="en-US"/>
        </w:rPr>
        <w:t>About us</w:t>
      </w:r>
      <w:r w:rsidRPr="00DA3AF5">
        <w:rPr>
          <w:color w:val="000000" w:themeColor="text1"/>
          <w:lang w:val="en-US"/>
        </w:rPr>
        <w:t xml:space="preserve"> Available at: </w:t>
      </w:r>
      <w:r w:rsidRPr="00DA3AF5">
        <w:rPr>
          <w:color w:val="000000" w:themeColor="text1"/>
        </w:rPr>
        <w:t>About us | Britvic plc (LSE: BVIC) (Accessed: 6 December 2022)</w:t>
      </w:r>
    </w:p>
    <w:p w14:paraId="605BFEB3" w14:textId="77777777" w:rsidR="00985B0D" w:rsidRPr="00DA3AF5" w:rsidRDefault="006701D5" w:rsidP="00985B0D">
      <w:pPr>
        <w:rPr>
          <w:color w:val="000000" w:themeColor="text1"/>
          <w:lang w:val="en-US"/>
        </w:rPr>
      </w:pPr>
      <w:bookmarkStart w:id="13" w:name="_Hlk121224979"/>
      <w:r w:rsidRPr="00DA3AF5">
        <w:rPr>
          <w:color w:val="000000" w:themeColor="text1"/>
          <w:lang w:val="en-US"/>
        </w:rPr>
        <w:t xml:space="preserve">Britvic (2022) </w:t>
      </w:r>
      <w:bookmarkEnd w:id="13"/>
      <w:r w:rsidRPr="00DA3AF5">
        <w:rPr>
          <w:i/>
          <w:iCs/>
          <w:color w:val="000000" w:themeColor="text1"/>
        </w:rPr>
        <w:t>Annual Report and Accounts 2021</w:t>
      </w:r>
      <w:r w:rsidRPr="00DA3AF5">
        <w:rPr>
          <w:color w:val="000000" w:themeColor="text1"/>
          <w:lang w:val="en-US"/>
        </w:rPr>
        <w:t>Available at: https://www.britvic.com/media/3szp1k2g/britvic-annual-report-2021.pdf (Accessed: 06 December 2022)</w:t>
      </w:r>
    </w:p>
    <w:p w14:paraId="4447078C" w14:textId="77777777" w:rsidR="00985B0D" w:rsidRPr="00DA3AF5" w:rsidRDefault="006701D5" w:rsidP="00985B0D">
      <w:pPr>
        <w:rPr>
          <w:color w:val="000000" w:themeColor="text1"/>
          <w:lang w:val="en-US"/>
        </w:rPr>
      </w:pPr>
      <w:r w:rsidRPr="00DA3AF5">
        <w:rPr>
          <w:color w:val="000000" w:themeColor="text1"/>
          <w:lang w:val="en-US"/>
        </w:rPr>
        <w:t xml:space="preserve">Britvic (2022) </w:t>
      </w:r>
      <w:r w:rsidRPr="00DA3AF5">
        <w:rPr>
          <w:i/>
          <w:iCs/>
          <w:color w:val="000000" w:themeColor="text1"/>
          <w:lang w:val="en-US"/>
        </w:rPr>
        <w:t>Our business model</w:t>
      </w:r>
      <w:r w:rsidRPr="00DA3AF5">
        <w:rPr>
          <w:color w:val="000000" w:themeColor="text1"/>
          <w:lang w:val="en-US"/>
        </w:rPr>
        <w:t xml:space="preserve"> Available at: https://www.britvic.com/about-us/our-business-model/#:~:text=Across%20the%20whole%20of%20Britvic,to%20create%20a%20better%20tomorrow. (Accessed: 06 December 2022)</w:t>
      </w:r>
    </w:p>
    <w:p w14:paraId="73F95CA0" w14:textId="77777777" w:rsidR="00985B0D" w:rsidRPr="00DA3AF5" w:rsidRDefault="006701D5" w:rsidP="00985B0D">
      <w:pPr>
        <w:rPr>
          <w:color w:val="000000" w:themeColor="text1"/>
          <w:lang w:val="en-US"/>
        </w:rPr>
      </w:pPr>
      <w:r w:rsidRPr="00DA3AF5">
        <w:rPr>
          <w:color w:val="000000" w:themeColor="text1"/>
          <w:lang w:val="en-US"/>
        </w:rPr>
        <w:t xml:space="preserve">Britvic (2022) </w:t>
      </w:r>
      <w:r w:rsidRPr="00DA3AF5">
        <w:rPr>
          <w:i/>
          <w:iCs/>
          <w:color w:val="000000" w:themeColor="text1"/>
          <w:lang w:val="en-US"/>
        </w:rPr>
        <w:t xml:space="preserve">Our </w:t>
      </w:r>
      <w:proofErr w:type="spellStart"/>
      <w:r w:rsidRPr="00DA3AF5">
        <w:rPr>
          <w:i/>
          <w:iCs/>
          <w:color w:val="000000" w:themeColor="text1"/>
          <w:lang w:val="en-US"/>
        </w:rPr>
        <w:t>history</w:t>
      </w:r>
      <w:r w:rsidRPr="00DA3AF5">
        <w:rPr>
          <w:color w:val="000000" w:themeColor="text1"/>
          <w:lang w:val="en-US"/>
        </w:rPr>
        <w:t>Available</w:t>
      </w:r>
      <w:proofErr w:type="spellEnd"/>
      <w:r w:rsidRPr="00DA3AF5">
        <w:rPr>
          <w:color w:val="000000" w:themeColor="text1"/>
          <w:lang w:val="en-US"/>
        </w:rPr>
        <w:t xml:space="preserve"> at: https://www.britvic.com/about-us/our-history/ (Accessed: 06 December 2022)</w:t>
      </w:r>
    </w:p>
    <w:p w14:paraId="40634D00" w14:textId="77777777" w:rsidR="00985B0D" w:rsidRPr="00DA3AF5" w:rsidRDefault="006701D5" w:rsidP="00985B0D">
      <w:pPr>
        <w:rPr>
          <w:color w:val="000000" w:themeColor="text1"/>
          <w:lang w:val="en-US"/>
        </w:rPr>
      </w:pPr>
      <w:r w:rsidRPr="00DA3AF5">
        <w:rPr>
          <w:color w:val="000000" w:themeColor="text1"/>
          <w:lang w:val="en-US"/>
        </w:rPr>
        <w:t>Brookfield, S. (1987) Developing critical thinkers. Jossey-Bass. </w:t>
      </w:r>
    </w:p>
    <w:p w14:paraId="3C8DE1FA" w14:textId="77777777" w:rsidR="00985B0D" w:rsidRPr="00DA3AF5" w:rsidRDefault="006701D5" w:rsidP="00985B0D">
      <w:pPr>
        <w:rPr>
          <w:color w:val="000000" w:themeColor="text1"/>
          <w:lang w:val="en-US"/>
        </w:rPr>
      </w:pPr>
      <w:r w:rsidRPr="00DA3AF5">
        <w:rPr>
          <w:color w:val="000000" w:themeColor="text1"/>
          <w:lang w:val="en-US"/>
        </w:rPr>
        <w:t xml:space="preserve">Deloitte (2022) </w:t>
      </w:r>
      <w:r w:rsidRPr="00DA3AF5">
        <w:rPr>
          <w:i/>
          <w:iCs/>
          <w:color w:val="000000" w:themeColor="text1"/>
        </w:rPr>
        <w:t>COVID-19 Workforce strategies for a post-COVID-19 recovery Workbook</w:t>
      </w:r>
      <w:r w:rsidRPr="00DA3AF5">
        <w:rPr>
          <w:color w:val="000000" w:themeColor="text1"/>
          <w:lang w:val="en-US"/>
        </w:rPr>
        <w:t>Available at: https://www2.deloitte.com/content/dam/Deloitte/ca/Documents/human-capital/ca-en-human-capital-workforce-strategies-post-covid-19-recovery-workbook-aoda.pdf (Accessed: 06 December 2022)</w:t>
      </w:r>
    </w:p>
    <w:p w14:paraId="2A22F9A8" w14:textId="77777777" w:rsidR="00985B0D" w:rsidRPr="00DA3AF5" w:rsidRDefault="006701D5" w:rsidP="00985B0D">
      <w:pPr>
        <w:rPr>
          <w:color w:val="000000" w:themeColor="text1"/>
        </w:rPr>
      </w:pPr>
      <w:r w:rsidRPr="00DA3AF5">
        <w:rPr>
          <w:color w:val="000000" w:themeColor="text1"/>
        </w:rPr>
        <w:t>Elder, L. and Paul, R. (2020) </w:t>
      </w:r>
      <w:r w:rsidRPr="00DA3AF5">
        <w:rPr>
          <w:i/>
          <w:iCs/>
          <w:color w:val="000000" w:themeColor="text1"/>
        </w:rPr>
        <w:t>Critical thinking: Tools for taking charge of your learning and your life</w:t>
      </w:r>
      <w:r w:rsidRPr="00DA3AF5">
        <w:rPr>
          <w:color w:val="000000" w:themeColor="text1"/>
        </w:rPr>
        <w:t>. Foundation for Critical Thinking.</w:t>
      </w:r>
    </w:p>
    <w:p w14:paraId="1AD06099" w14:textId="77777777" w:rsidR="00985B0D" w:rsidRPr="00DA3AF5" w:rsidRDefault="006701D5" w:rsidP="00985B0D">
      <w:pPr>
        <w:rPr>
          <w:color w:val="000000" w:themeColor="text1"/>
        </w:rPr>
      </w:pPr>
      <w:proofErr w:type="spellStart"/>
      <w:r w:rsidRPr="00DA3AF5">
        <w:rPr>
          <w:color w:val="000000" w:themeColor="text1"/>
        </w:rPr>
        <w:t>Hespanha</w:t>
      </w:r>
      <w:proofErr w:type="spellEnd"/>
      <w:r w:rsidRPr="00DA3AF5">
        <w:rPr>
          <w:color w:val="000000" w:themeColor="text1"/>
        </w:rPr>
        <w:t>, J.P. (2018) </w:t>
      </w:r>
      <w:r w:rsidRPr="00DA3AF5">
        <w:rPr>
          <w:i/>
          <w:iCs/>
          <w:color w:val="000000" w:themeColor="text1"/>
        </w:rPr>
        <w:t>Linear systems theory</w:t>
      </w:r>
      <w:r w:rsidRPr="00DA3AF5">
        <w:rPr>
          <w:color w:val="000000" w:themeColor="text1"/>
        </w:rPr>
        <w:t>. Princeton university press.</w:t>
      </w:r>
    </w:p>
    <w:p w14:paraId="47169AC2" w14:textId="77777777" w:rsidR="00985B0D" w:rsidRPr="00DA3AF5" w:rsidRDefault="006701D5" w:rsidP="00985B0D">
      <w:pPr>
        <w:rPr>
          <w:color w:val="000000" w:themeColor="text1"/>
          <w:lang w:val="en-US"/>
        </w:rPr>
      </w:pPr>
      <w:r w:rsidRPr="00DA3AF5">
        <w:rPr>
          <w:color w:val="000000" w:themeColor="text1"/>
          <w:lang w:val="en-US"/>
        </w:rPr>
        <w:t xml:space="preserve">Macrotrends (2022) </w:t>
      </w:r>
      <w:r w:rsidRPr="00DA3AF5">
        <w:rPr>
          <w:i/>
          <w:iCs/>
          <w:color w:val="000000" w:themeColor="text1"/>
          <w:lang w:val="en-US"/>
        </w:rPr>
        <w:t xml:space="preserve">Britvic Number of Employees 2017-2021 | </w:t>
      </w:r>
      <w:proofErr w:type="spellStart"/>
      <w:r w:rsidRPr="00DA3AF5">
        <w:rPr>
          <w:i/>
          <w:iCs/>
          <w:color w:val="000000" w:themeColor="text1"/>
          <w:lang w:val="en-US"/>
        </w:rPr>
        <w:t>BTVCY</w:t>
      </w:r>
      <w:r w:rsidRPr="00DA3AF5">
        <w:rPr>
          <w:color w:val="000000" w:themeColor="text1"/>
          <w:lang w:val="en-US"/>
        </w:rPr>
        <w:t>Available</w:t>
      </w:r>
      <w:proofErr w:type="spellEnd"/>
      <w:r w:rsidRPr="00DA3AF5">
        <w:rPr>
          <w:color w:val="000000" w:themeColor="text1"/>
          <w:lang w:val="en-US"/>
        </w:rPr>
        <w:t xml:space="preserve"> at: https://www.macrotrends.net/stocks/charts/BTVCY/britvic/number-of-employees (Accessed: 06 December 2022)</w:t>
      </w:r>
    </w:p>
    <w:p w14:paraId="493BE1C3" w14:textId="77777777" w:rsidR="00985B0D" w:rsidRPr="00DA3AF5" w:rsidRDefault="006701D5" w:rsidP="00985B0D">
      <w:pPr>
        <w:rPr>
          <w:color w:val="000000" w:themeColor="text1"/>
        </w:rPr>
      </w:pPr>
      <w:proofErr w:type="spellStart"/>
      <w:r w:rsidRPr="00DA3AF5">
        <w:rPr>
          <w:color w:val="000000" w:themeColor="text1"/>
        </w:rPr>
        <w:t>Martela</w:t>
      </w:r>
      <w:proofErr w:type="spellEnd"/>
      <w:r w:rsidRPr="00DA3AF5">
        <w:rPr>
          <w:color w:val="000000" w:themeColor="text1"/>
        </w:rPr>
        <w:t>, F. (2019) What makes self-managing organizations novel? Comparing how Weberian bureaucracy, Mintzberg’s adhocracy, and self-organizing solve six fundamental problems of organizing. </w:t>
      </w:r>
      <w:r w:rsidRPr="00DA3AF5">
        <w:rPr>
          <w:i/>
          <w:iCs/>
          <w:color w:val="000000" w:themeColor="text1"/>
        </w:rPr>
        <w:t>Journal of Organization Design</w:t>
      </w:r>
      <w:r w:rsidRPr="00DA3AF5">
        <w:rPr>
          <w:color w:val="000000" w:themeColor="text1"/>
        </w:rPr>
        <w:t>, </w:t>
      </w:r>
      <w:r w:rsidRPr="00DA3AF5">
        <w:rPr>
          <w:i/>
          <w:iCs/>
          <w:color w:val="000000" w:themeColor="text1"/>
        </w:rPr>
        <w:t>8</w:t>
      </w:r>
      <w:r w:rsidRPr="00DA3AF5">
        <w:rPr>
          <w:color w:val="000000" w:themeColor="text1"/>
        </w:rPr>
        <w:t>(1), pp.1-23.</w:t>
      </w:r>
    </w:p>
    <w:p w14:paraId="1950D527" w14:textId="77777777" w:rsidR="00985B0D" w:rsidRPr="00DA3AF5" w:rsidRDefault="006701D5" w:rsidP="00985B0D">
      <w:pPr>
        <w:rPr>
          <w:color w:val="000000" w:themeColor="text1"/>
        </w:rPr>
      </w:pPr>
      <w:proofErr w:type="spellStart"/>
      <w:r w:rsidRPr="00DA3AF5">
        <w:rPr>
          <w:color w:val="000000" w:themeColor="text1"/>
        </w:rPr>
        <w:t>Rathnayaka</w:t>
      </w:r>
      <w:proofErr w:type="spellEnd"/>
      <w:r w:rsidRPr="00DA3AF5">
        <w:rPr>
          <w:color w:val="000000" w:themeColor="text1"/>
        </w:rPr>
        <w:t>, B.M.T.N. and De Silva, G.I.F. (2021) Six Thinking Hats Method for Lateral Thinking in Software Development Organizational Problem-Solving Process.</w:t>
      </w:r>
    </w:p>
    <w:p w14:paraId="4D0DEE71" w14:textId="77777777" w:rsidR="00985B0D" w:rsidRPr="00DA3AF5" w:rsidRDefault="006701D5" w:rsidP="00985B0D">
      <w:pPr>
        <w:rPr>
          <w:color w:val="000000" w:themeColor="text1"/>
        </w:rPr>
      </w:pPr>
      <w:proofErr w:type="spellStart"/>
      <w:r w:rsidRPr="00DA3AF5">
        <w:rPr>
          <w:color w:val="000000" w:themeColor="text1"/>
        </w:rPr>
        <w:t>Wahyuningsih</w:t>
      </w:r>
      <w:proofErr w:type="spellEnd"/>
      <w:r w:rsidRPr="00DA3AF5">
        <w:rPr>
          <w:color w:val="000000" w:themeColor="text1"/>
        </w:rPr>
        <w:t xml:space="preserve">, S.H., </w:t>
      </w:r>
      <w:proofErr w:type="spellStart"/>
      <w:r w:rsidRPr="00DA3AF5">
        <w:rPr>
          <w:color w:val="000000" w:themeColor="text1"/>
        </w:rPr>
        <w:t>Sudiro</w:t>
      </w:r>
      <w:proofErr w:type="spellEnd"/>
      <w:r w:rsidRPr="00DA3AF5">
        <w:rPr>
          <w:color w:val="000000" w:themeColor="text1"/>
        </w:rPr>
        <w:t xml:space="preserve">, A., </w:t>
      </w:r>
      <w:proofErr w:type="spellStart"/>
      <w:r w:rsidRPr="00DA3AF5">
        <w:rPr>
          <w:color w:val="000000" w:themeColor="text1"/>
        </w:rPr>
        <w:t>Troena</w:t>
      </w:r>
      <w:proofErr w:type="spellEnd"/>
      <w:r w:rsidRPr="00DA3AF5">
        <w:rPr>
          <w:color w:val="000000" w:themeColor="text1"/>
        </w:rPr>
        <w:t xml:space="preserve">, E.A. and </w:t>
      </w:r>
      <w:proofErr w:type="spellStart"/>
      <w:r w:rsidRPr="00DA3AF5">
        <w:rPr>
          <w:color w:val="000000" w:themeColor="text1"/>
        </w:rPr>
        <w:t>Irawanto</w:t>
      </w:r>
      <w:proofErr w:type="spellEnd"/>
      <w:r w:rsidRPr="00DA3AF5">
        <w:rPr>
          <w:color w:val="000000" w:themeColor="text1"/>
        </w:rPr>
        <w:t>, D.W. (2019) Analysis of organizational culture with Denison’s model approach for international business competitiveness. </w:t>
      </w:r>
      <w:r w:rsidRPr="00DA3AF5">
        <w:rPr>
          <w:i/>
          <w:iCs/>
          <w:color w:val="000000" w:themeColor="text1"/>
        </w:rPr>
        <w:t>Problems and perspectives in management</w:t>
      </w:r>
      <w:r w:rsidRPr="00DA3AF5">
        <w:rPr>
          <w:color w:val="000000" w:themeColor="text1"/>
        </w:rPr>
        <w:t>, </w:t>
      </w:r>
      <w:r w:rsidRPr="00DA3AF5">
        <w:rPr>
          <w:i/>
          <w:iCs/>
          <w:color w:val="000000" w:themeColor="text1"/>
        </w:rPr>
        <w:t>17</w:t>
      </w:r>
      <w:r w:rsidRPr="00DA3AF5">
        <w:rPr>
          <w:color w:val="000000" w:themeColor="text1"/>
        </w:rPr>
        <w:t>(1), p.142.</w:t>
      </w:r>
    </w:p>
    <w:p w14:paraId="2A814483" w14:textId="77777777" w:rsidR="00985B0D" w:rsidRPr="00DA3AF5" w:rsidRDefault="006701D5" w:rsidP="00985B0D">
      <w:pPr>
        <w:rPr>
          <w:color w:val="000000" w:themeColor="text1"/>
        </w:rPr>
      </w:pPr>
      <w:proofErr w:type="spellStart"/>
      <w:r w:rsidRPr="00DA3AF5">
        <w:rPr>
          <w:color w:val="000000" w:themeColor="text1"/>
        </w:rPr>
        <w:lastRenderedPageBreak/>
        <w:t>Wulandari</w:t>
      </w:r>
      <w:proofErr w:type="spellEnd"/>
      <w:r w:rsidRPr="00DA3AF5">
        <w:rPr>
          <w:color w:val="000000" w:themeColor="text1"/>
        </w:rPr>
        <w:t xml:space="preserve">, R. and </w:t>
      </w:r>
      <w:proofErr w:type="spellStart"/>
      <w:r w:rsidRPr="00DA3AF5">
        <w:rPr>
          <w:color w:val="000000" w:themeColor="text1"/>
        </w:rPr>
        <w:t>Hindrayani</w:t>
      </w:r>
      <w:proofErr w:type="spellEnd"/>
      <w:r w:rsidRPr="00DA3AF5">
        <w:rPr>
          <w:color w:val="000000" w:themeColor="text1"/>
        </w:rPr>
        <w:t>, A. (2021, March) Measuring Critical Thinking Skills with the RED Model. In </w:t>
      </w:r>
      <w:r w:rsidRPr="00DA3AF5">
        <w:rPr>
          <w:i/>
          <w:iCs/>
          <w:color w:val="000000" w:themeColor="text1"/>
        </w:rPr>
        <w:t>Journal of Physics: Conference Series</w:t>
      </w:r>
      <w:r w:rsidRPr="00DA3AF5">
        <w:rPr>
          <w:color w:val="000000" w:themeColor="text1"/>
        </w:rPr>
        <w:t> (Vol. 1808, No. 1, p. 012030). IOP Publishing.</w:t>
      </w:r>
    </w:p>
    <w:p w14:paraId="3C2E18CD" w14:textId="77777777" w:rsidR="00985B0D" w:rsidRPr="00DA3AF5" w:rsidRDefault="006701D5" w:rsidP="00985B0D">
      <w:pPr>
        <w:rPr>
          <w:color w:val="000000" w:themeColor="text1"/>
        </w:rPr>
      </w:pPr>
      <w:r w:rsidRPr="00DA3AF5">
        <w:rPr>
          <w:color w:val="000000" w:themeColor="text1"/>
        </w:rPr>
        <w:t xml:space="preserve">Zonneveld, N., Driessen, N., </w:t>
      </w:r>
      <w:proofErr w:type="spellStart"/>
      <w:r w:rsidRPr="00DA3AF5">
        <w:rPr>
          <w:color w:val="000000" w:themeColor="text1"/>
        </w:rPr>
        <w:t>Stüssgen</w:t>
      </w:r>
      <w:proofErr w:type="spellEnd"/>
      <w:r w:rsidRPr="00DA3AF5">
        <w:rPr>
          <w:color w:val="000000" w:themeColor="text1"/>
        </w:rPr>
        <w:t xml:space="preserve">, R.A. and </w:t>
      </w:r>
      <w:proofErr w:type="spellStart"/>
      <w:r w:rsidRPr="00DA3AF5">
        <w:rPr>
          <w:color w:val="000000" w:themeColor="text1"/>
        </w:rPr>
        <w:t>Minkman</w:t>
      </w:r>
      <w:proofErr w:type="spellEnd"/>
      <w:r w:rsidRPr="00DA3AF5">
        <w:rPr>
          <w:color w:val="000000" w:themeColor="text1"/>
        </w:rPr>
        <w:t>, M.M. (2018) Values of integrated care: a systematic review. </w:t>
      </w:r>
      <w:r w:rsidRPr="00DA3AF5">
        <w:rPr>
          <w:i/>
          <w:iCs/>
          <w:color w:val="000000" w:themeColor="text1"/>
        </w:rPr>
        <w:t>International journal of integrated care</w:t>
      </w:r>
      <w:r w:rsidRPr="00DA3AF5">
        <w:rPr>
          <w:color w:val="000000" w:themeColor="text1"/>
        </w:rPr>
        <w:t>, </w:t>
      </w:r>
      <w:r w:rsidRPr="00DA3AF5">
        <w:rPr>
          <w:i/>
          <w:iCs/>
          <w:color w:val="000000" w:themeColor="text1"/>
        </w:rPr>
        <w:t>18</w:t>
      </w:r>
      <w:r w:rsidRPr="00DA3AF5">
        <w:rPr>
          <w:color w:val="000000" w:themeColor="text1"/>
        </w:rPr>
        <w:t>(4).</w:t>
      </w:r>
    </w:p>
    <w:p w14:paraId="4F7A47B0" w14:textId="77777777" w:rsidR="00CB1127" w:rsidRPr="00DA3AF5" w:rsidRDefault="00CB1127" w:rsidP="00050970">
      <w:pPr>
        <w:rPr>
          <w:color w:val="000000" w:themeColor="text1"/>
        </w:rPr>
      </w:pPr>
    </w:p>
    <w:p w14:paraId="211D1543" w14:textId="77777777" w:rsidR="0074570F" w:rsidRPr="00DA3AF5" w:rsidRDefault="006701D5">
      <w:pPr>
        <w:widowControl/>
        <w:autoSpaceDE/>
        <w:autoSpaceDN/>
        <w:spacing w:after="160" w:line="259" w:lineRule="auto"/>
        <w:jc w:val="left"/>
        <w:rPr>
          <w:color w:val="000000" w:themeColor="text1"/>
        </w:rPr>
      </w:pPr>
      <w:r w:rsidRPr="00DA3AF5">
        <w:rPr>
          <w:color w:val="000000" w:themeColor="text1"/>
        </w:rPr>
        <w:br w:type="page"/>
      </w:r>
    </w:p>
    <w:p w14:paraId="73C57B83" w14:textId="77777777" w:rsidR="0074570F" w:rsidRPr="00DA3AF5" w:rsidRDefault="006701D5" w:rsidP="0074570F">
      <w:pPr>
        <w:jc w:val="center"/>
        <w:rPr>
          <w:b/>
          <w:bCs/>
          <w:color w:val="000000" w:themeColor="text1"/>
        </w:rPr>
      </w:pPr>
      <w:r w:rsidRPr="00DA3AF5">
        <w:rPr>
          <w:b/>
          <w:bCs/>
          <w:color w:val="000000" w:themeColor="text1"/>
        </w:rPr>
        <w:lastRenderedPageBreak/>
        <w:t>Executive Summary</w:t>
      </w:r>
    </w:p>
    <w:p w14:paraId="7A203810" w14:textId="77777777" w:rsidR="00607D42" w:rsidRPr="00DA3AF5" w:rsidRDefault="006701D5" w:rsidP="00607D42">
      <w:pPr>
        <w:rPr>
          <w:color w:val="000000" w:themeColor="text1"/>
        </w:rPr>
      </w:pPr>
      <w:r w:rsidRPr="00DA3AF5">
        <w:rPr>
          <w:color w:val="000000" w:themeColor="text1"/>
        </w:rPr>
        <w:t xml:space="preserve">The study has dealt with </w:t>
      </w:r>
      <w:proofErr w:type="gramStart"/>
      <w:r w:rsidRPr="00DA3AF5">
        <w:rPr>
          <w:color w:val="000000" w:themeColor="text1"/>
        </w:rPr>
        <w:t>a number of</w:t>
      </w:r>
      <w:proofErr w:type="gramEnd"/>
      <w:r w:rsidRPr="00DA3AF5">
        <w:rPr>
          <w:color w:val="000000" w:themeColor="text1"/>
        </w:rPr>
        <w:t xml:space="preserve"> aspects relevant to the development of critical thinking skills. It has undertaken a reflection of the learning that has been obtained from the attendance of the different weekly learning sessions. It has outlined </w:t>
      </w:r>
      <w:proofErr w:type="gramStart"/>
      <w:r w:rsidRPr="00DA3AF5">
        <w:rPr>
          <w:color w:val="000000" w:themeColor="text1"/>
        </w:rPr>
        <w:t>a number of</w:t>
      </w:r>
      <w:proofErr w:type="gramEnd"/>
      <w:r w:rsidRPr="00DA3AF5">
        <w:rPr>
          <w:color w:val="000000" w:themeColor="text1"/>
        </w:rPr>
        <w:t xml:space="preserve"> learnings that are associated with the different management theories such as contingency, systems and bureaucratic management. It has also discussed the different aspects relating to the skills and development that can be done through the attainment of the learning that has been obtained. In addition to this, the study has evaluated the learning that I have obtained and further highlighted the </w:t>
      </w:r>
      <w:r w:rsidR="00142CD4" w:rsidRPr="00DA3AF5">
        <w:rPr>
          <w:color w:val="000000" w:themeColor="text1"/>
        </w:rPr>
        <w:t>areas that were enjoyed</w:t>
      </w:r>
      <w:r w:rsidRPr="00DA3AF5">
        <w:rPr>
          <w:color w:val="000000" w:themeColor="text1"/>
        </w:rPr>
        <w:t xml:space="preserve"> and the </w:t>
      </w:r>
      <w:r w:rsidR="00CC65EA" w:rsidRPr="00DA3AF5">
        <w:rPr>
          <w:color w:val="000000" w:themeColor="text1"/>
        </w:rPr>
        <w:t>areas, which</w:t>
      </w:r>
      <w:r w:rsidRPr="00DA3AF5">
        <w:rPr>
          <w:color w:val="000000" w:themeColor="text1"/>
        </w:rPr>
        <w:t xml:space="preserve"> were challenging. Furthermore, the study has provided the action plan and the process in which these learnings can be implemented in the future.</w:t>
      </w:r>
    </w:p>
    <w:p w14:paraId="4113B82C" w14:textId="77777777" w:rsidR="00CC65EA" w:rsidRDefault="00CC65EA">
      <w:pPr>
        <w:widowControl/>
        <w:autoSpaceDE/>
        <w:autoSpaceDN/>
        <w:spacing w:after="160" w:line="259" w:lineRule="auto"/>
        <w:jc w:val="left"/>
        <w:rPr>
          <w:rFonts w:eastAsiaTheme="majorEastAsia" w:cstheme="majorBidi"/>
          <w:b/>
          <w:color w:val="000000" w:themeColor="text1"/>
          <w:szCs w:val="32"/>
        </w:rPr>
      </w:pPr>
      <w:r>
        <w:rPr>
          <w:color w:val="000000" w:themeColor="text1"/>
        </w:rPr>
        <w:br w:type="page"/>
      </w:r>
    </w:p>
    <w:p w14:paraId="2C8D3B4A" w14:textId="77777777" w:rsidR="00123A21" w:rsidRPr="00DA3AF5" w:rsidRDefault="006701D5" w:rsidP="00123A21">
      <w:pPr>
        <w:pStyle w:val="Heading1"/>
        <w:rPr>
          <w:color w:val="000000" w:themeColor="text1"/>
        </w:rPr>
      </w:pPr>
      <w:bookmarkStart w:id="14" w:name="_Toc121230224"/>
      <w:r w:rsidRPr="00DA3AF5">
        <w:rPr>
          <w:color w:val="000000" w:themeColor="text1"/>
        </w:rPr>
        <w:lastRenderedPageBreak/>
        <w:t>Part 2: Reflective Journal</w:t>
      </w:r>
      <w:bookmarkEnd w:id="14"/>
    </w:p>
    <w:p w14:paraId="41284E6A" w14:textId="77777777" w:rsidR="00607D42" w:rsidRPr="00DA3AF5" w:rsidRDefault="006701D5" w:rsidP="00607D42">
      <w:pPr>
        <w:pStyle w:val="Heading2"/>
        <w:rPr>
          <w:color w:val="000000" w:themeColor="text1"/>
        </w:rPr>
      </w:pPr>
      <w:bookmarkStart w:id="15" w:name="_Toc121230225"/>
      <w:r w:rsidRPr="00DA3AF5">
        <w:rPr>
          <w:color w:val="000000" w:themeColor="text1"/>
        </w:rPr>
        <w:t>Introduction</w:t>
      </w:r>
      <w:bookmarkEnd w:id="15"/>
    </w:p>
    <w:p w14:paraId="42550BC1" w14:textId="77777777" w:rsidR="00607D42" w:rsidRPr="00DA3AF5" w:rsidRDefault="006701D5" w:rsidP="00607D42">
      <w:pPr>
        <w:rPr>
          <w:color w:val="000000" w:themeColor="text1"/>
        </w:rPr>
      </w:pPr>
      <w:r w:rsidRPr="00DA3AF5">
        <w:rPr>
          <w:color w:val="000000" w:themeColor="text1"/>
        </w:rPr>
        <w:t>Refection is the process through which students elucidate their learning process and experiences and the way in which it affects their future learning experiences (</w:t>
      </w:r>
      <w:proofErr w:type="spellStart"/>
      <w:r w:rsidRPr="00DA3AF5">
        <w:rPr>
          <w:color w:val="000000" w:themeColor="text1"/>
          <w:shd w:val="clear" w:color="auto" w:fill="FFFFFF"/>
        </w:rPr>
        <w:t>Malmir</w:t>
      </w:r>
      <w:proofErr w:type="spellEnd"/>
      <w:r w:rsidRPr="00DA3AF5">
        <w:rPr>
          <w:color w:val="000000" w:themeColor="text1"/>
          <w:shd w:val="clear" w:color="auto" w:fill="FFFFFF"/>
        </w:rPr>
        <w:t xml:space="preserve"> and Mohammadi, 2018</w:t>
      </w:r>
      <w:r w:rsidRPr="00DA3AF5">
        <w:rPr>
          <w:color w:val="000000" w:themeColor="text1"/>
        </w:rPr>
        <w:t>). It is adopted by individuals as its aids them in improving the skill that they lack and evaluating their effectiveness in the process of operation. Additionally, it also helps a student to understand and develop transferable skills that can veritably affect their professional careers. The study will be elucidating on the different learning that has been obtained from the course and highlights the areas that were challenging and easy.</w:t>
      </w:r>
    </w:p>
    <w:p w14:paraId="53B0BD62" w14:textId="77777777" w:rsidR="00607D42" w:rsidRPr="00DA3AF5" w:rsidRDefault="006701D5" w:rsidP="00607D42">
      <w:pPr>
        <w:spacing w:line="259" w:lineRule="auto"/>
        <w:jc w:val="left"/>
        <w:rPr>
          <w:b/>
          <w:bCs/>
          <w:color w:val="000000" w:themeColor="text1"/>
        </w:rPr>
      </w:pPr>
      <w:r w:rsidRPr="00DA3AF5">
        <w:rPr>
          <w:b/>
          <w:bCs/>
          <w:color w:val="000000" w:themeColor="text1"/>
        </w:rPr>
        <w:br w:type="page"/>
      </w:r>
    </w:p>
    <w:p w14:paraId="3E5E4360" w14:textId="77777777" w:rsidR="00607D42" w:rsidRPr="00DA3AF5" w:rsidRDefault="006701D5" w:rsidP="00607D42">
      <w:pPr>
        <w:pStyle w:val="Heading2"/>
        <w:rPr>
          <w:color w:val="000000" w:themeColor="text1"/>
        </w:rPr>
      </w:pPr>
      <w:bookmarkStart w:id="16" w:name="_Toc121230226"/>
      <w:r w:rsidRPr="00DA3AF5">
        <w:rPr>
          <w:color w:val="000000" w:themeColor="text1"/>
        </w:rPr>
        <w:lastRenderedPageBreak/>
        <w:t>Main Body</w:t>
      </w:r>
      <w:bookmarkEnd w:id="16"/>
      <w:r w:rsidRPr="00DA3AF5">
        <w:rPr>
          <w:color w:val="000000" w:themeColor="text1"/>
        </w:rPr>
        <w:t xml:space="preserve"> </w:t>
      </w:r>
    </w:p>
    <w:p w14:paraId="414B8D7F" w14:textId="77777777" w:rsidR="00607D42" w:rsidRPr="00DA3AF5" w:rsidRDefault="006701D5" w:rsidP="00607D42">
      <w:pPr>
        <w:pStyle w:val="Heading2"/>
        <w:rPr>
          <w:color w:val="000000" w:themeColor="text1"/>
        </w:rPr>
      </w:pPr>
      <w:bookmarkStart w:id="17" w:name="_Toc121230227"/>
      <w:r w:rsidRPr="00DA3AF5">
        <w:rPr>
          <w:color w:val="000000" w:themeColor="text1"/>
        </w:rPr>
        <w:t>Week 1:</w:t>
      </w:r>
      <w:bookmarkEnd w:id="17"/>
    </w:p>
    <w:p w14:paraId="0A800FE4" w14:textId="77777777" w:rsidR="00607D42" w:rsidRPr="00DA3AF5" w:rsidRDefault="006701D5" w:rsidP="00607D42">
      <w:pPr>
        <w:rPr>
          <w:color w:val="000000" w:themeColor="text1"/>
        </w:rPr>
      </w:pPr>
      <w:r w:rsidRPr="00DA3AF5">
        <w:rPr>
          <w:color w:val="000000" w:themeColor="text1"/>
        </w:rPr>
        <w:t xml:space="preserve">In the starting week, I was taught about the different aspects relating to the workplace. It involved me in understanding the different aspects that were relevant to workplace behaviour and context. It is understood that the workplace and change in the workplace can be impacted by beliefs, </w:t>
      </w:r>
      <w:r w:rsidR="003E0E36">
        <w:rPr>
          <w:color w:val="000000" w:themeColor="text1"/>
        </w:rPr>
        <w:t>attitudes, values and emotions.</w:t>
      </w:r>
      <w:r w:rsidRPr="00DA3AF5">
        <w:rPr>
          <w:color w:val="000000" w:themeColor="text1"/>
        </w:rPr>
        <w:t xml:space="preserve"> I also learnt that several management theories </w:t>
      </w:r>
      <w:r w:rsidR="003E0E36" w:rsidRPr="00DA3AF5">
        <w:rPr>
          <w:color w:val="000000" w:themeColor="text1"/>
        </w:rPr>
        <w:t>could</w:t>
      </w:r>
      <w:r w:rsidRPr="00DA3AF5">
        <w:rPr>
          <w:color w:val="000000" w:themeColor="text1"/>
        </w:rPr>
        <w:t xml:space="preserve"> be implemented in a business organisation, as it helps to improve the overall productivity and service quality that is provided by an employee in the process of operating in an organisation. In this regard, I learnt the systems, contingency and chaos theory and others. </w:t>
      </w:r>
    </w:p>
    <w:p w14:paraId="6DEE4DA1" w14:textId="77777777" w:rsidR="00607D42" w:rsidRPr="00DA3AF5" w:rsidRDefault="006701D5" w:rsidP="00607D42">
      <w:pPr>
        <w:rPr>
          <w:color w:val="000000" w:themeColor="text1"/>
        </w:rPr>
      </w:pPr>
      <w:r w:rsidRPr="00DA3AF5">
        <w:rPr>
          <w:color w:val="000000" w:themeColor="text1"/>
        </w:rPr>
        <w:t>Furthermore, I also learnt the definition of logic and the way it affects that proper reasoning. It was enhanced in the course that logical reasoning is majorly done through the inductive and deductive reasoning processes. Herein, I learnt that inductive reasoning generally starts with a conclusion and deductive reasoning starts with a premise on which the argument is provided. I found the lessons regarding management theories very interesting as I realised that these could have a major impact on my performance and organisation. However, I found the formulation of inductive reasoning quite difficult and challenging. The learning that was obtained from the session will help me in behaving in the workplace in a better way.</w:t>
      </w:r>
    </w:p>
    <w:p w14:paraId="6A251558" w14:textId="77777777" w:rsidR="00607D42" w:rsidRPr="00DA3AF5" w:rsidRDefault="006701D5" w:rsidP="00607D42">
      <w:pPr>
        <w:pStyle w:val="Heading2"/>
        <w:rPr>
          <w:color w:val="000000" w:themeColor="text1"/>
        </w:rPr>
      </w:pPr>
      <w:bookmarkStart w:id="18" w:name="_Toc121230228"/>
      <w:r w:rsidRPr="00DA3AF5">
        <w:rPr>
          <w:color w:val="000000" w:themeColor="text1"/>
        </w:rPr>
        <w:t>Week 2:</w:t>
      </w:r>
      <w:bookmarkEnd w:id="18"/>
      <w:r w:rsidRPr="00DA3AF5">
        <w:rPr>
          <w:color w:val="000000" w:themeColor="text1"/>
        </w:rPr>
        <w:t xml:space="preserve"> </w:t>
      </w:r>
    </w:p>
    <w:p w14:paraId="2BB0B48D" w14:textId="77777777" w:rsidR="00607D42" w:rsidRPr="00DA3AF5" w:rsidRDefault="006701D5" w:rsidP="00607D42">
      <w:pPr>
        <w:rPr>
          <w:color w:val="000000" w:themeColor="text1"/>
        </w:rPr>
      </w:pPr>
      <w:r w:rsidRPr="00DA3AF5">
        <w:rPr>
          <w:color w:val="000000" w:themeColor="text1"/>
        </w:rPr>
        <w:t xml:space="preserve">This week included understanding the meaning of beliefs, attitudes, values and emotions. Beliefs are internal feelings that are true. Values are the measures of worth a person attaches to something. Attitude is the way that a person exhibits values and beliefs. Emotions are intense short-lived feelings (taken from support material). This week, I understood the overall concept of critical thinking. In this regard, critical thinking is the process through which logical analysis is done. </w:t>
      </w:r>
    </w:p>
    <w:p w14:paraId="350B480F" w14:textId="77777777" w:rsidR="00607D42" w:rsidRPr="00DA3AF5" w:rsidRDefault="006701D5" w:rsidP="00607D42">
      <w:pPr>
        <w:rPr>
          <w:color w:val="000000" w:themeColor="text1"/>
        </w:rPr>
      </w:pPr>
      <w:r w:rsidRPr="00DA3AF5">
        <w:rPr>
          <w:color w:val="000000" w:themeColor="text1"/>
        </w:rPr>
        <w:t>Furthermore, it also involves questioning the assumptions regarding thinking and acting (From the support material). This week, I learnt the process through which critical thinking is applied in different types of relationships and the importance that it has in the formulation of a proper argument. In this course, I faced significant challenges in aligning the concept of attitude while reasoning in a critical way. However, I enjoyed forming a critical reasoning mechanism, which involved me in creating arguments based on my beliefs and emotions. Knowing the overall factors, organisational values and others will help me to fit into the working style of an organisation.</w:t>
      </w:r>
    </w:p>
    <w:p w14:paraId="0CD84231" w14:textId="77777777" w:rsidR="00607D42" w:rsidRPr="00DA3AF5" w:rsidRDefault="006701D5" w:rsidP="00607D42">
      <w:pPr>
        <w:pStyle w:val="Heading2"/>
        <w:rPr>
          <w:color w:val="000000" w:themeColor="text1"/>
        </w:rPr>
      </w:pPr>
      <w:bookmarkStart w:id="19" w:name="_Toc121230229"/>
      <w:r w:rsidRPr="00DA3AF5">
        <w:rPr>
          <w:color w:val="000000" w:themeColor="text1"/>
        </w:rPr>
        <w:t>Week 3:</w:t>
      </w:r>
      <w:bookmarkEnd w:id="19"/>
    </w:p>
    <w:p w14:paraId="5F700400" w14:textId="77777777" w:rsidR="00607D42" w:rsidRPr="00DA3AF5" w:rsidRDefault="006701D5" w:rsidP="00607D42">
      <w:pPr>
        <w:rPr>
          <w:color w:val="000000" w:themeColor="text1"/>
        </w:rPr>
      </w:pPr>
      <w:r w:rsidRPr="00DA3AF5">
        <w:rPr>
          <w:color w:val="000000" w:themeColor="text1"/>
        </w:rPr>
        <w:t xml:space="preserve">In week 3, I understood that identifying reasons and thinking in a critical way can implement a skill through which I can solve problems in a more effective way </w:t>
      </w:r>
      <w:proofErr w:type="gramStart"/>
      <w:r w:rsidRPr="00DA3AF5">
        <w:rPr>
          <w:color w:val="000000" w:themeColor="text1"/>
        </w:rPr>
        <w:t>and also</w:t>
      </w:r>
      <w:proofErr w:type="gramEnd"/>
      <w:r w:rsidRPr="00DA3AF5">
        <w:rPr>
          <w:color w:val="000000" w:themeColor="text1"/>
        </w:rPr>
        <w:t xml:space="preserve"> discover facts </w:t>
      </w:r>
      <w:r w:rsidRPr="00DA3AF5">
        <w:rPr>
          <w:color w:val="000000" w:themeColor="text1"/>
        </w:rPr>
        <w:lastRenderedPageBreak/>
        <w:t xml:space="preserve">and truths in a better manner. I also realised that being able to think clearly and critically also helped a person in communicating properly. The course also pointed out that being able to think critically helped a person in increasing their chances of being employed. Furthermore, the importance of critical thinking was also elaborated and the need for critical thinkers was also explained. I realised that good critical thinker </w:t>
      </w:r>
      <w:proofErr w:type="gramStart"/>
      <w:r w:rsidRPr="00DA3AF5">
        <w:rPr>
          <w:color w:val="000000" w:themeColor="text1"/>
        </w:rPr>
        <w:t>have</w:t>
      </w:r>
      <w:proofErr w:type="gramEnd"/>
      <w:r w:rsidRPr="00DA3AF5">
        <w:rPr>
          <w:color w:val="000000" w:themeColor="text1"/>
        </w:rPr>
        <w:t xml:space="preserve"> a rational thought process which is fair, unbiased and open-minded.</w:t>
      </w:r>
    </w:p>
    <w:p w14:paraId="675668A9" w14:textId="77777777" w:rsidR="00607D42" w:rsidRPr="00DA3AF5" w:rsidRDefault="006701D5" w:rsidP="00607D42">
      <w:pPr>
        <w:rPr>
          <w:color w:val="000000" w:themeColor="text1"/>
        </w:rPr>
      </w:pPr>
      <w:r w:rsidRPr="00DA3AF5">
        <w:rPr>
          <w:color w:val="000000" w:themeColor="text1"/>
        </w:rPr>
        <w:t>The later parts of the week elaborated on the standards that are to be followed to properly think in a critical way. In general, I have understood that these skills are significant in the work life of an individual and veritably help them in performing their duties in an enhanced way. Additionally, I also gained knowledge on the human relations approach through which critical thinking can be bettered. Herein, I felt that the best part of the week was the implications of critical thinking in the workplace as I was excited to use them later in my career. It should also be mentioned that I faced significant barriers in the comprehension of the human resources approach in critical thinking. From the lessons that were obtained from this session, I can have an open mind while working in an organisation at a later stage in my career.</w:t>
      </w:r>
    </w:p>
    <w:p w14:paraId="78FA147A" w14:textId="77777777" w:rsidR="00607D42" w:rsidRPr="00DA3AF5" w:rsidRDefault="006701D5" w:rsidP="00607D42">
      <w:pPr>
        <w:pStyle w:val="Heading2"/>
        <w:rPr>
          <w:color w:val="000000" w:themeColor="text1"/>
        </w:rPr>
      </w:pPr>
      <w:bookmarkStart w:id="20" w:name="_Toc121230230"/>
      <w:r w:rsidRPr="00DA3AF5">
        <w:rPr>
          <w:color w:val="000000" w:themeColor="text1"/>
        </w:rPr>
        <w:t>Week 4:</w:t>
      </w:r>
      <w:bookmarkEnd w:id="20"/>
      <w:r w:rsidRPr="00DA3AF5">
        <w:rPr>
          <w:color w:val="000000" w:themeColor="text1"/>
        </w:rPr>
        <w:t xml:space="preserve"> </w:t>
      </w:r>
    </w:p>
    <w:p w14:paraId="2CF07A8B" w14:textId="77777777" w:rsidR="00607D42" w:rsidRPr="00DA3AF5" w:rsidRDefault="006701D5" w:rsidP="00607D42">
      <w:pPr>
        <w:rPr>
          <w:color w:val="000000" w:themeColor="text1"/>
        </w:rPr>
      </w:pPr>
      <w:r w:rsidRPr="00DA3AF5">
        <w:rPr>
          <w:color w:val="000000" w:themeColor="text1"/>
        </w:rPr>
        <w:t>The focal point of this week was the rapidly changing business environment. A business environment involves a combination of internal and external elements that affect the functioning of a business organisation (</w:t>
      </w:r>
      <w:r w:rsidRPr="00DA3AF5">
        <w:rPr>
          <w:color w:val="000000" w:themeColor="text1"/>
          <w:shd w:val="clear" w:color="auto" w:fill="FFFFFF"/>
        </w:rPr>
        <w:t>Hamilton and Webster, 2018</w:t>
      </w:r>
      <w:r w:rsidRPr="00DA3AF5">
        <w:rPr>
          <w:color w:val="000000" w:themeColor="text1"/>
        </w:rPr>
        <w:t>). This week effectively aided me in learning the skills that were required to be better suited to solving problems and take decisions in a better way. Problem-solving is the method through which the solutions to critical and complex issues are found (</w:t>
      </w:r>
      <w:r w:rsidRPr="00DA3AF5">
        <w:rPr>
          <w:color w:val="000000" w:themeColor="text1"/>
          <w:shd w:val="clear" w:color="auto" w:fill="FFFFFF"/>
        </w:rPr>
        <w:t xml:space="preserve">Van </w:t>
      </w:r>
      <w:proofErr w:type="spellStart"/>
      <w:r w:rsidRPr="00DA3AF5">
        <w:rPr>
          <w:color w:val="000000" w:themeColor="text1"/>
          <w:shd w:val="clear" w:color="auto" w:fill="FFFFFF"/>
        </w:rPr>
        <w:t>Aken</w:t>
      </w:r>
      <w:proofErr w:type="spellEnd"/>
      <w:r w:rsidRPr="00DA3AF5">
        <w:rPr>
          <w:color w:val="000000" w:themeColor="text1"/>
          <w:shd w:val="clear" w:color="auto" w:fill="FFFFFF"/>
        </w:rPr>
        <w:t xml:space="preserve"> and Berends, 2018</w:t>
      </w:r>
      <w:proofErr w:type="gramStart"/>
      <w:r w:rsidRPr="00DA3AF5">
        <w:rPr>
          <w:color w:val="000000" w:themeColor="text1"/>
        </w:rPr>
        <w:t>).In</w:t>
      </w:r>
      <w:proofErr w:type="gramEnd"/>
      <w:r w:rsidRPr="00DA3AF5">
        <w:rPr>
          <w:color w:val="000000" w:themeColor="text1"/>
        </w:rPr>
        <w:t xml:space="preserve"> relation to this, I understood the importance of thinking in a creative and critical way in a business organisation. Further, stages that were involved in the decision-making process and problem-solving were outlined in this week’s sessions. Decision-making is the process of selecting a course of action from various alternatives that can help in the way of achieving the organisational, managerial and other objectives (</w:t>
      </w:r>
      <w:proofErr w:type="spellStart"/>
      <w:r w:rsidRPr="00DA3AF5">
        <w:rPr>
          <w:color w:val="000000" w:themeColor="text1"/>
          <w:shd w:val="clear" w:color="auto" w:fill="FFFFFF"/>
        </w:rPr>
        <w:t>Marchau</w:t>
      </w:r>
      <w:r w:rsidRPr="00DA3AF5">
        <w:rPr>
          <w:i/>
          <w:iCs/>
          <w:color w:val="000000" w:themeColor="text1"/>
          <w:shd w:val="clear" w:color="auto" w:fill="FFFFFF"/>
        </w:rPr>
        <w:t>et</w:t>
      </w:r>
      <w:proofErr w:type="spellEnd"/>
      <w:r w:rsidRPr="00DA3AF5">
        <w:rPr>
          <w:i/>
          <w:iCs/>
          <w:color w:val="000000" w:themeColor="text1"/>
          <w:shd w:val="clear" w:color="auto" w:fill="FFFFFF"/>
        </w:rPr>
        <w:t xml:space="preserve"> al.,</w:t>
      </w:r>
      <w:r w:rsidRPr="00DA3AF5">
        <w:rPr>
          <w:color w:val="000000" w:themeColor="text1"/>
          <w:shd w:val="clear" w:color="auto" w:fill="FFFFFF"/>
        </w:rPr>
        <w:t xml:space="preserve"> 2019</w:t>
      </w:r>
      <w:r w:rsidRPr="00DA3AF5">
        <w:rPr>
          <w:color w:val="000000" w:themeColor="text1"/>
        </w:rPr>
        <w:t xml:space="preserve">). </w:t>
      </w:r>
    </w:p>
    <w:p w14:paraId="2099E178" w14:textId="77777777" w:rsidR="00607D42" w:rsidRPr="00DA3AF5" w:rsidRDefault="006701D5" w:rsidP="00607D42">
      <w:pPr>
        <w:rPr>
          <w:color w:val="000000" w:themeColor="text1"/>
        </w:rPr>
      </w:pPr>
      <w:r w:rsidRPr="00DA3AF5">
        <w:rPr>
          <w:color w:val="000000" w:themeColor="text1"/>
        </w:rPr>
        <w:t>The course aided me in learning different aspects related to the scientific management theory and the RED model of critical thinking. The scientific management theory effectively involved the usage of research, management and analysis to formulate or evaluate any issue (</w:t>
      </w:r>
      <w:r w:rsidRPr="00DA3AF5">
        <w:rPr>
          <w:color w:val="000000" w:themeColor="text1"/>
          <w:shd w:val="clear" w:color="auto" w:fill="FFFFFF"/>
        </w:rPr>
        <w:t>Merkle, 2022</w:t>
      </w:r>
      <w:r w:rsidRPr="00DA3AF5">
        <w:rPr>
          <w:color w:val="000000" w:themeColor="text1"/>
        </w:rPr>
        <w:t>). RED model elucidates that critical thinking can be implemented based on the recognition of assumptions, evaluation of arguments and development of conclusions (</w:t>
      </w:r>
      <w:bookmarkStart w:id="21" w:name="_Hlk121229758"/>
      <w:proofErr w:type="spellStart"/>
      <w:r w:rsidRPr="00DA3AF5">
        <w:rPr>
          <w:color w:val="000000" w:themeColor="text1"/>
          <w:shd w:val="clear" w:color="auto" w:fill="FFFFFF"/>
        </w:rPr>
        <w:t>Linina</w:t>
      </w:r>
      <w:proofErr w:type="spellEnd"/>
      <w:r w:rsidRPr="00DA3AF5">
        <w:rPr>
          <w:color w:val="000000" w:themeColor="text1"/>
          <w:shd w:val="clear" w:color="auto" w:fill="FFFFFF"/>
        </w:rPr>
        <w:t xml:space="preserve"> and </w:t>
      </w:r>
      <w:proofErr w:type="spellStart"/>
      <w:r w:rsidRPr="00DA3AF5">
        <w:rPr>
          <w:color w:val="000000" w:themeColor="text1"/>
          <w:shd w:val="clear" w:color="auto" w:fill="FFFFFF"/>
        </w:rPr>
        <w:t>Vevere</w:t>
      </w:r>
      <w:proofErr w:type="spellEnd"/>
      <w:r w:rsidRPr="00DA3AF5">
        <w:rPr>
          <w:color w:val="000000" w:themeColor="text1"/>
          <w:shd w:val="clear" w:color="auto" w:fill="FFFFFF"/>
        </w:rPr>
        <w:t>, 2021</w:t>
      </w:r>
      <w:bookmarkEnd w:id="21"/>
      <w:r w:rsidRPr="00DA3AF5">
        <w:rPr>
          <w:color w:val="000000" w:themeColor="text1"/>
        </w:rPr>
        <w:t>). I understood that enjoyed learning how to take decisions and solve problems in a proper manner going through the proper stages. Learnings from this week will help in approaching the different problems in a scientific approach and solving them by taking proper decisions in the future.</w:t>
      </w:r>
    </w:p>
    <w:p w14:paraId="4A6B6A32" w14:textId="77777777" w:rsidR="00607D42" w:rsidRPr="00DA3AF5" w:rsidRDefault="006701D5" w:rsidP="00607D42">
      <w:pPr>
        <w:pStyle w:val="Heading2"/>
        <w:rPr>
          <w:color w:val="000000" w:themeColor="text1"/>
        </w:rPr>
      </w:pPr>
      <w:bookmarkStart w:id="22" w:name="_Toc121230231"/>
      <w:r w:rsidRPr="00DA3AF5">
        <w:rPr>
          <w:color w:val="000000" w:themeColor="text1"/>
        </w:rPr>
        <w:lastRenderedPageBreak/>
        <w:t>Week 5:</w:t>
      </w:r>
      <w:bookmarkEnd w:id="22"/>
    </w:p>
    <w:p w14:paraId="15D5E372" w14:textId="77777777" w:rsidR="00607D42" w:rsidRPr="00DA3AF5" w:rsidRDefault="006701D5" w:rsidP="00607D42">
      <w:pPr>
        <w:rPr>
          <w:color w:val="000000" w:themeColor="text1"/>
        </w:rPr>
      </w:pPr>
      <w:proofErr w:type="gramStart"/>
      <w:r w:rsidRPr="00DA3AF5">
        <w:rPr>
          <w:color w:val="000000" w:themeColor="text1"/>
        </w:rPr>
        <w:t>A number of</w:t>
      </w:r>
      <w:proofErr w:type="gramEnd"/>
      <w:r w:rsidRPr="00DA3AF5">
        <w:rPr>
          <w:color w:val="000000" w:themeColor="text1"/>
        </w:rPr>
        <w:t xml:space="preserve"> the tools, frameworks and models were taught in the sessions that were taken this week. These included De Bono’s 6 thinking hats to develop appropriate critical thinking skills. This model helps in obtaining different perspectives in decision-making (</w:t>
      </w:r>
      <w:r w:rsidRPr="00DA3AF5">
        <w:rPr>
          <w:color w:val="000000" w:themeColor="text1"/>
          <w:shd w:val="clear" w:color="auto" w:fill="FFFFFF"/>
        </w:rPr>
        <w:t>Gill-</w:t>
      </w:r>
      <w:proofErr w:type="spellStart"/>
      <w:r w:rsidRPr="00DA3AF5">
        <w:rPr>
          <w:color w:val="000000" w:themeColor="text1"/>
          <w:shd w:val="clear" w:color="auto" w:fill="FFFFFF"/>
        </w:rPr>
        <w:t>Simmen</w:t>
      </w:r>
      <w:proofErr w:type="spellEnd"/>
      <w:r w:rsidRPr="00DA3AF5">
        <w:rPr>
          <w:color w:val="000000" w:themeColor="text1"/>
          <w:shd w:val="clear" w:color="auto" w:fill="FFFFFF"/>
        </w:rPr>
        <w:t>, 2020</w:t>
      </w:r>
      <w:r w:rsidRPr="00DA3AF5">
        <w:rPr>
          <w:color w:val="000000" w:themeColor="text1"/>
        </w:rPr>
        <w:t>). I was involved in learning about bureaucratic management processes in a business organisation. Bureaucratic management is used in large organisations and involves the usage of proper rules and hierarchy (</w:t>
      </w:r>
      <w:r w:rsidRPr="00DA3AF5">
        <w:rPr>
          <w:color w:val="000000" w:themeColor="text1"/>
          <w:shd w:val="clear" w:color="auto" w:fill="FFFFFF"/>
        </w:rPr>
        <w:t>Drechsler, 2020</w:t>
      </w:r>
      <w:r w:rsidRPr="00DA3AF5">
        <w:rPr>
          <w:color w:val="000000" w:themeColor="text1"/>
        </w:rPr>
        <w:t xml:space="preserve">). Further, I also understood the importance of bureaucracy and the way in which it could be utilised in a business organisation. </w:t>
      </w:r>
    </w:p>
    <w:p w14:paraId="498359BD" w14:textId="77777777" w:rsidR="00607D42" w:rsidRPr="00DA3AF5" w:rsidRDefault="006701D5" w:rsidP="00607D42">
      <w:pPr>
        <w:rPr>
          <w:color w:val="000000" w:themeColor="text1"/>
        </w:rPr>
      </w:pPr>
      <w:r w:rsidRPr="00DA3AF5">
        <w:rPr>
          <w:color w:val="000000" w:themeColor="text1"/>
        </w:rPr>
        <w:t>The week also elucidated the topic of the business environment and the way in which it has changed and thereby emphasised the importance of developing critical thinking skills. In this course, I felt that I was more interested in the aspects that were associated with the theories and the way they can be implemented in an organisation rather than the overall process through which bureaucratic management can be implemented in one. However, I realised that I needed to be aware of the business environment and develop my critical thinking, problem-solving and decision-making skills in a way that can be beneficial for the business organisation in general. These learnings will help in not performing my duties in a more capable and efficient way.</w:t>
      </w:r>
    </w:p>
    <w:p w14:paraId="4F1692E2" w14:textId="77777777" w:rsidR="00607D42" w:rsidRPr="00DA3AF5" w:rsidRDefault="006701D5" w:rsidP="00607D42">
      <w:pPr>
        <w:pStyle w:val="Heading2"/>
        <w:rPr>
          <w:color w:val="000000" w:themeColor="text1"/>
        </w:rPr>
      </w:pPr>
      <w:bookmarkStart w:id="23" w:name="_Toc121230232"/>
      <w:r w:rsidRPr="00DA3AF5">
        <w:rPr>
          <w:color w:val="000000" w:themeColor="text1"/>
        </w:rPr>
        <w:t>Week 6:</w:t>
      </w:r>
      <w:bookmarkEnd w:id="23"/>
    </w:p>
    <w:p w14:paraId="300DBF2B" w14:textId="77777777" w:rsidR="00607D42" w:rsidRPr="00DA3AF5" w:rsidRDefault="006701D5" w:rsidP="00607D42">
      <w:pPr>
        <w:rPr>
          <w:color w:val="000000" w:themeColor="text1"/>
        </w:rPr>
      </w:pPr>
      <w:r w:rsidRPr="00DA3AF5">
        <w:rPr>
          <w:color w:val="000000" w:themeColor="text1"/>
        </w:rPr>
        <w:t>In the session this week, I learnt that there was an inherent connection between leadership and organisation culture in the decision-making process. I realised that decision-making can only be executed properly if the topic on which the decision needs to be taken can be analysed and thought critically. The different stages that were involved with the decision-making process were also elaborated on in the sessions. Along with the identification of the different stages of decision-making, I also realised that there were key criteria that needed to be implemented in the business. These key criteria needed to be implemented in the business. These key criteria include improving profitability, sales and reduction of employee turnover and others.</w:t>
      </w:r>
    </w:p>
    <w:p w14:paraId="1A6BB103" w14:textId="77777777" w:rsidR="00607D42" w:rsidRPr="00DA3AF5" w:rsidRDefault="006701D5" w:rsidP="00607D42">
      <w:pPr>
        <w:rPr>
          <w:color w:val="000000" w:themeColor="text1"/>
        </w:rPr>
      </w:pPr>
      <w:r w:rsidRPr="00DA3AF5">
        <w:rPr>
          <w:color w:val="000000" w:themeColor="text1"/>
        </w:rPr>
        <w:t xml:space="preserve">I also learn the contingency theory in this session of the week. This theory is the process through which organisational structures and control systems operate </w:t>
      </w:r>
      <w:r w:rsidR="006263CF" w:rsidRPr="00DA3AF5">
        <w:rPr>
          <w:color w:val="000000" w:themeColor="text1"/>
        </w:rPr>
        <w:t>based on</w:t>
      </w:r>
      <w:r w:rsidRPr="00DA3AF5">
        <w:rPr>
          <w:color w:val="000000" w:themeColor="text1"/>
        </w:rPr>
        <w:t xml:space="preserve"> external factors that the compa</w:t>
      </w:r>
      <w:r w:rsidR="00980A71">
        <w:rPr>
          <w:color w:val="000000" w:themeColor="text1"/>
        </w:rPr>
        <w:t>ny comes across</w:t>
      </w:r>
      <w:r w:rsidRPr="00DA3AF5">
        <w:rPr>
          <w:color w:val="000000" w:themeColor="text1"/>
        </w:rPr>
        <w:t>. Herein, the best part of the session was the learnings that were obtained with respect to external factors and their impact on the business functioning. In the future, I will be able to work in a better way as I will be aware of the external factors that affect performance in an overall sense.</w:t>
      </w:r>
    </w:p>
    <w:p w14:paraId="30727225" w14:textId="77777777" w:rsidR="00607D42" w:rsidRPr="00DA3AF5" w:rsidRDefault="006701D5" w:rsidP="00607D42">
      <w:pPr>
        <w:pStyle w:val="Heading2"/>
        <w:rPr>
          <w:color w:val="000000" w:themeColor="text1"/>
        </w:rPr>
      </w:pPr>
      <w:bookmarkStart w:id="24" w:name="_Toc121230233"/>
      <w:r w:rsidRPr="00DA3AF5">
        <w:rPr>
          <w:color w:val="000000" w:themeColor="text1"/>
        </w:rPr>
        <w:t>Week 7:</w:t>
      </w:r>
      <w:bookmarkEnd w:id="24"/>
    </w:p>
    <w:p w14:paraId="3191B5CE" w14:textId="77777777" w:rsidR="00607D42" w:rsidRPr="00DA3AF5" w:rsidRDefault="006701D5" w:rsidP="00607D42">
      <w:pPr>
        <w:rPr>
          <w:color w:val="000000" w:themeColor="text1"/>
        </w:rPr>
      </w:pPr>
      <w:r w:rsidRPr="00DA3AF5">
        <w:rPr>
          <w:color w:val="000000" w:themeColor="text1"/>
        </w:rPr>
        <w:t xml:space="preserve">This week majorly entailed the processes that are involved with the concept and different </w:t>
      </w:r>
      <w:r w:rsidRPr="00DA3AF5">
        <w:rPr>
          <w:color w:val="000000" w:themeColor="text1"/>
        </w:rPr>
        <w:lastRenderedPageBreak/>
        <w:t>aspects of the systems theory. The systems theory explains that all individuals work within different forms of systems such as structural systems, functional systems and social systems. Further, I also understood the nature of the systems that are in operation in different business organisations and in the world effectively. I also evaluated the stages, namely, input, processes, output and feedback. It was also ascertained that communication, subsystems, super</w:t>
      </w:r>
      <w:r w:rsidR="00980919">
        <w:rPr>
          <w:color w:val="000000" w:themeColor="text1"/>
        </w:rPr>
        <w:t xml:space="preserve"> </w:t>
      </w:r>
      <w:r w:rsidRPr="00DA3AF5">
        <w:rPr>
          <w:color w:val="000000" w:themeColor="text1"/>
        </w:rPr>
        <w:t>systems and systems along with boundaries of operation form the characteristic features of the systems theory.</w:t>
      </w:r>
    </w:p>
    <w:p w14:paraId="3DF87ACD" w14:textId="77777777" w:rsidR="00607D42" w:rsidRPr="00DA3AF5" w:rsidRDefault="006701D5" w:rsidP="00607D42">
      <w:pPr>
        <w:rPr>
          <w:color w:val="000000" w:themeColor="text1"/>
        </w:rPr>
      </w:pPr>
      <w:r w:rsidRPr="00DA3AF5">
        <w:rPr>
          <w:color w:val="000000" w:themeColor="text1"/>
        </w:rPr>
        <w:t xml:space="preserve">I also realised that there are six dimensions that need to be followed while implementing systems theory in a business organisation. These dimensions were the goals that were set, the independence that was observed between the parts of the systems, internal structural differentiation present, time, stability and degree of vulnerability to external pressure. Through this session, I understood how to align my critical thinking skills and make my decisions </w:t>
      </w:r>
      <w:r w:rsidR="00980919" w:rsidRPr="00DA3AF5">
        <w:rPr>
          <w:color w:val="000000" w:themeColor="text1"/>
        </w:rPr>
        <w:t>based on</w:t>
      </w:r>
      <w:r w:rsidRPr="00DA3AF5">
        <w:rPr>
          <w:color w:val="000000" w:themeColor="text1"/>
        </w:rPr>
        <w:t xml:space="preserve"> different factors that were in the business organisation. I realised that I obtained a high amount of significant information that I could implement in my normal course of functioning. </w:t>
      </w:r>
      <w:r w:rsidR="00980919" w:rsidRPr="00DA3AF5">
        <w:rPr>
          <w:color w:val="000000" w:themeColor="text1"/>
        </w:rPr>
        <w:t>Implementing</w:t>
      </w:r>
      <w:r w:rsidRPr="00DA3AF5">
        <w:rPr>
          <w:color w:val="000000" w:themeColor="text1"/>
        </w:rPr>
        <w:t xml:space="preserve"> the dimensions by critical thinking skills be better utilised in the business organisation in the future.</w:t>
      </w:r>
    </w:p>
    <w:p w14:paraId="008BD195" w14:textId="77777777" w:rsidR="00607D42" w:rsidRPr="00DA3AF5" w:rsidRDefault="006701D5" w:rsidP="00607D42">
      <w:pPr>
        <w:pStyle w:val="Heading2"/>
        <w:rPr>
          <w:color w:val="000000" w:themeColor="text1"/>
        </w:rPr>
      </w:pPr>
      <w:bookmarkStart w:id="25" w:name="_Toc121230234"/>
      <w:r w:rsidRPr="00DA3AF5">
        <w:rPr>
          <w:color w:val="000000" w:themeColor="text1"/>
        </w:rPr>
        <w:t>Week 8:</w:t>
      </w:r>
      <w:bookmarkEnd w:id="25"/>
    </w:p>
    <w:p w14:paraId="0EF40312" w14:textId="77777777" w:rsidR="00607D42" w:rsidRPr="00DA3AF5" w:rsidRDefault="006701D5" w:rsidP="00607D42">
      <w:pPr>
        <w:rPr>
          <w:color w:val="000000" w:themeColor="text1"/>
        </w:rPr>
      </w:pPr>
      <w:r w:rsidRPr="00DA3AF5">
        <w:rPr>
          <w:color w:val="000000" w:themeColor="text1"/>
        </w:rPr>
        <w:t xml:space="preserve">There were majorly two main areas of study that are learnt in the sessions that were taken this week. </w:t>
      </w:r>
      <w:r w:rsidR="00D27BE7" w:rsidRPr="00DA3AF5">
        <w:rPr>
          <w:color w:val="000000" w:themeColor="text1"/>
        </w:rPr>
        <w:t>The</w:t>
      </w:r>
      <w:r w:rsidRPr="00DA3AF5">
        <w:rPr>
          <w:color w:val="000000" w:themeColor="text1"/>
        </w:rPr>
        <w:t xml:space="preserve"> first thing that I learnt was </w:t>
      </w:r>
      <w:r w:rsidR="00D27BE7">
        <w:rPr>
          <w:color w:val="000000" w:themeColor="text1"/>
        </w:rPr>
        <w:t>the way</w:t>
      </w:r>
      <w:r w:rsidRPr="00DA3AF5">
        <w:rPr>
          <w:color w:val="000000" w:themeColor="text1"/>
        </w:rPr>
        <w:t xml:space="preserve"> to effectively manage and implement innovation and creativity in the process of working in an organisation. This implementation will be observed in the critical reasoning process that I have and the decision that I take in the organisation. I understood that number of ways</w:t>
      </w:r>
      <w:r w:rsidR="004A1530">
        <w:rPr>
          <w:color w:val="000000" w:themeColor="text1"/>
        </w:rPr>
        <w:t xml:space="preserve"> are there</w:t>
      </w:r>
      <w:r w:rsidRPr="00DA3AF5">
        <w:rPr>
          <w:color w:val="000000" w:themeColor="text1"/>
        </w:rPr>
        <w:t xml:space="preserve"> in which innovation could improve the overall performance of the business organisation.</w:t>
      </w:r>
    </w:p>
    <w:p w14:paraId="42267706" w14:textId="77777777" w:rsidR="00607D42" w:rsidRPr="00DA3AF5" w:rsidRDefault="006701D5" w:rsidP="00607D42">
      <w:pPr>
        <w:rPr>
          <w:color w:val="000000" w:themeColor="text1"/>
        </w:rPr>
      </w:pPr>
      <w:r w:rsidRPr="00DA3AF5">
        <w:rPr>
          <w:color w:val="000000" w:themeColor="text1"/>
        </w:rPr>
        <w:t xml:space="preserve">Furthermore, the metrics for company innovation potential were also described in the course. These have included the topics such as strategy and planning, marketing, technological process, quality management, logistics and human resources. Evaluation of these factors was the best part of the overall session that I </w:t>
      </w:r>
      <w:proofErr w:type="gramStart"/>
      <w:r w:rsidRPr="00DA3AF5">
        <w:rPr>
          <w:color w:val="000000" w:themeColor="text1"/>
        </w:rPr>
        <w:t>experienced</w:t>
      </w:r>
      <w:proofErr w:type="gramEnd"/>
      <w:r w:rsidRPr="00DA3AF5">
        <w:rPr>
          <w:color w:val="000000" w:themeColor="text1"/>
        </w:rPr>
        <w:t xml:space="preserve"> and it will be very helpful in improving my competence in the process of working in an organisation. However, this session involved a very theoretical way in which the teaching</w:t>
      </w:r>
      <w:r w:rsidR="00172682">
        <w:rPr>
          <w:color w:val="000000" w:themeColor="text1"/>
        </w:rPr>
        <w:t>,</w:t>
      </w:r>
      <w:r w:rsidRPr="00DA3AF5">
        <w:rPr>
          <w:color w:val="000000" w:themeColor="text1"/>
        </w:rPr>
        <w:t xml:space="preserve"> which I did not and found it challenging to understand the real impacts that these factors and metrics have on the functioning of the business organisation.</w:t>
      </w:r>
    </w:p>
    <w:p w14:paraId="58B0E9F9" w14:textId="77777777" w:rsidR="00607D42" w:rsidRPr="00DA3AF5" w:rsidRDefault="006701D5" w:rsidP="00607D42">
      <w:pPr>
        <w:pStyle w:val="Heading2"/>
        <w:rPr>
          <w:color w:val="000000" w:themeColor="text1"/>
        </w:rPr>
      </w:pPr>
      <w:bookmarkStart w:id="26" w:name="_Toc121230235"/>
      <w:r w:rsidRPr="00DA3AF5">
        <w:rPr>
          <w:color w:val="000000" w:themeColor="text1"/>
        </w:rPr>
        <w:t>Week 9:</w:t>
      </w:r>
      <w:bookmarkEnd w:id="26"/>
    </w:p>
    <w:p w14:paraId="160CCDE0" w14:textId="77777777" w:rsidR="00607D42" w:rsidRPr="00DA3AF5" w:rsidRDefault="006701D5" w:rsidP="00607D42">
      <w:pPr>
        <w:rPr>
          <w:color w:val="000000" w:themeColor="text1"/>
        </w:rPr>
      </w:pPr>
      <w:r w:rsidRPr="00DA3AF5">
        <w:rPr>
          <w:color w:val="000000" w:themeColor="text1"/>
        </w:rPr>
        <w:t xml:space="preserve">The main learning that I obtained from the overall session was the evaluation of the relation and interdependence that was observed in among the various beliefs, values, attitudes and behaviour.  Additionally, the relationship between values and sustainable development and </w:t>
      </w:r>
      <w:proofErr w:type="gramStart"/>
      <w:r w:rsidRPr="00DA3AF5">
        <w:rPr>
          <w:color w:val="000000" w:themeColor="text1"/>
        </w:rPr>
        <w:t>future-proofing</w:t>
      </w:r>
      <w:proofErr w:type="gramEnd"/>
      <w:r w:rsidRPr="00DA3AF5">
        <w:rPr>
          <w:color w:val="000000" w:themeColor="text1"/>
        </w:rPr>
        <w:t xml:space="preserve"> has also been analysed respectively. Sustainable development is the </w:t>
      </w:r>
      <w:r w:rsidRPr="00DA3AF5">
        <w:rPr>
          <w:color w:val="000000" w:themeColor="text1"/>
        </w:rPr>
        <w:lastRenderedPageBreak/>
        <w:t>process through which different resources are utilised for present needs in a way that the ability of future generations to use and consume these resources is not compromised. During this session, I enjoyed the overall aspects of stakeholder analysis.</w:t>
      </w:r>
    </w:p>
    <w:p w14:paraId="0442CABE" w14:textId="77777777" w:rsidR="00607D42" w:rsidRPr="00DA3AF5" w:rsidRDefault="006701D5" w:rsidP="00607D42">
      <w:pPr>
        <w:spacing w:line="259" w:lineRule="auto"/>
        <w:jc w:val="left"/>
        <w:rPr>
          <w:rFonts w:eastAsiaTheme="majorEastAsia" w:cstheme="majorBidi"/>
          <w:b/>
          <w:color w:val="000000" w:themeColor="text1"/>
          <w:szCs w:val="26"/>
        </w:rPr>
      </w:pPr>
      <w:r w:rsidRPr="00DA3AF5">
        <w:rPr>
          <w:color w:val="000000" w:themeColor="text1"/>
        </w:rPr>
        <w:br w:type="page"/>
      </w:r>
    </w:p>
    <w:p w14:paraId="11688FA0" w14:textId="77777777" w:rsidR="00607D42" w:rsidRPr="00DA3AF5" w:rsidRDefault="006701D5" w:rsidP="00607D42">
      <w:pPr>
        <w:pStyle w:val="Heading2"/>
        <w:rPr>
          <w:color w:val="000000" w:themeColor="text1"/>
        </w:rPr>
      </w:pPr>
      <w:bookmarkStart w:id="27" w:name="_Toc121230236"/>
      <w:r w:rsidRPr="00DA3AF5">
        <w:rPr>
          <w:color w:val="000000" w:themeColor="text1"/>
        </w:rPr>
        <w:lastRenderedPageBreak/>
        <w:t>Conclusion</w:t>
      </w:r>
      <w:bookmarkEnd w:id="27"/>
      <w:r w:rsidRPr="00DA3AF5">
        <w:rPr>
          <w:color w:val="000000" w:themeColor="text1"/>
        </w:rPr>
        <w:t xml:space="preserve"> </w:t>
      </w:r>
    </w:p>
    <w:p w14:paraId="735AB43B" w14:textId="77777777" w:rsidR="0074570F" w:rsidRPr="00DA3AF5" w:rsidRDefault="006701D5" w:rsidP="00607D42">
      <w:pPr>
        <w:rPr>
          <w:b/>
          <w:bCs/>
          <w:color w:val="000000" w:themeColor="text1"/>
        </w:rPr>
      </w:pPr>
      <w:r w:rsidRPr="00DA3AF5">
        <w:rPr>
          <w:color w:val="000000" w:themeColor="text1"/>
        </w:rPr>
        <w:t xml:space="preserve">Through the conclusion of the study, the overall nature of the learnings of the course has been highlighted in a week-wise manner </w:t>
      </w:r>
      <w:proofErr w:type="gramStart"/>
      <w:r w:rsidRPr="00DA3AF5">
        <w:rPr>
          <w:color w:val="000000" w:themeColor="text1"/>
        </w:rPr>
        <w:t>and also</w:t>
      </w:r>
      <w:proofErr w:type="gramEnd"/>
      <w:r w:rsidRPr="00DA3AF5">
        <w:rPr>
          <w:color w:val="000000" w:themeColor="text1"/>
        </w:rPr>
        <w:t xml:space="preserve"> effectively outlined the parts of the weekly session that have been found easy and ones that have been challenging. Further, the study has been done in a form of reflection. This has elucidated the different learning that has provided me with information relating to different management theories and frameworks such as systems theory, contingency theory and scientific management theory in the general process of attending the course. In all, the various learning has been assessed through the reflective </w:t>
      </w:r>
      <w:r w:rsidR="005122DE" w:rsidRPr="00DA3AF5">
        <w:rPr>
          <w:color w:val="000000" w:themeColor="text1"/>
        </w:rPr>
        <w:t>report, which</w:t>
      </w:r>
      <w:r w:rsidRPr="00DA3AF5">
        <w:rPr>
          <w:color w:val="000000" w:themeColor="text1"/>
        </w:rPr>
        <w:t xml:space="preserve"> will aid me in developing critical thinking and reasoning skills comprehensively.</w:t>
      </w:r>
    </w:p>
    <w:p w14:paraId="79C123BB" w14:textId="77777777" w:rsidR="00F470C8" w:rsidRDefault="00F470C8">
      <w:pPr>
        <w:widowControl/>
        <w:autoSpaceDE/>
        <w:autoSpaceDN/>
        <w:spacing w:after="160" w:line="259" w:lineRule="auto"/>
        <w:jc w:val="left"/>
        <w:rPr>
          <w:rFonts w:eastAsiaTheme="majorEastAsia" w:cstheme="majorBidi"/>
          <w:b/>
          <w:color w:val="000000" w:themeColor="text1"/>
          <w:szCs w:val="26"/>
        </w:rPr>
      </w:pPr>
      <w:r>
        <w:rPr>
          <w:color w:val="000000" w:themeColor="text1"/>
        </w:rPr>
        <w:br w:type="page"/>
      </w:r>
    </w:p>
    <w:p w14:paraId="0184B725" w14:textId="77777777" w:rsidR="00DE5B80" w:rsidRPr="00DA3AF5" w:rsidRDefault="006701D5" w:rsidP="009D423F">
      <w:pPr>
        <w:pStyle w:val="Heading2"/>
        <w:rPr>
          <w:color w:val="000000" w:themeColor="text1"/>
        </w:rPr>
      </w:pPr>
      <w:bookmarkStart w:id="28" w:name="_Toc121230237"/>
      <w:r w:rsidRPr="00DA3AF5">
        <w:rPr>
          <w:color w:val="000000" w:themeColor="text1"/>
        </w:rPr>
        <w:lastRenderedPageBreak/>
        <w:t>Reference List</w:t>
      </w:r>
      <w:bookmarkEnd w:id="28"/>
      <w:r w:rsidRPr="00DA3AF5">
        <w:rPr>
          <w:color w:val="000000" w:themeColor="text1"/>
        </w:rPr>
        <w:t xml:space="preserve"> </w:t>
      </w:r>
    </w:p>
    <w:p w14:paraId="5B72C3CE" w14:textId="77777777" w:rsidR="009D423F" w:rsidRPr="00DA3AF5" w:rsidRDefault="006701D5" w:rsidP="009D423F">
      <w:pPr>
        <w:rPr>
          <w:color w:val="000000" w:themeColor="text1"/>
        </w:rPr>
      </w:pPr>
      <w:r w:rsidRPr="00DA3AF5">
        <w:rPr>
          <w:color w:val="000000" w:themeColor="text1"/>
          <w:shd w:val="clear" w:color="auto" w:fill="FFFFFF"/>
        </w:rPr>
        <w:t>Drechsler, W. (2020) Good bureaucracy: Max Weber and public administration today. </w:t>
      </w:r>
      <w:r w:rsidRPr="00DA3AF5">
        <w:rPr>
          <w:i/>
          <w:iCs/>
          <w:color w:val="000000" w:themeColor="text1"/>
          <w:shd w:val="clear" w:color="auto" w:fill="FFFFFF"/>
        </w:rPr>
        <w:t>Max Weber Studies</w:t>
      </w:r>
      <w:r w:rsidRPr="00DA3AF5">
        <w:rPr>
          <w:color w:val="000000" w:themeColor="text1"/>
          <w:shd w:val="clear" w:color="auto" w:fill="FFFFFF"/>
        </w:rPr>
        <w:t>, </w:t>
      </w:r>
      <w:r w:rsidRPr="00DA3AF5">
        <w:rPr>
          <w:i/>
          <w:iCs/>
          <w:color w:val="000000" w:themeColor="text1"/>
          <w:shd w:val="clear" w:color="auto" w:fill="FFFFFF"/>
        </w:rPr>
        <w:t>20</w:t>
      </w:r>
      <w:r w:rsidRPr="00DA3AF5">
        <w:rPr>
          <w:color w:val="000000" w:themeColor="text1"/>
          <w:shd w:val="clear" w:color="auto" w:fill="FFFFFF"/>
        </w:rPr>
        <w:t>(2), pp.219-224.</w:t>
      </w:r>
    </w:p>
    <w:p w14:paraId="5CCEACF9" w14:textId="77777777" w:rsidR="009D423F" w:rsidRPr="00DA3AF5" w:rsidRDefault="006701D5" w:rsidP="009D423F">
      <w:pPr>
        <w:rPr>
          <w:color w:val="000000" w:themeColor="text1"/>
          <w:shd w:val="clear" w:color="auto" w:fill="FFFFFF"/>
        </w:rPr>
      </w:pPr>
      <w:r w:rsidRPr="00DA3AF5">
        <w:rPr>
          <w:color w:val="000000" w:themeColor="text1"/>
          <w:shd w:val="clear" w:color="auto" w:fill="FFFFFF"/>
        </w:rPr>
        <w:t>Gill-</w:t>
      </w:r>
      <w:proofErr w:type="spellStart"/>
      <w:r w:rsidRPr="00DA3AF5">
        <w:rPr>
          <w:color w:val="000000" w:themeColor="text1"/>
          <w:shd w:val="clear" w:color="auto" w:fill="FFFFFF"/>
        </w:rPr>
        <w:t>Simmen</w:t>
      </w:r>
      <w:proofErr w:type="spellEnd"/>
      <w:r w:rsidRPr="00DA3AF5">
        <w:rPr>
          <w:color w:val="000000" w:themeColor="text1"/>
          <w:shd w:val="clear" w:color="auto" w:fill="FFFFFF"/>
        </w:rPr>
        <w:t>, L. (2020) Developing critical thinking skills: Using Edward de Bono’s six thinking hats in formative peer assessment &amp; feedback. </w:t>
      </w:r>
      <w:r w:rsidRPr="00DA3AF5">
        <w:rPr>
          <w:i/>
          <w:iCs/>
          <w:color w:val="000000" w:themeColor="text1"/>
          <w:shd w:val="clear" w:color="auto" w:fill="FFFFFF"/>
        </w:rPr>
        <w:t>Journal of Applied Learning and Teaching</w:t>
      </w:r>
      <w:r w:rsidRPr="00DA3AF5">
        <w:rPr>
          <w:color w:val="000000" w:themeColor="text1"/>
          <w:shd w:val="clear" w:color="auto" w:fill="FFFFFF"/>
        </w:rPr>
        <w:t>, </w:t>
      </w:r>
      <w:r w:rsidRPr="00DA3AF5">
        <w:rPr>
          <w:i/>
          <w:iCs/>
          <w:color w:val="000000" w:themeColor="text1"/>
          <w:shd w:val="clear" w:color="auto" w:fill="FFFFFF"/>
        </w:rPr>
        <w:t>3</w:t>
      </w:r>
      <w:r w:rsidRPr="00DA3AF5">
        <w:rPr>
          <w:color w:val="000000" w:themeColor="text1"/>
          <w:shd w:val="clear" w:color="auto" w:fill="FFFFFF"/>
        </w:rPr>
        <w:t>(1), pp.138-141.</w:t>
      </w:r>
    </w:p>
    <w:p w14:paraId="7FCEAA6A" w14:textId="77777777" w:rsidR="009D423F" w:rsidRPr="00DA3AF5" w:rsidRDefault="006701D5" w:rsidP="009D423F">
      <w:pPr>
        <w:rPr>
          <w:color w:val="000000" w:themeColor="text1"/>
          <w:shd w:val="clear" w:color="auto" w:fill="FFFFFF"/>
        </w:rPr>
      </w:pPr>
      <w:r w:rsidRPr="00DA3AF5">
        <w:rPr>
          <w:color w:val="000000" w:themeColor="text1"/>
          <w:shd w:val="clear" w:color="auto" w:fill="FFFFFF"/>
        </w:rPr>
        <w:t>Hamilton, L. and Webster, P. (2018) </w:t>
      </w:r>
      <w:r w:rsidRPr="00DA3AF5">
        <w:rPr>
          <w:i/>
          <w:iCs/>
          <w:color w:val="000000" w:themeColor="text1"/>
          <w:shd w:val="clear" w:color="auto" w:fill="FFFFFF"/>
        </w:rPr>
        <w:t>The international business environment</w:t>
      </w:r>
      <w:r w:rsidRPr="00DA3AF5">
        <w:rPr>
          <w:color w:val="000000" w:themeColor="text1"/>
          <w:shd w:val="clear" w:color="auto" w:fill="FFFFFF"/>
        </w:rPr>
        <w:t>. Oxford University Press.</w:t>
      </w:r>
    </w:p>
    <w:p w14:paraId="366C9C2B" w14:textId="77777777" w:rsidR="009D423F" w:rsidRPr="00DA3AF5" w:rsidRDefault="006701D5" w:rsidP="009D423F">
      <w:pPr>
        <w:rPr>
          <w:color w:val="000000" w:themeColor="text1"/>
          <w:shd w:val="clear" w:color="auto" w:fill="FFFFFF"/>
        </w:rPr>
      </w:pPr>
      <w:proofErr w:type="spellStart"/>
      <w:r w:rsidRPr="00DA3AF5">
        <w:rPr>
          <w:color w:val="000000" w:themeColor="text1"/>
          <w:shd w:val="clear" w:color="auto" w:fill="FFFFFF"/>
        </w:rPr>
        <w:t>Linina</w:t>
      </w:r>
      <w:proofErr w:type="spellEnd"/>
      <w:r w:rsidRPr="00DA3AF5">
        <w:rPr>
          <w:color w:val="000000" w:themeColor="text1"/>
          <w:shd w:val="clear" w:color="auto" w:fill="FFFFFF"/>
        </w:rPr>
        <w:t xml:space="preserve">, I. and </w:t>
      </w:r>
      <w:proofErr w:type="spellStart"/>
      <w:r w:rsidRPr="00DA3AF5">
        <w:rPr>
          <w:color w:val="000000" w:themeColor="text1"/>
          <w:shd w:val="clear" w:color="auto" w:fill="FFFFFF"/>
        </w:rPr>
        <w:t>Vevere</w:t>
      </w:r>
      <w:proofErr w:type="spellEnd"/>
      <w:r w:rsidRPr="00DA3AF5">
        <w:rPr>
          <w:color w:val="000000" w:themeColor="text1"/>
          <w:shd w:val="clear" w:color="auto" w:fill="FFFFFF"/>
        </w:rPr>
        <w:t xml:space="preserve">, V. (2021) Critical Thinking Competence and its Impact on Acquisition of Basic Principles of </w:t>
      </w:r>
      <w:proofErr w:type="spellStart"/>
      <w:r w:rsidRPr="00DA3AF5">
        <w:rPr>
          <w:color w:val="000000" w:themeColor="text1"/>
          <w:shd w:val="clear" w:color="auto" w:fill="FFFFFF"/>
        </w:rPr>
        <w:t>Enterpreneurship</w:t>
      </w:r>
      <w:proofErr w:type="spellEnd"/>
      <w:r w:rsidRPr="00DA3AF5">
        <w:rPr>
          <w:color w:val="000000" w:themeColor="text1"/>
          <w:shd w:val="clear" w:color="auto" w:fill="FFFFFF"/>
        </w:rPr>
        <w:t xml:space="preserve"> Among Business Students in Latvia. </w:t>
      </w:r>
      <w:r w:rsidRPr="00DA3AF5">
        <w:rPr>
          <w:i/>
          <w:iCs/>
          <w:color w:val="000000" w:themeColor="text1"/>
          <w:shd w:val="clear" w:color="auto" w:fill="FFFFFF"/>
        </w:rPr>
        <w:t>European Integration Studies</w:t>
      </w:r>
      <w:r w:rsidRPr="00DA3AF5">
        <w:rPr>
          <w:color w:val="000000" w:themeColor="text1"/>
          <w:shd w:val="clear" w:color="auto" w:fill="FFFFFF"/>
        </w:rPr>
        <w:t>, (15), pp.47-54.</w:t>
      </w:r>
    </w:p>
    <w:p w14:paraId="7FAFFA9B" w14:textId="77777777" w:rsidR="009D423F" w:rsidRPr="00DA3AF5" w:rsidRDefault="006701D5" w:rsidP="009D423F">
      <w:pPr>
        <w:rPr>
          <w:color w:val="000000" w:themeColor="text1"/>
          <w:shd w:val="clear" w:color="auto" w:fill="FFFFFF"/>
        </w:rPr>
      </w:pPr>
      <w:proofErr w:type="spellStart"/>
      <w:r w:rsidRPr="00DA3AF5">
        <w:rPr>
          <w:color w:val="000000" w:themeColor="text1"/>
          <w:shd w:val="clear" w:color="auto" w:fill="FFFFFF"/>
        </w:rPr>
        <w:t>Malmir</w:t>
      </w:r>
      <w:proofErr w:type="spellEnd"/>
      <w:r w:rsidRPr="00DA3AF5">
        <w:rPr>
          <w:color w:val="000000" w:themeColor="text1"/>
          <w:shd w:val="clear" w:color="auto" w:fill="FFFFFF"/>
        </w:rPr>
        <w:t>, A. and Mohammadi, P. (2018) Teachers’ reflective teaching and self-efficacy as predicators of their professional success: A case of Iranian EFL teachers. </w:t>
      </w:r>
      <w:r w:rsidRPr="00DA3AF5">
        <w:rPr>
          <w:i/>
          <w:iCs/>
          <w:color w:val="000000" w:themeColor="text1"/>
          <w:shd w:val="clear" w:color="auto" w:fill="FFFFFF"/>
        </w:rPr>
        <w:t>Research in English language pedagogy</w:t>
      </w:r>
      <w:r w:rsidRPr="00DA3AF5">
        <w:rPr>
          <w:color w:val="000000" w:themeColor="text1"/>
          <w:shd w:val="clear" w:color="auto" w:fill="FFFFFF"/>
        </w:rPr>
        <w:t>, </w:t>
      </w:r>
      <w:r w:rsidRPr="00DA3AF5">
        <w:rPr>
          <w:i/>
          <w:iCs/>
          <w:color w:val="000000" w:themeColor="text1"/>
          <w:shd w:val="clear" w:color="auto" w:fill="FFFFFF"/>
        </w:rPr>
        <w:t>6</w:t>
      </w:r>
      <w:r w:rsidRPr="00DA3AF5">
        <w:rPr>
          <w:color w:val="000000" w:themeColor="text1"/>
          <w:shd w:val="clear" w:color="auto" w:fill="FFFFFF"/>
        </w:rPr>
        <w:t>(1), pp.117-138.</w:t>
      </w:r>
    </w:p>
    <w:p w14:paraId="1D2DF61C" w14:textId="77777777" w:rsidR="009D423F" w:rsidRPr="00DA3AF5" w:rsidRDefault="006701D5" w:rsidP="009D423F">
      <w:pPr>
        <w:rPr>
          <w:color w:val="000000" w:themeColor="text1"/>
          <w:shd w:val="clear" w:color="auto" w:fill="FFFFFF"/>
        </w:rPr>
      </w:pPr>
      <w:proofErr w:type="spellStart"/>
      <w:r w:rsidRPr="00DA3AF5">
        <w:rPr>
          <w:color w:val="000000" w:themeColor="text1"/>
          <w:shd w:val="clear" w:color="auto" w:fill="FFFFFF"/>
        </w:rPr>
        <w:t>Marchau</w:t>
      </w:r>
      <w:proofErr w:type="spellEnd"/>
      <w:r w:rsidRPr="00DA3AF5">
        <w:rPr>
          <w:color w:val="000000" w:themeColor="text1"/>
          <w:shd w:val="clear" w:color="auto" w:fill="FFFFFF"/>
        </w:rPr>
        <w:t xml:space="preserve">, V.A., Walker, W.E., </w:t>
      </w:r>
      <w:proofErr w:type="spellStart"/>
      <w:r w:rsidRPr="00DA3AF5">
        <w:rPr>
          <w:color w:val="000000" w:themeColor="text1"/>
          <w:shd w:val="clear" w:color="auto" w:fill="FFFFFF"/>
        </w:rPr>
        <w:t>Bloemen</w:t>
      </w:r>
      <w:proofErr w:type="spellEnd"/>
      <w:r w:rsidRPr="00DA3AF5">
        <w:rPr>
          <w:color w:val="000000" w:themeColor="text1"/>
          <w:shd w:val="clear" w:color="auto" w:fill="FFFFFF"/>
        </w:rPr>
        <w:t>, P.J. and Popper, S.W. (2019) </w:t>
      </w:r>
      <w:r w:rsidRPr="00DA3AF5">
        <w:rPr>
          <w:i/>
          <w:iCs/>
          <w:color w:val="000000" w:themeColor="text1"/>
          <w:shd w:val="clear" w:color="auto" w:fill="FFFFFF"/>
        </w:rPr>
        <w:t>Decision making under deep uncertainty: from theory to practice</w:t>
      </w:r>
      <w:r w:rsidRPr="00DA3AF5">
        <w:rPr>
          <w:color w:val="000000" w:themeColor="text1"/>
          <w:shd w:val="clear" w:color="auto" w:fill="FFFFFF"/>
        </w:rPr>
        <w:t> (p. 405). Springer Nature.</w:t>
      </w:r>
    </w:p>
    <w:p w14:paraId="074755EF" w14:textId="77777777" w:rsidR="009D423F" w:rsidRPr="00DA3AF5" w:rsidRDefault="006701D5" w:rsidP="009D423F">
      <w:pPr>
        <w:rPr>
          <w:color w:val="000000" w:themeColor="text1"/>
          <w:shd w:val="clear" w:color="auto" w:fill="FFFFFF"/>
        </w:rPr>
      </w:pPr>
      <w:r w:rsidRPr="00DA3AF5">
        <w:rPr>
          <w:color w:val="000000" w:themeColor="text1"/>
          <w:shd w:val="clear" w:color="auto" w:fill="FFFFFF"/>
        </w:rPr>
        <w:t xml:space="preserve">Merkle, J.A. (2022) Management and ideology: The legacy of the international scientific management movement. </w:t>
      </w:r>
      <w:proofErr w:type="spellStart"/>
      <w:r w:rsidRPr="00DA3AF5">
        <w:rPr>
          <w:color w:val="000000" w:themeColor="text1"/>
          <w:shd w:val="clear" w:color="auto" w:fill="FFFFFF"/>
        </w:rPr>
        <w:t>Univ</w:t>
      </w:r>
      <w:proofErr w:type="spellEnd"/>
      <w:r w:rsidRPr="00DA3AF5">
        <w:rPr>
          <w:color w:val="000000" w:themeColor="text1"/>
          <w:shd w:val="clear" w:color="auto" w:fill="FFFFFF"/>
        </w:rPr>
        <w:t xml:space="preserve"> of California Press.</w:t>
      </w:r>
    </w:p>
    <w:p w14:paraId="56B8696C" w14:textId="77777777" w:rsidR="009D423F" w:rsidRPr="00297324" w:rsidRDefault="006701D5" w:rsidP="00DE5B80">
      <w:pPr>
        <w:rPr>
          <w:color w:val="000000" w:themeColor="text1"/>
          <w:shd w:val="clear" w:color="auto" w:fill="FFFFFF"/>
        </w:rPr>
      </w:pPr>
      <w:r w:rsidRPr="00DA3AF5">
        <w:rPr>
          <w:color w:val="000000" w:themeColor="text1"/>
          <w:shd w:val="clear" w:color="auto" w:fill="FFFFFF"/>
        </w:rPr>
        <w:t xml:space="preserve">Van </w:t>
      </w:r>
      <w:proofErr w:type="spellStart"/>
      <w:r w:rsidRPr="00DA3AF5">
        <w:rPr>
          <w:color w:val="000000" w:themeColor="text1"/>
          <w:shd w:val="clear" w:color="auto" w:fill="FFFFFF"/>
        </w:rPr>
        <w:t>Aken</w:t>
      </w:r>
      <w:proofErr w:type="spellEnd"/>
      <w:r w:rsidRPr="00DA3AF5">
        <w:rPr>
          <w:color w:val="000000" w:themeColor="text1"/>
          <w:shd w:val="clear" w:color="auto" w:fill="FFFFFF"/>
        </w:rPr>
        <w:t>, J.E. and Berends, H. (2018) </w:t>
      </w:r>
      <w:r w:rsidRPr="00DA3AF5">
        <w:rPr>
          <w:i/>
          <w:iCs/>
          <w:color w:val="000000" w:themeColor="text1"/>
          <w:shd w:val="clear" w:color="auto" w:fill="FFFFFF"/>
        </w:rPr>
        <w:t>Problem solving in organizations</w:t>
      </w:r>
      <w:r w:rsidRPr="00DA3AF5">
        <w:rPr>
          <w:color w:val="000000" w:themeColor="text1"/>
          <w:shd w:val="clear" w:color="auto" w:fill="FFFFFF"/>
        </w:rPr>
        <w:t>. Cambridge university press.</w:t>
      </w:r>
    </w:p>
    <w:sectPr w:rsidR="009D423F" w:rsidRPr="00297324" w:rsidSect="008249F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B3187" w14:textId="77777777" w:rsidR="00AF5300" w:rsidRDefault="00AF5300">
      <w:pPr>
        <w:spacing w:line="240" w:lineRule="auto"/>
      </w:pPr>
      <w:r>
        <w:separator/>
      </w:r>
    </w:p>
  </w:endnote>
  <w:endnote w:type="continuationSeparator" w:id="0">
    <w:p w14:paraId="4925F998" w14:textId="77777777" w:rsidR="00AF5300" w:rsidRDefault="00AF53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8847655"/>
      <w:docPartObj>
        <w:docPartGallery w:val="Page Numbers (Bottom of Page)"/>
        <w:docPartUnique/>
      </w:docPartObj>
    </w:sdtPr>
    <w:sdtEndPr>
      <w:rPr>
        <w:noProof/>
      </w:rPr>
    </w:sdtEndPr>
    <w:sdtContent>
      <w:p w14:paraId="200BD64A" w14:textId="77777777" w:rsidR="00985B0D" w:rsidRDefault="003743DD">
        <w:pPr>
          <w:pStyle w:val="Footer"/>
          <w:jc w:val="right"/>
        </w:pPr>
        <w:r>
          <w:fldChar w:fldCharType="begin"/>
        </w:r>
        <w:r w:rsidR="006701D5">
          <w:instrText xml:space="preserve"> PAGE   \* MERGEFORMAT </w:instrText>
        </w:r>
        <w:r>
          <w:fldChar w:fldCharType="separate"/>
        </w:r>
        <w:r w:rsidR="00C1008A">
          <w:rPr>
            <w:noProof/>
          </w:rPr>
          <w:t>1</w:t>
        </w:r>
        <w:r>
          <w:rPr>
            <w:noProof/>
          </w:rPr>
          <w:fldChar w:fldCharType="end"/>
        </w:r>
      </w:p>
    </w:sdtContent>
  </w:sdt>
  <w:p w14:paraId="0128A8CF" w14:textId="77777777" w:rsidR="00985B0D" w:rsidRDefault="00985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C3D4B" w14:textId="77777777" w:rsidR="00AF5300" w:rsidRDefault="00AF5300">
      <w:pPr>
        <w:spacing w:line="240" w:lineRule="auto"/>
      </w:pPr>
      <w:r>
        <w:separator/>
      </w:r>
    </w:p>
  </w:footnote>
  <w:footnote w:type="continuationSeparator" w:id="0">
    <w:p w14:paraId="618C312D" w14:textId="77777777" w:rsidR="00AF5300" w:rsidRDefault="00AF53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F734C"/>
    <w:multiLevelType w:val="hybridMultilevel"/>
    <w:tmpl w:val="0068DD36"/>
    <w:lvl w:ilvl="0" w:tplc="2446D682">
      <w:start w:val="1"/>
      <w:numFmt w:val="decimal"/>
      <w:lvlText w:val="%1."/>
      <w:lvlJc w:val="left"/>
      <w:pPr>
        <w:ind w:left="720" w:hanging="360"/>
      </w:pPr>
    </w:lvl>
    <w:lvl w:ilvl="1" w:tplc="E9A2A878" w:tentative="1">
      <w:start w:val="1"/>
      <w:numFmt w:val="lowerLetter"/>
      <w:lvlText w:val="%2."/>
      <w:lvlJc w:val="left"/>
      <w:pPr>
        <w:ind w:left="1440" w:hanging="360"/>
      </w:pPr>
    </w:lvl>
    <w:lvl w:ilvl="2" w:tplc="7D3CF59C" w:tentative="1">
      <w:start w:val="1"/>
      <w:numFmt w:val="lowerRoman"/>
      <w:lvlText w:val="%3."/>
      <w:lvlJc w:val="right"/>
      <w:pPr>
        <w:ind w:left="2160" w:hanging="180"/>
      </w:pPr>
    </w:lvl>
    <w:lvl w:ilvl="3" w:tplc="EF0C3CDA" w:tentative="1">
      <w:start w:val="1"/>
      <w:numFmt w:val="decimal"/>
      <w:lvlText w:val="%4."/>
      <w:lvlJc w:val="left"/>
      <w:pPr>
        <w:ind w:left="2880" w:hanging="360"/>
      </w:pPr>
    </w:lvl>
    <w:lvl w:ilvl="4" w:tplc="E280F8E6" w:tentative="1">
      <w:start w:val="1"/>
      <w:numFmt w:val="lowerLetter"/>
      <w:lvlText w:val="%5."/>
      <w:lvlJc w:val="left"/>
      <w:pPr>
        <w:ind w:left="3600" w:hanging="360"/>
      </w:pPr>
    </w:lvl>
    <w:lvl w:ilvl="5" w:tplc="2BF6E8A6" w:tentative="1">
      <w:start w:val="1"/>
      <w:numFmt w:val="lowerRoman"/>
      <w:lvlText w:val="%6."/>
      <w:lvlJc w:val="right"/>
      <w:pPr>
        <w:ind w:left="4320" w:hanging="180"/>
      </w:pPr>
    </w:lvl>
    <w:lvl w:ilvl="6" w:tplc="D05E642A" w:tentative="1">
      <w:start w:val="1"/>
      <w:numFmt w:val="decimal"/>
      <w:lvlText w:val="%7."/>
      <w:lvlJc w:val="left"/>
      <w:pPr>
        <w:ind w:left="5040" w:hanging="360"/>
      </w:pPr>
    </w:lvl>
    <w:lvl w:ilvl="7" w:tplc="026AF5CC" w:tentative="1">
      <w:start w:val="1"/>
      <w:numFmt w:val="lowerLetter"/>
      <w:lvlText w:val="%8."/>
      <w:lvlJc w:val="left"/>
      <w:pPr>
        <w:ind w:left="5760" w:hanging="360"/>
      </w:pPr>
    </w:lvl>
    <w:lvl w:ilvl="8" w:tplc="465A53CC" w:tentative="1">
      <w:start w:val="1"/>
      <w:numFmt w:val="lowerRoman"/>
      <w:lvlText w:val="%9."/>
      <w:lvlJc w:val="right"/>
      <w:pPr>
        <w:ind w:left="6480" w:hanging="180"/>
      </w:pPr>
    </w:lvl>
  </w:abstractNum>
  <w:abstractNum w:abstractNumId="1" w15:restartNumberingAfterBreak="0">
    <w:nsid w:val="3A701A4E"/>
    <w:multiLevelType w:val="hybridMultilevel"/>
    <w:tmpl w:val="D0E2FB28"/>
    <w:lvl w:ilvl="0" w:tplc="F7F65AFA">
      <w:start w:val="1"/>
      <w:numFmt w:val="bullet"/>
      <w:lvlText w:val=""/>
      <w:lvlJc w:val="left"/>
      <w:pPr>
        <w:ind w:left="720" w:hanging="360"/>
      </w:pPr>
      <w:rPr>
        <w:rFonts w:ascii="Symbol" w:hAnsi="Symbol" w:hint="default"/>
      </w:rPr>
    </w:lvl>
    <w:lvl w:ilvl="1" w:tplc="BFBC1E5A" w:tentative="1">
      <w:start w:val="1"/>
      <w:numFmt w:val="bullet"/>
      <w:lvlText w:val="o"/>
      <w:lvlJc w:val="left"/>
      <w:pPr>
        <w:ind w:left="1440" w:hanging="360"/>
      </w:pPr>
      <w:rPr>
        <w:rFonts w:ascii="Courier New" w:hAnsi="Courier New" w:cs="Courier New" w:hint="default"/>
      </w:rPr>
    </w:lvl>
    <w:lvl w:ilvl="2" w:tplc="B1F2FFBC" w:tentative="1">
      <w:start w:val="1"/>
      <w:numFmt w:val="bullet"/>
      <w:lvlText w:val=""/>
      <w:lvlJc w:val="left"/>
      <w:pPr>
        <w:ind w:left="2160" w:hanging="360"/>
      </w:pPr>
      <w:rPr>
        <w:rFonts w:ascii="Wingdings" w:hAnsi="Wingdings" w:hint="default"/>
      </w:rPr>
    </w:lvl>
    <w:lvl w:ilvl="3" w:tplc="6D9209C6" w:tentative="1">
      <w:start w:val="1"/>
      <w:numFmt w:val="bullet"/>
      <w:lvlText w:val=""/>
      <w:lvlJc w:val="left"/>
      <w:pPr>
        <w:ind w:left="2880" w:hanging="360"/>
      </w:pPr>
      <w:rPr>
        <w:rFonts w:ascii="Symbol" w:hAnsi="Symbol" w:hint="default"/>
      </w:rPr>
    </w:lvl>
    <w:lvl w:ilvl="4" w:tplc="6E02BF8C" w:tentative="1">
      <w:start w:val="1"/>
      <w:numFmt w:val="bullet"/>
      <w:lvlText w:val="o"/>
      <w:lvlJc w:val="left"/>
      <w:pPr>
        <w:ind w:left="3600" w:hanging="360"/>
      </w:pPr>
      <w:rPr>
        <w:rFonts w:ascii="Courier New" w:hAnsi="Courier New" w:cs="Courier New" w:hint="default"/>
      </w:rPr>
    </w:lvl>
    <w:lvl w:ilvl="5" w:tplc="F2462634" w:tentative="1">
      <w:start w:val="1"/>
      <w:numFmt w:val="bullet"/>
      <w:lvlText w:val=""/>
      <w:lvlJc w:val="left"/>
      <w:pPr>
        <w:ind w:left="4320" w:hanging="360"/>
      </w:pPr>
      <w:rPr>
        <w:rFonts w:ascii="Wingdings" w:hAnsi="Wingdings" w:hint="default"/>
      </w:rPr>
    </w:lvl>
    <w:lvl w:ilvl="6" w:tplc="17B6E3E4" w:tentative="1">
      <w:start w:val="1"/>
      <w:numFmt w:val="bullet"/>
      <w:lvlText w:val=""/>
      <w:lvlJc w:val="left"/>
      <w:pPr>
        <w:ind w:left="5040" w:hanging="360"/>
      </w:pPr>
      <w:rPr>
        <w:rFonts w:ascii="Symbol" w:hAnsi="Symbol" w:hint="default"/>
      </w:rPr>
    </w:lvl>
    <w:lvl w:ilvl="7" w:tplc="25AC7AFA" w:tentative="1">
      <w:start w:val="1"/>
      <w:numFmt w:val="bullet"/>
      <w:lvlText w:val="o"/>
      <w:lvlJc w:val="left"/>
      <w:pPr>
        <w:ind w:left="5760" w:hanging="360"/>
      </w:pPr>
      <w:rPr>
        <w:rFonts w:ascii="Courier New" w:hAnsi="Courier New" w:cs="Courier New" w:hint="default"/>
      </w:rPr>
    </w:lvl>
    <w:lvl w:ilvl="8" w:tplc="46745E4A" w:tentative="1">
      <w:start w:val="1"/>
      <w:numFmt w:val="bullet"/>
      <w:lvlText w:val=""/>
      <w:lvlJc w:val="left"/>
      <w:pPr>
        <w:ind w:left="6480" w:hanging="360"/>
      </w:pPr>
      <w:rPr>
        <w:rFonts w:ascii="Wingdings" w:hAnsi="Wingdings" w:hint="default"/>
      </w:rPr>
    </w:lvl>
  </w:abstractNum>
  <w:abstractNum w:abstractNumId="2" w15:restartNumberingAfterBreak="0">
    <w:nsid w:val="422260F9"/>
    <w:multiLevelType w:val="hybridMultilevel"/>
    <w:tmpl w:val="B9D4AF3A"/>
    <w:lvl w:ilvl="0" w:tplc="97C6025C">
      <w:start w:val="1"/>
      <w:numFmt w:val="decimal"/>
      <w:lvlText w:val="%1."/>
      <w:lvlJc w:val="left"/>
      <w:pPr>
        <w:ind w:left="720" w:hanging="360"/>
      </w:pPr>
      <w:rPr>
        <w:rFonts w:hint="default"/>
      </w:rPr>
    </w:lvl>
    <w:lvl w:ilvl="1" w:tplc="DCD8D3DE" w:tentative="1">
      <w:start w:val="1"/>
      <w:numFmt w:val="lowerLetter"/>
      <w:lvlText w:val="%2."/>
      <w:lvlJc w:val="left"/>
      <w:pPr>
        <w:ind w:left="1440" w:hanging="360"/>
      </w:pPr>
    </w:lvl>
    <w:lvl w:ilvl="2" w:tplc="65F615EA" w:tentative="1">
      <w:start w:val="1"/>
      <w:numFmt w:val="lowerRoman"/>
      <w:lvlText w:val="%3."/>
      <w:lvlJc w:val="right"/>
      <w:pPr>
        <w:ind w:left="2160" w:hanging="180"/>
      </w:pPr>
    </w:lvl>
    <w:lvl w:ilvl="3" w:tplc="2A823F80" w:tentative="1">
      <w:start w:val="1"/>
      <w:numFmt w:val="decimal"/>
      <w:lvlText w:val="%4."/>
      <w:lvlJc w:val="left"/>
      <w:pPr>
        <w:ind w:left="2880" w:hanging="360"/>
      </w:pPr>
    </w:lvl>
    <w:lvl w:ilvl="4" w:tplc="A0FA2E94" w:tentative="1">
      <w:start w:val="1"/>
      <w:numFmt w:val="lowerLetter"/>
      <w:lvlText w:val="%5."/>
      <w:lvlJc w:val="left"/>
      <w:pPr>
        <w:ind w:left="3600" w:hanging="360"/>
      </w:pPr>
    </w:lvl>
    <w:lvl w:ilvl="5" w:tplc="2F5097C8" w:tentative="1">
      <w:start w:val="1"/>
      <w:numFmt w:val="lowerRoman"/>
      <w:lvlText w:val="%6."/>
      <w:lvlJc w:val="right"/>
      <w:pPr>
        <w:ind w:left="4320" w:hanging="180"/>
      </w:pPr>
    </w:lvl>
    <w:lvl w:ilvl="6" w:tplc="504E50CA" w:tentative="1">
      <w:start w:val="1"/>
      <w:numFmt w:val="decimal"/>
      <w:lvlText w:val="%7."/>
      <w:lvlJc w:val="left"/>
      <w:pPr>
        <w:ind w:left="5040" w:hanging="360"/>
      </w:pPr>
    </w:lvl>
    <w:lvl w:ilvl="7" w:tplc="B8F291A2" w:tentative="1">
      <w:start w:val="1"/>
      <w:numFmt w:val="lowerLetter"/>
      <w:lvlText w:val="%8."/>
      <w:lvlJc w:val="left"/>
      <w:pPr>
        <w:ind w:left="5760" w:hanging="360"/>
      </w:pPr>
    </w:lvl>
    <w:lvl w:ilvl="8" w:tplc="7F7C3D76" w:tentative="1">
      <w:start w:val="1"/>
      <w:numFmt w:val="lowerRoman"/>
      <w:lvlText w:val="%9."/>
      <w:lvlJc w:val="right"/>
      <w:pPr>
        <w:ind w:left="6480" w:hanging="180"/>
      </w:pPr>
    </w:lvl>
  </w:abstractNum>
  <w:num w:numId="1" w16cid:durableId="1739665442">
    <w:abstractNumId w:val="2"/>
  </w:num>
  <w:num w:numId="2" w16cid:durableId="1735934218">
    <w:abstractNumId w:val="1"/>
  </w:num>
  <w:num w:numId="3" w16cid:durableId="95058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7CB1"/>
    <w:rsid w:val="000027A2"/>
    <w:rsid w:val="000043F5"/>
    <w:rsid w:val="0000475D"/>
    <w:rsid w:val="00017089"/>
    <w:rsid w:val="00033B0A"/>
    <w:rsid w:val="00036888"/>
    <w:rsid w:val="00050970"/>
    <w:rsid w:val="0007106F"/>
    <w:rsid w:val="000909F6"/>
    <w:rsid w:val="00097EB9"/>
    <w:rsid w:val="000A3A2F"/>
    <w:rsid w:val="000E0BE9"/>
    <w:rsid w:val="000F0328"/>
    <w:rsid w:val="000F3488"/>
    <w:rsid w:val="000F6CAE"/>
    <w:rsid w:val="00106A77"/>
    <w:rsid w:val="001159FD"/>
    <w:rsid w:val="00122D93"/>
    <w:rsid w:val="00123A21"/>
    <w:rsid w:val="00124672"/>
    <w:rsid w:val="00130282"/>
    <w:rsid w:val="0013281F"/>
    <w:rsid w:val="00134D2D"/>
    <w:rsid w:val="00142129"/>
    <w:rsid w:val="00142CD4"/>
    <w:rsid w:val="00156892"/>
    <w:rsid w:val="00165D0C"/>
    <w:rsid w:val="00170890"/>
    <w:rsid w:val="00171617"/>
    <w:rsid w:val="00172682"/>
    <w:rsid w:val="00183B32"/>
    <w:rsid w:val="001851E0"/>
    <w:rsid w:val="001854C1"/>
    <w:rsid w:val="0019622C"/>
    <w:rsid w:val="00196DC8"/>
    <w:rsid w:val="001A14CB"/>
    <w:rsid w:val="00214784"/>
    <w:rsid w:val="0021659E"/>
    <w:rsid w:val="0022522D"/>
    <w:rsid w:val="0023467B"/>
    <w:rsid w:val="00234905"/>
    <w:rsid w:val="00241A9E"/>
    <w:rsid w:val="00242E7B"/>
    <w:rsid w:val="0024340C"/>
    <w:rsid w:val="00246B59"/>
    <w:rsid w:val="00287EB0"/>
    <w:rsid w:val="00291055"/>
    <w:rsid w:val="00291E2B"/>
    <w:rsid w:val="002945DF"/>
    <w:rsid w:val="00297324"/>
    <w:rsid w:val="002B578B"/>
    <w:rsid w:val="002D2FC1"/>
    <w:rsid w:val="002E1674"/>
    <w:rsid w:val="002E6F4F"/>
    <w:rsid w:val="002F7321"/>
    <w:rsid w:val="00303D85"/>
    <w:rsid w:val="00304476"/>
    <w:rsid w:val="00304896"/>
    <w:rsid w:val="00305CB3"/>
    <w:rsid w:val="0031069A"/>
    <w:rsid w:val="0031741E"/>
    <w:rsid w:val="00352399"/>
    <w:rsid w:val="0036031D"/>
    <w:rsid w:val="003743DD"/>
    <w:rsid w:val="00382CC4"/>
    <w:rsid w:val="003B1C0E"/>
    <w:rsid w:val="003B6A5D"/>
    <w:rsid w:val="003C03B7"/>
    <w:rsid w:val="003D23D0"/>
    <w:rsid w:val="003D4D04"/>
    <w:rsid w:val="003E0E36"/>
    <w:rsid w:val="003F38E3"/>
    <w:rsid w:val="003F5F77"/>
    <w:rsid w:val="00421081"/>
    <w:rsid w:val="00421F3C"/>
    <w:rsid w:val="0042426B"/>
    <w:rsid w:val="004274A0"/>
    <w:rsid w:val="004419C9"/>
    <w:rsid w:val="00442ABE"/>
    <w:rsid w:val="00442FAD"/>
    <w:rsid w:val="00461EF9"/>
    <w:rsid w:val="004658B5"/>
    <w:rsid w:val="0048343F"/>
    <w:rsid w:val="0049263C"/>
    <w:rsid w:val="0049572B"/>
    <w:rsid w:val="004A1530"/>
    <w:rsid w:val="004A2E35"/>
    <w:rsid w:val="004A61A5"/>
    <w:rsid w:val="004A6C1C"/>
    <w:rsid w:val="004B5BD8"/>
    <w:rsid w:val="004D312D"/>
    <w:rsid w:val="004F4349"/>
    <w:rsid w:val="0050058F"/>
    <w:rsid w:val="005027CA"/>
    <w:rsid w:val="00502A22"/>
    <w:rsid w:val="005114C6"/>
    <w:rsid w:val="005122DE"/>
    <w:rsid w:val="00515E37"/>
    <w:rsid w:val="00544B83"/>
    <w:rsid w:val="005519B0"/>
    <w:rsid w:val="005539EC"/>
    <w:rsid w:val="00573497"/>
    <w:rsid w:val="005824F0"/>
    <w:rsid w:val="005938DF"/>
    <w:rsid w:val="00597587"/>
    <w:rsid w:val="00597B1A"/>
    <w:rsid w:val="005A4C29"/>
    <w:rsid w:val="005B4833"/>
    <w:rsid w:val="005D03C2"/>
    <w:rsid w:val="005E5056"/>
    <w:rsid w:val="005F28A2"/>
    <w:rsid w:val="00607176"/>
    <w:rsid w:val="00607D42"/>
    <w:rsid w:val="00614AAD"/>
    <w:rsid w:val="006174D9"/>
    <w:rsid w:val="006263CF"/>
    <w:rsid w:val="00633F63"/>
    <w:rsid w:val="0065097C"/>
    <w:rsid w:val="006701D5"/>
    <w:rsid w:val="00693BB0"/>
    <w:rsid w:val="006A3161"/>
    <w:rsid w:val="006A6D99"/>
    <w:rsid w:val="006A7B06"/>
    <w:rsid w:val="006B09EF"/>
    <w:rsid w:val="006B7901"/>
    <w:rsid w:val="006C5226"/>
    <w:rsid w:val="006C6954"/>
    <w:rsid w:val="006D1978"/>
    <w:rsid w:val="006E5280"/>
    <w:rsid w:val="006E7148"/>
    <w:rsid w:val="0070201A"/>
    <w:rsid w:val="0074570F"/>
    <w:rsid w:val="00746120"/>
    <w:rsid w:val="007470EE"/>
    <w:rsid w:val="007550FB"/>
    <w:rsid w:val="00757B47"/>
    <w:rsid w:val="0076085E"/>
    <w:rsid w:val="00760D1E"/>
    <w:rsid w:val="00772A6B"/>
    <w:rsid w:val="00782E47"/>
    <w:rsid w:val="0079422C"/>
    <w:rsid w:val="00797721"/>
    <w:rsid w:val="007B13F3"/>
    <w:rsid w:val="007B571F"/>
    <w:rsid w:val="007C6817"/>
    <w:rsid w:val="007E3FF4"/>
    <w:rsid w:val="007E7607"/>
    <w:rsid w:val="007F56DD"/>
    <w:rsid w:val="0080150C"/>
    <w:rsid w:val="008139A3"/>
    <w:rsid w:val="008160B1"/>
    <w:rsid w:val="00824322"/>
    <w:rsid w:val="008249F7"/>
    <w:rsid w:val="0083358A"/>
    <w:rsid w:val="008340DE"/>
    <w:rsid w:val="0084259E"/>
    <w:rsid w:val="00844AAF"/>
    <w:rsid w:val="008478FA"/>
    <w:rsid w:val="00853C92"/>
    <w:rsid w:val="00875984"/>
    <w:rsid w:val="00877CB1"/>
    <w:rsid w:val="00882753"/>
    <w:rsid w:val="008A204B"/>
    <w:rsid w:val="008B54BB"/>
    <w:rsid w:val="008C70C6"/>
    <w:rsid w:val="008D32A3"/>
    <w:rsid w:val="00904418"/>
    <w:rsid w:val="00910409"/>
    <w:rsid w:val="00911F8B"/>
    <w:rsid w:val="009243D2"/>
    <w:rsid w:val="00925125"/>
    <w:rsid w:val="00927435"/>
    <w:rsid w:val="00947982"/>
    <w:rsid w:val="009543AB"/>
    <w:rsid w:val="009720E1"/>
    <w:rsid w:val="00980919"/>
    <w:rsid w:val="00980A71"/>
    <w:rsid w:val="00983A3A"/>
    <w:rsid w:val="00984BC2"/>
    <w:rsid w:val="00985B0D"/>
    <w:rsid w:val="0098639F"/>
    <w:rsid w:val="00991327"/>
    <w:rsid w:val="009A2CD9"/>
    <w:rsid w:val="009D423F"/>
    <w:rsid w:val="009E740F"/>
    <w:rsid w:val="009F2D53"/>
    <w:rsid w:val="00A15A14"/>
    <w:rsid w:val="00A27C39"/>
    <w:rsid w:val="00A4264B"/>
    <w:rsid w:val="00AA179B"/>
    <w:rsid w:val="00AB6D63"/>
    <w:rsid w:val="00AB6E69"/>
    <w:rsid w:val="00AC2479"/>
    <w:rsid w:val="00AC276B"/>
    <w:rsid w:val="00AC7F8D"/>
    <w:rsid w:val="00AE1C43"/>
    <w:rsid w:val="00AF5300"/>
    <w:rsid w:val="00B13E6E"/>
    <w:rsid w:val="00B14F05"/>
    <w:rsid w:val="00B26609"/>
    <w:rsid w:val="00B46702"/>
    <w:rsid w:val="00B52618"/>
    <w:rsid w:val="00B5707A"/>
    <w:rsid w:val="00B778E6"/>
    <w:rsid w:val="00B93B81"/>
    <w:rsid w:val="00BA02FE"/>
    <w:rsid w:val="00BA7EE8"/>
    <w:rsid w:val="00BB72C1"/>
    <w:rsid w:val="00BB7F5A"/>
    <w:rsid w:val="00BC4245"/>
    <w:rsid w:val="00BE28AF"/>
    <w:rsid w:val="00BF1F82"/>
    <w:rsid w:val="00C042CC"/>
    <w:rsid w:val="00C1008A"/>
    <w:rsid w:val="00C178A7"/>
    <w:rsid w:val="00C44343"/>
    <w:rsid w:val="00C52211"/>
    <w:rsid w:val="00C603A2"/>
    <w:rsid w:val="00C73E75"/>
    <w:rsid w:val="00C75871"/>
    <w:rsid w:val="00C92EA6"/>
    <w:rsid w:val="00C93E56"/>
    <w:rsid w:val="00CA2124"/>
    <w:rsid w:val="00CA614D"/>
    <w:rsid w:val="00CA6CD8"/>
    <w:rsid w:val="00CB1127"/>
    <w:rsid w:val="00CB34B6"/>
    <w:rsid w:val="00CB7E21"/>
    <w:rsid w:val="00CC2A29"/>
    <w:rsid w:val="00CC65EA"/>
    <w:rsid w:val="00CC694A"/>
    <w:rsid w:val="00CE53FE"/>
    <w:rsid w:val="00CE744E"/>
    <w:rsid w:val="00CF42D5"/>
    <w:rsid w:val="00CF6061"/>
    <w:rsid w:val="00D067FB"/>
    <w:rsid w:val="00D1455C"/>
    <w:rsid w:val="00D27BE7"/>
    <w:rsid w:val="00D34BA5"/>
    <w:rsid w:val="00D35E81"/>
    <w:rsid w:val="00D374D0"/>
    <w:rsid w:val="00D40AFD"/>
    <w:rsid w:val="00D527FE"/>
    <w:rsid w:val="00D63F35"/>
    <w:rsid w:val="00D65719"/>
    <w:rsid w:val="00D8070D"/>
    <w:rsid w:val="00D95AC9"/>
    <w:rsid w:val="00DA3AF5"/>
    <w:rsid w:val="00DA5CEF"/>
    <w:rsid w:val="00DC6217"/>
    <w:rsid w:val="00DD2356"/>
    <w:rsid w:val="00DE47E4"/>
    <w:rsid w:val="00DE5B80"/>
    <w:rsid w:val="00DE6615"/>
    <w:rsid w:val="00DE6FE5"/>
    <w:rsid w:val="00DF1DA7"/>
    <w:rsid w:val="00DF29EB"/>
    <w:rsid w:val="00DF64F5"/>
    <w:rsid w:val="00DF7379"/>
    <w:rsid w:val="00E012AE"/>
    <w:rsid w:val="00E01494"/>
    <w:rsid w:val="00E05772"/>
    <w:rsid w:val="00E13E83"/>
    <w:rsid w:val="00E33F36"/>
    <w:rsid w:val="00E549E7"/>
    <w:rsid w:val="00E91865"/>
    <w:rsid w:val="00E94ACC"/>
    <w:rsid w:val="00E957F5"/>
    <w:rsid w:val="00E979D3"/>
    <w:rsid w:val="00E97CE6"/>
    <w:rsid w:val="00EA4E1F"/>
    <w:rsid w:val="00EB752C"/>
    <w:rsid w:val="00EC04FF"/>
    <w:rsid w:val="00F004D2"/>
    <w:rsid w:val="00F070B4"/>
    <w:rsid w:val="00F15412"/>
    <w:rsid w:val="00F25794"/>
    <w:rsid w:val="00F25DF1"/>
    <w:rsid w:val="00F37080"/>
    <w:rsid w:val="00F43184"/>
    <w:rsid w:val="00F437D1"/>
    <w:rsid w:val="00F470C8"/>
    <w:rsid w:val="00F824C6"/>
    <w:rsid w:val="00F93833"/>
    <w:rsid w:val="00FA1928"/>
    <w:rsid w:val="00FA7856"/>
    <w:rsid w:val="00FC3614"/>
    <w:rsid w:val="00FD2E6C"/>
    <w:rsid w:val="00FD3BBE"/>
    <w:rsid w:val="00FD6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E28C4"/>
  <w15:docId w15:val="{17F9A4D8-1A8C-4E33-8DE8-D8E490E90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AC9"/>
    <w:pPr>
      <w:widowControl w:val="0"/>
      <w:autoSpaceDE w:val="0"/>
      <w:autoSpaceDN w:val="0"/>
      <w:spacing w:after="0" w:line="360" w:lineRule="auto"/>
      <w:jc w:val="both"/>
    </w:pPr>
    <w:rPr>
      <w:rFonts w:ascii="Arial" w:hAnsi="Arial" w:cs="Calibri"/>
      <w:lang w:val="en-GB"/>
    </w:rPr>
  </w:style>
  <w:style w:type="paragraph" w:styleId="Heading1">
    <w:name w:val="heading 1"/>
    <w:basedOn w:val="Normal"/>
    <w:next w:val="Normal"/>
    <w:link w:val="Heading1Char"/>
    <w:uiPriority w:val="9"/>
    <w:qFormat/>
    <w:rsid w:val="0059758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91327"/>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7587"/>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97587"/>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59758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991327"/>
    <w:rPr>
      <w:rFonts w:ascii="Times New Roman" w:eastAsiaTheme="majorEastAsia" w:hAnsi="Times New Roman" w:cstheme="majorBidi"/>
      <w:b/>
      <w:sz w:val="24"/>
      <w:szCs w:val="26"/>
    </w:rPr>
  </w:style>
  <w:style w:type="paragraph" w:styleId="ListParagraph">
    <w:name w:val="List Paragraph"/>
    <w:basedOn w:val="Normal"/>
    <w:uiPriority w:val="34"/>
    <w:qFormat/>
    <w:rsid w:val="00D95AC9"/>
    <w:pPr>
      <w:ind w:left="720"/>
      <w:contextualSpacing/>
    </w:pPr>
  </w:style>
  <w:style w:type="paragraph" w:styleId="Caption">
    <w:name w:val="caption"/>
    <w:basedOn w:val="Normal"/>
    <w:next w:val="Normal"/>
    <w:uiPriority w:val="35"/>
    <w:unhideWhenUsed/>
    <w:qFormat/>
    <w:rsid w:val="004D312D"/>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050970"/>
    <w:pPr>
      <w:spacing w:line="240" w:lineRule="auto"/>
    </w:pPr>
    <w:rPr>
      <w:rFonts w:ascii="Arial MT" w:eastAsia="Arial MT" w:hAnsi="Arial MT" w:cs="Arial MT"/>
      <w:lang w:val="en-US"/>
    </w:rPr>
  </w:style>
  <w:style w:type="paragraph" w:styleId="TOCHeading">
    <w:name w:val="TOC Heading"/>
    <w:basedOn w:val="Heading1"/>
    <w:next w:val="Normal"/>
    <w:uiPriority w:val="39"/>
    <w:unhideWhenUsed/>
    <w:qFormat/>
    <w:rsid w:val="008139A3"/>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139A3"/>
    <w:pPr>
      <w:spacing w:after="100"/>
    </w:pPr>
  </w:style>
  <w:style w:type="character" w:styleId="Hyperlink">
    <w:name w:val="Hyperlink"/>
    <w:basedOn w:val="DefaultParagraphFont"/>
    <w:uiPriority w:val="99"/>
    <w:unhideWhenUsed/>
    <w:rsid w:val="008139A3"/>
    <w:rPr>
      <w:color w:val="0563C1" w:themeColor="hyperlink"/>
      <w:u w:val="single"/>
    </w:rPr>
  </w:style>
  <w:style w:type="paragraph" w:styleId="Header">
    <w:name w:val="header"/>
    <w:basedOn w:val="Normal"/>
    <w:link w:val="HeaderChar"/>
    <w:uiPriority w:val="99"/>
    <w:unhideWhenUsed/>
    <w:rsid w:val="0074570F"/>
    <w:pPr>
      <w:tabs>
        <w:tab w:val="center" w:pos="4513"/>
        <w:tab w:val="right" w:pos="9026"/>
      </w:tabs>
      <w:spacing w:line="240" w:lineRule="auto"/>
    </w:pPr>
  </w:style>
  <w:style w:type="character" w:customStyle="1" w:styleId="HeaderChar">
    <w:name w:val="Header Char"/>
    <w:basedOn w:val="DefaultParagraphFont"/>
    <w:link w:val="Header"/>
    <w:uiPriority w:val="99"/>
    <w:rsid w:val="0074570F"/>
    <w:rPr>
      <w:rFonts w:ascii="Arial" w:hAnsi="Arial" w:cs="Calibri"/>
      <w:lang w:val="en-GB"/>
    </w:rPr>
  </w:style>
  <w:style w:type="paragraph" w:styleId="Footer">
    <w:name w:val="footer"/>
    <w:basedOn w:val="Normal"/>
    <w:link w:val="FooterChar"/>
    <w:uiPriority w:val="99"/>
    <w:unhideWhenUsed/>
    <w:rsid w:val="0074570F"/>
    <w:pPr>
      <w:tabs>
        <w:tab w:val="center" w:pos="4513"/>
        <w:tab w:val="right" w:pos="9026"/>
      </w:tabs>
      <w:spacing w:line="240" w:lineRule="auto"/>
    </w:pPr>
  </w:style>
  <w:style w:type="character" w:customStyle="1" w:styleId="FooterChar">
    <w:name w:val="Footer Char"/>
    <w:basedOn w:val="DefaultParagraphFont"/>
    <w:link w:val="Footer"/>
    <w:uiPriority w:val="99"/>
    <w:rsid w:val="0074570F"/>
    <w:rPr>
      <w:rFonts w:ascii="Arial" w:hAnsi="Arial" w:cs="Calibri"/>
      <w:lang w:val="en-GB"/>
    </w:rPr>
  </w:style>
  <w:style w:type="paragraph" w:styleId="TOC2">
    <w:name w:val="toc 2"/>
    <w:basedOn w:val="Normal"/>
    <w:next w:val="Normal"/>
    <w:autoRedefine/>
    <w:uiPriority w:val="39"/>
    <w:unhideWhenUsed/>
    <w:rsid w:val="0074570F"/>
    <w:pPr>
      <w:spacing w:after="100"/>
      <w:ind w:left="220"/>
    </w:pPr>
  </w:style>
  <w:style w:type="paragraph" w:styleId="BalloonText">
    <w:name w:val="Balloon Text"/>
    <w:basedOn w:val="Normal"/>
    <w:link w:val="BalloonTextChar"/>
    <w:uiPriority w:val="99"/>
    <w:semiHidden/>
    <w:unhideWhenUsed/>
    <w:rsid w:val="00607D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D4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08D2E9-D95A-4F5D-B26A-DF51D82B7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26</Pages>
  <Words>5683</Words>
  <Characters>32395</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Dayana Maksimova Pantaleeva (2112058)</cp:lastModifiedBy>
  <cp:revision>647</cp:revision>
  <dcterms:created xsi:type="dcterms:W3CDTF">2022-12-06T06:34:00Z</dcterms:created>
  <dcterms:modified xsi:type="dcterms:W3CDTF">2022-12-16T12:59:00Z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44a34378-686b-4277-a59e-42f9234356a4</vt:lpwstr>
  </property>
</Properties>
</file>