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E0D919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4F75">
              <w:rPr>
                <w:rFonts w:ascii="Times New Roman" w:hAnsi="Times New Roman" w:cs="Times New Roman"/>
                <w:b/>
                <w:color w:val="auto"/>
                <w:sz w:val="48"/>
              </w:rPr>
              <w:t>Jessica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4C8B7C77" w14:textId="1597AD29" w:rsidR="00CC59E4" w:rsidRPr="00CC59E4"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4F75">
              <w:rPr>
                <w:rFonts w:ascii="Times New Roman" w:hAnsi="Times New Roman" w:cs="Times New Roman"/>
                <w:b/>
                <w:color w:val="auto"/>
                <w:sz w:val="48"/>
              </w:rPr>
              <w:t xml:space="preserve"> </w:t>
            </w:r>
            <w:r w:rsidR="00CC59E4">
              <w:rPr>
                <w:rFonts w:ascii="Times New Roman" w:hAnsi="Times New Roman" w:cs="Times New Roman"/>
                <w:b/>
                <w:color w:val="auto"/>
                <w:sz w:val="48"/>
              </w:rPr>
              <w:t>1701443@student.uwtsd.ac.uk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B26EC67" w:rsidR="00F927A1" w:rsidRPr="00AA4F75"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A4F75" w:rsidRPr="00674FBB">
              <w:rPr>
                <w:rFonts w:ascii="Times New Roman" w:hAnsi="Times New Roman" w:cs="Times New Roman"/>
                <w:bCs/>
                <w:color w:val="auto"/>
                <w:sz w:val="40"/>
                <w:szCs w:val="40"/>
              </w:rPr>
              <w:t xml:space="preserve"> </w:t>
            </w:r>
            <w:r w:rsidR="00AA4F75" w:rsidRPr="00AA4F75">
              <w:rPr>
                <w:rFonts w:ascii="Times New Roman" w:hAnsi="Times New Roman" w:cs="Times New Roman"/>
                <w:b/>
                <w:color w:val="auto"/>
                <w:sz w:val="40"/>
                <w:szCs w:val="40"/>
              </w:rPr>
              <w:t>170144</w:t>
            </w:r>
            <w:r w:rsidR="00AA4F75" w:rsidRPr="00AA4F75">
              <w:rPr>
                <w:rFonts w:ascii="Times New Roman" w:hAnsi="Times New Roman" w:cs="Times New Roman"/>
                <w:bCs/>
                <w:color w:val="auto"/>
                <w:sz w:val="40"/>
                <w:szCs w:val="40"/>
              </w:rPr>
              <w:t>3</w:t>
            </w:r>
          </w:p>
          <w:p w14:paraId="622FD17A" w14:textId="77777777" w:rsidR="0085230E" w:rsidRPr="00AA4F75"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76DAAA1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AA4F75" w:rsidRPr="00AA4F75">
              <w:rPr>
                <w:rFonts w:ascii="Times New Roman" w:hAnsi="Times New Roman" w:cs="Times New Roman"/>
                <w:b/>
                <w:color w:val="auto"/>
                <w:sz w:val="40"/>
                <w:szCs w:val="40"/>
              </w:rPr>
              <w:t>19</w:t>
            </w:r>
            <w:r w:rsidR="00CC59E4">
              <w:rPr>
                <w:rFonts w:ascii="Times New Roman" w:hAnsi="Times New Roman" w:cs="Times New Roman"/>
                <w:b/>
                <w:color w:val="auto"/>
                <w:sz w:val="40"/>
                <w:szCs w:val="40"/>
              </w:rPr>
              <w:t xml:space="preserve">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48A33ABC" w:rsidR="0033771E" w:rsidRDefault="0033771E">
            <w:pPr>
              <w:jc w:val="both"/>
              <w:rPr>
                <w:i/>
                <w:iCs/>
                <w:sz w:val="24"/>
                <w:szCs w:val="24"/>
              </w:rPr>
            </w:pPr>
          </w:p>
          <w:p w14:paraId="62530BCE" w14:textId="3BBCC12D" w:rsidR="00AA4F75" w:rsidRDefault="00AA4F75">
            <w:pPr>
              <w:jc w:val="both"/>
              <w:rPr>
                <w:b/>
                <w:bCs/>
                <w:sz w:val="24"/>
                <w:szCs w:val="24"/>
                <w:u w:val="single"/>
              </w:rPr>
            </w:pPr>
            <w:r w:rsidRPr="00AA4F75">
              <w:rPr>
                <w:b/>
                <w:bCs/>
                <w:sz w:val="24"/>
                <w:szCs w:val="24"/>
                <w:u w:val="single"/>
              </w:rPr>
              <w:t>Task 1: Part a</w:t>
            </w:r>
          </w:p>
          <w:p w14:paraId="3255C7D9" w14:textId="77777777" w:rsidR="00AA4F75" w:rsidRPr="00AA4F75" w:rsidRDefault="00AA4F75">
            <w:pPr>
              <w:jc w:val="both"/>
              <w:rPr>
                <w:b/>
                <w:bCs/>
                <w:sz w:val="24"/>
                <w:szCs w:val="24"/>
                <w:u w:val="single"/>
              </w:rPr>
            </w:pPr>
          </w:p>
          <w:p w14:paraId="59960F9E" w14:textId="77777777" w:rsidR="005A2E0A" w:rsidRPr="0076394B" w:rsidRDefault="005A2E0A" w:rsidP="005A2E0A">
            <w:pPr>
              <w:overflowPunct/>
              <w:autoSpaceDE/>
              <w:autoSpaceDN/>
              <w:adjustRightInd/>
              <w:jc w:val="both"/>
              <w:textAlignment w:val="auto"/>
              <w:rPr>
                <w:rFonts w:eastAsiaTheme="minorHAnsi"/>
                <w:b/>
                <w:bCs/>
                <w:color w:val="auto"/>
                <w:sz w:val="24"/>
                <w:szCs w:val="24"/>
                <w:u w:val="single"/>
              </w:rPr>
            </w:pPr>
            <w:r w:rsidRPr="0076394B">
              <w:rPr>
                <w:rFonts w:eastAsiaTheme="minorHAnsi"/>
                <w:b/>
                <w:bCs/>
                <w:color w:val="auto"/>
                <w:sz w:val="24"/>
                <w:szCs w:val="24"/>
                <w:u w:val="single"/>
              </w:rPr>
              <w:t>Description</w:t>
            </w:r>
          </w:p>
          <w:p w14:paraId="6CE20D6B" w14:textId="77777777" w:rsidR="005A2E0A" w:rsidRPr="0076394B" w:rsidRDefault="005A2E0A" w:rsidP="005A2E0A">
            <w:pPr>
              <w:overflowPunct/>
              <w:autoSpaceDE/>
              <w:autoSpaceDN/>
              <w:adjustRightInd/>
              <w:jc w:val="both"/>
              <w:textAlignment w:val="auto"/>
              <w:rPr>
                <w:rFonts w:eastAsiaTheme="minorHAnsi"/>
                <w:color w:val="auto"/>
                <w:sz w:val="24"/>
                <w:szCs w:val="24"/>
              </w:rPr>
            </w:pPr>
            <w:r w:rsidRPr="0076394B">
              <w:rPr>
                <w:rFonts w:eastAsiaTheme="minorHAnsi"/>
                <w:color w:val="auto"/>
                <w:sz w:val="24"/>
                <w:szCs w:val="24"/>
              </w:rPr>
              <w:t>For this task the Gibbs (</w:t>
            </w:r>
            <w:r>
              <w:rPr>
                <w:rFonts w:eastAsiaTheme="minorHAnsi"/>
                <w:color w:val="auto"/>
                <w:sz w:val="24"/>
                <w:szCs w:val="24"/>
              </w:rPr>
              <w:t>2013</w:t>
            </w:r>
            <w:r w:rsidRPr="0076394B">
              <w:rPr>
                <w:rFonts w:eastAsiaTheme="minorHAnsi"/>
                <w:color w:val="auto"/>
                <w:sz w:val="24"/>
                <w:szCs w:val="24"/>
              </w:rPr>
              <w:t xml:space="preserve">) reflective model was utilised to reflect upon my professional development to-date; and consider each learning outcome (LO) for the programme and new role within the short-term ‘Child Disability’ (CD) service. </w:t>
            </w:r>
          </w:p>
          <w:p w14:paraId="3729A6BA" w14:textId="77777777" w:rsidR="005A2E0A" w:rsidRPr="0076394B" w:rsidRDefault="005A2E0A" w:rsidP="005A2E0A">
            <w:pPr>
              <w:overflowPunct/>
              <w:autoSpaceDE/>
              <w:autoSpaceDN/>
              <w:adjustRightInd/>
              <w:jc w:val="both"/>
              <w:textAlignment w:val="auto"/>
              <w:rPr>
                <w:rFonts w:eastAsiaTheme="minorHAnsi"/>
                <w:color w:val="auto"/>
                <w:sz w:val="24"/>
                <w:szCs w:val="24"/>
              </w:rPr>
            </w:pPr>
          </w:p>
          <w:p w14:paraId="53EDF3ED" w14:textId="77777777" w:rsidR="005A2E0A" w:rsidRPr="0076394B" w:rsidRDefault="005A2E0A" w:rsidP="005A2E0A">
            <w:pPr>
              <w:overflowPunct/>
              <w:autoSpaceDE/>
              <w:autoSpaceDN/>
              <w:adjustRightInd/>
              <w:jc w:val="both"/>
              <w:textAlignment w:val="auto"/>
              <w:rPr>
                <w:rFonts w:eastAsiaTheme="minorHAnsi"/>
                <w:color w:val="auto"/>
                <w:sz w:val="24"/>
                <w:szCs w:val="24"/>
              </w:rPr>
            </w:pPr>
            <w:r w:rsidRPr="0076394B">
              <w:rPr>
                <w:rFonts w:eastAsiaTheme="minorHAnsi"/>
                <w:color w:val="auto"/>
                <w:sz w:val="24"/>
                <w:szCs w:val="24"/>
              </w:rPr>
              <w:t xml:space="preserve">Since qualifying I have worked as a Social Worker (SW) within the ‘16-plus Team’ (supporting ‘Looked After’ young-people via a Pathway Plan (Social Services and Well-being (Wales) Act 2014 [SSWBWA], Part 6) and implementing interventions for Safeguarding cases. </w:t>
            </w:r>
          </w:p>
          <w:p w14:paraId="6AB3BA70" w14:textId="77777777" w:rsidR="005A2E0A" w:rsidRPr="0076394B" w:rsidRDefault="005A2E0A" w:rsidP="005A2E0A">
            <w:pPr>
              <w:overflowPunct/>
              <w:autoSpaceDE/>
              <w:autoSpaceDN/>
              <w:adjustRightInd/>
              <w:jc w:val="both"/>
              <w:textAlignment w:val="auto"/>
              <w:rPr>
                <w:rFonts w:eastAsiaTheme="minorHAnsi"/>
                <w:color w:val="auto"/>
                <w:sz w:val="24"/>
                <w:szCs w:val="24"/>
              </w:rPr>
            </w:pPr>
          </w:p>
          <w:p w14:paraId="0C0457BF" w14:textId="77777777" w:rsidR="005A2E0A" w:rsidRPr="0076394B" w:rsidRDefault="005A2E0A" w:rsidP="005A2E0A">
            <w:pPr>
              <w:overflowPunct/>
              <w:autoSpaceDE/>
              <w:autoSpaceDN/>
              <w:adjustRightInd/>
              <w:jc w:val="both"/>
              <w:textAlignment w:val="auto"/>
              <w:rPr>
                <w:rFonts w:eastAsiaTheme="minorHAnsi"/>
                <w:color w:val="auto"/>
                <w:sz w:val="24"/>
                <w:szCs w:val="24"/>
              </w:rPr>
            </w:pPr>
            <w:r w:rsidRPr="0076394B">
              <w:rPr>
                <w:rFonts w:eastAsiaTheme="minorHAnsi"/>
                <w:color w:val="auto"/>
                <w:sz w:val="24"/>
                <w:szCs w:val="24"/>
              </w:rPr>
              <w:t xml:space="preserve">Whilst there will be knowledge to accumulate specific to disability, I will also need to adapt to a different method of working as families can (pending a statutory assessment outcome) access a funded support package without a continued case manager. A systematic approach (Teater, 2010) will be necessary to achieve internal timescales also. </w:t>
            </w:r>
          </w:p>
          <w:p w14:paraId="1DA6F3EF" w14:textId="77777777" w:rsidR="005A2E0A" w:rsidRPr="0076394B" w:rsidRDefault="005A2E0A" w:rsidP="005A2E0A">
            <w:pPr>
              <w:overflowPunct/>
              <w:autoSpaceDE/>
              <w:autoSpaceDN/>
              <w:adjustRightInd/>
              <w:jc w:val="both"/>
              <w:textAlignment w:val="auto"/>
              <w:rPr>
                <w:rFonts w:eastAsiaTheme="minorHAnsi"/>
                <w:color w:val="auto"/>
                <w:sz w:val="24"/>
                <w:szCs w:val="24"/>
              </w:rPr>
            </w:pPr>
          </w:p>
          <w:p w14:paraId="28E8DE7C" w14:textId="77777777" w:rsidR="005A2E0A" w:rsidRPr="0076394B" w:rsidRDefault="005A2E0A" w:rsidP="005A2E0A">
            <w:pPr>
              <w:overflowPunct/>
              <w:autoSpaceDE/>
              <w:autoSpaceDN/>
              <w:adjustRightInd/>
              <w:jc w:val="both"/>
              <w:textAlignment w:val="auto"/>
              <w:rPr>
                <w:rFonts w:eastAsiaTheme="minorHAnsi"/>
                <w:color w:val="auto"/>
                <w:sz w:val="24"/>
                <w:szCs w:val="24"/>
              </w:rPr>
            </w:pPr>
            <w:r w:rsidRPr="0076394B">
              <w:rPr>
                <w:rFonts w:eastAsiaTheme="minorHAnsi"/>
                <w:color w:val="auto"/>
                <w:sz w:val="24"/>
                <w:szCs w:val="24"/>
              </w:rPr>
              <w:lastRenderedPageBreak/>
              <w:t>Supervision was sought from my Mentor so that personal objectives could be identified and discussed.</w:t>
            </w:r>
          </w:p>
          <w:p w14:paraId="08ABF98A" w14:textId="77777777" w:rsidR="005A2E0A" w:rsidRPr="0076394B" w:rsidRDefault="005A2E0A" w:rsidP="005A2E0A">
            <w:pPr>
              <w:overflowPunct/>
              <w:autoSpaceDE/>
              <w:autoSpaceDN/>
              <w:adjustRightInd/>
              <w:jc w:val="both"/>
              <w:textAlignment w:val="auto"/>
              <w:rPr>
                <w:rFonts w:eastAsiaTheme="minorHAnsi"/>
                <w:color w:val="auto"/>
                <w:sz w:val="24"/>
                <w:szCs w:val="24"/>
              </w:rPr>
            </w:pPr>
          </w:p>
          <w:p w14:paraId="4890E957" w14:textId="77777777" w:rsidR="005A2E0A" w:rsidRPr="0076394B" w:rsidRDefault="005A2E0A" w:rsidP="005A2E0A">
            <w:pPr>
              <w:overflowPunct/>
              <w:autoSpaceDE/>
              <w:autoSpaceDN/>
              <w:adjustRightInd/>
              <w:jc w:val="both"/>
              <w:textAlignment w:val="auto"/>
              <w:rPr>
                <w:sz w:val="24"/>
                <w:szCs w:val="24"/>
              </w:rPr>
            </w:pPr>
            <w:r w:rsidRPr="0076394B">
              <w:rPr>
                <w:rFonts w:eastAsiaTheme="minorHAnsi"/>
                <w:b/>
                <w:bCs/>
                <w:color w:val="auto"/>
                <w:sz w:val="24"/>
                <w:szCs w:val="24"/>
              </w:rPr>
              <w:t xml:space="preserve">LO-1: </w:t>
            </w:r>
            <w:r w:rsidRPr="0076394B">
              <w:rPr>
                <w:b/>
                <w:bCs/>
                <w:sz w:val="24"/>
                <w:szCs w:val="24"/>
              </w:rPr>
              <w:t>Applying analysis in assessment to inform interventions</w:t>
            </w:r>
            <w:r w:rsidRPr="0076394B">
              <w:rPr>
                <w:sz w:val="24"/>
                <w:szCs w:val="24"/>
              </w:rPr>
              <w:t>.</w:t>
            </w:r>
          </w:p>
          <w:p w14:paraId="7A549002"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 xml:space="preserve">My Mentor and I considered forthcoming and previous assessments, their similarities, and needing to gather information in line with the ‘Part 3 Code of Practice’ of the SSWBWA 2014. The analysis of which would feed through eligibility criteria (The Care and Support (Eligibility) (Wales) Regulations [CSEWR] 2015) to ascertain whether support could be met via Social Services, preventative or community-based services, or through personal means. </w:t>
            </w:r>
          </w:p>
          <w:p w14:paraId="1925A207" w14:textId="77777777" w:rsidR="005A2E0A" w:rsidRPr="0076394B" w:rsidRDefault="005A2E0A" w:rsidP="005A2E0A">
            <w:pPr>
              <w:overflowPunct/>
              <w:autoSpaceDE/>
              <w:autoSpaceDN/>
              <w:adjustRightInd/>
              <w:jc w:val="both"/>
              <w:textAlignment w:val="auto"/>
              <w:rPr>
                <w:rFonts w:eastAsiaTheme="minorHAnsi"/>
                <w:b/>
                <w:bCs/>
                <w:color w:val="auto"/>
                <w:sz w:val="24"/>
                <w:szCs w:val="24"/>
              </w:rPr>
            </w:pPr>
            <w:r w:rsidRPr="0076394B">
              <w:rPr>
                <w:rFonts w:eastAsiaTheme="minorHAnsi"/>
                <w:b/>
                <w:bCs/>
                <w:color w:val="auto"/>
                <w:sz w:val="24"/>
                <w:szCs w:val="24"/>
              </w:rPr>
              <w:t xml:space="preserve">LO-2: </w:t>
            </w:r>
            <w:r w:rsidRPr="0076394B">
              <w:rPr>
                <w:b/>
                <w:bCs/>
                <w:sz w:val="24"/>
                <w:szCs w:val="24"/>
              </w:rPr>
              <w:t>Working collaboratively with people in need of care and support, their ‘</w:t>
            </w:r>
            <w:proofErr w:type="gramStart"/>
            <w:r w:rsidRPr="0076394B">
              <w:rPr>
                <w:b/>
                <w:bCs/>
                <w:sz w:val="24"/>
                <w:szCs w:val="24"/>
              </w:rPr>
              <w:t>carers’</w:t>
            </w:r>
            <w:proofErr w:type="gramEnd"/>
            <w:r w:rsidRPr="0076394B">
              <w:rPr>
                <w:b/>
                <w:bCs/>
                <w:i/>
                <w:iCs/>
                <w:sz w:val="24"/>
                <w:szCs w:val="24"/>
              </w:rPr>
              <w:t xml:space="preserve"> </w:t>
            </w:r>
            <w:r w:rsidRPr="0076394B">
              <w:rPr>
                <w:b/>
                <w:bCs/>
                <w:sz w:val="24"/>
                <w:szCs w:val="24"/>
              </w:rPr>
              <w:t>and other professionals.</w:t>
            </w:r>
          </w:p>
          <w:p w14:paraId="53C59F6A"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 xml:space="preserve">Reflections included the oppression and discrimination of disabled children and ‘carers’ (Howe, 2009) combined with the innate power-imbalance between professionals and recipients of support (Doel, 2016). This could be party mitigated by practice prioritising ‘co-production’ and ‘voice and control’ (SSWBWA 2014). Collaboration places individuals at the core of their care plan (whether ‘16-plus’ or ‘CD’) to ensure that support is meaningful; and that persons receiving services have maximised autonomy (Human Rights Act 1998, Article 8- Right to a Private and Family Life) counterbalanced by the United Nations Convention for the Rights of the Child. </w:t>
            </w:r>
          </w:p>
          <w:p w14:paraId="5F817A2D" w14:textId="77777777" w:rsidR="005A2E0A" w:rsidRPr="0076394B" w:rsidRDefault="005A2E0A" w:rsidP="005A2E0A">
            <w:pPr>
              <w:overflowPunct/>
              <w:autoSpaceDE/>
              <w:autoSpaceDN/>
              <w:adjustRightInd/>
              <w:jc w:val="both"/>
              <w:textAlignment w:val="auto"/>
              <w:rPr>
                <w:b/>
                <w:bCs/>
                <w:sz w:val="24"/>
                <w:szCs w:val="24"/>
              </w:rPr>
            </w:pPr>
            <w:r w:rsidRPr="0076394B">
              <w:rPr>
                <w:b/>
                <w:bCs/>
                <w:sz w:val="24"/>
                <w:szCs w:val="24"/>
              </w:rPr>
              <w:t>LO-3: Intervention and application of professional judgement in increasingly complex situations.</w:t>
            </w:r>
          </w:p>
          <w:p w14:paraId="0538F3EE"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 xml:space="preserve">It was considered that due to the nature of disability and the impact of the caring role, interwoven with ‘Child-in-Need’ and ‘Safeguarding’ characteristics that the opportunities to conduct interventions and support families, children and carers would be broad. </w:t>
            </w:r>
          </w:p>
          <w:p w14:paraId="74F2B44B" w14:textId="77777777" w:rsidR="005A2E0A" w:rsidRPr="0076394B" w:rsidRDefault="005A2E0A" w:rsidP="005A2E0A">
            <w:pPr>
              <w:overflowPunct/>
              <w:autoSpaceDE/>
              <w:autoSpaceDN/>
              <w:adjustRightInd/>
              <w:jc w:val="both"/>
              <w:textAlignment w:val="auto"/>
              <w:rPr>
                <w:sz w:val="24"/>
                <w:szCs w:val="24"/>
              </w:rPr>
            </w:pPr>
          </w:p>
          <w:p w14:paraId="1DFBA25A" w14:textId="77777777" w:rsidR="005A2E0A" w:rsidRPr="0076394B" w:rsidRDefault="005A2E0A" w:rsidP="005A2E0A">
            <w:pPr>
              <w:overflowPunct/>
              <w:autoSpaceDE/>
              <w:autoSpaceDN/>
              <w:adjustRightInd/>
              <w:jc w:val="both"/>
              <w:textAlignment w:val="auto"/>
              <w:rPr>
                <w:b/>
                <w:bCs/>
                <w:sz w:val="24"/>
                <w:szCs w:val="24"/>
                <w:u w:val="single"/>
              </w:rPr>
            </w:pPr>
            <w:r w:rsidRPr="0076394B">
              <w:rPr>
                <w:b/>
                <w:bCs/>
                <w:sz w:val="24"/>
                <w:szCs w:val="24"/>
                <w:u w:val="single"/>
              </w:rPr>
              <w:t>Feelings</w:t>
            </w:r>
          </w:p>
          <w:p w14:paraId="599008F9" w14:textId="77777777" w:rsidR="005A2E0A" w:rsidRPr="0076394B" w:rsidRDefault="005A2E0A" w:rsidP="005A2E0A">
            <w:pPr>
              <w:overflowPunct/>
              <w:autoSpaceDE/>
              <w:autoSpaceDN/>
              <w:adjustRightInd/>
              <w:jc w:val="both"/>
              <w:textAlignment w:val="auto"/>
              <w:rPr>
                <w:rFonts w:eastAsiaTheme="minorHAnsi"/>
                <w:color w:val="auto"/>
                <w:sz w:val="24"/>
                <w:szCs w:val="24"/>
              </w:rPr>
            </w:pPr>
            <w:r w:rsidRPr="0076394B">
              <w:rPr>
                <w:sz w:val="24"/>
                <w:szCs w:val="24"/>
              </w:rPr>
              <w:t xml:space="preserve">The changes that have occurred in my employment have evoked mixed emotions; having left a Team (due to the increasing impact of my own caring role) where I felt I was accumulating confidence, and moving into a team, where I had minimal experience. I feel disheartened but grateful to have a developmental opportunity and a better work-life balance. </w:t>
            </w:r>
            <w:r w:rsidRPr="0076394B">
              <w:rPr>
                <w:rFonts w:eastAsiaTheme="minorHAnsi"/>
                <w:color w:val="auto"/>
                <w:sz w:val="24"/>
                <w:szCs w:val="24"/>
              </w:rPr>
              <w:t>The new processes feel a stark contrast to the long-term relationship-based approach (Teater, 2010) that had been the foundation of my practice.</w:t>
            </w:r>
          </w:p>
          <w:p w14:paraId="05B50DBB" w14:textId="77777777" w:rsidR="005A2E0A" w:rsidRPr="0076394B" w:rsidRDefault="005A2E0A" w:rsidP="005A2E0A">
            <w:pPr>
              <w:overflowPunct/>
              <w:autoSpaceDE/>
              <w:autoSpaceDN/>
              <w:adjustRightInd/>
              <w:jc w:val="both"/>
              <w:textAlignment w:val="auto"/>
              <w:rPr>
                <w:sz w:val="24"/>
                <w:szCs w:val="24"/>
              </w:rPr>
            </w:pPr>
          </w:p>
          <w:p w14:paraId="0DDC672C" w14:textId="77777777" w:rsidR="005A2E0A" w:rsidRPr="0076394B" w:rsidRDefault="005A2E0A" w:rsidP="005A2E0A">
            <w:pPr>
              <w:overflowPunct/>
              <w:autoSpaceDE/>
              <w:autoSpaceDN/>
              <w:adjustRightInd/>
              <w:jc w:val="both"/>
              <w:textAlignment w:val="auto"/>
              <w:rPr>
                <w:b/>
                <w:bCs/>
                <w:sz w:val="24"/>
                <w:szCs w:val="24"/>
                <w:u w:val="single"/>
              </w:rPr>
            </w:pPr>
            <w:r w:rsidRPr="0076394B">
              <w:rPr>
                <w:b/>
                <w:bCs/>
                <w:sz w:val="24"/>
                <w:szCs w:val="24"/>
                <w:u w:val="single"/>
              </w:rPr>
              <w:t>Evaluation</w:t>
            </w:r>
          </w:p>
          <w:p w14:paraId="5B6ECB37"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I assessed the impact of my involvement over the previous year, in relation to the vulnerabilities and strengths of families, their unique experiences, values and feelings, and the potential negative effects of intervention on citizens (LO-1). My first-year post-qualifying had provided challenging experiences around crisis intervention and safeguarding (Beckett, 2006) and cultivated knowledge such as de-escalation strategies and case mapping (</w:t>
            </w:r>
            <w:r w:rsidRPr="0076394B">
              <w:rPr>
                <w:rFonts w:eastAsiaTheme="minorHAnsi"/>
                <w:color w:val="auto"/>
                <w:sz w:val="24"/>
                <w:szCs w:val="24"/>
              </w:rPr>
              <w:t>Turnell &amp; Edwards, 1999)</w:t>
            </w:r>
            <w:r w:rsidRPr="0076394B">
              <w:rPr>
                <w:sz w:val="24"/>
                <w:szCs w:val="24"/>
              </w:rPr>
              <w:t xml:space="preserve"> (L0-3)</w:t>
            </w:r>
            <w:r w:rsidRPr="0076394B">
              <w:rPr>
                <w:rFonts w:eastAsiaTheme="minorHAnsi"/>
                <w:color w:val="auto"/>
                <w:sz w:val="24"/>
                <w:szCs w:val="24"/>
              </w:rPr>
              <w:t xml:space="preserve">. Though I considered the potential for intervention to cause crisis itself. </w:t>
            </w:r>
            <w:r w:rsidRPr="0076394B">
              <w:rPr>
                <w:sz w:val="24"/>
                <w:szCs w:val="24"/>
              </w:rPr>
              <w:t xml:space="preserve">Being freshly grounded by the understanding and application of the Code of Professional Practice (Social Care Wales, 2017) had been at the forefront of all interactions. Moving forward, these reflections will influence my practice of collaborative working (LO-2). </w:t>
            </w:r>
          </w:p>
          <w:p w14:paraId="4476DAB7" w14:textId="77777777" w:rsidR="005A2E0A" w:rsidRPr="0076394B" w:rsidRDefault="005A2E0A" w:rsidP="005A2E0A">
            <w:pPr>
              <w:overflowPunct/>
              <w:autoSpaceDE/>
              <w:autoSpaceDN/>
              <w:adjustRightInd/>
              <w:jc w:val="both"/>
              <w:textAlignment w:val="auto"/>
              <w:rPr>
                <w:sz w:val="24"/>
                <w:szCs w:val="24"/>
              </w:rPr>
            </w:pPr>
          </w:p>
          <w:p w14:paraId="1EB1813D" w14:textId="77777777" w:rsidR="005A2E0A" w:rsidRPr="0076394B" w:rsidRDefault="005A2E0A" w:rsidP="005A2E0A">
            <w:pPr>
              <w:overflowPunct/>
              <w:autoSpaceDE/>
              <w:autoSpaceDN/>
              <w:adjustRightInd/>
              <w:jc w:val="both"/>
              <w:textAlignment w:val="auto"/>
              <w:rPr>
                <w:b/>
                <w:bCs/>
                <w:sz w:val="24"/>
                <w:szCs w:val="24"/>
                <w:u w:val="single"/>
              </w:rPr>
            </w:pPr>
            <w:r w:rsidRPr="0076394B">
              <w:rPr>
                <w:b/>
                <w:bCs/>
                <w:sz w:val="24"/>
                <w:szCs w:val="24"/>
                <w:u w:val="single"/>
              </w:rPr>
              <w:t>Analysis</w:t>
            </w:r>
          </w:p>
          <w:p w14:paraId="1AB7C413"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 xml:space="preserve">Since qualifying, I have felt able to draw heavily from previous experience both professionally (student placement) and personally. My life experiences somewhat mirrored those of the </w:t>
            </w:r>
            <w:proofErr w:type="gramStart"/>
            <w:r w:rsidRPr="0076394B">
              <w:rPr>
                <w:sz w:val="24"/>
                <w:szCs w:val="24"/>
              </w:rPr>
              <w:t>young-</w:t>
            </w:r>
            <w:r w:rsidRPr="0076394B">
              <w:rPr>
                <w:sz w:val="24"/>
                <w:szCs w:val="24"/>
              </w:rPr>
              <w:lastRenderedPageBreak/>
              <w:t>people</w:t>
            </w:r>
            <w:proofErr w:type="gramEnd"/>
            <w:r w:rsidRPr="0076394B">
              <w:rPr>
                <w:sz w:val="24"/>
                <w:szCs w:val="24"/>
              </w:rPr>
              <w:t xml:space="preserve">. Comparing and contrasting my experiences with theirs had enhanced my passion and motivation; and promoted empathy (Rogers, </w:t>
            </w:r>
            <w:r>
              <w:rPr>
                <w:sz w:val="24"/>
                <w:szCs w:val="24"/>
              </w:rPr>
              <w:t>1980</w:t>
            </w:r>
            <w:r w:rsidRPr="0076394B">
              <w:rPr>
                <w:sz w:val="24"/>
                <w:szCs w:val="24"/>
              </w:rPr>
              <w:t xml:space="preserve">; Rogers, </w:t>
            </w:r>
            <w:r>
              <w:rPr>
                <w:sz w:val="24"/>
                <w:szCs w:val="24"/>
              </w:rPr>
              <w:t>2003</w:t>
            </w:r>
            <w:r w:rsidRPr="0076394B">
              <w:rPr>
                <w:sz w:val="24"/>
                <w:szCs w:val="24"/>
              </w:rPr>
              <w:t>). This aided relationship building. However, reflecting critically upon my professional decisions and interventions, and not imposing my personal values and feelings within engagement was imperative (Gray &amp; Webb, 2010).</w:t>
            </w:r>
          </w:p>
          <w:p w14:paraId="16E9C840"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 xml:space="preserve"> </w:t>
            </w:r>
          </w:p>
          <w:p w14:paraId="21B3ED55" w14:textId="77777777" w:rsidR="005A2E0A" w:rsidRPr="0076394B" w:rsidRDefault="005A2E0A" w:rsidP="005A2E0A">
            <w:pPr>
              <w:overflowPunct/>
              <w:autoSpaceDE/>
              <w:autoSpaceDN/>
              <w:adjustRightInd/>
              <w:jc w:val="both"/>
              <w:textAlignment w:val="auto"/>
              <w:rPr>
                <w:b/>
                <w:bCs/>
                <w:sz w:val="24"/>
                <w:szCs w:val="24"/>
                <w:u w:val="single"/>
              </w:rPr>
            </w:pPr>
            <w:r w:rsidRPr="0076394B">
              <w:rPr>
                <w:b/>
                <w:bCs/>
                <w:sz w:val="24"/>
                <w:szCs w:val="24"/>
                <w:u w:val="single"/>
              </w:rPr>
              <w:t>Conclusion</w:t>
            </w:r>
          </w:p>
          <w:p w14:paraId="0EA4A48F" w14:textId="77777777" w:rsidR="005A2E0A" w:rsidRPr="0076394B" w:rsidRDefault="005A2E0A" w:rsidP="005A2E0A">
            <w:pPr>
              <w:overflowPunct/>
              <w:autoSpaceDE/>
              <w:autoSpaceDN/>
              <w:adjustRightInd/>
              <w:jc w:val="both"/>
              <w:textAlignment w:val="auto"/>
              <w:rPr>
                <w:sz w:val="24"/>
                <w:szCs w:val="24"/>
              </w:rPr>
            </w:pPr>
            <w:r w:rsidRPr="0076394B">
              <w:rPr>
                <w:sz w:val="24"/>
                <w:szCs w:val="24"/>
              </w:rPr>
              <w:t>Using the Gibbs model</w:t>
            </w:r>
            <w:r>
              <w:rPr>
                <w:sz w:val="24"/>
                <w:szCs w:val="24"/>
              </w:rPr>
              <w:t xml:space="preserve"> (2013)</w:t>
            </w:r>
            <w:r w:rsidRPr="0076394B">
              <w:rPr>
                <w:sz w:val="24"/>
                <w:szCs w:val="24"/>
              </w:rPr>
              <w:t xml:space="preserve"> to reflect upon my progress since qualifying and to consolidate a developmental plan, I found that the content of the task was predominantly descriptive (Finlay, 2008) as opposed to the greater strength of analysing and planning that I had anticipated. For further reflective tasks I will consider alternative models.</w:t>
            </w:r>
          </w:p>
          <w:p w14:paraId="5D49AAC9" w14:textId="77777777" w:rsidR="005A2E0A" w:rsidRPr="0076394B" w:rsidRDefault="005A2E0A" w:rsidP="005A2E0A">
            <w:pPr>
              <w:overflowPunct/>
              <w:autoSpaceDE/>
              <w:autoSpaceDN/>
              <w:adjustRightInd/>
              <w:jc w:val="both"/>
              <w:textAlignment w:val="auto"/>
              <w:rPr>
                <w:b/>
                <w:bCs/>
                <w:sz w:val="24"/>
                <w:szCs w:val="24"/>
              </w:rPr>
            </w:pPr>
          </w:p>
          <w:p w14:paraId="6E29BAA2" w14:textId="77777777" w:rsidR="005A2E0A" w:rsidRPr="0076394B" w:rsidRDefault="005A2E0A" w:rsidP="005A2E0A">
            <w:pPr>
              <w:overflowPunct/>
              <w:autoSpaceDE/>
              <w:autoSpaceDN/>
              <w:adjustRightInd/>
              <w:jc w:val="both"/>
              <w:textAlignment w:val="auto"/>
              <w:rPr>
                <w:rFonts w:eastAsiaTheme="minorHAnsi"/>
                <w:b/>
                <w:bCs/>
                <w:color w:val="auto"/>
                <w:sz w:val="24"/>
                <w:szCs w:val="24"/>
                <w:u w:val="single"/>
              </w:rPr>
            </w:pPr>
            <w:r w:rsidRPr="0076394B">
              <w:rPr>
                <w:b/>
                <w:bCs/>
                <w:sz w:val="24"/>
                <w:szCs w:val="24"/>
                <w:u w:val="single"/>
              </w:rPr>
              <w:t>Action Plan</w:t>
            </w:r>
          </w:p>
          <w:p w14:paraId="51E9BBFB" w14:textId="77777777" w:rsidR="005A2E0A" w:rsidRPr="0076394B" w:rsidRDefault="005A2E0A" w:rsidP="005A2E0A">
            <w:pPr>
              <w:overflowPunct/>
              <w:autoSpaceDE/>
              <w:autoSpaceDN/>
              <w:adjustRightInd/>
              <w:jc w:val="both"/>
              <w:textAlignment w:val="auto"/>
              <w:rPr>
                <w:rFonts w:eastAsiaTheme="minorHAnsi"/>
                <w:color w:val="auto"/>
                <w:sz w:val="24"/>
                <w:szCs w:val="24"/>
              </w:rPr>
            </w:pPr>
            <w:r w:rsidRPr="0076394B">
              <w:rPr>
                <w:rFonts w:eastAsiaTheme="minorHAnsi"/>
                <w:color w:val="auto"/>
                <w:sz w:val="24"/>
                <w:szCs w:val="24"/>
              </w:rPr>
              <w:t>It has been agreed in supervision that to meet each LO within the next 12 months I will:</w:t>
            </w:r>
          </w:p>
          <w:p w14:paraId="0EDD7204" w14:textId="77777777" w:rsidR="005A2E0A" w:rsidRPr="0076394B" w:rsidRDefault="005A2E0A" w:rsidP="005A2E0A">
            <w:pPr>
              <w:overflowPunct/>
              <w:autoSpaceDE/>
              <w:autoSpaceDN/>
              <w:adjustRightInd/>
              <w:jc w:val="both"/>
              <w:textAlignment w:val="auto"/>
              <w:rPr>
                <w:rFonts w:eastAsiaTheme="minorHAnsi"/>
                <w:color w:val="auto"/>
                <w:sz w:val="24"/>
                <w:szCs w:val="24"/>
              </w:rPr>
            </w:pPr>
          </w:p>
          <w:p w14:paraId="606BB128" w14:textId="77777777" w:rsidR="005A2E0A" w:rsidRPr="0076394B" w:rsidRDefault="005A2E0A" w:rsidP="005A2E0A">
            <w:pPr>
              <w:overflowPunct/>
              <w:autoSpaceDE/>
              <w:autoSpaceDN/>
              <w:adjustRightInd/>
              <w:jc w:val="both"/>
              <w:textAlignment w:val="auto"/>
              <w:rPr>
                <w:rFonts w:eastAsiaTheme="minorHAnsi"/>
                <w:b/>
                <w:bCs/>
                <w:color w:val="auto"/>
                <w:sz w:val="24"/>
                <w:szCs w:val="24"/>
              </w:rPr>
            </w:pPr>
            <w:r w:rsidRPr="0076394B">
              <w:rPr>
                <w:rFonts w:eastAsiaTheme="minorHAnsi"/>
                <w:color w:val="auto"/>
                <w:sz w:val="24"/>
                <w:szCs w:val="24"/>
              </w:rPr>
              <w:t xml:space="preserve">       </w:t>
            </w:r>
            <w:r w:rsidRPr="0076394B">
              <w:rPr>
                <w:rFonts w:eastAsiaTheme="minorHAnsi"/>
                <w:b/>
                <w:bCs/>
                <w:color w:val="auto"/>
                <w:sz w:val="24"/>
                <w:szCs w:val="24"/>
              </w:rPr>
              <w:t>LO-1</w:t>
            </w:r>
          </w:p>
          <w:p w14:paraId="1E784418" w14:textId="77777777" w:rsidR="005A2E0A" w:rsidRPr="0076394B" w:rsidRDefault="005A2E0A" w:rsidP="005A2E0A">
            <w:pPr>
              <w:numPr>
                <w:ilvl w:val="0"/>
                <w:numId w:val="54"/>
              </w:numPr>
              <w:overflowPunct/>
              <w:autoSpaceDE/>
              <w:autoSpaceDN/>
              <w:adjustRightInd/>
              <w:contextualSpacing/>
              <w:jc w:val="both"/>
              <w:textAlignment w:val="auto"/>
              <w:rPr>
                <w:rFonts w:eastAsiaTheme="minorHAnsi"/>
                <w:color w:val="auto"/>
                <w:sz w:val="24"/>
                <w:szCs w:val="24"/>
              </w:rPr>
            </w:pPr>
            <w:r w:rsidRPr="0076394B">
              <w:rPr>
                <w:rFonts w:eastAsiaTheme="minorHAnsi"/>
                <w:color w:val="auto"/>
                <w:sz w:val="24"/>
                <w:szCs w:val="24"/>
              </w:rPr>
              <w:t xml:space="preserve">Access training opportunities specific to CD and ‘carers’ such as: Tony Attwood ‘Autism and Family Dynamics’. </w:t>
            </w:r>
          </w:p>
          <w:p w14:paraId="06D90A2A" w14:textId="77777777" w:rsidR="005A2E0A" w:rsidRPr="0076394B" w:rsidRDefault="005A2E0A" w:rsidP="005A2E0A">
            <w:pPr>
              <w:numPr>
                <w:ilvl w:val="0"/>
                <w:numId w:val="54"/>
              </w:numPr>
              <w:overflowPunct/>
              <w:autoSpaceDE/>
              <w:autoSpaceDN/>
              <w:adjustRightInd/>
              <w:contextualSpacing/>
              <w:jc w:val="both"/>
              <w:textAlignment w:val="auto"/>
              <w:rPr>
                <w:rFonts w:eastAsiaTheme="minorHAnsi"/>
                <w:color w:val="auto"/>
                <w:sz w:val="24"/>
                <w:szCs w:val="24"/>
              </w:rPr>
            </w:pPr>
            <w:r w:rsidRPr="0076394B">
              <w:rPr>
                <w:rFonts w:eastAsiaTheme="minorHAnsi"/>
                <w:color w:val="auto"/>
                <w:sz w:val="24"/>
                <w:szCs w:val="24"/>
              </w:rPr>
              <w:t xml:space="preserve">Conduct networking with community resources and preventative services.  </w:t>
            </w:r>
          </w:p>
          <w:p w14:paraId="4F679EA3" w14:textId="77777777" w:rsidR="005A2E0A" w:rsidRPr="0076394B" w:rsidRDefault="005A2E0A" w:rsidP="005A2E0A">
            <w:pPr>
              <w:numPr>
                <w:ilvl w:val="0"/>
                <w:numId w:val="54"/>
              </w:numPr>
              <w:overflowPunct/>
              <w:autoSpaceDE/>
              <w:autoSpaceDN/>
              <w:adjustRightInd/>
              <w:contextualSpacing/>
              <w:jc w:val="both"/>
              <w:textAlignment w:val="auto"/>
              <w:rPr>
                <w:rFonts w:eastAsiaTheme="minorHAnsi"/>
                <w:color w:val="auto"/>
                <w:sz w:val="24"/>
                <w:szCs w:val="24"/>
              </w:rPr>
            </w:pPr>
            <w:r w:rsidRPr="0076394B">
              <w:rPr>
                <w:rFonts w:eastAsiaTheme="minorHAnsi"/>
                <w:color w:val="auto"/>
                <w:sz w:val="24"/>
                <w:szCs w:val="24"/>
              </w:rPr>
              <w:t xml:space="preserve">Apply learning in assessment and analysis to evidence needs, eligibility, and promote optimum outcomes. </w:t>
            </w:r>
          </w:p>
          <w:p w14:paraId="553DA197" w14:textId="77777777" w:rsidR="005A2E0A" w:rsidRPr="0076394B" w:rsidRDefault="005A2E0A" w:rsidP="005A2E0A">
            <w:pPr>
              <w:overflowPunct/>
              <w:autoSpaceDE/>
              <w:autoSpaceDN/>
              <w:adjustRightInd/>
              <w:ind w:left="720"/>
              <w:contextualSpacing/>
              <w:jc w:val="both"/>
              <w:textAlignment w:val="auto"/>
              <w:rPr>
                <w:rFonts w:eastAsiaTheme="minorHAnsi"/>
                <w:color w:val="auto"/>
                <w:sz w:val="24"/>
                <w:szCs w:val="24"/>
              </w:rPr>
            </w:pPr>
            <w:r w:rsidRPr="0076394B">
              <w:rPr>
                <w:rFonts w:eastAsiaTheme="minorHAnsi"/>
                <w:color w:val="auto"/>
                <w:sz w:val="24"/>
                <w:szCs w:val="24"/>
              </w:rPr>
              <w:t xml:space="preserve">  </w:t>
            </w:r>
          </w:p>
          <w:p w14:paraId="386CF78C" w14:textId="77777777" w:rsidR="005A2E0A" w:rsidRPr="0076394B" w:rsidRDefault="005A2E0A" w:rsidP="005A2E0A">
            <w:pPr>
              <w:overflowPunct/>
              <w:autoSpaceDE/>
              <w:autoSpaceDN/>
              <w:adjustRightInd/>
              <w:ind w:left="360"/>
              <w:jc w:val="both"/>
              <w:textAlignment w:val="auto"/>
              <w:rPr>
                <w:rFonts w:eastAsiaTheme="minorHAnsi"/>
                <w:b/>
                <w:bCs/>
                <w:color w:val="auto"/>
                <w:sz w:val="24"/>
                <w:szCs w:val="24"/>
              </w:rPr>
            </w:pPr>
            <w:r w:rsidRPr="0076394B">
              <w:rPr>
                <w:rFonts w:eastAsiaTheme="minorHAnsi"/>
                <w:b/>
                <w:bCs/>
                <w:color w:val="auto"/>
                <w:sz w:val="24"/>
                <w:szCs w:val="24"/>
              </w:rPr>
              <w:t>LO-2</w:t>
            </w:r>
          </w:p>
          <w:p w14:paraId="47617998" w14:textId="77777777" w:rsidR="005A2E0A" w:rsidRPr="0076394B" w:rsidRDefault="005A2E0A" w:rsidP="005A2E0A">
            <w:pPr>
              <w:numPr>
                <w:ilvl w:val="0"/>
                <w:numId w:val="55"/>
              </w:numPr>
              <w:overflowPunct/>
              <w:autoSpaceDE/>
              <w:autoSpaceDN/>
              <w:adjustRightInd/>
              <w:contextualSpacing/>
              <w:jc w:val="both"/>
              <w:textAlignment w:val="auto"/>
              <w:rPr>
                <w:rFonts w:eastAsiaTheme="minorHAnsi"/>
                <w:color w:val="auto"/>
                <w:sz w:val="24"/>
                <w:szCs w:val="24"/>
              </w:rPr>
            </w:pPr>
            <w:r w:rsidRPr="0076394B">
              <w:rPr>
                <w:rFonts w:eastAsiaTheme="minorHAnsi"/>
                <w:color w:val="auto"/>
                <w:sz w:val="24"/>
                <w:szCs w:val="24"/>
              </w:rPr>
              <w:t>Attend ‘Signs of Safety’ (Turnell &amp; Edwards, 1999) and ‘Systemic Therapy’ training to fortify knowledge in relation to the LO.</w:t>
            </w:r>
          </w:p>
          <w:p w14:paraId="01829DDB" w14:textId="77777777" w:rsidR="005A2E0A" w:rsidRPr="0076394B" w:rsidRDefault="005A2E0A" w:rsidP="005A2E0A">
            <w:pPr>
              <w:numPr>
                <w:ilvl w:val="0"/>
                <w:numId w:val="55"/>
              </w:numPr>
              <w:overflowPunct/>
              <w:autoSpaceDE/>
              <w:autoSpaceDN/>
              <w:adjustRightInd/>
              <w:contextualSpacing/>
              <w:jc w:val="both"/>
              <w:textAlignment w:val="auto"/>
              <w:rPr>
                <w:rFonts w:eastAsiaTheme="minorHAnsi"/>
                <w:color w:val="auto"/>
                <w:sz w:val="24"/>
                <w:szCs w:val="24"/>
              </w:rPr>
            </w:pPr>
            <w:r w:rsidRPr="0076394B">
              <w:rPr>
                <w:rFonts w:eastAsiaTheme="minorHAnsi"/>
                <w:color w:val="auto"/>
                <w:sz w:val="24"/>
                <w:szCs w:val="24"/>
              </w:rPr>
              <w:t xml:space="preserve">Apply training in practice through direct work, multi-disciplinary meetings, family network meetings and reviews. </w:t>
            </w:r>
          </w:p>
          <w:p w14:paraId="0AEE81AD" w14:textId="77777777" w:rsidR="005A2E0A" w:rsidRPr="0076394B" w:rsidRDefault="005A2E0A" w:rsidP="005A2E0A">
            <w:pPr>
              <w:overflowPunct/>
              <w:autoSpaceDE/>
              <w:autoSpaceDN/>
              <w:adjustRightInd/>
              <w:jc w:val="both"/>
              <w:textAlignment w:val="auto"/>
              <w:rPr>
                <w:rFonts w:eastAsiaTheme="minorHAnsi"/>
                <w:color w:val="auto"/>
                <w:sz w:val="24"/>
                <w:szCs w:val="24"/>
              </w:rPr>
            </w:pPr>
          </w:p>
          <w:p w14:paraId="7AF17647" w14:textId="77777777" w:rsidR="005A2E0A" w:rsidRPr="0076394B" w:rsidRDefault="005A2E0A" w:rsidP="005A2E0A">
            <w:pPr>
              <w:overflowPunct/>
              <w:autoSpaceDE/>
              <w:autoSpaceDN/>
              <w:adjustRightInd/>
              <w:ind w:left="360"/>
              <w:jc w:val="both"/>
              <w:textAlignment w:val="auto"/>
              <w:rPr>
                <w:rFonts w:eastAsiaTheme="minorHAnsi"/>
                <w:b/>
                <w:bCs/>
                <w:color w:val="auto"/>
                <w:sz w:val="24"/>
                <w:szCs w:val="24"/>
              </w:rPr>
            </w:pPr>
            <w:r w:rsidRPr="0076394B">
              <w:rPr>
                <w:rFonts w:eastAsiaTheme="minorHAnsi"/>
                <w:b/>
                <w:bCs/>
                <w:color w:val="auto"/>
                <w:sz w:val="24"/>
                <w:szCs w:val="24"/>
              </w:rPr>
              <w:t>LO-3</w:t>
            </w:r>
          </w:p>
          <w:p w14:paraId="1C53827C" w14:textId="77777777" w:rsidR="005A2E0A" w:rsidRDefault="005A2E0A" w:rsidP="005A2E0A">
            <w:pPr>
              <w:numPr>
                <w:ilvl w:val="0"/>
                <w:numId w:val="56"/>
              </w:numPr>
              <w:overflowPunct/>
              <w:autoSpaceDE/>
              <w:autoSpaceDN/>
              <w:adjustRightInd/>
              <w:contextualSpacing/>
              <w:jc w:val="both"/>
              <w:textAlignment w:val="auto"/>
              <w:rPr>
                <w:rFonts w:eastAsiaTheme="minorHAnsi"/>
                <w:color w:val="auto"/>
                <w:sz w:val="24"/>
                <w:szCs w:val="24"/>
              </w:rPr>
            </w:pPr>
            <w:r w:rsidRPr="0076394B">
              <w:rPr>
                <w:rFonts w:eastAsiaTheme="minorHAnsi"/>
                <w:color w:val="auto"/>
                <w:sz w:val="24"/>
                <w:szCs w:val="24"/>
              </w:rPr>
              <w:t>Participate in the Safeguarding rota to support the wider team, increase responsibility and gain further experience of interventions and procedures.</w:t>
            </w:r>
          </w:p>
          <w:p w14:paraId="43DFA7D2" w14:textId="77777777" w:rsidR="005A2E0A" w:rsidRDefault="005A2E0A" w:rsidP="005A2E0A">
            <w:pPr>
              <w:overflowPunct/>
              <w:autoSpaceDE/>
              <w:autoSpaceDN/>
              <w:adjustRightInd/>
              <w:contextualSpacing/>
              <w:jc w:val="both"/>
              <w:textAlignment w:val="auto"/>
              <w:rPr>
                <w:rFonts w:eastAsiaTheme="minorHAnsi"/>
                <w:color w:val="auto"/>
                <w:sz w:val="24"/>
                <w:szCs w:val="24"/>
              </w:rPr>
            </w:pPr>
          </w:p>
          <w:p w14:paraId="0FF7AFC4" w14:textId="77777777" w:rsidR="005A2E0A" w:rsidRDefault="005A2E0A" w:rsidP="005A2E0A">
            <w:pPr>
              <w:overflowPunct/>
              <w:autoSpaceDE/>
              <w:autoSpaceDN/>
              <w:adjustRightInd/>
              <w:contextualSpacing/>
              <w:jc w:val="both"/>
              <w:textAlignment w:val="auto"/>
              <w:rPr>
                <w:rFonts w:eastAsiaTheme="minorHAnsi"/>
                <w:color w:val="auto"/>
                <w:sz w:val="24"/>
                <w:szCs w:val="24"/>
              </w:rPr>
            </w:pPr>
          </w:p>
          <w:p w14:paraId="320E301F" w14:textId="484A1F40" w:rsidR="005A2E0A" w:rsidRPr="0076394B" w:rsidRDefault="005A2E0A" w:rsidP="005A2E0A">
            <w:pPr>
              <w:overflowPunct/>
              <w:autoSpaceDE/>
              <w:autoSpaceDN/>
              <w:adjustRightInd/>
              <w:contextualSpacing/>
              <w:jc w:val="both"/>
              <w:textAlignment w:val="auto"/>
              <w:rPr>
                <w:rFonts w:eastAsiaTheme="minorHAnsi"/>
                <w:color w:val="auto"/>
                <w:sz w:val="24"/>
                <w:szCs w:val="24"/>
              </w:rPr>
            </w:pPr>
            <w:r>
              <w:rPr>
                <w:rFonts w:eastAsiaTheme="minorHAnsi"/>
                <w:color w:val="auto"/>
                <w:sz w:val="24"/>
                <w:szCs w:val="24"/>
              </w:rPr>
              <w:t>Word count- 824</w:t>
            </w:r>
          </w:p>
          <w:p w14:paraId="7B17FB35" w14:textId="77777777" w:rsidR="00AA4F75" w:rsidRDefault="00AA4F75" w:rsidP="00AA4F75">
            <w:pPr>
              <w:jc w:val="both"/>
              <w:rPr>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350FC4C2" w14:textId="38FC04BE" w:rsidR="00D3203C" w:rsidRDefault="00D3203C">
            <w:pPr>
              <w:jc w:val="both"/>
              <w:rPr>
                <w:i/>
                <w:iCs/>
                <w:sz w:val="24"/>
                <w:szCs w:val="24"/>
              </w:rPr>
            </w:pPr>
          </w:p>
          <w:p w14:paraId="2FD193F5" w14:textId="77777777" w:rsidR="00AA4F75" w:rsidRDefault="00AA4F75">
            <w:pPr>
              <w:jc w:val="both"/>
              <w:rPr>
                <w:i/>
                <w:iCs/>
                <w:sz w:val="24"/>
                <w:szCs w:val="24"/>
              </w:rPr>
            </w:pPr>
          </w:p>
          <w:p w14:paraId="48461ACA" w14:textId="77777777" w:rsidR="00AA4F75" w:rsidRDefault="00AA4F75">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34BAF57A" w14:textId="77777777" w:rsidR="00AA4F75" w:rsidRDefault="00AA4F75" w:rsidP="00FF7EBB">
            <w:pPr>
              <w:jc w:val="both"/>
              <w:rPr>
                <w:i/>
                <w:sz w:val="24"/>
                <w:szCs w:val="24"/>
              </w:rPr>
            </w:pPr>
          </w:p>
          <w:p w14:paraId="49C3F3FA" w14:textId="6ECE31FC" w:rsidR="00AA4F75" w:rsidRPr="00AA4F75" w:rsidRDefault="00AA4F75" w:rsidP="00FF7EBB">
            <w:pPr>
              <w:jc w:val="both"/>
              <w:rPr>
                <w:b/>
                <w:bCs/>
                <w:iCs/>
                <w:sz w:val="24"/>
                <w:szCs w:val="24"/>
                <w:u w:val="single"/>
              </w:rPr>
            </w:pPr>
            <w:r w:rsidRPr="00AA4F75">
              <w:rPr>
                <w:b/>
                <w:bCs/>
                <w:iCs/>
                <w:sz w:val="24"/>
                <w:szCs w:val="24"/>
                <w:u w:val="single"/>
              </w:rPr>
              <w:t>Task 1: Part b</w:t>
            </w:r>
          </w:p>
          <w:p w14:paraId="5381AC26" w14:textId="30B620F9" w:rsidR="00D3203C" w:rsidRDefault="00D3203C" w:rsidP="00FF7EBB">
            <w:pPr>
              <w:jc w:val="both"/>
              <w:rPr>
                <w:i/>
                <w:sz w:val="24"/>
                <w:szCs w:val="24"/>
              </w:rPr>
            </w:pPr>
          </w:p>
          <w:p w14:paraId="1C5C7A2B" w14:textId="77777777" w:rsidR="005A2E0A" w:rsidRPr="00984323" w:rsidRDefault="005A2E0A" w:rsidP="005A2E0A">
            <w:pPr>
              <w:overflowPunct/>
              <w:autoSpaceDE/>
              <w:autoSpaceDN/>
              <w:adjustRightInd/>
              <w:jc w:val="both"/>
              <w:textAlignment w:val="auto"/>
              <w:rPr>
                <w:rFonts w:eastAsiaTheme="minorHAnsi"/>
                <w:b/>
                <w:bCs/>
                <w:color w:val="auto"/>
                <w:sz w:val="24"/>
                <w:szCs w:val="24"/>
                <w:u w:val="single"/>
              </w:rPr>
            </w:pPr>
            <w:r w:rsidRPr="00984323">
              <w:rPr>
                <w:rFonts w:eastAsiaTheme="minorHAnsi"/>
                <w:b/>
                <w:bCs/>
                <w:color w:val="auto"/>
                <w:sz w:val="24"/>
                <w:szCs w:val="24"/>
                <w:u w:val="single"/>
              </w:rPr>
              <w:t>Description</w:t>
            </w:r>
          </w:p>
          <w:p w14:paraId="22C77440" w14:textId="77777777" w:rsidR="005A2E0A" w:rsidRPr="00984323" w:rsidRDefault="005A2E0A" w:rsidP="005A2E0A">
            <w:pPr>
              <w:overflowPunct/>
              <w:autoSpaceDE/>
              <w:autoSpaceDN/>
              <w:adjustRightInd/>
              <w:jc w:val="both"/>
              <w:textAlignment w:val="auto"/>
              <w:rPr>
                <w:rFonts w:eastAsiaTheme="minorHAnsi"/>
                <w:color w:val="auto"/>
                <w:sz w:val="24"/>
                <w:szCs w:val="24"/>
              </w:rPr>
            </w:pPr>
            <w:r w:rsidRPr="00984323">
              <w:rPr>
                <w:rFonts w:eastAsiaTheme="minorHAnsi"/>
                <w:color w:val="auto"/>
                <w:sz w:val="24"/>
                <w:szCs w:val="24"/>
              </w:rPr>
              <w:t xml:space="preserve">The Gibbs model of reflection (2013) was used to consider my professional development within the Child Disability Team (CDT) and since completing ‘Task 1a’ of the portfolio. Within supervision meetings, each ‘Learning Outcome’ (LO) was reflected upon (in relation to my practice) with my mentor and feedback sought to identify further opportunities for growth. </w:t>
            </w:r>
          </w:p>
          <w:p w14:paraId="58C390AB" w14:textId="77777777" w:rsidR="005A2E0A" w:rsidRPr="00984323" w:rsidRDefault="005A2E0A" w:rsidP="005A2E0A">
            <w:pPr>
              <w:overflowPunct/>
              <w:autoSpaceDE/>
              <w:autoSpaceDN/>
              <w:adjustRightInd/>
              <w:jc w:val="both"/>
              <w:textAlignment w:val="auto"/>
              <w:rPr>
                <w:rFonts w:eastAsiaTheme="minorHAnsi"/>
                <w:color w:val="auto"/>
                <w:sz w:val="24"/>
                <w:szCs w:val="24"/>
              </w:rPr>
            </w:pPr>
          </w:p>
          <w:p w14:paraId="6191CCA8" w14:textId="77777777" w:rsidR="005A2E0A" w:rsidRPr="00984323" w:rsidRDefault="005A2E0A" w:rsidP="005A2E0A">
            <w:pPr>
              <w:overflowPunct/>
              <w:autoSpaceDE/>
              <w:autoSpaceDN/>
              <w:adjustRightInd/>
              <w:jc w:val="both"/>
              <w:textAlignment w:val="auto"/>
              <w:rPr>
                <w:color w:val="auto"/>
                <w:sz w:val="24"/>
                <w:szCs w:val="24"/>
              </w:rPr>
            </w:pPr>
            <w:r w:rsidRPr="00984323">
              <w:rPr>
                <w:rFonts w:eastAsiaTheme="minorHAnsi"/>
                <w:b/>
                <w:bCs/>
                <w:color w:val="auto"/>
                <w:sz w:val="24"/>
                <w:szCs w:val="24"/>
              </w:rPr>
              <w:t xml:space="preserve">LO-1: </w:t>
            </w:r>
            <w:r w:rsidRPr="00984323">
              <w:rPr>
                <w:b/>
                <w:bCs/>
                <w:color w:val="auto"/>
                <w:sz w:val="24"/>
                <w:szCs w:val="24"/>
              </w:rPr>
              <w:t>Applying analysis in assessment to inform interventions</w:t>
            </w:r>
            <w:r w:rsidRPr="00984323">
              <w:rPr>
                <w:color w:val="auto"/>
                <w:sz w:val="24"/>
                <w:szCs w:val="24"/>
              </w:rPr>
              <w:t>.</w:t>
            </w:r>
          </w:p>
          <w:p w14:paraId="31652F62" w14:textId="77777777" w:rsidR="005A2E0A" w:rsidRPr="00984323" w:rsidRDefault="005A2E0A" w:rsidP="005A2E0A">
            <w:pPr>
              <w:overflowPunct/>
              <w:autoSpaceDE/>
              <w:autoSpaceDN/>
              <w:adjustRightInd/>
              <w:jc w:val="both"/>
              <w:textAlignment w:val="auto"/>
              <w:rPr>
                <w:color w:val="auto"/>
                <w:sz w:val="24"/>
                <w:szCs w:val="24"/>
              </w:rPr>
            </w:pPr>
            <w:r w:rsidRPr="00984323">
              <w:rPr>
                <w:color w:val="auto"/>
                <w:sz w:val="24"/>
                <w:szCs w:val="24"/>
              </w:rPr>
              <w:t xml:space="preserve">I attended a range of training (for example ‘Autism and Family Dynamics’) and networking opportunities (targeted local and national services) specific to child disability. </w:t>
            </w:r>
          </w:p>
          <w:p w14:paraId="11D7A117" w14:textId="77777777" w:rsidR="005A2E0A" w:rsidRPr="00984323" w:rsidRDefault="005A2E0A" w:rsidP="005A2E0A">
            <w:pPr>
              <w:overflowPunct/>
              <w:autoSpaceDE/>
              <w:autoSpaceDN/>
              <w:adjustRightInd/>
              <w:jc w:val="both"/>
              <w:textAlignment w:val="auto"/>
              <w:rPr>
                <w:rFonts w:eastAsiaTheme="minorHAnsi"/>
                <w:b/>
                <w:bCs/>
                <w:color w:val="auto"/>
                <w:sz w:val="24"/>
                <w:szCs w:val="24"/>
              </w:rPr>
            </w:pPr>
            <w:r w:rsidRPr="00984323">
              <w:rPr>
                <w:rFonts w:eastAsiaTheme="minorHAnsi"/>
                <w:b/>
                <w:bCs/>
                <w:color w:val="auto"/>
                <w:sz w:val="24"/>
                <w:szCs w:val="24"/>
              </w:rPr>
              <w:t xml:space="preserve">LO-2: </w:t>
            </w:r>
            <w:r w:rsidRPr="00984323">
              <w:rPr>
                <w:b/>
                <w:bCs/>
                <w:color w:val="auto"/>
                <w:sz w:val="24"/>
                <w:szCs w:val="24"/>
              </w:rPr>
              <w:t xml:space="preserve">Working collaboratively with people in need of care and support, their </w:t>
            </w:r>
            <w:proofErr w:type="spellStart"/>
            <w:r w:rsidRPr="00984323">
              <w:rPr>
                <w:b/>
                <w:bCs/>
                <w:color w:val="auto"/>
                <w:sz w:val="24"/>
                <w:szCs w:val="24"/>
              </w:rPr>
              <w:t>carers</w:t>
            </w:r>
            <w:proofErr w:type="spellEnd"/>
            <w:r w:rsidRPr="00984323">
              <w:rPr>
                <w:b/>
                <w:bCs/>
                <w:i/>
                <w:iCs/>
                <w:color w:val="auto"/>
                <w:sz w:val="24"/>
                <w:szCs w:val="24"/>
              </w:rPr>
              <w:t xml:space="preserve"> </w:t>
            </w:r>
            <w:r w:rsidRPr="00984323">
              <w:rPr>
                <w:b/>
                <w:bCs/>
                <w:color w:val="auto"/>
                <w:sz w:val="24"/>
                <w:szCs w:val="24"/>
              </w:rPr>
              <w:t>and other professionals.</w:t>
            </w:r>
          </w:p>
          <w:p w14:paraId="184BA4B5" w14:textId="77777777" w:rsidR="005A2E0A" w:rsidRPr="00984323" w:rsidRDefault="005A2E0A" w:rsidP="005A2E0A">
            <w:pPr>
              <w:overflowPunct/>
              <w:autoSpaceDE/>
              <w:autoSpaceDN/>
              <w:adjustRightInd/>
              <w:jc w:val="both"/>
              <w:textAlignment w:val="auto"/>
              <w:rPr>
                <w:color w:val="auto"/>
                <w:sz w:val="24"/>
                <w:szCs w:val="24"/>
              </w:rPr>
            </w:pPr>
            <w:r w:rsidRPr="00984323">
              <w:rPr>
                <w:color w:val="auto"/>
                <w:sz w:val="24"/>
                <w:szCs w:val="24"/>
              </w:rPr>
              <w:t>Training opportunities have been accessed to enhance knowledge of a strength-based approach to collaboratively working within individual interactions, family, and professional networks.</w:t>
            </w:r>
          </w:p>
          <w:p w14:paraId="28FA73D2" w14:textId="77777777" w:rsidR="005A2E0A" w:rsidRPr="00984323" w:rsidRDefault="005A2E0A" w:rsidP="005A2E0A">
            <w:pPr>
              <w:overflowPunct/>
              <w:autoSpaceDE/>
              <w:autoSpaceDN/>
              <w:adjustRightInd/>
              <w:jc w:val="both"/>
              <w:textAlignment w:val="auto"/>
              <w:rPr>
                <w:b/>
                <w:bCs/>
                <w:color w:val="auto"/>
                <w:sz w:val="24"/>
                <w:szCs w:val="24"/>
              </w:rPr>
            </w:pPr>
            <w:r w:rsidRPr="00984323">
              <w:rPr>
                <w:b/>
                <w:bCs/>
                <w:color w:val="auto"/>
                <w:sz w:val="24"/>
                <w:szCs w:val="24"/>
              </w:rPr>
              <w:t>LO-3: Intervention and application of professional judgement in increasingly complex situations.</w:t>
            </w:r>
          </w:p>
          <w:p w14:paraId="2B39FE61" w14:textId="77777777" w:rsidR="005A2E0A" w:rsidRPr="00984323" w:rsidRDefault="005A2E0A" w:rsidP="005A2E0A">
            <w:pPr>
              <w:overflowPunct/>
              <w:autoSpaceDE/>
              <w:autoSpaceDN/>
              <w:adjustRightInd/>
              <w:jc w:val="both"/>
              <w:textAlignment w:val="auto"/>
              <w:rPr>
                <w:color w:val="auto"/>
                <w:sz w:val="24"/>
                <w:szCs w:val="24"/>
              </w:rPr>
            </w:pPr>
            <w:r w:rsidRPr="00984323">
              <w:rPr>
                <w:color w:val="auto"/>
                <w:sz w:val="24"/>
                <w:szCs w:val="24"/>
              </w:rPr>
              <w:t xml:space="preserve">Engagements included a range of case-management (‘Carers’ [voluntary] and ‘Child Disability’ [statutory]) and safeguarding (Section 47, Children Act 1989) interventions: Participating in duty child protection procedures, interventions with families and children in crisis, and assessments of need which have been intricately complex. </w:t>
            </w:r>
          </w:p>
          <w:p w14:paraId="6AE0A6D4" w14:textId="77777777" w:rsidR="005A2E0A" w:rsidRDefault="005A2E0A" w:rsidP="005A2E0A">
            <w:pPr>
              <w:overflowPunct/>
              <w:autoSpaceDE/>
              <w:autoSpaceDN/>
              <w:adjustRightInd/>
              <w:jc w:val="both"/>
              <w:textAlignment w:val="auto"/>
              <w:rPr>
                <w:color w:val="auto"/>
                <w:sz w:val="24"/>
                <w:szCs w:val="24"/>
              </w:rPr>
            </w:pPr>
          </w:p>
          <w:p w14:paraId="476CF9D1" w14:textId="77777777" w:rsidR="005A2E0A" w:rsidRDefault="005A2E0A" w:rsidP="005A2E0A">
            <w:pPr>
              <w:overflowPunct/>
              <w:autoSpaceDE/>
              <w:autoSpaceDN/>
              <w:adjustRightInd/>
              <w:jc w:val="both"/>
              <w:textAlignment w:val="auto"/>
              <w:rPr>
                <w:color w:val="auto"/>
                <w:sz w:val="24"/>
                <w:szCs w:val="24"/>
              </w:rPr>
            </w:pPr>
            <w:r>
              <w:rPr>
                <w:color w:val="auto"/>
                <w:sz w:val="24"/>
                <w:szCs w:val="24"/>
              </w:rPr>
              <w:t>Mandatory workshops (consolidation programme) featuring targeted learning of LO-1-3, were attended on: 22/03/22, 14/06/22, 26/07/22 and 18/10/22.</w:t>
            </w:r>
          </w:p>
          <w:p w14:paraId="3AB8A8DC" w14:textId="77777777" w:rsidR="005A2E0A" w:rsidRPr="00984323" w:rsidRDefault="005A2E0A" w:rsidP="005A2E0A">
            <w:pPr>
              <w:overflowPunct/>
              <w:autoSpaceDE/>
              <w:autoSpaceDN/>
              <w:adjustRightInd/>
              <w:jc w:val="both"/>
              <w:textAlignment w:val="auto"/>
              <w:rPr>
                <w:color w:val="auto"/>
                <w:sz w:val="24"/>
                <w:szCs w:val="24"/>
              </w:rPr>
            </w:pPr>
          </w:p>
          <w:p w14:paraId="5932C2E8" w14:textId="77777777" w:rsidR="005A2E0A" w:rsidRPr="00984323" w:rsidRDefault="005A2E0A" w:rsidP="005A2E0A">
            <w:pPr>
              <w:overflowPunct/>
              <w:autoSpaceDE/>
              <w:autoSpaceDN/>
              <w:adjustRightInd/>
              <w:jc w:val="both"/>
              <w:textAlignment w:val="auto"/>
              <w:rPr>
                <w:b/>
                <w:bCs/>
                <w:color w:val="auto"/>
                <w:sz w:val="24"/>
                <w:szCs w:val="24"/>
                <w:u w:val="single"/>
              </w:rPr>
            </w:pPr>
            <w:r w:rsidRPr="00984323">
              <w:rPr>
                <w:b/>
                <w:bCs/>
                <w:color w:val="auto"/>
                <w:sz w:val="24"/>
                <w:szCs w:val="24"/>
                <w:u w:val="single"/>
              </w:rPr>
              <w:t>Feelings</w:t>
            </w:r>
          </w:p>
          <w:p w14:paraId="0B6C26F6" w14:textId="77777777" w:rsidR="005A2E0A" w:rsidRPr="00984323" w:rsidRDefault="005A2E0A" w:rsidP="005A2E0A">
            <w:pPr>
              <w:overflowPunct/>
              <w:autoSpaceDE/>
              <w:autoSpaceDN/>
              <w:adjustRightInd/>
              <w:jc w:val="both"/>
              <w:textAlignment w:val="auto"/>
              <w:rPr>
                <w:rFonts w:eastAsiaTheme="minorHAnsi"/>
                <w:color w:val="auto"/>
                <w:sz w:val="24"/>
                <w:szCs w:val="24"/>
              </w:rPr>
            </w:pPr>
            <w:r w:rsidRPr="00984323">
              <w:rPr>
                <w:color w:val="auto"/>
                <w:sz w:val="24"/>
                <w:szCs w:val="24"/>
              </w:rPr>
              <w:t xml:space="preserve">Despite attaining the actions of Task 1a, I have battled feelings of severe inadequacy (Marschall, 2023). </w:t>
            </w:r>
            <w:r w:rsidRPr="00984323">
              <w:rPr>
                <w:rFonts w:eastAsiaTheme="minorHAnsi"/>
                <w:color w:val="auto"/>
                <w:sz w:val="24"/>
                <w:szCs w:val="24"/>
              </w:rPr>
              <w:t xml:space="preserve">There were moments I felt I had come to the end of my journey in Social Work. Through my new role and learning, I realised my own potential neurodiversity. On balance, my practice has strengthened from completing the proposed actions, and having experienced these challenges I feel better equipped to collaborate with individuals and their networks (Rogers, 1980, Rogers, 2003). </w:t>
            </w:r>
          </w:p>
          <w:p w14:paraId="4F1F5554" w14:textId="77777777" w:rsidR="005A2E0A" w:rsidRPr="00984323" w:rsidRDefault="005A2E0A" w:rsidP="005A2E0A">
            <w:pPr>
              <w:overflowPunct/>
              <w:autoSpaceDE/>
              <w:autoSpaceDN/>
              <w:adjustRightInd/>
              <w:jc w:val="both"/>
              <w:textAlignment w:val="auto"/>
              <w:rPr>
                <w:color w:val="auto"/>
                <w:sz w:val="24"/>
                <w:szCs w:val="24"/>
              </w:rPr>
            </w:pPr>
          </w:p>
          <w:p w14:paraId="00194692" w14:textId="77777777" w:rsidR="005A2E0A" w:rsidRPr="00984323" w:rsidRDefault="005A2E0A" w:rsidP="005A2E0A">
            <w:pPr>
              <w:overflowPunct/>
              <w:autoSpaceDE/>
              <w:autoSpaceDN/>
              <w:adjustRightInd/>
              <w:jc w:val="both"/>
              <w:textAlignment w:val="auto"/>
              <w:rPr>
                <w:b/>
                <w:bCs/>
                <w:color w:val="auto"/>
                <w:sz w:val="24"/>
                <w:szCs w:val="24"/>
                <w:u w:val="single"/>
              </w:rPr>
            </w:pPr>
            <w:r w:rsidRPr="00984323">
              <w:rPr>
                <w:b/>
                <w:bCs/>
                <w:color w:val="auto"/>
                <w:sz w:val="24"/>
                <w:szCs w:val="24"/>
                <w:u w:val="single"/>
              </w:rPr>
              <w:t>Evaluation</w:t>
            </w:r>
          </w:p>
          <w:p w14:paraId="64B4F45A" w14:textId="77777777" w:rsidR="005A2E0A" w:rsidRPr="00984323" w:rsidRDefault="005A2E0A" w:rsidP="005A2E0A">
            <w:pPr>
              <w:overflowPunct/>
              <w:autoSpaceDE/>
              <w:autoSpaceDN/>
              <w:adjustRightInd/>
              <w:jc w:val="both"/>
              <w:textAlignment w:val="auto"/>
              <w:rPr>
                <w:color w:val="auto"/>
                <w:sz w:val="24"/>
                <w:szCs w:val="24"/>
              </w:rPr>
            </w:pPr>
            <w:r w:rsidRPr="00984323">
              <w:rPr>
                <w:b/>
                <w:bCs/>
                <w:color w:val="auto"/>
                <w:sz w:val="24"/>
                <w:szCs w:val="24"/>
              </w:rPr>
              <w:t>LO-1:</w:t>
            </w:r>
            <w:r w:rsidRPr="00984323">
              <w:rPr>
                <w:color w:val="auto"/>
                <w:sz w:val="24"/>
                <w:szCs w:val="24"/>
              </w:rPr>
              <w:t xml:space="preserve"> My practice has benefitted from broadening my knowledge in this area as it has strengthened the evidence drawn upon within assessments. This has added robustness to my analyses when ascertaining eligibility, and planning support avenues specific to ‘child disability’ and ‘carers’ (The Care and Support Eligibility Wales Regulations 2015; Social Services Wellbeing [Wales] Act [SSWBWA] 2014; and subsequent Part 3 and 4 Code of Practice, Welsh Government, 2015a &amp; 2015b). </w:t>
            </w:r>
          </w:p>
          <w:p w14:paraId="0D0F0C13" w14:textId="77777777" w:rsidR="005A2E0A" w:rsidRPr="00984323" w:rsidRDefault="005A2E0A" w:rsidP="005A2E0A">
            <w:pPr>
              <w:overflowPunct/>
              <w:autoSpaceDE/>
              <w:autoSpaceDN/>
              <w:adjustRightInd/>
              <w:jc w:val="both"/>
              <w:textAlignment w:val="auto"/>
              <w:rPr>
                <w:color w:val="auto"/>
                <w:sz w:val="24"/>
                <w:szCs w:val="24"/>
              </w:rPr>
            </w:pPr>
            <w:r w:rsidRPr="00984323">
              <w:rPr>
                <w:b/>
                <w:bCs/>
                <w:color w:val="auto"/>
                <w:sz w:val="24"/>
                <w:szCs w:val="24"/>
              </w:rPr>
              <w:t>LO-2:</w:t>
            </w:r>
            <w:r w:rsidRPr="00984323">
              <w:rPr>
                <w:color w:val="auto"/>
                <w:sz w:val="24"/>
                <w:szCs w:val="24"/>
              </w:rPr>
              <w:t xml:space="preserve"> Though accessing training upgraded the tools used when working with others, this has not been the greatest asset I have developed (LO-2). Transparency, </w:t>
            </w:r>
            <w:r>
              <w:rPr>
                <w:color w:val="auto"/>
                <w:sz w:val="24"/>
                <w:szCs w:val="24"/>
              </w:rPr>
              <w:t xml:space="preserve">clarity, </w:t>
            </w:r>
            <w:r w:rsidRPr="00984323">
              <w:rPr>
                <w:color w:val="auto"/>
                <w:sz w:val="24"/>
                <w:szCs w:val="24"/>
              </w:rPr>
              <w:t>and effective communication (Social Care Wales, 2017) have become core features of collaboration in my practice with citizens and professionals alike. Furthermore, I have challenged my own standards of practice, when promoting opportunities for self-expression and making efforts to truly capture the voices and needs of individuals (SSWBWA 2014) to empower them (Dominelli, 2004; Howe, 2009) in the assessment process.  When countering the power-imbalance (Doel, 2016) I must appropriately represent the service when developing a partnership as opposed to simply presenting myself as an ally. Most involvements have concluded with efficacious disengagements; but not exclusively so. For example, a ‘carer’ felt aggrieved by an assessment outcome and had escalated negative feedback; despite using co-productive processes throughout interactions. To manage expectations, when engagements commence, I now clarify my role and explicit remit of the short-term CDT.</w:t>
            </w:r>
          </w:p>
          <w:p w14:paraId="154EDAD2" w14:textId="77777777" w:rsidR="005A2E0A" w:rsidRPr="00984323" w:rsidRDefault="005A2E0A" w:rsidP="005A2E0A">
            <w:pPr>
              <w:overflowPunct/>
              <w:autoSpaceDE/>
              <w:autoSpaceDN/>
              <w:adjustRightInd/>
              <w:jc w:val="both"/>
              <w:textAlignment w:val="auto"/>
              <w:rPr>
                <w:color w:val="auto"/>
                <w:sz w:val="24"/>
                <w:szCs w:val="24"/>
              </w:rPr>
            </w:pPr>
            <w:r w:rsidRPr="00984323">
              <w:rPr>
                <w:b/>
                <w:bCs/>
                <w:color w:val="auto"/>
                <w:sz w:val="24"/>
                <w:szCs w:val="24"/>
              </w:rPr>
              <w:t>LO-3:</w:t>
            </w:r>
            <w:r w:rsidRPr="00984323">
              <w:rPr>
                <w:color w:val="auto"/>
                <w:sz w:val="24"/>
                <w:szCs w:val="24"/>
              </w:rPr>
              <w:t xml:space="preserve"> Through building my experiences (‘CDT’ and ‘safeguarding’) my practice has gained a deeper understanding of the interplay between disability and increased demand on carers. For many of these interventions the crux of the crises has been due to the unique challenges that are observed in disability cases and the impact of these challenges on children, their ‘</w:t>
            </w:r>
            <w:proofErr w:type="gramStart"/>
            <w:r w:rsidRPr="00984323">
              <w:rPr>
                <w:color w:val="auto"/>
                <w:sz w:val="24"/>
                <w:szCs w:val="24"/>
              </w:rPr>
              <w:t>carers’</w:t>
            </w:r>
            <w:proofErr w:type="gramEnd"/>
            <w:r w:rsidRPr="00984323">
              <w:rPr>
                <w:color w:val="auto"/>
                <w:sz w:val="24"/>
                <w:szCs w:val="24"/>
              </w:rPr>
              <w:t xml:space="preserve"> and their families. This has been positive for my practice as I am able to consider risk from a wider better-informed perspective. I have also recognised the need to not operate in isolation when imparting professional judgement in complex situations. </w:t>
            </w:r>
          </w:p>
          <w:p w14:paraId="0D2D5A52" w14:textId="77777777" w:rsidR="005A2E0A" w:rsidRPr="00984323" w:rsidRDefault="005A2E0A" w:rsidP="005A2E0A">
            <w:pPr>
              <w:overflowPunct/>
              <w:autoSpaceDE/>
              <w:autoSpaceDN/>
              <w:adjustRightInd/>
              <w:jc w:val="both"/>
              <w:textAlignment w:val="auto"/>
              <w:rPr>
                <w:color w:val="auto"/>
                <w:sz w:val="24"/>
                <w:szCs w:val="24"/>
              </w:rPr>
            </w:pPr>
          </w:p>
          <w:p w14:paraId="1FEEBFD4" w14:textId="77777777" w:rsidR="005A2E0A" w:rsidRPr="00984323" w:rsidRDefault="005A2E0A" w:rsidP="005A2E0A">
            <w:pPr>
              <w:overflowPunct/>
              <w:autoSpaceDE/>
              <w:autoSpaceDN/>
              <w:adjustRightInd/>
              <w:jc w:val="both"/>
              <w:textAlignment w:val="auto"/>
              <w:rPr>
                <w:b/>
                <w:bCs/>
                <w:color w:val="auto"/>
                <w:sz w:val="24"/>
                <w:szCs w:val="24"/>
                <w:u w:val="single"/>
              </w:rPr>
            </w:pPr>
            <w:r w:rsidRPr="00984323">
              <w:rPr>
                <w:b/>
                <w:bCs/>
                <w:color w:val="auto"/>
                <w:sz w:val="24"/>
                <w:szCs w:val="24"/>
                <w:u w:val="single"/>
              </w:rPr>
              <w:t>Analysis</w:t>
            </w:r>
          </w:p>
          <w:p w14:paraId="2541D8CC" w14:textId="77777777" w:rsidR="005A2E0A" w:rsidRPr="00984323" w:rsidRDefault="005A2E0A" w:rsidP="005A2E0A">
            <w:pPr>
              <w:overflowPunct/>
              <w:autoSpaceDE/>
              <w:autoSpaceDN/>
              <w:adjustRightInd/>
              <w:jc w:val="both"/>
              <w:textAlignment w:val="auto"/>
              <w:rPr>
                <w:color w:val="auto"/>
                <w:sz w:val="24"/>
                <w:szCs w:val="24"/>
              </w:rPr>
            </w:pPr>
            <w:r w:rsidRPr="00984323">
              <w:rPr>
                <w:color w:val="auto"/>
                <w:sz w:val="24"/>
                <w:szCs w:val="24"/>
              </w:rPr>
              <w:t xml:space="preserve">Critical reflection has been vital mitigating personal biases in professional decision-making (Gray &amp; Webb, 2010) and no less prevalent at this stage of the journey. Reflection is as much of an ongoing process, as it is a means to analyse practice within specific circumstances (Bassot, 2016; Knott &amp; Scragg, 2013). Whilst the core values of social work have time-tested longevity (Bartlett, 1970), the profession itself is overarched by an ever-changing landscape (Dominelli, 2004) influenced by the continuum of research, and the development (and redevelopment) of legislation, methodology and services. What is considered relevant for each LO now, might not be relevant in the future.  </w:t>
            </w:r>
          </w:p>
          <w:p w14:paraId="6A26C719" w14:textId="77777777" w:rsidR="005A2E0A" w:rsidRPr="00984323" w:rsidRDefault="005A2E0A" w:rsidP="005A2E0A">
            <w:pPr>
              <w:overflowPunct/>
              <w:autoSpaceDE/>
              <w:autoSpaceDN/>
              <w:adjustRightInd/>
              <w:jc w:val="both"/>
              <w:textAlignment w:val="auto"/>
              <w:rPr>
                <w:color w:val="auto"/>
                <w:sz w:val="24"/>
                <w:szCs w:val="24"/>
              </w:rPr>
            </w:pPr>
            <w:r w:rsidRPr="00984323">
              <w:rPr>
                <w:color w:val="auto"/>
                <w:sz w:val="24"/>
                <w:szCs w:val="24"/>
              </w:rPr>
              <w:lastRenderedPageBreak/>
              <w:t xml:space="preserve"> </w:t>
            </w:r>
          </w:p>
          <w:p w14:paraId="6CB104BD" w14:textId="77777777" w:rsidR="005A2E0A" w:rsidRPr="00984323" w:rsidRDefault="005A2E0A" w:rsidP="005A2E0A">
            <w:pPr>
              <w:overflowPunct/>
              <w:autoSpaceDE/>
              <w:autoSpaceDN/>
              <w:adjustRightInd/>
              <w:jc w:val="both"/>
              <w:textAlignment w:val="auto"/>
              <w:rPr>
                <w:b/>
                <w:bCs/>
                <w:color w:val="auto"/>
                <w:sz w:val="24"/>
                <w:szCs w:val="24"/>
                <w:u w:val="single"/>
              </w:rPr>
            </w:pPr>
            <w:r w:rsidRPr="00984323">
              <w:rPr>
                <w:b/>
                <w:bCs/>
                <w:color w:val="auto"/>
                <w:sz w:val="24"/>
                <w:szCs w:val="24"/>
                <w:u w:val="single"/>
              </w:rPr>
              <w:t>Conclusion</w:t>
            </w:r>
          </w:p>
          <w:p w14:paraId="5E0FADC3" w14:textId="77777777" w:rsidR="005A2E0A" w:rsidRPr="00984323" w:rsidRDefault="005A2E0A" w:rsidP="005A2E0A">
            <w:pPr>
              <w:overflowPunct/>
              <w:autoSpaceDE/>
              <w:autoSpaceDN/>
              <w:adjustRightInd/>
              <w:jc w:val="both"/>
              <w:textAlignment w:val="auto"/>
              <w:rPr>
                <w:color w:val="auto"/>
                <w:sz w:val="24"/>
                <w:szCs w:val="24"/>
              </w:rPr>
            </w:pPr>
            <w:r w:rsidRPr="00984323">
              <w:rPr>
                <w:color w:val="auto"/>
                <w:sz w:val="24"/>
                <w:szCs w:val="24"/>
              </w:rPr>
              <w:t xml:space="preserve">Despite the original plan to utilise a different model of reflection for this task (Task 1a) additional constraints had massively impacted my ability to engage in a change of method. The evidence within the portfolio demonstrates </w:t>
            </w:r>
            <w:r w:rsidRPr="00984323">
              <w:rPr>
                <w:i/>
                <w:iCs/>
                <w:color w:val="auto"/>
                <w:sz w:val="24"/>
                <w:szCs w:val="24"/>
              </w:rPr>
              <w:t>progress</w:t>
            </w:r>
            <w:r w:rsidRPr="00984323">
              <w:rPr>
                <w:color w:val="auto"/>
                <w:sz w:val="24"/>
                <w:szCs w:val="24"/>
              </w:rPr>
              <w:t xml:space="preserve"> within each of the required LO. Each objective could be conceived as a continual professional goal and not limited to the outcome of the programme. Reflection is therefore a necessary component of maintaining pertinence and challenging complacency.</w:t>
            </w:r>
          </w:p>
          <w:p w14:paraId="1A89E949" w14:textId="77777777" w:rsidR="005A2E0A" w:rsidRPr="00984323" w:rsidRDefault="005A2E0A" w:rsidP="005A2E0A">
            <w:pPr>
              <w:overflowPunct/>
              <w:autoSpaceDE/>
              <w:autoSpaceDN/>
              <w:adjustRightInd/>
              <w:jc w:val="both"/>
              <w:textAlignment w:val="auto"/>
              <w:rPr>
                <w:color w:val="auto"/>
                <w:sz w:val="24"/>
                <w:szCs w:val="24"/>
              </w:rPr>
            </w:pPr>
          </w:p>
          <w:p w14:paraId="37C74806" w14:textId="77777777" w:rsidR="005A2E0A" w:rsidRPr="00984323" w:rsidRDefault="005A2E0A" w:rsidP="005A2E0A">
            <w:pPr>
              <w:overflowPunct/>
              <w:autoSpaceDE/>
              <w:autoSpaceDN/>
              <w:adjustRightInd/>
              <w:jc w:val="both"/>
              <w:textAlignment w:val="auto"/>
              <w:rPr>
                <w:b/>
                <w:bCs/>
                <w:color w:val="auto"/>
                <w:sz w:val="24"/>
                <w:szCs w:val="24"/>
              </w:rPr>
            </w:pPr>
          </w:p>
          <w:p w14:paraId="7322D1FD" w14:textId="77777777" w:rsidR="005A2E0A" w:rsidRPr="00984323" w:rsidRDefault="005A2E0A" w:rsidP="005A2E0A">
            <w:pPr>
              <w:overflowPunct/>
              <w:autoSpaceDE/>
              <w:autoSpaceDN/>
              <w:adjustRightInd/>
              <w:jc w:val="both"/>
              <w:textAlignment w:val="auto"/>
              <w:rPr>
                <w:rFonts w:eastAsiaTheme="minorHAnsi"/>
                <w:b/>
                <w:bCs/>
                <w:color w:val="auto"/>
                <w:sz w:val="24"/>
                <w:szCs w:val="24"/>
                <w:u w:val="single"/>
              </w:rPr>
            </w:pPr>
            <w:r w:rsidRPr="00984323">
              <w:rPr>
                <w:b/>
                <w:bCs/>
                <w:color w:val="auto"/>
                <w:sz w:val="24"/>
                <w:szCs w:val="24"/>
                <w:u w:val="single"/>
              </w:rPr>
              <w:t xml:space="preserve">Action Plan </w:t>
            </w:r>
          </w:p>
          <w:p w14:paraId="19DEBF83" w14:textId="77777777" w:rsidR="005A2E0A" w:rsidRPr="00984323" w:rsidRDefault="005A2E0A" w:rsidP="005A2E0A">
            <w:pPr>
              <w:pStyle w:val="ListParagraph"/>
              <w:numPr>
                <w:ilvl w:val="0"/>
                <w:numId w:val="57"/>
              </w:numPr>
              <w:overflowPunct/>
              <w:autoSpaceDE/>
              <w:autoSpaceDN/>
              <w:adjustRightInd/>
              <w:jc w:val="both"/>
              <w:textAlignment w:val="auto"/>
              <w:rPr>
                <w:rFonts w:eastAsiaTheme="minorHAnsi"/>
                <w:color w:val="auto"/>
                <w:sz w:val="24"/>
                <w:szCs w:val="24"/>
              </w:rPr>
            </w:pPr>
            <w:r w:rsidRPr="00984323">
              <w:rPr>
                <w:rFonts w:eastAsiaTheme="minorHAnsi"/>
                <w:color w:val="auto"/>
                <w:sz w:val="24"/>
                <w:szCs w:val="24"/>
              </w:rPr>
              <w:t xml:space="preserve">Ensure that citizens have a clear understanding of roles and purpose of involvements at the start of engagements. </w:t>
            </w:r>
          </w:p>
          <w:p w14:paraId="1165CDF3" w14:textId="77777777" w:rsidR="005A2E0A" w:rsidRPr="00984323" w:rsidRDefault="005A2E0A" w:rsidP="005A2E0A">
            <w:pPr>
              <w:pStyle w:val="ListParagraph"/>
              <w:numPr>
                <w:ilvl w:val="0"/>
                <w:numId w:val="57"/>
              </w:numPr>
              <w:overflowPunct/>
              <w:autoSpaceDE/>
              <w:autoSpaceDN/>
              <w:adjustRightInd/>
              <w:jc w:val="both"/>
              <w:textAlignment w:val="auto"/>
              <w:rPr>
                <w:rFonts w:eastAsiaTheme="minorHAnsi"/>
                <w:color w:val="auto"/>
                <w:sz w:val="24"/>
                <w:szCs w:val="24"/>
              </w:rPr>
            </w:pPr>
            <w:r w:rsidRPr="00984323">
              <w:rPr>
                <w:rFonts w:eastAsiaTheme="minorHAnsi"/>
                <w:color w:val="auto"/>
                <w:sz w:val="24"/>
                <w:szCs w:val="24"/>
              </w:rPr>
              <w:t>Have regular reflective supervision meetings with my supervisor</w:t>
            </w:r>
            <w:r>
              <w:rPr>
                <w:rFonts w:eastAsiaTheme="minorHAnsi"/>
                <w:color w:val="auto"/>
                <w:sz w:val="24"/>
                <w:szCs w:val="24"/>
              </w:rPr>
              <w:t>.</w:t>
            </w:r>
          </w:p>
          <w:p w14:paraId="099A9017" w14:textId="77777777" w:rsidR="005A2E0A" w:rsidRPr="00984323" w:rsidRDefault="005A2E0A" w:rsidP="005A2E0A">
            <w:pPr>
              <w:pStyle w:val="ListParagraph"/>
              <w:numPr>
                <w:ilvl w:val="0"/>
                <w:numId w:val="57"/>
              </w:numPr>
              <w:overflowPunct/>
              <w:autoSpaceDE/>
              <w:autoSpaceDN/>
              <w:adjustRightInd/>
              <w:jc w:val="both"/>
              <w:textAlignment w:val="auto"/>
              <w:rPr>
                <w:rFonts w:eastAsiaTheme="minorHAnsi"/>
                <w:color w:val="auto"/>
                <w:sz w:val="24"/>
                <w:szCs w:val="24"/>
              </w:rPr>
            </w:pPr>
            <w:r w:rsidRPr="00984323">
              <w:rPr>
                <w:rFonts w:eastAsiaTheme="minorHAnsi"/>
                <w:color w:val="auto"/>
                <w:sz w:val="24"/>
                <w:szCs w:val="24"/>
              </w:rPr>
              <w:t>Use Cognitive Behavioural Therapy methods to challenge ‘negative automatic thoughts’ (Beck, 1976).</w:t>
            </w:r>
          </w:p>
          <w:p w14:paraId="0996674C" w14:textId="77777777" w:rsidR="005A2E0A" w:rsidRPr="00984323" w:rsidRDefault="005A2E0A" w:rsidP="005A2E0A">
            <w:pPr>
              <w:overflowPunct/>
              <w:autoSpaceDE/>
              <w:autoSpaceDN/>
              <w:adjustRightInd/>
              <w:jc w:val="both"/>
              <w:textAlignment w:val="auto"/>
              <w:rPr>
                <w:rFonts w:eastAsiaTheme="minorHAnsi"/>
                <w:color w:val="auto"/>
                <w:sz w:val="24"/>
                <w:szCs w:val="24"/>
              </w:rPr>
            </w:pPr>
          </w:p>
          <w:p w14:paraId="6A059723" w14:textId="77777777" w:rsidR="005A2E0A" w:rsidRPr="00984323" w:rsidRDefault="005A2E0A" w:rsidP="005A2E0A">
            <w:pPr>
              <w:overflowPunct/>
              <w:autoSpaceDE/>
              <w:autoSpaceDN/>
              <w:adjustRightInd/>
              <w:jc w:val="both"/>
              <w:textAlignment w:val="auto"/>
              <w:rPr>
                <w:rFonts w:eastAsiaTheme="minorHAnsi"/>
                <w:color w:val="auto"/>
                <w:sz w:val="24"/>
                <w:szCs w:val="24"/>
              </w:rPr>
            </w:pPr>
          </w:p>
          <w:p w14:paraId="73841352" w14:textId="61047B18" w:rsidR="005A2E0A" w:rsidRDefault="005A2E0A" w:rsidP="005A2E0A">
            <w:pPr>
              <w:overflowPunct/>
              <w:autoSpaceDE/>
              <w:autoSpaceDN/>
              <w:adjustRightInd/>
              <w:jc w:val="both"/>
              <w:textAlignment w:val="auto"/>
              <w:rPr>
                <w:rFonts w:eastAsiaTheme="minorHAnsi"/>
                <w:color w:val="auto"/>
                <w:sz w:val="24"/>
                <w:szCs w:val="24"/>
              </w:rPr>
            </w:pPr>
            <w:r w:rsidRPr="00984323">
              <w:rPr>
                <w:rFonts w:eastAsiaTheme="minorHAnsi"/>
                <w:color w:val="auto"/>
                <w:sz w:val="24"/>
                <w:szCs w:val="24"/>
              </w:rPr>
              <w:t>Word count- 82</w:t>
            </w:r>
            <w:r>
              <w:rPr>
                <w:rFonts w:eastAsiaTheme="minorHAnsi"/>
                <w:color w:val="auto"/>
                <w:sz w:val="24"/>
                <w:szCs w:val="24"/>
              </w:rPr>
              <w:t>5</w:t>
            </w:r>
          </w:p>
          <w:p w14:paraId="0A8129F6" w14:textId="77777777" w:rsidR="00AA4F75" w:rsidRPr="00984323" w:rsidRDefault="00AA4F75" w:rsidP="00AA4F75">
            <w:pPr>
              <w:overflowPunct/>
              <w:autoSpaceDE/>
              <w:autoSpaceDN/>
              <w:adjustRightInd/>
              <w:jc w:val="both"/>
              <w:textAlignment w:val="auto"/>
              <w:rPr>
                <w:rFonts w:eastAsiaTheme="minorHAnsi"/>
                <w:color w:val="auto"/>
                <w:sz w:val="24"/>
                <w:szCs w:val="24"/>
              </w:rPr>
            </w:pPr>
          </w:p>
          <w:p w14:paraId="18337D6A" w14:textId="77777777" w:rsidR="00AA4F75" w:rsidRPr="00984323" w:rsidRDefault="00AA4F75" w:rsidP="00AA4F75">
            <w:pPr>
              <w:overflowPunct/>
              <w:autoSpaceDE/>
              <w:autoSpaceDN/>
              <w:adjustRightInd/>
              <w:jc w:val="both"/>
              <w:textAlignment w:val="auto"/>
              <w:rPr>
                <w:rFonts w:eastAsiaTheme="minorHAnsi"/>
                <w:color w:val="auto"/>
                <w:sz w:val="24"/>
                <w:szCs w:val="24"/>
              </w:rPr>
            </w:pPr>
          </w:p>
          <w:p w14:paraId="6605A95A" w14:textId="023EE19A"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47344924" w14:textId="77777777" w:rsidR="00EB695F" w:rsidRDefault="00EB695F" w:rsidP="00FF7EBB">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1496CB0"/>
    <w:multiLevelType w:val="hybridMultilevel"/>
    <w:tmpl w:val="CB0660C4"/>
    <w:lvl w:ilvl="0" w:tplc="C06C7F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414E04"/>
    <w:multiLevelType w:val="hybridMultilevel"/>
    <w:tmpl w:val="5BC27788"/>
    <w:lvl w:ilvl="0" w:tplc="0CAC6D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9900CB"/>
    <w:multiLevelType w:val="hybridMultilevel"/>
    <w:tmpl w:val="4F4C6B82"/>
    <w:lvl w:ilvl="0" w:tplc="0CAC6D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2E44487"/>
    <w:multiLevelType w:val="hybridMultilevel"/>
    <w:tmpl w:val="FF3893DC"/>
    <w:lvl w:ilvl="0" w:tplc="6712B8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9"/>
  </w:num>
  <w:num w:numId="4" w16cid:durableId="1850633156">
    <w:abstractNumId w:val="51"/>
  </w:num>
  <w:num w:numId="5" w16cid:durableId="2042589495">
    <w:abstractNumId w:val="38"/>
  </w:num>
  <w:num w:numId="6" w16cid:durableId="933980368">
    <w:abstractNumId w:val="36"/>
  </w:num>
  <w:num w:numId="7" w16cid:durableId="1060399973">
    <w:abstractNumId w:val="32"/>
  </w:num>
  <w:num w:numId="8" w16cid:durableId="1237400777">
    <w:abstractNumId w:val="33"/>
  </w:num>
  <w:num w:numId="9" w16cid:durableId="1914463563">
    <w:abstractNumId w:val="11"/>
  </w:num>
  <w:num w:numId="10" w16cid:durableId="693307142">
    <w:abstractNumId w:val="37"/>
  </w:num>
  <w:num w:numId="11" w16cid:durableId="141846751">
    <w:abstractNumId w:val="19"/>
  </w:num>
  <w:num w:numId="12" w16cid:durableId="1310867263">
    <w:abstractNumId w:val="18"/>
  </w:num>
  <w:num w:numId="13" w16cid:durableId="65736213">
    <w:abstractNumId w:val="30"/>
  </w:num>
  <w:num w:numId="14" w16cid:durableId="825441142">
    <w:abstractNumId w:val="9"/>
  </w:num>
  <w:num w:numId="15" w16cid:durableId="1016493186">
    <w:abstractNumId w:val="29"/>
  </w:num>
  <w:num w:numId="16" w16cid:durableId="1273785188">
    <w:abstractNumId w:val="17"/>
  </w:num>
  <w:num w:numId="17" w16cid:durableId="431317323">
    <w:abstractNumId w:val="15"/>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6"/>
  </w:num>
  <w:num w:numId="22" w16cid:durableId="352731724">
    <w:abstractNumId w:val="13"/>
  </w:num>
  <w:num w:numId="23" w16cid:durableId="456266206">
    <w:abstractNumId w:val="31"/>
  </w:num>
  <w:num w:numId="24" w16cid:durableId="317615789">
    <w:abstractNumId w:val="21"/>
  </w:num>
  <w:num w:numId="25" w16cid:durableId="856430468">
    <w:abstractNumId w:val="45"/>
  </w:num>
  <w:num w:numId="26" w16cid:durableId="1104690971">
    <w:abstractNumId w:val="39"/>
  </w:num>
  <w:num w:numId="27" w16cid:durableId="1201670287">
    <w:abstractNumId w:val="44"/>
  </w:num>
  <w:num w:numId="28" w16cid:durableId="598562144">
    <w:abstractNumId w:val="22"/>
  </w:num>
  <w:num w:numId="29" w16cid:durableId="871068292">
    <w:abstractNumId w:val="47"/>
  </w:num>
  <w:num w:numId="30" w16cid:durableId="482159744">
    <w:abstractNumId w:val="34"/>
  </w:num>
  <w:num w:numId="31" w16cid:durableId="1565527110">
    <w:abstractNumId w:val="14"/>
  </w:num>
  <w:num w:numId="32" w16cid:durableId="1175995731">
    <w:abstractNumId w:val="48"/>
  </w:num>
  <w:num w:numId="33" w16cid:durableId="694232600">
    <w:abstractNumId w:val="43"/>
  </w:num>
  <w:num w:numId="34" w16cid:durableId="1062095063">
    <w:abstractNumId w:val="6"/>
  </w:num>
  <w:num w:numId="35" w16cid:durableId="2051881075">
    <w:abstractNumId w:val="50"/>
  </w:num>
  <w:num w:numId="36" w16cid:durableId="2107188112">
    <w:abstractNumId w:val="46"/>
  </w:num>
  <w:num w:numId="37" w16cid:durableId="1313413796">
    <w:abstractNumId w:val="40"/>
  </w:num>
  <w:num w:numId="38" w16cid:durableId="1682197957">
    <w:abstractNumId w:val="41"/>
  </w:num>
  <w:num w:numId="39" w16cid:durableId="340203735">
    <w:abstractNumId w:val="5"/>
  </w:num>
  <w:num w:numId="40" w16cid:durableId="1266502755">
    <w:abstractNumId w:val="7"/>
  </w:num>
  <w:num w:numId="41" w16cid:durableId="2138642120">
    <w:abstractNumId w:val="28"/>
  </w:num>
  <w:num w:numId="42" w16cid:durableId="2082366208">
    <w:abstractNumId w:val="8"/>
  </w:num>
  <w:num w:numId="43" w16cid:durableId="488403910">
    <w:abstractNumId w:val="4"/>
  </w:num>
  <w:num w:numId="44" w16cid:durableId="210268195">
    <w:abstractNumId w:val="42"/>
  </w:num>
  <w:num w:numId="45" w16cid:durableId="891695978">
    <w:abstractNumId w:val="0"/>
  </w:num>
  <w:num w:numId="46" w16cid:durableId="827289017">
    <w:abstractNumId w:val="16"/>
  </w:num>
  <w:num w:numId="47" w16cid:durableId="167212813">
    <w:abstractNumId w:val="52"/>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1"/>
  </w:num>
  <w:num w:numId="51" w16cid:durableId="536360681">
    <w:abstractNumId w:val="27"/>
  </w:num>
  <w:num w:numId="52" w16cid:durableId="1666274935">
    <w:abstractNumId w:val="23"/>
  </w:num>
  <w:num w:numId="53" w16cid:durableId="435172075">
    <w:abstractNumId w:val="3"/>
  </w:num>
  <w:num w:numId="54" w16cid:durableId="1602759088">
    <w:abstractNumId w:val="26"/>
  </w:num>
  <w:num w:numId="55" w16cid:durableId="1881160281">
    <w:abstractNumId w:val="12"/>
  </w:num>
  <w:num w:numId="56" w16cid:durableId="1259173858">
    <w:abstractNumId w:val="2"/>
  </w:num>
  <w:num w:numId="57" w16cid:durableId="45968638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54B"/>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37A8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2E0A"/>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133"/>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4F75"/>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9E4"/>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30FA"/>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AA4F75"/>
    <w:pPr>
      <w:ind w:left="720"/>
      <w:contextualSpacing/>
    </w:pPr>
  </w:style>
  <w:style w:type="character" w:styleId="UnresolvedMention">
    <w:name w:val="Unresolved Mention"/>
    <w:basedOn w:val="DefaultParagraphFont"/>
    <w:uiPriority w:val="99"/>
    <w:semiHidden/>
    <w:unhideWhenUsed/>
    <w:rsid w:val="00CC5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2052</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Thomas (Infonation)</cp:lastModifiedBy>
  <cp:revision>2</cp:revision>
  <cp:lastPrinted>2020-02-11T19:20:00Z</cp:lastPrinted>
  <dcterms:created xsi:type="dcterms:W3CDTF">2024-08-07T08:21:00Z</dcterms:created>
  <dcterms:modified xsi:type="dcterms:W3CDTF">2024-08-07T08:21:00Z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