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D5969" w:rsidP="6EB6C4BB" w:rsidRDefault="00DD5969" w14:paraId="01382298" w14:textId="77777777">
      <w:pPr>
        <w:spacing w:before="212"/>
        <w:jc w:val="center"/>
        <w:rPr>
          <w:rFonts w:ascii="Aptos" w:hAnsi="Aptos" w:eastAsia="Aptos" w:cs="Aptos" w:asciiTheme="minorAscii" w:hAnsiTheme="minorAscii" w:eastAsiaTheme="minorAscii" w:cstheme="minorAscii"/>
          <w:b w:val="1"/>
          <w:bCs w:val="1"/>
          <w:color w:val="auto"/>
          <w:sz w:val="22"/>
          <w:szCs w:val="22"/>
        </w:rPr>
      </w:pPr>
      <w:r w:rsidR="00DD5969">
        <w:drawing>
          <wp:inline wp14:editId="20B5235E" wp14:anchorId="508580CF">
            <wp:extent cx="3524324" cy="1404938"/>
            <wp:effectExtent l="0" t="0" r="0" b="5080"/>
            <wp:docPr id="4" name="Picture 4" title=""/>
            <wp:cNvGraphicFramePr>
              <a:graphicFrameLocks noChangeAspect="1"/>
            </wp:cNvGraphicFramePr>
            <a:graphic>
              <a:graphicData uri="http://schemas.openxmlformats.org/drawingml/2006/picture">
                <pic:pic>
                  <pic:nvPicPr>
                    <pic:cNvPr id="0" name="Picture 4"/>
                    <pic:cNvPicPr/>
                  </pic:nvPicPr>
                  <pic:blipFill>
                    <a:blip r:embed="R8fd0505a0c8446e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524324" cy="1404938"/>
                    </a:xfrm>
                    <a:prstGeom prst="rect">
                      <a:avLst/>
                    </a:prstGeom>
                  </pic:spPr>
                </pic:pic>
              </a:graphicData>
            </a:graphic>
          </wp:inline>
        </w:drawing>
      </w:r>
    </w:p>
    <w:p w:rsidRPr="0066224E" w:rsidR="00DD5969" w:rsidP="6EB6C4BB" w:rsidRDefault="00DD5969" w14:paraId="6193D1EC" w14:textId="77777777">
      <w:pPr>
        <w:spacing w:before="212"/>
        <w:jc w:val="center"/>
        <w:rPr>
          <w:rFonts w:ascii="Aptos" w:hAnsi="Aptos" w:eastAsia="Aptos" w:cs="Aptos" w:asciiTheme="minorAscii" w:hAnsiTheme="minorAscii" w:eastAsiaTheme="minorAscii" w:cstheme="minorAscii"/>
          <w:b w:val="1"/>
          <w:bCs w:val="1"/>
          <w:color w:val="auto"/>
          <w:sz w:val="22"/>
          <w:szCs w:val="22"/>
        </w:rPr>
      </w:pPr>
    </w:p>
    <w:p w:rsidR="00DD5969" w:rsidP="6EB6C4BB" w:rsidRDefault="00DD5969" w14:paraId="5B9AE89A" w14:textId="77777777">
      <w:pPr>
        <w:spacing w:before="212"/>
        <w:rPr>
          <w:rFonts w:ascii="Aptos" w:hAnsi="Aptos" w:eastAsia="Aptos" w:cs="Aptos" w:asciiTheme="minorAscii" w:hAnsiTheme="minorAscii" w:eastAsiaTheme="minorAscii" w:cstheme="minorAscii"/>
          <w:b w:val="1"/>
          <w:bCs w:val="1"/>
          <w:color w:val="auto"/>
          <w:sz w:val="22"/>
          <w:szCs w:val="22"/>
        </w:rPr>
      </w:pPr>
    </w:p>
    <w:p w:rsidRPr="00C86756" w:rsidR="00DD5969" w:rsidP="6EB6C4BB" w:rsidRDefault="00DD5969" w14:paraId="7EE9271E" w14:textId="586C5567">
      <w:pPr>
        <w:spacing w:before="212"/>
        <w:rPr>
          <w:rFonts w:ascii="Aptos" w:hAnsi="Aptos" w:eastAsia="Aptos" w:cs="Aptos" w:asciiTheme="minorAscii" w:hAnsiTheme="minorAscii" w:eastAsiaTheme="minorAscii" w:cstheme="minorAscii"/>
          <w:b w:val="1"/>
          <w:bCs w:val="1"/>
          <w:color w:val="auto"/>
          <w:sz w:val="22"/>
          <w:szCs w:val="22"/>
        </w:rPr>
      </w:pPr>
      <w:r w:rsidRPr="6EB6C4BB" w:rsidR="00DD5969">
        <w:rPr>
          <w:rFonts w:ascii="Aptos" w:hAnsi="Aptos" w:eastAsia="Aptos" w:cs="Aptos" w:asciiTheme="minorAscii" w:hAnsiTheme="minorAscii" w:eastAsiaTheme="minorAscii" w:cstheme="minorAscii"/>
          <w:b w:val="1"/>
          <w:bCs w:val="1"/>
          <w:color w:val="auto"/>
          <w:sz w:val="22"/>
          <w:szCs w:val="22"/>
        </w:rPr>
        <w:t xml:space="preserve">MODULE </w:t>
      </w:r>
      <w:r w:rsidRPr="6EB6C4BB" w:rsidR="00DD5969">
        <w:rPr>
          <w:rFonts w:ascii="Aptos" w:hAnsi="Aptos" w:eastAsia="Aptos" w:cs="Aptos" w:asciiTheme="minorAscii" w:hAnsiTheme="minorAscii" w:eastAsiaTheme="minorAscii" w:cstheme="minorAscii"/>
          <w:b w:val="1"/>
          <w:bCs w:val="1"/>
          <w:color w:val="auto"/>
          <w:sz w:val="22"/>
          <w:szCs w:val="22"/>
        </w:rPr>
        <w:t>CODE:</w:t>
      </w:r>
      <w:r w:rsidRPr="6EB6C4BB" w:rsidR="7530866C">
        <w:rPr>
          <w:rFonts w:ascii="Aptos" w:hAnsi="Aptos" w:eastAsia="Aptos" w:cs="Aptos" w:asciiTheme="minorAscii" w:hAnsiTheme="minorAscii" w:eastAsiaTheme="minorAscii" w:cstheme="minorAscii"/>
          <w:b w:val="1"/>
          <w:bCs w:val="1"/>
          <w:color w:val="auto"/>
          <w:sz w:val="22"/>
          <w:szCs w:val="22"/>
        </w:rPr>
        <w:t xml:space="preserve"> </w:t>
      </w:r>
      <w:r w:rsidRPr="6EB6C4BB" w:rsidR="0000375B">
        <w:rPr>
          <w:rFonts w:ascii="Aptos" w:hAnsi="Aptos" w:eastAsia="Aptos" w:cs="Aptos" w:asciiTheme="minorAscii" w:hAnsiTheme="minorAscii" w:eastAsiaTheme="minorAscii" w:cstheme="minorAscii"/>
          <w:b w:val="1"/>
          <w:bCs w:val="1"/>
          <w:color w:val="auto"/>
          <w:sz w:val="22"/>
          <w:szCs w:val="22"/>
        </w:rPr>
        <w:t>ECAD</w:t>
      </w:r>
      <w:r w:rsidRPr="6EB6C4BB" w:rsidR="0000375B">
        <w:rPr>
          <w:rFonts w:ascii="Aptos" w:hAnsi="Aptos" w:eastAsia="Aptos" w:cs="Aptos" w:asciiTheme="minorAscii" w:hAnsiTheme="minorAscii" w:eastAsiaTheme="minorAscii" w:cstheme="minorAscii"/>
          <w:b w:val="1"/>
          <w:bCs w:val="1"/>
          <w:color w:val="auto"/>
          <w:sz w:val="22"/>
          <w:szCs w:val="22"/>
        </w:rPr>
        <w:t>401</w:t>
      </w:r>
      <w:r w:rsidRPr="6EB6C4BB" w:rsidR="00C86756">
        <w:rPr>
          <w:rFonts w:ascii="Aptos" w:hAnsi="Aptos" w:eastAsia="Aptos" w:cs="Aptos" w:asciiTheme="minorAscii" w:hAnsiTheme="minorAscii" w:eastAsiaTheme="minorAscii" w:cstheme="minorAscii"/>
          <w:b w:val="1"/>
          <w:bCs w:val="1"/>
          <w:color w:val="auto"/>
          <w:sz w:val="22"/>
          <w:szCs w:val="22"/>
        </w:rPr>
        <w:t>5</w:t>
      </w:r>
    </w:p>
    <w:p w:rsidRPr="00C86756" w:rsidR="00347EA1" w:rsidP="6EB6C4BB" w:rsidRDefault="00347EA1" w14:paraId="5051A2D5" w14:textId="77777777">
      <w:pPr>
        <w:spacing w:before="212"/>
        <w:rPr>
          <w:rFonts w:ascii="Aptos" w:hAnsi="Aptos" w:eastAsia="Aptos" w:cs="Aptos" w:asciiTheme="minorAscii" w:hAnsiTheme="minorAscii" w:eastAsiaTheme="minorAscii" w:cstheme="minorAscii"/>
          <w:b w:val="1"/>
          <w:bCs w:val="1"/>
          <w:color w:val="auto"/>
          <w:sz w:val="22"/>
          <w:szCs w:val="22"/>
        </w:rPr>
      </w:pPr>
    </w:p>
    <w:p w:rsidRPr="00DD5969" w:rsidR="00DD5969" w:rsidP="6EB6C4BB" w:rsidRDefault="00DD5969" w14:paraId="7681432B" w14:textId="3BF63BDC">
      <w:pPr>
        <w:spacing w:before="3"/>
        <w:rPr>
          <w:rFonts w:ascii="Aptos" w:hAnsi="Aptos" w:eastAsia="Aptos" w:cs="Aptos" w:asciiTheme="minorAscii" w:hAnsiTheme="minorAscii" w:eastAsiaTheme="minorAscii" w:cstheme="minorAscii"/>
          <w:b w:val="1"/>
          <w:bCs w:val="1"/>
          <w:color w:val="auto"/>
          <w:sz w:val="22"/>
          <w:szCs w:val="22"/>
        </w:rPr>
      </w:pPr>
      <w:r w:rsidRPr="6EB6C4BB" w:rsidR="00DD5969">
        <w:rPr>
          <w:rFonts w:ascii="Aptos" w:hAnsi="Aptos" w:eastAsia="Aptos" w:cs="Aptos" w:asciiTheme="minorAscii" w:hAnsiTheme="minorAscii" w:eastAsiaTheme="minorAscii" w:cstheme="minorAscii"/>
          <w:b w:val="1"/>
          <w:bCs w:val="1"/>
          <w:color w:val="auto"/>
          <w:sz w:val="22"/>
          <w:szCs w:val="22"/>
        </w:rPr>
        <w:t>STUDENT NAME:</w:t>
      </w:r>
      <w:r w:rsidRPr="6EB6C4BB" w:rsidR="6FDDCE59">
        <w:rPr>
          <w:rFonts w:ascii="Aptos" w:hAnsi="Aptos" w:eastAsia="Aptos" w:cs="Aptos" w:asciiTheme="minorAscii" w:hAnsiTheme="minorAscii" w:eastAsiaTheme="minorAscii" w:cstheme="minorAscii"/>
          <w:b w:val="1"/>
          <w:bCs w:val="1"/>
          <w:color w:val="auto"/>
          <w:sz w:val="22"/>
          <w:szCs w:val="22"/>
        </w:rPr>
        <w:t xml:space="preserve"> Macey Matthews </w:t>
      </w:r>
    </w:p>
    <w:p w:rsidRPr="00DD5969" w:rsidR="00DD5969" w:rsidP="6EB6C4BB" w:rsidRDefault="00DD5969" w14:paraId="0D16D138" w14:textId="77777777">
      <w:pPr>
        <w:spacing w:before="3"/>
        <w:rPr>
          <w:rFonts w:ascii="Aptos" w:hAnsi="Aptos" w:eastAsia="Aptos" w:cs="Aptos" w:asciiTheme="minorAscii" w:hAnsiTheme="minorAscii" w:eastAsiaTheme="minorAscii" w:cstheme="minorAscii"/>
          <w:b w:val="1"/>
          <w:bCs w:val="1"/>
          <w:color w:val="auto"/>
          <w:sz w:val="22"/>
          <w:szCs w:val="22"/>
        </w:rPr>
      </w:pPr>
    </w:p>
    <w:p w:rsidRPr="00DD5969" w:rsidR="00DD5969" w:rsidP="6EB6C4BB" w:rsidRDefault="00DD5969" w14:paraId="18107AFF" w14:textId="7DDFFDFD">
      <w:pPr>
        <w:spacing w:before="3"/>
        <w:rPr>
          <w:rFonts w:ascii="Aptos" w:hAnsi="Aptos" w:eastAsia="Aptos" w:cs="Aptos" w:asciiTheme="minorAscii" w:hAnsiTheme="minorAscii" w:eastAsiaTheme="minorAscii" w:cstheme="minorAscii"/>
          <w:b w:val="1"/>
          <w:bCs w:val="1"/>
          <w:color w:val="auto"/>
          <w:sz w:val="22"/>
          <w:szCs w:val="22"/>
        </w:rPr>
      </w:pPr>
      <w:r w:rsidRPr="6EB6C4BB" w:rsidR="00DD5969">
        <w:rPr>
          <w:rFonts w:ascii="Aptos" w:hAnsi="Aptos" w:eastAsia="Aptos" w:cs="Aptos" w:asciiTheme="minorAscii" w:hAnsiTheme="minorAscii" w:eastAsiaTheme="minorAscii" w:cstheme="minorAscii"/>
          <w:b w:val="1"/>
          <w:bCs w:val="1"/>
          <w:color w:val="auto"/>
          <w:sz w:val="22"/>
          <w:szCs w:val="22"/>
        </w:rPr>
        <w:t xml:space="preserve">STUDENT </w:t>
      </w:r>
      <w:r w:rsidRPr="6EB6C4BB" w:rsidR="007203C3">
        <w:rPr>
          <w:rFonts w:ascii="Aptos" w:hAnsi="Aptos" w:eastAsia="Aptos" w:cs="Aptos" w:asciiTheme="minorAscii" w:hAnsiTheme="minorAscii" w:eastAsiaTheme="minorAscii" w:cstheme="minorAscii"/>
          <w:b w:val="1"/>
          <w:bCs w:val="1"/>
          <w:color w:val="auto"/>
          <w:sz w:val="22"/>
          <w:szCs w:val="22"/>
        </w:rPr>
        <w:t>NUMBER</w:t>
      </w:r>
      <w:r w:rsidRPr="6EB6C4BB" w:rsidR="00DD5969">
        <w:rPr>
          <w:rFonts w:ascii="Aptos" w:hAnsi="Aptos" w:eastAsia="Aptos" w:cs="Aptos" w:asciiTheme="minorAscii" w:hAnsiTheme="minorAscii" w:eastAsiaTheme="minorAscii" w:cstheme="minorAscii"/>
          <w:b w:val="1"/>
          <w:bCs w:val="1"/>
          <w:color w:val="auto"/>
          <w:sz w:val="22"/>
          <w:szCs w:val="22"/>
        </w:rPr>
        <w:t>:</w:t>
      </w:r>
      <w:r w:rsidRPr="6EB6C4BB" w:rsidR="45E062DC">
        <w:rPr>
          <w:rFonts w:ascii="Aptos" w:hAnsi="Aptos" w:eastAsia="Aptos" w:cs="Aptos" w:asciiTheme="minorAscii" w:hAnsiTheme="minorAscii" w:eastAsiaTheme="minorAscii" w:cstheme="minorAscii"/>
          <w:b w:val="1"/>
          <w:bCs w:val="1"/>
          <w:color w:val="auto"/>
          <w:sz w:val="22"/>
          <w:szCs w:val="22"/>
        </w:rPr>
        <w:t xml:space="preserve"> </w:t>
      </w:r>
      <w:r w:rsidRPr="6EB6C4BB" w:rsidR="68897696">
        <w:rPr>
          <w:rFonts w:ascii="Aptos" w:hAnsi="Aptos" w:eastAsia="Aptos" w:cs="Aptos" w:asciiTheme="minorAscii" w:hAnsiTheme="minorAscii" w:eastAsiaTheme="minorAscii" w:cstheme="minorAscii"/>
          <w:b w:val="1"/>
          <w:bCs w:val="1"/>
          <w:color w:val="auto"/>
          <w:sz w:val="22"/>
          <w:szCs w:val="22"/>
        </w:rPr>
        <w:t>2403724</w:t>
      </w:r>
    </w:p>
    <w:p w:rsidR="00DD5969" w:rsidP="6EB6C4BB" w:rsidRDefault="00DD5969" w14:paraId="4FD52B0A" w14:textId="77777777">
      <w:pPr>
        <w:rPr>
          <w:rFonts w:ascii="Aptos" w:hAnsi="Aptos" w:eastAsia="Aptos" w:cs="Aptos" w:asciiTheme="minorAscii" w:hAnsiTheme="minorAscii" w:eastAsiaTheme="minorAscii" w:cstheme="minorAscii"/>
          <w:b w:val="1"/>
          <w:bCs w:val="1"/>
          <w:color w:val="auto"/>
          <w:sz w:val="22"/>
          <w:szCs w:val="22"/>
        </w:rPr>
      </w:pPr>
    </w:p>
    <w:p w:rsidRPr="00192D3C" w:rsidR="00DD5969" w:rsidP="6EB6C4BB" w:rsidRDefault="00DD5969" w14:paraId="33AC1703" w14:textId="77777777">
      <w:pPr>
        <w:ind w:left="100"/>
        <w:jc w:val="center"/>
        <w:rPr>
          <w:rFonts w:ascii="Aptos" w:hAnsi="Aptos" w:eastAsia="Aptos" w:cs="Aptos" w:asciiTheme="minorAscii" w:hAnsiTheme="minorAscii" w:eastAsiaTheme="minorAscii" w:cstheme="minorAscii"/>
          <w:b w:val="1"/>
          <w:bCs w:val="1"/>
          <w:color w:val="auto"/>
          <w:sz w:val="22"/>
          <w:szCs w:val="22"/>
        </w:rPr>
      </w:pPr>
    </w:p>
    <w:p w:rsidR="00DD5969" w:rsidP="6EB6C4BB" w:rsidRDefault="00DD5969" w14:paraId="274DD003" w14:textId="77777777">
      <w:pPr>
        <w:ind w:left="100"/>
        <w:rPr>
          <w:rFonts w:ascii="Aptos" w:hAnsi="Aptos" w:eastAsia="Aptos" w:cs="Aptos" w:asciiTheme="minorAscii" w:hAnsiTheme="minorAscii" w:eastAsiaTheme="minorAscii" w:cstheme="minorAscii"/>
          <w:b w:val="1"/>
          <w:bCs w:val="1"/>
          <w:color w:val="auto"/>
          <w:sz w:val="22"/>
          <w:szCs w:val="22"/>
        </w:rPr>
      </w:pPr>
    </w:p>
    <w:p w:rsidR="00347EA1" w:rsidP="6EB6C4BB" w:rsidRDefault="00347EA1" w14:paraId="467BE871" w14:textId="77777777">
      <w:pPr>
        <w:ind w:left="100"/>
        <w:rPr>
          <w:rFonts w:ascii="Aptos" w:hAnsi="Aptos" w:eastAsia="Aptos" w:cs="Aptos" w:asciiTheme="minorAscii" w:hAnsiTheme="minorAscii" w:eastAsiaTheme="minorAscii" w:cstheme="minorAscii"/>
          <w:b w:val="1"/>
          <w:bCs w:val="1"/>
          <w:color w:val="auto"/>
          <w:sz w:val="22"/>
          <w:szCs w:val="22"/>
        </w:rPr>
      </w:pPr>
    </w:p>
    <w:p w:rsidR="00DD5969" w:rsidP="6EB6C4BB" w:rsidRDefault="00DD5969" w14:paraId="69F83F2B" w14:textId="77777777">
      <w:pPr>
        <w:jc w:val="center"/>
        <w:rPr>
          <w:rFonts w:ascii="Aptos" w:hAnsi="Aptos" w:eastAsia="Aptos" w:cs="Aptos" w:asciiTheme="minorAscii" w:hAnsiTheme="minorAscii" w:eastAsiaTheme="minorAscii" w:cstheme="minorAscii"/>
          <w:b w:val="1"/>
          <w:bCs w:val="1"/>
          <w:color w:val="auto"/>
          <w:sz w:val="22"/>
          <w:szCs w:val="22"/>
        </w:rPr>
      </w:pPr>
    </w:p>
    <w:p w:rsidR="0000375B" w:rsidP="6EB6C4BB" w:rsidRDefault="0000375B" w14:paraId="3A56DF45" w14:textId="77777777">
      <w:pPr>
        <w:jc w:val="center"/>
        <w:rPr>
          <w:rFonts w:ascii="Aptos" w:hAnsi="Aptos" w:eastAsia="Aptos" w:cs="Aptos" w:asciiTheme="minorAscii" w:hAnsiTheme="minorAscii" w:eastAsiaTheme="minorAscii" w:cstheme="minorAscii"/>
          <w:b w:val="1"/>
          <w:bCs w:val="1"/>
          <w:color w:val="auto"/>
          <w:sz w:val="22"/>
          <w:szCs w:val="22"/>
        </w:rPr>
      </w:pPr>
    </w:p>
    <w:p w:rsidRPr="00192D3C" w:rsidR="0000375B" w:rsidP="6EB6C4BB" w:rsidRDefault="0000375B" w14:paraId="35E77934" w14:textId="77777777">
      <w:pPr>
        <w:jc w:val="center"/>
        <w:rPr>
          <w:rFonts w:ascii="Aptos" w:hAnsi="Aptos" w:eastAsia="Aptos" w:cs="Aptos" w:asciiTheme="minorAscii" w:hAnsiTheme="minorAscii" w:eastAsiaTheme="minorAscii" w:cstheme="minorAscii"/>
          <w:b w:val="1"/>
          <w:bCs w:val="1"/>
          <w:color w:val="auto"/>
          <w:sz w:val="22"/>
          <w:szCs w:val="22"/>
        </w:rPr>
      </w:pPr>
    </w:p>
    <w:p w:rsidR="2C9C8B6D" w:rsidP="2C9C8B6D" w:rsidRDefault="2C9C8B6D" w14:paraId="5D20A117" w14:textId="26927B84">
      <w:pPr>
        <w:rPr>
          <w:rFonts w:ascii="Aptos" w:hAnsi="Aptos" w:eastAsia="Aptos" w:cs="Aptos" w:asciiTheme="minorAscii" w:hAnsiTheme="minorAscii" w:eastAsiaTheme="minorAscii" w:cstheme="minorAscii"/>
          <w:b w:val="1"/>
          <w:bCs w:val="1"/>
          <w:color w:val="auto"/>
          <w:sz w:val="22"/>
          <w:szCs w:val="22"/>
          <w:u w:val="single"/>
        </w:rPr>
      </w:pPr>
    </w:p>
    <w:p w:rsidR="2C9C8B6D" w:rsidP="2C9C8B6D" w:rsidRDefault="2C9C8B6D" w14:paraId="07970D02" w14:textId="5A2481B1">
      <w:pPr>
        <w:rPr>
          <w:rFonts w:ascii="Aptos" w:hAnsi="Aptos" w:eastAsia="Aptos" w:cs="Aptos" w:asciiTheme="minorAscii" w:hAnsiTheme="minorAscii" w:eastAsiaTheme="minorAscii" w:cstheme="minorAscii"/>
          <w:b w:val="1"/>
          <w:bCs w:val="1"/>
          <w:color w:val="auto"/>
          <w:sz w:val="22"/>
          <w:szCs w:val="22"/>
          <w:u w:val="single"/>
        </w:rPr>
      </w:pPr>
    </w:p>
    <w:p w:rsidR="2C9C8B6D" w:rsidP="2C9C8B6D" w:rsidRDefault="2C9C8B6D" w14:paraId="62C0D6B0" w14:textId="58AED853">
      <w:pPr>
        <w:rPr>
          <w:rFonts w:ascii="Aptos" w:hAnsi="Aptos" w:eastAsia="Aptos" w:cs="Aptos" w:asciiTheme="minorAscii" w:hAnsiTheme="minorAscii" w:eastAsiaTheme="minorAscii" w:cstheme="minorAscii"/>
          <w:b w:val="1"/>
          <w:bCs w:val="1"/>
          <w:color w:val="auto"/>
          <w:sz w:val="22"/>
          <w:szCs w:val="22"/>
          <w:u w:val="single"/>
        </w:rPr>
      </w:pPr>
    </w:p>
    <w:p w:rsidR="2C9C8B6D" w:rsidP="2C9C8B6D" w:rsidRDefault="2C9C8B6D" w14:paraId="0FCC7E9C" w14:textId="6556D382">
      <w:pPr>
        <w:rPr>
          <w:rFonts w:ascii="Aptos" w:hAnsi="Aptos" w:eastAsia="Aptos" w:cs="Aptos" w:asciiTheme="minorAscii" w:hAnsiTheme="minorAscii" w:eastAsiaTheme="minorAscii" w:cstheme="minorAscii"/>
          <w:b w:val="1"/>
          <w:bCs w:val="1"/>
          <w:color w:val="auto"/>
          <w:sz w:val="22"/>
          <w:szCs w:val="22"/>
          <w:u w:val="single"/>
        </w:rPr>
      </w:pPr>
    </w:p>
    <w:p w:rsidR="2C9C8B6D" w:rsidP="2C9C8B6D" w:rsidRDefault="2C9C8B6D" w14:paraId="24218B9F" w14:textId="75AB7159">
      <w:pPr>
        <w:rPr>
          <w:rFonts w:ascii="Aptos" w:hAnsi="Aptos" w:eastAsia="Aptos" w:cs="Aptos" w:asciiTheme="minorAscii" w:hAnsiTheme="minorAscii" w:eastAsiaTheme="minorAscii" w:cstheme="minorAscii"/>
          <w:b w:val="1"/>
          <w:bCs w:val="1"/>
          <w:color w:val="auto"/>
          <w:sz w:val="22"/>
          <w:szCs w:val="22"/>
          <w:u w:val="single"/>
        </w:rPr>
      </w:pPr>
    </w:p>
    <w:p w:rsidR="2C9C8B6D" w:rsidP="2C9C8B6D" w:rsidRDefault="2C9C8B6D" w14:paraId="79D0B8EB" w14:textId="4D188DB6">
      <w:pPr>
        <w:rPr>
          <w:rFonts w:ascii="Aptos" w:hAnsi="Aptos" w:eastAsia="Aptos" w:cs="Aptos" w:asciiTheme="minorAscii" w:hAnsiTheme="minorAscii" w:eastAsiaTheme="minorAscii" w:cstheme="minorAscii"/>
          <w:b w:val="1"/>
          <w:bCs w:val="1"/>
          <w:color w:val="auto"/>
          <w:sz w:val="22"/>
          <w:szCs w:val="22"/>
          <w:u w:val="single"/>
        </w:rPr>
      </w:pPr>
    </w:p>
    <w:p w:rsidR="2C9C8B6D" w:rsidP="2C9C8B6D" w:rsidRDefault="2C9C8B6D" w14:paraId="1A7943D0" w14:textId="30251527">
      <w:pPr>
        <w:rPr>
          <w:rFonts w:ascii="Aptos" w:hAnsi="Aptos" w:eastAsia="Aptos" w:cs="Aptos" w:asciiTheme="minorAscii" w:hAnsiTheme="minorAscii" w:eastAsiaTheme="minorAscii" w:cstheme="minorAscii"/>
          <w:b w:val="1"/>
          <w:bCs w:val="1"/>
          <w:color w:val="auto"/>
          <w:sz w:val="22"/>
          <w:szCs w:val="22"/>
          <w:u w:val="single"/>
        </w:rPr>
      </w:pPr>
    </w:p>
    <w:p w:rsidR="2C9C8B6D" w:rsidP="2C9C8B6D" w:rsidRDefault="2C9C8B6D" w14:paraId="6634BFF3" w14:textId="30EE7CF2">
      <w:pPr>
        <w:rPr>
          <w:rFonts w:ascii="Aptos" w:hAnsi="Aptos" w:eastAsia="Aptos" w:cs="Aptos" w:asciiTheme="minorAscii" w:hAnsiTheme="minorAscii" w:eastAsiaTheme="minorAscii" w:cstheme="minorAscii"/>
          <w:b w:val="1"/>
          <w:bCs w:val="1"/>
          <w:color w:val="auto"/>
          <w:sz w:val="22"/>
          <w:szCs w:val="22"/>
          <w:u w:val="single"/>
        </w:rPr>
      </w:pPr>
    </w:p>
    <w:p w:rsidR="2C9C8B6D" w:rsidP="2C9C8B6D" w:rsidRDefault="2C9C8B6D" w14:paraId="3B1BB2AA" w14:textId="7021A616">
      <w:pPr>
        <w:rPr>
          <w:rFonts w:ascii="Aptos" w:hAnsi="Aptos" w:eastAsia="Aptos" w:cs="Aptos" w:asciiTheme="minorAscii" w:hAnsiTheme="minorAscii" w:eastAsiaTheme="minorAscii" w:cstheme="minorAscii"/>
          <w:b w:val="1"/>
          <w:bCs w:val="1"/>
          <w:color w:val="auto"/>
          <w:sz w:val="22"/>
          <w:szCs w:val="22"/>
          <w:u w:val="single"/>
        </w:rPr>
      </w:pPr>
    </w:p>
    <w:p w:rsidR="2C9C8B6D" w:rsidP="2C9C8B6D" w:rsidRDefault="2C9C8B6D" w14:paraId="343DA545" w14:textId="3B4E0C98">
      <w:pPr>
        <w:rPr>
          <w:rFonts w:ascii="Aptos" w:hAnsi="Aptos" w:eastAsia="Aptos" w:cs="Aptos" w:asciiTheme="minorAscii" w:hAnsiTheme="minorAscii" w:eastAsiaTheme="minorAscii" w:cstheme="minorAscii"/>
          <w:b w:val="1"/>
          <w:bCs w:val="1"/>
          <w:color w:val="auto"/>
          <w:sz w:val="22"/>
          <w:szCs w:val="22"/>
          <w:u w:val="single"/>
        </w:rPr>
      </w:pPr>
    </w:p>
    <w:p w:rsidR="2C9C8B6D" w:rsidP="2C9C8B6D" w:rsidRDefault="2C9C8B6D" w14:paraId="70D538E0" w14:textId="583D5038">
      <w:pPr>
        <w:rPr>
          <w:rFonts w:ascii="Aptos" w:hAnsi="Aptos" w:eastAsia="Aptos" w:cs="Aptos" w:asciiTheme="minorAscii" w:hAnsiTheme="minorAscii" w:eastAsiaTheme="minorAscii" w:cstheme="minorAscii"/>
          <w:b w:val="1"/>
          <w:bCs w:val="1"/>
          <w:color w:val="auto"/>
          <w:sz w:val="22"/>
          <w:szCs w:val="22"/>
          <w:u w:val="single"/>
        </w:rPr>
      </w:pPr>
    </w:p>
    <w:p w:rsidR="2C9C8B6D" w:rsidP="2C9C8B6D" w:rsidRDefault="2C9C8B6D" w14:paraId="4DC98E1C" w14:textId="44D14C83">
      <w:pPr>
        <w:rPr>
          <w:rFonts w:ascii="Aptos" w:hAnsi="Aptos" w:eastAsia="Aptos" w:cs="Aptos" w:asciiTheme="minorAscii" w:hAnsiTheme="minorAscii" w:eastAsiaTheme="minorAscii" w:cstheme="minorAscii"/>
          <w:b w:val="1"/>
          <w:bCs w:val="1"/>
          <w:color w:val="auto"/>
          <w:sz w:val="22"/>
          <w:szCs w:val="22"/>
          <w:u w:val="single"/>
        </w:rPr>
      </w:pPr>
    </w:p>
    <w:p w:rsidR="2C9C8B6D" w:rsidP="2C9C8B6D" w:rsidRDefault="2C9C8B6D" w14:paraId="400A372C" w14:textId="5567B898">
      <w:pPr>
        <w:rPr>
          <w:rFonts w:ascii="Aptos" w:hAnsi="Aptos" w:eastAsia="Aptos" w:cs="Aptos" w:asciiTheme="minorAscii" w:hAnsiTheme="minorAscii" w:eastAsiaTheme="minorAscii" w:cstheme="minorAscii"/>
          <w:b w:val="1"/>
          <w:bCs w:val="1"/>
          <w:color w:val="auto"/>
          <w:sz w:val="22"/>
          <w:szCs w:val="22"/>
          <w:u w:val="single"/>
        </w:rPr>
      </w:pPr>
    </w:p>
    <w:p w:rsidRPr="00E243A8" w:rsidR="00B103B9" w:rsidP="6EB6C4BB" w:rsidRDefault="00B103B9" w14:paraId="4C9C9B74" w14:textId="32AE2462">
      <w:pPr>
        <w:rPr>
          <w:rFonts w:ascii="Aptos" w:hAnsi="Aptos" w:eastAsia="Aptos" w:cs="Aptos" w:asciiTheme="minorAscii" w:hAnsiTheme="minorAscii" w:eastAsiaTheme="minorAscii" w:cstheme="minorAscii"/>
          <w:b w:val="1"/>
          <w:bCs w:val="1"/>
          <w:color w:val="auto"/>
          <w:sz w:val="22"/>
          <w:szCs w:val="22"/>
          <w:u w:val="single"/>
        </w:rPr>
      </w:pPr>
      <w:r w:rsidRPr="6EB6C4BB" w:rsidR="00B103B9">
        <w:rPr>
          <w:rFonts w:ascii="Aptos" w:hAnsi="Aptos" w:eastAsia="Aptos" w:cs="Aptos" w:asciiTheme="minorAscii" w:hAnsiTheme="minorAscii" w:eastAsiaTheme="minorAscii" w:cstheme="minorAscii"/>
          <w:b w:val="1"/>
          <w:bCs w:val="1"/>
          <w:color w:val="auto"/>
          <w:sz w:val="22"/>
          <w:szCs w:val="22"/>
          <w:u w:val="single"/>
        </w:rPr>
        <w:t>AI Acknowledgement</w:t>
      </w:r>
    </w:p>
    <w:p w:rsidR="00B103B9" w:rsidP="6EB6C4BB" w:rsidRDefault="00B103B9" w14:paraId="5A38292B" w14:textId="77777777">
      <w:pPr>
        <w:rPr>
          <w:rFonts w:ascii="Aptos" w:hAnsi="Aptos" w:eastAsia="Aptos" w:cs="Aptos" w:asciiTheme="minorAscii" w:hAnsiTheme="minorAscii" w:eastAsiaTheme="minorAscii" w:cstheme="minorAscii"/>
          <w:color w:val="auto"/>
          <w:sz w:val="22"/>
          <w:szCs w:val="22"/>
        </w:rPr>
      </w:pPr>
    </w:p>
    <w:p w:rsidR="00E243A8" w:rsidP="6EB6C4BB" w:rsidRDefault="00E243A8" w14:paraId="4EE20A6B" w14:textId="77777777">
      <w:pPr>
        <w:rPr>
          <w:rFonts w:ascii="Aptos" w:hAnsi="Aptos" w:eastAsia="Aptos" w:cs="Aptos" w:asciiTheme="minorAscii" w:hAnsiTheme="minorAscii" w:eastAsiaTheme="minorAscii" w:cstheme="minorAscii"/>
          <w:color w:val="auto"/>
          <w:sz w:val="22"/>
          <w:szCs w:val="22"/>
        </w:rPr>
      </w:pPr>
      <w:r w:rsidRPr="6EB6C4BB" w:rsidR="00E243A8">
        <w:rPr>
          <w:rFonts w:ascii="Aptos" w:hAnsi="Aptos" w:eastAsia="Aptos" w:cs="Aptos" w:asciiTheme="minorAscii" w:hAnsiTheme="minorAscii" w:eastAsiaTheme="minorAscii" w:cstheme="minorAscii"/>
          <w:color w:val="auto"/>
          <w:sz w:val="22"/>
          <w:szCs w:val="22"/>
        </w:rPr>
        <w:t>I confirm that I have not used any AI tools in the research and creation of this assignment.</w:t>
      </w:r>
      <w:r w:rsidRPr="6EB6C4BB" w:rsidR="00E243A8">
        <w:rPr>
          <w:rFonts w:ascii="Aptos" w:hAnsi="Aptos" w:eastAsia="Aptos" w:cs="Aptos" w:asciiTheme="minorAscii" w:hAnsiTheme="minorAscii" w:eastAsiaTheme="minorAscii" w:cstheme="minorAscii"/>
          <w:color w:val="auto"/>
          <w:sz w:val="22"/>
          <w:szCs w:val="22"/>
        </w:rPr>
        <w:t xml:space="preserve"> </w:t>
      </w:r>
    </w:p>
    <w:p w:rsidR="00C2550A" w:rsidP="6EB6C4BB" w:rsidRDefault="00E243A8" w14:paraId="768557CB" w14:textId="77777777">
      <w:pPr>
        <w:rPr>
          <w:rFonts w:ascii="Aptos" w:hAnsi="Aptos" w:eastAsia="Aptos" w:cs="Aptos" w:asciiTheme="minorAscii" w:hAnsiTheme="minorAscii" w:eastAsiaTheme="minorAscii" w:cstheme="minorAscii"/>
          <w:color w:val="auto"/>
          <w:sz w:val="22"/>
          <w:szCs w:val="22"/>
        </w:rPr>
      </w:pPr>
      <w:r w:rsidRPr="6EB6C4BB" w:rsidR="00E243A8">
        <w:rPr>
          <w:rFonts w:ascii="Aptos" w:hAnsi="Aptos" w:eastAsia="Aptos" w:cs="Aptos" w:asciiTheme="minorAscii" w:hAnsiTheme="minorAscii" w:eastAsiaTheme="minorAscii" w:cstheme="minorAscii"/>
          <w:color w:val="auto"/>
          <w:sz w:val="22"/>
          <w:szCs w:val="22"/>
        </w:rPr>
        <w:t>I confirm that I have not presented any AI generated materials as my own work.</w:t>
      </w:r>
      <w:r w:rsidRPr="6EB6C4BB" w:rsidR="00E243A8">
        <w:rPr>
          <w:rFonts w:ascii="Aptos" w:hAnsi="Aptos" w:eastAsia="Aptos" w:cs="Aptos" w:asciiTheme="minorAscii" w:hAnsiTheme="minorAscii" w:eastAsiaTheme="minorAscii" w:cstheme="minorAscii"/>
          <w:color w:val="auto"/>
          <w:sz w:val="22"/>
          <w:szCs w:val="22"/>
        </w:rPr>
        <w:t xml:space="preserve"> </w:t>
      </w:r>
    </w:p>
    <w:p w:rsidR="0000375B" w:rsidP="6EB6C4BB" w:rsidRDefault="0000375B" w14:paraId="36D1742B" w14:textId="07768DF3">
      <w:pPr>
        <w:rPr>
          <w:rFonts w:ascii="Aptos" w:hAnsi="Aptos" w:eastAsia="Aptos" w:cs="Aptos" w:asciiTheme="minorAscii" w:hAnsiTheme="minorAscii" w:eastAsiaTheme="minorAscii" w:cstheme="minorAscii"/>
          <w:color w:val="auto"/>
          <w:sz w:val="22"/>
          <w:szCs w:val="22"/>
        </w:rPr>
      </w:pPr>
      <w:r w:rsidRPr="6EB6C4BB" w:rsidR="00E243A8">
        <w:rPr>
          <w:rFonts w:ascii="Aptos" w:hAnsi="Aptos" w:eastAsia="Aptos" w:cs="Aptos" w:asciiTheme="minorAscii" w:hAnsiTheme="minorAscii" w:eastAsiaTheme="minorAscii" w:cstheme="minorAscii"/>
          <w:color w:val="auto"/>
          <w:sz w:val="22"/>
          <w:szCs w:val="22"/>
        </w:rPr>
        <w:t xml:space="preserve">I confirm </w:t>
      </w:r>
      <w:r w:rsidRPr="6EB6C4BB" w:rsidR="00C2550A">
        <w:rPr>
          <w:rFonts w:ascii="Aptos" w:hAnsi="Aptos" w:eastAsia="Aptos" w:cs="Aptos" w:asciiTheme="minorAscii" w:hAnsiTheme="minorAscii" w:eastAsiaTheme="minorAscii" w:cstheme="minorAscii"/>
          <w:color w:val="auto"/>
          <w:sz w:val="22"/>
          <w:szCs w:val="22"/>
        </w:rPr>
        <w:t xml:space="preserve">that </w:t>
      </w:r>
      <w:r w:rsidRPr="6EB6C4BB" w:rsidR="00E243A8">
        <w:rPr>
          <w:rFonts w:ascii="Aptos" w:hAnsi="Aptos" w:eastAsia="Aptos" w:cs="Aptos" w:asciiTheme="minorAscii" w:hAnsiTheme="minorAscii" w:eastAsiaTheme="minorAscii" w:cstheme="minorAscii"/>
          <w:color w:val="auto"/>
          <w:sz w:val="22"/>
          <w:szCs w:val="22"/>
        </w:rPr>
        <w:t>I have copies of my drafts, notes, and other resources I used, which I may be asked to provide in evidence</w:t>
      </w:r>
    </w:p>
    <w:p w:rsidR="7867BFC1" w:rsidP="6EB6C4BB" w:rsidRDefault="7867BFC1" w14:paraId="293610C7" w14:textId="2B9E1D45">
      <w:pPr>
        <w:rPr>
          <w:rFonts w:ascii="Aptos" w:hAnsi="Aptos" w:eastAsia="Aptos" w:cs="Aptos" w:asciiTheme="minorAscii" w:hAnsiTheme="minorAscii" w:eastAsiaTheme="minorAscii" w:cstheme="minorAscii"/>
          <w:color w:val="auto"/>
          <w:sz w:val="22"/>
          <w:szCs w:val="22"/>
        </w:rPr>
      </w:pPr>
    </w:p>
    <w:p w:rsidR="0000375B" w:rsidP="6EB6C4BB" w:rsidRDefault="0000375B" w14:paraId="5154171D" w14:textId="77777777">
      <w:pPr>
        <w:rPr>
          <w:rFonts w:ascii="Aptos" w:hAnsi="Aptos" w:eastAsia="Aptos" w:cs="Aptos" w:asciiTheme="minorAscii" w:hAnsiTheme="minorAscii" w:eastAsiaTheme="minorAscii" w:cstheme="minorAscii"/>
          <w:b w:val="1"/>
          <w:bCs w:val="1"/>
          <w:color w:val="auto"/>
          <w:sz w:val="22"/>
          <w:szCs w:val="22"/>
        </w:rPr>
      </w:pPr>
      <w:r w:rsidRPr="6EB6C4BB" w:rsidR="0000375B">
        <w:rPr>
          <w:rFonts w:ascii="Aptos" w:hAnsi="Aptos" w:eastAsia="Aptos" w:cs="Aptos" w:asciiTheme="minorAscii" w:hAnsiTheme="minorAscii" w:eastAsiaTheme="minorAscii" w:cstheme="minorAscii"/>
          <w:b w:val="1"/>
          <w:bCs w:val="1"/>
          <w:color w:val="auto"/>
          <w:sz w:val="22"/>
          <w:szCs w:val="22"/>
        </w:rPr>
        <w:t xml:space="preserve">Targets from my </w:t>
      </w:r>
      <w:r w:rsidRPr="6EB6C4BB" w:rsidR="0000375B">
        <w:rPr>
          <w:rFonts w:ascii="Aptos" w:hAnsi="Aptos" w:eastAsia="Aptos" w:cs="Aptos" w:asciiTheme="minorAscii" w:hAnsiTheme="minorAscii" w:eastAsiaTheme="minorAscii" w:cstheme="minorAscii"/>
          <w:b w:val="1"/>
          <w:bCs w:val="1"/>
          <w:color w:val="auto"/>
          <w:sz w:val="22"/>
          <w:szCs w:val="22"/>
        </w:rPr>
        <w:t>previous</w:t>
      </w:r>
      <w:r w:rsidRPr="6EB6C4BB" w:rsidR="0000375B">
        <w:rPr>
          <w:rFonts w:ascii="Aptos" w:hAnsi="Aptos" w:eastAsia="Aptos" w:cs="Aptos" w:asciiTheme="minorAscii" w:hAnsiTheme="minorAscii" w:eastAsiaTheme="minorAscii" w:cstheme="minorAscii"/>
          <w:b w:val="1"/>
          <w:bCs w:val="1"/>
          <w:color w:val="auto"/>
          <w:sz w:val="22"/>
          <w:szCs w:val="22"/>
        </w:rPr>
        <w:t xml:space="preserve"> assignment</w:t>
      </w:r>
    </w:p>
    <w:p w:rsidR="0000375B" w:rsidP="6EB6C4BB" w:rsidRDefault="0000375B" w14:paraId="17A7A376" w14:textId="77777777">
      <w:pPr>
        <w:rPr>
          <w:rFonts w:ascii="Aptos" w:hAnsi="Aptos" w:eastAsia="Aptos" w:cs="Aptos" w:asciiTheme="minorAscii" w:hAnsiTheme="minorAscii" w:eastAsiaTheme="minorAscii" w:cstheme="minorAscii"/>
          <w:b w:val="1"/>
          <w:bCs w:val="1"/>
          <w:color w:val="auto"/>
          <w:sz w:val="22"/>
          <w:szCs w:val="22"/>
        </w:rPr>
      </w:pPr>
    </w:p>
    <w:tbl>
      <w:tblPr>
        <w:tblStyle w:val="GridTabl"/>
        <w:tblW w:w="0" w:type="auto"/>
        <w:tblLook w:val="04A0" w:firstRow="1" w:lastRow="0" w:firstColumn="1" w:lastColumn="0" w:noHBand="0" w:noVBand="1"/>
      </w:tblPr>
      <w:tblGrid>
        <w:gridCol w:w="4508"/>
        <w:gridCol w:w="4508"/>
      </w:tblGrid>
      <w:tr w:rsidR="0000375B" w:rsidTr="6EB6C4BB" w14:paraId="551E84E1" w14:textId="77777777">
        <w:tc>
          <w:tcPr>
            <w:tcW w:w="4508" w:type="dxa"/>
            <w:tcMar/>
          </w:tcPr>
          <w:p w:rsidR="0DD7A532" w:rsidP="6EB6C4BB" w:rsidRDefault="0DD7A532" w14:paraId="2FA14A98" w14:textId="635480E3">
            <w:pPr>
              <w:shd w:val="clear" w:color="auto" w:fill="FFFFFF" w:themeFill="background1"/>
              <w:spacing w:before="240" w:after="240"/>
              <w:rPr>
                <w:rFonts w:ascii="Aptos" w:hAnsi="Aptos" w:eastAsia="Aptos" w:cs="Aptos" w:asciiTheme="minorAscii" w:hAnsiTheme="minorAscii" w:eastAsiaTheme="minorAscii" w:cstheme="minorAscii"/>
                <w:color w:val="auto"/>
                <w:sz w:val="22"/>
                <w:szCs w:val="22"/>
              </w:rPr>
            </w:pPr>
            <w:r w:rsidRPr="6EB6C4BB" w:rsidR="0FBC48E0">
              <w:rPr>
                <w:rFonts w:ascii="Aptos" w:hAnsi="Aptos" w:eastAsia="Aptos" w:cs="Aptos" w:asciiTheme="minorAscii" w:hAnsiTheme="minorAscii" w:eastAsiaTheme="minorAscii" w:cstheme="minorAscii"/>
                <w:color w:val="auto"/>
                <w:sz w:val="22"/>
                <w:szCs w:val="22"/>
                <w:lang w:val="en-GB"/>
              </w:rPr>
              <w:t xml:space="preserve">Target </w:t>
            </w:r>
          </w:p>
        </w:tc>
        <w:tc>
          <w:tcPr>
            <w:tcW w:w="4508" w:type="dxa"/>
            <w:tcMar/>
          </w:tcPr>
          <w:p w:rsidR="0DD7A532" w:rsidP="6EB6C4BB" w:rsidRDefault="0DD7A532" w14:paraId="5FDD6418" w14:textId="653159FB">
            <w:pPr>
              <w:shd w:val="clear" w:color="auto" w:fill="FFFFFF" w:themeFill="background1"/>
              <w:spacing w:before="240" w:after="240"/>
              <w:rPr>
                <w:rFonts w:ascii="Aptos" w:hAnsi="Aptos" w:eastAsia="Aptos" w:cs="Aptos" w:asciiTheme="minorAscii" w:hAnsiTheme="minorAscii" w:eastAsiaTheme="minorAscii" w:cstheme="minorAscii"/>
                <w:color w:val="auto"/>
                <w:sz w:val="22"/>
                <w:szCs w:val="22"/>
              </w:rPr>
            </w:pPr>
            <w:r w:rsidRPr="6EB6C4BB" w:rsidR="0FBC48E0">
              <w:rPr>
                <w:rFonts w:ascii="Aptos" w:hAnsi="Aptos" w:eastAsia="Aptos" w:cs="Aptos" w:asciiTheme="minorAscii" w:hAnsiTheme="minorAscii" w:eastAsiaTheme="minorAscii" w:cstheme="minorAscii"/>
                <w:color w:val="auto"/>
                <w:sz w:val="22"/>
                <w:szCs w:val="22"/>
                <w:lang w:val="en-GB"/>
              </w:rPr>
              <w:t>How I have addressed it in this work</w:t>
            </w:r>
          </w:p>
        </w:tc>
      </w:tr>
      <w:tr w:rsidR="0000375B" w:rsidTr="6EB6C4BB" w14:paraId="0DC71ABF" w14:textId="77777777">
        <w:tc>
          <w:tcPr>
            <w:tcW w:w="4508" w:type="dxa"/>
            <w:tcMar/>
          </w:tcPr>
          <w:p w:rsidR="0DD7A532" w:rsidP="6EB6C4BB" w:rsidRDefault="0DD7A532" w14:paraId="770BFF78" w14:textId="77EF60FE">
            <w:pPr>
              <w:spacing w:before="0" w:beforeAutospacing="off" w:after="0" w:afterAutospacing="off"/>
              <w:rPr>
                <w:rFonts w:ascii="Aptos" w:hAnsi="Aptos" w:eastAsia="Aptos" w:cs="Aptos" w:asciiTheme="minorAscii" w:hAnsiTheme="minorAscii" w:eastAsiaTheme="minorAscii" w:cstheme="minorAscii"/>
                <w:color w:val="auto"/>
                <w:sz w:val="22"/>
                <w:szCs w:val="22"/>
              </w:rPr>
            </w:pPr>
            <w:r w:rsidRPr="6EB6C4BB" w:rsidR="0FBC48E0">
              <w:rPr>
                <w:rFonts w:ascii="Aptos" w:hAnsi="Aptos" w:eastAsia="Aptos" w:cs="Aptos" w:asciiTheme="minorAscii" w:hAnsiTheme="minorAscii" w:eastAsiaTheme="minorAscii" w:cstheme="minorAscii"/>
                <w:color w:val="auto"/>
                <w:sz w:val="22"/>
                <w:szCs w:val="22"/>
                <w:lang w:val="en-GB"/>
              </w:rPr>
              <w:t xml:space="preserve"> Read even more relevant and peer reviewed books and journal articles and consider the inclusion of case studies to widen the background reading.</w:t>
            </w:r>
          </w:p>
        </w:tc>
        <w:tc>
          <w:tcPr>
            <w:tcW w:w="4508" w:type="dxa"/>
            <w:tcMar/>
          </w:tcPr>
          <w:p w:rsidR="0DD7A532" w:rsidP="6EB6C4BB" w:rsidRDefault="0DD7A532" w14:paraId="5B5513BD" w14:textId="712E544E">
            <w:pPr>
              <w:shd w:val="clear" w:color="auto" w:fill="FFFFFF" w:themeFill="background1"/>
              <w:spacing w:before="240" w:after="240"/>
              <w:rPr>
                <w:rFonts w:ascii="Aptos" w:hAnsi="Aptos" w:eastAsia="Aptos" w:cs="Aptos" w:asciiTheme="minorAscii" w:hAnsiTheme="minorAscii" w:eastAsiaTheme="minorAscii" w:cstheme="minorAscii"/>
                <w:color w:val="auto"/>
                <w:sz w:val="22"/>
                <w:szCs w:val="22"/>
              </w:rPr>
            </w:pPr>
            <w:r w:rsidRPr="6EB6C4BB" w:rsidR="0FBC48E0">
              <w:rPr>
                <w:rFonts w:ascii="Aptos" w:hAnsi="Aptos" w:eastAsia="Aptos" w:cs="Aptos" w:asciiTheme="minorAscii" w:hAnsiTheme="minorAscii" w:eastAsiaTheme="minorAscii" w:cstheme="minorAscii"/>
                <w:color w:val="auto"/>
                <w:sz w:val="22"/>
                <w:szCs w:val="22"/>
                <w:lang w:val="en-GB"/>
              </w:rPr>
              <w:t xml:space="preserve">During this assignment I have use Welsh government case studies to back up my research. </w:t>
            </w:r>
          </w:p>
        </w:tc>
      </w:tr>
      <w:tr w:rsidR="0000375B" w:rsidTr="6EB6C4BB" w14:paraId="2411A5A2" w14:textId="77777777">
        <w:tc>
          <w:tcPr>
            <w:tcW w:w="4508" w:type="dxa"/>
            <w:tcMar/>
          </w:tcPr>
          <w:p w:rsidR="0DD7A532" w:rsidP="6EB6C4BB" w:rsidRDefault="0DD7A532" w14:paraId="4ADE61C4" w14:textId="17512BFD">
            <w:pPr>
              <w:spacing w:before="210" w:beforeAutospacing="off" w:after="210" w:afterAutospacing="off"/>
              <w:rPr>
                <w:rFonts w:ascii="Aptos" w:hAnsi="Aptos" w:eastAsia="Aptos" w:cs="Aptos" w:asciiTheme="minorAscii" w:hAnsiTheme="minorAscii" w:eastAsiaTheme="minorAscii" w:cstheme="minorAscii"/>
                <w:color w:val="auto"/>
                <w:sz w:val="22"/>
                <w:szCs w:val="22"/>
              </w:rPr>
            </w:pPr>
            <w:r w:rsidRPr="6EB6C4BB" w:rsidR="0FBC48E0">
              <w:rPr>
                <w:rFonts w:ascii="Aptos" w:hAnsi="Aptos" w:eastAsia="Aptos" w:cs="Aptos" w:asciiTheme="minorAscii" w:hAnsiTheme="minorAscii" w:eastAsiaTheme="minorAscii" w:cstheme="minorAscii"/>
                <w:color w:val="auto"/>
                <w:sz w:val="22"/>
                <w:szCs w:val="22"/>
                <w:lang w:val="en-GB"/>
              </w:rPr>
              <w:t>Start to synthesise research into your writing to aid the support of your key points</w:t>
            </w:r>
          </w:p>
        </w:tc>
        <w:tc>
          <w:tcPr>
            <w:tcW w:w="4508" w:type="dxa"/>
            <w:tcMar/>
          </w:tcPr>
          <w:p w:rsidR="0DD7A532" w:rsidP="6EB6C4BB" w:rsidRDefault="0DD7A532" w14:paraId="2155A73E" w14:textId="1D6CFA94">
            <w:pPr>
              <w:shd w:val="clear" w:color="auto" w:fill="FFFFFF" w:themeFill="background1"/>
              <w:spacing w:before="240" w:after="240"/>
              <w:rPr>
                <w:rFonts w:ascii="Aptos" w:hAnsi="Aptos" w:eastAsia="Aptos" w:cs="Aptos" w:asciiTheme="minorAscii" w:hAnsiTheme="minorAscii" w:eastAsiaTheme="minorAscii" w:cstheme="minorAscii"/>
                <w:color w:val="auto"/>
                <w:sz w:val="22"/>
                <w:szCs w:val="22"/>
              </w:rPr>
            </w:pPr>
            <w:r w:rsidRPr="6EB6C4BB" w:rsidR="0FBC48E0">
              <w:rPr>
                <w:rFonts w:ascii="Aptos" w:hAnsi="Aptos" w:eastAsia="Aptos" w:cs="Aptos" w:asciiTheme="minorAscii" w:hAnsiTheme="minorAscii" w:eastAsiaTheme="minorAscii" w:cstheme="minorAscii"/>
                <w:color w:val="auto"/>
                <w:sz w:val="22"/>
                <w:szCs w:val="22"/>
                <w:lang w:val="en-GB"/>
              </w:rPr>
              <w:t xml:space="preserve">While writing I have used multiple authors </w:t>
            </w:r>
            <w:r w:rsidRPr="6EB6C4BB" w:rsidR="0FBC48E0">
              <w:rPr>
                <w:rFonts w:ascii="Aptos" w:hAnsi="Aptos" w:eastAsia="Aptos" w:cs="Aptos" w:asciiTheme="minorAscii" w:hAnsiTheme="minorAscii" w:eastAsiaTheme="minorAscii" w:cstheme="minorAscii"/>
                <w:color w:val="auto"/>
                <w:sz w:val="22"/>
                <w:szCs w:val="22"/>
                <w:lang w:val="en-GB"/>
              </w:rPr>
              <w:t>regarding</w:t>
            </w:r>
            <w:r w:rsidRPr="6EB6C4BB" w:rsidR="0FBC48E0">
              <w:rPr>
                <w:rFonts w:ascii="Aptos" w:hAnsi="Aptos" w:eastAsia="Aptos" w:cs="Aptos" w:asciiTheme="minorAscii" w:hAnsiTheme="minorAscii" w:eastAsiaTheme="minorAscii" w:cstheme="minorAscii"/>
                <w:color w:val="auto"/>
                <w:sz w:val="22"/>
                <w:szCs w:val="22"/>
                <w:lang w:val="en-GB"/>
              </w:rPr>
              <w:t xml:space="preserve"> one point being made.</w:t>
            </w:r>
          </w:p>
        </w:tc>
      </w:tr>
      <w:tr w:rsidR="0000375B" w:rsidTr="6EB6C4BB" w14:paraId="7E9C0FF5" w14:textId="77777777">
        <w:tc>
          <w:tcPr>
            <w:tcW w:w="4508" w:type="dxa"/>
            <w:tcMar/>
          </w:tcPr>
          <w:p w:rsidR="0DD7A532" w:rsidP="6EB6C4BB" w:rsidRDefault="0DD7A532" w14:paraId="768D2750" w14:textId="74048097">
            <w:pPr>
              <w:shd w:val="clear" w:color="auto" w:fill="FFFFFF" w:themeFill="background1"/>
              <w:spacing w:before="240" w:after="240"/>
              <w:rPr>
                <w:rFonts w:ascii="Aptos" w:hAnsi="Aptos" w:eastAsia="Aptos" w:cs="Aptos" w:asciiTheme="minorAscii" w:hAnsiTheme="minorAscii" w:eastAsiaTheme="minorAscii" w:cstheme="minorAscii"/>
                <w:color w:val="auto"/>
                <w:sz w:val="22"/>
                <w:szCs w:val="22"/>
              </w:rPr>
            </w:pPr>
            <w:r w:rsidRPr="6EB6C4BB" w:rsidR="0FBC48E0">
              <w:rPr>
                <w:rFonts w:ascii="Aptos" w:hAnsi="Aptos" w:eastAsia="Aptos" w:cs="Aptos" w:asciiTheme="minorAscii" w:hAnsiTheme="minorAscii" w:eastAsiaTheme="minorAscii" w:cstheme="minorAscii"/>
                <w:color w:val="auto"/>
                <w:sz w:val="22"/>
                <w:szCs w:val="22"/>
                <w:lang w:val="en-GB"/>
              </w:rPr>
              <w:t xml:space="preserve"> Develop a more critical approach throughout, offering the opposing view whenever possible and aspect with which practitioners must be cautious.</w:t>
            </w:r>
          </w:p>
        </w:tc>
        <w:tc>
          <w:tcPr>
            <w:tcW w:w="4508" w:type="dxa"/>
            <w:tcMar/>
          </w:tcPr>
          <w:p w:rsidR="0DD7A532" w:rsidP="6EB6C4BB" w:rsidRDefault="0DD7A532" w14:paraId="0113CA31" w14:textId="69D2B997">
            <w:pPr>
              <w:rPr>
                <w:rFonts w:ascii="Aptos" w:hAnsi="Aptos" w:eastAsia="Aptos" w:cs="Aptos" w:asciiTheme="minorAscii" w:hAnsiTheme="minorAscii" w:eastAsiaTheme="minorAscii" w:cstheme="minorAscii"/>
                <w:color w:val="auto"/>
                <w:sz w:val="22"/>
                <w:szCs w:val="22"/>
              </w:rPr>
            </w:pPr>
            <w:r w:rsidRPr="6EB6C4BB" w:rsidR="0FBC48E0">
              <w:rPr>
                <w:rFonts w:ascii="Aptos" w:hAnsi="Aptos" w:eastAsia="Aptos" w:cs="Aptos" w:asciiTheme="minorAscii" w:hAnsiTheme="minorAscii" w:eastAsiaTheme="minorAscii" w:cstheme="minorAscii"/>
                <w:color w:val="auto"/>
                <w:sz w:val="22"/>
                <w:szCs w:val="22"/>
                <w:lang w:val="en-GB"/>
              </w:rPr>
              <w:t>I have used many more opposite views throughout the whole assignment</w:t>
            </w:r>
          </w:p>
        </w:tc>
      </w:tr>
    </w:tbl>
    <w:p w:rsidR="000C541C" w:rsidP="6EB6C4BB" w:rsidRDefault="000C541C" w14:paraId="7F589502" w14:textId="77777777">
      <w:pPr>
        <w:rPr>
          <w:rFonts w:ascii="Aptos" w:hAnsi="Aptos" w:eastAsia="Aptos" w:cs="Aptos" w:asciiTheme="minorAscii" w:hAnsiTheme="minorAscii" w:eastAsiaTheme="minorAscii" w:cstheme="minorAscii"/>
          <w:color w:val="auto"/>
          <w:sz w:val="22"/>
          <w:szCs w:val="22"/>
        </w:rPr>
      </w:pPr>
    </w:p>
    <w:p w:rsidR="000C541C" w:rsidP="6EB6C4BB" w:rsidRDefault="000C541C" w14:paraId="5144E418" w14:textId="77777777">
      <w:pPr>
        <w:rPr>
          <w:rFonts w:ascii="Aptos" w:hAnsi="Aptos" w:eastAsia="Aptos" w:cs="Aptos" w:asciiTheme="minorAscii" w:hAnsiTheme="minorAscii" w:eastAsiaTheme="minorAscii" w:cstheme="minorAscii"/>
          <w:color w:val="auto"/>
          <w:sz w:val="22"/>
          <w:szCs w:val="22"/>
        </w:rPr>
      </w:pPr>
    </w:p>
    <w:p w:rsidR="0000375B" w:rsidP="6EB6C4BB" w:rsidRDefault="0000375B" w14:paraId="2AE1CF9A" w14:textId="7090E061">
      <w:pPr>
        <w:rPr>
          <w:rFonts w:ascii="Aptos" w:hAnsi="Aptos" w:eastAsia="Aptos" w:cs="Aptos" w:asciiTheme="minorAscii" w:hAnsiTheme="minorAscii" w:eastAsiaTheme="minorAscii" w:cstheme="minorAscii"/>
          <w:color w:val="auto"/>
          <w:sz w:val="22"/>
          <w:szCs w:val="22"/>
        </w:rPr>
      </w:pPr>
      <w:r w:rsidRPr="6EB6C4BB">
        <w:rPr>
          <w:rFonts w:ascii="Aptos" w:hAnsi="Aptos" w:eastAsia="Aptos" w:cs="Aptos" w:asciiTheme="minorAscii" w:hAnsiTheme="minorAscii" w:eastAsiaTheme="minorAscii" w:cstheme="minorAscii"/>
          <w:color w:val="auto"/>
          <w:sz w:val="22"/>
          <w:szCs w:val="22"/>
        </w:rPr>
        <w:br w:type="page"/>
      </w:r>
    </w:p>
    <w:p w:rsidR="0000375B" w:rsidP="6EB6C4BB" w:rsidRDefault="0000375B" w14:paraId="0EEB6509" w14:textId="3CBAB7B5">
      <w:pPr>
        <w:rPr>
          <w:rFonts w:ascii="Aptos" w:hAnsi="Aptos" w:eastAsia="Aptos" w:cs="Aptos" w:asciiTheme="minorAscii" w:hAnsiTheme="minorAscii" w:eastAsiaTheme="minorAscii" w:cstheme="minorAscii"/>
          <w:noProof w:val="0"/>
          <w:color w:val="auto"/>
          <w:sz w:val="22"/>
          <w:szCs w:val="22"/>
          <w:lang w:val="en-GB"/>
        </w:rPr>
      </w:pPr>
      <w:r w:rsidRPr="2C9C8B6D" w:rsidR="139025AA">
        <w:rPr>
          <w:rFonts w:ascii="Aptos" w:hAnsi="Aptos" w:eastAsia="Aptos" w:cs="Aptos" w:asciiTheme="minorAscii" w:hAnsiTheme="minorAscii" w:eastAsiaTheme="minorAscii" w:cstheme="minorAscii"/>
          <w:noProof w:val="0"/>
          <w:color w:val="auto"/>
          <w:sz w:val="22"/>
          <w:szCs w:val="22"/>
          <w:lang w:val="en-GB"/>
        </w:rPr>
        <w:t>Demonstrate how cross-curricular teaching and learning can influence in-depth skills and understanding. Underpin this with reference to relevant research, a detailed lesson plan and an enhances provision material.</w:t>
      </w:r>
    </w:p>
    <w:p w:rsidR="0000375B" w:rsidP="2C9C8B6D" w:rsidRDefault="0000375B" w14:paraId="63D6A7FD" w14:textId="5759974E">
      <w:pPr>
        <w:rPr>
          <w:rFonts w:ascii="Aptos" w:hAnsi="Aptos" w:eastAsia="Aptos" w:cs="Aptos"/>
          <w:noProof w:val="0"/>
          <w:color w:val="000000" w:themeColor="text1" w:themeTint="FF" w:themeShade="FF"/>
          <w:sz w:val="22"/>
          <w:szCs w:val="22"/>
          <w:lang w:val="en-GB"/>
        </w:rPr>
      </w:pPr>
      <w:r w:rsidRPr="2C9C8B6D" w:rsidR="6E155D5C">
        <w:rPr>
          <w:rFonts w:ascii="Aptos" w:hAnsi="Aptos" w:eastAsia="Aptos" w:cs="Aptos"/>
          <w:noProof w:val="0"/>
          <w:color w:val="000000" w:themeColor="text1" w:themeTint="FF" w:themeShade="FF"/>
          <w:sz w:val="22"/>
          <w:szCs w:val="22"/>
          <w:lang w:val="en-GB"/>
        </w:rPr>
        <w:t xml:space="preserve">Teaching cross-curricular skills in Wales involves integrating skills and knowledge for all areas of learning and experience (AOLEs) to encourage a holistic learning experience for learners. A cross-curricular approach increases engagement and provides learners with transferable skills (Dweck, C, 2006). All practitioners need to ensure that children can develop and progress their mandatory cross curricular skills across all curriculum areas. How their literacy, numeracy and digital competency skills are developed and supported is decided by individual schools to support their learners needs (Welsh Government, WG, 2022a). Cross-curricular is described as the world beyond the classroom. Through a window you can see walls, trees, car, people and clouds. You would not be able to understand any of these things from the perspective of just one curriculum subject you need to understand multiple at the same time. This is when the importance of cross-curricular skills comes in as it shows real world connections (Barnes, 2015). Many schools in Wales like Ysgol Cwm Banwy have focused on a whole school cross curricular planning to ensure that there is consistent valuable experience for all pupils in the school. This was done so that pupils benefit from the progression of cross-curricular teaching as it is a vital part of their school's curriculum throughout their entire primary education (Estyn, 2024). </w:t>
      </w:r>
    </w:p>
    <w:p w:rsidR="0000375B" w:rsidP="2C9C8B6D" w:rsidRDefault="0000375B" w14:paraId="66829CD0" w14:textId="2D61C6E6">
      <w:pPr>
        <w:rPr>
          <w:rFonts w:ascii="Aptos" w:hAnsi="Aptos" w:eastAsia="Aptos" w:cs="Aptos"/>
          <w:noProof w:val="0"/>
          <w:color w:val="000000" w:themeColor="text1" w:themeTint="FF" w:themeShade="FF"/>
          <w:sz w:val="22"/>
          <w:szCs w:val="22"/>
          <w:lang w:val="en-GB"/>
        </w:rPr>
      </w:pPr>
      <w:r w:rsidRPr="2C9C8B6D" w:rsidR="6E155D5C">
        <w:rPr>
          <w:rFonts w:ascii="Aptos" w:hAnsi="Aptos" w:eastAsia="Aptos" w:cs="Aptos"/>
          <w:noProof w:val="0"/>
          <w:color w:val="000000" w:themeColor="text1" w:themeTint="FF" w:themeShade="FF"/>
          <w:sz w:val="22"/>
          <w:szCs w:val="22"/>
          <w:lang w:val="en-GB"/>
        </w:rPr>
        <w:t>The cross curricular learning is influenced by opportunities and challenges. In Cwmfelinfach primary school they use staff members expertise to engage the children more successfully. This helped identify relevant professional development training. Following the literacy and numeracy framework (LNF) and digital competency framework (DCF) staff were able to adapt curriculum provision to have a focus on the development of cross curricular skills. Cwmfelinfach was able to do this in their school as they are in a cluster where the schools work closely together. This meant that they were able to have teachers with specialised understandings in multiple schools in the area (Estyn, 2018a). In many schools this is not possible as schools are reporting that it is difficult to retain staff members due to high stress levels and a continued growing workload. There is also a decline in the number is student teachers (Wrexham.com, 2025) Due to this many schools would not be able to have multiple teachers within their cluster that are equipped with specialised skills as there are not enough staff member to be able to do this.</w:t>
      </w:r>
    </w:p>
    <w:p w:rsidR="0000375B" w:rsidP="2C9C8B6D" w:rsidRDefault="0000375B" w14:paraId="7C4C828F" w14:textId="072A8552">
      <w:pPr>
        <w:rPr>
          <w:rFonts w:ascii="Aptos" w:hAnsi="Aptos" w:eastAsia="Aptos" w:cs="Aptos"/>
          <w:noProof w:val="0"/>
          <w:color w:val="000000" w:themeColor="text1" w:themeTint="FF" w:themeShade="FF"/>
          <w:sz w:val="22"/>
          <w:szCs w:val="22"/>
          <w:lang w:val="en-GB"/>
        </w:rPr>
      </w:pPr>
      <w:r w:rsidRPr="2C9C8B6D" w:rsidR="6E155D5C">
        <w:rPr>
          <w:rFonts w:ascii="Aptos" w:hAnsi="Aptos" w:eastAsia="Aptos" w:cs="Aptos"/>
          <w:noProof w:val="0"/>
          <w:color w:val="000000" w:themeColor="text1" w:themeTint="FF" w:themeShade="FF"/>
          <w:sz w:val="22"/>
          <w:szCs w:val="22"/>
          <w:lang w:val="en-GB"/>
        </w:rPr>
        <w:t xml:space="preserve">To facilitate cross curricular learning many resources can be needed such as, time and materials. Schools may struggle to attain the correct resources and therefore hinder he success of cross-curricular teaching. Cross-curricular lessons can be time consuming for both practitioners and learners. They take careful planning, collaboration and diverse strategies (Dweck, C, 2006). Schools across Wales see cross-curricular through the curriculum rather than embedding the skills into sessions. If cross-curricular skills are embedded into lessons it would help contextualise students learning within their lives (PE scholar, 2023). Evaluating students' progress in cross-curricular learning can be more time consuming and complex in comparison to one subject assessments (Edward-Leis, C, 2015). However, cross-curricular teaching promotes the development of essential skills, such as problem solving, critical thinking and collaborating. This is done as students are required to apply all their knowledge across different topics (Welsh government, 2025). The use of formative assessment to assess learners cross-curricular skills could involve testing, presentation, discussion and group activities. Self and peer assessment can engage learners and encourage their reflection skills. </w:t>
      </w:r>
    </w:p>
    <w:p w:rsidR="0000375B" w:rsidP="2C9C8B6D" w:rsidRDefault="0000375B" w14:paraId="227CEFF8" w14:textId="69431C2D">
      <w:pPr>
        <w:rPr>
          <w:rFonts w:ascii="Aptos" w:hAnsi="Aptos" w:eastAsia="Aptos" w:cs="Aptos"/>
          <w:noProof w:val="0"/>
          <w:color w:val="000000" w:themeColor="text1" w:themeTint="FF" w:themeShade="FF"/>
          <w:sz w:val="22"/>
          <w:szCs w:val="22"/>
          <w:lang w:val="en-GB"/>
        </w:rPr>
      </w:pPr>
      <w:r w:rsidRPr="2C9C8B6D" w:rsidR="6E155D5C">
        <w:rPr>
          <w:rFonts w:ascii="Aptos" w:hAnsi="Aptos" w:eastAsia="Aptos" w:cs="Aptos"/>
          <w:noProof w:val="0"/>
          <w:color w:val="000000" w:themeColor="text1" w:themeTint="FF" w:themeShade="FF"/>
          <w:sz w:val="22"/>
          <w:szCs w:val="22"/>
          <w:lang w:val="en-GB"/>
        </w:rPr>
        <w:t>The LNF and DCF supports learners across the primary age range. In Ysgol Caer Elen they are committed to successfully introducing the cross-curricular elements of the curriculum into their school. To ensure that there is a high standard of literacy, numeracy and digital competence skills practitioners understand their responsibilities ensuring that their planning, pedagogy and evaluation and assessment help students make continuous progress in their cross curricular skills and AOLEs. Teachers and support staff understand their responsibilities and opportunities that cross-curricular skills can provide for learners (Estyn, 2023). For practitioners to successfully teach cross-curricular skills practitioners need to create a learning environment where students can develop their subject specific knowledge and transferable cross-curricular skills. By implementing strategies from a young age learners will understand that their skills will benefit them beyond the classroom.  (Welsh government, 2022a).</w:t>
      </w:r>
    </w:p>
    <w:p w:rsidR="0000375B" w:rsidP="2C9C8B6D" w:rsidRDefault="0000375B" w14:paraId="112A5B41" w14:textId="513ACCC8">
      <w:pPr>
        <w:spacing w:before="0" w:beforeAutospacing="off" w:after="160" w:afterAutospacing="off" w:line="279" w:lineRule="auto"/>
        <w:ind w:left="0" w:right="0"/>
        <w:jc w:val="left"/>
        <w:rPr>
          <w:rFonts w:ascii="Aptos" w:hAnsi="Aptos" w:eastAsia="Aptos" w:cs="Aptos"/>
          <w:noProof w:val="0"/>
          <w:color w:val="000000" w:themeColor="text1" w:themeTint="FF" w:themeShade="FF"/>
          <w:sz w:val="22"/>
          <w:szCs w:val="22"/>
          <w:lang w:val="en-GB"/>
        </w:rPr>
      </w:pPr>
      <w:r w:rsidRPr="2C9C8B6D" w:rsidR="6E155D5C">
        <w:rPr>
          <w:rFonts w:ascii="Aptos" w:hAnsi="Aptos" w:eastAsia="Aptos" w:cs="Aptos"/>
          <w:noProof w:val="0"/>
          <w:color w:val="000000" w:themeColor="text1" w:themeTint="FF" w:themeShade="FF"/>
          <w:sz w:val="22"/>
          <w:szCs w:val="22"/>
          <w:lang w:val="en-GB"/>
        </w:rPr>
        <w:t xml:space="preserve"> Literacy is designed to develop students' abilities to read, write, speak, and listen effectively across all areas in the curriculum. In foundation phase literacy skills are at the heart of their development in all subjects of the curriculum. Learners' skills of language, listening, writing and understanding is developed through engaging activities for their ages like storytelling, role play and discussion. This helps to develop their skills through engaging activities (Welsh government, 2022b). For a child to describe how they have come to an answer they need to have adequate literacy skills to be able to communicate with the practitioners. Learners need to understand relevant vocabulary, be able to understand and explain their thinking process, understand their actions whether that is verbally, or written work and they need to have a disposition for learning. Students need to be able to show curiosity and interest in the topic. This applies for all AOLEs and shows how vital it is to incorporate the literacy cross-curricular skills into all AOLEs as without it, learners would not be able to understand how to express their answers (Pound, L, 2008). The LNF aims to develop learners' ability to use mathematical skills in multiple subjects not only maths and numeracy. It is regarding developing in a deeper understanding of mathematical skills in multiple contexts (Welsh government, 2022b). Learners need to have the confidence to get the answer wrong. Problem solving is at the core of maths development however the experiences on which students draw on to solve their problems may not always be mathematical. In role play students could be predicting and estimating what the outcome of their game would be. numbers can be applied to anything and adapted to any topic. There is more to maths than what is traditional, and each area gives wide-ranging and extensive real-life experiences that are needed to ensure learners can form foundations for learning regarding mathematical development. Numbers can have no mathematical meaning, for example phone numbers or pin numbers, but children would need to understand the numbers to understand these things. Developing students' problem-solving skills through maths will help pupils develop their problem-solving skills in other topics as they have the confidence to try (pound, L 2008). </w:t>
      </w:r>
    </w:p>
    <w:p w:rsidR="0000375B" w:rsidP="2C9C8B6D" w:rsidRDefault="0000375B" w14:paraId="4C110DEF" w14:textId="48D6022E">
      <w:pPr>
        <w:spacing w:before="0" w:beforeAutospacing="off" w:after="160" w:afterAutospacing="off" w:line="279" w:lineRule="auto"/>
        <w:ind w:left="0" w:right="0"/>
        <w:jc w:val="left"/>
        <w:rPr>
          <w:rFonts w:ascii="Aptos" w:hAnsi="Aptos" w:eastAsia="Aptos" w:cs="Aptos"/>
          <w:noProof w:val="0"/>
          <w:color w:val="000000" w:themeColor="text1" w:themeTint="FF" w:themeShade="FF"/>
          <w:sz w:val="22"/>
          <w:szCs w:val="22"/>
          <w:lang w:val="en-GB"/>
        </w:rPr>
      </w:pPr>
      <w:r w:rsidRPr="2C9C8B6D" w:rsidR="6E155D5C">
        <w:rPr>
          <w:rFonts w:ascii="Aptos" w:hAnsi="Aptos" w:eastAsia="Aptos" w:cs="Aptos"/>
          <w:noProof w:val="0"/>
          <w:color w:val="000000" w:themeColor="text1" w:themeTint="FF" w:themeShade="FF"/>
          <w:sz w:val="22"/>
          <w:szCs w:val="22"/>
          <w:lang w:val="en-GB"/>
        </w:rPr>
        <w:t xml:space="preserve">The DCF is vital to prepare students to understand the demands of the digital world. The DCF establishes that primary students have the skills that are needed to effectively use digital technology. This is done by students using tablets and computers to complete writing tasks, using digital tools for creative activities, understanding online safety and the responsible usage of technology (Welsh Government, 2022c). In 2012 in Johnston Primary school, they trailed the usage of new online platforming. With the support of the governing body, they could create two ICT classrooms to investigate the impact that a continuous increase of digital technology would have facilitating students learning across all areas of the curriculum. Originally the school faced scrutiny for the project but after the release of ‘successful futures’ regarding the new curriculum the school was at an advantage to continue to be able to develop their student's digital competency skills across all subjects as they already had the resources needed. The staff are now able to plan cross-curricular activities that have meaningful links to the four purposes (Estyn, 2018b). By developing students' digital skills, schools can support their learners to address the four purposes of the curriculum (Welsh government, 2025). </w:t>
      </w:r>
    </w:p>
    <w:p w:rsidR="0000375B" w:rsidP="2C9C8B6D" w:rsidRDefault="0000375B" w14:paraId="4DEED2DF" w14:textId="3EBE22CB">
      <w:pPr>
        <w:spacing w:before="0" w:beforeAutospacing="off" w:after="160" w:afterAutospacing="off" w:line="279" w:lineRule="auto"/>
        <w:ind w:left="0" w:right="0"/>
        <w:jc w:val="left"/>
        <w:rPr>
          <w:rFonts w:ascii="Aptos" w:hAnsi="Aptos" w:eastAsia="Aptos" w:cs="Aptos"/>
          <w:noProof w:val="0"/>
          <w:color w:val="000000" w:themeColor="text1" w:themeTint="FF" w:themeShade="FF"/>
          <w:sz w:val="22"/>
          <w:szCs w:val="22"/>
          <w:lang w:val="en-GB"/>
        </w:rPr>
      </w:pPr>
      <w:r w:rsidRPr="2C9C8B6D" w:rsidR="6E155D5C">
        <w:rPr>
          <w:rFonts w:ascii="Aptos" w:hAnsi="Aptos" w:eastAsia="Aptos" w:cs="Aptos"/>
          <w:noProof w:val="0"/>
          <w:color w:val="000000" w:themeColor="text1" w:themeTint="FF" w:themeShade="FF"/>
          <w:sz w:val="22"/>
          <w:szCs w:val="22"/>
          <w:lang w:val="en-GB"/>
        </w:rPr>
        <w:t xml:space="preserve">During enrichment days the author witnessed authentic cross-curricular skills being taught to the students. The class topic was Chinese New Year, so in each area of the classroom students were completing enhanced tasks relating to their topic. Enhanced provision is additional learning opportunity for learners to facilitate their learning and development. Enhanced is activities and resources that cater to children's diverse learning needs (Nexus, 2019). In the math area students needed to use Chinese money bags and add up different amount of money to make £1. While completing this they needed to draw the coins and write number sentences relating to their sum into their books. This was advancing their LNF skills as they were completing a mathematics task as well as writing and discussing with their peers their workings out and their answers. In the creative area children were creating Chinese lanterns and writing messages onto the bottom. This was again advancing their LNF skills in an expressive arts session as the children were required to measure how much they needed to cut to create the lanterns and write their message at the bottom of the lantern. </w:t>
      </w:r>
    </w:p>
    <w:p w:rsidR="0000375B" w:rsidP="2C9C8B6D" w:rsidRDefault="0000375B" w14:paraId="00996925" w14:textId="2678148F">
      <w:pPr>
        <w:spacing w:before="0" w:beforeAutospacing="off" w:after="160" w:afterAutospacing="off" w:line="279" w:lineRule="auto"/>
        <w:ind w:left="0" w:right="0"/>
        <w:jc w:val="left"/>
        <w:rPr>
          <w:rFonts w:ascii="Aptos" w:hAnsi="Aptos" w:eastAsia="Aptos" w:cs="Aptos"/>
          <w:noProof w:val="0"/>
          <w:color w:val="000000" w:themeColor="text1" w:themeTint="FF" w:themeShade="FF"/>
          <w:sz w:val="22"/>
          <w:szCs w:val="22"/>
          <w:lang w:val="en-GB"/>
        </w:rPr>
      </w:pPr>
      <w:r w:rsidRPr="2C9C8B6D" w:rsidR="6E155D5C">
        <w:rPr>
          <w:rFonts w:ascii="Aptos" w:hAnsi="Aptos" w:eastAsia="Aptos" w:cs="Aptos"/>
          <w:noProof w:val="0"/>
          <w:color w:val="000000" w:themeColor="text1" w:themeTint="FF" w:themeShade="FF"/>
          <w:sz w:val="22"/>
          <w:szCs w:val="22"/>
          <w:lang w:val="en-GB"/>
        </w:rPr>
        <w:t xml:space="preserve">The lesson plan as seen in appendix A plan an enhanced session focusing on developing students' humanities understanding while making meaningful links to the cross-curricular framework (Welsh government, 2022). The students </w:t>
      </w:r>
      <w:r w:rsidRPr="2C9C8B6D" w:rsidR="6E155D5C">
        <w:rPr>
          <w:rFonts w:ascii="Aptos" w:hAnsi="Aptos" w:eastAsia="Aptos" w:cs="Aptos"/>
          <w:noProof w:val="0"/>
          <w:color w:val="000000" w:themeColor="text1" w:themeTint="FF" w:themeShade="FF"/>
          <w:sz w:val="22"/>
          <w:szCs w:val="22"/>
          <w:lang w:val="en-GB"/>
        </w:rPr>
        <w:t>are required to</w:t>
      </w:r>
      <w:r w:rsidRPr="2C9C8B6D" w:rsidR="6E155D5C">
        <w:rPr>
          <w:rFonts w:ascii="Aptos" w:hAnsi="Aptos" w:eastAsia="Aptos" w:cs="Aptos"/>
          <w:noProof w:val="0"/>
          <w:color w:val="000000" w:themeColor="text1" w:themeTint="FF" w:themeShade="FF"/>
          <w:sz w:val="22"/>
          <w:szCs w:val="22"/>
          <w:lang w:val="en-GB"/>
        </w:rPr>
        <w:t xml:space="preserve"> use the iPads to rewatch their green screen videos and create and label their own castles.</w:t>
      </w:r>
      <w:r w:rsidRPr="2C9C8B6D" w:rsidR="6B318734">
        <w:rPr>
          <w:rFonts w:ascii="Aptos" w:hAnsi="Aptos" w:eastAsia="Aptos" w:cs="Aptos"/>
          <w:noProof w:val="0"/>
          <w:color w:val="000000" w:themeColor="text1" w:themeTint="FF" w:themeShade="FF"/>
          <w:sz w:val="22"/>
          <w:szCs w:val="22"/>
          <w:lang w:val="en-GB"/>
        </w:rPr>
        <w:t xml:space="preserve"> The resources used for the </w:t>
      </w:r>
      <w:r w:rsidRPr="2C9C8B6D" w:rsidR="5E323250">
        <w:rPr>
          <w:rFonts w:ascii="Aptos" w:hAnsi="Aptos" w:eastAsia="Aptos" w:cs="Aptos"/>
          <w:noProof w:val="0"/>
          <w:color w:val="000000" w:themeColor="text1" w:themeTint="FF" w:themeShade="FF"/>
          <w:sz w:val="22"/>
          <w:szCs w:val="22"/>
          <w:lang w:val="en-GB"/>
        </w:rPr>
        <w:t>session</w:t>
      </w:r>
      <w:r w:rsidRPr="2C9C8B6D" w:rsidR="6B318734">
        <w:rPr>
          <w:rFonts w:ascii="Aptos" w:hAnsi="Aptos" w:eastAsia="Aptos" w:cs="Aptos"/>
          <w:noProof w:val="0"/>
          <w:color w:val="000000" w:themeColor="text1" w:themeTint="FF" w:themeShade="FF"/>
          <w:sz w:val="22"/>
          <w:szCs w:val="22"/>
          <w:lang w:val="en-GB"/>
        </w:rPr>
        <w:t xml:space="preserve"> are seen in appendix B.</w:t>
      </w:r>
      <w:r w:rsidRPr="2C9C8B6D" w:rsidR="6E155D5C">
        <w:rPr>
          <w:rFonts w:ascii="Aptos" w:hAnsi="Aptos" w:eastAsia="Aptos" w:cs="Aptos"/>
          <w:noProof w:val="0"/>
          <w:color w:val="000000" w:themeColor="text1" w:themeTint="FF" w:themeShade="FF"/>
          <w:sz w:val="22"/>
          <w:szCs w:val="22"/>
          <w:lang w:val="en-GB"/>
        </w:rPr>
        <w:t xml:space="preserve"> </w:t>
      </w:r>
      <w:r w:rsidRPr="2C9C8B6D" w:rsidR="6E155D5C">
        <w:rPr>
          <w:rFonts w:ascii="Aptos" w:hAnsi="Aptos" w:eastAsia="Aptos" w:cs="Aptos"/>
          <w:noProof w:val="0"/>
          <w:color w:val="000000" w:themeColor="text1" w:themeTint="FF" w:themeShade="FF"/>
          <w:sz w:val="22"/>
          <w:szCs w:val="22"/>
          <w:lang w:val="en-GB"/>
        </w:rPr>
        <w:t>This plan encompasses both the LNF and DCF. The learners need to understand how to use the iPads to access their groups green screen videos and what they need to do with the videos once they have accessed them. The students need to use their literacy skills to annotate the castle with the accurate labels. This is focusing on progress step two and three of both the LNF and DCF to push the students to the best of their abilities. They need to ensure that it is done as neatly as possible (Welsh government 2022, b,c).</w:t>
      </w:r>
      <w:r w:rsidRPr="2C9C8B6D" w:rsidR="5A84051A">
        <w:rPr>
          <w:rFonts w:ascii="Aptos" w:hAnsi="Aptos" w:eastAsia="Aptos" w:cs="Aptos"/>
          <w:noProof w:val="0"/>
          <w:color w:val="000000" w:themeColor="text1" w:themeTint="FF" w:themeShade="FF"/>
          <w:sz w:val="22"/>
          <w:szCs w:val="22"/>
          <w:lang w:val="en-GB"/>
        </w:rPr>
        <w:t xml:space="preserve"> After the session students will join as a class and play a game of bino. The students will be given cards with images of parts of castles n and the teacher will say the part and students will need to use counters to cover the part.</w:t>
      </w:r>
      <w:r w:rsidRPr="2C9C8B6D" w:rsidR="6E155D5C">
        <w:rPr>
          <w:rFonts w:ascii="Aptos" w:hAnsi="Aptos" w:eastAsia="Aptos" w:cs="Aptos"/>
          <w:noProof w:val="0"/>
          <w:color w:val="000000" w:themeColor="text1" w:themeTint="FF" w:themeShade="FF"/>
          <w:sz w:val="22"/>
          <w:szCs w:val="22"/>
          <w:lang w:val="en-GB"/>
        </w:rPr>
        <w:t xml:space="preserve"> </w:t>
      </w:r>
      <w:r w:rsidRPr="2C9C8B6D" w:rsidR="6E155D5C">
        <w:rPr>
          <w:rFonts w:ascii="Aptos" w:hAnsi="Aptos" w:eastAsia="Aptos" w:cs="Aptos"/>
          <w:noProof w:val="0"/>
          <w:color w:val="000000" w:themeColor="text1" w:themeTint="FF" w:themeShade="FF"/>
          <w:sz w:val="22"/>
          <w:szCs w:val="22"/>
          <w:lang w:val="en-GB"/>
        </w:rPr>
        <w:t xml:space="preserve">If the author was to do this activity again, they would create a “what a good one looks like” to show the learners what their activity should look like. This would help scaffold to the students how to structure their work. During this activity there could be some challenges that are faced such as the children may not remember how to access the video of the green screen on the iPad. To overcome this the author will explain to the class how to access it as a group then leave sheets on the table where the activity is taking place explaining how to access the green screen. The iPads not being charged is another challenge. To avoid this the author will ensure that they are all placed on charge the night before the session to make sure all children have access to an iPad to complete their task. There may not be enough iPads for all pupils, if this problem occurred the teacher will pair students up to use the iPads together to complete their castles. Students may draw an over-simplification of the castle design, therefore not drawing all the parts that they need to label. To avoid this the teacher will explain the learners need to ensure that the draw all the parts that require labelling. There would also be staff members there to see what the students have done and correct them if any additional parts are needed. </w:t>
      </w:r>
    </w:p>
    <w:p w:rsidR="0000375B" w:rsidP="2C9C8B6D" w:rsidRDefault="0000375B" w14:paraId="4B109077" w14:textId="7BE5B786">
      <w:pPr>
        <w:spacing w:before="0" w:beforeAutospacing="off" w:after="160" w:afterAutospacing="off" w:line="279" w:lineRule="auto"/>
        <w:ind w:left="0" w:right="0"/>
        <w:jc w:val="left"/>
        <w:rPr>
          <w:rFonts w:ascii="Aptos" w:hAnsi="Aptos" w:eastAsia="Aptos" w:cs="Aptos"/>
          <w:noProof w:val="0"/>
          <w:color w:val="000000" w:themeColor="text1" w:themeTint="FF" w:themeShade="FF"/>
          <w:sz w:val="22"/>
          <w:szCs w:val="22"/>
          <w:lang w:val="en-GB"/>
        </w:rPr>
      </w:pPr>
      <w:r w:rsidRPr="2C9C8B6D" w:rsidR="6E155D5C">
        <w:rPr>
          <w:rFonts w:ascii="Aptos" w:hAnsi="Aptos" w:eastAsia="Aptos" w:cs="Aptos"/>
          <w:noProof w:val="0"/>
          <w:color w:val="000000" w:themeColor="text1" w:themeTint="FF" w:themeShade="FF"/>
          <w:sz w:val="22"/>
          <w:szCs w:val="22"/>
          <w:lang w:val="en-GB"/>
        </w:rPr>
        <w:t>The LNF outlines the expectations for how literacy and numeracy skills should be embedded into all AOLEs. Strong and accurate communication and numeracy skills are important for children throughout their whole life. Practitioners should integrate the LNF into all subject areas, making certain that these skills can be transferred to real life contexts (Welsh government, 2022b). The DCF ensures learners are taught digital skills that are used in real world situations. The use of online responsibility and safety needs to be emphasized in teaching as well as how to use technology. The DCF lays the foundation for how practitioners integrate the use of technology in their classrooms whether that is specific ICT lessons or using technology across the AOLEs (Welsh government, 2022c). When the author is in school, they will ensure that students cross-curricular skills are challenged and embedded into all lesson plans to create a learning environment where literacy, numeracy and digital skills can be developed making their learning more relevant to future real-life contexts. Professional standards are used in education to support practitioners engage learning to develop individual expertise to make a research-led impact on all learners. By doing so they support learners to become collaborative, coherent, innovative and sustainable learners. The professional standards ensure that teachers practice reflects the curriculum for Wales (Welsh government, 2020).</w:t>
      </w:r>
    </w:p>
    <w:p w:rsidR="0000375B" w:rsidP="6EB6C4BB" w:rsidRDefault="0000375B" w14:paraId="6C6F16C6" w14:textId="7E58503F">
      <w:pPr>
        <w:rPr>
          <w:rFonts w:ascii="Aptos" w:hAnsi="Aptos" w:eastAsia="Aptos" w:cs="Aptos" w:asciiTheme="minorAscii" w:hAnsiTheme="minorAscii" w:eastAsiaTheme="minorAscii" w:cstheme="minorAscii"/>
          <w:b w:val="1"/>
          <w:bCs w:val="1"/>
          <w:color w:val="auto"/>
          <w:sz w:val="22"/>
          <w:szCs w:val="22"/>
        </w:rPr>
      </w:pPr>
    </w:p>
    <w:p w:rsidR="0000375B" w:rsidP="6EB6C4BB" w:rsidRDefault="0000375B" w14:paraId="5D1288CF" w14:textId="77777777">
      <w:pPr>
        <w:rPr>
          <w:rFonts w:ascii="Aptos" w:hAnsi="Aptos" w:eastAsia="Aptos" w:cs="Aptos" w:asciiTheme="minorAscii" w:hAnsiTheme="minorAscii" w:eastAsiaTheme="minorAscii" w:cstheme="minorAscii"/>
          <w:b w:val="1"/>
          <w:bCs w:val="1"/>
          <w:color w:val="auto"/>
          <w:sz w:val="22"/>
          <w:szCs w:val="22"/>
        </w:rPr>
      </w:pPr>
    </w:p>
    <w:p w:rsidRPr="0000375B" w:rsidR="0000375B" w:rsidP="6EB6C4BB" w:rsidRDefault="0000375B" w14:paraId="3729DB03" w14:textId="77777777">
      <w:pPr>
        <w:rPr>
          <w:rFonts w:ascii="Aptos" w:hAnsi="Aptos" w:eastAsia="Aptos" w:cs="Aptos" w:asciiTheme="minorAscii" w:hAnsiTheme="minorAscii" w:eastAsiaTheme="minorAscii" w:cstheme="minorAscii"/>
          <w:color w:val="auto"/>
          <w:sz w:val="22"/>
          <w:szCs w:val="22"/>
        </w:rPr>
      </w:pPr>
    </w:p>
    <w:p w:rsidR="000C541C" w:rsidP="6EB6C4BB" w:rsidRDefault="000C541C" w14:paraId="00FCD18B" w14:textId="77777777">
      <w:pPr>
        <w:rPr>
          <w:rFonts w:ascii="Aptos" w:hAnsi="Aptos" w:eastAsia="Aptos" w:cs="Aptos" w:asciiTheme="minorAscii" w:hAnsiTheme="minorAscii" w:eastAsiaTheme="minorAscii" w:cstheme="minorAscii"/>
          <w:color w:val="auto"/>
          <w:sz w:val="22"/>
          <w:szCs w:val="22"/>
        </w:rPr>
      </w:pPr>
    </w:p>
    <w:p w:rsidR="0000375B" w:rsidP="6EB6C4BB" w:rsidRDefault="0000375B" w14:paraId="6EA9A853" w14:textId="77777777">
      <w:pPr>
        <w:rPr>
          <w:rFonts w:ascii="Aptos" w:hAnsi="Aptos" w:eastAsia="Aptos" w:cs="Aptos" w:asciiTheme="minorAscii" w:hAnsiTheme="minorAscii" w:eastAsiaTheme="minorAscii" w:cstheme="minorAscii"/>
          <w:color w:val="auto"/>
          <w:sz w:val="22"/>
          <w:szCs w:val="22"/>
        </w:rPr>
      </w:pPr>
    </w:p>
    <w:p w:rsidRPr="00B103B9" w:rsidR="0000375B" w:rsidP="6EB6C4BB" w:rsidRDefault="0000375B" w14:paraId="7906949F" w14:textId="35DC951D">
      <w:pPr>
        <w:rPr>
          <w:rFonts w:ascii="Aptos" w:hAnsi="Aptos" w:eastAsia="Aptos" w:cs="Aptos" w:asciiTheme="minorAscii" w:hAnsiTheme="minorAscii" w:eastAsiaTheme="minorAscii" w:cstheme="minorAscii"/>
          <w:color w:val="auto"/>
          <w:sz w:val="22"/>
          <w:szCs w:val="22"/>
        </w:rPr>
      </w:pPr>
    </w:p>
    <w:p w:rsidRPr="00B103B9" w:rsidR="0000375B" w:rsidP="6EB6C4BB" w:rsidRDefault="0000375B" w14:paraId="6BFB916F" w14:textId="4179ADEB">
      <w:pPr>
        <w:rPr>
          <w:rFonts w:ascii="Aptos" w:hAnsi="Aptos" w:eastAsia="Aptos" w:cs="Aptos" w:asciiTheme="minorAscii" w:hAnsiTheme="minorAscii" w:eastAsiaTheme="minorAscii" w:cstheme="minorAscii"/>
          <w:color w:val="auto"/>
          <w:sz w:val="22"/>
          <w:szCs w:val="22"/>
        </w:rPr>
      </w:pPr>
    </w:p>
    <w:p w:rsidRPr="00B103B9" w:rsidR="0000375B" w:rsidP="6EB6C4BB" w:rsidRDefault="0000375B" w14:paraId="2D23648E" w14:textId="636C28DD">
      <w:pPr>
        <w:rPr>
          <w:rFonts w:ascii="Aptos" w:hAnsi="Aptos" w:eastAsia="Aptos" w:cs="Aptos" w:asciiTheme="minorAscii" w:hAnsiTheme="minorAscii" w:eastAsiaTheme="minorAscii" w:cstheme="minorAscii"/>
          <w:color w:val="auto"/>
          <w:sz w:val="22"/>
          <w:szCs w:val="22"/>
        </w:rPr>
      </w:pPr>
    </w:p>
    <w:p w:rsidRPr="00B103B9" w:rsidR="0000375B" w:rsidP="6EB6C4BB" w:rsidRDefault="0000375B" w14:paraId="200E083C" w14:textId="36D5825D">
      <w:pPr>
        <w:rPr>
          <w:rFonts w:ascii="Aptos" w:hAnsi="Aptos" w:eastAsia="Aptos" w:cs="Aptos" w:asciiTheme="minorAscii" w:hAnsiTheme="minorAscii" w:eastAsiaTheme="minorAscii" w:cstheme="minorAscii"/>
          <w:color w:val="auto"/>
          <w:sz w:val="22"/>
          <w:szCs w:val="22"/>
        </w:rPr>
      </w:pPr>
    </w:p>
    <w:p w:rsidRPr="00B103B9" w:rsidR="0000375B" w:rsidP="6EB6C4BB" w:rsidRDefault="0000375B" w14:paraId="66C053D9" w14:textId="3F465588">
      <w:pPr>
        <w:rPr>
          <w:rFonts w:ascii="Aptos" w:hAnsi="Aptos" w:eastAsia="Aptos" w:cs="Aptos" w:asciiTheme="minorAscii" w:hAnsiTheme="minorAscii" w:eastAsiaTheme="minorAscii" w:cstheme="minorAscii"/>
          <w:color w:val="auto"/>
          <w:sz w:val="22"/>
          <w:szCs w:val="22"/>
        </w:rPr>
      </w:pPr>
    </w:p>
    <w:p w:rsidR="2C9C8B6D" w:rsidP="2C9C8B6D" w:rsidRDefault="2C9C8B6D" w14:paraId="1BE4B173" w14:textId="572A1467">
      <w:pPr>
        <w:pStyle w:val="Normal"/>
        <w:rPr>
          <w:rFonts w:ascii="Aptos" w:hAnsi="Aptos" w:eastAsia="Aptos" w:cs="Aptos"/>
          <w:noProof w:val="0"/>
          <w:color w:val="000000" w:themeColor="text1" w:themeTint="FF" w:themeShade="FF"/>
          <w:sz w:val="22"/>
          <w:szCs w:val="22"/>
          <w:lang w:val="en-GB"/>
        </w:rPr>
      </w:pPr>
    </w:p>
    <w:p w:rsidR="7D0FD364" w:rsidP="2C9C8B6D" w:rsidRDefault="7D0FD364" w14:paraId="4C988B87" w14:textId="2425EE5B">
      <w:pPr>
        <w:pStyle w:val="Normal"/>
        <w:rPr>
          <w:rFonts w:ascii="Aptos" w:hAnsi="Aptos" w:eastAsia="Aptos" w:cs="Aptos" w:asciiTheme="minorAscii" w:hAnsiTheme="minorAscii" w:eastAsiaTheme="minorAscii" w:cstheme="minorAscii"/>
          <w:color w:val="auto"/>
          <w:sz w:val="22"/>
          <w:szCs w:val="22"/>
        </w:rPr>
      </w:pPr>
      <w:r w:rsidRPr="2C9C8B6D" w:rsidR="7D0FD364">
        <w:rPr>
          <w:rFonts w:ascii="Aptos" w:hAnsi="Aptos" w:eastAsia="Aptos" w:cs="Aptos"/>
          <w:noProof w:val="0"/>
          <w:color w:val="000000" w:themeColor="text1" w:themeTint="FF" w:themeShade="FF"/>
          <w:sz w:val="22"/>
          <w:szCs w:val="22"/>
          <w:lang w:val="en-GB"/>
        </w:rPr>
        <w:t xml:space="preserve">References: </w:t>
      </w:r>
    </w:p>
    <w:p w:rsidR="7D0FD364" w:rsidP="2C9C8B6D" w:rsidRDefault="7D0FD364" w14:paraId="3510AB44" w14:textId="77B5F2F5">
      <w:pPr>
        <w:spacing w:before="240" w:beforeAutospacing="off" w:after="240" w:afterAutospacing="off" w:line="255" w:lineRule="auto"/>
        <w:ind w:left="0" w:right="0"/>
      </w:pPr>
      <w:r w:rsidRPr="2C9C8B6D" w:rsidR="7D0FD364">
        <w:rPr>
          <w:rFonts w:ascii="Aptos" w:hAnsi="Aptos" w:eastAsia="Aptos" w:cs="Aptos"/>
          <w:noProof w:val="0"/>
          <w:color w:val="000000" w:themeColor="text1" w:themeTint="FF" w:themeShade="FF"/>
          <w:sz w:val="22"/>
          <w:szCs w:val="22"/>
          <w:lang w:val="en-GB"/>
        </w:rPr>
        <w:t>Barnes, J (2015), Cross-curricular learning 3-14. Available at &lt;</w:t>
      </w:r>
      <w:hyperlink r:id="Rcbb41b63c2824f8c">
        <w:r w:rsidRPr="2C9C8B6D" w:rsidR="7D0FD364">
          <w:rPr>
            <w:rStyle w:val="Hyperlink"/>
            <w:rFonts w:ascii="Aptos" w:hAnsi="Aptos" w:eastAsia="Aptos" w:cs="Aptos"/>
            <w:noProof w:val="0"/>
            <w:color w:val="000000" w:themeColor="text1" w:themeTint="FF" w:themeShade="FF"/>
            <w:sz w:val="22"/>
            <w:szCs w:val="22"/>
            <w:lang w:val="en-GB"/>
          </w:rPr>
          <w:t>https://api.pageplace.de/preview/DT0400.9781473918320_A29113755/preview-9781473918320_A29113755.pdf</w:t>
        </w:r>
      </w:hyperlink>
      <w:r w:rsidRPr="2C9C8B6D" w:rsidR="7D0FD364">
        <w:rPr>
          <w:rFonts w:ascii="Aptos" w:hAnsi="Aptos" w:eastAsia="Aptos" w:cs="Aptos"/>
          <w:noProof w:val="0"/>
          <w:color w:val="000000" w:themeColor="text1" w:themeTint="FF" w:themeShade="FF"/>
          <w:sz w:val="22"/>
          <w:szCs w:val="22"/>
          <w:lang w:val="en-GB"/>
        </w:rPr>
        <w:t>&gt; (accessed: 18</w:t>
      </w:r>
      <w:r w:rsidRPr="2C9C8B6D" w:rsidR="7D0FD364">
        <w:rPr>
          <w:rFonts w:ascii="Aptos" w:hAnsi="Aptos" w:eastAsia="Aptos" w:cs="Aptos"/>
          <w:noProof w:val="0"/>
          <w:color w:val="000000" w:themeColor="text1" w:themeTint="FF" w:themeShade="FF"/>
          <w:sz w:val="22"/>
          <w:szCs w:val="22"/>
          <w:vertAlign w:val="superscript"/>
          <w:lang w:val="en-GB"/>
        </w:rPr>
        <w:t>th</w:t>
      </w:r>
      <w:r w:rsidRPr="2C9C8B6D" w:rsidR="7D0FD364">
        <w:rPr>
          <w:rFonts w:ascii="Aptos" w:hAnsi="Aptos" w:eastAsia="Aptos" w:cs="Aptos"/>
          <w:noProof w:val="0"/>
          <w:color w:val="000000" w:themeColor="text1" w:themeTint="FF" w:themeShade="FF"/>
          <w:sz w:val="22"/>
          <w:szCs w:val="22"/>
          <w:lang w:val="en-GB"/>
        </w:rPr>
        <w:t xml:space="preserve"> February 2025) </w:t>
      </w:r>
    </w:p>
    <w:p w:rsidR="7D0FD364" w:rsidP="2C9C8B6D" w:rsidRDefault="7D0FD364" w14:paraId="58E8481C" w14:textId="4ECC0306">
      <w:pPr>
        <w:spacing w:before="240" w:beforeAutospacing="off" w:after="240" w:afterAutospacing="off" w:line="255" w:lineRule="auto"/>
        <w:ind w:left="0" w:right="0"/>
      </w:pPr>
      <w:r w:rsidRPr="2C9C8B6D" w:rsidR="7D0FD364">
        <w:rPr>
          <w:rFonts w:ascii="Aptos" w:hAnsi="Aptos" w:eastAsia="Aptos" w:cs="Aptos"/>
          <w:noProof w:val="0"/>
          <w:color w:val="000000" w:themeColor="text1" w:themeTint="FF" w:themeShade="FF"/>
          <w:sz w:val="22"/>
          <w:szCs w:val="22"/>
          <w:lang w:val="en-GB"/>
        </w:rPr>
        <w:t xml:space="preserve">Durden-Myers, L (2023), Supercharged PE: Embedding cross-curricular links. Available at &lt; </w:t>
      </w:r>
      <w:hyperlink r:id="R0b4782591ce34e30">
        <w:r w:rsidRPr="2C9C8B6D" w:rsidR="7D0FD364">
          <w:rPr>
            <w:rStyle w:val="Hyperlink"/>
            <w:rFonts w:ascii="Aptos" w:hAnsi="Aptos" w:eastAsia="Aptos" w:cs="Aptos"/>
            <w:noProof w:val="0"/>
            <w:color w:val="000000" w:themeColor="text1" w:themeTint="FF" w:themeShade="FF"/>
            <w:sz w:val="22"/>
            <w:szCs w:val="22"/>
            <w:lang w:val="en-GB"/>
          </w:rPr>
          <w:t>https://www.pescholar.com/insight/supercharged-pe-embedding-cross-curricular-links/?utm_source=chatgpt.com</w:t>
        </w:r>
      </w:hyperlink>
      <w:r w:rsidRPr="2C9C8B6D" w:rsidR="7D0FD364">
        <w:rPr>
          <w:rFonts w:ascii="Aptos" w:hAnsi="Aptos" w:eastAsia="Aptos" w:cs="Aptos"/>
          <w:noProof w:val="0"/>
          <w:color w:val="000000" w:themeColor="text1" w:themeTint="FF" w:themeShade="FF"/>
          <w:sz w:val="22"/>
          <w:szCs w:val="22"/>
          <w:lang w:val="en-GB"/>
        </w:rPr>
        <w:t>&gt; (accessed: 18</w:t>
      </w:r>
      <w:r w:rsidRPr="2C9C8B6D" w:rsidR="7D0FD364">
        <w:rPr>
          <w:rFonts w:ascii="Aptos" w:hAnsi="Aptos" w:eastAsia="Aptos" w:cs="Aptos"/>
          <w:noProof w:val="0"/>
          <w:color w:val="000000" w:themeColor="text1" w:themeTint="FF" w:themeShade="FF"/>
          <w:sz w:val="22"/>
          <w:szCs w:val="22"/>
          <w:vertAlign w:val="superscript"/>
          <w:lang w:val="en-GB"/>
        </w:rPr>
        <w:t>th</w:t>
      </w:r>
      <w:r w:rsidRPr="2C9C8B6D" w:rsidR="7D0FD364">
        <w:rPr>
          <w:rFonts w:ascii="Aptos" w:hAnsi="Aptos" w:eastAsia="Aptos" w:cs="Aptos"/>
          <w:noProof w:val="0"/>
          <w:color w:val="000000" w:themeColor="text1" w:themeTint="FF" w:themeShade="FF"/>
          <w:sz w:val="22"/>
          <w:szCs w:val="22"/>
          <w:lang w:val="en-GB"/>
        </w:rPr>
        <w:t xml:space="preserve"> February 2025) </w:t>
      </w:r>
    </w:p>
    <w:p w:rsidR="7D0FD364" w:rsidP="2C9C8B6D" w:rsidRDefault="7D0FD364" w14:paraId="6664A812" w14:textId="544BE4F9">
      <w:pPr>
        <w:spacing w:before="240" w:beforeAutospacing="off" w:after="240" w:afterAutospacing="off" w:line="255" w:lineRule="auto"/>
        <w:ind w:left="0" w:right="0"/>
      </w:pPr>
      <w:r w:rsidRPr="2C9C8B6D" w:rsidR="7D0FD364">
        <w:rPr>
          <w:rFonts w:ascii="Aptos" w:hAnsi="Aptos" w:eastAsia="Aptos" w:cs="Aptos"/>
          <w:noProof w:val="0"/>
          <w:color w:val="000000" w:themeColor="text1" w:themeTint="FF" w:themeShade="FF"/>
          <w:sz w:val="22"/>
          <w:szCs w:val="22"/>
          <w:lang w:val="en-GB"/>
        </w:rPr>
        <w:t>Dweck, C. (2006) The new psychology of success. Available at &lt;https://adrvantage.com/wp-content/uploads/2023/02/Mindset-The-New-Psychology-of-Success-Dweck.pdf&gt; (accessed: 22</w:t>
      </w:r>
      <w:r w:rsidRPr="2C9C8B6D" w:rsidR="7D0FD364">
        <w:rPr>
          <w:rFonts w:ascii="Aptos" w:hAnsi="Aptos" w:eastAsia="Aptos" w:cs="Aptos"/>
          <w:noProof w:val="0"/>
          <w:color w:val="000000" w:themeColor="text1" w:themeTint="FF" w:themeShade="FF"/>
          <w:sz w:val="22"/>
          <w:szCs w:val="22"/>
          <w:vertAlign w:val="superscript"/>
          <w:lang w:val="en-GB"/>
        </w:rPr>
        <w:t>nd</w:t>
      </w:r>
      <w:r w:rsidRPr="2C9C8B6D" w:rsidR="7D0FD364">
        <w:rPr>
          <w:rFonts w:ascii="Aptos" w:hAnsi="Aptos" w:eastAsia="Aptos" w:cs="Aptos"/>
          <w:noProof w:val="0"/>
          <w:color w:val="000000" w:themeColor="text1" w:themeTint="FF" w:themeShade="FF"/>
          <w:sz w:val="22"/>
          <w:szCs w:val="22"/>
          <w:lang w:val="en-GB"/>
        </w:rPr>
        <w:t xml:space="preserve"> February 2025) </w:t>
      </w:r>
    </w:p>
    <w:p w:rsidR="7D0FD364" w:rsidP="2C9C8B6D" w:rsidRDefault="7D0FD364" w14:paraId="0081E595" w14:textId="1214EDAA">
      <w:pPr>
        <w:spacing w:before="0" w:beforeAutospacing="off" w:after="160" w:afterAutospacing="off" w:line="255" w:lineRule="auto"/>
        <w:ind w:left="0" w:right="0"/>
      </w:pPr>
      <w:r w:rsidRPr="2C9C8B6D" w:rsidR="7D0FD364">
        <w:rPr>
          <w:rFonts w:ascii="Aptos" w:hAnsi="Aptos" w:eastAsia="Aptos" w:cs="Aptos"/>
          <w:noProof w:val="0"/>
          <w:color w:val="000000" w:themeColor="text1" w:themeTint="FF" w:themeShade="FF"/>
          <w:sz w:val="22"/>
          <w:szCs w:val="22"/>
          <w:lang w:val="en-GB"/>
        </w:rPr>
        <w:t xml:space="preserve">Edward-Leis, C (2015), </w:t>
      </w:r>
      <w:r w:rsidRPr="2C9C8B6D" w:rsidR="7D0FD364">
        <w:rPr>
          <w:rFonts w:ascii="Aptos" w:hAnsi="Aptos" w:eastAsia="Aptos" w:cs="Aptos"/>
          <w:noProof w:val="0"/>
          <w:color w:val="000000" w:themeColor="text1" w:themeTint="FF" w:themeShade="FF"/>
          <w:sz w:val="22"/>
          <w:szCs w:val="22"/>
          <w:lang w:val="en-GB"/>
        </w:rPr>
        <w:t>ReflectED</w:t>
      </w:r>
      <w:r w:rsidRPr="2C9C8B6D" w:rsidR="7D0FD364">
        <w:rPr>
          <w:rFonts w:ascii="Aptos" w:hAnsi="Aptos" w:eastAsia="Aptos" w:cs="Aptos"/>
          <w:noProof w:val="0"/>
          <w:color w:val="000000" w:themeColor="text1" w:themeTint="FF" w:themeShade="FF"/>
          <w:sz w:val="22"/>
          <w:szCs w:val="22"/>
          <w:lang w:val="en-GB"/>
        </w:rPr>
        <w:t xml:space="preserve"> St Marys journal of education. Available at &lt;https://www.stmarys.ac.uk/research/areas/education-and-teaching/docs/relfected-edition-6-september-2015.pdf?utm_source=chatgpt.com&gt; (accessed: 19</w:t>
      </w:r>
      <w:r w:rsidRPr="2C9C8B6D" w:rsidR="7D0FD364">
        <w:rPr>
          <w:rFonts w:ascii="Aptos" w:hAnsi="Aptos" w:eastAsia="Aptos" w:cs="Aptos"/>
          <w:noProof w:val="0"/>
          <w:color w:val="000000" w:themeColor="text1" w:themeTint="FF" w:themeShade="FF"/>
          <w:sz w:val="22"/>
          <w:szCs w:val="22"/>
          <w:vertAlign w:val="superscript"/>
          <w:lang w:val="en-GB"/>
        </w:rPr>
        <w:t>th</w:t>
      </w:r>
      <w:r w:rsidRPr="2C9C8B6D" w:rsidR="7D0FD364">
        <w:rPr>
          <w:rFonts w:ascii="Aptos" w:hAnsi="Aptos" w:eastAsia="Aptos" w:cs="Aptos"/>
          <w:noProof w:val="0"/>
          <w:color w:val="000000" w:themeColor="text1" w:themeTint="FF" w:themeShade="FF"/>
          <w:sz w:val="22"/>
          <w:szCs w:val="22"/>
          <w:lang w:val="en-GB"/>
        </w:rPr>
        <w:t xml:space="preserve"> February 2025)</w:t>
      </w:r>
    </w:p>
    <w:p w:rsidR="7D0FD364" w:rsidP="2C9C8B6D" w:rsidRDefault="7D0FD364" w14:paraId="41467F66" w14:textId="15B92A63">
      <w:pPr>
        <w:spacing w:before="0" w:beforeAutospacing="off" w:after="160" w:afterAutospacing="off" w:line="255" w:lineRule="auto"/>
        <w:ind w:left="0" w:right="0"/>
      </w:pPr>
      <w:r w:rsidRPr="2C9C8B6D" w:rsidR="7D0FD364">
        <w:rPr>
          <w:rFonts w:ascii="Aptos" w:hAnsi="Aptos" w:eastAsia="Aptos" w:cs="Aptos"/>
          <w:noProof w:val="0"/>
          <w:color w:val="000000" w:themeColor="text1" w:themeTint="FF" w:themeShade="FF"/>
          <w:sz w:val="22"/>
          <w:szCs w:val="22"/>
          <w:lang w:val="en-GB"/>
        </w:rPr>
        <w:t>Estyn (2018) a, developing pupils' skills across the curriculum. Available at &lt;https://estyn.gov.wales/improvement-resources/developing-pupils-skills-across-the-curriculum/&gt; (accessed 17</w:t>
      </w:r>
      <w:r w:rsidRPr="2C9C8B6D" w:rsidR="7D0FD364">
        <w:rPr>
          <w:rFonts w:ascii="Aptos" w:hAnsi="Aptos" w:eastAsia="Aptos" w:cs="Aptos"/>
          <w:noProof w:val="0"/>
          <w:color w:val="000000" w:themeColor="text1" w:themeTint="FF" w:themeShade="FF"/>
          <w:sz w:val="22"/>
          <w:szCs w:val="22"/>
          <w:vertAlign w:val="superscript"/>
          <w:lang w:val="en-GB"/>
        </w:rPr>
        <w:t>th</w:t>
      </w:r>
      <w:r w:rsidRPr="2C9C8B6D" w:rsidR="7D0FD364">
        <w:rPr>
          <w:rFonts w:ascii="Aptos" w:hAnsi="Aptos" w:eastAsia="Aptos" w:cs="Aptos"/>
          <w:noProof w:val="0"/>
          <w:color w:val="000000" w:themeColor="text1" w:themeTint="FF" w:themeShade="FF"/>
          <w:sz w:val="22"/>
          <w:szCs w:val="22"/>
          <w:lang w:val="en-GB"/>
        </w:rPr>
        <w:t xml:space="preserve"> February 2025)</w:t>
      </w:r>
    </w:p>
    <w:p w:rsidR="7D0FD364" w:rsidP="2C9C8B6D" w:rsidRDefault="7D0FD364" w14:paraId="37B04F74" w14:textId="7F0A1B58">
      <w:pPr>
        <w:spacing w:before="0" w:beforeAutospacing="off" w:after="160" w:afterAutospacing="off" w:line="255" w:lineRule="auto"/>
        <w:ind w:left="0" w:right="0"/>
      </w:pPr>
      <w:r w:rsidRPr="2C9C8B6D" w:rsidR="7D0FD364">
        <w:rPr>
          <w:rFonts w:ascii="Aptos" w:hAnsi="Aptos" w:eastAsia="Aptos" w:cs="Aptos"/>
          <w:noProof w:val="0"/>
          <w:color w:val="000000" w:themeColor="text1" w:themeTint="FF" w:themeShade="FF"/>
          <w:sz w:val="22"/>
          <w:szCs w:val="22"/>
          <w:lang w:val="en-GB"/>
        </w:rPr>
        <w:t>Estyn (2018) b, using technology and developing pupils ICT skills. Available at &lt;https://estyn.gov.wales/improvement-resources/using-technology-and-developing-pupils-ict-skills/&gt; (accessed: 20</w:t>
      </w:r>
      <w:r w:rsidRPr="2C9C8B6D" w:rsidR="7D0FD364">
        <w:rPr>
          <w:rFonts w:ascii="Aptos" w:hAnsi="Aptos" w:eastAsia="Aptos" w:cs="Aptos"/>
          <w:noProof w:val="0"/>
          <w:color w:val="000000" w:themeColor="text1" w:themeTint="FF" w:themeShade="FF"/>
          <w:sz w:val="22"/>
          <w:szCs w:val="22"/>
          <w:vertAlign w:val="superscript"/>
          <w:lang w:val="en-GB"/>
        </w:rPr>
        <w:t>th</w:t>
      </w:r>
      <w:r w:rsidRPr="2C9C8B6D" w:rsidR="7D0FD364">
        <w:rPr>
          <w:rFonts w:ascii="Aptos" w:hAnsi="Aptos" w:eastAsia="Aptos" w:cs="Aptos"/>
          <w:noProof w:val="0"/>
          <w:color w:val="000000" w:themeColor="text1" w:themeTint="FF" w:themeShade="FF"/>
          <w:sz w:val="22"/>
          <w:szCs w:val="22"/>
          <w:lang w:val="en-GB"/>
        </w:rPr>
        <w:t xml:space="preserve"> February 2025) </w:t>
      </w:r>
    </w:p>
    <w:p w:rsidR="7D0FD364" w:rsidP="2C9C8B6D" w:rsidRDefault="7D0FD364" w14:paraId="466F15A5" w14:textId="59E6873C">
      <w:pPr>
        <w:spacing w:before="0" w:beforeAutospacing="off" w:after="160" w:afterAutospacing="off" w:line="255" w:lineRule="auto"/>
        <w:ind w:left="0" w:right="0"/>
      </w:pPr>
      <w:r w:rsidRPr="2C9C8B6D" w:rsidR="7D0FD364">
        <w:rPr>
          <w:rFonts w:ascii="Aptos" w:hAnsi="Aptos" w:eastAsia="Aptos" w:cs="Aptos"/>
          <w:noProof w:val="0"/>
          <w:color w:val="000000" w:themeColor="text1" w:themeTint="FF" w:themeShade="FF"/>
          <w:sz w:val="22"/>
          <w:szCs w:val="22"/>
          <w:lang w:val="en-GB"/>
        </w:rPr>
        <w:t xml:space="preserve">Estyn (2023), co-ordinated planning to develop pupils' literacy, </w:t>
      </w:r>
      <w:r w:rsidRPr="2C9C8B6D" w:rsidR="7D0FD364">
        <w:rPr>
          <w:rFonts w:ascii="Aptos" w:hAnsi="Aptos" w:eastAsia="Aptos" w:cs="Aptos"/>
          <w:noProof w:val="0"/>
          <w:color w:val="000000" w:themeColor="text1" w:themeTint="FF" w:themeShade="FF"/>
          <w:sz w:val="22"/>
          <w:szCs w:val="22"/>
          <w:lang w:val="en-GB"/>
        </w:rPr>
        <w:t>numeracy</w:t>
      </w:r>
      <w:r w:rsidRPr="2C9C8B6D" w:rsidR="7D0FD364">
        <w:rPr>
          <w:rFonts w:ascii="Aptos" w:hAnsi="Aptos" w:eastAsia="Aptos" w:cs="Aptos"/>
          <w:noProof w:val="0"/>
          <w:color w:val="000000" w:themeColor="text1" w:themeTint="FF" w:themeShade="FF"/>
          <w:sz w:val="22"/>
          <w:szCs w:val="22"/>
          <w:lang w:val="en-GB"/>
        </w:rPr>
        <w:t xml:space="preserve"> and digital competence skills. Available at &lt; </w:t>
      </w:r>
      <w:hyperlink r:id="Re61256fb9d744966">
        <w:r w:rsidRPr="2C9C8B6D" w:rsidR="7D0FD364">
          <w:rPr>
            <w:rStyle w:val="Hyperlink"/>
            <w:rFonts w:ascii="Aptos" w:hAnsi="Aptos" w:eastAsia="Aptos" w:cs="Aptos"/>
            <w:noProof w:val="0"/>
            <w:color w:val="000000" w:themeColor="text1" w:themeTint="FF" w:themeShade="FF"/>
            <w:sz w:val="22"/>
            <w:szCs w:val="22"/>
            <w:lang w:val="en-GB"/>
          </w:rPr>
          <w:t>https://estyn.gov.wales/improvement-resources/co-ordinated-planning-to-develop-pupils-literacy-numeracy-and-digital-competence-skills-2/</w:t>
        </w:r>
      </w:hyperlink>
      <w:r w:rsidRPr="2C9C8B6D" w:rsidR="7D0FD364">
        <w:rPr>
          <w:rFonts w:ascii="Aptos" w:hAnsi="Aptos" w:eastAsia="Aptos" w:cs="Aptos"/>
          <w:noProof w:val="0"/>
          <w:color w:val="000000" w:themeColor="text1" w:themeTint="FF" w:themeShade="FF"/>
          <w:sz w:val="22"/>
          <w:szCs w:val="22"/>
          <w:lang w:val="en-GB"/>
        </w:rPr>
        <w:t>&gt; (accessed: 21</w:t>
      </w:r>
      <w:r w:rsidRPr="2C9C8B6D" w:rsidR="7D0FD364">
        <w:rPr>
          <w:rFonts w:ascii="Aptos" w:hAnsi="Aptos" w:eastAsia="Aptos" w:cs="Aptos"/>
          <w:noProof w:val="0"/>
          <w:color w:val="000000" w:themeColor="text1" w:themeTint="FF" w:themeShade="FF"/>
          <w:sz w:val="22"/>
          <w:szCs w:val="22"/>
          <w:vertAlign w:val="superscript"/>
          <w:lang w:val="en-GB"/>
        </w:rPr>
        <w:t>st</w:t>
      </w:r>
      <w:r w:rsidRPr="2C9C8B6D" w:rsidR="7D0FD364">
        <w:rPr>
          <w:rFonts w:ascii="Aptos" w:hAnsi="Aptos" w:eastAsia="Aptos" w:cs="Aptos"/>
          <w:noProof w:val="0"/>
          <w:color w:val="000000" w:themeColor="text1" w:themeTint="FF" w:themeShade="FF"/>
          <w:sz w:val="22"/>
          <w:szCs w:val="22"/>
          <w:lang w:val="en-GB"/>
        </w:rPr>
        <w:t xml:space="preserve"> February 2025)</w:t>
      </w:r>
    </w:p>
    <w:p w:rsidR="7D0FD364" w:rsidP="2C9C8B6D" w:rsidRDefault="7D0FD364" w14:paraId="1AEC1054" w14:textId="10B0536E">
      <w:pPr>
        <w:spacing w:before="0" w:beforeAutospacing="off" w:after="160" w:afterAutospacing="off" w:line="255" w:lineRule="auto"/>
        <w:ind w:left="0" w:right="0"/>
      </w:pPr>
      <w:r w:rsidRPr="2C9C8B6D" w:rsidR="7D0FD364">
        <w:rPr>
          <w:rFonts w:ascii="Aptos" w:hAnsi="Aptos" w:eastAsia="Aptos" w:cs="Aptos"/>
          <w:noProof w:val="0"/>
          <w:color w:val="000000" w:themeColor="text1" w:themeTint="FF" w:themeShade="FF"/>
          <w:sz w:val="22"/>
          <w:szCs w:val="22"/>
          <w:lang w:val="en-GB"/>
        </w:rPr>
        <w:t>Estyn (2024), whole-school planning for developing pupil's skills across the curriculum. Available at &lt;</w:t>
      </w:r>
      <w:hyperlink r:id="Rb7e222f6817a4947">
        <w:r w:rsidRPr="2C9C8B6D" w:rsidR="7D0FD364">
          <w:rPr>
            <w:rStyle w:val="Hyperlink"/>
            <w:rFonts w:ascii="Aptos" w:hAnsi="Aptos" w:eastAsia="Aptos" w:cs="Aptos"/>
            <w:noProof w:val="0"/>
            <w:color w:val="000000" w:themeColor="text1" w:themeTint="FF" w:themeShade="FF"/>
            <w:sz w:val="22"/>
            <w:szCs w:val="22"/>
            <w:lang w:val="en-GB"/>
          </w:rPr>
          <w:t>https://estyn.gov.wales/improvement-resources/whole-school-planning-for-developing-pupils-skills-across-the-curriculum/</w:t>
        </w:r>
      </w:hyperlink>
      <w:r w:rsidRPr="2C9C8B6D" w:rsidR="7D0FD364">
        <w:rPr>
          <w:rFonts w:ascii="Aptos" w:hAnsi="Aptos" w:eastAsia="Aptos" w:cs="Aptos"/>
          <w:noProof w:val="0"/>
          <w:color w:val="000000" w:themeColor="text1" w:themeTint="FF" w:themeShade="FF"/>
          <w:sz w:val="22"/>
          <w:szCs w:val="22"/>
          <w:lang w:val="en-GB"/>
        </w:rPr>
        <w:t>&gt; (accessed: 20</w:t>
      </w:r>
      <w:r w:rsidRPr="2C9C8B6D" w:rsidR="7D0FD364">
        <w:rPr>
          <w:rFonts w:ascii="Aptos" w:hAnsi="Aptos" w:eastAsia="Aptos" w:cs="Aptos"/>
          <w:noProof w:val="0"/>
          <w:color w:val="000000" w:themeColor="text1" w:themeTint="FF" w:themeShade="FF"/>
          <w:sz w:val="22"/>
          <w:szCs w:val="22"/>
          <w:vertAlign w:val="superscript"/>
          <w:lang w:val="en-GB"/>
        </w:rPr>
        <w:t>th</w:t>
      </w:r>
      <w:r w:rsidRPr="2C9C8B6D" w:rsidR="7D0FD364">
        <w:rPr>
          <w:rFonts w:ascii="Aptos" w:hAnsi="Aptos" w:eastAsia="Aptos" w:cs="Aptos"/>
          <w:noProof w:val="0"/>
          <w:color w:val="000000" w:themeColor="text1" w:themeTint="FF" w:themeShade="FF"/>
          <w:sz w:val="22"/>
          <w:szCs w:val="22"/>
          <w:lang w:val="en-GB"/>
        </w:rPr>
        <w:t xml:space="preserve"> February 2025) </w:t>
      </w:r>
    </w:p>
    <w:p w:rsidR="7D0FD364" w:rsidP="2C9C8B6D" w:rsidRDefault="7D0FD364" w14:paraId="37282D4C" w14:textId="4D33651F">
      <w:pPr>
        <w:spacing w:before="240" w:beforeAutospacing="off" w:after="240" w:afterAutospacing="off" w:line="278" w:lineRule="auto"/>
        <w:ind w:left="0" w:right="0"/>
      </w:pPr>
      <w:r w:rsidRPr="2C9C8B6D" w:rsidR="7D0FD364">
        <w:rPr>
          <w:rFonts w:ascii="Aptos" w:hAnsi="Aptos" w:eastAsia="Aptos" w:cs="Aptos"/>
          <w:noProof w:val="0"/>
          <w:color w:val="000000" w:themeColor="text1" w:themeTint="FF" w:themeShade="FF"/>
          <w:sz w:val="22"/>
          <w:szCs w:val="22"/>
          <w:lang w:val="en-GB"/>
        </w:rPr>
        <w:t>Nexus education (2019) Enhanced provision in key stage two. Available at &lt;https://nexus-education.com/blog-posts/enhanced-provision-key-stage-two/?utm_source=chatgpt.com#&gt; (accessed: 24</w:t>
      </w:r>
      <w:r w:rsidRPr="2C9C8B6D" w:rsidR="7D0FD364">
        <w:rPr>
          <w:rFonts w:ascii="Aptos" w:hAnsi="Aptos" w:eastAsia="Aptos" w:cs="Aptos"/>
          <w:noProof w:val="0"/>
          <w:color w:val="000000" w:themeColor="text1" w:themeTint="FF" w:themeShade="FF"/>
          <w:sz w:val="22"/>
          <w:szCs w:val="22"/>
          <w:vertAlign w:val="superscript"/>
          <w:lang w:val="en-GB"/>
        </w:rPr>
        <w:t>th</w:t>
      </w:r>
      <w:r w:rsidRPr="2C9C8B6D" w:rsidR="7D0FD364">
        <w:rPr>
          <w:rFonts w:ascii="Aptos" w:hAnsi="Aptos" w:eastAsia="Aptos" w:cs="Aptos"/>
          <w:noProof w:val="0"/>
          <w:color w:val="000000" w:themeColor="text1" w:themeTint="FF" w:themeShade="FF"/>
          <w:sz w:val="22"/>
          <w:szCs w:val="22"/>
          <w:lang w:val="en-GB"/>
        </w:rPr>
        <w:t xml:space="preserve">February 2025) </w:t>
      </w:r>
    </w:p>
    <w:p w:rsidR="7D0FD364" w:rsidP="2C9C8B6D" w:rsidRDefault="7D0FD364" w14:paraId="7E121278" w14:textId="5B5CB154">
      <w:pPr>
        <w:pStyle w:val="Normal"/>
        <w:spacing w:before="240" w:beforeAutospacing="off" w:after="240" w:afterAutospacing="off" w:line="255" w:lineRule="auto"/>
        <w:ind w:left="0" w:right="0"/>
        <w:rPr>
          <w:rFonts w:ascii="Aptos" w:hAnsi="Aptos" w:eastAsia="Aptos" w:cs="Aptos"/>
          <w:noProof w:val="0"/>
          <w:color w:val="000000" w:themeColor="text1" w:themeTint="FF" w:themeShade="FF"/>
          <w:sz w:val="22"/>
          <w:szCs w:val="22"/>
          <w:lang w:val="en-GB"/>
        </w:rPr>
      </w:pPr>
      <w:r w:rsidRPr="2C9C8B6D" w:rsidR="7D0FD364">
        <w:rPr>
          <w:rFonts w:ascii="Aptos" w:hAnsi="Aptos" w:eastAsia="Aptos" w:cs="Aptos"/>
          <w:noProof w:val="0"/>
          <w:color w:val="000000" w:themeColor="text1" w:themeTint="FF" w:themeShade="FF"/>
          <w:sz w:val="22"/>
          <w:szCs w:val="22"/>
          <w:lang w:val="en-GB"/>
        </w:rPr>
        <w:t>Pound, L. (2008), Thinking and learning about mathematics in the early years. Available at &lt;</w:t>
      </w:r>
      <w:hyperlink r:id="R365ef81a8a7344c4">
        <w:r w:rsidRPr="2C9C8B6D" w:rsidR="7D0FD364">
          <w:rPr>
            <w:rStyle w:val="Hyperlink"/>
            <w:rFonts w:ascii="Aptos" w:hAnsi="Aptos" w:eastAsia="Aptos" w:cs="Aptos"/>
            <w:noProof w:val="0"/>
            <w:color w:val="000000" w:themeColor="text1" w:themeTint="FF" w:themeShade="FF"/>
            <w:sz w:val="22"/>
            <w:szCs w:val="22"/>
            <w:lang w:val="en-GB"/>
          </w:rPr>
          <w:t>https://research-ebsco-com.ezproxy.uwtsd.ac.uk/c/onvpsy/search/details/lmeqvwabx5?db=nlebk&amp;modal=details-ebook-download</w:t>
        </w:r>
      </w:hyperlink>
      <w:r w:rsidRPr="2C9C8B6D" w:rsidR="7D0FD364">
        <w:rPr>
          <w:rFonts w:ascii="Aptos" w:hAnsi="Aptos" w:eastAsia="Aptos" w:cs="Aptos"/>
          <w:noProof w:val="0"/>
          <w:color w:val="000000" w:themeColor="text1" w:themeTint="FF" w:themeShade="FF"/>
          <w:sz w:val="22"/>
          <w:szCs w:val="22"/>
          <w:lang w:val="en-GB"/>
        </w:rPr>
        <w:t>&gt; (accessed 22</w:t>
      </w:r>
      <w:r w:rsidRPr="2C9C8B6D" w:rsidR="7D0FD364">
        <w:rPr>
          <w:rFonts w:ascii="Aptos" w:hAnsi="Aptos" w:eastAsia="Aptos" w:cs="Aptos"/>
          <w:noProof w:val="0"/>
          <w:color w:val="000000" w:themeColor="text1" w:themeTint="FF" w:themeShade="FF"/>
          <w:sz w:val="22"/>
          <w:szCs w:val="22"/>
          <w:vertAlign w:val="superscript"/>
          <w:lang w:val="en-GB"/>
        </w:rPr>
        <w:t>nd</w:t>
      </w:r>
      <w:r w:rsidRPr="2C9C8B6D" w:rsidR="7D0FD364">
        <w:rPr>
          <w:rFonts w:ascii="Aptos" w:hAnsi="Aptos" w:eastAsia="Aptos" w:cs="Aptos"/>
          <w:noProof w:val="0"/>
          <w:color w:val="000000" w:themeColor="text1" w:themeTint="FF" w:themeShade="FF"/>
          <w:sz w:val="22"/>
          <w:szCs w:val="22"/>
          <w:lang w:val="en-GB"/>
        </w:rPr>
        <w:t xml:space="preserve"> February 2025)</w:t>
      </w:r>
    </w:p>
    <w:p w:rsidR="7D0FD364" w:rsidP="2C9C8B6D" w:rsidRDefault="7D0FD364" w14:paraId="6CB5C26C" w14:textId="5C2C8574">
      <w:pPr>
        <w:spacing w:before="240" w:beforeAutospacing="off" w:after="240" w:afterAutospacing="off" w:line="278" w:lineRule="auto"/>
        <w:ind w:left="0" w:right="0"/>
      </w:pPr>
      <w:r w:rsidRPr="2C9C8B6D" w:rsidR="7D0FD364">
        <w:rPr>
          <w:rFonts w:ascii="Aptos" w:hAnsi="Aptos" w:eastAsia="Aptos" w:cs="Aptos"/>
          <w:noProof w:val="0"/>
          <w:color w:val="000000" w:themeColor="text1" w:themeTint="FF" w:themeShade="FF"/>
          <w:sz w:val="22"/>
          <w:szCs w:val="22"/>
          <w:lang w:val="en-GB"/>
        </w:rPr>
        <w:t>Welsh government (2020) Professional standards. Available at &lt;https://hwb.gov.wales/professional-learning/identifying-professional-learning-needs/professional-standards#how-will-the-standards-be-used?&gt; (accessed 25</w:t>
      </w:r>
      <w:r w:rsidRPr="2C9C8B6D" w:rsidR="7D0FD364">
        <w:rPr>
          <w:rFonts w:ascii="Aptos" w:hAnsi="Aptos" w:eastAsia="Aptos" w:cs="Aptos"/>
          <w:noProof w:val="0"/>
          <w:color w:val="000000" w:themeColor="text1" w:themeTint="FF" w:themeShade="FF"/>
          <w:sz w:val="22"/>
          <w:szCs w:val="22"/>
          <w:vertAlign w:val="superscript"/>
          <w:lang w:val="en-GB"/>
        </w:rPr>
        <w:t>th</w:t>
      </w:r>
      <w:r w:rsidRPr="2C9C8B6D" w:rsidR="7D0FD364">
        <w:rPr>
          <w:rFonts w:ascii="Aptos" w:hAnsi="Aptos" w:eastAsia="Aptos" w:cs="Aptos"/>
          <w:noProof w:val="0"/>
          <w:color w:val="000000" w:themeColor="text1" w:themeTint="FF" w:themeShade="FF"/>
          <w:sz w:val="22"/>
          <w:szCs w:val="22"/>
          <w:lang w:val="en-GB"/>
        </w:rPr>
        <w:t xml:space="preserve"> February 2025) </w:t>
      </w:r>
    </w:p>
    <w:p w:rsidR="7D0FD364" w:rsidP="2C9C8B6D" w:rsidRDefault="7D0FD364" w14:paraId="75167F47" w14:textId="47488720">
      <w:pPr>
        <w:spacing w:before="0" w:beforeAutospacing="off" w:after="160" w:afterAutospacing="off" w:line="255" w:lineRule="auto"/>
        <w:ind w:left="0" w:right="0"/>
      </w:pPr>
      <w:r w:rsidRPr="2C9C8B6D" w:rsidR="7D0FD364">
        <w:rPr>
          <w:rFonts w:ascii="Aptos" w:hAnsi="Aptos" w:eastAsia="Aptos" w:cs="Aptos"/>
          <w:noProof w:val="0"/>
          <w:color w:val="000000" w:themeColor="text1" w:themeTint="FF" w:themeShade="FF"/>
          <w:sz w:val="22"/>
          <w:szCs w:val="22"/>
          <w:lang w:val="en-GB"/>
        </w:rPr>
        <w:t>Welsh government (2022) a, cross-curricular skills framework. Available at &lt;</w:t>
      </w:r>
      <w:r w:rsidRPr="2C9C8B6D" w:rsidR="7D0FD364">
        <w:rPr>
          <w:rFonts w:ascii="Aptos" w:hAnsi="Aptos" w:eastAsia="Aptos" w:cs="Aptos"/>
          <w:strike w:val="0"/>
          <w:dstrike w:val="0"/>
          <w:noProof w:val="0"/>
          <w:color w:val="000000" w:themeColor="text1" w:themeTint="FF" w:themeShade="FF"/>
          <w:sz w:val="22"/>
          <w:szCs w:val="22"/>
          <w:u w:val="single"/>
          <w:lang w:val="en-GB"/>
        </w:rPr>
        <w:t>https://hwb.gov.wales/curriculum-for-wales/cross-curricular-skills-frameworks/</w:t>
      </w:r>
      <w:r w:rsidRPr="2C9C8B6D" w:rsidR="7D0FD364">
        <w:rPr>
          <w:rFonts w:ascii="Aptos" w:hAnsi="Aptos" w:eastAsia="Aptos" w:cs="Aptos"/>
          <w:noProof w:val="0"/>
          <w:color w:val="000000" w:themeColor="text1" w:themeTint="FF" w:themeShade="FF"/>
          <w:sz w:val="22"/>
          <w:szCs w:val="22"/>
          <w:lang w:val="en-GB"/>
        </w:rPr>
        <w:t>&gt; (accessed: 17</w:t>
      </w:r>
      <w:r w:rsidRPr="2C9C8B6D" w:rsidR="7D0FD364">
        <w:rPr>
          <w:rFonts w:ascii="Aptos" w:hAnsi="Aptos" w:eastAsia="Aptos" w:cs="Aptos"/>
          <w:noProof w:val="0"/>
          <w:color w:val="000000" w:themeColor="text1" w:themeTint="FF" w:themeShade="FF"/>
          <w:sz w:val="22"/>
          <w:szCs w:val="22"/>
          <w:vertAlign w:val="superscript"/>
          <w:lang w:val="en-GB"/>
        </w:rPr>
        <w:t>th</w:t>
      </w:r>
      <w:r w:rsidRPr="2C9C8B6D" w:rsidR="7D0FD364">
        <w:rPr>
          <w:rFonts w:ascii="Aptos" w:hAnsi="Aptos" w:eastAsia="Aptos" w:cs="Aptos"/>
          <w:noProof w:val="0"/>
          <w:color w:val="000000" w:themeColor="text1" w:themeTint="FF" w:themeShade="FF"/>
          <w:sz w:val="22"/>
          <w:szCs w:val="22"/>
          <w:lang w:val="en-GB"/>
        </w:rPr>
        <w:t xml:space="preserve"> February 2025)</w:t>
      </w:r>
    </w:p>
    <w:p w:rsidR="7D0FD364" w:rsidP="2C9C8B6D" w:rsidRDefault="7D0FD364" w14:paraId="504CBBC4" w14:textId="11FD296B">
      <w:pPr>
        <w:spacing w:before="0" w:beforeAutospacing="off" w:after="160" w:afterAutospacing="off" w:line="255" w:lineRule="auto"/>
        <w:ind w:left="0" w:right="0"/>
      </w:pPr>
      <w:r w:rsidRPr="2C9C8B6D" w:rsidR="7D0FD364">
        <w:rPr>
          <w:rFonts w:ascii="Aptos" w:hAnsi="Aptos" w:eastAsia="Aptos" w:cs="Aptos"/>
          <w:noProof w:val="0"/>
          <w:color w:val="000000" w:themeColor="text1" w:themeTint="FF" w:themeShade="FF"/>
          <w:sz w:val="22"/>
          <w:szCs w:val="22"/>
          <w:lang w:val="en-GB"/>
        </w:rPr>
        <w:t xml:space="preserve">Welsh government (2022) b, </w:t>
      </w:r>
      <w:r w:rsidRPr="2C9C8B6D" w:rsidR="7D0FD364">
        <w:rPr>
          <w:rFonts w:ascii="Aptos" w:hAnsi="Aptos" w:eastAsia="Aptos" w:cs="Aptos"/>
          <w:noProof w:val="0"/>
          <w:color w:val="000000" w:themeColor="text1" w:themeTint="FF" w:themeShade="FF"/>
          <w:sz w:val="22"/>
          <w:szCs w:val="22"/>
          <w:lang w:val="en-GB"/>
        </w:rPr>
        <w:t>Literacy</w:t>
      </w:r>
      <w:r w:rsidRPr="2C9C8B6D" w:rsidR="7D0FD364">
        <w:rPr>
          <w:rFonts w:ascii="Aptos" w:hAnsi="Aptos" w:eastAsia="Aptos" w:cs="Aptos"/>
          <w:noProof w:val="0"/>
          <w:color w:val="000000" w:themeColor="text1" w:themeTint="FF" w:themeShade="FF"/>
          <w:sz w:val="22"/>
          <w:szCs w:val="22"/>
          <w:lang w:val="en-GB"/>
        </w:rPr>
        <w:t xml:space="preserve"> and numeracy framework. Available at &lt;https://hwb.gov.wales/curriculum-for-wales/cross-curricular-skills-frameworks/literacy-and-numeracy-framework&gt; (accessed: 17</w:t>
      </w:r>
      <w:r w:rsidRPr="2C9C8B6D" w:rsidR="7D0FD364">
        <w:rPr>
          <w:rFonts w:ascii="Aptos" w:hAnsi="Aptos" w:eastAsia="Aptos" w:cs="Aptos"/>
          <w:noProof w:val="0"/>
          <w:color w:val="000000" w:themeColor="text1" w:themeTint="FF" w:themeShade="FF"/>
          <w:sz w:val="22"/>
          <w:szCs w:val="22"/>
          <w:vertAlign w:val="superscript"/>
          <w:lang w:val="en-GB"/>
        </w:rPr>
        <w:t>th</w:t>
      </w:r>
      <w:r w:rsidRPr="2C9C8B6D" w:rsidR="7D0FD364">
        <w:rPr>
          <w:rFonts w:ascii="Aptos" w:hAnsi="Aptos" w:eastAsia="Aptos" w:cs="Aptos"/>
          <w:noProof w:val="0"/>
          <w:color w:val="000000" w:themeColor="text1" w:themeTint="FF" w:themeShade="FF"/>
          <w:sz w:val="22"/>
          <w:szCs w:val="22"/>
          <w:lang w:val="en-GB"/>
        </w:rPr>
        <w:t xml:space="preserve"> February 2025) </w:t>
      </w:r>
    </w:p>
    <w:p w:rsidR="7D0FD364" w:rsidP="2C9C8B6D" w:rsidRDefault="7D0FD364" w14:paraId="57305A37" w14:textId="3A656318">
      <w:pPr>
        <w:spacing w:before="0" w:beforeAutospacing="off" w:after="160" w:afterAutospacing="off" w:line="255" w:lineRule="auto"/>
        <w:ind w:left="0" w:right="0"/>
      </w:pPr>
      <w:r w:rsidRPr="2C9C8B6D" w:rsidR="7D0FD364">
        <w:rPr>
          <w:rFonts w:ascii="Aptos" w:hAnsi="Aptos" w:eastAsia="Aptos" w:cs="Aptos"/>
          <w:noProof w:val="0"/>
          <w:color w:val="000000" w:themeColor="text1" w:themeTint="FF" w:themeShade="FF"/>
          <w:sz w:val="22"/>
          <w:szCs w:val="22"/>
          <w:lang w:val="en-GB"/>
        </w:rPr>
        <w:t>Welsh government (2022) c, Digital competence framework. Available at &lt;https://hwb.gov.wales/curriculum-for-wales/cross-curricular-skills-frameworks/digital-competence-framework&gt; (accessed: 17</w:t>
      </w:r>
      <w:r w:rsidRPr="2C9C8B6D" w:rsidR="7D0FD364">
        <w:rPr>
          <w:rFonts w:ascii="Aptos" w:hAnsi="Aptos" w:eastAsia="Aptos" w:cs="Aptos"/>
          <w:noProof w:val="0"/>
          <w:color w:val="000000" w:themeColor="text1" w:themeTint="FF" w:themeShade="FF"/>
          <w:sz w:val="22"/>
          <w:szCs w:val="22"/>
          <w:vertAlign w:val="superscript"/>
          <w:lang w:val="en-GB"/>
        </w:rPr>
        <w:t>th</w:t>
      </w:r>
      <w:r w:rsidRPr="2C9C8B6D" w:rsidR="7D0FD364">
        <w:rPr>
          <w:rFonts w:ascii="Aptos" w:hAnsi="Aptos" w:eastAsia="Aptos" w:cs="Aptos"/>
          <w:noProof w:val="0"/>
          <w:color w:val="000000" w:themeColor="text1" w:themeTint="FF" w:themeShade="FF"/>
          <w:sz w:val="22"/>
          <w:szCs w:val="22"/>
          <w:lang w:val="en-GB"/>
        </w:rPr>
        <w:t xml:space="preserve"> February 2025) </w:t>
      </w:r>
    </w:p>
    <w:p w:rsidR="7D0FD364" w:rsidP="2C9C8B6D" w:rsidRDefault="7D0FD364" w14:paraId="56C0573F" w14:textId="3B2F1BC8">
      <w:pPr>
        <w:spacing w:before="0" w:beforeAutospacing="off" w:after="160" w:afterAutospacing="off" w:line="255" w:lineRule="auto"/>
        <w:ind w:left="0" w:right="0"/>
      </w:pPr>
      <w:r w:rsidRPr="2C9C8B6D" w:rsidR="7D0FD364">
        <w:rPr>
          <w:rFonts w:ascii="Aptos" w:hAnsi="Aptos" w:eastAsia="Aptos" w:cs="Aptos"/>
          <w:noProof w:val="0"/>
          <w:color w:val="000000" w:themeColor="text1" w:themeTint="FF" w:themeShade="FF"/>
          <w:sz w:val="22"/>
          <w:szCs w:val="22"/>
          <w:lang w:val="en-GB"/>
        </w:rPr>
        <w:t>Welsh government (2025), Curriculum for Wales. Available at &lt;https://hwb.gov.wales/curriculum-for-wales&gt; (accessed: 18</w:t>
      </w:r>
      <w:r w:rsidRPr="2C9C8B6D" w:rsidR="7D0FD364">
        <w:rPr>
          <w:rFonts w:ascii="Aptos" w:hAnsi="Aptos" w:eastAsia="Aptos" w:cs="Aptos"/>
          <w:noProof w:val="0"/>
          <w:color w:val="000000" w:themeColor="text1" w:themeTint="FF" w:themeShade="FF"/>
          <w:sz w:val="22"/>
          <w:szCs w:val="22"/>
          <w:vertAlign w:val="superscript"/>
          <w:lang w:val="en-GB"/>
        </w:rPr>
        <w:t>th</w:t>
      </w:r>
      <w:r w:rsidRPr="2C9C8B6D" w:rsidR="7D0FD364">
        <w:rPr>
          <w:rFonts w:ascii="Aptos" w:hAnsi="Aptos" w:eastAsia="Aptos" w:cs="Aptos"/>
          <w:noProof w:val="0"/>
          <w:color w:val="000000" w:themeColor="text1" w:themeTint="FF" w:themeShade="FF"/>
          <w:sz w:val="22"/>
          <w:szCs w:val="22"/>
          <w:lang w:val="en-GB"/>
        </w:rPr>
        <w:t xml:space="preserve"> February 2025) </w:t>
      </w:r>
    </w:p>
    <w:p w:rsidR="7D0FD364" w:rsidP="2C9C8B6D" w:rsidRDefault="7D0FD364" w14:paraId="7BF4FAEF" w14:textId="675BF021">
      <w:pPr>
        <w:spacing w:before="0" w:beforeAutospacing="off" w:after="160" w:afterAutospacing="off" w:line="255" w:lineRule="auto"/>
        <w:ind w:left="0" w:right="0"/>
      </w:pPr>
      <w:r w:rsidRPr="2C9C8B6D" w:rsidR="7D0FD364">
        <w:rPr>
          <w:rFonts w:ascii="Aptos" w:hAnsi="Aptos" w:eastAsia="Aptos" w:cs="Aptos"/>
          <w:noProof w:val="0"/>
          <w:color w:val="000000" w:themeColor="text1" w:themeTint="FF" w:themeShade="FF"/>
          <w:sz w:val="22"/>
          <w:szCs w:val="22"/>
          <w:lang w:val="en-GB"/>
        </w:rPr>
        <w:t xml:space="preserve">Wrexham.com (2025), Low attendance, teacher shortages and poverty </w:t>
      </w:r>
      <w:r w:rsidRPr="2C9C8B6D" w:rsidR="7D0FD364">
        <w:rPr>
          <w:rFonts w:ascii="Aptos" w:hAnsi="Aptos" w:eastAsia="Aptos" w:cs="Aptos"/>
          <w:noProof w:val="0"/>
          <w:color w:val="000000" w:themeColor="text1" w:themeTint="FF" w:themeShade="FF"/>
          <w:sz w:val="22"/>
          <w:szCs w:val="22"/>
          <w:lang w:val="en-GB"/>
        </w:rPr>
        <w:t>impacting</w:t>
      </w:r>
      <w:r w:rsidRPr="2C9C8B6D" w:rsidR="7D0FD364">
        <w:rPr>
          <w:rFonts w:ascii="Aptos" w:hAnsi="Aptos" w:eastAsia="Aptos" w:cs="Aptos"/>
          <w:noProof w:val="0"/>
          <w:color w:val="000000" w:themeColor="text1" w:themeTint="FF" w:themeShade="FF"/>
          <w:sz w:val="22"/>
          <w:szCs w:val="22"/>
          <w:lang w:val="en-GB"/>
        </w:rPr>
        <w:t xml:space="preserve"> Welsh schools, Estyn warns. Available at &lt; </w:t>
      </w:r>
      <w:hyperlink r:id="R2ad91136f40d4cb8">
        <w:r w:rsidRPr="2C9C8B6D" w:rsidR="7D0FD364">
          <w:rPr>
            <w:rStyle w:val="Hyperlink"/>
            <w:rFonts w:ascii="Aptos" w:hAnsi="Aptos" w:eastAsia="Aptos" w:cs="Aptos"/>
            <w:noProof w:val="0"/>
            <w:color w:val="000000" w:themeColor="text1" w:themeTint="FF" w:themeShade="FF"/>
            <w:sz w:val="22"/>
            <w:szCs w:val="22"/>
            <w:lang w:val="en-GB"/>
          </w:rPr>
          <w:t>https://wrexham.com/news/teacher-shortages-low-attendance-and-poverty-hits-welsh-schools-estyn-warns-265353.html</w:t>
        </w:r>
      </w:hyperlink>
      <w:r w:rsidRPr="2C9C8B6D" w:rsidR="7D0FD364">
        <w:rPr>
          <w:rFonts w:ascii="Aptos" w:hAnsi="Aptos" w:eastAsia="Aptos" w:cs="Aptos"/>
          <w:noProof w:val="0"/>
          <w:color w:val="000000" w:themeColor="text1" w:themeTint="FF" w:themeShade="FF"/>
          <w:sz w:val="22"/>
          <w:szCs w:val="22"/>
          <w:lang w:val="en-GB"/>
        </w:rPr>
        <w:t>&gt; (accessed: 19</w:t>
      </w:r>
      <w:r w:rsidRPr="2C9C8B6D" w:rsidR="7D0FD364">
        <w:rPr>
          <w:rFonts w:ascii="Aptos" w:hAnsi="Aptos" w:eastAsia="Aptos" w:cs="Aptos"/>
          <w:noProof w:val="0"/>
          <w:color w:val="000000" w:themeColor="text1" w:themeTint="FF" w:themeShade="FF"/>
          <w:sz w:val="22"/>
          <w:szCs w:val="22"/>
          <w:vertAlign w:val="superscript"/>
          <w:lang w:val="en-GB"/>
        </w:rPr>
        <w:t>th</w:t>
      </w:r>
      <w:r w:rsidRPr="2C9C8B6D" w:rsidR="7D0FD364">
        <w:rPr>
          <w:rFonts w:ascii="Aptos" w:hAnsi="Aptos" w:eastAsia="Aptos" w:cs="Aptos"/>
          <w:noProof w:val="0"/>
          <w:color w:val="000000" w:themeColor="text1" w:themeTint="FF" w:themeShade="FF"/>
          <w:sz w:val="22"/>
          <w:szCs w:val="22"/>
          <w:lang w:val="en-GB"/>
        </w:rPr>
        <w:t xml:space="preserve"> February 2025) </w:t>
      </w:r>
    </w:p>
    <w:p w:rsidR="7D0FD364" w:rsidP="2C9C8B6D" w:rsidRDefault="7D0FD364" w14:paraId="2238B193" w14:textId="0E1E84AC">
      <w:pPr>
        <w:spacing w:before="240" w:beforeAutospacing="off" w:after="240" w:afterAutospacing="off" w:line="278" w:lineRule="auto"/>
      </w:pPr>
      <w:r w:rsidRPr="2C9C8B6D" w:rsidR="7D0FD364">
        <w:rPr>
          <w:rFonts w:ascii="Aptos" w:hAnsi="Aptos" w:eastAsia="Aptos" w:cs="Aptos"/>
          <w:noProof w:val="0"/>
          <w:color w:val="000000" w:themeColor="text1" w:themeTint="FF" w:themeShade="FF"/>
          <w:sz w:val="22"/>
          <w:szCs w:val="22"/>
          <w:lang w:val="en-GB"/>
        </w:rPr>
        <w:t xml:space="preserve"> </w:t>
      </w:r>
    </w:p>
    <w:p w:rsidR="2C9C8B6D" w:rsidP="2C9C8B6D" w:rsidRDefault="2C9C8B6D" w14:paraId="4C837270" w14:textId="45749696">
      <w:pPr>
        <w:spacing w:before="0" w:beforeAutospacing="off" w:after="160" w:afterAutospacing="off" w:line="278" w:lineRule="auto"/>
        <w:rPr>
          <w:rFonts w:ascii="Aptos" w:hAnsi="Aptos" w:eastAsia="Aptos" w:cs="Aptos"/>
          <w:noProof w:val="0"/>
          <w:color w:val="000000" w:themeColor="text1" w:themeTint="FF" w:themeShade="FF"/>
          <w:sz w:val="22"/>
          <w:szCs w:val="22"/>
          <w:lang w:val="en-GB"/>
        </w:rPr>
      </w:pPr>
    </w:p>
    <w:p w:rsidR="2C9C8B6D" w:rsidP="2C9C8B6D" w:rsidRDefault="2C9C8B6D" w14:paraId="2438CE21" w14:textId="487F0231">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281F04E1" w14:textId="60A253FA">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619A3517" w14:textId="1F26EA5A">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2EC37E8D" w14:textId="7E47640B">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0D46A9C1" w14:textId="74F4981D">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54DFCEFD" w14:textId="0D1230FD">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1D03E069" w14:textId="687CF740">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1EFC7D6A" w14:textId="78531DB4">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0245BF1E" w14:textId="614FBCF0">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5CE7042C" w14:textId="240FC81F">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38894C4E" w14:textId="60F6C400">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5FA112F9" w14:textId="1F6B83AF">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0C05A908" w14:textId="6C5DB595">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02E7E10C" w14:textId="083F3D55">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2AD11D8D" w14:textId="12EDE87B">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4F527F4A" w14:textId="6E05B30A">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71232FC8" w14:textId="50F05C22">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11D53587" w14:textId="150D517C">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7788E0F5" w14:textId="43E09681">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6111A35B" w14:textId="6514FAF0">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6267D54C" w14:textId="7AB61AE3">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04719EEE" w14:textId="55E0686F">
      <w:pPr>
        <w:pStyle w:val="Normal"/>
        <w:rPr>
          <w:rFonts w:ascii="Aptos" w:hAnsi="Aptos" w:eastAsia="Aptos" w:cs="Aptos" w:asciiTheme="minorAscii" w:hAnsiTheme="minorAscii" w:eastAsiaTheme="minorAscii" w:cstheme="minorAscii"/>
          <w:color w:val="auto"/>
          <w:sz w:val="22"/>
          <w:szCs w:val="22"/>
        </w:rPr>
      </w:pPr>
    </w:p>
    <w:p w:rsidR="2C9C8B6D" w:rsidP="2C9C8B6D" w:rsidRDefault="2C9C8B6D" w14:paraId="3CB810A9" w14:textId="54326D7E">
      <w:pPr>
        <w:pStyle w:val="Normal"/>
        <w:rPr>
          <w:rFonts w:ascii="Aptos" w:hAnsi="Aptos" w:eastAsia="Aptos" w:cs="Aptos" w:asciiTheme="minorAscii" w:hAnsiTheme="minorAscii" w:eastAsiaTheme="minorAscii" w:cstheme="minorAscii"/>
          <w:color w:val="auto"/>
          <w:sz w:val="22"/>
          <w:szCs w:val="22"/>
        </w:rPr>
      </w:pPr>
    </w:p>
    <w:p w:rsidR="62E29BCF" w:rsidP="6EB6C4BB" w:rsidRDefault="62E29BCF" w14:paraId="6D9DAA9B" w14:textId="70BED6FE">
      <w:pPr>
        <w:pStyle w:val="Normal"/>
        <w:rPr>
          <w:rFonts w:ascii="Aptos" w:hAnsi="Aptos" w:eastAsia="Aptos" w:cs="Aptos" w:asciiTheme="minorAscii" w:hAnsiTheme="minorAscii" w:eastAsiaTheme="minorAscii" w:cstheme="minorAscii"/>
          <w:color w:val="auto"/>
          <w:sz w:val="22"/>
          <w:szCs w:val="22"/>
        </w:rPr>
      </w:pPr>
      <w:r w:rsidRPr="2C9C8B6D" w:rsidR="62E29BCF">
        <w:rPr>
          <w:rFonts w:ascii="Aptos" w:hAnsi="Aptos" w:eastAsia="Aptos" w:cs="Aptos" w:asciiTheme="minorAscii" w:hAnsiTheme="minorAscii" w:eastAsiaTheme="minorAscii" w:cstheme="minorAscii"/>
          <w:color w:val="auto"/>
          <w:sz w:val="22"/>
          <w:szCs w:val="22"/>
        </w:rPr>
        <w:t xml:space="preserve">Appendix: </w:t>
      </w:r>
    </w:p>
    <w:p w:rsidR="62E29BCF" w:rsidP="6EB6C4BB" w:rsidRDefault="62E29BCF" w14:paraId="50DFACB6" w14:textId="6245176F">
      <w:pPr>
        <w:pStyle w:val="Normal"/>
        <w:rPr>
          <w:rFonts w:ascii="Aptos" w:hAnsi="Aptos" w:eastAsia="Aptos" w:cs="Aptos" w:asciiTheme="minorAscii" w:hAnsiTheme="minorAscii" w:eastAsiaTheme="minorAscii" w:cstheme="minorAscii"/>
          <w:color w:val="auto"/>
          <w:sz w:val="22"/>
          <w:szCs w:val="22"/>
        </w:rPr>
      </w:pPr>
      <w:r w:rsidRPr="6EB6C4BB" w:rsidR="62E29BCF">
        <w:rPr>
          <w:rFonts w:ascii="Aptos" w:hAnsi="Aptos" w:eastAsia="Aptos" w:cs="Aptos" w:asciiTheme="minorAscii" w:hAnsiTheme="minorAscii" w:eastAsiaTheme="minorAscii" w:cstheme="minorAscii"/>
          <w:color w:val="auto"/>
          <w:sz w:val="22"/>
          <w:szCs w:val="22"/>
        </w:rPr>
        <w:t xml:space="preserve">Appendix A: </w:t>
      </w:r>
    </w:p>
    <w:p w:rsidR="198E5033" w:rsidP="6EB6C4BB" w:rsidRDefault="198E5033" w14:paraId="7BB1EAE7" w14:textId="2852F0F7">
      <w:pPr>
        <w:pStyle w:val="Normal"/>
        <w:rPr>
          <w:rFonts w:ascii="Aptos" w:hAnsi="Aptos" w:eastAsia="Aptos" w:cs="Aptos" w:asciiTheme="minorAscii" w:hAnsiTheme="minorAscii" w:eastAsiaTheme="minorAscii" w:cstheme="minorAscii"/>
          <w:color w:val="auto"/>
          <w:sz w:val="22"/>
          <w:szCs w:val="22"/>
        </w:rPr>
      </w:pPr>
      <w:r w:rsidRPr="6EB6C4BB" w:rsidR="62E29BCF">
        <w:rPr>
          <w:rFonts w:ascii="Aptos" w:hAnsi="Aptos" w:eastAsia="Aptos" w:cs="Aptos" w:asciiTheme="minorAscii" w:hAnsiTheme="minorAscii" w:eastAsiaTheme="minorAscii" w:cstheme="minorAscii"/>
          <w:color w:val="auto"/>
          <w:sz w:val="22"/>
          <w:szCs w:val="22"/>
        </w:rPr>
        <w:t xml:space="preserve">Lesson plan: </w:t>
      </w:r>
    </w:p>
    <w:tbl>
      <w:tblPr>
        <w:tblStyle w:val="GridTabl"/>
        <w:tblW w:w="0" w:type="auto"/>
        <w:tblBorders>
          <w:top w:val="single" w:sz="6"/>
          <w:left w:val="single" w:sz="6"/>
          <w:bottom w:val="single" w:sz="6"/>
          <w:right w:val="single" w:sz="6"/>
        </w:tblBorders>
        <w:tblLayout w:type="fixed"/>
        <w:tblLook w:val="04A0" w:firstRow="1" w:lastRow="0" w:firstColumn="1" w:lastColumn="0" w:noHBand="0" w:noVBand="1"/>
      </w:tblPr>
      <w:tblGrid>
        <w:gridCol w:w="2616"/>
        <w:gridCol w:w="3187"/>
        <w:gridCol w:w="2713"/>
        <w:gridCol w:w="1938"/>
      </w:tblGrid>
      <w:tr w:rsidR="6EB6C4BB" w:rsidTr="6EB6C4BB" w14:paraId="10496DAB">
        <w:trPr>
          <w:trHeight w:val="300"/>
        </w:trPr>
        <w:tc>
          <w:tcPr>
            <w:tcW w:w="2616" w:type="dxa"/>
            <w:tcBorders>
              <w:top w:val="single" w:sz="6"/>
              <w:left w:val="single" w:sz="6"/>
              <w:bottom w:val="single" w:sz="6"/>
              <w:right w:val="single" w:sz="6"/>
            </w:tcBorders>
            <w:shd w:val="clear" w:color="auto" w:fill="94BAD6"/>
            <w:tcMar>
              <w:left w:w="105" w:type="dxa"/>
              <w:right w:w="105" w:type="dxa"/>
            </w:tcMar>
            <w:vAlign w:val="center"/>
          </w:tcPr>
          <w:p w:rsidR="6EB6C4BB" w:rsidP="6EB6C4BB" w:rsidRDefault="6EB6C4BB" w14:paraId="0BB3FA6D" w14:textId="099EF7A4">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Student-teacher:</w:t>
            </w:r>
          </w:p>
        </w:tc>
        <w:tc>
          <w:tcPr>
            <w:tcW w:w="3187" w:type="dxa"/>
            <w:tcBorders>
              <w:top w:val="single" w:sz="6"/>
              <w:left w:val="single" w:sz="6"/>
              <w:bottom w:val="single" w:sz="6"/>
              <w:right w:val="single" w:sz="6"/>
            </w:tcBorders>
            <w:tcMar>
              <w:left w:w="105" w:type="dxa"/>
              <w:right w:w="105" w:type="dxa"/>
            </w:tcMar>
            <w:vAlign w:val="center"/>
          </w:tcPr>
          <w:p w:rsidR="6EB6C4BB" w:rsidP="6EB6C4BB" w:rsidRDefault="6EB6C4BB" w14:paraId="0E095A92" w14:textId="14794C0B">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Macey Matthews </w:t>
            </w:r>
          </w:p>
        </w:tc>
        <w:tc>
          <w:tcPr>
            <w:tcW w:w="2713" w:type="dxa"/>
            <w:tcBorders>
              <w:top w:val="single" w:sz="6"/>
              <w:left w:val="single" w:sz="6"/>
              <w:bottom w:val="single" w:sz="6"/>
              <w:right w:val="single" w:sz="6"/>
            </w:tcBorders>
            <w:tcMar>
              <w:left w:w="105" w:type="dxa"/>
              <w:right w:w="105" w:type="dxa"/>
            </w:tcMar>
            <w:vAlign w:val="center"/>
          </w:tcPr>
          <w:p w:rsidR="6EB6C4BB" w:rsidP="6EB6C4BB" w:rsidRDefault="6EB6C4BB" w14:paraId="1E1BC0F5" w14:textId="1953CB82">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Class / Group:</w:t>
            </w:r>
          </w:p>
        </w:tc>
        <w:tc>
          <w:tcPr>
            <w:tcW w:w="1938" w:type="dxa"/>
            <w:tcBorders>
              <w:top w:val="single" w:sz="6"/>
              <w:left w:val="single" w:sz="6"/>
              <w:bottom w:val="single" w:sz="6"/>
              <w:right w:val="single" w:sz="6"/>
            </w:tcBorders>
            <w:tcMar>
              <w:left w:w="105" w:type="dxa"/>
              <w:right w:w="105" w:type="dxa"/>
            </w:tcMar>
            <w:vAlign w:val="center"/>
          </w:tcPr>
          <w:p w:rsidR="6EB6C4BB" w:rsidP="6EB6C4BB" w:rsidRDefault="6EB6C4BB" w14:paraId="4BF989FC" w14:textId="11CB0C3E">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Year 1 </w:t>
            </w:r>
          </w:p>
        </w:tc>
      </w:tr>
      <w:tr w:rsidR="6EB6C4BB" w:rsidTr="6EB6C4BB" w14:paraId="09131FED">
        <w:trPr>
          <w:trHeight w:val="300"/>
        </w:trPr>
        <w:tc>
          <w:tcPr>
            <w:tcW w:w="2616" w:type="dxa"/>
            <w:tcBorders>
              <w:top w:val="single" w:sz="6"/>
            </w:tcBorders>
            <w:shd w:val="clear" w:color="auto" w:fill="94BAD6"/>
            <w:tcMar>
              <w:left w:w="105" w:type="dxa"/>
              <w:right w:w="105" w:type="dxa"/>
            </w:tcMar>
            <w:vAlign w:val="center"/>
          </w:tcPr>
          <w:p w:rsidR="6EB6C4BB" w:rsidP="6EB6C4BB" w:rsidRDefault="6EB6C4BB" w14:paraId="52EEBE79" w14:textId="01303C74">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AoLE</w:t>
            </w: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 or Subject:</w:t>
            </w:r>
          </w:p>
        </w:tc>
        <w:tc>
          <w:tcPr>
            <w:tcW w:w="3187" w:type="dxa"/>
            <w:tcBorders>
              <w:top w:val="single" w:sz="6"/>
            </w:tcBorders>
            <w:tcMar>
              <w:left w:w="105" w:type="dxa"/>
              <w:right w:w="105" w:type="dxa"/>
            </w:tcMar>
            <w:vAlign w:val="center"/>
          </w:tcPr>
          <w:p w:rsidR="6EB6C4BB" w:rsidP="6EB6C4BB" w:rsidRDefault="6EB6C4BB" w14:paraId="7F36C057" w14:textId="574D7ABF">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Humanities </w:t>
            </w:r>
          </w:p>
          <w:p w:rsidR="6EB6C4BB" w:rsidP="6EB6C4BB" w:rsidRDefault="6EB6C4BB" w14:paraId="1B511A7E" w14:textId="21DA9951">
            <w:pPr>
              <w:rPr>
                <w:rFonts w:ascii="Aptos" w:hAnsi="Aptos" w:eastAsia="Aptos" w:cs="Aptos" w:asciiTheme="minorAscii" w:hAnsiTheme="minorAscii" w:eastAsiaTheme="minorAscii" w:cstheme="minorAscii"/>
                <w:color w:val="auto"/>
                <w:sz w:val="22"/>
                <w:szCs w:val="22"/>
              </w:rPr>
            </w:pPr>
          </w:p>
        </w:tc>
        <w:tc>
          <w:tcPr>
            <w:tcW w:w="2713" w:type="dxa"/>
            <w:tcBorders>
              <w:top w:val="single" w:sz="6"/>
            </w:tcBorders>
            <w:tcMar>
              <w:left w:w="105" w:type="dxa"/>
              <w:right w:w="105" w:type="dxa"/>
            </w:tcMar>
            <w:vAlign w:val="center"/>
          </w:tcPr>
          <w:p w:rsidR="6EB6C4BB" w:rsidP="6EB6C4BB" w:rsidRDefault="6EB6C4BB" w14:paraId="2C0C3DC2" w14:textId="6F1BBD6B">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Date </w:t>
            </w:r>
            <w:r w:rsidRPr="6EB6C4BB" w:rsidR="6EB6C4BB">
              <w:rPr>
                <w:rFonts w:ascii="Aptos" w:hAnsi="Aptos" w:eastAsia="Aptos" w:cs="Aptos" w:asciiTheme="minorAscii" w:hAnsiTheme="minorAscii" w:eastAsiaTheme="minorAscii" w:cstheme="minorAscii"/>
                <w:i w:val="1"/>
                <w:iCs w:val="1"/>
                <w:color w:val="auto"/>
                <w:sz w:val="22"/>
                <w:szCs w:val="22"/>
                <w:lang w:val="en-GB"/>
              </w:rPr>
              <w:t>(please note that this may be a continuous session)</w:t>
            </w:r>
            <w:r w:rsidRPr="6EB6C4BB" w:rsidR="6EB6C4BB">
              <w:rPr>
                <w:rFonts w:ascii="Aptos" w:hAnsi="Aptos" w:eastAsia="Aptos" w:cs="Aptos" w:asciiTheme="minorAscii" w:hAnsiTheme="minorAscii" w:eastAsiaTheme="minorAscii" w:cstheme="minorAscii"/>
                <w:b w:val="1"/>
                <w:bCs w:val="1"/>
                <w:color w:val="auto"/>
                <w:sz w:val="22"/>
                <w:szCs w:val="22"/>
                <w:lang w:val="en-GB"/>
              </w:rPr>
              <w:t>:</w:t>
            </w:r>
          </w:p>
        </w:tc>
        <w:tc>
          <w:tcPr>
            <w:tcW w:w="1938" w:type="dxa"/>
            <w:tcBorders>
              <w:top w:val="single" w:sz="6"/>
            </w:tcBorders>
            <w:tcMar>
              <w:left w:w="105" w:type="dxa"/>
              <w:right w:w="105" w:type="dxa"/>
            </w:tcMar>
            <w:vAlign w:val="center"/>
          </w:tcPr>
          <w:p w:rsidR="6EB6C4BB" w:rsidP="6EB6C4BB" w:rsidRDefault="6EB6C4BB" w14:paraId="17C1AB29" w14:textId="36CDDADB">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WB: 24.03.2025 </w:t>
            </w:r>
          </w:p>
        </w:tc>
      </w:tr>
      <w:tr w:rsidR="6EB6C4BB" w:rsidTr="6EB6C4BB" w14:paraId="0EE8A82D">
        <w:trPr>
          <w:trHeight w:val="300"/>
        </w:trPr>
        <w:tc>
          <w:tcPr>
            <w:tcW w:w="2616" w:type="dxa"/>
            <w:shd w:val="clear" w:color="auto" w:fill="94BAD6"/>
            <w:tcMar>
              <w:left w:w="105" w:type="dxa"/>
              <w:right w:w="105" w:type="dxa"/>
            </w:tcMar>
            <w:vAlign w:val="center"/>
          </w:tcPr>
          <w:p w:rsidR="6EB6C4BB" w:rsidP="6EB6C4BB" w:rsidRDefault="6EB6C4BB" w14:paraId="5BCA7C25" w14:textId="36CB5F15">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Meaningful links to</w:t>
            </w:r>
            <w:r w:rsidRPr="6EB6C4BB" w:rsidR="6EB6C4BB">
              <w:rPr>
                <w:rFonts w:ascii="Aptos" w:hAnsi="Aptos" w:eastAsia="Aptos" w:cs="Aptos" w:asciiTheme="minorAscii" w:hAnsiTheme="minorAscii" w:eastAsiaTheme="minorAscii" w:cstheme="minorAscii"/>
                <w:color w:val="auto"/>
                <w:sz w:val="22"/>
                <w:szCs w:val="22"/>
                <w:lang w:val="en-GB"/>
              </w:rPr>
              <w:t xml:space="preserve"> </w:t>
            </w:r>
            <w:r w:rsidRPr="6EB6C4BB" w:rsidR="6EB6C4BB">
              <w:rPr>
                <w:rFonts w:ascii="Aptos" w:hAnsi="Aptos" w:eastAsia="Aptos" w:cs="Aptos" w:asciiTheme="minorAscii" w:hAnsiTheme="minorAscii" w:eastAsiaTheme="minorAscii" w:cstheme="minorAscii"/>
                <w:b w:val="1"/>
                <w:bCs w:val="1"/>
                <w:color w:val="auto"/>
                <w:sz w:val="22"/>
                <w:szCs w:val="22"/>
                <w:lang w:val="en-GB"/>
              </w:rPr>
              <w:t>Curriculum</w:t>
            </w:r>
            <w:r w:rsidRPr="6EB6C4BB" w:rsidR="6EB6C4BB">
              <w:rPr>
                <w:rFonts w:ascii="Aptos" w:hAnsi="Aptos" w:eastAsia="Aptos" w:cs="Aptos" w:asciiTheme="minorAscii" w:hAnsiTheme="minorAscii" w:eastAsiaTheme="minorAscii" w:cstheme="minorAscii"/>
                <w:color w:val="auto"/>
                <w:sz w:val="22"/>
                <w:szCs w:val="22"/>
                <w:lang w:val="en-GB"/>
              </w:rPr>
              <w:t xml:space="preserve"> (What Matters Statements, </w:t>
            </w:r>
            <w:r w:rsidRPr="6EB6C4BB" w:rsidR="6EB6C4BB">
              <w:rPr>
                <w:rFonts w:ascii="Aptos" w:hAnsi="Aptos" w:eastAsia="Aptos" w:cs="Aptos" w:asciiTheme="minorAscii" w:hAnsiTheme="minorAscii" w:eastAsiaTheme="minorAscii" w:cstheme="minorAscii"/>
                <w:color w:val="auto"/>
                <w:sz w:val="22"/>
                <w:szCs w:val="22"/>
                <w:lang w:val="en-GB"/>
              </w:rPr>
              <w:t>Descriptions of learning</w:t>
            </w:r>
            <w:r w:rsidRPr="6EB6C4BB" w:rsidR="6EB6C4BB">
              <w:rPr>
                <w:rFonts w:ascii="Aptos" w:hAnsi="Aptos" w:eastAsia="Aptos" w:cs="Aptos" w:asciiTheme="minorAscii" w:hAnsiTheme="minorAscii" w:eastAsiaTheme="minorAscii" w:cstheme="minorAscii"/>
                <w:color w:val="auto"/>
                <w:sz w:val="22"/>
                <w:szCs w:val="22"/>
                <w:lang w:val="en-GB"/>
              </w:rPr>
              <w:t>, ‘previous’ curriculum...)</w:t>
            </w:r>
          </w:p>
        </w:tc>
        <w:tc>
          <w:tcPr>
            <w:tcW w:w="7838" w:type="dxa"/>
            <w:gridSpan w:val="3"/>
            <w:tcMar>
              <w:left w:w="105" w:type="dxa"/>
              <w:right w:w="105" w:type="dxa"/>
            </w:tcMar>
            <w:vAlign w:val="center"/>
          </w:tcPr>
          <w:p w:rsidR="6EB6C4BB" w:rsidP="6EB6C4BB" w:rsidRDefault="6EB6C4BB" w14:paraId="3C8E0F77" w14:textId="56153A14">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Enquiry, </w:t>
            </w:r>
            <w:r w:rsidRPr="6EB6C4BB" w:rsidR="6EB6C4BB">
              <w:rPr>
                <w:rFonts w:ascii="Aptos" w:hAnsi="Aptos" w:eastAsia="Aptos" w:cs="Aptos" w:asciiTheme="minorAscii" w:hAnsiTheme="minorAscii" w:eastAsiaTheme="minorAscii" w:cstheme="minorAscii"/>
                <w:b w:val="1"/>
                <w:bCs w:val="1"/>
                <w:color w:val="auto"/>
                <w:sz w:val="22"/>
                <w:szCs w:val="22"/>
                <w:lang w:val="en-GB"/>
              </w:rPr>
              <w:t>exploration</w:t>
            </w: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 and investigation inspire curiosity about the world, its past, </w:t>
            </w:r>
            <w:r w:rsidRPr="6EB6C4BB" w:rsidR="6EB6C4BB">
              <w:rPr>
                <w:rFonts w:ascii="Aptos" w:hAnsi="Aptos" w:eastAsia="Aptos" w:cs="Aptos" w:asciiTheme="minorAscii" w:hAnsiTheme="minorAscii" w:eastAsiaTheme="minorAscii" w:cstheme="minorAscii"/>
                <w:b w:val="1"/>
                <w:bCs w:val="1"/>
                <w:color w:val="auto"/>
                <w:sz w:val="22"/>
                <w:szCs w:val="22"/>
                <w:lang w:val="en-GB"/>
              </w:rPr>
              <w:t>present</w:t>
            </w: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 and future.</w:t>
            </w:r>
            <w:r>
              <w:br/>
            </w: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PS2 - </w:t>
            </w:r>
            <w:r w:rsidRPr="6EB6C4BB" w:rsidR="6EB6C4BB">
              <w:rPr>
                <w:rFonts w:ascii="Aptos" w:hAnsi="Aptos" w:eastAsia="Aptos" w:cs="Aptos" w:asciiTheme="minorAscii" w:hAnsiTheme="minorAscii" w:eastAsiaTheme="minorAscii" w:cstheme="minorAscii"/>
                <w:color w:val="auto"/>
                <w:sz w:val="22"/>
                <w:szCs w:val="22"/>
                <w:lang w:val="en-GB"/>
              </w:rPr>
              <w:t xml:space="preserve">I have experienced a range of stimuli, and had opportunities to </w:t>
            </w:r>
            <w:r w:rsidRPr="6EB6C4BB" w:rsidR="6EB6C4BB">
              <w:rPr>
                <w:rFonts w:ascii="Aptos" w:hAnsi="Aptos" w:eastAsia="Aptos" w:cs="Aptos" w:asciiTheme="minorAscii" w:hAnsiTheme="minorAscii" w:eastAsiaTheme="minorAscii" w:cstheme="minorAscii"/>
                <w:color w:val="auto"/>
                <w:sz w:val="22"/>
                <w:szCs w:val="22"/>
                <w:lang w:val="en-GB"/>
              </w:rPr>
              <w:t>participate</w:t>
            </w:r>
            <w:r w:rsidRPr="6EB6C4BB" w:rsidR="6EB6C4BB">
              <w:rPr>
                <w:rFonts w:ascii="Aptos" w:hAnsi="Aptos" w:eastAsia="Aptos" w:cs="Aptos" w:asciiTheme="minorAscii" w:hAnsiTheme="minorAscii" w:eastAsiaTheme="minorAscii" w:cstheme="minorAscii"/>
                <w:color w:val="auto"/>
                <w:sz w:val="22"/>
                <w:szCs w:val="22"/>
                <w:lang w:val="en-GB"/>
              </w:rPr>
              <w:t xml:space="preserve"> in enquiries, both collaboratively and with growing independence.</w:t>
            </w:r>
          </w:p>
          <w:p w:rsidR="6EB6C4BB" w:rsidP="6EB6C4BB" w:rsidRDefault="6EB6C4BB" w14:paraId="3E1AEEF9" w14:textId="551D978B">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PS2 -</w:t>
            </w:r>
            <w:r w:rsidRPr="6EB6C4BB" w:rsidR="6EB6C4BB">
              <w:rPr>
                <w:rFonts w:ascii="Aptos" w:hAnsi="Aptos" w:eastAsia="Aptos" w:cs="Aptos" w:asciiTheme="minorAscii" w:hAnsiTheme="minorAscii" w:eastAsiaTheme="minorAscii" w:cstheme="minorAscii"/>
                <w:color w:val="auto"/>
                <w:sz w:val="22"/>
                <w:szCs w:val="22"/>
                <w:lang w:val="en-GB"/>
              </w:rPr>
              <w:t xml:space="preserve"> I can present what I have discovered in a variety of ways and draw simple conclusions.</w:t>
            </w:r>
          </w:p>
          <w:p w:rsidR="6EB6C4BB" w:rsidP="6EB6C4BB" w:rsidRDefault="6EB6C4BB" w14:paraId="2F99DE27" w14:textId="0DCB96E3">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PS3 - </w:t>
            </w:r>
            <w:r w:rsidRPr="6EB6C4BB" w:rsidR="6EB6C4BB">
              <w:rPr>
                <w:rFonts w:ascii="Aptos" w:hAnsi="Aptos" w:eastAsia="Aptos" w:cs="Aptos" w:asciiTheme="minorAscii" w:hAnsiTheme="minorAscii" w:eastAsiaTheme="minorAscii" w:cstheme="minorAscii"/>
                <w:color w:val="auto"/>
                <w:sz w:val="22"/>
                <w:szCs w:val="22"/>
                <w:lang w:val="en-GB"/>
              </w:rPr>
              <w:t xml:space="preserve">I have actively engaged with a range of stimuli, and had opportunities to </w:t>
            </w:r>
            <w:r w:rsidRPr="6EB6C4BB" w:rsidR="6EB6C4BB">
              <w:rPr>
                <w:rFonts w:ascii="Aptos" w:hAnsi="Aptos" w:eastAsia="Aptos" w:cs="Aptos" w:asciiTheme="minorAscii" w:hAnsiTheme="minorAscii" w:eastAsiaTheme="minorAscii" w:cstheme="minorAscii"/>
                <w:color w:val="auto"/>
                <w:sz w:val="22"/>
                <w:szCs w:val="22"/>
                <w:lang w:val="en-GB"/>
              </w:rPr>
              <w:t>participate</w:t>
            </w:r>
            <w:r w:rsidRPr="6EB6C4BB" w:rsidR="6EB6C4BB">
              <w:rPr>
                <w:rFonts w:ascii="Aptos" w:hAnsi="Aptos" w:eastAsia="Aptos" w:cs="Aptos" w:asciiTheme="minorAscii" w:hAnsiTheme="minorAscii" w:eastAsiaTheme="minorAscii" w:cstheme="minorAscii"/>
                <w:color w:val="auto"/>
                <w:sz w:val="22"/>
                <w:szCs w:val="22"/>
                <w:lang w:val="en-GB"/>
              </w:rPr>
              <w:t xml:space="preserve"> in enquiries, both collaboratively and independently.</w:t>
            </w:r>
          </w:p>
          <w:p w:rsidR="6EB6C4BB" w:rsidP="6EB6C4BB" w:rsidRDefault="6EB6C4BB" w14:paraId="3C6CAFE0" w14:textId="1D88A347">
            <w:pPr>
              <w:pStyle w:val="Pennawd3"/>
              <w:keepNext w:val="1"/>
              <w:keepLines w:val="1"/>
              <w:spacing w:before="360" w:beforeAutospacing="off" w:after="180" w:afterAutospacing="off"/>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Our natural world is diverse and dynamic, influenced by processes and human actions.</w:t>
            </w:r>
            <w:r>
              <w:br/>
            </w: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PS3 - </w:t>
            </w:r>
            <w:r w:rsidRPr="6EB6C4BB" w:rsidR="6EB6C4BB">
              <w:rPr>
                <w:rFonts w:ascii="Aptos" w:hAnsi="Aptos" w:eastAsia="Aptos" w:cs="Aptos" w:asciiTheme="minorAscii" w:hAnsiTheme="minorAscii" w:eastAsiaTheme="minorAscii" w:cstheme="minorAscii"/>
                <w:color w:val="auto"/>
                <w:sz w:val="22"/>
                <w:szCs w:val="22"/>
                <w:lang w:val="en-GB"/>
              </w:rPr>
              <w:t xml:space="preserve">I can describe and give simple explanations about the impact that physical processes have had on people, </w:t>
            </w:r>
            <w:r w:rsidRPr="6EB6C4BB" w:rsidR="6EB6C4BB">
              <w:rPr>
                <w:rFonts w:ascii="Aptos" w:hAnsi="Aptos" w:eastAsia="Aptos" w:cs="Aptos" w:asciiTheme="minorAscii" w:hAnsiTheme="minorAscii" w:eastAsiaTheme="minorAscii" w:cstheme="minorAscii"/>
                <w:color w:val="auto"/>
                <w:sz w:val="22"/>
                <w:szCs w:val="22"/>
                <w:lang w:val="en-GB"/>
              </w:rPr>
              <w:t>places</w:t>
            </w:r>
            <w:r w:rsidRPr="6EB6C4BB" w:rsidR="6EB6C4BB">
              <w:rPr>
                <w:rFonts w:ascii="Aptos" w:hAnsi="Aptos" w:eastAsia="Aptos" w:cs="Aptos" w:asciiTheme="minorAscii" w:hAnsiTheme="minorAscii" w:eastAsiaTheme="minorAscii" w:cstheme="minorAscii"/>
                <w:color w:val="auto"/>
                <w:sz w:val="22"/>
                <w:szCs w:val="22"/>
                <w:lang w:val="en-GB"/>
              </w:rPr>
              <w:t xml:space="preserve"> and landscapes in the past and present.</w:t>
            </w:r>
          </w:p>
          <w:p w:rsidR="6EB6C4BB" w:rsidP="6EB6C4BB" w:rsidRDefault="6EB6C4BB" w14:paraId="5C8F775B" w14:textId="04D713C3">
            <w:pPr>
              <w:pStyle w:val="Pennawd3"/>
              <w:keepNext w:val="1"/>
              <w:keepLines w:val="1"/>
              <w:spacing w:before="360" w:beforeAutospacing="off" w:after="180" w:afterAutospacing="off"/>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Informed, self-aware citizens engage with the challenges and opportunities that face humanity, and are able to take considered and ethical actions </w:t>
            </w:r>
            <w:r>
              <w:br/>
            </w: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PS3 - </w:t>
            </w:r>
            <w:r w:rsidRPr="6EB6C4BB" w:rsidR="6EB6C4BB">
              <w:rPr>
                <w:rFonts w:ascii="Aptos" w:hAnsi="Aptos" w:eastAsia="Aptos" w:cs="Aptos" w:asciiTheme="minorAscii" w:hAnsiTheme="minorAscii" w:eastAsiaTheme="minorAscii" w:cstheme="minorAscii"/>
                <w:color w:val="auto"/>
                <w:sz w:val="22"/>
                <w:szCs w:val="22"/>
                <w:lang w:val="en-GB"/>
              </w:rPr>
              <w:t>I have planned and taken an active role in response to challenges and opportunities in my local community, or in Wales or the wider world, and I have done so individually or as part of a team</w:t>
            </w:r>
          </w:p>
        </w:tc>
      </w:tr>
    </w:tbl>
    <w:tbl>
      <w:tblPr>
        <w:tblStyle w:val="GridTabl"/>
        <w:tblW w:w="0" w:type="auto"/>
        <w:tblBorders>
          <w:top w:val="single" w:sz="6"/>
          <w:left w:val="single" w:sz="6"/>
          <w:bottom w:val="single" w:sz="6"/>
          <w:right w:val="single" w:sz="6"/>
        </w:tblBorders>
        <w:tblLayout w:type="fixed"/>
        <w:tblLook w:val="04A0" w:firstRow="1" w:lastRow="0" w:firstColumn="1" w:lastColumn="0" w:noHBand="0" w:noVBand="1"/>
      </w:tblPr>
      <w:tblGrid>
        <w:gridCol w:w="2614"/>
        <w:gridCol w:w="7841"/>
      </w:tblGrid>
      <w:tr w:rsidR="6EB6C4BB" w:rsidTr="2C9C8B6D" w14:paraId="1B37A460">
        <w:trPr>
          <w:trHeight w:val="300"/>
        </w:trPr>
        <w:tc>
          <w:tcPr>
            <w:tcW w:w="2614" w:type="dxa"/>
            <w:shd w:val="clear" w:color="auto" w:fill="94BAD6"/>
            <w:tcMar>
              <w:left w:w="105" w:type="dxa"/>
              <w:right w:w="105" w:type="dxa"/>
            </w:tcMar>
            <w:vAlign w:val="center"/>
          </w:tcPr>
          <w:p w:rsidR="6EB6C4BB" w:rsidP="6EB6C4BB" w:rsidRDefault="6EB6C4BB" w14:paraId="07CC0DD1" w14:textId="7FFA10DE">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Meaningful </w:t>
            </w:r>
            <w:r w:rsidRPr="6EB6C4BB" w:rsidR="6EB6C4BB">
              <w:rPr>
                <w:rFonts w:ascii="Aptos" w:hAnsi="Aptos" w:eastAsia="Aptos" w:cs="Aptos" w:asciiTheme="minorAscii" w:hAnsiTheme="minorAscii" w:eastAsiaTheme="minorAscii" w:cstheme="minorAscii"/>
                <w:b w:val="1"/>
                <w:bCs w:val="1"/>
                <w:color w:val="auto"/>
                <w:sz w:val="22"/>
                <w:szCs w:val="22"/>
                <w:lang w:val="en-GB"/>
              </w:rPr>
              <w:t>links across the curriculum</w:t>
            </w: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 </w:t>
            </w:r>
            <w:r>
              <w:br/>
            </w:r>
            <w:r w:rsidRPr="6EB6C4BB" w:rsidR="6EB6C4BB">
              <w:rPr>
                <w:rFonts w:ascii="Aptos" w:hAnsi="Aptos" w:eastAsia="Aptos" w:cs="Aptos" w:asciiTheme="minorAscii" w:hAnsiTheme="minorAscii" w:eastAsiaTheme="minorAscii" w:cstheme="minorAscii"/>
                <w:i w:val="1"/>
                <w:iCs w:val="1"/>
                <w:color w:val="auto"/>
                <w:sz w:val="22"/>
                <w:szCs w:val="22"/>
                <w:lang w:val="en-GB"/>
              </w:rPr>
              <w:t xml:space="preserve">Links to other </w:t>
            </w:r>
            <w:r w:rsidRPr="6EB6C4BB" w:rsidR="6EB6C4BB">
              <w:rPr>
                <w:rFonts w:ascii="Aptos" w:hAnsi="Aptos" w:eastAsia="Aptos" w:cs="Aptos" w:asciiTheme="minorAscii" w:hAnsiTheme="minorAscii" w:eastAsiaTheme="minorAscii" w:cstheme="minorAscii"/>
                <w:i w:val="1"/>
                <w:iCs w:val="1"/>
                <w:color w:val="auto"/>
                <w:sz w:val="22"/>
                <w:szCs w:val="22"/>
                <w:lang w:val="en-GB"/>
              </w:rPr>
              <w:t>AoLEs</w:t>
            </w:r>
            <w:r w:rsidRPr="6EB6C4BB" w:rsidR="6EB6C4BB">
              <w:rPr>
                <w:rFonts w:ascii="Aptos" w:hAnsi="Aptos" w:eastAsia="Aptos" w:cs="Aptos" w:asciiTheme="minorAscii" w:hAnsiTheme="minorAscii" w:eastAsiaTheme="minorAscii" w:cstheme="minorAscii"/>
                <w:i w:val="1"/>
                <w:iCs w:val="1"/>
                <w:color w:val="auto"/>
                <w:sz w:val="22"/>
                <w:szCs w:val="22"/>
                <w:lang w:val="en-GB"/>
              </w:rPr>
              <w:t xml:space="preserve"> or the  </w:t>
            </w:r>
            <w:hyperlink w:anchor="overview" r:id="Re93201bb53be42d6">
              <w:r w:rsidRPr="6EB6C4BB" w:rsidR="6EB6C4BB">
                <w:rPr>
                  <w:rStyle w:val="Hyperlink"/>
                  <w:rFonts w:ascii="Aptos" w:hAnsi="Aptos" w:eastAsia="Aptos" w:cs="Aptos" w:asciiTheme="minorAscii" w:hAnsiTheme="minorAscii" w:eastAsiaTheme="minorAscii" w:cstheme="minorAscii"/>
                  <w:strike w:val="0"/>
                  <w:dstrike w:val="0"/>
                  <w:color w:val="auto"/>
                  <w:sz w:val="22"/>
                  <w:szCs w:val="22"/>
                  <w:lang w:val="en-GB"/>
                </w:rPr>
                <w:t>Cross-curricular skills frameworks)</w:t>
              </w:r>
            </w:hyperlink>
          </w:p>
        </w:tc>
        <w:tc>
          <w:tcPr>
            <w:tcW w:w="7841" w:type="dxa"/>
            <w:tcMar>
              <w:left w:w="105" w:type="dxa"/>
              <w:right w:w="105" w:type="dxa"/>
            </w:tcMar>
            <w:vAlign w:val="center"/>
          </w:tcPr>
          <w:p w:rsidR="6EB6C4BB" w:rsidP="6EB6C4BB" w:rsidRDefault="6EB6C4BB" w14:paraId="200B7EA6" w14:textId="1A38517A">
            <w:pPr>
              <w:spacing w:before="0" w:beforeAutospacing="off" w:after="0" w:afterAutospacing="off" w:line="259" w:lineRule="auto"/>
              <w:ind w:left="0" w:right="0"/>
              <w:jc w:val="left"/>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Digital competence framework: </w:t>
            </w:r>
          </w:p>
          <w:p w:rsidR="6EB6C4BB" w:rsidP="6EB6C4BB" w:rsidRDefault="6EB6C4BB" w14:paraId="4888397C" w14:textId="35658F96">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Data and computational – problem solving and modelling. </w:t>
            </w:r>
          </w:p>
          <w:p w:rsidR="6EB6C4BB" w:rsidP="6EB6C4BB" w:rsidRDefault="6EB6C4BB" w14:paraId="172B77EC" w14:textId="787F85FF">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PS2 - </w:t>
            </w:r>
            <w:r w:rsidRPr="6EB6C4BB" w:rsidR="6EB6C4BB">
              <w:rPr>
                <w:rFonts w:ascii="Aptos" w:hAnsi="Aptos" w:eastAsia="Aptos" w:cs="Aptos" w:asciiTheme="minorAscii" w:hAnsiTheme="minorAscii" w:eastAsiaTheme="minorAscii" w:cstheme="minorAscii"/>
                <w:color w:val="auto"/>
                <w:sz w:val="22"/>
                <w:szCs w:val="22"/>
                <w:lang w:val="en-GB"/>
              </w:rPr>
              <w:t xml:space="preserve">I can create and record verbal, written and symbolic instructions to test ideas, </w:t>
            </w:r>
            <w:r w:rsidRPr="6EB6C4BB" w:rsidR="6EB6C4BB">
              <w:rPr>
                <w:rFonts w:ascii="Aptos" w:hAnsi="Aptos" w:eastAsia="Aptos" w:cs="Aptos" w:asciiTheme="minorAscii" w:hAnsiTheme="minorAscii" w:eastAsiaTheme="minorAscii" w:cstheme="minorAscii"/>
                <w:i w:val="1"/>
                <w:iCs w:val="1"/>
                <w:color w:val="auto"/>
                <w:sz w:val="22"/>
                <w:szCs w:val="22"/>
                <w:lang w:val="en-GB"/>
              </w:rPr>
              <w:t>e.g. the order of waking up through a diagram or flowchart</w:t>
            </w:r>
            <w:r w:rsidRPr="6EB6C4BB" w:rsidR="6EB6C4BB">
              <w:rPr>
                <w:rFonts w:ascii="Aptos" w:hAnsi="Aptos" w:eastAsia="Aptos" w:cs="Aptos" w:asciiTheme="minorAscii" w:hAnsiTheme="minorAscii" w:eastAsiaTheme="minorAscii" w:cstheme="minorAscii"/>
                <w:color w:val="auto"/>
                <w:sz w:val="22"/>
                <w:szCs w:val="22"/>
                <w:lang w:val="en-GB"/>
              </w:rPr>
              <w:t>.</w:t>
            </w:r>
          </w:p>
          <w:p w:rsidR="6EB6C4BB" w:rsidP="6EB6C4BB" w:rsidRDefault="6EB6C4BB" w14:paraId="0DEB2702" w14:textId="03644281">
            <w:pPr>
              <w:rPr>
                <w:rFonts w:ascii="Aptos" w:hAnsi="Aptos" w:eastAsia="Aptos" w:cs="Aptos" w:asciiTheme="minorAscii" w:hAnsiTheme="minorAscii" w:eastAsiaTheme="minorAscii" w:cstheme="minorAscii"/>
                <w:color w:val="auto"/>
                <w:sz w:val="22"/>
                <w:szCs w:val="22"/>
              </w:rPr>
            </w:pPr>
          </w:p>
          <w:p w:rsidR="6EB6C4BB" w:rsidP="6EB6C4BB" w:rsidRDefault="6EB6C4BB" w14:paraId="48D38DB0" w14:textId="652E08EA">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Literacy framework:  </w:t>
            </w:r>
          </w:p>
          <w:p w:rsidR="6EB6C4BB" w:rsidP="6EB6C4BB" w:rsidRDefault="6EB6C4BB" w14:paraId="235B469C" w14:textId="2D4E2E32">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Listening – PS3 - </w:t>
            </w:r>
            <w:r w:rsidRPr="6EB6C4BB" w:rsidR="6EB6C4BB">
              <w:rPr>
                <w:rFonts w:ascii="Aptos" w:hAnsi="Aptos" w:eastAsia="Aptos" w:cs="Aptos" w:asciiTheme="minorAscii" w:hAnsiTheme="minorAscii" w:eastAsiaTheme="minorAscii" w:cstheme="minorAscii"/>
                <w:color w:val="auto"/>
                <w:sz w:val="22"/>
                <w:szCs w:val="22"/>
                <w:lang w:val="en-GB"/>
              </w:rPr>
              <w:t xml:space="preserve">I can listen to, understand, infer, </w:t>
            </w:r>
            <w:r w:rsidRPr="6EB6C4BB" w:rsidR="6EB6C4BB">
              <w:rPr>
                <w:rFonts w:ascii="Aptos" w:hAnsi="Aptos" w:eastAsia="Aptos" w:cs="Aptos" w:asciiTheme="minorAscii" w:hAnsiTheme="minorAscii" w:eastAsiaTheme="minorAscii" w:cstheme="minorAscii"/>
                <w:color w:val="auto"/>
                <w:sz w:val="22"/>
                <w:szCs w:val="22"/>
                <w:lang w:val="en-GB"/>
              </w:rPr>
              <w:t>interpret</w:t>
            </w:r>
            <w:r w:rsidRPr="6EB6C4BB" w:rsidR="6EB6C4BB">
              <w:rPr>
                <w:rFonts w:ascii="Aptos" w:hAnsi="Aptos" w:eastAsia="Aptos" w:cs="Aptos" w:asciiTheme="minorAscii" w:hAnsiTheme="minorAscii" w:eastAsiaTheme="minorAscii" w:cstheme="minorAscii"/>
                <w:color w:val="auto"/>
                <w:sz w:val="22"/>
                <w:szCs w:val="22"/>
                <w:lang w:val="en-GB"/>
              </w:rPr>
              <w:t xml:space="preserve"> and recall the general meaning of what I have heard.</w:t>
            </w:r>
          </w:p>
          <w:p w:rsidR="6EB6C4BB" w:rsidP="6EB6C4BB" w:rsidRDefault="6EB6C4BB" w14:paraId="22A2509C" w14:textId="3F8CC30C">
            <w:pPr>
              <w:rPr>
                <w:rFonts w:ascii="Aptos" w:hAnsi="Aptos" w:eastAsia="Aptos" w:cs="Aptos" w:asciiTheme="minorAscii" w:hAnsiTheme="minorAscii" w:eastAsiaTheme="minorAscii" w:cstheme="minorAscii"/>
                <w:color w:val="auto"/>
                <w:sz w:val="22"/>
                <w:szCs w:val="22"/>
              </w:rPr>
            </w:pPr>
            <w:r w:rsidRPr="2C9C8B6D" w:rsidR="72ED3F7A">
              <w:rPr>
                <w:rFonts w:ascii="Aptos" w:hAnsi="Aptos" w:eastAsia="Aptos" w:cs="Aptos" w:asciiTheme="minorAscii" w:hAnsiTheme="minorAscii" w:eastAsiaTheme="minorAscii" w:cstheme="minorAscii"/>
                <w:b w:val="1"/>
                <w:bCs w:val="1"/>
                <w:color w:val="auto"/>
                <w:sz w:val="22"/>
                <w:szCs w:val="22"/>
                <w:lang w:val="en-GB"/>
              </w:rPr>
              <w:t xml:space="preserve">Speaking – PS2 - </w:t>
            </w:r>
            <w:r w:rsidRPr="2C9C8B6D" w:rsidR="72ED3F7A">
              <w:rPr>
                <w:rFonts w:ascii="Aptos" w:hAnsi="Aptos" w:eastAsia="Aptos" w:cs="Aptos" w:asciiTheme="minorAscii" w:hAnsiTheme="minorAscii" w:eastAsiaTheme="minorAscii" w:cstheme="minorAscii"/>
                <w:color w:val="auto"/>
                <w:sz w:val="22"/>
                <w:szCs w:val="22"/>
                <w:lang w:val="en-GB"/>
              </w:rPr>
              <w:t>I can explain information and share ideas, opinions and feelings using relevant vocabulary.</w:t>
            </w:r>
            <w:r>
              <w:br/>
            </w:r>
            <w:r w:rsidRPr="2C9C8B6D" w:rsidR="72ED3F7A">
              <w:rPr>
                <w:rFonts w:ascii="Aptos" w:hAnsi="Aptos" w:eastAsia="Aptos" w:cs="Aptos" w:asciiTheme="minorAscii" w:hAnsiTheme="minorAscii" w:eastAsiaTheme="minorAscii" w:cstheme="minorAscii"/>
                <w:b w:val="1"/>
                <w:bCs w:val="1"/>
                <w:color w:val="auto"/>
                <w:sz w:val="22"/>
                <w:szCs w:val="22"/>
                <w:lang w:val="en-GB"/>
              </w:rPr>
              <w:t>Writing – PS2 -</w:t>
            </w:r>
            <w:r w:rsidRPr="2C9C8B6D" w:rsidR="72ED3F7A">
              <w:rPr>
                <w:rFonts w:ascii="Aptos" w:hAnsi="Aptos" w:eastAsia="Aptos" w:cs="Aptos" w:asciiTheme="minorAscii" w:hAnsiTheme="minorAscii" w:eastAsiaTheme="minorAscii" w:cstheme="minorAscii"/>
                <w:color w:val="auto"/>
                <w:sz w:val="22"/>
                <w:szCs w:val="22"/>
                <w:lang w:val="en-GB"/>
              </w:rPr>
              <w:t xml:space="preserve"> I can </w:t>
            </w:r>
            <w:r w:rsidRPr="2C9C8B6D" w:rsidR="72ED3F7A">
              <w:rPr>
                <w:rFonts w:ascii="Aptos" w:hAnsi="Aptos" w:eastAsia="Aptos" w:cs="Aptos" w:asciiTheme="minorAscii" w:hAnsiTheme="minorAscii" w:eastAsiaTheme="minorAscii" w:cstheme="minorAscii"/>
                <w:color w:val="auto"/>
                <w:sz w:val="22"/>
                <w:szCs w:val="22"/>
                <w:lang w:val="en-GB"/>
              </w:rPr>
              <w:t>attempt</w:t>
            </w:r>
            <w:r w:rsidRPr="2C9C8B6D" w:rsidR="72ED3F7A">
              <w:rPr>
                <w:rFonts w:ascii="Aptos" w:hAnsi="Aptos" w:eastAsia="Aptos" w:cs="Aptos" w:asciiTheme="minorAscii" w:hAnsiTheme="minorAscii" w:eastAsiaTheme="minorAscii" w:cstheme="minorAscii"/>
                <w:color w:val="auto"/>
                <w:sz w:val="22"/>
                <w:szCs w:val="22"/>
                <w:lang w:val="en-GB"/>
              </w:rPr>
              <w:t xml:space="preserve"> to spell more difficult words </w:t>
            </w:r>
            <w:r w:rsidRPr="2C9C8B6D" w:rsidR="72ED3F7A">
              <w:rPr>
                <w:rFonts w:ascii="Aptos" w:hAnsi="Aptos" w:eastAsia="Aptos" w:cs="Aptos" w:asciiTheme="minorAscii" w:hAnsiTheme="minorAscii" w:eastAsiaTheme="minorAscii" w:cstheme="minorAscii"/>
                <w:color w:val="auto"/>
                <w:sz w:val="22"/>
                <w:szCs w:val="22"/>
                <w:lang w:val="en-GB"/>
              </w:rPr>
              <w:t>plausibly using</w:t>
            </w:r>
            <w:r w:rsidRPr="2C9C8B6D" w:rsidR="72ED3F7A">
              <w:rPr>
                <w:rFonts w:ascii="Aptos" w:hAnsi="Aptos" w:eastAsia="Aptos" w:cs="Aptos" w:asciiTheme="minorAscii" w:hAnsiTheme="minorAscii" w:eastAsiaTheme="minorAscii" w:cstheme="minorAscii"/>
                <w:color w:val="auto"/>
                <w:sz w:val="22"/>
                <w:szCs w:val="22"/>
                <w:lang w:val="en-GB"/>
              </w:rPr>
              <w:t xml:space="preserve"> a range of strategies, </w:t>
            </w:r>
            <w:r w:rsidRPr="2C9C8B6D" w:rsidR="72ED3F7A">
              <w:rPr>
                <w:rFonts w:ascii="Aptos" w:hAnsi="Aptos" w:eastAsia="Aptos" w:cs="Aptos" w:asciiTheme="minorAscii" w:hAnsiTheme="minorAscii" w:eastAsiaTheme="minorAscii" w:cstheme="minorAscii"/>
                <w:color w:val="auto"/>
                <w:sz w:val="22"/>
                <w:szCs w:val="22"/>
                <w:lang w:val="en-GB"/>
              </w:rPr>
              <w:t>including:</w:t>
            </w:r>
            <w:r w:rsidRPr="2C9C8B6D" w:rsidR="72ED3F7A">
              <w:rPr>
                <w:rFonts w:ascii="Aptos" w:hAnsi="Aptos" w:eastAsia="Aptos" w:cs="Aptos" w:asciiTheme="minorAscii" w:hAnsiTheme="minorAscii" w:eastAsiaTheme="minorAscii" w:cstheme="minorAscii"/>
                <w:color w:val="auto"/>
                <w:sz w:val="22"/>
                <w:szCs w:val="22"/>
                <w:lang w:val="en-GB"/>
              </w:rPr>
              <w:t xml:space="preserve"> word families, roots, morphology, graphic knowledge, phonic knowledge, </w:t>
            </w:r>
            <w:r w:rsidRPr="2C9C8B6D" w:rsidR="72ED3F7A">
              <w:rPr>
                <w:rFonts w:ascii="Aptos" w:hAnsi="Aptos" w:eastAsia="Aptos" w:cs="Aptos" w:asciiTheme="minorAscii" w:hAnsiTheme="minorAscii" w:eastAsiaTheme="minorAscii" w:cstheme="minorAscii"/>
                <w:i w:val="1"/>
                <w:iCs w:val="1"/>
                <w:color w:val="auto"/>
                <w:sz w:val="22"/>
                <w:szCs w:val="22"/>
                <w:lang w:val="en-GB"/>
              </w:rPr>
              <w:t>e.g. segmenting a word into its individual phonemes</w:t>
            </w:r>
            <w:r w:rsidRPr="2C9C8B6D" w:rsidR="72ED3F7A">
              <w:rPr>
                <w:rFonts w:ascii="Aptos" w:hAnsi="Aptos" w:eastAsia="Aptos" w:cs="Aptos" w:asciiTheme="minorAscii" w:hAnsiTheme="minorAscii" w:eastAsiaTheme="minorAscii" w:cstheme="minorAscii"/>
                <w:color w:val="auto"/>
                <w:sz w:val="22"/>
                <w:szCs w:val="22"/>
                <w:lang w:val="en-GB"/>
              </w:rPr>
              <w:t>.</w:t>
            </w:r>
            <w:r>
              <w:br/>
            </w:r>
          </w:p>
          <w:p w:rsidR="6EB6C4BB" w:rsidP="6EB6C4BB" w:rsidRDefault="6EB6C4BB" w14:paraId="3075FBDF" w14:textId="1027B6A3">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Expressive arts: </w:t>
            </w:r>
            <w:r>
              <w:br/>
            </w:r>
            <w:r w:rsidRPr="6EB6C4BB" w:rsidR="6EB6C4BB">
              <w:rPr>
                <w:rFonts w:ascii="Aptos" w:hAnsi="Aptos" w:eastAsia="Aptos" w:cs="Aptos" w:asciiTheme="minorAscii" w:hAnsiTheme="minorAscii" w:eastAsiaTheme="minorAscii" w:cstheme="minorAscii"/>
                <w:b w:val="1"/>
                <w:bCs w:val="1"/>
                <w:color w:val="auto"/>
                <w:sz w:val="22"/>
                <w:szCs w:val="22"/>
                <w:lang w:val="en-GB"/>
              </w:rPr>
              <w:t>Exploring the expressive arts is essential to developing artistic skills and knowledge and it enables learners to become curious and creative individuals.</w:t>
            </w:r>
          </w:p>
          <w:p w:rsidR="6EB6C4BB" w:rsidP="6EB6C4BB" w:rsidRDefault="6EB6C4BB" w14:paraId="09FAE002" w14:textId="188BE5CD">
            <w:pPr>
              <w:rPr>
                <w:rFonts w:ascii="Aptos" w:hAnsi="Aptos" w:eastAsia="Aptos" w:cs="Aptos" w:asciiTheme="minorAscii" w:hAnsiTheme="minorAscii" w:eastAsiaTheme="minorAscii" w:cstheme="minorAscii"/>
                <w:color w:val="auto"/>
                <w:sz w:val="22"/>
                <w:szCs w:val="22"/>
              </w:rPr>
            </w:pPr>
          </w:p>
          <w:p w:rsidR="6EB6C4BB" w:rsidP="6EB6C4BB" w:rsidRDefault="6EB6C4BB" w14:paraId="796DCAA1" w14:textId="2CCF2A50">
            <w:pPr>
              <w:rPr>
                <w:rFonts w:ascii="Aptos" w:hAnsi="Aptos" w:eastAsia="Aptos" w:cs="Aptos" w:asciiTheme="minorAscii" w:hAnsiTheme="minorAscii" w:eastAsiaTheme="minorAscii" w:cstheme="minorAscii"/>
                <w:color w:val="auto"/>
                <w:sz w:val="22"/>
                <w:szCs w:val="22"/>
              </w:rPr>
            </w:pPr>
          </w:p>
        </w:tc>
      </w:tr>
      <w:tr w:rsidR="6EB6C4BB" w:rsidTr="2C9C8B6D" w14:paraId="064F5EB6">
        <w:trPr>
          <w:trHeight w:val="300"/>
        </w:trPr>
        <w:tc>
          <w:tcPr>
            <w:tcW w:w="10455" w:type="dxa"/>
            <w:gridSpan w:val="2"/>
            <w:tcMar>
              <w:left w:w="105" w:type="dxa"/>
              <w:right w:w="105" w:type="dxa"/>
            </w:tcMar>
            <w:vAlign w:val="center"/>
          </w:tcPr>
          <w:p w:rsidR="6EB6C4BB" w:rsidP="6EB6C4BB" w:rsidRDefault="6EB6C4BB" w14:paraId="3ED91330" w14:textId="79A17A28">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Personal Targets</w:t>
            </w:r>
            <w:r w:rsidRPr="6EB6C4BB" w:rsidR="6EB6C4BB">
              <w:rPr>
                <w:rFonts w:ascii="Aptos" w:hAnsi="Aptos" w:eastAsia="Aptos" w:cs="Aptos" w:asciiTheme="minorAscii" w:hAnsiTheme="minorAscii" w:eastAsiaTheme="minorAscii" w:cstheme="minorAscii"/>
                <w:color w:val="auto"/>
                <w:sz w:val="22"/>
                <w:szCs w:val="22"/>
                <w:lang w:val="en-GB"/>
              </w:rPr>
              <w:t xml:space="preserve"> (</w:t>
            </w:r>
            <w:r w:rsidRPr="6EB6C4BB" w:rsidR="6EB6C4BB">
              <w:rPr>
                <w:rFonts w:ascii="Aptos" w:hAnsi="Aptos" w:eastAsia="Aptos" w:cs="Aptos" w:asciiTheme="minorAscii" w:hAnsiTheme="minorAscii" w:eastAsiaTheme="minorAscii" w:cstheme="minorAscii"/>
                <w:color w:val="auto"/>
                <w:sz w:val="22"/>
                <w:szCs w:val="22"/>
                <w:lang w:val="en-GB"/>
              </w:rPr>
              <w:t xml:space="preserve">targets and consequent impact on learning - refer to any targets that have been </w:t>
            </w:r>
            <w:r w:rsidRPr="6EB6C4BB" w:rsidR="6EB6C4BB">
              <w:rPr>
                <w:rFonts w:ascii="Aptos" w:hAnsi="Aptos" w:eastAsia="Aptos" w:cs="Aptos" w:asciiTheme="minorAscii" w:hAnsiTheme="minorAscii" w:eastAsiaTheme="minorAscii" w:cstheme="minorAscii"/>
                <w:color w:val="auto"/>
                <w:sz w:val="22"/>
                <w:szCs w:val="22"/>
                <w:lang w:val="en-GB"/>
              </w:rPr>
              <w:t>identified</w:t>
            </w:r>
            <w:r w:rsidRPr="6EB6C4BB" w:rsidR="6EB6C4BB">
              <w:rPr>
                <w:rFonts w:ascii="Aptos" w:hAnsi="Aptos" w:eastAsia="Aptos" w:cs="Aptos" w:asciiTheme="minorAscii" w:hAnsiTheme="minorAscii" w:eastAsiaTheme="minorAscii" w:cstheme="minorAscii"/>
                <w:color w:val="auto"/>
                <w:sz w:val="22"/>
                <w:szCs w:val="22"/>
                <w:lang w:val="en-GB"/>
              </w:rPr>
              <w:t xml:space="preserve"> in learning journal or weekly reflection meeting and describe the desired impact on learning)</w:t>
            </w:r>
          </w:p>
          <w:p w:rsidR="6EB6C4BB" w:rsidP="6EB6C4BB" w:rsidRDefault="6EB6C4BB" w14:paraId="7B5C3C25" w14:textId="5CB0D9E8">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N/A</w:t>
            </w:r>
          </w:p>
          <w:p w:rsidR="6EB6C4BB" w:rsidP="6EB6C4BB" w:rsidRDefault="6EB6C4BB" w14:paraId="04F87E4F" w14:textId="7AF8BB53">
            <w:pPr>
              <w:ind w:left="720"/>
              <w:rPr>
                <w:rFonts w:ascii="Aptos" w:hAnsi="Aptos" w:eastAsia="Aptos" w:cs="Aptos" w:asciiTheme="minorAscii" w:hAnsiTheme="minorAscii" w:eastAsiaTheme="minorAscii" w:cstheme="minorAscii"/>
                <w:color w:val="auto"/>
                <w:sz w:val="22"/>
                <w:szCs w:val="22"/>
              </w:rPr>
            </w:pPr>
          </w:p>
        </w:tc>
      </w:tr>
      <w:tr w:rsidR="6EB6C4BB" w:rsidTr="2C9C8B6D" w14:paraId="69F3FDA6">
        <w:trPr>
          <w:trHeight w:val="300"/>
        </w:trPr>
        <w:tc>
          <w:tcPr>
            <w:tcW w:w="10455" w:type="dxa"/>
            <w:gridSpan w:val="2"/>
            <w:shd w:val="clear" w:color="auto" w:fill="94BAD6"/>
            <w:tcMar>
              <w:left w:w="105" w:type="dxa"/>
              <w:right w:w="105" w:type="dxa"/>
            </w:tcMar>
            <w:vAlign w:val="center"/>
          </w:tcPr>
          <w:p w:rsidR="6EB6C4BB" w:rsidP="6EB6C4BB" w:rsidRDefault="6EB6C4BB" w14:paraId="7A769D32" w14:textId="685D0B0C">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Learning Intention</w:t>
            </w:r>
          </w:p>
          <w:p w:rsidR="6EB6C4BB" w:rsidP="6EB6C4BB" w:rsidRDefault="6EB6C4BB" w14:paraId="1C897A3B" w14:textId="5C8A1FE5">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i w:val="1"/>
                <w:iCs w:val="1"/>
                <w:color w:val="auto"/>
                <w:sz w:val="22"/>
                <w:szCs w:val="22"/>
                <w:lang w:val="en-GB"/>
              </w:rPr>
              <w:t>‘This should focus on the pupils’ learning during the lesson, rather than what they will be doing, and should be short, achievable and measurable.’ (</w:t>
            </w:r>
            <w:r w:rsidRPr="6EB6C4BB" w:rsidR="6EB6C4BB">
              <w:rPr>
                <w:rFonts w:ascii="Aptos" w:hAnsi="Aptos" w:eastAsia="Aptos" w:cs="Aptos" w:asciiTheme="minorAscii" w:hAnsiTheme="minorAscii" w:eastAsiaTheme="minorAscii" w:cstheme="minorAscii"/>
                <w:color w:val="auto"/>
                <w:sz w:val="22"/>
                <w:szCs w:val="22"/>
                <w:lang w:val="en-GB"/>
              </w:rPr>
              <w:t>Crichton, H., and Mcdaid, A. 2016 p. 196)</w:t>
            </w:r>
          </w:p>
        </w:tc>
      </w:tr>
      <w:tr w:rsidR="6EB6C4BB" w:rsidTr="2C9C8B6D" w14:paraId="0B751B48">
        <w:trPr>
          <w:trHeight w:val="300"/>
        </w:trPr>
        <w:tc>
          <w:tcPr>
            <w:tcW w:w="10455" w:type="dxa"/>
            <w:gridSpan w:val="2"/>
            <w:tcMar>
              <w:left w:w="105" w:type="dxa"/>
              <w:right w:w="105" w:type="dxa"/>
            </w:tcMar>
            <w:vAlign w:val="center"/>
          </w:tcPr>
          <w:p w:rsidR="6EB6C4BB" w:rsidP="6EB6C4BB" w:rsidRDefault="6EB6C4BB" w14:paraId="6718EBA5" w14:textId="054EFFDF">
            <w:pPr>
              <w:pStyle w:val="ParagraffRhestr"/>
              <w:numPr>
                <w:ilvl w:val="0"/>
                <w:numId w:val="5"/>
              </w:num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Understand and name the </w:t>
            </w:r>
            <w:r w:rsidRPr="6EB6C4BB" w:rsidR="6EB6C4BB">
              <w:rPr>
                <w:rFonts w:ascii="Aptos" w:hAnsi="Aptos" w:eastAsia="Aptos" w:cs="Aptos" w:asciiTheme="minorAscii" w:hAnsiTheme="minorAscii" w:eastAsiaTheme="minorAscii" w:cstheme="minorAscii"/>
                <w:color w:val="auto"/>
                <w:sz w:val="22"/>
                <w:szCs w:val="22"/>
                <w:lang w:val="en-GB"/>
              </w:rPr>
              <w:t>different parts</w:t>
            </w:r>
            <w:r w:rsidRPr="6EB6C4BB" w:rsidR="6EB6C4BB">
              <w:rPr>
                <w:rFonts w:ascii="Aptos" w:hAnsi="Aptos" w:eastAsia="Aptos" w:cs="Aptos" w:asciiTheme="minorAscii" w:hAnsiTheme="minorAscii" w:eastAsiaTheme="minorAscii" w:cstheme="minorAscii"/>
                <w:color w:val="auto"/>
                <w:sz w:val="22"/>
                <w:szCs w:val="22"/>
                <w:lang w:val="en-GB"/>
              </w:rPr>
              <w:t xml:space="preserve"> of a castle. </w:t>
            </w:r>
          </w:p>
          <w:p w:rsidR="6EB6C4BB" w:rsidP="6EB6C4BB" w:rsidRDefault="6EB6C4BB" w14:paraId="33CA1D92" w14:textId="169D709B">
            <w:pPr>
              <w:pStyle w:val="ParagraffRhestr"/>
              <w:numPr>
                <w:ilvl w:val="0"/>
                <w:numId w:val="5"/>
              </w:num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Understand how to use the iPad to access the green screen app. </w:t>
            </w:r>
          </w:p>
          <w:p w:rsidR="6EB6C4BB" w:rsidP="6EB6C4BB" w:rsidRDefault="6EB6C4BB" w14:paraId="4BF7D0F1" w14:textId="6B323C25">
            <w:pPr>
              <w:pStyle w:val="ParagraffRhestr"/>
              <w:numPr>
                <w:ilvl w:val="0"/>
                <w:numId w:val="5"/>
              </w:numPr>
              <w:rPr>
                <w:rFonts w:ascii="Aptos" w:hAnsi="Aptos" w:eastAsia="Aptos" w:cs="Aptos" w:asciiTheme="minorAscii" w:hAnsiTheme="minorAscii" w:eastAsiaTheme="minorAscii" w:cstheme="minorAscii"/>
                <w:color w:val="auto"/>
                <w:sz w:val="22"/>
                <w:szCs w:val="22"/>
                <w:lang w:val="en-GB"/>
              </w:rPr>
            </w:pPr>
            <w:r w:rsidRPr="6EB6C4BB" w:rsidR="6EB6C4BB">
              <w:rPr>
                <w:rFonts w:ascii="Aptos" w:hAnsi="Aptos" w:eastAsia="Aptos" w:cs="Aptos" w:asciiTheme="minorAscii" w:hAnsiTheme="minorAscii" w:eastAsiaTheme="minorAscii" w:cstheme="minorAscii"/>
                <w:color w:val="auto"/>
                <w:sz w:val="22"/>
                <w:szCs w:val="22"/>
                <w:lang w:val="en-GB"/>
              </w:rPr>
              <w:t xml:space="preserve">Understand how to draw a castle and what parts are needed to be added. </w:t>
            </w:r>
          </w:p>
          <w:p w:rsidR="6EB6C4BB" w:rsidP="6EB6C4BB" w:rsidRDefault="6EB6C4BB" w14:paraId="0402FC99" w14:textId="16888008">
            <w:pPr>
              <w:rPr>
                <w:rFonts w:ascii="Aptos" w:hAnsi="Aptos" w:eastAsia="Aptos" w:cs="Aptos" w:asciiTheme="minorAscii" w:hAnsiTheme="minorAscii" w:eastAsiaTheme="minorAscii" w:cstheme="minorAscii"/>
                <w:color w:val="auto"/>
                <w:sz w:val="22"/>
                <w:szCs w:val="22"/>
                <w:lang w:val="en-GB"/>
              </w:rPr>
            </w:pPr>
          </w:p>
          <w:p w:rsidR="6EB6C4BB" w:rsidP="6EB6C4BB" w:rsidRDefault="6EB6C4BB" w14:paraId="764EA660" w14:textId="63E969D8">
            <w:pPr>
              <w:rPr>
                <w:rFonts w:ascii="Aptos" w:hAnsi="Aptos" w:eastAsia="Aptos" w:cs="Aptos" w:asciiTheme="minorAscii" w:hAnsiTheme="minorAscii" w:eastAsiaTheme="minorAscii" w:cstheme="minorAscii"/>
                <w:color w:val="auto"/>
                <w:sz w:val="22"/>
                <w:szCs w:val="22"/>
                <w:lang w:val="en-GB"/>
              </w:rPr>
            </w:pPr>
          </w:p>
        </w:tc>
      </w:tr>
      <w:tr w:rsidR="6EB6C4BB" w:rsidTr="2C9C8B6D" w14:paraId="76485AEA">
        <w:trPr>
          <w:trHeight w:val="300"/>
        </w:trPr>
        <w:tc>
          <w:tcPr>
            <w:tcW w:w="10455" w:type="dxa"/>
            <w:gridSpan w:val="2"/>
            <w:shd w:val="clear" w:color="auto" w:fill="94BAD6"/>
            <w:tcMar>
              <w:left w:w="105" w:type="dxa"/>
              <w:right w:w="105" w:type="dxa"/>
            </w:tcMar>
            <w:vAlign w:val="center"/>
          </w:tcPr>
          <w:p w:rsidR="6EB6C4BB" w:rsidP="6EB6C4BB" w:rsidRDefault="6EB6C4BB" w14:paraId="07902F01" w14:textId="5C2B6B17">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Success Criteria </w:t>
            </w:r>
          </w:p>
          <w:p w:rsidR="6EB6C4BB" w:rsidP="6EB6C4BB" w:rsidRDefault="6EB6C4BB" w14:paraId="2ED4BC77" w14:textId="67078582">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i w:val="1"/>
                <w:iCs w:val="1"/>
                <w:color w:val="auto"/>
                <w:sz w:val="22"/>
                <w:szCs w:val="22"/>
                <w:lang w:val="en-GB"/>
              </w:rPr>
              <w:t xml:space="preserve">What the pupils need to </w:t>
            </w:r>
            <w:r w:rsidRPr="6EB6C4BB" w:rsidR="6EB6C4BB">
              <w:rPr>
                <w:rFonts w:ascii="Aptos" w:hAnsi="Aptos" w:eastAsia="Aptos" w:cs="Aptos" w:asciiTheme="minorAscii" w:hAnsiTheme="minorAscii" w:eastAsiaTheme="minorAscii" w:cstheme="minorAscii"/>
                <w:i w:val="1"/>
                <w:iCs w:val="1"/>
                <w:color w:val="auto"/>
                <w:sz w:val="22"/>
                <w:szCs w:val="22"/>
                <w:lang w:val="en-GB"/>
              </w:rPr>
              <w:t>demonstrate</w:t>
            </w:r>
            <w:r w:rsidRPr="6EB6C4BB" w:rsidR="6EB6C4BB">
              <w:rPr>
                <w:rFonts w:ascii="Aptos" w:hAnsi="Aptos" w:eastAsia="Aptos" w:cs="Aptos" w:asciiTheme="minorAscii" w:hAnsiTheme="minorAscii" w:eastAsiaTheme="minorAscii" w:cstheme="minorAscii"/>
                <w:i w:val="1"/>
                <w:iCs w:val="1"/>
                <w:color w:val="auto"/>
                <w:sz w:val="22"/>
                <w:szCs w:val="22"/>
                <w:lang w:val="en-GB"/>
              </w:rPr>
              <w:t xml:space="preserve"> to successfully meet the Learning Intention.</w:t>
            </w:r>
          </w:p>
        </w:tc>
      </w:tr>
      <w:tr w:rsidR="6EB6C4BB" w:rsidTr="2C9C8B6D" w14:paraId="6D43B5CE">
        <w:trPr>
          <w:trHeight w:val="300"/>
        </w:trPr>
        <w:tc>
          <w:tcPr>
            <w:tcW w:w="10455" w:type="dxa"/>
            <w:gridSpan w:val="2"/>
            <w:tcMar>
              <w:left w:w="105" w:type="dxa"/>
              <w:right w:w="105" w:type="dxa"/>
            </w:tcMar>
            <w:vAlign w:val="center"/>
          </w:tcPr>
          <w:p w:rsidR="6EB6C4BB" w:rsidP="6EB6C4BB" w:rsidRDefault="6EB6C4BB" w14:paraId="0744A4EE" w14:textId="5D515CB9">
            <w:pPr>
              <w:pStyle w:val="ParagraffRhestr"/>
              <w:numPr>
                <w:ilvl w:val="0"/>
                <w:numId w:val="6"/>
              </w:num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I can draw a castle with the </w:t>
            </w:r>
            <w:r w:rsidRPr="6EB6C4BB" w:rsidR="6EB6C4BB">
              <w:rPr>
                <w:rFonts w:ascii="Aptos" w:hAnsi="Aptos" w:eastAsia="Aptos" w:cs="Aptos" w:asciiTheme="minorAscii" w:hAnsiTheme="minorAscii" w:eastAsiaTheme="minorAscii" w:cstheme="minorAscii"/>
                <w:color w:val="auto"/>
                <w:sz w:val="22"/>
                <w:szCs w:val="22"/>
                <w:lang w:val="en-GB"/>
              </w:rPr>
              <w:t>main features</w:t>
            </w:r>
            <w:r w:rsidRPr="6EB6C4BB" w:rsidR="6EB6C4BB">
              <w:rPr>
                <w:rFonts w:ascii="Aptos" w:hAnsi="Aptos" w:eastAsia="Aptos" w:cs="Aptos" w:asciiTheme="minorAscii" w:hAnsiTheme="minorAscii" w:eastAsiaTheme="minorAscii" w:cstheme="minorAscii"/>
                <w:color w:val="auto"/>
                <w:sz w:val="22"/>
                <w:szCs w:val="22"/>
                <w:lang w:val="en-GB"/>
              </w:rPr>
              <w:t xml:space="preserve"> and details.</w:t>
            </w:r>
          </w:p>
          <w:p w:rsidR="6EB6C4BB" w:rsidP="6EB6C4BB" w:rsidRDefault="6EB6C4BB" w14:paraId="4E6F12CD" w14:textId="6BA4ED26">
            <w:pPr>
              <w:pStyle w:val="ParagraffRhestr"/>
              <w:numPr>
                <w:ilvl w:val="0"/>
                <w:numId w:val="6"/>
              </w:numPr>
              <w:rPr>
                <w:rFonts w:ascii="Aptos" w:hAnsi="Aptos" w:eastAsia="Aptos" w:cs="Aptos" w:asciiTheme="minorAscii" w:hAnsiTheme="minorAscii" w:eastAsiaTheme="minorAscii" w:cstheme="minorAscii"/>
                <w:color w:val="auto"/>
                <w:sz w:val="22"/>
                <w:szCs w:val="22"/>
                <w:lang w:val="en-GB"/>
              </w:rPr>
            </w:pPr>
            <w:r w:rsidRPr="6EB6C4BB" w:rsidR="6EB6C4BB">
              <w:rPr>
                <w:rFonts w:ascii="Aptos" w:hAnsi="Aptos" w:eastAsia="Aptos" w:cs="Aptos" w:asciiTheme="minorAscii" w:hAnsiTheme="minorAscii" w:eastAsiaTheme="minorAscii" w:cstheme="minorAscii"/>
                <w:color w:val="auto"/>
                <w:sz w:val="22"/>
                <w:szCs w:val="22"/>
                <w:lang w:val="en-GB"/>
              </w:rPr>
              <w:t xml:space="preserve">I can clearly and neatly label the parts of my castle. </w:t>
            </w:r>
          </w:p>
          <w:p w:rsidR="6EB6C4BB" w:rsidP="6EB6C4BB" w:rsidRDefault="6EB6C4BB" w14:paraId="1C4F0DFA" w14:textId="7B2A9162">
            <w:pPr>
              <w:pStyle w:val="ParagraffRhestr"/>
              <w:numPr>
                <w:ilvl w:val="0"/>
                <w:numId w:val="6"/>
              </w:numPr>
              <w:rPr>
                <w:rFonts w:ascii="Aptos" w:hAnsi="Aptos" w:eastAsia="Aptos" w:cs="Aptos" w:asciiTheme="minorAscii" w:hAnsiTheme="minorAscii" w:eastAsiaTheme="minorAscii" w:cstheme="minorAscii"/>
                <w:color w:val="auto"/>
                <w:sz w:val="22"/>
                <w:szCs w:val="22"/>
                <w:lang w:val="en-GB"/>
              </w:rPr>
            </w:pPr>
            <w:r w:rsidRPr="6EB6C4BB" w:rsidR="6EB6C4BB">
              <w:rPr>
                <w:rFonts w:ascii="Aptos" w:hAnsi="Aptos" w:eastAsia="Aptos" w:cs="Aptos" w:asciiTheme="minorAscii" w:hAnsiTheme="minorAscii" w:eastAsiaTheme="minorAscii" w:cstheme="minorAscii"/>
                <w:color w:val="auto"/>
                <w:sz w:val="22"/>
                <w:szCs w:val="22"/>
                <w:lang w:val="en-GB"/>
              </w:rPr>
              <w:t>My labels match the parts of the castle shown in my video</w:t>
            </w:r>
            <w:r w:rsidRPr="6EB6C4BB" w:rsidR="6EB6C4BB">
              <w:rPr>
                <w:rFonts w:ascii="Aptos" w:hAnsi="Aptos" w:eastAsia="Aptos" w:cs="Aptos" w:asciiTheme="minorAscii" w:hAnsiTheme="minorAscii" w:eastAsiaTheme="minorAscii" w:cstheme="minorAscii"/>
                <w:color w:val="auto"/>
                <w:sz w:val="22"/>
                <w:szCs w:val="22"/>
                <w:lang w:val="en-GB"/>
              </w:rPr>
              <w:t xml:space="preserve">.  </w:t>
            </w:r>
          </w:p>
        </w:tc>
      </w:tr>
      <w:tr w:rsidR="6EB6C4BB" w:rsidTr="2C9C8B6D" w14:paraId="71F5CD72">
        <w:trPr>
          <w:trHeight w:val="300"/>
        </w:trPr>
        <w:tc>
          <w:tcPr>
            <w:tcW w:w="10455" w:type="dxa"/>
            <w:gridSpan w:val="2"/>
            <w:shd w:val="clear" w:color="auto" w:fill="94BAD6"/>
            <w:tcMar>
              <w:left w:w="105" w:type="dxa"/>
              <w:right w:w="105" w:type="dxa"/>
            </w:tcMar>
            <w:vAlign w:val="center"/>
          </w:tcPr>
          <w:p w:rsidR="6EB6C4BB" w:rsidP="6EB6C4BB" w:rsidRDefault="6EB6C4BB" w14:paraId="420FEDCB" w14:textId="2DEDE177">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Planning for misconceptions:</w:t>
            </w:r>
          </w:p>
          <w:p w:rsidR="6EB6C4BB" w:rsidP="6EB6C4BB" w:rsidRDefault="6EB6C4BB" w14:paraId="7ED7C542" w14:textId="50766214">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i w:val="1"/>
                <w:iCs w:val="1"/>
                <w:color w:val="auto"/>
                <w:sz w:val="22"/>
                <w:szCs w:val="22"/>
                <w:lang w:val="en-GB"/>
              </w:rPr>
              <w:t xml:space="preserve">Use this section to </w:t>
            </w:r>
            <w:r w:rsidRPr="6EB6C4BB" w:rsidR="6EB6C4BB">
              <w:rPr>
                <w:rFonts w:ascii="Aptos" w:hAnsi="Aptos" w:eastAsia="Aptos" w:cs="Aptos" w:asciiTheme="minorAscii" w:hAnsiTheme="minorAscii" w:eastAsiaTheme="minorAscii" w:cstheme="minorAscii"/>
                <w:i w:val="1"/>
                <w:iCs w:val="1"/>
                <w:color w:val="auto"/>
                <w:sz w:val="22"/>
                <w:szCs w:val="22"/>
                <w:lang w:val="en-GB"/>
              </w:rPr>
              <w:t>anticipate</w:t>
            </w:r>
            <w:r w:rsidRPr="6EB6C4BB" w:rsidR="6EB6C4BB">
              <w:rPr>
                <w:rFonts w:ascii="Aptos" w:hAnsi="Aptos" w:eastAsia="Aptos" w:cs="Aptos" w:asciiTheme="minorAscii" w:hAnsiTheme="minorAscii" w:eastAsiaTheme="minorAscii" w:cstheme="minorAscii"/>
                <w:i w:val="1"/>
                <w:iCs w:val="1"/>
                <w:color w:val="auto"/>
                <w:sz w:val="22"/>
                <w:szCs w:val="22"/>
                <w:lang w:val="en-GB"/>
              </w:rPr>
              <w:t xml:space="preserve"> pupil errors and misunderstandings and your planned responses to them.</w:t>
            </w:r>
          </w:p>
        </w:tc>
      </w:tr>
      <w:tr w:rsidR="6EB6C4BB" w:rsidTr="2C9C8B6D" w14:paraId="07C3FA3C">
        <w:trPr>
          <w:trHeight w:val="300"/>
        </w:trPr>
        <w:tc>
          <w:tcPr>
            <w:tcW w:w="10455" w:type="dxa"/>
            <w:gridSpan w:val="2"/>
            <w:tcMar>
              <w:left w:w="105" w:type="dxa"/>
              <w:right w:w="105" w:type="dxa"/>
            </w:tcMar>
            <w:vAlign w:val="center"/>
          </w:tcPr>
          <w:p w:rsidR="6EB6C4BB" w:rsidP="6EB6C4BB" w:rsidRDefault="6EB6C4BB" w14:paraId="1B6E5D57" w14:textId="7490E5B2">
            <w:pPr>
              <w:pStyle w:val="ParagraffRhestr"/>
              <w:numPr>
                <w:ilvl w:val="0"/>
                <w:numId w:val="7"/>
              </w:num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The children may not remember how to access the video of the green screen on the iPad. </w:t>
            </w:r>
          </w:p>
          <w:p w:rsidR="6EB6C4BB" w:rsidP="6EB6C4BB" w:rsidRDefault="6EB6C4BB" w14:paraId="2C44BE10" w14:textId="6E0C2691">
            <w:pPr>
              <w:pStyle w:val="ParagraffRhestr"/>
              <w:numPr>
                <w:ilvl w:val="0"/>
                <w:numId w:val="7"/>
              </w:numPr>
              <w:rPr>
                <w:rFonts w:ascii="Aptos" w:hAnsi="Aptos" w:eastAsia="Aptos" w:cs="Aptos" w:asciiTheme="minorAscii" w:hAnsiTheme="minorAscii" w:eastAsiaTheme="minorAscii" w:cstheme="minorAscii"/>
                <w:color w:val="auto"/>
                <w:sz w:val="22"/>
                <w:szCs w:val="22"/>
                <w:lang w:val="en-GB"/>
              </w:rPr>
            </w:pPr>
            <w:r w:rsidRPr="6EB6C4BB" w:rsidR="6EB6C4BB">
              <w:rPr>
                <w:rFonts w:ascii="Aptos" w:hAnsi="Aptos" w:eastAsia="Aptos" w:cs="Aptos" w:asciiTheme="minorAscii" w:hAnsiTheme="minorAscii" w:eastAsiaTheme="minorAscii" w:cstheme="minorAscii"/>
                <w:color w:val="auto"/>
                <w:sz w:val="22"/>
                <w:szCs w:val="22"/>
                <w:lang w:val="en-GB"/>
              </w:rPr>
              <w:t xml:space="preserve">The iPads not being charged. </w:t>
            </w:r>
          </w:p>
          <w:p w:rsidR="6EB6C4BB" w:rsidP="6EB6C4BB" w:rsidRDefault="6EB6C4BB" w14:paraId="4F346E57" w14:textId="70625640">
            <w:pPr>
              <w:pStyle w:val="ParagraffRhestr"/>
              <w:numPr>
                <w:ilvl w:val="0"/>
                <w:numId w:val="7"/>
              </w:numPr>
              <w:rPr>
                <w:rFonts w:ascii="Aptos" w:hAnsi="Aptos" w:eastAsia="Aptos" w:cs="Aptos" w:asciiTheme="minorAscii" w:hAnsiTheme="minorAscii" w:eastAsiaTheme="minorAscii" w:cstheme="minorAscii"/>
                <w:color w:val="auto"/>
                <w:sz w:val="22"/>
                <w:szCs w:val="22"/>
                <w:lang w:val="en-GB"/>
              </w:rPr>
            </w:pPr>
            <w:r w:rsidRPr="6EB6C4BB" w:rsidR="6EB6C4BB">
              <w:rPr>
                <w:rFonts w:ascii="Aptos" w:hAnsi="Aptos" w:eastAsia="Aptos" w:cs="Aptos" w:asciiTheme="minorAscii" w:hAnsiTheme="minorAscii" w:eastAsiaTheme="minorAscii" w:cstheme="minorAscii"/>
                <w:color w:val="auto"/>
                <w:sz w:val="22"/>
                <w:szCs w:val="22"/>
                <w:lang w:val="en-GB"/>
              </w:rPr>
              <w:t xml:space="preserve">Over-simplification of the castle design, not drawing all the parts that they need to label. </w:t>
            </w:r>
          </w:p>
        </w:tc>
      </w:tr>
      <w:tr w:rsidR="6EB6C4BB" w:rsidTr="2C9C8B6D" w14:paraId="5F2D34EC">
        <w:trPr>
          <w:trHeight w:val="300"/>
        </w:trPr>
        <w:tc>
          <w:tcPr>
            <w:tcW w:w="10455" w:type="dxa"/>
            <w:gridSpan w:val="2"/>
            <w:shd w:val="clear" w:color="auto" w:fill="94BAD6"/>
            <w:tcMar>
              <w:left w:w="105" w:type="dxa"/>
              <w:right w:w="105" w:type="dxa"/>
            </w:tcMar>
            <w:vAlign w:val="center"/>
          </w:tcPr>
          <w:p w:rsidR="6EB6C4BB" w:rsidP="6EB6C4BB" w:rsidRDefault="6EB6C4BB" w14:paraId="42D61E07" w14:textId="41D7073F">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Strategies to support learners’ Welsh language development</w:t>
            </w:r>
          </w:p>
        </w:tc>
      </w:tr>
      <w:tr w:rsidR="6EB6C4BB" w:rsidTr="2C9C8B6D" w14:paraId="31FC0369">
        <w:trPr>
          <w:trHeight w:val="300"/>
        </w:trPr>
        <w:tc>
          <w:tcPr>
            <w:tcW w:w="10455" w:type="dxa"/>
            <w:gridSpan w:val="2"/>
            <w:tcMar>
              <w:left w:w="105" w:type="dxa"/>
              <w:right w:w="105" w:type="dxa"/>
            </w:tcMar>
            <w:vAlign w:val="center"/>
          </w:tcPr>
          <w:p w:rsidR="6EB6C4BB" w:rsidP="6EB6C4BB" w:rsidRDefault="6EB6C4BB" w14:paraId="1ECB9BE8" w14:textId="0721BC9A">
            <w:pP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Once the children have learnt the parts of a castle in English, we would move onto learning the parts in Welsh: </w:t>
            </w:r>
          </w:p>
          <w:p w:rsidR="6EB6C4BB" w:rsidP="6EB6C4BB" w:rsidRDefault="6EB6C4BB" w14:paraId="5E03034C" w14:textId="52B34A55">
            <w:pPr>
              <w:pStyle w:val="ParagraffRhestr"/>
              <w:numPr>
                <w:ilvl w:val="0"/>
                <w:numId w:val="8"/>
              </w:numPr>
              <w:rPr>
                <w:rFonts w:ascii="Aptos" w:hAnsi="Aptos" w:eastAsia="Aptos" w:cs="Aptos" w:asciiTheme="minorAscii" w:hAnsiTheme="minorAscii" w:eastAsiaTheme="minorAscii" w:cstheme="minorAscii"/>
                <w:color w:val="auto"/>
                <w:sz w:val="22"/>
                <w:szCs w:val="22"/>
                <w:lang w:val="en-GB"/>
              </w:rPr>
            </w:pPr>
            <w:r w:rsidRPr="6EB6C4BB" w:rsidR="6EB6C4BB">
              <w:rPr>
                <w:rFonts w:ascii="Aptos" w:hAnsi="Aptos" w:eastAsia="Aptos" w:cs="Aptos" w:asciiTheme="minorAscii" w:hAnsiTheme="minorAscii" w:eastAsiaTheme="minorAscii" w:cstheme="minorAscii"/>
                <w:color w:val="auto"/>
                <w:sz w:val="22"/>
                <w:szCs w:val="22"/>
                <w:lang w:val="en-GB"/>
              </w:rPr>
              <w:t xml:space="preserve">Tower – </w:t>
            </w:r>
            <w:r w:rsidRPr="6EB6C4BB" w:rsidR="6EB6C4BB">
              <w:rPr>
                <w:rFonts w:ascii="Aptos" w:hAnsi="Aptos" w:eastAsia="Aptos" w:cs="Aptos" w:asciiTheme="minorAscii" w:hAnsiTheme="minorAscii" w:eastAsiaTheme="minorAscii" w:cstheme="minorAscii"/>
                <w:b w:val="1"/>
                <w:bCs w:val="1"/>
                <w:color w:val="auto"/>
                <w:sz w:val="22"/>
                <w:szCs w:val="22"/>
                <w:lang w:val="en-GB"/>
              </w:rPr>
              <w:t>Tŵr</w:t>
            </w:r>
          </w:p>
          <w:p w:rsidR="6EB6C4BB" w:rsidP="6EB6C4BB" w:rsidRDefault="6EB6C4BB" w14:paraId="67724737" w14:textId="2B363FE9">
            <w:pPr>
              <w:pStyle w:val="ParagraffRhestr"/>
              <w:numPr>
                <w:ilvl w:val="0"/>
                <w:numId w:val="8"/>
              </w:numPr>
              <w:spacing w:before="0" w:beforeAutospacing="off" w:after="0" w:afterAutospacing="off"/>
              <w:rPr>
                <w:rFonts w:ascii="Aptos" w:hAnsi="Aptos" w:eastAsia="Aptos" w:cs="Aptos" w:asciiTheme="minorAscii" w:hAnsiTheme="minorAscii" w:eastAsiaTheme="minorAscii" w:cstheme="minorAscii"/>
                <w:color w:val="auto"/>
                <w:sz w:val="22"/>
                <w:szCs w:val="22"/>
                <w:lang w:val="en-GB"/>
              </w:rPr>
            </w:pPr>
            <w:r w:rsidRPr="6EB6C4BB" w:rsidR="6EB6C4BB">
              <w:rPr>
                <w:rFonts w:ascii="Aptos" w:hAnsi="Aptos" w:eastAsia="Aptos" w:cs="Aptos" w:asciiTheme="minorAscii" w:hAnsiTheme="minorAscii" w:eastAsiaTheme="minorAscii" w:cstheme="minorAscii"/>
                <w:color w:val="auto"/>
                <w:sz w:val="22"/>
                <w:szCs w:val="22"/>
                <w:lang w:val="en-GB"/>
              </w:rPr>
              <w:t xml:space="preserve">Drawbridge – </w:t>
            </w:r>
            <w:r w:rsidRPr="6EB6C4BB" w:rsidR="6EB6C4BB">
              <w:rPr>
                <w:rFonts w:ascii="Aptos" w:hAnsi="Aptos" w:eastAsia="Aptos" w:cs="Aptos" w:asciiTheme="minorAscii" w:hAnsiTheme="minorAscii" w:eastAsiaTheme="minorAscii" w:cstheme="minorAscii"/>
                <w:b w:val="1"/>
                <w:bCs w:val="1"/>
                <w:color w:val="auto"/>
                <w:sz w:val="22"/>
                <w:szCs w:val="22"/>
                <w:lang w:val="en-GB"/>
              </w:rPr>
              <w:t xml:space="preserve">Pont </w:t>
            </w:r>
            <w:r w:rsidRPr="6EB6C4BB" w:rsidR="6EB6C4BB">
              <w:rPr>
                <w:rFonts w:ascii="Aptos" w:hAnsi="Aptos" w:eastAsia="Aptos" w:cs="Aptos" w:asciiTheme="minorAscii" w:hAnsiTheme="minorAscii" w:eastAsiaTheme="minorAscii" w:cstheme="minorAscii"/>
                <w:b w:val="1"/>
                <w:bCs w:val="1"/>
                <w:color w:val="auto"/>
                <w:sz w:val="22"/>
                <w:szCs w:val="22"/>
                <w:lang w:val="en-GB"/>
              </w:rPr>
              <w:t>neidio</w:t>
            </w:r>
          </w:p>
          <w:p w:rsidR="6EB6C4BB" w:rsidP="6EB6C4BB" w:rsidRDefault="6EB6C4BB" w14:paraId="45A1EE08" w14:textId="28335D0A">
            <w:pPr>
              <w:pStyle w:val="ParagraffRhestr"/>
              <w:numPr>
                <w:ilvl w:val="0"/>
                <w:numId w:val="8"/>
              </w:numPr>
              <w:spacing w:before="0" w:beforeAutospacing="off" w:after="0" w:afterAutospacing="off"/>
              <w:rPr>
                <w:rFonts w:ascii="Aptos" w:hAnsi="Aptos" w:eastAsia="Aptos" w:cs="Aptos" w:asciiTheme="minorAscii" w:hAnsiTheme="minorAscii" w:eastAsiaTheme="minorAscii" w:cstheme="minorAscii"/>
                <w:color w:val="auto"/>
                <w:sz w:val="22"/>
                <w:szCs w:val="22"/>
                <w:lang w:val="en-GB"/>
              </w:rPr>
            </w:pPr>
            <w:r w:rsidRPr="6EB6C4BB" w:rsidR="6EB6C4BB">
              <w:rPr>
                <w:rFonts w:ascii="Aptos" w:hAnsi="Aptos" w:eastAsia="Aptos" w:cs="Aptos" w:asciiTheme="minorAscii" w:hAnsiTheme="minorAscii" w:eastAsiaTheme="minorAscii" w:cstheme="minorAscii"/>
                <w:color w:val="auto"/>
                <w:sz w:val="22"/>
                <w:szCs w:val="22"/>
                <w:lang w:val="en-GB"/>
              </w:rPr>
              <w:t xml:space="preserve">Moat – </w:t>
            </w:r>
            <w:r w:rsidRPr="6EB6C4BB" w:rsidR="6EB6C4BB">
              <w:rPr>
                <w:rFonts w:ascii="Aptos" w:hAnsi="Aptos" w:eastAsia="Aptos" w:cs="Aptos" w:asciiTheme="minorAscii" w:hAnsiTheme="minorAscii" w:eastAsiaTheme="minorAscii" w:cstheme="minorAscii"/>
                <w:b w:val="1"/>
                <w:bCs w:val="1"/>
                <w:color w:val="auto"/>
                <w:sz w:val="22"/>
                <w:szCs w:val="22"/>
                <w:lang w:val="en-GB"/>
              </w:rPr>
              <w:t>Môr</w:t>
            </w:r>
          </w:p>
          <w:p w:rsidR="6EB6C4BB" w:rsidP="6EB6C4BB" w:rsidRDefault="6EB6C4BB" w14:paraId="2C4D9F74" w14:textId="67A02A5E">
            <w:pPr>
              <w:pStyle w:val="ParagraffRhestr"/>
              <w:numPr>
                <w:ilvl w:val="0"/>
                <w:numId w:val="8"/>
              </w:numPr>
              <w:spacing w:before="0" w:beforeAutospacing="off" w:after="0" w:afterAutospacing="off"/>
              <w:rPr>
                <w:rFonts w:ascii="Aptos" w:hAnsi="Aptos" w:eastAsia="Aptos" w:cs="Aptos" w:asciiTheme="minorAscii" w:hAnsiTheme="minorAscii" w:eastAsiaTheme="minorAscii" w:cstheme="minorAscii"/>
                <w:color w:val="auto"/>
                <w:sz w:val="22"/>
                <w:szCs w:val="22"/>
                <w:lang w:val="en-GB"/>
              </w:rPr>
            </w:pPr>
            <w:r w:rsidRPr="6EB6C4BB" w:rsidR="6EB6C4BB">
              <w:rPr>
                <w:rFonts w:ascii="Aptos" w:hAnsi="Aptos" w:eastAsia="Aptos" w:cs="Aptos" w:asciiTheme="minorAscii" w:hAnsiTheme="minorAscii" w:eastAsiaTheme="minorAscii" w:cstheme="minorAscii"/>
                <w:color w:val="auto"/>
                <w:sz w:val="22"/>
                <w:szCs w:val="22"/>
                <w:lang w:val="en-GB"/>
              </w:rPr>
              <w:t xml:space="preserve">Battlements – </w:t>
            </w:r>
            <w:r w:rsidRPr="6EB6C4BB" w:rsidR="6EB6C4BB">
              <w:rPr>
                <w:rFonts w:ascii="Aptos" w:hAnsi="Aptos" w:eastAsia="Aptos" w:cs="Aptos" w:asciiTheme="minorAscii" w:hAnsiTheme="minorAscii" w:eastAsiaTheme="minorAscii" w:cstheme="minorAscii"/>
                <w:b w:val="1"/>
                <w:bCs w:val="1"/>
                <w:color w:val="auto"/>
                <w:sz w:val="22"/>
                <w:szCs w:val="22"/>
                <w:lang w:val="en-GB"/>
              </w:rPr>
              <w:t>Rhaeadr</w:t>
            </w:r>
          </w:p>
          <w:p w:rsidR="6EB6C4BB" w:rsidP="6EB6C4BB" w:rsidRDefault="6EB6C4BB" w14:paraId="3AC4E4D1" w14:textId="4AB180D1">
            <w:pPr>
              <w:ind w:left="0"/>
              <w:rPr>
                <w:rFonts w:ascii="Aptos" w:hAnsi="Aptos" w:eastAsia="Aptos" w:cs="Aptos" w:asciiTheme="minorAscii" w:hAnsiTheme="minorAscii" w:eastAsiaTheme="minorAscii" w:cstheme="minorAscii"/>
                <w:color w:val="auto"/>
                <w:sz w:val="22"/>
                <w:szCs w:val="22"/>
                <w:lang w:val="en-GB"/>
              </w:rPr>
            </w:pPr>
            <w:r w:rsidRPr="6EB6C4BB" w:rsidR="6EB6C4BB">
              <w:rPr>
                <w:rFonts w:ascii="Aptos" w:hAnsi="Aptos" w:eastAsia="Aptos" w:cs="Aptos" w:asciiTheme="minorAscii" w:hAnsiTheme="minorAscii" w:eastAsiaTheme="minorAscii" w:cstheme="minorAscii"/>
                <w:color w:val="auto"/>
                <w:sz w:val="22"/>
                <w:szCs w:val="22"/>
                <w:lang w:val="en-GB"/>
              </w:rPr>
              <w:t xml:space="preserve">This would ensure that children have their own English source to refer to develop their Welsh language. </w:t>
            </w:r>
          </w:p>
        </w:tc>
      </w:tr>
    </w:tbl>
    <w:p w:rsidR="6EB6C4BB" w:rsidP="6EB6C4BB" w:rsidRDefault="6EB6C4BB" w14:paraId="3EB0C5C4" w14:textId="6674FE1D">
      <w:pPr>
        <w:rPr>
          <w:rFonts w:ascii="Aptos" w:hAnsi="Aptos" w:eastAsia="Aptos" w:cs="Aptos" w:asciiTheme="minorAscii" w:hAnsiTheme="minorAscii" w:eastAsiaTheme="minorAscii" w:cstheme="minorAscii"/>
          <w:noProof w:val="0"/>
          <w:color w:val="auto"/>
          <w:sz w:val="22"/>
          <w:szCs w:val="22"/>
          <w:lang w:val="en-GB"/>
        </w:rPr>
      </w:pPr>
    </w:p>
    <w:tbl>
      <w:tblPr>
        <w:tblStyle w:val="GridTabl"/>
        <w:tblW w:w="0" w:type="auto"/>
        <w:tblBorders>
          <w:top w:val="single" w:sz="6"/>
          <w:left w:val="single" w:sz="6"/>
          <w:bottom w:val="single" w:sz="6"/>
          <w:right w:val="single" w:sz="6"/>
        </w:tblBorders>
        <w:tblLayout w:type="fixed"/>
        <w:tblLook w:val="04A0" w:firstRow="1" w:lastRow="0" w:firstColumn="1" w:lastColumn="0" w:noHBand="0" w:noVBand="1"/>
      </w:tblPr>
      <w:tblGrid>
        <w:gridCol w:w="860"/>
        <w:gridCol w:w="3031"/>
        <w:gridCol w:w="2929"/>
        <w:gridCol w:w="1741"/>
        <w:gridCol w:w="1894"/>
      </w:tblGrid>
      <w:tr w:rsidR="6EB6C4BB" w:rsidTr="0CF4B99C" w14:paraId="01CE55A2">
        <w:trPr>
          <w:trHeight w:val="300"/>
        </w:trPr>
        <w:tc>
          <w:tcPr>
            <w:tcW w:w="10455" w:type="dxa"/>
            <w:gridSpan w:val="5"/>
            <w:shd w:val="clear" w:color="auto" w:fill="94BAD6"/>
            <w:tcMar>
              <w:left w:w="105" w:type="dxa"/>
              <w:right w:w="105" w:type="dxa"/>
            </w:tcMar>
            <w:vAlign w:val="center"/>
          </w:tcPr>
          <w:p w:rsidR="6EB6C4BB" w:rsidP="6EB6C4BB" w:rsidRDefault="6EB6C4BB" w14:paraId="455C72E0" w14:textId="61D4378B">
            <w:pPr>
              <w:jc w:val="center"/>
              <w:rPr>
                <w:rFonts w:ascii="Aptos" w:hAnsi="Aptos" w:eastAsia="Aptos" w:cs="Aptos" w:asciiTheme="minorAscii" w:hAnsiTheme="minorAscii" w:eastAsiaTheme="minorAscii" w:cstheme="minorAscii"/>
                <w:color w:val="auto"/>
                <w:sz w:val="22"/>
                <w:szCs w:val="22"/>
              </w:rPr>
            </w:pPr>
          </w:p>
          <w:p w:rsidR="6EB6C4BB" w:rsidP="6EB6C4BB" w:rsidRDefault="6EB6C4BB" w14:paraId="136B78CC" w14:textId="61B7DF49">
            <w:pPr>
              <w:pStyle w:val="NoSpacing"/>
              <w:jc w:val="cente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SEQUENCE OF TEACHING &amp; LEARNING</w:t>
            </w:r>
            <w:r>
              <w:br/>
            </w:r>
            <w:r w:rsidRPr="6EB6C4BB" w:rsidR="6EB6C4BB">
              <w:rPr>
                <w:rFonts w:ascii="Aptos" w:hAnsi="Aptos" w:eastAsia="Aptos" w:cs="Aptos" w:asciiTheme="minorAscii" w:hAnsiTheme="minorAscii" w:eastAsiaTheme="minorAscii" w:cstheme="minorAscii"/>
                <w:i w:val="1"/>
                <w:iCs w:val="1"/>
                <w:color w:val="auto"/>
                <w:sz w:val="22"/>
                <w:szCs w:val="22"/>
                <w:lang w:val="en-GB"/>
              </w:rPr>
              <w:t xml:space="preserve">(Add or remove rows below as </w:t>
            </w:r>
            <w:r w:rsidRPr="6EB6C4BB" w:rsidR="6EB6C4BB">
              <w:rPr>
                <w:rFonts w:ascii="Aptos" w:hAnsi="Aptos" w:eastAsia="Aptos" w:cs="Aptos" w:asciiTheme="minorAscii" w:hAnsiTheme="minorAscii" w:eastAsiaTheme="minorAscii" w:cstheme="minorAscii"/>
                <w:i w:val="1"/>
                <w:iCs w:val="1"/>
                <w:color w:val="auto"/>
                <w:sz w:val="22"/>
                <w:szCs w:val="22"/>
                <w:lang w:val="en-GB"/>
              </w:rPr>
              <w:t>appropriate)</w:t>
            </w:r>
          </w:p>
          <w:p w:rsidR="6EB6C4BB" w:rsidP="6EB6C4BB" w:rsidRDefault="6EB6C4BB" w14:paraId="77B56625" w14:textId="46B462B5">
            <w:pPr>
              <w:jc w:val="center"/>
              <w:rPr>
                <w:rFonts w:ascii="Aptos" w:hAnsi="Aptos" w:eastAsia="Aptos" w:cs="Aptos" w:asciiTheme="minorAscii" w:hAnsiTheme="minorAscii" w:eastAsiaTheme="minorAscii" w:cstheme="minorAscii"/>
                <w:color w:val="auto"/>
                <w:sz w:val="22"/>
                <w:szCs w:val="22"/>
              </w:rPr>
            </w:pPr>
          </w:p>
        </w:tc>
      </w:tr>
      <w:tr w:rsidR="6EB6C4BB" w:rsidTr="0CF4B99C" w14:paraId="44892984">
        <w:trPr>
          <w:trHeight w:val="300"/>
        </w:trPr>
        <w:tc>
          <w:tcPr>
            <w:tcW w:w="860" w:type="dxa"/>
            <w:tcMar>
              <w:left w:w="105" w:type="dxa"/>
              <w:right w:w="105" w:type="dxa"/>
            </w:tcMar>
            <w:vAlign w:val="center"/>
          </w:tcPr>
          <w:p w:rsidR="6EB6C4BB" w:rsidP="6EB6C4BB" w:rsidRDefault="6EB6C4BB" w14:paraId="5545F802" w14:textId="0FEF3055">
            <w:pPr>
              <w:jc w:val="center"/>
              <w:rPr>
                <w:rFonts w:ascii="Aptos" w:hAnsi="Aptos" w:eastAsia="Aptos" w:cs="Aptos" w:asciiTheme="minorAscii" w:hAnsiTheme="minorAscii" w:eastAsiaTheme="minorAscii" w:cstheme="minorAscii"/>
                <w:color w:val="auto"/>
                <w:sz w:val="22"/>
                <w:szCs w:val="22"/>
              </w:rPr>
            </w:pPr>
          </w:p>
          <w:p w:rsidR="6EB6C4BB" w:rsidP="6EB6C4BB" w:rsidRDefault="6EB6C4BB" w14:paraId="71962762" w14:textId="7B17CF7B">
            <w:pPr>
              <w:jc w:val="cente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Timing:</w:t>
            </w:r>
          </w:p>
          <w:p w:rsidR="6EB6C4BB" w:rsidP="6EB6C4BB" w:rsidRDefault="6EB6C4BB" w14:paraId="5FBA1DB1" w14:textId="5FEF27E2">
            <w:pPr>
              <w:jc w:val="cente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i w:val="1"/>
                <w:iCs w:val="1"/>
                <w:color w:val="auto"/>
                <w:sz w:val="22"/>
                <w:szCs w:val="22"/>
                <w:lang w:val="en-GB"/>
              </w:rPr>
              <w:t xml:space="preserve">Break down timings into groups if </w:t>
            </w:r>
            <w:r w:rsidRPr="6EB6C4BB" w:rsidR="6EB6C4BB">
              <w:rPr>
                <w:rFonts w:ascii="Aptos" w:hAnsi="Aptos" w:eastAsia="Aptos" w:cs="Aptos" w:asciiTheme="minorAscii" w:hAnsiTheme="minorAscii" w:eastAsiaTheme="minorAscii" w:cstheme="minorAscii"/>
                <w:i w:val="1"/>
                <w:iCs w:val="1"/>
                <w:color w:val="auto"/>
                <w:sz w:val="22"/>
                <w:szCs w:val="22"/>
                <w:lang w:val="en-GB"/>
              </w:rPr>
              <w:t>appropriate</w:t>
            </w:r>
            <w:r w:rsidRPr="6EB6C4BB" w:rsidR="6EB6C4BB">
              <w:rPr>
                <w:rFonts w:ascii="Aptos" w:hAnsi="Aptos" w:eastAsia="Aptos" w:cs="Aptos" w:asciiTheme="minorAscii" w:hAnsiTheme="minorAscii" w:eastAsiaTheme="minorAscii" w:cstheme="minorAscii"/>
                <w:i w:val="1"/>
                <w:iCs w:val="1"/>
                <w:color w:val="auto"/>
                <w:sz w:val="22"/>
                <w:szCs w:val="22"/>
                <w:lang w:val="en-GB"/>
              </w:rPr>
              <w:t xml:space="preserve">. ensure pupils are ‘doing’ quickly and that transitions are </w:t>
            </w:r>
            <w:r w:rsidRPr="6EB6C4BB" w:rsidR="6EB6C4BB">
              <w:rPr>
                <w:rFonts w:ascii="Aptos" w:hAnsi="Aptos" w:eastAsia="Aptos" w:cs="Aptos" w:asciiTheme="minorAscii" w:hAnsiTheme="minorAscii" w:eastAsiaTheme="minorAscii" w:cstheme="minorAscii"/>
                <w:i w:val="1"/>
                <w:iCs w:val="1"/>
                <w:color w:val="auto"/>
                <w:sz w:val="22"/>
                <w:szCs w:val="22"/>
                <w:lang w:val="en-GB"/>
              </w:rPr>
              <w:t>taken into account</w:t>
            </w:r>
          </w:p>
          <w:p w:rsidR="6EB6C4BB" w:rsidP="6EB6C4BB" w:rsidRDefault="6EB6C4BB" w14:paraId="5EAFABCC" w14:textId="07569029">
            <w:pPr>
              <w:jc w:val="center"/>
              <w:rPr>
                <w:rFonts w:ascii="Aptos" w:hAnsi="Aptos" w:eastAsia="Aptos" w:cs="Aptos" w:asciiTheme="minorAscii" w:hAnsiTheme="minorAscii" w:eastAsiaTheme="minorAscii" w:cstheme="minorAscii"/>
                <w:color w:val="auto"/>
                <w:sz w:val="22"/>
                <w:szCs w:val="22"/>
              </w:rPr>
            </w:pPr>
          </w:p>
        </w:tc>
        <w:tc>
          <w:tcPr>
            <w:tcW w:w="3031" w:type="dxa"/>
            <w:tcMar>
              <w:left w:w="105" w:type="dxa"/>
              <w:right w:w="105" w:type="dxa"/>
            </w:tcMar>
            <w:vAlign w:val="center"/>
          </w:tcPr>
          <w:p w:rsidR="6EB6C4BB" w:rsidP="6EB6C4BB" w:rsidRDefault="6EB6C4BB" w14:paraId="3FF9AAAB" w14:textId="74D4408A">
            <w:pPr>
              <w:jc w:val="center"/>
              <w:rPr>
                <w:rFonts w:ascii="Aptos" w:hAnsi="Aptos" w:eastAsia="Aptos" w:cs="Aptos" w:asciiTheme="minorAscii" w:hAnsiTheme="minorAscii" w:eastAsiaTheme="minorAscii" w:cstheme="minorAscii"/>
                <w:color w:val="auto"/>
                <w:sz w:val="22"/>
                <w:szCs w:val="22"/>
              </w:rPr>
            </w:pPr>
          </w:p>
          <w:p w:rsidR="6EB6C4BB" w:rsidP="6EB6C4BB" w:rsidRDefault="6EB6C4BB" w14:paraId="23B20D54" w14:textId="39CBECA0">
            <w:pPr>
              <w:jc w:val="cente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Role of the teacher &amp; support staff:</w:t>
            </w:r>
          </w:p>
          <w:p w:rsidR="6EB6C4BB" w:rsidP="6EB6C4BB" w:rsidRDefault="6EB6C4BB" w14:paraId="434154DB" w14:textId="0877E2EE">
            <w:pPr>
              <w:jc w:val="center"/>
              <w:rPr>
                <w:rFonts w:ascii="Aptos" w:hAnsi="Aptos" w:eastAsia="Aptos" w:cs="Aptos" w:asciiTheme="minorAscii" w:hAnsiTheme="minorAscii" w:eastAsiaTheme="minorAscii" w:cstheme="minorAscii"/>
                <w:color w:val="auto"/>
                <w:sz w:val="22"/>
                <w:szCs w:val="22"/>
              </w:rPr>
            </w:pPr>
          </w:p>
          <w:p w:rsidR="6EB6C4BB" w:rsidP="6EB6C4BB" w:rsidRDefault="6EB6C4BB" w14:paraId="357064DA" w14:textId="2C105B5B">
            <w:pPr>
              <w:jc w:val="cente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i w:val="1"/>
                <w:iCs w:val="1"/>
                <w:color w:val="auto"/>
                <w:sz w:val="22"/>
                <w:szCs w:val="22"/>
                <w:lang w:val="en-GB"/>
              </w:rPr>
              <w:t xml:space="preserve">e.g., key questions, retrieval of prior learning, modelling and explanations, checking understanding, planned use of </w:t>
            </w:r>
            <w:r w:rsidRPr="6EB6C4BB" w:rsidR="6EB6C4BB">
              <w:rPr>
                <w:rFonts w:ascii="Aptos" w:hAnsi="Aptos" w:eastAsia="Aptos" w:cs="Aptos" w:asciiTheme="minorAscii" w:hAnsiTheme="minorAscii" w:eastAsiaTheme="minorAscii" w:cstheme="minorAscii"/>
                <w:i w:val="1"/>
                <w:iCs w:val="1"/>
                <w:color w:val="auto"/>
                <w:sz w:val="22"/>
                <w:szCs w:val="22"/>
                <w:lang w:val="en-GB"/>
              </w:rPr>
              <w:t>additional</w:t>
            </w:r>
            <w:r w:rsidRPr="6EB6C4BB" w:rsidR="6EB6C4BB">
              <w:rPr>
                <w:rFonts w:ascii="Aptos" w:hAnsi="Aptos" w:eastAsia="Aptos" w:cs="Aptos" w:asciiTheme="minorAscii" w:hAnsiTheme="minorAscii" w:eastAsiaTheme="minorAscii" w:cstheme="minorAscii"/>
                <w:i w:val="1"/>
                <w:iCs w:val="1"/>
                <w:color w:val="auto"/>
                <w:sz w:val="22"/>
                <w:szCs w:val="22"/>
                <w:lang w:val="en-GB"/>
              </w:rPr>
              <w:t xml:space="preserve"> adults. </w:t>
            </w:r>
          </w:p>
          <w:p w:rsidR="6EB6C4BB" w:rsidP="6EB6C4BB" w:rsidRDefault="6EB6C4BB" w14:paraId="7483A4CC" w14:textId="51F2D1FE">
            <w:pPr>
              <w:jc w:val="center"/>
              <w:rPr>
                <w:rFonts w:ascii="Aptos" w:hAnsi="Aptos" w:eastAsia="Aptos" w:cs="Aptos" w:asciiTheme="minorAscii" w:hAnsiTheme="minorAscii" w:eastAsiaTheme="minorAscii" w:cstheme="minorAscii"/>
                <w:color w:val="auto"/>
                <w:sz w:val="22"/>
                <w:szCs w:val="22"/>
              </w:rPr>
            </w:pPr>
          </w:p>
          <w:p w:rsidR="6EB6C4BB" w:rsidP="6EB6C4BB" w:rsidRDefault="6EB6C4BB" w14:paraId="292FE542" w14:textId="6D7924F7">
            <w:pPr>
              <w:jc w:val="cente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i w:val="1"/>
                <w:iCs w:val="1"/>
                <w:color w:val="auto"/>
                <w:sz w:val="22"/>
                <w:szCs w:val="22"/>
                <w:lang w:val="en-GB"/>
              </w:rPr>
              <w:t>Choice of pedagogical model or of the 12 pedagogical principles</w:t>
            </w:r>
          </w:p>
        </w:tc>
        <w:tc>
          <w:tcPr>
            <w:tcW w:w="2929" w:type="dxa"/>
            <w:tcMar>
              <w:left w:w="105" w:type="dxa"/>
              <w:right w:w="105" w:type="dxa"/>
            </w:tcMar>
            <w:vAlign w:val="center"/>
          </w:tcPr>
          <w:p w:rsidR="6EB6C4BB" w:rsidP="6EB6C4BB" w:rsidRDefault="6EB6C4BB" w14:paraId="59218719" w14:textId="4FCC6E8F">
            <w:pPr>
              <w:shd w:val="clear" w:color="auto" w:fill="FFFFFF" w:themeFill="background1"/>
              <w:spacing w:before="0" w:beforeAutospacing="off" w:after="0" w:afterAutospacing="off"/>
              <w:jc w:val="center"/>
              <w:rPr>
                <w:rFonts w:ascii="Aptos" w:hAnsi="Aptos" w:eastAsia="Aptos" w:cs="Aptos" w:asciiTheme="minorAscii" w:hAnsiTheme="minorAscii" w:eastAsiaTheme="minorAscii" w:cstheme="minorAscii"/>
                <w:color w:val="auto"/>
                <w:sz w:val="22"/>
                <w:szCs w:val="22"/>
              </w:rPr>
            </w:pPr>
          </w:p>
          <w:p w:rsidR="6EB6C4BB" w:rsidP="6EB6C4BB" w:rsidRDefault="6EB6C4BB" w14:paraId="18A02686" w14:textId="2B2A9785">
            <w:pPr>
              <w:pStyle w:val="xmsonospacing"/>
              <w:shd w:val="clear" w:color="auto" w:fill="FFFFFF" w:themeFill="background1"/>
              <w:spacing w:before="0" w:beforeAutospacing="off" w:after="0" w:afterAutospacing="off"/>
              <w:jc w:val="cente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Pupils’ learning and activities:</w:t>
            </w:r>
          </w:p>
          <w:p w:rsidR="6EB6C4BB" w:rsidP="6EB6C4BB" w:rsidRDefault="6EB6C4BB" w14:paraId="43440C1D" w14:textId="693E56D7">
            <w:pPr>
              <w:jc w:val="center"/>
              <w:rPr>
                <w:rFonts w:ascii="Aptos" w:hAnsi="Aptos" w:eastAsia="Aptos" w:cs="Aptos" w:asciiTheme="minorAscii" w:hAnsiTheme="minorAscii" w:eastAsiaTheme="minorAscii" w:cstheme="minorAscii"/>
                <w:color w:val="auto"/>
                <w:sz w:val="22"/>
                <w:szCs w:val="22"/>
              </w:rPr>
            </w:pPr>
          </w:p>
          <w:p w:rsidR="6EB6C4BB" w:rsidP="6EB6C4BB" w:rsidRDefault="6EB6C4BB" w14:paraId="4F5C910A" w14:textId="6365DCFA">
            <w:pPr>
              <w:pStyle w:val="NoSpacing"/>
              <w:jc w:val="cente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i w:val="1"/>
                <w:iCs w:val="1"/>
                <w:color w:val="auto"/>
                <w:sz w:val="22"/>
                <w:szCs w:val="22"/>
                <w:lang w:val="en-GB"/>
              </w:rPr>
              <w:t xml:space="preserve">What will the pupils be learning to do and what activities / resources will </w:t>
            </w:r>
            <w:r w:rsidRPr="6EB6C4BB" w:rsidR="6EB6C4BB">
              <w:rPr>
                <w:rFonts w:ascii="Aptos" w:hAnsi="Aptos" w:eastAsia="Aptos" w:cs="Aptos" w:asciiTheme="minorAscii" w:hAnsiTheme="minorAscii" w:eastAsiaTheme="minorAscii" w:cstheme="minorAscii"/>
                <w:i w:val="1"/>
                <w:iCs w:val="1"/>
                <w:color w:val="auto"/>
                <w:sz w:val="22"/>
                <w:szCs w:val="22"/>
                <w:lang w:val="en-GB"/>
              </w:rPr>
              <w:t>facilitate</w:t>
            </w:r>
            <w:r w:rsidRPr="6EB6C4BB" w:rsidR="6EB6C4BB">
              <w:rPr>
                <w:rFonts w:ascii="Aptos" w:hAnsi="Aptos" w:eastAsia="Aptos" w:cs="Aptos" w:asciiTheme="minorAscii" w:hAnsiTheme="minorAscii" w:eastAsiaTheme="minorAscii" w:cstheme="minorAscii"/>
                <w:i w:val="1"/>
                <w:iCs w:val="1"/>
                <w:color w:val="auto"/>
                <w:sz w:val="22"/>
                <w:szCs w:val="22"/>
                <w:lang w:val="en-GB"/>
              </w:rPr>
              <w:t xml:space="preserve"> this?</w:t>
            </w:r>
          </w:p>
          <w:p w:rsidR="6EB6C4BB" w:rsidP="6EB6C4BB" w:rsidRDefault="6EB6C4BB" w14:paraId="76797C3A" w14:textId="348B54FE">
            <w:pPr>
              <w:jc w:val="center"/>
              <w:rPr>
                <w:rFonts w:ascii="Aptos" w:hAnsi="Aptos" w:eastAsia="Aptos" w:cs="Aptos" w:asciiTheme="minorAscii" w:hAnsiTheme="minorAscii" w:eastAsiaTheme="minorAscii" w:cstheme="minorAscii"/>
                <w:color w:val="auto"/>
                <w:sz w:val="22"/>
                <w:szCs w:val="22"/>
              </w:rPr>
            </w:pPr>
          </w:p>
          <w:p w:rsidR="6EB6C4BB" w:rsidP="6EB6C4BB" w:rsidRDefault="6EB6C4BB" w14:paraId="535A05DB" w14:textId="061EB295">
            <w:pPr>
              <w:pStyle w:val="NoSpacing"/>
              <w:jc w:val="cente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i w:val="1"/>
                <w:iCs w:val="1"/>
                <w:color w:val="auto"/>
                <w:sz w:val="22"/>
                <w:szCs w:val="22"/>
                <w:lang w:val="en-GB"/>
              </w:rPr>
              <w:t>Please refer to Foundation Learning planning document for details of continuous provision.</w:t>
            </w:r>
          </w:p>
        </w:tc>
        <w:tc>
          <w:tcPr>
            <w:tcW w:w="1741" w:type="dxa"/>
            <w:tcMar>
              <w:left w:w="105" w:type="dxa"/>
              <w:right w:w="105" w:type="dxa"/>
            </w:tcMar>
            <w:vAlign w:val="center"/>
          </w:tcPr>
          <w:p w:rsidR="6EB6C4BB" w:rsidP="6EB6C4BB" w:rsidRDefault="6EB6C4BB" w14:paraId="5E832D0A" w14:textId="387CD414">
            <w:pPr>
              <w:shd w:val="clear" w:color="auto" w:fill="FFFFFF" w:themeFill="background1"/>
              <w:spacing w:before="0" w:beforeAutospacing="off" w:after="0" w:afterAutospacing="off"/>
              <w:jc w:val="center"/>
              <w:rPr>
                <w:rFonts w:ascii="Aptos" w:hAnsi="Aptos" w:eastAsia="Aptos" w:cs="Aptos" w:asciiTheme="minorAscii" w:hAnsiTheme="minorAscii" w:eastAsiaTheme="minorAscii" w:cstheme="minorAscii"/>
                <w:color w:val="auto"/>
                <w:sz w:val="22"/>
                <w:szCs w:val="22"/>
              </w:rPr>
            </w:pPr>
          </w:p>
          <w:p w:rsidR="6EB6C4BB" w:rsidP="6EB6C4BB" w:rsidRDefault="6EB6C4BB" w14:paraId="01589CA6" w14:textId="6CA0470B">
            <w:pPr>
              <w:pStyle w:val="xmsonospacing"/>
              <w:shd w:val="clear" w:color="auto" w:fill="FFFFFF" w:themeFill="background1"/>
              <w:spacing w:before="0" w:beforeAutospacing="off" w:after="0" w:afterAutospacing="off"/>
              <w:jc w:val="cente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Inclusive Strategies (including differentiation):</w:t>
            </w:r>
          </w:p>
          <w:p w:rsidR="6EB6C4BB" w:rsidP="6EB6C4BB" w:rsidRDefault="6EB6C4BB" w14:paraId="5072EEB0" w14:textId="7E6214E1">
            <w:pPr>
              <w:shd w:val="clear" w:color="auto" w:fill="FFFFFF" w:themeFill="background1"/>
              <w:spacing w:before="0" w:beforeAutospacing="off" w:after="0" w:afterAutospacing="off"/>
              <w:jc w:val="center"/>
              <w:rPr>
                <w:rFonts w:ascii="Aptos" w:hAnsi="Aptos" w:eastAsia="Aptos" w:cs="Aptos" w:asciiTheme="minorAscii" w:hAnsiTheme="minorAscii" w:eastAsiaTheme="minorAscii" w:cstheme="minorAscii"/>
                <w:color w:val="auto"/>
                <w:sz w:val="22"/>
                <w:szCs w:val="22"/>
              </w:rPr>
            </w:pPr>
          </w:p>
          <w:p w:rsidR="6EB6C4BB" w:rsidP="6EB6C4BB" w:rsidRDefault="6EB6C4BB" w14:paraId="28B8CEFF" w14:textId="557F67E5">
            <w:pPr>
              <w:pStyle w:val="xmsonospacing"/>
              <w:shd w:val="clear" w:color="auto" w:fill="FFFFFF" w:themeFill="background1"/>
              <w:spacing w:before="0" w:beforeAutospacing="off" w:after="0" w:afterAutospacing="off"/>
              <w:jc w:val="cente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i w:val="1"/>
                <w:iCs w:val="1"/>
                <w:color w:val="auto"/>
                <w:sz w:val="22"/>
                <w:szCs w:val="22"/>
                <w:lang w:val="en-GB"/>
              </w:rPr>
              <w:t>Reasons for and details of scaffolding.</w:t>
            </w:r>
          </w:p>
          <w:p w:rsidR="6EB6C4BB" w:rsidP="6EB6C4BB" w:rsidRDefault="6EB6C4BB" w14:paraId="56892356" w14:textId="079143C7">
            <w:pPr>
              <w:shd w:val="clear" w:color="auto" w:fill="FFFFFF" w:themeFill="background1"/>
              <w:spacing w:before="0" w:beforeAutospacing="off" w:after="0" w:afterAutospacing="off"/>
              <w:jc w:val="center"/>
              <w:rPr>
                <w:rFonts w:ascii="Aptos" w:hAnsi="Aptos" w:eastAsia="Aptos" w:cs="Aptos" w:asciiTheme="minorAscii" w:hAnsiTheme="minorAscii" w:eastAsiaTheme="minorAscii" w:cstheme="minorAscii"/>
                <w:color w:val="auto"/>
                <w:sz w:val="22"/>
                <w:szCs w:val="22"/>
              </w:rPr>
            </w:pPr>
          </w:p>
          <w:p w:rsidR="6EB6C4BB" w:rsidP="6EB6C4BB" w:rsidRDefault="6EB6C4BB" w14:paraId="71C16111" w14:textId="1F55F639">
            <w:pPr>
              <w:pStyle w:val="xmsonospacing"/>
              <w:shd w:val="clear" w:color="auto" w:fill="FFFFFF" w:themeFill="background1"/>
              <w:spacing w:before="0" w:beforeAutospacing="off" w:after="0" w:afterAutospacing="off"/>
              <w:jc w:val="cente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i w:val="1"/>
                <w:iCs w:val="1"/>
                <w:color w:val="auto"/>
                <w:sz w:val="22"/>
                <w:szCs w:val="22"/>
                <w:lang w:val="en-GB"/>
              </w:rPr>
              <w:t>Types of representation in tasks.</w:t>
            </w:r>
          </w:p>
        </w:tc>
        <w:tc>
          <w:tcPr>
            <w:tcW w:w="1894" w:type="dxa"/>
            <w:tcMar>
              <w:left w:w="105" w:type="dxa"/>
              <w:right w:w="105" w:type="dxa"/>
            </w:tcMar>
            <w:vAlign w:val="center"/>
          </w:tcPr>
          <w:p w:rsidR="6EB6C4BB" w:rsidP="6EB6C4BB" w:rsidRDefault="6EB6C4BB" w14:paraId="69B3189A" w14:textId="2AA41744">
            <w:pPr>
              <w:shd w:val="clear" w:color="auto" w:fill="FFFFFF" w:themeFill="background1"/>
              <w:spacing w:before="0" w:beforeAutospacing="off" w:after="0" w:afterAutospacing="off"/>
              <w:jc w:val="center"/>
              <w:rPr>
                <w:rFonts w:ascii="Aptos" w:hAnsi="Aptos" w:eastAsia="Aptos" w:cs="Aptos" w:asciiTheme="minorAscii" w:hAnsiTheme="minorAscii" w:eastAsiaTheme="minorAscii" w:cstheme="minorAscii"/>
                <w:color w:val="auto"/>
                <w:sz w:val="22"/>
                <w:szCs w:val="22"/>
              </w:rPr>
            </w:pPr>
          </w:p>
          <w:p w:rsidR="6EB6C4BB" w:rsidP="6EB6C4BB" w:rsidRDefault="6EB6C4BB" w14:paraId="6E4C6245" w14:textId="7E1464C7">
            <w:pPr>
              <w:pStyle w:val="xmsonospacing"/>
              <w:shd w:val="clear" w:color="auto" w:fill="FFFFFF" w:themeFill="background1"/>
              <w:spacing w:before="0" w:beforeAutospacing="off" w:after="0" w:afterAutospacing="off"/>
              <w:jc w:val="cente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b w:val="1"/>
                <w:bCs w:val="1"/>
                <w:color w:val="auto"/>
                <w:sz w:val="22"/>
                <w:szCs w:val="22"/>
                <w:lang w:val="en-GB"/>
              </w:rPr>
              <w:t>Check what pupils know, understand, and can do:</w:t>
            </w:r>
          </w:p>
          <w:p w:rsidR="6EB6C4BB" w:rsidP="6EB6C4BB" w:rsidRDefault="6EB6C4BB" w14:paraId="2BFDA234" w14:textId="2592AA64">
            <w:pPr>
              <w:shd w:val="clear" w:color="auto" w:fill="FFFFFF" w:themeFill="background1"/>
              <w:jc w:val="center"/>
              <w:rPr>
                <w:rFonts w:ascii="Aptos" w:hAnsi="Aptos" w:eastAsia="Aptos" w:cs="Aptos" w:asciiTheme="minorAscii" w:hAnsiTheme="minorAscii" w:eastAsiaTheme="minorAscii" w:cstheme="minorAscii"/>
                <w:color w:val="auto"/>
                <w:sz w:val="22"/>
                <w:szCs w:val="22"/>
              </w:rPr>
            </w:pPr>
          </w:p>
          <w:p w:rsidR="6EB6C4BB" w:rsidP="6EB6C4BB" w:rsidRDefault="6EB6C4BB" w14:paraId="71B77A86" w14:textId="4B55720B">
            <w:pPr>
              <w:pStyle w:val="NoSpacing"/>
              <w:shd w:val="clear" w:color="auto" w:fill="FFFFFF" w:themeFill="background1"/>
              <w:jc w:val="center"/>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i w:val="1"/>
                <w:iCs w:val="1"/>
                <w:color w:val="auto"/>
                <w:sz w:val="22"/>
                <w:szCs w:val="22"/>
                <w:lang w:val="en-GB"/>
              </w:rPr>
              <w:t xml:space="preserve">Key questions, types of retrieval practices, self and peer assessment opportunities, purposeful </w:t>
            </w:r>
            <w:r w:rsidRPr="6EB6C4BB" w:rsidR="6EB6C4BB">
              <w:rPr>
                <w:rFonts w:ascii="Aptos" w:hAnsi="Aptos" w:eastAsia="Aptos" w:cs="Aptos" w:asciiTheme="minorAscii" w:hAnsiTheme="minorAscii" w:eastAsiaTheme="minorAscii" w:cstheme="minorAscii"/>
                <w:i w:val="1"/>
                <w:iCs w:val="1"/>
                <w:color w:val="auto"/>
                <w:sz w:val="22"/>
                <w:szCs w:val="22"/>
                <w:lang w:val="en-GB"/>
              </w:rPr>
              <w:t>AfL</w:t>
            </w:r>
            <w:r w:rsidRPr="6EB6C4BB" w:rsidR="6EB6C4BB">
              <w:rPr>
                <w:rFonts w:ascii="Aptos" w:hAnsi="Aptos" w:eastAsia="Aptos" w:cs="Aptos" w:asciiTheme="minorAscii" w:hAnsiTheme="minorAscii" w:eastAsiaTheme="minorAscii" w:cstheme="minorAscii"/>
                <w:i w:val="1"/>
                <w:iCs w:val="1"/>
                <w:color w:val="auto"/>
                <w:sz w:val="22"/>
                <w:szCs w:val="22"/>
                <w:lang w:val="en-GB"/>
              </w:rPr>
              <w:t xml:space="preserve"> strategies, live marking opportunities, planned feedback.</w:t>
            </w:r>
          </w:p>
          <w:p w:rsidR="6EB6C4BB" w:rsidP="6EB6C4BB" w:rsidRDefault="6EB6C4BB" w14:paraId="331258A5" w14:textId="779E761C">
            <w:pPr>
              <w:shd w:val="clear" w:color="auto" w:fill="FFFFFF" w:themeFill="background1"/>
              <w:spacing w:before="0" w:beforeAutospacing="off" w:after="0" w:afterAutospacing="off"/>
              <w:jc w:val="center"/>
              <w:rPr>
                <w:rFonts w:ascii="Aptos" w:hAnsi="Aptos" w:eastAsia="Aptos" w:cs="Aptos" w:asciiTheme="minorAscii" w:hAnsiTheme="minorAscii" w:eastAsiaTheme="minorAscii" w:cstheme="minorAscii"/>
                <w:color w:val="auto"/>
                <w:sz w:val="22"/>
                <w:szCs w:val="22"/>
              </w:rPr>
            </w:pPr>
          </w:p>
          <w:p w:rsidR="6EB6C4BB" w:rsidP="6EB6C4BB" w:rsidRDefault="6EB6C4BB" w14:paraId="00B53767" w14:textId="3385262B">
            <w:pPr>
              <w:jc w:val="center"/>
              <w:rPr>
                <w:rFonts w:ascii="Aptos" w:hAnsi="Aptos" w:eastAsia="Aptos" w:cs="Aptos" w:asciiTheme="minorAscii" w:hAnsiTheme="minorAscii" w:eastAsiaTheme="minorAscii" w:cstheme="minorAscii"/>
                <w:color w:val="auto"/>
                <w:sz w:val="22"/>
                <w:szCs w:val="22"/>
              </w:rPr>
            </w:pPr>
          </w:p>
        </w:tc>
      </w:tr>
      <w:tr w:rsidR="6EB6C4BB" w:rsidTr="0CF4B99C" w14:paraId="1FF5CAA4">
        <w:trPr>
          <w:trHeight w:val="300"/>
        </w:trPr>
        <w:tc>
          <w:tcPr>
            <w:tcW w:w="860" w:type="dxa"/>
            <w:tcMar>
              <w:left w:w="105" w:type="dxa"/>
              <w:right w:w="105" w:type="dxa"/>
            </w:tcMar>
            <w:vAlign w:val="center"/>
          </w:tcPr>
          <w:p w:rsidR="6EB6C4BB" w:rsidP="6EB6C4BB" w:rsidRDefault="6EB6C4BB" w14:paraId="5816F31F" w14:textId="4847A73D">
            <w:pPr>
              <w:pStyle w:val="NoSpacing"/>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Intro: 10 mins </w:t>
            </w:r>
          </w:p>
        </w:tc>
        <w:tc>
          <w:tcPr>
            <w:tcW w:w="3031" w:type="dxa"/>
            <w:tcMar>
              <w:left w:w="105" w:type="dxa"/>
              <w:right w:w="105" w:type="dxa"/>
            </w:tcMar>
            <w:vAlign w:val="center"/>
          </w:tcPr>
          <w:p w:rsidR="6EB6C4BB" w:rsidP="6EB6C4BB" w:rsidRDefault="6EB6C4BB" w14:paraId="183201DC" w14:textId="30C04F14">
            <w:pPr>
              <w:pStyle w:val="NoSpacing"/>
              <w:spacing w:before="0" w:beforeAutospacing="off" w:after="0" w:afterAutospacing="off" w:line="259" w:lineRule="auto"/>
              <w:ind w:left="0" w:right="0"/>
              <w:jc w:val="left"/>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In the session before the children would have created a video using a green screen with the teacher. The teacher will ask the children if they can remember what they did and describe the videos. In this video the children are in a castle naming the </w:t>
            </w:r>
            <w:r w:rsidRPr="6EB6C4BB" w:rsidR="6EB6C4BB">
              <w:rPr>
                <w:rFonts w:ascii="Aptos" w:hAnsi="Aptos" w:eastAsia="Aptos" w:cs="Aptos" w:asciiTheme="minorAscii" w:hAnsiTheme="minorAscii" w:eastAsiaTheme="minorAscii" w:cstheme="minorAscii"/>
                <w:color w:val="auto"/>
                <w:sz w:val="22"/>
                <w:szCs w:val="22"/>
                <w:lang w:val="en-GB"/>
              </w:rPr>
              <w:t>different parts</w:t>
            </w:r>
            <w:r w:rsidRPr="6EB6C4BB" w:rsidR="6EB6C4BB">
              <w:rPr>
                <w:rFonts w:ascii="Aptos" w:hAnsi="Aptos" w:eastAsia="Aptos" w:cs="Aptos" w:asciiTheme="minorAscii" w:hAnsiTheme="minorAscii" w:eastAsiaTheme="minorAscii" w:cstheme="minorAscii"/>
                <w:color w:val="auto"/>
                <w:sz w:val="22"/>
                <w:szCs w:val="22"/>
                <w:lang w:val="en-GB"/>
              </w:rPr>
              <w:t xml:space="preserve"> of a castle while pointing to the words. The teacher will show pupils their groups green screen videos from the lesson before. Explain that they will access their videos through the iPads and then draw their own castles </w:t>
            </w:r>
          </w:p>
        </w:tc>
        <w:tc>
          <w:tcPr>
            <w:tcW w:w="2929" w:type="dxa"/>
            <w:tcMar>
              <w:left w:w="105" w:type="dxa"/>
              <w:right w:w="105" w:type="dxa"/>
            </w:tcMar>
            <w:vAlign w:val="center"/>
          </w:tcPr>
          <w:p w:rsidR="6EB6C4BB" w:rsidP="6EB6C4BB" w:rsidRDefault="6EB6C4BB" w14:paraId="7B9A218D" w14:textId="791860BF">
            <w:pPr>
              <w:pStyle w:val="NoSpacing"/>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The pupils will be recapping and remembering what they had previously done in the days prior. They are answering questions about what they can remember about castles and recalling their prior knowledge. </w:t>
            </w:r>
          </w:p>
        </w:tc>
        <w:tc>
          <w:tcPr>
            <w:tcW w:w="1741" w:type="dxa"/>
            <w:tcMar>
              <w:left w:w="105" w:type="dxa"/>
              <w:right w:w="105" w:type="dxa"/>
            </w:tcMar>
            <w:vAlign w:val="center"/>
          </w:tcPr>
          <w:p w:rsidR="6EB6C4BB" w:rsidP="6EB6C4BB" w:rsidRDefault="6EB6C4BB" w14:paraId="7B0A002C" w14:textId="76A5D96E">
            <w:pPr>
              <w:pStyle w:val="NoSpacing"/>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In the video different ability groups have different amounts of parts that they need to label so they will have </w:t>
            </w:r>
            <w:r w:rsidRPr="6EB6C4BB" w:rsidR="6EB6C4BB">
              <w:rPr>
                <w:rFonts w:ascii="Aptos" w:hAnsi="Aptos" w:eastAsia="Aptos" w:cs="Aptos" w:asciiTheme="minorAscii" w:hAnsiTheme="minorAscii" w:eastAsiaTheme="minorAscii" w:cstheme="minorAscii"/>
                <w:color w:val="auto"/>
                <w:sz w:val="22"/>
                <w:szCs w:val="22"/>
                <w:lang w:val="en-GB"/>
              </w:rPr>
              <w:t>different parts</w:t>
            </w:r>
            <w:r w:rsidRPr="6EB6C4BB" w:rsidR="6EB6C4BB">
              <w:rPr>
                <w:rFonts w:ascii="Aptos" w:hAnsi="Aptos" w:eastAsia="Aptos" w:cs="Aptos" w:asciiTheme="minorAscii" w:hAnsiTheme="minorAscii" w:eastAsiaTheme="minorAscii" w:cstheme="minorAscii"/>
                <w:color w:val="auto"/>
                <w:sz w:val="22"/>
                <w:szCs w:val="22"/>
                <w:lang w:val="en-GB"/>
              </w:rPr>
              <w:t xml:space="preserve"> to recall. This is so we can meet the needs of all students and improve engagement. </w:t>
            </w:r>
          </w:p>
        </w:tc>
        <w:tc>
          <w:tcPr>
            <w:tcW w:w="1894" w:type="dxa"/>
            <w:tcMar>
              <w:left w:w="105" w:type="dxa"/>
              <w:right w:w="105" w:type="dxa"/>
            </w:tcMar>
            <w:vAlign w:val="center"/>
          </w:tcPr>
          <w:p w:rsidR="6EB6C4BB" w:rsidP="6EB6C4BB" w:rsidRDefault="6EB6C4BB" w14:paraId="5F56FADD" w14:textId="52B535E5">
            <w:pPr>
              <w:pStyle w:val="NoSpacing"/>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“Do you remember what we did yesterday?” </w:t>
            </w:r>
          </w:p>
          <w:p w:rsidR="6EB6C4BB" w:rsidP="6EB6C4BB" w:rsidRDefault="6EB6C4BB" w14:paraId="6953FC6E" w14:textId="15BAB18A">
            <w:pPr>
              <w:rPr>
                <w:rFonts w:ascii="Aptos" w:hAnsi="Aptos" w:eastAsia="Aptos" w:cs="Aptos" w:asciiTheme="minorAscii" w:hAnsiTheme="minorAscii" w:eastAsiaTheme="minorAscii" w:cstheme="minorAscii"/>
                <w:color w:val="auto"/>
                <w:sz w:val="22"/>
                <w:szCs w:val="22"/>
                <w:lang w:val="en-GB"/>
              </w:rPr>
            </w:pPr>
          </w:p>
          <w:p w:rsidR="6EB6C4BB" w:rsidP="6EB6C4BB" w:rsidRDefault="6EB6C4BB" w14:paraId="0803B501" w14:textId="499FE247">
            <w:pPr>
              <w:pStyle w:val="NoSpacing"/>
              <w:rPr>
                <w:rFonts w:ascii="Aptos" w:hAnsi="Aptos" w:eastAsia="Aptos" w:cs="Aptos" w:asciiTheme="minorAscii" w:hAnsiTheme="minorAscii" w:eastAsiaTheme="minorAscii" w:cstheme="minorAscii"/>
                <w:color w:val="auto"/>
                <w:sz w:val="22"/>
                <w:szCs w:val="22"/>
                <w:lang w:val="en-GB"/>
              </w:rPr>
            </w:pPr>
            <w:r w:rsidRPr="6EB6C4BB" w:rsidR="6EB6C4BB">
              <w:rPr>
                <w:rFonts w:ascii="Aptos" w:hAnsi="Aptos" w:eastAsia="Aptos" w:cs="Aptos" w:asciiTheme="minorAscii" w:hAnsiTheme="minorAscii" w:eastAsiaTheme="minorAscii" w:cstheme="minorAscii"/>
                <w:color w:val="auto"/>
                <w:sz w:val="22"/>
                <w:szCs w:val="22"/>
                <w:lang w:val="en-GB"/>
              </w:rPr>
              <w:t xml:space="preserve">“Can anybody tell me what this part of our castles?” </w:t>
            </w:r>
          </w:p>
          <w:p w:rsidR="6EB6C4BB" w:rsidP="6EB6C4BB" w:rsidRDefault="6EB6C4BB" w14:paraId="57538F68" w14:textId="67189C73">
            <w:pPr>
              <w:pStyle w:val="NoSpacing"/>
              <w:rPr>
                <w:rFonts w:ascii="Aptos" w:hAnsi="Aptos" w:eastAsia="Aptos" w:cs="Aptos" w:asciiTheme="minorAscii" w:hAnsiTheme="minorAscii" w:eastAsiaTheme="minorAscii" w:cstheme="minorAscii"/>
                <w:color w:val="auto"/>
                <w:sz w:val="22"/>
                <w:szCs w:val="22"/>
                <w:lang w:val="en-GB"/>
              </w:rPr>
            </w:pPr>
            <w:r w:rsidRPr="6EB6C4BB" w:rsidR="6EB6C4BB">
              <w:rPr>
                <w:rFonts w:ascii="Aptos" w:hAnsi="Aptos" w:eastAsia="Aptos" w:cs="Aptos" w:asciiTheme="minorAscii" w:hAnsiTheme="minorAscii" w:eastAsiaTheme="minorAscii" w:cstheme="minorAscii"/>
                <w:color w:val="auto"/>
                <w:sz w:val="22"/>
                <w:szCs w:val="22"/>
                <w:lang w:val="en-GB"/>
              </w:rPr>
              <w:t xml:space="preserve">If the incorrect answer is given the teacher will scaffold the correct answer from the child. </w:t>
            </w:r>
            <w:r>
              <w:br/>
            </w:r>
          </w:p>
        </w:tc>
      </w:tr>
      <w:tr w:rsidR="6EB6C4BB" w:rsidTr="0CF4B99C" w14:paraId="735751A3">
        <w:trPr>
          <w:trHeight w:val="300"/>
        </w:trPr>
        <w:tc>
          <w:tcPr>
            <w:tcW w:w="860" w:type="dxa"/>
            <w:tcMar>
              <w:left w:w="105" w:type="dxa"/>
              <w:right w:w="105" w:type="dxa"/>
            </w:tcMar>
            <w:vAlign w:val="center"/>
          </w:tcPr>
          <w:p w:rsidR="6EB6C4BB" w:rsidP="6EB6C4BB" w:rsidRDefault="6EB6C4BB" w14:paraId="118448D1" w14:textId="222B325F">
            <w:pPr>
              <w:pStyle w:val="NoSpacing"/>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Main: 40 mins </w:t>
            </w:r>
          </w:p>
        </w:tc>
        <w:tc>
          <w:tcPr>
            <w:tcW w:w="3031" w:type="dxa"/>
            <w:tcMar>
              <w:left w:w="105" w:type="dxa"/>
              <w:right w:w="105" w:type="dxa"/>
            </w:tcMar>
            <w:vAlign w:val="center"/>
          </w:tcPr>
          <w:p w:rsidR="6EB6C4BB" w:rsidP="6EB6C4BB" w:rsidRDefault="6EB6C4BB" w14:paraId="013FFC62" w14:textId="011F9D37">
            <w:pPr>
              <w:pStyle w:val="NoSpacing"/>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Teachers are around to support children if needed. They are encouraged to use the iPad independently and draw and label their castles on their own. Teachers should ask children questions while they are working to scaffold thinking and learning. </w:t>
            </w:r>
          </w:p>
        </w:tc>
        <w:tc>
          <w:tcPr>
            <w:tcW w:w="2929" w:type="dxa"/>
            <w:tcMar>
              <w:left w:w="105" w:type="dxa"/>
              <w:right w:w="105" w:type="dxa"/>
            </w:tcMar>
            <w:vAlign w:val="center"/>
          </w:tcPr>
          <w:p w:rsidR="6EB6C4BB" w:rsidP="6EB6C4BB" w:rsidRDefault="6EB6C4BB" w14:paraId="00A7CA1E" w14:textId="312F2A00">
            <w:pPr>
              <w:pStyle w:val="NoSpacing"/>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Children will be using the iPads to rewatch their groups green screen videos pointing to different points of a castle. Using the videos they are to draw and label their own castles as accurately and neatly as possible. This is to help understand and </w:t>
            </w:r>
            <w:r w:rsidRPr="6EB6C4BB" w:rsidR="6EB6C4BB">
              <w:rPr>
                <w:rFonts w:ascii="Aptos" w:hAnsi="Aptos" w:eastAsia="Aptos" w:cs="Aptos" w:asciiTheme="minorAscii" w:hAnsiTheme="minorAscii" w:eastAsiaTheme="minorAscii" w:cstheme="minorAscii"/>
                <w:color w:val="auto"/>
                <w:sz w:val="22"/>
                <w:szCs w:val="22"/>
                <w:lang w:val="en-GB"/>
              </w:rPr>
              <w:t>retain</w:t>
            </w:r>
            <w:r w:rsidRPr="6EB6C4BB" w:rsidR="6EB6C4BB">
              <w:rPr>
                <w:rFonts w:ascii="Aptos" w:hAnsi="Aptos" w:eastAsia="Aptos" w:cs="Aptos" w:asciiTheme="minorAscii" w:hAnsiTheme="minorAscii" w:eastAsiaTheme="minorAscii" w:cstheme="minorAscii"/>
                <w:color w:val="auto"/>
                <w:sz w:val="22"/>
                <w:szCs w:val="22"/>
                <w:lang w:val="en-GB"/>
              </w:rPr>
              <w:t xml:space="preserve"> the information that they were taught with the teacher in the green screen video. </w:t>
            </w:r>
          </w:p>
        </w:tc>
        <w:tc>
          <w:tcPr>
            <w:tcW w:w="1741" w:type="dxa"/>
            <w:tcMar>
              <w:left w:w="105" w:type="dxa"/>
              <w:right w:w="105" w:type="dxa"/>
            </w:tcMar>
            <w:vAlign w:val="center"/>
          </w:tcPr>
          <w:p w:rsidR="6EB6C4BB" w:rsidP="6EB6C4BB" w:rsidRDefault="6EB6C4BB" w14:paraId="63E95A64" w14:textId="40396F7A">
            <w:pPr>
              <w:pStyle w:val="NoSpacing"/>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The different ability groups have had different amounts of parts of the castle in their videos so will have </w:t>
            </w:r>
            <w:r w:rsidRPr="6EB6C4BB" w:rsidR="6EB6C4BB">
              <w:rPr>
                <w:rFonts w:ascii="Aptos" w:hAnsi="Aptos" w:eastAsia="Aptos" w:cs="Aptos" w:asciiTheme="minorAscii" w:hAnsiTheme="minorAscii" w:eastAsiaTheme="minorAscii" w:cstheme="minorAscii"/>
                <w:color w:val="auto"/>
                <w:sz w:val="22"/>
                <w:szCs w:val="22"/>
                <w:lang w:val="en-GB"/>
              </w:rPr>
              <w:t>different parts</w:t>
            </w:r>
            <w:r w:rsidRPr="6EB6C4BB" w:rsidR="6EB6C4BB">
              <w:rPr>
                <w:rFonts w:ascii="Aptos" w:hAnsi="Aptos" w:eastAsia="Aptos" w:cs="Aptos" w:asciiTheme="minorAscii" w:hAnsiTheme="minorAscii" w:eastAsiaTheme="minorAscii" w:cstheme="minorAscii"/>
                <w:color w:val="auto"/>
                <w:sz w:val="22"/>
                <w:szCs w:val="22"/>
                <w:lang w:val="en-GB"/>
              </w:rPr>
              <w:t xml:space="preserve"> to label in their own </w:t>
            </w:r>
          </w:p>
        </w:tc>
        <w:tc>
          <w:tcPr>
            <w:tcW w:w="1894" w:type="dxa"/>
            <w:tcMar>
              <w:left w:w="105" w:type="dxa"/>
              <w:right w:w="105" w:type="dxa"/>
            </w:tcMar>
            <w:vAlign w:val="center"/>
          </w:tcPr>
          <w:p w:rsidR="6EB6C4BB" w:rsidP="6EB6C4BB" w:rsidRDefault="6EB6C4BB" w14:paraId="42112E82" w14:textId="2502953F">
            <w:pPr>
              <w:pStyle w:val="NoSpacing"/>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Ask what parts they are drawing and labelling to check their understanding, encourage active participation and help </w:t>
            </w:r>
            <w:r w:rsidRPr="6EB6C4BB" w:rsidR="6EB6C4BB">
              <w:rPr>
                <w:rFonts w:ascii="Aptos" w:hAnsi="Aptos" w:eastAsia="Aptos" w:cs="Aptos" w:asciiTheme="minorAscii" w:hAnsiTheme="minorAscii" w:eastAsiaTheme="minorAscii" w:cstheme="minorAscii"/>
                <w:color w:val="auto"/>
                <w:sz w:val="22"/>
                <w:szCs w:val="22"/>
                <w:lang w:val="en-GB"/>
              </w:rPr>
              <w:t>identify</w:t>
            </w:r>
            <w:r w:rsidRPr="6EB6C4BB" w:rsidR="6EB6C4BB">
              <w:rPr>
                <w:rFonts w:ascii="Aptos" w:hAnsi="Aptos" w:eastAsia="Aptos" w:cs="Aptos" w:asciiTheme="minorAscii" w:hAnsiTheme="minorAscii" w:eastAsiaTheme="minorAscii" w:cstheme="minorAscii"/>
                <w:color w:val="auto"/>
                <w:sz w:val="22"/>
                <w:szCs w:val="22"/>
                <w:lang w:val="en-GB"/>
              </w:rPr>
              <w:t xml:space="preserve"> needs. Teachers can then support the children as they have </w:t>
            </w:r>
            <w:r w:rsidRPr="6EB6C4BB" w:rsidR="6EB6C4BB">
              <w:rPr>
                <w:rFonts w:ascii="Aptos" w:hAnsi="Aptos" w:eastAsia="Aptos" w:cs="Aptos" w:asciiTheme="minorAscii" w:hAnsiTheme="minorAscii" w:eastAsiaTheme="minorAscii" w:cstheme="minorAscii"/>
                <w:color w:val="auto"/>
                <w:sz w:val="22"/>
                <w:szCs w:val="22"/>
                <w:lang w:val="en-GB"/>
              </w:rPr>
              <w:t>identified</w:t>
            </w:r>
            <w:r w:rsidRPr="6EB6C4BB" w:rsidR="6EB6C4BB">
              <w:rPr>
                <w:rFonts w:ascii="Aptos" w:hAnsi="Aptos" w:eastAsia="Aptos" w:cs="Aptos" w:asciiTheme="minorAscii" w:hAnsiTheme="minorAscii" w:eastAsiaTheme="minorAscii" w:cstheme="minorAscii"/>
                <w:color w:val="auto"/>
                <w:sz w:val="22"/>
                <w:szCs w:val="22"/>
                <w:lang w:val="en-GB"/>
              </w:rPr>
              <w:t xml:space="preserve"> their learning needs through questioning. </w:t>
            </w:r>
          </w:p>
        </w:tc>
      </w:tr>
      <w:tr w:rsidR="6EB6C4BB" w:rsidTr="0CF4B99C" w14:paraId="3DF0FEEA">
        <w:trPr>
          <w:trHeight w:val="300"/>
        </w:trPr>
        <w:tc>
          <w:tcPr>
            <w:tcW w:w="860" w:type="dxa"/>
            <w:tcMar>
              <w:left w:w="105" w:type="dxa"/>
              <w:right w:w="105" w:type="dxa"/>
            </w:tcMar>
            <w:vAlign w:val="center"/>
          </w:tcPr>
          <w:p w:rsidR="6EB6C4BB" w:rsidP="6EB6C4BB" w:rsidRDefault="6EB6C4BB" w14:paraId="13E2EAB9" w14:textId="5B55D292">
            <w:pPr>
              <w:pStyle w:val="NoSpacing"/>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Recap: 10 mins </w:t>
            </w:r>
          </w:p>
        </w:tc>
        <w:tc>
          <w:tcPr>
            <w:tcW w:w="3031" w:type="dxa"/>
            <w:tcMar>
              <w:left w:w="105" w:type="dxa"/>
              <w:right w:w="105" w:type="dxa"/>
            </w:tcMar>
            <w:vAlign w:val="center"/>
          </w:tcPr>
          <w:p w:rsidR="6EB6C4BB" w:rsidP="6EB6C4BB" w:rsidRDefault="6EB6C4BB" w14:paraId="07F9035C" w14:textId="23D77BE6">
            <w:pPr>
              <w:pStyle w:val="NoSpacing"/>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Question children as a group about the parts of a castle and what they look like. </w:t>
            </w:r>
          </w:p>
        </w:tc>
        <w:tc>
          <w:tcPr>
            <w:tcW w:w="2929" w:type="dxa"/>
            <w:tcMar>
              <w:left w:w="105" w:type="dxa"/>
              <w:right w:w="105" w:type="dxa"/>
            </w:tcMar>
            <w:vAlign w:val="center"/>
          </w:tcPr>
          <w:p w:rsidR="6EB6C4BB" w:rsidP="6EB6C4BB" w:rsidRDefault="6EB6C4BB" w14:paraId="3EC20CF3" w14:textId="3708EF32">
            <w:pPr>
              <w:pStyle w:val="NoSpacing"/>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The students will be given bingo cards with images of </w:t>
            </w:r>
            <w:r w:rsidRPr="6EB6C4BB" w:rsidR="6EB6C4BB">
              <w:rPr>
                <w:rFonts w:ascii="Aptos" w:hAnsi="Aptos" w:eastAsia="Aptos" w:cs="Aptos" w:asciiTheme="minorAscii" w:hAnsiTheme="minorAscii" w:eastAsiaTheme="minorAscii" w:cstheme="minorAscii"/>
                <w:color w:val="auto"/>
                <w:sz w:val="22"/>
                <w:szCs w:val="22"/>
                <w:lang w:val="en-GB"/>
              </w:rPr>
              <w:t>different parts</w:t>
            </w:r>
            <w:r w:rsidRPr="6EB6C4BB" w:rsidR="6EB6C4BB">
              <w:rPr>
                <w:rFonts w:ascii="Aptos" w:hAnsi="Aptos" w:eastAsia="Aptos" w:cs="Aptos" w:asciiTheme="minorAscii" w:hAnsiTheme="minorAscii" w:eastAsiaTheme="minorAscii" w:cstheme="minorAscii"/>
                <w:color w:val="auto"/>
                <w:sz w:val="22"/>
                <w:szCs w:val="22"/>
                <w:lang w:val="en-GB"/>
              </w:rPr>
              <w:t xml:space="preserve"> of a castle on, the teacher will say the </w:t>
            </w:r>
            <w:r w:rsidRPr="6EB6C4BB" w:rsidR="6EB6C4BB">
              <w:rPr>
                <w:rFonts w:ascii="Aptos" w:hAnsi="Aptos" w:eastAsia="Aptos" w:cs="Aptos" w:asciiTheme="minorAscii" w:hAnsiTheme="minorAscii" w:eastAsiaTheme="minorAscii" w:cstheme="minorAscii"/>
                <w:color w:val="auto"/>
                <w:sz w:val="22"/>
                <w:szCs w:val="22"/>
                <w:lang w:val="en-GB"/>
              </w:rPr>
              <w:t>different parts</w:t>
            </w:r>
            <w:r w:rsidRPr="6EB6C4BB" w:rsidR="6EB6C4BB">
              <w:rPr>
                <w:rFonts w:ascii="Aptos" w:hAnsi="Aptos" w:eastAsia="Aptos" w:cs="Aptos" w:asciiTheme="minorAscii" w:hAnsiTheme="minorAscii" w:eastAsiaTheme="minorAscii" w:cstheme="minorAscii"/>
                <w:color w:val="auto"/>
                <w:sz w:val="22"/>
                <w:szCs w:val="22"/>
                <w:lang w:val="en-GB"/>
              </w:rPr>
              <w:t xml:space="preserve"> and the students will need to use counters to cover the part once it has been called out. This is to recap what the children have learnt in an engaging way.</w:t>
            </w:r>
          </w:p>
        </w:tc>
        <w:tc>
          <w:tcPr>
            <w:tcW w:w="1741" w:type="dxa"/>
            <w:tcMar>
              <w:left w:w="105" w:type="dxa"/>
              <w:right w:w="105" w:type="dxa"/>
            </w:tcMar>
            <w:vAlign w:val="center"/>
          </w:tcPr>
          <w:p w:rsidR="6EB6C4BB" w:rsidP="6EB6C4BB" w:rsidRDefault="6EB6C4BB" w14:paraId="0D57C20E" w14:textId="40A9F5A4">
            <w:pPr>
              <w:pStyle w:val="NoSpacing"/>
              <w:rPr>
                <w:rFonts w:ascii="Aptos" w:hAnsi="Aptos" w:eastAsia="Aptos" w:cs="Aptos" w:asciiTheme="minorAscii" w:hAnsiTheme="minorAscii" w:eastAsiaTheme="minorAscii" w:cstheme="minorAscii"/>
                <w:color w:val="auto"/>
                <w:sz w:val="22"/>
                <w:szCs w:val="22"/>
              </w:rPr>
            </w:pPr>
            <w:r w:rsidRPr="0CF4B99C" w:rsidR="6EB6C4BB">
              <w:rPr>
                <w:rFonts w:ascii="Aptos" w:hAnsi="Aptos" w:eastAsia="Aptos" w:cs="Aptos" w:asciiTheme="minorAscii" w:hAnsiTheme="minorAscii" w:eastAsiaTheme="minorAscii" w:cstheme="minorAscii"/>
                <w:color w:val="auto"/>
                <w:sz w:val="22"/>
                <w:szCs w:val="22"/>
                <w:lang w:val="en-GB"/>
              </w:rPr>
              <w:t xml:space="preserve">The different ability students will have cards with </w:t>
            </w:r>
            <w:r w:rsidRPr="0CF4B99C" w:rsidR="6EB6C4BB">
              <w:rPr>
                <w:rFonts w:ascii="Aptos" w:hAnsi="Aptos" w:eastAsia="Aptos" w:cs="Aptos" w:asciiTheme="minorAscii" w:hAnsiTheme="minorAscii" w:eastAsiaTheme="minorAscii" w:cstheme="minorAscii"/>
                <w:color w:val="auto"/>
                <w:sz w:val="22"/>
                <w:szCs w:val="22"/>
                <w:lang w:val="en-GB"/>
              </w:rPr>
              <w:t>different parts</w:t>
            </w:r>
            <w:r w:rsidRPr="0CF4B99C" w:rsidR="6EB6C4BB">
              <w:rPr>
                <w:rFonts w:ascii="Aptos" w:hAnsi="Aptos" w:eastAsia="Aptos" w:cs="Aptos" w:asciiTheme="minorAscii" w:hAnsiTheme="minorAscii" w:eastAsiaTheme="minorAscii" w:cstheme="minorAscii"/>
                <w:color w:val="auto"/>
                <w:sz w:val="22"/>
                <w:szCs w:val="22"/>
                <w:lang w:val="en-GB"/>
              </w:rPr>
              <w:t xml:space="preserve"> from their videos.</w:t>
            </w:r>
            <w:r w:rsidRPr="0CF4B99C" w:rsidR="47668A0F">
              <w:rPr>
                <w:rFonts w:ascii="Aptos" w:hAnsi="Aptos" w:eastAsia="Aptos" w:cs="Aptos" w:asciiTheme="minorAscii" w:hAnsiTheme="minorAscii" w:eastAsiaTheme="minorAscii" w:cstheme="minorAscii"/>
                <w:color w:val="auto"/>
                <w:sz w:val="22"/>
                <w:szCs w:val="22"/>
                <w:lang w:val="en-GB"/>
              </w:rPr>
              <w:t xml:space="preserve"> The teacher will hand out the cards to ensure each child has the correct ones. </w:t>
            </w:r>
          </w:p>
        </w:tc>
        <w:tc>
          <w:tcPr>
            <w:tcW w:w="1894" w:type="dxa"/>
            <w:tcMar>
              <w:left w:w="105" w:type="dxa"/>
              <w:right w:w="105" w:type="dxa"/>
            </w:tcMar>
            <w:vAlign w:val="center"/>
          </w:tcPr>
          <w:p w:rsidR="6EB6C4BB" w:rsidP="6EB6C4BB" w:rsidRDefault="6EB6C4BB" w14:paraId="6CF8E206" w14:textId="59573DD1">
            <w:pPr>
              <w:pStyle w:val="NoSpacing"/>
              <w:rPr>
                <w:rFonts w:ascii="Aptos" w:hAnsi="Aptos" w:eastAsia="Aptos" w:cs="Aptos" w:asciiTheme="minorAscii" w:hAnsiTheme="minorAscii" w:eastAsiaTheme="minorAscii" w:cstheme="minorAscii"/>
                <w:color w:val="auto"/>
                <w:sz w:val="22"/>
                <w:szCs w:val="22"/>
              </w:rPr>
            </w:pPr>
            <w:r w:rsidRPr="6EB6C4BB" w:rsidR="6EB6C4BB">
              <w:rPr>
                <w:rFonts w:ascii="Aptos" w:hAnsi="Aptos" w:eastAsia="Aptos" w:cs="Aptos" w:asciiTheme="minorAscii" w:hAnsiTheme="minorAscii" w:eastAsiaTheme="minorAscii" w:cstheme="minorAscii"/>
                <w:color w:val="auto"/>
                <w:sz w:val="22"/>
                <w:szCs w:val="22"/>
                <w:lang w:val="en-GB"/>
              </w:rPr>
              <w:t xml:space="preserve">The teacher will be able to see if the children are placing the counters on the correct parts to know if they have understood. </w:t>
            </w:r>
          </w:p>
        </w:tc>
      </w:tr>
    </w:tbl>
    <w:p w:rsidR="6EB6C4BB" w:rsidP="6EB6C4BB" w:rsidRDefault="6EB6C4BB" w14:paraId="22AE832B" w14:textId="6F7659AA">
      <w:pPr>
        <w:tabs>
          <w:tab w:val="left" w:leader="none" w:pos="4118"/>
        </w:tabs>
        <w:rPr>
          <w:rFonts w:ascii="Aptos" w:hAnsi="Aptos" w:eastAsia="Aptos" w:cs="Aptos" w:asciiTheme="minorAscii" w:hAnsiTheme="minorAscii" w:eastAsiaTheme="minorAscii" w:cstheme="minorAscii"/>
          <w:noProof w:val="0"/>
          <w:color w:val="auto"/>
          <w:sz w:val="22"/>
          <w:szCs w:val="22"/>
          <w:lang w:val="en-GB"/>
        </w:rPr>
      </w:pPr>
    </w:p>
    <w:p w:rsidR="6EB6C4BB" w:rsidP="6EB6C4BB" w:rsidRDefault="6EB6C4BB" w14:paraId="2CF3CC3B" w14:textId="6B2295CE">
      <w:pPr>
        <w:tabs>
          <w:tab w:val="left" w:leader="none" w:pos="4118"/>
        </w:tabs>
        <w:rPr>
          <w:rFonts w:ascii="Aptos" w:hAnsi="Aptos" w:eastAsia="Aptos" w:cs="Aptos" w:asciiTheme="minorAscii" w:hAnsiTheme="minorAscii" w:eastAsiaTheme="minorAscii" w:cstheme="minorAscii"/>
          <w:noProof w:val="0"/>
          <w:color w:val="auto"/>
          <w:sz w:val="22"/>
          <w:szCs w:val="22"/>
          <w:lang w:val="en-GB"/>
        </w:rPr>
      </w:pPr>
    </w:p>
    <w:p w:rsidR="6EB6C4BB" w:rsidP="6EB6C4BB" w:rsidRDefault="6EB6C4BB" w14:paraId="2F97B17A" w14:textId="169CFDF4">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5E8C53A8" w14:textId="7220D83A">
      <w:pPr>
        <w:pStyle w:val="Normal"/>
        <w:rPr>
          <w:rFonts w:ascii="Aptos" w:hAnsi="Aptos" w:eastAsia="Aptos" w:cs="Aptos" w:asciiTheme="minorAscii" w:hAnsiTheme="minorAscii" w:eastAsiaTheme="minorAscii" w:cstheme="minorAscii"/>
          <w:color w:val="auto"/>
          <w:sz w:val="22"/>
          <w:szCs w:val="22"/>
        </w:rPr>
      </w:pPr>
    </w:p>
    <w:p w:rsidR="198E5033" w:rsidP="6EB6C4BB" w:rsidRDefault="198E5033" w14:paraId="1DCA7B40" w14:textId="6E13C803">
      <w:pPr>
        <w:pStyle w:val="Normal"/>
        <w:rPr>
          <w:rFonts w:ascii="Aptos" w:hAnsi="Aptos" w:eastAsia="Aptos" w:cs="Aptos" w:asciiTheme="minorAscii" w:hAnsiTheme="minorAscii" w:eastAsiaTheme="minorAscii" w:cstheme="minorAscii"/>
          <w:color w:val="auto"/>
          <w:sz w:val="22"/>
          <w:szCs w:val="22"/>
        </w:rPr>
      </w:pPr>
    </w:p>
    <w:p w:rsidR="2C9C8B6D" w:rsidP="2C9C8B6D" w:rsidRDefault="2C9C8B6D" w14:paraId="0A53F01A" w14:textId="718F740D">
      <w:pPr>
        <w:pStyle w:val="Normal"/>
        <w:rPr>
          <w:rFonts w:ascii="Aptos" w:hAnsi="Aptos" w:eastAsia="Aptos" w:cs="Aptos" w:asciiTheme="minorAscii" w:hAnsiTheme="minorAscii" w:eastAsiaTheme="minorAscii" w:cstheme="minorAscii"/>
          <w:color w:val="auto"/>
          <w:sz w:val="22"/>
          <w:szCs w:val="22"/>
        </w:rPr>
      </w:pPr>
    </w:p>
    <w:p w:rsidR="2C9C8B6D" w:rsidP="2C9C8B6D" w:rsidRDefault="2C9C8B6D" w14:paraId="6513F2EF" w14:textId="7B44A4D7">
      <w:pPr>
        <w:pStyle w:val="Normal"/>
        <w:rPr>
          <w:rFonts w:ascii="Aptos" w:hAnsi="Aptos" w:eastAsia="Aptos" w:cs="Aptos" w:asciiTheme="minorAscii" w:hAnsiTheme="minorAscii" w:eastAsiaTheme="minorAscii" w:cstheme="minorAscii"/>
          <w:color w:val="auto"/>
          <w:sz w:val="22"/>
          <w:szCs w:val="22"/>
        </w:rPr>
      </w:pPr>
    </w:p>
    <w:p w:rsidR="62E29BCF" w:rsidP="6EB6C4BB" w:rsidRDefault="62E29BCF" w14:paraId="20FF0079" w14:textId="0D4FC535">
      <w:pPr>
        <w:pStyle w:val="Normal"/>
        <w:rPr>
          <w:rFonts w:ascii="Aptos" w:hAnsi="Aptos" w:eastAsia="Aptos" w:cs="Aptos" w:asciiTheme="minorAscii" w:hAnsiTheme="minorAscii" w:eastAsiaTheme="minorAscii" w:cstheme="minorAscii"/>
          <w:color w:val="auto"/>
          <w:sz w:val="22"/>
          <w:szCs w:val="22"/>
        </w:rPr>
      </w:pPr>
      <w:r w:rsidRPr="6EB6C4BB" w:rsidR="62E29BCF">
        <w:rPr>
          <w:rFonts w:ascii="Aptos" w:hAnsi="Aptos" w:eastAsia="Aptos" w:cs="Aptos" w:asciiTheme="minorAscii" w:hAnsiTheme="minorAscii" w:eastAsiaTheme="minorAscii" w:cstheme="minorAscii"/>
          <w:color w:val="auto"/>
          <w:sz w:val="22"/>
          <w:szCs w:val="22"/>
        </w:rPr>
        <w:t xml:space="preserve">Appendix B: </w:t>
      </w:r>
    </w:p>
    <w:p w:rsidR="62E29BCF" w:rsidP="6EB6C4BB" w:rsidRDefault="62E29BCF" w14:paraId="2CEE6B8E" w14:textId="2E032325">
      <w:pPr>
        <w:pStyle w:val="Normal"/>
        <w:rPr>
          <w:rFonts w:ascii="Aptos" w:hAnsi="Aptos" w:eastAsia="Aptos" w:cs="Aptos" w:asciiTheme="minorAscii" w:hAnsiTheme="minorAscii" w:eastAsiaTheme="minorAscii" w:cstheme="minorAscii"/>
          <w:color w:val="auto"/>
          <w:sz w:val="22"/>
          <w:szCs w:val="22"/>
        </w:rPr>
      </w:pPr>
      <w:r w:rsidRPr="6EB6C4BB" w:rsidR="62E29BCF">
        <w:rPr>
          <w:rFonts w:ascii="Aptos" w:hAnsi="Aptos" w:eastAsia="Aptos" w:cs="Aptos" w:asciiTheme="minorAscii" w:hAnsiTheme="minorAscii" w:eastAsiaTheme="minorAscii" w:cstheme="minorAscii"/>
          <w:color w:val="auto"/>
          <w:sz w:val="22"/>
          <w:szCs w:val="22"/>
        </w:rPr>
        <w:t xml:space="preserve">Resources: </w:t>
      </w:r>
    </w:p>
    <w:p w:rsidR="62E29BCF" w:rsidP="6EB6C4BB" w:rsidRDefault="62E29BCF" w14:paraId="5B62331F" w14:textId="7C506A9C">
      <w:pPr>
        <w:pStyle w:val="Normal"/>
        <w:rPr>
          <w:rFonts w:ascii="Aptos" w:hAnsi="Aptos" w:eastAsia="Aptos" w:cs="Aptos" w:asciiTheme="minorAscii" w:hAnsiTheme="minorAscii" w:eastAsiaTheme="minorAscii" w:cstheme="minorAscii"/>
          <w:color w:val="auto"/>
          <w:sz w:val="22"/>
          <w:szCs w:val="22"/>
        </w:rPr>
      </w:pPr>
      <w:r w:rsidRPr="6EB6C4BB" w:rsidR="62E29BCF">
        <w:rPr>
          <w:rFonts w:ascii="Aptos" w:hAnsi="Aptos" w:eastAsia="Aptos" w:cs="Aptos" w:asciiTheme="minorAscii" w:hAnsiTheme="minorAscii" w:eastAsiaTheme="minorAscii" w:cstheme="minorAscii"/>
          <w:color w:val="auto"/>
          <w:sz w:val="22"/>
          <w:szCs w:val="22"/>
        </w:rPr>
        <w:t xml:space="preserve">Lower ability group: </w:t>
      </w:r>
    </w:p>
    <w:p w:rsidR="198E5033" w:rsidP="6EB6C4BB" w:rsidRDefault="198E5033" w14:paraId="304778AF" w14:textId="3B8A8796">
      <w:pPr>
        <w:pStyle w:val="Normal"/>
        <w:rPr>
          <w:rFonts w:ascii="Aptos" w:hAnsi="Aptos" w:eastAsia="Aptos" w:cs="Aptos" w:asciiTheme="minorAscii" w:hAnsiTheme="minorAscii" w:eastAsiaTheme="minorAscii" w:cstheme="minorAscii"/>
          <w:color w:val="auto"/>
          <w:sz w:val="22"/>
          <w:szCs w:val="22"/>
        </w:rPr>
      </w:pPr>
    </w:p>
    <w:p w:rsidR="62E29BCF" w:rsidP="6EB6C4BB" w:rsidRDefault="62E29BCF" w14:paraId="66B94618" w14:textId="395A4278">
      <w:pPr>
        <w:pStyle w:val="Normal"/>
        <w:rPr>
          <w:rFonts w:ascii="Aptos" w:hAnsi="Aptos" w:eastAsia="Aptos" w:cs="Aptos" w:asciiTheme="minorAscii" w:hAnsiTheme="minorAscii" w:eastAsiaTheme="minorAscii" w:cstheme="minorAscii"/>
          <w:color w:val="auto"/>
          <w:sz w:val="22"/>
          <w:szCs w:val="22"/>
        </w:rPr>
      </w:pPr>
      <w:r w:rsidR="62E29BCF">
        <w:drawing>
          <wp:inline wp14:editId="5E4C17AD" wp14:anchorId="3E91CB42">
            <wp:extent cx="3688992" cy="3443470"/>
            <wp:effectExtent l="0" t="0" r="0" b="0"/>
            <wp:docPr id="74328174" name="" title=""/>
            <wp:cNvGraphicFramePr>
              <a:graphicFrameLocks noChangeAspect="1"/>
            </wp:cNvGraphicFramePr>
            <a:graphic>
              <a:graphicData uri="http://schemas.openxmlformats.org/drawingml/2006/picture">
                <pic:pic>
                  <pic:nvPicPr>
                    <pic:cNvPr id="0" name=""/>
                    <pic:cNvPicPr/>
                  </pic:nvPicPr>
                  <pic:blipFill>
                    <a:blip r:embed="Rf92758ed7b63497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88992" cy="3443470"/>
                    </a:xfrm>
                    <a:prstGeom prst="rect">
                      <a:avLst/>
                    </a:prstGeom>
                  </pic:spPr>
                </pic:pic>
              </a:graphicData>
            </a:graphic>
          </wp:inline>
        </w:drawing>
      </w:r>
    </w:p>
    <w:p w:rsidR="62E29BCF" w:rsidP="6EB6C4BB" w:rsidRDefault="62E29BCF" w14:paraId="6FC131C6" w14:textId="61F3FFAD">
      <w:pPr>
        <w:pStyle w:val="Normal"/>
        <w:rPr>
          <w:rFonts w:ascii="Aptos" w:hAnsi="Aptos" w:eastAsia="Aptos" w:cs="Aptos" w:asciiTheme="minorAscii" w:hAnsiTheme="minorAscii" w:eastAsiaTheme="minorAscii" w:cstheme="minorAscii"/>
          <w:color w:val="auto"/>
          <w:sz w:val="22"/>
          <w:szCs w:val="22"/>
        </w:rPr>
      </w:pPr>
      <w:r w:rsidRPr="2C9C8B6D" w:rsidR="62E29BCF">
        <w:rPr>
          <w:rFonts w:ascii="Aptos" w:hAnsi="Aptos" w:eastAsia="Aptos" w:cs="Aptos" w:asciiTheme="minorAscii" w:hAnsiTheme="minorAscii" w:eastAsiaTheme="minorAscii" w:cstheme="minorAscii"/>
          <w:color w:val="auto"/>
          <w:sz w:val="22"/>
          <w:szCs w:val="22"/>
        </w:rPr>
        <w:t xml:space="preserve">Higher ability group: </w:t>
      </w:r>
    </w:p>
    <w:p w:rsidR="62E29BCF" w:rsidP="6EB6C4BB" w:rsidRDefault="62E29BCF" w14:paraId="5CEEC6B2" w14:textId="2876C362">
      <w:pPr>
        <w:pStyle w:val="Normal"/>
        <w:rPr>
          <w:rFonts w:ascii="Aptos" w:hAnsi="Aptos" w:eastAsia="Aptos" w:cs="Aptos" w:asciiTheme="minorAscii" w:hAnsiTheme="minorAscii" w:eastAsiaTheme="minorAscii" w:cstheme="minorAscii"/>
          <w:color w:val="auto"/>
          <w:sz w:val="22"/>
          <w:szCs w:val="22"/>
        </w:rPr>
      </w:pPr>
      <w:r w:rsidR="62E29BCF">
        <w:drawing>
          <wp:inline wp14:editId="014CB108" wp14:anchorId="6624DD1D">
            <wp:extent cx="3714072" cy="4464312"/>
            <wp:effectExtent l="0" t="0" r="0" b="0"/>
            <wp:docPr id="650436095" name="" title=""/>
            <wp:cNvGraphicFramePr>
              <a:graphicFrameLocks noChangeAspect="1"/>
            </wp:cNvGraphicFramePr>
            <a:graphic>
              <a:graphicData uri="http://schemas.openxmlformats.org/drawingml/2006/picture">
                <pic:pic>
                  <pic:nvPicPr>
                    <pic:cNvPr id="0" name=""/>
                    <pic:cNvPicPr/>
                  </pic:nvPicPr>
                  <pic:blipFill>
                    <a:blip r:embed="R408bb15a13d5419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14072" cy="4464312"/>
                    </a:xfrm>
                    <a:prstGeom prst="rect">
                      <a:avLst/>
                    </a:prstGeom>
                  </pic:spPr>
                </pic:pic>
              </a:graphicData>
            </a:graphic>
          </wp:inline>
        </w:drawing>
      </w:r>
    </w:p>
    <w:p w:rsidR="2203B3FE" w:rsidP="6EB6C4BB" w:rsidRDefault="2203B3FE" w14:paraId="5AAF7D26" w14:textId="714C7577">
      <w:pPr>
        <w:pStyle w:val="Normal"/>
        <w:rPr>
          <w:rFonts w:ascii="Aptos" w:hAnsi="Aptos" w:eastAsia="Aptos" w:cs="Aptos" w:asciiTheme="minorAscii" w:hAnsiTheme="minorAscii" w:eastAsiaTheme="minorAscii" w:cstheme="minorAscii"/>
          <w:color w:val="auto"/>
          <w:sz w:val="22"/>
          <w:szCs w:val="22"/>
        </w:rPr>
      </w:pPr>
      <w:r w:rsidRPr="6EB6C4BB" w:rsidR="2203B3FE">
        <w:rPr>
          <w:rFonts w:ascii="Aptos" w:hAnsi="Aptos" w:eastAsia="Aptos" w:cs="Aptos" w:asciiTheme="minorAscii" w:hAnsiTheme="minorAscii" w:eastAsiaTheme="minorAscii" w:cstheme="minorAscii"/>
          <w:color w:val="auto"/>
          <w:sz w:val="22"/>
          <w:szCs w:val="22"/>
        </w:rPr>
        <w:t xml:space="preserve">Bingo, recap: </w:t>
      </w:r>
    </w:p>
    <w:p w:rsidR="6EB6C4BB" w:rsidP="6EB6C4BB" w:rsidRDefault="6EB6C4BB" w14:paraId="20D44C7D" w14:textId="12C0B82A">
      <w:pPr>
        <w:pStyle w:val="Normal"/>
        <w:rPr>
          <w:rFonts w:ascii="Aptos" w:hAnsi="Aptos" w:eastAsia="Aptos" w:cs="Aptos" w:asciiTheme="minorAscii" w:hAnsiTheme="minorAscii" w:eastAsiaTheme="minorAscii" w:cstheme="minorAscii"/>
          <w:color w:val="auto"/>
          <w:sz w:val="22"/>
          <w:szCs w:val="22"/>
        </w:rPr>
      </w:pPr>
      <w:r w:rsidRPr="2C9C8B6D" w:rsidR="0DFD08C9">
        <w:rPr>
          <w:rFonts w:ascii="Aptos" w:hAnsi="Aptos" w:eastAsia="Aptos" w:cs="Aptos" w:asciiTheme="minorAscii" w:hAnsiTheme="minorAscii" w:eastAsiaTheme="minorAscii" w:cstheme="minorAscii"/>
          <w:color w:val="auto"/>
          <w:sz w:val="22"/>
          <w:szCs w:val="22"/>
        </w:rPr>
        <w:t xml:space="preserve">Higer ability group: </w:t>
      </w:r>
    </w:p>
    <w:p w:rsidR="0DFD08C9" w:rsidP="6EB6C4BB" w:rsidRDefault="0DFD08C9" w14:paraId="3921BB8C" w14:textId="3EF8CFE3">
      <w:pPr>
        <w:pStyle w:val="Normal"/>
        <w:rPr>
          <w:rFonts w:ascii="Aptos" w:hAnsi="Aptos" w:eastAsia="Aptos" w:cs="Aptos" w:asciiTheme="minorAscii" w:hAnsiTheme="minorAscii" w:eastAsiaTheme="minorAscii" w:cstheme="minorAscii"/>
          <w:color w:val="auto"/>
          <w:sz w:val="22"/>
          <w:szCs w:val="22"/>
        </w:rPr>
      </w:pPr>
      <w:r w:rsidR="0DFD08C9">
        <w:drawing>
          <wp:inline wp14:editId="19DA5F77" wp14:anchorId="2831BF8A">
            <wp:extent cx="4146095" cy="2883641"/>
            <wp:effectExtent l="0" t="0" r="0" b="0"/>
            <wp:docPr id="2066675356" name="" title=""/>
            <wp:cNvGraphicFramePr>
              <a:graphicFrameLocks noChangeAspect="1"/>
            </wp:cNvGraphicFramePr>
            <a:graphic>
              <a:graphicData uri="http://schemas.openxmlformats.org/drawingml/2006/picture">
                <pic:pic>
                  <pic:nvPicPr>
                    <pic:cNvPr id="0" name=""/>
                    <pic:cNvPicPr/>
                  </pic:nvPicPr>
                  <pic:blipFill>
                    <a:blip r:embed="R4213e86adab94b8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46095" cy="2883641"/>
                    </a:xfrm>
                    <a:prstGeom prst="rect">
                      <a:avLst/>
                    </a:prstGeom>
                  </pic:spPr>
                </pic:pic>
              </a:graphicData>
            </a:graphic>
          </wp:inline>
        </w:drawing>
      </w:r>
    </w:p>
    <w:p w:rsidR="0DFD08C9" w:rsidP="6EB6C4BB" w:rsidRDefault="0DFD08C9" w14:paraId="27BA94E6" w14:textId="45488102">
      <w:pPr>
        <w:pStyle w:val="Normal"/>
        <w:rPr>
          <w:rFonts w:ascii="Aptos" w:hAnsi="Aptos" w:eastAsia="Aptos" w:cs="Aptos" w:asciiTheme="minorAscii" w:hAnsiTheme="minorAscii" w:eastAsiaTheme="minorAscii" w:cstheme="minorAscii"/>
          <w:color w:val="auto"/>
          <w:sz w:val="22"/>
          <w:szCs w:val="22"/>
        </w:rPr>
      </w:pPr>
      <w:r w:rsidRPr="6EB6C4BB" w:rsidR="0DFD08C9">
        <w:rPr>
          <w:rFonts w:ascii="Aptos" w:hAnsi="Aptos" w:eastAsia="Aptos" w:cs="Aptos" w:asciiTheme="minorAscii" w:hAnsiTheme="minorAscii" w:eastAsiaTheme="minorAscii" w:cstheme="minorAscii"/>
          <w:color w:val="auto"/>
          <w:sz w:val="22"/>
          <w:szCs w:val="22"/>
        </w:rPr>
        <w:t>Lower ability group:</w:t>
      </w:r>
    </w:p>
    <w:p w:rsidR="0DFD08C9" w:rsidP="6EB6C4BB" w:rsidRDefault="0DFD08C9" w14:paraId="15928CDB" w14:textId="15D8A11D">
      <w:pPr>
        <w:pStyle w:val="Normal"/>
        <w:rPr>
          <w:sz w:val="22"/>
          <w:szCs w:val="22"/>
        </w:rPr>
      </w:pPr>
      <w:r w:rsidR="0DFD08C9">
        <w:drawing>
          <wp:inline wp14:editId="3DA0E5B1" wp14:anchorId="6AE624D7">
            <wp:extent cx="4566592" cy="2575832"/>
            <wp:effectExtent l="0" t="0" r="0" b="0"/>
            <wp:docPr id="1848975561" name="" title=""/>
            <wp:cNvGraphicFramePr>
              <a:graphicFrameLocks noChangeAspect="1"/>
            </wp:cNvGraphicFramePr>
            <a:graphic>
              <a:graphicData uri="http://schemas.openxmlformats.org/drawingml/2006/picture">
                <pic:pic>
                  <pic:nvPicPr>
                    <pic:cNvPr id="0" name=""/>
                    <pic:cNvPicPr/>
                  </pic:nvPicPr>
                  <pic:blipFill>
                    <a:blip r:embed="R750ed5959d9f4a0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66592" cy="2575832"/>
                    </a:xfrm>
                    <a:prstGeom prst="rect">
                      <a:avLst/>
                    </a:prstGeom>
                  </pic:spPr>
                </pic:pic>
              </a:graphicData>
            </a:graphic>
          </wp:inline>
        </w:drawing>
      </w:r>
    </w:p>
    <w:sectPr w:rsidRPr="00B103B9" w:rsidR="0000375B">
      <w:pgSz w:w="11906" w:h="16838" w:orient="portrait"/>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88BEY1WE2zN8+" int2:id="jhtGYkOA">
      <int2:state int2:type="AugLoop_Text_Critique" int2:value="Rejected"/>
    </int2:textHash>
    <int2:textHash int2:hashCode="siB1X9N89FUMud" int2:id="Tu55GhSh">
      <int2:state int2:type="AugLoop_Text_Critique" int2:value="Rejected"/>
    </int2:textHash>
    <int2:textHash int2:hashCode="qsE0VgMjJPs8AZ" int2:id="HUMt1Bjt">
      <int2:state int2:type="AugLoop_Text_Critique" int2:value="Rejected"/>
    </int2:textHash>
    <int2:textHash int2:hashCode="jz57Zb2fSFdyFR" int2:id="FhWKSvjb">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6238ea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4c467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a3a5e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4efca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23409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753e5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1246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3cdb6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A2E17"/>
    <w:rsid w:val="000A470F"/>
    <w:rsid w:val="000A5027"/>
    <w:rsid w:val="000C144A"/>
    <w:rsid w:val="000C541C"/>
    <w:rsid w:val="000C68CB"/>
    <w:rsid w:val="000D5B34"/>
    <w:rsid w:val="0010406A"/>
    <w:rsid w:val="001118FB"/>
    <w:rsid w:val="00115538"/>
    <w:rsid w:val="00135DD1"/>
    <w:rsid w:val="001819DF"/>
    <w:rsid w:val="001B086C"/>
    <w:rsid w:val="001C6E70"/>
    <w:rsid w:val="00262DC1"/>
    <w:rsid w:val="002C05B1"/>
    <w:rsid w:val="002F243A"/>
    <w:rsid w:val="00301906"/>
    <w:rsid w:val="00302BB1"/>
    <w:rsid w:val="003341DF"/>
    <w:rsid w:val="00347EA1"/>
    <w:rsid w:val="00382546"/>
    <w:rsid w:val="003A709B"/>
    <w:rsid w:val="003D223A"/>
    <w:rsid w:val="00417AB6"/>
    <w:rsid w:val="004D474C"/>
    <w:rsid w:val="00533EF6"/>
    <w:rsid w:val="00536CFB"/>
    <w:rsid w:val="00543F5E"/>
    <w:rsid w:val="00584970"/>
    <w:rsid w:val="005B783A"/>
    <w:rsid w:val="005F42D0"/>
    <w:rsid w:val="005F7C42"/>
    <w:rsid w:val="0062310A"/>
    <w:rsid w:val="00664B16"/>
    <w:rsid w:val="006B52C3"/>
    <w:rsid w:val="007203C3"/>
    <w:rsid w:val="007352C0"/>
    <w:rsid w:val="00743752"/>
    <w:rsid w:val="007D3AE1"/>
    <w:rsid w:val="007E01E0"/>
    <w:rsid w:val="00803155"/>
    <w:rsid w:val="00840BEE"/>
    <w:rsid w:val="00851EDB"/>
    <w:rsid w:val="008F1086"/>
    <w:rsid w:val="009060A0"/>
    <w:rsid w:val="0091355A"/>
    <w:rsid w:val="00917008"/>
    <w:rsid w:val="00935B8D"/>
    <w:rsid w:val="009B164A"/>
    <w:rsid w:val="00A23D6E"/>
    <w:rsid w:val="00AD7313"/>
    <w:rsid w:val="00AE2AA9"/>
    <w:rsid w:val="00AE3307"/>
    <w:rsid w:val="00B028A8"/>
    <w:rsid w:val="00B103B9"/>
    <w:rsid w:val="00B51B61"/>
    <w:rsid w:val="00B724BB"/>
    <w:rsid w:val="00BE2A35"/>
    <w:rsid w:val="00BE3554"/>
    <w:rsid w:val="00C129B8"/>
    <w:rsid w:val="00C24461"/>
    <w:rsid w:val="00C2550A"/>
    <w:rsid w:val="00C4699D"/>
    <w:rsid w:val="00C86756"/>
    <w:rsid w:val="00CF32AC"/>
    <w:rsid w:val="00D24ADF"/>
    <w:rsid w:val="00D26517"/>
    <w:rsid w:val="00DC55F3"/>
    <w:rsid w:val="00DD5969"/>
    <w:rsid w:val="00E10797"/>
    <w:rsid w:val="00E243A8"/>
    <w:rsid w:val="00E6747C"/>
    <w:rsid w:val="00E8649A"/>
    <w:rsid w:val="00EA0B9A"/>
    <w:rsid w:val="00EA15D1"/>
    <w:rsid w:val="00EA6220"/>
    <w:rsid w:val="00EC1771"/>
    <w:rsid w:val="00F8089C"/>
    <w:rsid w:val="058594CA"/>
    <w:rsid w:val="07BFCD1D"/>
    <w:rsid w:val="0CF4B99C"/>
    <w:rsid w:val="0DD7A532"/>
    <w:rsid w:val="0DFD08C9"/>
    <w:rsid w:val="0F70AEB6"/>
    <w:rsid w:val="0FA14DEE"/>
    <w:rsid w:val="0FBC48E0"/>
    <w:rsid w:val="139025AA"/>
    <w:rsid w:val="17173531"/>
    <w:rsid w:val="198E5033"/>
    <w:rsid w:val="203A4F44"/>
    <w:rsid w:val="2203B3FE"/>
    <w:rsid w:val="256F2B35"/>
    <w:rsid w:val="26F9E42D"/>
    <w:rsid w:val="27A2D3CA"/>
    <w:rsid w:val="2C9C8B6D"/>
    <w:rsid w:val="3462E589"/>
    <w:rsid w:val="349F3B1B"/>
    <w:rsid w:val="38483D1F"/>
    <w:rsid w:val="3CD54F22"/>
    <w:rsid w:val="3D1E670D"/>
    <w:rsid w:val="3D1E670D"/>
    <w:rsid w:val="44C28D50"/>
    <w:rsid w:val="452F6583"/>
    <w:rsid w:val="45E062DC"/>
    <w:rsid w:val="47668A0F"/>
    <w:rsid w:val="47CDAADC"/>
    <w:rsid w:val="4822F25C"/>
    <w:rsid w:val="496C95E8"/>
    <w:rsid w:val="4D44FE42"/>
    <w:rsid w:val="50D1775E"/>
    <w:rsid w:val="59F64B76"/>
    <w:rsid w:val="5A84051A"/>
    <w:rsid w:val="5E0CD48D"/>
    <w:rsid w:val="5E323250"/>
    <w:rsid w:val="5E58708B"/>
    <w:rsid w:val="6102E3CB"/>
    <w:rsid w:val="62E29BCF"/>
    <w:rsid w:val="674199AA"/>
    <w:rsid w:val="68897696"/>
    <w:rsid w:val="6B318734"/>
    <w:rsid w:val="6E155D5C"/>
    <w:rsid w:val="6EB6C4BB"/>
    <w:rsid w:val="6FDDCE59"/>
    <w:rsid w:val="72ED3F7A"/>
    <w:rsid w:val="7530866C"/>
    <w:rsid w:val="771E4BFE"/>
    <w:rsid w:val="7867BFC1"/>
    <w:rsid w:val="7A1B3844"/>
    <w:rsid w:val="7D0FD36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Pennawd1">
    <w:name w:val="heading 1"/>
    <w:basedOn w:val="Normal"/>
    <w:next w:val="Normal"/>
    <w:link w:val="Pennawd1Nod"/>
    <w:uiPriority w:val="9"/>
    <w:qFormat/>
    <w:rsid w:val="000C68C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Pennawd2">
    <w:name w:val="heading 2"/>
    <w:basedOn w:val="Normal"/>
    <w:next w:val="Normal"/>
    <w:link w:val="Pennawd2Nod"/>
    <w:uiPriority w:val="9"/>
    <w:semiHidden/>
    <w:unhideWhenUsed/>
    <w:qFormat/>
    <w:rsid w:val="000C68C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Pennawd3">
    <w:name w:val="heading 3"/>
    <w:basedOn w:val="Normal"/>
    <w:next w:val="Normal"/>
    <w:link w:val="Pennawd3Nod"/>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Pennawd4">
    <w:name w:val="heading 4"/>
    <w:basedOn w:val="Normal"/>
    <w:next w:val="Normal"/>
    <w:link w:val="Pennawd4Nod"/>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Pennawd5">
    <w:name w:val="heading 5"/>
    <w:basedOn w:val="Normal"/>
    <w:next w:val="Normal"/>
    <w:link w:val="Pennawd5Nod"/>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Pennawd6">
    <w:name w:val="heading 6"/>
    <w:basedOn w:val="Normal"/>
    <w:next w:val="Normal"/>
    <w:link w:val="Pennawd6Nod"/>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Pennawd7">
    <w:name w:val="heading 7"/>
    <w:basedOn w:val="Normal"/>
    <w:next w:val="Normal"/>
    <w:link w:val="Pennawd7Nod"/>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Pennawd8">
    <w:name w:val="heading 8"/>
    <w:basedOn w:val="Normal"/>
    <w:next w:val="Normal"/>
    <w:link w:val="Pennawd8Nod"/>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Pennawd9">
    <w:name w:val="heading 9"/>
    <w:basedOn w:val="Normal"/>
    <w:next w:val="Normal"/>
    <w:link w:val="Pennawd9Nod"/>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styleId="FfontParagraffDdiofyn" w:default="1">
    <w:name w:val="Default Paragraph Font"/>
    <w:uiPriority w:val="1"/>
    <w:semiHidden/>
    <w:unhideWhenUsed/>
  </w:style>
  <w:style w:type="table" w:styleId="TablNormal" w:default="1">
    <w:name w:val="Normal Table"/>
    <w:uiPriority w:val="99"/>
    <w:semiHidden/>
    <w:unhideWhenUsed/>
    <w:tblPr>
      <w:tblInd w:w="0" w:type="dxa"/>
      <w:tblCellMar>
        <w:top w:w="0" w:type="dxa"/>
        <w:left w:w="108" w:type="dxa"/>
        <w:bottom w:w="0" w:type="dxa"/>
        <w:right w:w="108" w:type="dxa"/>
      </w:tblCellMar>
    </w:tblPr>
  </w:style>
  <w:style w:type="numbering" w:styleId="DimRhestr" w:default="1">
    <w:name w:val="No List"/>
    <w:uiPriority w:val="99"/>
    <w:semiHidden/>
    <w:unhideWhenUsed/>
  </w:style>
  <w:style w:type="character" w:styleId="Pennawd1Nod" w:customStyle="1">
    <w:name w:val="Pennawd 1 Nod"/>
    <w:basedOn w:val="FfontParagraffDdiofyn"/>
    <w:link w:val="Pennawd1"/>
    <w:uiPriority w:val="9"/>
    <w:rsid w:val="000C68CB"/>
    <w:rPr>
      <w:rFonts w:asciiTheme="majorHAnsi" w:hAnsiTheme="majorHAnsi" w:eastAsiaTheme="majorEastAsia" w:cstheme="majorBidi"/>
      <w:color w:val="0F4761" w:themeColor="accent1" w:themeShade="BF"/>
      <w:sz w:val="40"/>
      <w:szCs w:val="40"/>
    </w:rPr>
  </w:style>
  <w:style w:type="character" w:styleId="Pennawd2Nod" w:customStyle="1">
    <w:name w:val="Pennawd 2 Nod"/>
    <w:basedOn w:val="FfontParagraffDdiofyn"/>
    <w:link w:val="Pennawd2"/>
    <w:uiPriority w:val="9"/>
    <w:semiHidden/>
    <w:rsid w:val="000C68CB"/>
    <w:rPr>
      <w:rFonts w:asciiTheme="majorHAnsi" w:hAnsiTheme="majorHAnsi" w:eastAsiaTheme="majorEastAsia" w:cstheme="majorBidi"/>
      <w:color w:val="0F4761" w:themeColor="accent1" w:themeShade="BF"/>
      <w:sz w:val="32"/>
      <w:szCs w:val="32"/>
    </w:rPr>
  </w:style>
  <w:style w:type="character" w:styleId="Pennawd3Nod" w:customStyle="1">
    <w:name w:val="Pennawd 3 Nod"/>
    <w:basedOn w:val="FfontParagraffDdiofyn"/>
    <w:link w:val="Pennawd3"/>
    <w:uiPriority w:val="9"/>
    <w:semiHidden/>
    <w:rsid w:val="000C68CB"/>
    <w:rPr>
      <w:rFonts w:eastAsiaTheme="majorEastAsia" w:cstheme="majorBidi"/>
      <w:color w:val="0F4761" w:themeColor="accent1" w:themeShade="BF"/>
      <w:sz w:val="28"/>
      <w:szCs w:val="28"/>
    </w:rPr>
  </w:style>
  <w:style w:type="character" w:styleId="Pennawd4Nod" w:customStyle="1">
    <w:name w:val="Pennawd 4 Nod"/>
    <w:basedOn w:val="FfontParagraffDdiofyn"/>
    <w:link w:val="Pennawd4"/>
    <w:uiPriority w:val="9"/>
    <w:semiHidden/>
    <w:rsid w:val="000C68CB"/>
    <w:rPr>
      <w:rFonts w:eastAsiaTheme="majorEastAsia" w:cstheme="majorBidi"/>
      <w:i/>
      <w:iCs/>
      <w:color w:val="0F4761" w:themeColor="accent1" w:themeShade="BF"/>
    </w:rPr>
  </w:style>
  <w:style w:type="character" w:styleId="Pennawd5Nod" w:customStyle="1">
    <w:name w:val="Pennawd 5 Nod"/>
    <w:basedOn w:val="FfontParagraffDdiofyn"/>
    <w:link w:val="Pennawd5"/>
    <w:uiPriority w:val="9"/>
    <w:semiHidden/>
    <w:rsid w:val="000C68CB"/>
    <w:rPr>
      <w:rFonts w:eastAsiaTheme="majorEastAsia" w:cstheme="majorBidi"/>
      <w:color w:val="0F4761" w:themeColor="accent1" w:themeShade="BF"/>
    </w:rPr>
  </w:style>
  <w:style w:type="character" w:styleId="Pennawd6Nod" w:customStyle="1">
    <w:name w:val="Pennawd 6 Nod"/>
    <w:basedOn w:val="FfontParagraffDdiofyn"/>
    <w:link w:val="Pennawd6"/>
    <w:uiPriority w:val="9"/>
    <w:semiHidden/>
    <w:rsid w:val="000C68CB"/>
    <w:rPr>
      <w:rFonts w:eastAsiaTheme="majorEastAsia" w:cstheme="majorBidi"/>
      <w:i/>
      <w:iCs/>
      <w:color w:val="595959" w:themeColor="text1" w:themeTint="A6"/>
    </w:rPr>
  </w:style>
  <w:style w:type="character" w:styleId="Pennawd7Nod" w:customStyle="1">
    <w:name w:val="Pennawd 7 Nod"/>
    <w:basedOn w:val="FfontParagraffDdiofyn"/>
    <w:link w:val="Pennawd7"/>
    <w:uiPriority w:val="9"/>
    <w:semiHidden/>
    <w:rsid w:val="000C68CB"/>
    <w:rPr>
      <w:rFonts w:eastAsiaTheme="majorEastAsia" w:cstheme="majorBidi"/>
      <w:color w:val="595959" w:themeColor="text1" w:themeTint="A6"/>
    </w:rPr>
  </w:style>
  <w:style w:type="character" w:styleId="Pennawd8Nod" w:customStyle="1">
    <w:name w:val="Pennawd 8 Nod"/>
    <w:basedOn w:val="FfontParagraffDdiofyn"/>
    <w:link w:val="Pennawd8"/>
    <w:uiPriority w:val="9"/>
    <w:semiHidden/>
    <w:rsid w:val="000C68CB"/>
    <w:rPr>
      <w:rFonts w:eastAsiaTheme="majorEastAsia" w:cstheme="majorBidi"/>
      <w:i/>
      <w:iCs/>
      <w:color w:val="272727" w:themeColor="text1" w:themeTint="D8"/>
    </w:rPr>
  </w:style>
  <w:style w:type="character" w:styleId="Pennawd9Nod" w:customStyle="1">
    <w:name w:val="Pennawd 9 Nod"/>
    <w:basedOn w:val="FfontParagraffDdiofyn"/>
    <w:link w:val="Pennawd9"/>
    <w:uiPriority w:val="9"/>
    <w:semiHidden/>
    <w:rsid w:val="000C68CB"/>
    <w:rPr>
      <w:rFonts w:eastAsiaTheme="majorEastAsia" w:cstheme="majorBidi"/>
      <w:color w:val="272727" w:themeColor="text1" w:themeTint="D8"/>
    </w:rPr>
  </w:style>
  <w:style w:type="paragraph" w:styleId="Teitl">
    <w:name w:val="Title"/>
    <w:basedOn w:val="Normal"/>
    <w:next w:val="Normal"/>
    <w:link w:val="TeitlNod"/>
    <w:uiPriority w:val="10"/>
    <w:qFormat/>
    <w:rsid w:val="000C68CB"/>
    <w:pPr>
      <w:spacing w:after="80" w:line="240" w:lineRule="auto"/>
      <w:contextualSpacing/>
    </w:pPr>
    <w:rPr>
      <w:rFonts w:asciiTheme="majorHAnsi" w:hAnsiTheme="majorHAnsi" w:eastAsiaTheme="majorEastAsia" w:cstheme="majorBidi"/>
      <w:spacing w:val="-10"/>
      <w:kern w:val="28"/>
      <w:sz w:val="56"/>
      <w:szCs w:val="56"/>
    </w:rPr>
  </w:style>
  <w:style w:type="character" w:styleId="TeitlNod" w:customStyle="1">
    <w:name w:val="Teitl Nod"/>
    <w:basedOn w:val="FfontParagraffDdiofyn"/>
    <w:link w:val="Teitl"/>
    <w:uiPriority w:val="10"/>
    <w:rsid w:val="000C68CB"/>
    <w:rPr>
      <w:rFonts w:asciiTheme="majorHAnsi" w:hAnsiTheme="majorHAnsi" w:eastAsiaTheme="majorEastAsia" w:cstheme="majorBidi"/>
      <w:spacing w:val="-10"/>
      <w:kern w:val="28"/>
      <w:sz w:val="56"/>
      <w:szCs w:val="56"/>
    </w:rPr>
  </w:style>
  <w:style w:type="paragraph" w:styleId="Isdeitl">
    <w:name w:val="Subtitle"/>
    <w:basedOn w:val="Normal"/>
    <w:next w:val="Normal"/>
    <w:link w:val="IsdeitlNod"/>
    <w:uiPriority w:val="11"/>
    <w:qFormat/>
    <w:rsid w:val="000C68CB"/>
    <w:pPr>
      <w:numPr>
        <w:ilvl w:val="1"/>
      </w:numPr>
    </w:pPr>
    <w:rPr>
      <w:rFonts w:eastAsiaTheme="majorEastAsia" w:cstheme="majorBidi"/>
      <w:color w:val="595959" w:themeColor="text1" w:themeTint="A6"/>
      <w:spacing w:val="15"/>
      <w:sz w:val="28"/>
      <w:szCs w:val="28"/>
    </w:rPr>
  </w:style>
  <w:style w:type="character" w:styleId="IsdeitlNod" w:customStyle="1">
    <w:name w:val="Isdeitl Nod"/>
    <w:basedOn w:val="FfontParagraffDdiofyn"/>
    <w:link w:val="Isdeitl"/>
    <w:uiPriority w:val="11"/>
    <w:rsid w:val="000C68CB"/>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0C68CB"/>
    <w:pPr>
      <w:spacing w:before="160"/>
      <w:jc w:val="center"/>
    </w:pPr>
    <w:rPr>
      <w:i/>
      <w:iCs/>
      <w:color w:val="404040" w:themeColor="text1" w:themeTint="BF"/>
    </w:rPr>
  </w:style>
  <w:style w:type="character" w:styleId="DyfyniadNod" w:customStyle="1">
    <w:name w:val="Dyfyniad Nod"/>
    <w:basedOn w:val="FfontParagraffDdiofyn"/>
    <w:link w:val="Dyfyniad"/>
    <w:uiPriority w:val="29"/>
    <w:rsid w:val="000C68CB"/>
    <w:rPr>
      <w:i/>
      <w:iCs/>
      <w:color w:val="404040" w:themeColor="text1" w:themeTint="BF"/>
    </w:rPr>
  </w:style>
  <w:style w:type="paragraph" w:styleId="ParagraffRhestr">
    <w:name w:val="List Paragraph"/>
    <w:basedOn w:val="Normal"/>
    <w:uiPriority w:val="34"/>
    <w:qFormat/>
    <w:rsid w:val="000C68CB"/>
    <w:pPr>
      <w:ind w:left="720"/>
      <w:contextualSpacing/>
    </w:pPr>
  </w:style>
  <w:style w:type="character" w:styleId="PwyslaisDdwys">
    <w:name w:val="Intense Emphasis"/>
    <w:basedOn w:val="FfontParagraffDdiofyn"/>
    <w:uiPriority w:val="21"/>
    <w:qFormat/>
    <w:rsid w:val="000C68CB"/>
    <w:rPr>
      <w:i/>
      <w:iCs/>
      <w:color w:val="0F4761" w:themeColor="accent1" w:themeShade="BF"/>
    </w:rPr>
  </w:style>
  <w:style w:type="paragraph" w:styleId="DyfyniadDwys">
    <w:name w:val="Intense Quote"/>
    <w:basedOn w:val="Normal"/>
    <w:next w:val="Normal"/>
    <w:link w:val="DyfyniadDwysNod"/>
    <w:uiPriority w:val="30"/>
    <w:qFormat/>
    <w:rsid w:val="000C68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DyfyniadDwysNod" w:customStyle="1">
    <w:name w:val="Dyfyniad Dwys Nod"/>
    <w:basedOn w:val="FfontParagraffDdiofyn"/>
    <w:link w:val="DyfyniadDwys"/>
    <w:uiPriority w:val="30"/>
    <w:rsid w:val="000C68CB"/>
    <w:rPr>
      <w:i/>
      <w:iCs/>
      <w:color w:val="0F4761" w:themeColor="accent1" w:themeShade="BF"/>
    </w:rPr>
  </w:style>
  <w:style w:type="character" w:styleId="CyfeirnodDwys">
    <w:name w:val="Intense Reference"/>
    <w:basedOn w:val="FfontParagraffDdiofyn"/>
    <w:uiPriority w:val="32"/>
    <w:qFormat/>
    <w:rsid w:val="000C68CB"/>
    <w:rPr>
      <w:b/>
      <w:bCs/>
      <w:smallCaps/>
      <w:color w:val="0F4761" w:themeColor="accent1" w:themeShade="BF"/>
      <w:spacing w:val="5"/>
    </w:rPr>
  </w:style>
  <w:style w:type="table" w:styleId="GridTabl">
    <w:name w:val="Table Grid"/>
    <w:basedOn w:val="TablNormal"/>
    <w:uiPriority w:val="39"/>
    <w:rsid w:val="0000375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xmsonospacing" w:customStyle="true">
    <w:uiPriority w:val="1"/>
    <w:name w:val="x_msonospacing"/>
    <w:basedOn w:val="Normal"/>
    <w:rsid w:val="6EB6C4BB"/>
    <w:rPr>
      <w:rFonts w:ascii="Times New Roman" w:hAnsi="Times New Roman" w:eastAsia="Times New Roman" w:cs="Times New Roman" w:asciiTheme="minorAscii" w:hAnsiTheme="minorAscii" w:eastAsiaTheme="minorAscii" w:cstheme="minorBidi"/>
      <w:sz w:val="24"/>
      <w:szCs w:val="24"/>
      <w:lang w:eastAsia="en-GB"/>
    </w:rPr>
    <w:pPr>
      <w:spacing w:beforeAutospacing="on" w:afterAutospacing="on"/>
    </w:pPr>
  </w:style>
  <w:style w:type="character" w:styleId="Hyperlink">
    <w:uiPriority w:val="99"/>
    <w:name w:val="Hyperlink"/>
    <w:basedOn w:val="FfontParagraffDdiofyn"/>
    <w:unhideWhenUsed/>
    <w:rsid w:val="6EB6C4BB"/>
    <w:rPr>
      <w:color w:val="467886"/>
      <w:u w:val="single"/>
    </w:rPr>
  </w:style>
  <w:style w:type="paragraph" w:styleId="NoSpacing">
    <w:uiPriority w:val="1"/>
    <w:name w:val="No Spacing"/>
    <w:qFormat/>
    <w:rsid w:val="6EB6C4B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2.png" Id="R8fd0505a0c8446ea" /><Relationship Type="http://schemas.openxmlformats.org/officeDocument/2006/relationships/hyperlink" Target="https://hwb.gov.wales/curriculum-for-wales/cross-curricular-skills-frameworks/" TargetMode="External" Id="Re93201bb53be42d6" /><Relationship Type="http://schemas.microsoft.com/office/2020/10/relationships/intelligence" Target="intelligence2.xml" Id="R44bedccf5f3e4d86" /><Relationship Type="http://schemas.openxmlformats.org/officeDocument/2006/relationships/numbering" Target="numbering.xml" Id="Rf9a5318a2f974ca3" /><Relationship Type="http://schemas.openxmlformats.org/officeDocument/2006/relationships/hyperlink" Target="https://api.pageplace.de/preview/DT0400.9781473918320_A29113755/preview-9781473918320_A29113755.pdf" TargetMode="External" Id="Rcbb41b63c2824f8c" /><Relationship Type="http://schemas.openxmlformats.org/officeDocument/2006/relationships/hyperlink" Target="https://www.pescholar.com/insight/supercharged-pe-embedding-cross-curricular-links/?utm_source=chatgpt.com" TargetMode="External" Id="R0b4782591ce34e30" /><Relationship Type="http://schemas.openxmlformats.org/officeDocument/2006/relationships/hyperlink" Target="https://estyn.gov.wales/improvement-resources/co-ordinated-planning-to-develop-pupils-literacy-numeracy-and-digital-competence-skills-2/" TargetMode="External" Id="Re61256fb9d744966" /><Relationship Type="http://schemas.openxmlformats.org/officeDocument/2006/relationships/hyperlink" Target="https://estyn.gov.wales/improvement-resources/whole-school-planning-for-developing-pupils-skills-across-the-curriculum/" TargetMode="External" Id="Rb7e222f6817a4947" /><Relationship Type="http://schemas.openxmlformats.org/officeDocument/2006/relationships/hyperlink" Target="https://research-ebsco-com.ezproxy.uwtsd.ac.uk/c/onvpsy/search/details/lmeqvwabx5?db=nlebk&amp;modal=details-ebook-download" TargetMode="External" Id="R365ef81a8a7344c4" /><Relationship Type="http://schemas.openxmlformats.org/officeDocument/2006/relationships/hyperlink" Target="https://wrexham.com/news/teacher-shortages-low-attendance-and-poverty-hits-welsh-schools-estyn-warns-265353.html" TargetMode="External" Id="R2ad91136f40d4cb8" /><Relationship Type="http://schemas.openxmlformats.org/officeDocument/2006/relationships/image" Target="/media/image7.jpg" Id="Rf92758ed7b63497c" /><Relationship Type="http://schemas.openxmlformats.org/officeDocument/2006/relationships/image" Target="/media/image8.jpg" Id="R408bb15a13d54199" /><Relationship Type="http://schemas.openxmlformats.org/officeDocument/2006/relationships/image" Target="/media/image9.jpg" Id="R4213e86adab94b8d" /><Relationship Type="http://schemas.openxmlformats.org/officeDocument/2006/relationships/image" Target="/media/imagea.jpg" Id="R750ed5959d9f4a0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Morgan</dc:creator>
  <keywords/>
  <dc:description/>
  <lastModifiedBy>Macey Matthews (2403724)</lastModifiedBy>
  <revision>9</revision>
  <dcterms:created xsi:type="dcterms:W3CDTF">2025-01-31T09:11:00.0000000Z</dcterms:created>
  <dcterms:modified xsi:type="dcterms:W3CDTF">2025-03-03T22:15:19.4217965Z</dcterms:modified>
</coreProperties>
</file>