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08DA" w:rsidRDefault="003308DA" w:rsidP="003308DA">
      <w:pPr>
        <w:spacing w:line="360" w:lineRule="auto"/>
        <w:rPr>
          <w:rFonts w:ascii="Arial" w:hAnsi="Arial" w:cs="Arial"/>
          <w:szCs w:val="24"/>
        </w:rPr>
      </w:pPr>
    </w:p>
    <w:p w:rsidR="003308DA" w:rsidRDefault="003308DA" w:rsidP="003308DA">
      <w:pPr>
        <w:spacing w:after="240" w:line="360" w:lineRule="auto"/>
        <w:jc w:val="center"/>
        <w:rPr>
          <w:rFonts w:ascii="Arial" w:hAnsi="Arial" w:cs="Arial"/>
          <w:b/>
          <w:bCs/>
          <w:sz w:val="44"/>
          <w:szCs w:val="44"/>
        </w:rPr>
      </w:pPr>
      <w:r>
        <w:rPr>
          <w:rFonts w:ascii="Arial" w:hAnsi="Arial" w:cs="Arial"/>
          <w:b/>
          <w:bCs/>
          <w:sz w:val="44"/>
          <w:szCs w:val="44"/>
        </w:rPr>
        <w:t>BA International Hotel Management</w:t>
      </w:r>
    </w:p>
    <w:p w:rsidR="003308DA" w:rsidRDefault="003308DA" w:rsidP="003308DA">
      <w:pPr>
        <w:spacing w:after="240" w:line="360" w:lineRule="auto"/>
        <w:jc w:val="center"/>
        <w:rPr>
          <w:rFonts w:ascii="Arial" w:hAnsi="Arial" w:cs="Arial"/>
          <w:b/>
          <w:bCs/>
          <w:sz w:val="36"/>
          <w:szCs w:val="36"/>
        </w:rPr>
      </w:pPr>
      <w:r>
        <w:rPr>
          <w:rFonts w:ascii="Arial" w:hAnsi="Arial" w:cs="Arial"/>
          <w:b/>
          <w:bCs/>
          <w:sz w:val="36"/>
          <w:szCs w:val="36"/>
        </w:rPr>
        <w:t>Sustainable Hospitality &amp; Tourism Management</w:t>
      </w:r>
    </w:p>
    <w:p w:rsidR="003308DA" w:rsidRDefault="003308DA" w:rsidP="003308DA">
      <w:pPr>
        <w:spacing w:after="240" w:line="360" w:lineRule="auto"/>
        <w:jc w:val="center"/>
        <w:rPr>
          <w:rFonts w:ascii="Arial" w:hAnsi="Arial" w:cs="Arial"/>
          <w:b/>
          <w:bCs/>
          <w:sz w:val="36"/>
          <w:szCs w:val="36"/>
        </w:rPr>
      </w:pPr>
      <w:r>
        <w:rPr>
          <w:rFonts w:ascii="Arial" w:hAnsi="Arial" w:cs="Arial"/>
          <w:b/>
          <w:bCs/>
          <w:sz w:val="36"/>
          <w:szCs w:val="36"/>
        </w:rPr>
        <w:t>BMIH5006</w:t>
      </w:r>
    </w:p>
    <w:p w:rsidR="003308DA" w:rsidRDefault="003308DA" w:rsidP="003308DA">
      <w:pPr>
        <w:spacing w:after="240" w:line="360" w:lineRule="auto"/>
        <w:jc w:val="center"/>
        <w:rPr>
          <w:rFonts w:ascii="Arial" w:hAnsi="Arial" w:cs="Arial"/>
          <w:b/>
          <w:bCs/>
          <w:sz w:val="36"/>
          <w:szCs w:val="36"/>
        </w:rPr>
      </w:pPr>
    </w:p>
    <w:p w:rsidR="003308DA" w:rsidRDefault="003308DA" w:rsidP="003308DA">
      <w:pPr>
        <w:spacing w:after="240" w:line="360" w:lineRule="auto"/>
        <w:jc w:val="center"/>
        <w:rPr>
          <w:rFonts w:ascii="Arial" w:hAnsi="Arial" w:cs="Arial"/>
          <w:sz w:val="36"/>
          <w:szCs w:val="36"/>
        </w:rPr>
      </w:pPr>
      <w:r>
        <w:rPr>
          <w:rFonts w:ascii="Arial" w:hAnsi="Arial" w:cs="Arial"/>
          <w:sz w:val="36"/>
          <w:szCs w:val="36"/>
        </w:rPr>
        <w:t>Lecturer Name: Kathryn Roberts</w:t>
      </w:r>
    </w:p>
    <w:p w:rsidR="003308DA" w:rsidRDefault="003308DA" w:rsidP="003308DA">
      <w:pPr>
        <w:spacing w:line="360" w:lineRule="auto"/>
        <w:jc w:val="center"/>
        <w:rPr>
          <w:rFonts w:ascii="Arial" w:hAnsi="Arial" w:cs="Arial"/>
          <w:sz w:val="36"/>
          <w:szCs w:val="36"/>
        </w:rPr>
      </w:pPr>
      <w:r>
        <w:rPr>
          <w:rFonts w:ascii="Arial" w:hAnsi="Arial" w:cs="Arial"/>
          <w:sz w:val="36"/>
          <w:szCs w:val="36"/>
        </w:rPr>
        <w:t xml:space="preserve">Student Name: </w:t>
      </w:r>
      <w:proofErr w:type="spellStart"/>
      <w:r>
        <w:rPr>
          <w:rFonts w:ascii="Arial" w:hAnsi="Arial" w:cs="Arial"/>
          <w:sz w:val="36"/>
          <w:szCs w:val="36"/>
        </w:rPr>
        <w:t>Saiyful</w:t>
      </w:r>
      <w:proofErr w:type="spellEnd"/>
      <w:r>
        <w:rPr>
          <w:rFonts w:ascii="Arial" w:hAnsi="Arial" w:cs="Arial"/>
          <w:sz w:val="36"/>
          <w:szCs w:val="36"/>
        </w:rPr>
        <w:t xml:space="preserve"> </w:t>
      </w:r>
      <w:proofErr w:type="spellStart"/>
      <w:r>
        <w:rPr>
          <w:rFonts w:ascii="Arial" w:hAnsi="Arial" w:cs="Arial"/>
          <w:sz w:val="36"/>
          <w:szCs w:val="36"/>
        </w:rPr>
        <w:t>Alam</w:t>
      </w:r>
      <w:proofErr w:type="spellEnd"/>
      <w:r>
        <w:rPr>
          <w:rFonts w:ascii="Arial" w:hAnsi="Arial" w:cs="Arial"/>
          <w:sz w:val="36"/>
          <w:szCs w:val="36"/>
        </w:rPr>
        <w:t xml:space="preserve"> Chowdhury</w:t>
      </w:r>
    </w:p>
    <w:p w:rsidR="003308DA" w:rsidRDefault="003308DA" w:rsidP="003308DA">
      <w:pPr>
        <w:spacing w:line="360" w:lineRule="auto"/>
        <w:jc w:val="center"/>
        <w:rPr>
          <w:rFonts w:ascii="Arial" w:hAnsi="Arial" w:cs="Arial"/>
          <w:sz w:val="36"/>
          <w:szCs w:val="36"/>
        </w:rPr>
      </w:pPr>
      <w:r>
        <w:rPr>
          <w:rFonts w:ascii="Arial" w:hAnsi="Arial" w:cs="Arial"/>
          <w:sz w:val="36"/>
          <w:szCs w:val="36"/>
        </w:rPr>
        <w:t>Student ID: 2132062</w:t>
      </w: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sdt>
      <w:sdtPr>
        <w:rPr>
          <w:rFonts w:ascii="Times New Roman" w:eastAsiaTheme="minorHAnsi" w:hAnsi="Times New Roman" w:cstheme="minorBidi"/>
          <w:color w:val="auto"/>
          <w:sz w:val="24"/>
          <w:szCs w:val="22"/>
        </w:rPr>
        <w:id w:val="-237015992"/>
        <w:docPartObj>
          <w:docPartGallery w:val="Table of Contents"/>
          <w:docPartUnique/>
        </w:docPartObj>
      </w:sdtPr>
      <w:sdtContent>
        <w:p w:rsidR="003308DA" w:rsidRDefault="003308DA" w:rsidP="003308DA">
          <w:pPr>
            <w:pStyle w:val="TOCHeading"/>
            <w:spacing w:line="360" w:lineRule="auto"/>
            <w:jc w:val="both"/>
            <w:rPr>
              <w:rFonts w:ascii="Arial" w:hAnsi="Arial" w:cs="Arial"/>
              <w:color w:val="auto"/>
              <w:sz w:val="24"/>
              <w:szCs w:val="24"/>
            </w:rPr>
          </w:pPr>
          <w:r>
            <w:rPr>
              <w:rFonts w:ascii="Arial" w:hAnsi="Arial" w:cs="Arial"/>
              <w:color w:val="auto"/>
              <w:sz w:val="24"/>
              <w:szCs w:val="24"/>
            </w:rPr>
            <w:t>Table of Contents</w:t>
          </w:r>
        </w:p>
        <w:p w:rsidR="003308DA" w:rsidRDefault="003308DA" w:rsidP="003308DA">
          <w:pPr>
            <w:pStyle w:val="TOC1"/>
            <w:tabs>
              <w:tab w:val="right" w:leader="dot" w:pos="9350"/>
            </w:tabs>
            <w:spacing w:line="360" w:lineRule="auto"/>
            <w:rPr>
              <w:rFonts w:ascii="Arial" w:hAnsi="Arial" w:cs="Arial"/>
              <w:noProof/>
              <w:szCs w:val="24"/>
            </w:rPr>
          </w:pPr>
          <w:r>
            <w:rPr>
              <w:rFonts w:ascii="Arial" w:hAnsi="Arial" w:cs="Arial"/>
              <w:szCs w:val="24"/>
            </w:rPr>
            <w:fldChar w:fldCharType="begin"/>
          </w:r>
          <w:r>
            <w:rPr>
              <w:rFonts w:ascii="Arial" w:hAnsi="Arial" w:cs="Arial"/>
              <w:szCs w:val="24"/>
            </w:rPr>
            <w:instrText xml:space="preserve"> TOC \o "1-3" \h \z \u </w:instrText>
          </w:r>
          <w:r>
            <w:rPr>
              <w:rFonts w:ascii="Arial" w:hAnsi="Arial" w:cs="Arial"/>
              <w:szCs w:val="24"/>
            </w:rPr>
            <w:fldChar w:fldCharType="separate"/>
          </w:r>
          <w:hyperlink r:id="rId4" w:anchor="_Toc159530595" w:history="1">
            <w:r>
              <w:rPr>
                <w:rStyle w:val="Hyperlink"/>
                <w:rFonts w:cs="Arial"/>
                <w:noProof/>
                <w:szCs w:val="24"/>
              </w:rPr>
              <w:t>Introduction</w:t>
            </w:r>
            <w:r>
              <w:rPr>
                <w:rStyle w:val="Hyperlink"/>
                <w:rFonts w:cs="Arial"/>
                <w:noProof/>
                <w:webHidden/>
                <w:color w:val="auto"/>
                <w:szCs w:val="24"/>
              </w:rPr>
              <w:tab/>
            </w:r>
            <w:r>
              <w:rPr>
                <w:rStyle w:val="Hyperlink"/>
                <w:rFonts w:cs="Arial"/>
                <w:noProof/>
                <w:webHidden/>
                <w:color w:val="auto"/>
                <w:szCs w:val="24"/>
              </w:rPr>
              <w:fldChar w:fldCharType="begin"/>
            </w:r>
            <w:r>
              <w:rPr>
                <w:rStyle w:val="Hyperlink"/>
                <w:rFonts w:cs="Arial"/>
                <w:noProof/>
                <w:webHidden/>
                <w:color w:val="auto"/>
                <w:szCs w:val="24"/>
              </w:rPr>
              <w:instrText xml:space="preserve"> PAGEREF _Toc159530595 \h </w:instrText>
            </w:r>
            <w:r>
              <w:rPr>
                <w:rStyle w:val="Hyperlink"/>
                <w:rFonts w:cs="Arial"/>
                <w:noProof/>
                <w:webHidden/>
                <w:color w:val="auto"/>
                <w:szCs w:val="24"/>
              </w:rPr>
            </w:r>
            <w:r>
              <w:rPr>
                <w:rStyle w:val="Hyperlink"/>
                <w:rFonts w:cs="Arial"/>
                <w:noProof/>
                <w:webHidden/>
                <w:color w:val="auto"/>
                <w:szCs w:val="24"/>
              </w:rPr>
              <w:fldChar w:fldCharType="separate"/>
            </w:r>
            <w:r>
              <w:rPr>
                <w:rStyle w:val="Hyperlink"/>
                <w:rFonts w:cs="Arial"/>
                <w:noProof/>
                <w:webHidden/>
                <w:color w:val="auto"/>
                <w:szCs w:val="24"/>
              </w:rPr>
              <w:t>3</w:t>
            </w:r>
            <w:r>
              <w:rPr>
                <w:rStyle w:val="Hyperlink"/>
                <w:rFonts w:cs="Arial"/>
                <w:noProof/>
                <w:webHidden/>
                <w:color w:val="auto"/>
                <w:szCs w:val="24"/>
              </w:rPr>
              <w:fldChar w:fldCharType="end"/>
            </w:r>
          </w:hyperlink>
        </w:p>
        <w:p w:rsidR="003308DA" w:rsidRDefault="003308DA" w:rsidP="003308DA">
          <w:pPr>
            <w:pStyle w:val="TOC1"/>
            <w:tabs>
              <w:tab w:val="right" w:leader="dot" w:pos="9350"/>
            </w:tabs>
            <w:spacing w:line="360" w:lineRule="auto"/>
            <w:rPr>
              <w:rFonts w:ascii="Arial" w:hAnsi="Arial" w:cs="Arial"/>
              <w:noProof/>
              <w:szCs w:val="24"/>
            </w:rPr>
          </w:pPr>
          <w:hyperlink r:id="rId5" w:anchor="_Toc159530596" w:history="1">
            <w:r>
              <w:rPr>
                <w:rStyle w:val="Hyperlink"/>
                <w:rFonts w:cs="Arial"/>
                <w:noProof/>
                <w:szCs w:val="24"/>
              </w:rPr>
              <w:t>Greenwashing accusations of The Pig Hotel</w:t>
            </w:r>
            <w:r>
              <w:rPr>
                <w:rStyle w:val="Hyperlink"/>
                <w:rFonts w:cs="Arial"/>
                <w:noProof/>
                <w:webHidden/>
                <w:color w:val="auto"/>
                <w:szCs w:val="24"/>
              </w:rPr>
              <w:tab/>
            </w:r>
            <w:r>
              <w:rPr>
                <w:rStyle w:val="Hyperlink"/>
                <w:rFonts w:cs="Arial"/>
                <w:noProof/>
                <w:webHidden/>
                <w:color w:val="auto"/>
                <w:szCs w:val="24"/>
              </w:rPr>
              <w:fldChar w:fldCharType="begin"/>
            </w:r>
            <w:r>
              <w:rPr>
                <w:rStyle w:val="Hyperlink"/>
                <w:rFonts w:cs="Arial"/>
                <w:noProof/>
                <w:webHidden/>
                <w:color w:val="auto"/>
                <w:szCs w:val="24"/>
              </w:rPr>
              <w:instrText xml:space="preserve"> PAGEREF _Toc159530596 \h </w:instrText>
            </w:r>
            <w:r>
              <w:rPr>
                <w:rStyle w:val="Hyperlink"/>
                <w:rFonts w:cs="Arial"/>
                <w:noProof/>
                <w:webHidden/>
                <w:color w:val="auto"/>
                <w:szCs w:val="24"/>
              </w:rPr>
            </w:r>
            <w:r>
              <w:rPr>
                <w:rStyle w:val="Hyperlink"/>
                <w:rFonts w:cs="Arial"/>
                <w:noProof/>
                <w:webHidden/>
                <w:color w:val="auto"/>
                <w:szCs w:val="24"/>
              </w:rPr>
              <w:fldChar w:fldCharType="separate"/>
            </w:r>
            <w:r>
              <w:rPr>
                <w:rStyle w:val="Hyperlink"/>
                <w:rFonts w:cs="Arial"/>
                <w:noProof/>
                <w:webHidden/>
                <w:color w:val="auto"/>
                <w:szCs w:val="24"/>
              </w:rPr>
              <w:t>3</w:t>
            </w:r>
            <w:r>
              <w:rPr>
                <w:rStyle w:val="Hyperlink"/>
                <w:rFonts w:cs="Arial"/>
                <w:noProof/>
                <w:webHidden/>
                <w:color w:val="auto"/>
                <w:szCs w:val="24"/>
              </w:rPr>
              <w:fldChar w:fldCharType="end"/>
            </w:r>
          </w:hyperlink>
        </w:p>
        <w:p w:rsidR="003308DA" w:rsidRDefault="003308DA" w:rsidP="003308DA">
          <w:pPr>
            <w:pStyle w:val="TOC1"/>
            <w:tabs>
              <w:tab w:val="right" w:leader="dot" w:pos="9350"/>
            </w:tabs>
            <w:spacing w:line="360" w:lineRule="auto"/>
            <w:rPr>
              <w:rFonts w:ascii="Arial" w:hAnsi="Arial" w:cs="Arial"/>
              <w:noProof/>
              <w:szCs w:val="24"/>
            </w:rPr>
          </w:pPr>
          <w:hyperlink r:id="rId6" w:anchor="_Toc159530597" w:history="1">
            <w:r>
              <w:rPr>
                <w:rStyle w:val="Hyperlink"/>
                <w:rFonts w:cs="Arial"/>
                <w:noProof/>
                <w:szCs w:val="24"/>
              </w:rPr>
              <w:t>Potential Greenwashing practices of The Pig Hotel</w:t>
            </w:r>
            <w:r>
              <w:rPr>
                <w:rStyle w:val="Hyperlink"/>
                <w:rFonts w:cs="Arial"/>
                <w:noProof/>
                <w:webHidden/>
                <w:color w:val="auto"/>
                <w:szCs w:val="24"/>
              </w:rPr>
              <w:tab/>
            </w:r>
            <w:r>
              <w:rPr>
                <w:rStyle w:val="Hyperlink"/>
                <w:rFonts w:cs="Arial"/>
                <w:noProof/>
                <w:webHidden/>
                <w:color w:val="auto"/>
                <w:szCs w:val="24"/>
              </w:rPr>
              <w:fldChar w:fldCharType="begin"/>
            </w:r>
            <w:r>
              <w:rPr>
                <w:rStyle w:val="Hyperlink"/>
                <w:rFonts w:cs="Arial"/>
                <w:noProof/>
                <w:webHidden/>
                <w:color w:val="auto"/>
                <w:szCs w:val="24"/>
              </w:rPr>
              <w:instrText xml:space="preserve"> PAGEREF _Toc159530597 \h </w:instrText>
            </w:r>
            <w:r>
              <w:rPr>
                <w:rStyle w:val="Hyperlink"/>
                <w:rFonts w:cs="Arial"/>
                <w:noProof/>
                <w:webHidden/>
                <w:color w:val="auto"/>
                <w:szCs w:val="24"/>
              </w:rPr>
            </w:r>
            <w:r>
              <w:rPr>
                <w:rStyle w:val="Hyperlink"/>
                <w:rFonts w:cs="Arial"/>
                <w:noProof/>
                <w:webHidden/>
                <w:color w:val="auto"/>
                <w:szCs w:val="24"/>
              </w:rPr>
              <w:fldChar w:fldCharType="separate"/>
            </w:r>
            <w:r>
              <w:rPr>
                <w:rStyle w:val="Hyperlink"/>
                <w:rFonts w:cs="Arial"/>
                <w:noProof/>
                <w:webHidden/>
                <w:color w:val="auto"/>
                <w:szCs w:val="24"/>
              </w:rPr>
              <w:t>3</w:t>
            </w:r>
            <w:r>
              <w:rPr>
                <w:rStyle w:val="Hyperlink"/>
                <w:rFonts w:cs="Arial"/>
                <w:noProof/>
                <w:webHidden/>
                <w:color w:val="auto"/>
                <w:szCs w:val="24"/>
              </w:rPr>
              <w:fldChar w:fldCharType="end"/>
            </w:r>
          </w:hyperlink>
        </w:p>
        <w:p w:rsidR="003308DA" w:rsidRDefault="003308DA" w:rsidP="003308DA">
          <w:pPr>
            <w:pStyle w:val="TOC1"/>
            <w:tabs>
              <w:tab w:val="right" w:leader="dot" w:pos="9350"/>
            </w:tabs>
            <w:spacing w:line="360" w:lineRule="auto"/>
            <w:rPr>
              <w:rFonts w:ascii="Arial" w:hAnsi="Arial" w:cs="Arial"/>
              <w:noProof/>
              <w:szCs w:val="24"/>
            </w:rPr>
          </w:pPr>
          <w:hyperlink r:id="rId7" w:anchor="_Toc159530598" w:history="1">
            <w:r>
              <w:rPr>
                <w:rStyle w:val="Hyperlink"/>
                <w:rFonts w:cs="Arial"/>
                <w:noProof/>
                <w:szCs w:val="24"/>
              </w:rPr>
              <w:t>Self-evaluation practices of environmental policies The Pig Hotel</w:t>
            </w:r>
            <w:r>
              <w:rPr>
                <w:rStyle w:val="Hyperlink"/>
                <w:rFonts w:cs="Arial"/>
                <w:noProof/>
                <w:webHidden/>
                <w:color w:val="auto"/>
                <w:szCs w:val="24"/>
              </w:rPr>
              <w:tab/>
            </w:r>
            <w:r>
              <w:rPr>
                <w:rStyle w:val="Hyperlink"/>
                <w:rFonts w:cs="Arial"/>
                <w:noProof/>
                <w:webHidden/>
                <w:color w:val="auto"/>
                <w:szCs w:val="24"/>
              </w:rPr>
              <w:fldChar w:fldCharType="begin"/>
            </w:r>
            <w:r>
              <w:rPr>
                <w:rStyle w:val="Hyperlink"/>
                <w:rFonts w:cs="Arial"/>
                <w:noProof/>
                <w:webHidden/>
                <w:color w:val="auto"/>
                <w:szCs w:val="24"/>
              </w:rPr>
              <w:instrText xml:space="preserve"> PAGEREF _Toc159530598 \h </w:instrText>
            </w:r>
            <w:r>
              <w:rPr>
                <w:rStyle w:val="Hyperlink"/>
                <w:rFonts w:cs="Arial"/>
                <w:noProof/>
                <w:webHidden/>
                <w:color w:val="auto"/>
                <w:szCs w:val="24"/>
              </w:rPr>
            </w:r>
            <w:r>
              <w:rPr>
                <w:rStyle w:val="Hyperlink"/>
                <w:rFonts w:cs="Arial"/>
                <w:noProof/>
                <w:webHidden/>
                <w:color w:val="auto"/>
                <w:szCs w:val="24"/>
              </w:rPr>
              <w:fldChar w:fldCharType="separate"/>
            </w:r>
            <w:r>
              <w:rPr>
                <w:rStyle w:val="Hyperlink"/>
                <w:rFonts w:cs="Arial"/>
                <w:noProof/>
                <w:webHidden/>
                <w:color w:val="auto"/>
                <w:szCs w:val="24"/>
              </w:rPr>
              <w:t>4</w:t>
            </w:r>
            <w:r>
              <w:rPr>
                <w:rStyle w:val="Hyperlink"/>
                <w:rFonts w:cs="Arial"/>
                <w:noProof/>
                <w:webHidden/>
                <w:color w:val="auto"/>
                <w:szCs w:val="24"/>
              </w:rPr>
              <w:fldChar w:fldCharType="end"/>
            </w:r>
          </w:hyperlink>
        </w:p>
        <w:p w:rsidR="003308DA" w:rsidRDefault="003308DA" w:rsidP="003308DA">
          <w:pPr>
            <w:pStyle w:val="TOC1"/>
            <w:tabs>
              <w:tab w:val="right" w:leader="dot" w:pos="9350"/>
            </w:tabs>
            <w:spacing w:line="360" w:lineRule="auto"/>
            <w:rPr>
              <w:rFonts w:ascii="Arial" w:hAnsi="Arial" w:cs="Arial"/>
              <w:noProof/>
              <w:szCs w:val="24"/>
            </w:rPr>
          </w:pPr>
          <w:hyperlink r:id="rId8" w:anchor="_Toc159530599" w:history="1">
            <w:r>
              <w:rPr>
                <w:rStyle w:val="Hyperlink"/>
                <w:rFonts w:cs="Arial"/>
                <w:noProof/>
                <w:szCs w:val="24"/>
              </w:rPr>
              <w:t>Reasons for self-evaluation</w:t>
            </w:r>
            <w:r>
              <w:rPr>
                <w:rStyle w:val="Hyperlink"/>
                <w:rFonts w:cs="Arial"/>
                <w:noProof/>
                <w:webHidden/>
                <w:color w:val="auto"/>
                <w:szCs w:val="24"/>
              </w:rPr>
              <w:tab/>
            </w:r>
            <w:r>
              <w:rPr>
                <w:rStyle w:val="Hyperlink"/>
                <w:rFonts w:cs="Arial"/>
                <w:noProof/>
                <w:webHidden/>
                <w:color w:val="auto"/>
                <w:szCs w:val="24"/>
              </w:rPr>
              <w:fldChar w:fldCharType="begin"/>
            </w:r>
            <w:r>
              <w:rPr>
                <w:rStyle w:val="Hyperlink"/>
                <w:rFonts w:cs="Arial"/>
                <w:noProof/>
                <w:webHidden/>
                <w:color w:val="auto"/>
                <w:szCs w:val="24"/>
              </w:rPr>
              <w:instrText xml:space="preserve"> PAGEREF _Toc159530599 \h </w:instrText>
            </w:r>
            <w:r>
              <w:rPr>
                <w:rStyle w:val="Hyperlink"/>
                <w:rFonts w:cs="Arial"/>
                <w:noProof/>
                <w:webHidden/>
                <w:color w:val="auto"/>
                <w:szCs w:val="24"/>
              </w:rPr>
            </w:r>
            <w:r>
              <w:rPr>
                <w:rStyle w:val="Hyperlink"/>
                <w:rFonts w:cs="Arial"/>
                <w:noProof/>
                <w:webHidden/>
                <w:color w:val="auto"/>
                <w:szCs w:val="24"/>
              </w:rPr>
              <w:fldChar w:fldCharType="separate"/>
            </w:r>
            <w:r>
              <w:rPr>
                <w:rStyle w:val="Hyperlink"/>
                <w:rFonts w:cs="Arial"/>
                <w:noProof/>
                <w:webHidden/>
                <w:color w:val="auto"/>
                <w:szCs w:val="24"/>
              </w:rPr>
              <w:t>5</w:t>
            </w:r>
            <w:r>
              <w:rPr>
                <w:rStyle w:val="Hyperlink"/>
                <w:rFonts w:cs="Arial"/>
                <w:noProof/>
                <w:webHidden/>
                <w:color w:val="auto"/>
                <w:szCs w:val="24"/>
              </w:rPr>
              <w:fldChar w:fldCharType="end"/>
            </w:r>
          </w:hyperlink>
        </w:p>
        <w:p w:rsidR="003308DA" w:rsidRDefault="003308DA" w:rsidP="003308DA">
          <w:pPr>
            <w:pStyle w:val="TOC1"/>
            <w:tabs>
              <w:tab w:val="right" w:leader="dot" w:pos="9350"/>
            </w:tabs>
            <w:spacing w:line="360" w:lineRule="auto"/>
            <w:rPr>
              <w:rFonts w:ascii="Arial" w:hAnsi="Arial" w:cs="Arial"/>
              <w:noProof/>
              <w:szCs w:val="24"/>
            </w:rPr>
          </w:pPr>
          <w:hyperlink r:id="rId9" w:anchor="_Toc159530600" w:history="1">
            <w:r>
              <w:rPr>
                <w:rStyle w:val="Hyperlink"/>
                <w:rFonts w:cs="Arial"/>
                <w:noProof/>
                <w:szCs w:val="24"/>
              </w:rPr>
              <w:t>Alternatives of Self-evaluation</w:t>
            </w:r>
            <w:r>
              <w:rPr>
                <w:rStyle w:val="Hyperlink"/>
                <w:rFonts w:cs="Arial"/>
                <w:noProof/>
                <w:webHidden/>
                <w:color w:val="auto"/>
                <w:szCs w:val="24"/>
              </w:rPr>
              <w:tab/>
            </w:r>
            <w:r>
              <w:rPr>
                <w:rStyle w:val="Hyperlink"/>
                <w:rFonts w:cs="Arial"/>
                <w:noProof/>
                <w:webHidden/>
                <w:color w:val="auto"/>
                <w:szCs w:val="24"/>
              </w:rPr>
              <w:fldChar w:fldCharType="begin"/>
            </w:r>
            <w:r>
              <w:rPr>
                <w:rStyle w:val="Hyperlink"/>
                <w:rFonts w:cs="Arial"/>
                <w:noProof/>
                <w:webHidden/>
                <w:color w:val="auto"/>
                <w:szCs w:val="24"/>
              </w:rPr>
              <w:instrText xml:space="preserve"> PAGEREF _Toc159530600 \h </w:instrText>
            </w:r>
            <w:r>
              <w:rPr>
                <w:rStyle w:val="Hyperlink"/>
                <w:rFonts w:cs="Arial"/>
                <w:noProof/>
                <w:webHidden/>
                <w:color w:val="auto"/>
                <w:szCs w:val="24"/>
              </w:rPr>
            </w:r>
            <w:r>
              <w:rPr>
                <w:rStyle w:val="Hyperlink"/>
                <w:rFonts w:cs="Arial"/>
                <w:noProof/>
                <w:webHidden/>
                <w:color w:val="auto"/>
                <w:szCs w:val="24"/>
              </w:rPr>
              <w:fldChar w:fldCharType="separate"/>
            </w:r>
            <w:r>
              <w:rPr>
                <w:rStyle w:val="Hyperlink"/>
                <w:rFonts w:cs="Arial"/>
                <w:noProof/>
                <w:webHidden/>
                <w:color w:val="auto"/>
                <w:szCs w:val="24"/>
              </w:rPr>
              <w:t>6</w:t>
            </w:r>
            <w:r>
              <w:rPr>
                <w:rStyle w:val="Hyperlink"/>
                <w:rFonts w:cs="Arial"/>
                <w:noProof/>
                <w:webHidden/>
                <w:color w:val="auto"/>
                <w:szCs w:val="24"/>
              </w:rPr>
              <w:fldChar w:fldCharType="end"/>
            </w:r>
          </w:hyperlink>
        </w:p>
        <w:p w:rsidR="003308DA" w:rsidRDefault="003308DA" w:rsidP="003308DA">
          <w:pPr>
            <w:pStyle w:val="TOC1"/>
            <w:tabs>
              <w:tab w:val="right" w:leader="dot" w:pos="9350"/>
            </w:tabs>
            <w:spacing w:line="360" w:lineRule="auto"/>
            <w:rPr>
              <w:rFonts w:ascii="Arial" w:hAnsi="Arial" w:cs="Arial"/>
              <w:noProof/>
              <w:szCs w:val="24"/>
            </w:rPr>
          </w:pPr>
          <w:hyperlink r:id="rId10" w:anchor="_Toc159530601" w:history="1">
            <w:r>
              <w:rPr>
                <w:rStyle w:val="Hyperlink"/>
                <w:rFonts w:cs="Arial"/>
                <w:noProof/>
                <w:szCs w:val="24"/>
              </w:rPr>
              <w:t>Green technology practices of The Pig Hotel</w:t>
            </w:r>
            <w:r>
              <w:rPr>
                <w:rStyle w:val="Hyperlink"/>
                <w:rFonts w:cs="Arial"/>
                <w:noProof/>
                <w:webHidden/>
                <w:color w:val="auto"/>
                <w:szCs w:val="24"/>
              </w:rPr>
              <w:tab/>
            </w:r>
            <w:r>
              <w:rPr>
                <w:rStyle w:val="Hyperlink"/>
                <w:rFonts w:cs="Arial"/>
                <w:noProof/>
                <w:webHidden/>
                <w:color w:val="auto"/>
                <w:szCs w:val="24"/>
              </w:rPr>
              <w:fldChar w:fldCharType="begin"/>
            </w:r>
            <w:r>
              <w:rPr>
                <w:rStyle w:val="Hyperlink"/>
                <w:rFonts w:cs="Arial"/>
                <w:noProof/>
                <w:webHidden/>
                <w:color w:val="auto"/>
                <w:szCs w:val="24"/>
              </w:rPr>
              <w:instrText xml:space="preserve"> PAGEREF _Toc159530601 \h </w:instrText>
            </w:r>
            <w:r>
              <w:rPr>
                <w:rStyle w:val="Hyperlink"/>
                <w:rFonts w:cs="Arial"/>
                <w:noProof/>
                <w:webHidden/>
                <w:color w:val="auto"/>
                <w:szCs w:val="24"/>
              </w:rPr>
            </w:r>
            <w:r>
              <w:rPr>
                <w:rStyle w:val="Hyperlink"/>
                <w:rFonts w:cs="Arial"/>
                <w:noProof/>
                <w:webHidden/>
                <w:color w:val="auto"/>
                <w:szCs w:val="24"/>
              </w:rPr>
              <w:fldChar w:fldCharType="separate"/>
            </w:r>
            <w:r>
              <w:rPr>
                <w:rStyle w:val="Hyperlink"/>
                <w:rFonts w:cs="Arial"/>
                <w:noProof/>
                <w:webHidden/>
                <w:color w:val="auto"/>
                <w:szCs w:val="24"/>
              </w:rPr>
              <w:t>6</w:t>
            </w:r>
            <w:r>
              <w:rPr>
                <w:rStyle w:val="Hyperlink"/>
                <w:rFonts w:cs="Arial"/>
                <w:noProof/>
                <w:webHidden/>
                <w:color w:val="auto"/>
                <w:szCs w:val="24"/>
              </w:rPr>
              <w:fldChar w:fldCharType="end"/>
            </w:r>
          </w:hyperlink>
        </w:p>
        <w:p w:rsidR="003308DA" w:rsidRDefault="003308DA" w:rsidP="003308DA">
          <w:pPr>
            <w:pStyle w:val="TOC1"/>
            <w:tabs>
              <w:tab w:val="right" w:leader="dot" w:pos="9350"/>
            </w:tabs>
            <w:spacing w:line="360" w:lineRule="auto"/>
            <w:rPr>
              <w:rFonts w:ascii="Arial" w:hAnsi="Arial" w:cs="Arial"/>
              <w:noProof/>
              <w:szCs w:val="24"/>
            </w:rPr>
          </w:pPr>
          <w:hyperlink r:id="rId11" w:anchor="_Toc159530602" w:history="1">
            <w:r>
              <w:rPr>
                <w:rStyle w:val="Hyperlink"/>
                <w:rFonts w:cs="Arial"/>
                <w:noProof/>
                <w:szCs w:val="24"/>
              </w:rPr>
              <w:t>Sustainability practices of The Pig Hotel</w:t>
            </w:r>
            <w:r>
              <w:rPr>
                <w:rStyle w:val="Hyperlink"/>
                <w:rFonts w:cs="Arial"/>
                <w:noProof/>
                <w:webHidden/>
                <w:color w:val="auto"/>
                <w:szCs w:val="24"/>
              </w:rPr>
              <w:tab/>
            </w:r>
            <w:r>
              <w:rPr>
                <w:rStyle w:val="Hyperlink"/>
                <w:rFonts w:cs="Arial"/>
                <w:noProof/>
                <w:webHidden/>
                <w:color w:val="auto"/>
                <w:szCs w:val="24"/>
              </w:rPr>
              <w:fldChar w:fldCharType="begin"/>
            </w:r>
            <w:r>
              <w:rPr>
                <w:rStyle w:val="Hyperlink"/>
                <w:rFonts w:cs="Arial"/>
                <w:noProof/>
                <w:webHidden/>
                <w:color w:val="auto"/>
                <w:szCs w:val="24"/>
              </w:rPr>
              <w:instrText xml:space="preserve"> PAGEREF _Toc159530602 \h </w:instrText>
            </w:r>
            <w:r>
              <w:rPr>
                <w:rStyle w:val="Hyperlink"/>
                <w:rFonts w:cs="Arial"/>
                <w:noProof/>
                <w:webHidden/>
                <w:color w:val="auto"/>
                <w:szCs w:val="24"/>
              </w:rPr>
            </w:r>
            <w:r>
              <w:rPr>
                <w:rStyle w:val="Hyperlink"/>
                <w:rFonts w:cs="Arial"/>
                <w:noProof/>
                <w:webHidden/>
                <w:color w:val="auto"/>
                <w:szCs w:val="24"/>
              </w:rPr>
              <w:fldChar w:fldCharType="separate"/>
            </w:r>
            <w:r>
              <w:rPr>
                <w:rStyle w:val="Hyperlink"/>
                <w:rFonts w:cs="Arial"/>
                <w:noProof/>
                <w:webHidden/>
                <w:color w:val="auto"/>
                <w:szCs w:val="24"/>
              </w:rPr>
              <w:t>7</w:t>
            </w:r>
            <w:r>
              <w:rPr>
                <w:rStyle w:val="Hyperlink"/>
                <w:rFonts w:cs="Arial"/>
                <w:noProof/>
                <w:webHidden/>
                <w:color w:val="auto"/>
                <w:szCs w:val="24"/>
              </w:rPr>
              <w:fldChar w:fldCharType="end"/>
            </w:r>
          </w:hyperlink>
        </w:p>
        <w:p w:rsidR="003308DA" w:rsidRDefault="003308DA" w:rsidP="003308DA">
          <w:pPr>
            <w:pStyle w:val="TOC1"/>
            <w:tabs>
              <w:tab w:val="right" w:leader="dot" w:pos="9350"/>
            </w:tabs>
            <w:spacing w:line="360" w:lineRule="auto"/>
            <w:rPr>
              <w:rFonts w:ascii="Arial" w:hAnsi="Arial" w:cs="Arial"/>
              <w:noProof/>
              <w:szCs w:val="24"/>
            </w:rPr>
          </w:pPr>
          <w:hyperlink r:id="rId12" w:anchor="_Toc159530603" w:history="1">
            <w:r>
              <w:rPr>
                <w:rStyle w:val="Hyperlink"/>
                <w:rFonts w:cs="Arial"/>
                <w:noProof/>
                <w:szCs w:val="24"/>
              </w:rPr>
              <w:t>Conclusion</w:t>
            </w:r>
            <w:r>
              <w:rPr>
                <w:rStyle w:val="Hyperlink"/>
                <w:rFonts w:cs="Arial"/>
                <w:noProof/>
                <w:webHidden/>
                <w:color w:val="auto"/>
                <w:szCs w:val="24"/>
              </w:rPr>
              <w:tab/>
            </w:r>
            <w:r>
              <w:rPr>
                <w:rStyle w:val="Hyperlink"/>
                <w:rFonts w:cs="Arial"/>
                <w:noProof/>
                <w:webHidden/>
                <w:color w:val="auto"/>
                <w:szCs w:val="24"/>
              </w:rPr>
              <w:fldChar w:fldCharType="begin"/>
            </w:r>
            <w:r>
              <w:rPr>
                <w:rStyle w:val="Hyperlink"/>
                <w:rFonts w:cs="Arial"/>
                <w:noProof/>
                <w:webHidden/>
                <w:color w:val="auto"/>
                <w:szCs w:val="24"/>
              </w:rPr>
              <w:instrText xml:space="preserve"> PAGEREF _Toc159530603 \h </w:instrText>
            </w:r>
            <w:r>
              <w:rPr>
                <w:rStyle w:val="Hyperlink"/>
                <w:rFonts w:cs="Arial"/>
                <w:noProof/>
                <w:webHidden/>
                <w:color w:val="auto"/>
                <w:szCs w:val="24"/>
              </w:rPr>
            </w:r>
            <w:r>
              <w:rPr>
                <w:rStyle w:val="Hyperlink"/>
                <w:rFonts w:cs="Arial"/>
                <w:noProof/>
                <w:webHidden/>
                <w:color w:val="auto"/>
                <w:szCs w:val="24"/>
              </w:rPr>
              <w:fldChar w:fldCharType="separate"/>
            </w:r>
            <w:r>
              <w:rPr>
                <w:rStyle w:val="Hyperlink"/>
                <w:rFonts w:cs="Arial"/>
                <w:noProof/>
                <w:webHidden/>
                <w:color w:val="auto"/>
                <w:szCs w:val="24"/>
              </w:rPr>
              <w:t>7</w:t>
            </w:r>
            <w:r>
              <w:rPr>
                <w:rStyle w:val="Hyperlink"/>
                <w:rFonts w:cs="Arial"/>
                <w:noProof/>
                <w:webHidden/>
                <w:color w:val="auto"/>
                <w:szCs w:val="24"/>
              </w:rPr>
              <w:fldChar w:fldCharType="end"/>
            </w:r>
          </w:hyperlink>
        </w:p>
        <w:p w:rsidR="003308DA" w:rsidRDefault="003308DA" w:rsidP="003308DA">
          <w:pPr>
            <w:pStyle w:val="TOC1"/>
            <w:tabs>
              <w:tab w:val="right" w:leader="dot" w:pos="9350"/>
            </w:tabs>
            <w:spacing w:line="360" w:lineRule="auto"/>
            <w:rPr>
              <w:rFonts w:ascii="Arial" w:hAnsi="Arial" w:cs="Arial"/>
              <w:noProof/>
              <w:szCs w:val="24"/>
            </w:rPr>
          </w:pPr>
          <w:hyperlink r:id="rId13" w:anchor="_Toc159530604" w:history="1">
            <w:r>
              <w:rPr>
                <w:rStyle w:val="Hyperlink"/>
                <w:rFonts w:cs="Arial"/>
                <w:noProof/>
                <w:szCs w:val="24"/>
              </w:rPr>
              <w:t>References</w:t>
            </w:r>
            <w:r>
              <w:rPr>
                <w:rStyle w:val="Hyperlink"/>
                <w:rFonts w:cs="Arial"/>
                <w:noProof/>
                <w:webHidden/>
                <w:color w:val="auto"/>
                <w:szCs w:val="24"/>
              </w:rPr>
              <w:tab/>
            </w:r>
            <w:r>
              <w:rPr>
                <w:rStyle w:val="Hyperlink"/>
                <w:rFonts w:cs="Arial"/>
                <w:noProof/>
                <w:webHidden/>
                <w:color w:val="auto"/>
                <w:szCs w:val="24"/>
              </w:rPr>
              <w:fldChar w:fldCharType="begin"/>
            </w:r>
            <w:r>
              <w:rPr>
                <w:rStyle w:val="Hyperlink"/>
                <w:rFonts w:cs="Arial"/>
                <w:noProof/>
                <w:webHidden/>
                <w:color w:val="auto"/>
                <w:szCs w:val="24"/>
              </w:rPr>
              <w:instrText xml:space="preserve"> PAGEREF _Toc159530604 \h </w:instrText>
            </w:r>
            <w:r>
              <w:rPr>
                <w:rStyle w:val="Hyperlink"/>
                <w:rFonts w:cs="Arial"/>
                <w:noProof/>
                <w:webHidden/>
                <w:color w:val="auto"/>
                <w:szCs w:val="24"/>
              </w:rPr>
            </w:r>
            <w:r>
              <w:rPr>
                <w:rStyle w:val="Hyperlink"/>
                <w:rFonts w:cs="Arial"/>
                <w:noProof/>
                <w:webHidden/>
                <w:color w:val="auto"/>
                <w:szCs w:val="24"/>
              </w:rPr>
              <w:fldChar w:fldCharType="separate"/>
            </w:r>
            <w:r>
              <w:rPr>
                <w:rStyle w:val="Hyperlink"/>
                <w:rFonts w:cs="Arial"/>
                <w:noProof/>
                <w:webHidden/>
                <w:color w:val="auto"/>
                <w:szCs w:val="24"/>
              </w:rPr>
              <w:t>9</w:t>
            </w:r>
            <w:r>
              <w:rPr>
                <w:rStyle w:val="Hyperlink"/>
                <w:rFonts w:cs="Arial"/>
                <w:noProof/>
                <w:webHidden/>
                <w:color w:val="auto"/>
                <w:szCs w:val="24"/>
              </w:rPr>
              <w:fldChar w:fldCharType="end"/>
            </w:r>
          </w:hyperlink>
        </w:p>
        <w:p w:rsidR="003308DA" w:rsidRDefault="003308DA" w:rsidP="003308DA">
          <w:pPr>
            <w:spacing w:line="360" w:lineRule="auto"/>
          </w:pPr>
          <w:r>
            <w:rPr>
              <w:rFonts w:ascii="Arial" w:hAnsi="Arial" w:cs="Arial"/>
              <w:b/>
              <w:bCs/>
              <w:noProof/>
              <w:szCs w:val="24"/>
            </w:rPr>
            <w:fldChar w:fldCharType="end"/>
          </w:r>
        </w:p>
      </w:sdtContent>
    </w:sdt>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pStyle w:val="Heading1"/>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pStyle w:val="Heading1"/>
      </w:pPr>
      <w:bookmarkStart w:id="0" w:name="_Toc159530595"/>
      <w:r>
        <w:t>Introduction</w:t>
      </w:r>
      <w:bookmarkEnd w:id="0"/>
      <w:r>
        <w:t xml:space="preserve"> </w:t>
      </w:r>
    </w:p>
    <w:p w:rsidR="003308DA" w:rsidRDefault="003308DA" w:rsidP="003308DA">
      <w:pPr>
        <w:spacing w:line="360" w:lineRule="auto"/>
        <w:rPr>
          <w:rFonts w:ascii="Arial" w:hAnsi="Arial" w:cs="Arial"/>
        </w:rPr>
      </w:pPr>
      <w:r>
        <w:rPr>
          <w:rFonts w:ascii="Arial" w:hAnsi="Arial" w:cs="Arial"/>
        </w:rPr>
        <w:t xml:space="preserve">Greenwashing refers to the tricking customers by making fake or exaggerated claims about being eco-friendly. It also tricks people who care about the earth and hurts real attempts to be more sustainable. To reduce this dishonest marketing strategy, the companies need to be open and honest so that they can become of a great benefit of </w:t>
      </w:r>
      <w:r>
        <w:rPr>
          <w:rFonts w:ascii="Arial" w:hAnsi="Arial" w:cs="Arial"/>
        </w:rPr>
        <w:lastRenderedPageBreak/>
        <w:t xml:space="preserve">the customers. I have selected The Pig hotel for conducting this report. This hotel has launched in 2011 and are offering high-end rooms in rural areas of the UK since then. They emphasize on using local products, being environmentally friendly, having a rural look etc. with a farm-to-table mindset. As a result, guests can enjoy eco-friendly experiences in beautifully made homes set in beautiful countryside. In this report, I will discuss about accusations and practices of greenwashing, self-evaluation of environmental practices, reasons and alternatives of self-evaluation, the use of green technology and sustainability in The Pig hotel. Let’s move forward to have a depth knowledge about these topics. </w:t>
      </w:r>
    </w:p>
    <w:p w:rsidR="003308DA" w:rsidRDefault="003308DA" w:rsidP="003308DA">
      <w:pPr>
        <w:pStyle w:val="Heading1"/>
      </w:pPr>
      <w:bookmarkStart w:id="1" w:name="_Toc159530596"/>
      <w:r>
        <w:t>Greenwashing accusations of The Pig Hotel</w:t>
      </w:r>
      <w:bookmarkEnd w:id="1"/>
    </w:p>
    <w:p w:rsidR="003308DA" w:rsidRDefault="003308DA" w:rsidP="003308DA">
      <w:pPr>
        <w:spacing w:line="360" w:lineRule="auto"/>
        <w:rPr>
          <w:rFonts w:ascii="Arial" w:hAnsi="Arial" w:cs="Arial"/>
        </w:rPr>
      </w:pPr>
      <w:r>
        <w:rPr>
          <w:rFonts w:ascii="Arial" w:hAnsi="Arial" w:cs="Arial"/>
        </w:rPr>
        <w:t>Greenwashing claims have been made against the Pig hotel company on the basis of people’s observation between its eco-friendly image and its real sustainability practices (</w:t>
      </w:r>
      <w:proofErr w:type="spellStart"/>
      <w:r>
        <w:rPr>
          <w:rFonts w:ascii="Arial" w:hAnsi="Arial" w:cs="Arial"/>
        </w:rPr>
        <w:t>Kreitzen</w:t>
      </w:r>
      <w:proofErr w:type="spellEnd"/>
      <w:r>
        <w:rPr>
          <w:rFonts w:ascii="Arial" w:hAnsi="Arial" w:cs="Arial"/>
        </w:rPr>
        <w:t xml:space="preserve">, 2022). While The Pig Hotel promotes programs like farm-to-table eating, some people criticize its ability in attracting enough attention to bigger environmental issues like saving energy, properly dealing with waste etc. A more negative aspect of the chain is that it romanticizes rural areas and country charm by making attention away from real efforts to be environmentally friendly and raise questions about how open it is about its environmental practices (Irizarry, 2017). If The Pig addresses environmentalists’ concerns and shows proof of its environmental efforts, they will believe the company that will result in greater operational excellence. </w:t>
      </w:r>
    </w:p>
    <w:p w:rsidR="003308DA" w:rsidRDefault="003308DA" w:rsidP="003308DA">
      <w:pPr>
        <w:pStyle w:val="Heading1"/>
      </w:pPr>
      <w:bookmarkStart w:id="2" w:name="_Toc159530597"/>
      <w:r>
        <w:t>Potential Greenwashing practices of The Pig Hotel</w:t>
      </w:r>
      <w:bookmarkEnd w:id="2"/>
    </w:p>
    <w:p w:rsidR="003308DA" w:rsidRDefault="003308DA" w:rsidP="003308DA">
      <w:pPr>
        <w:spacing w:line="360" w:lineRule="auto"/>
        <w:rPr>
          <w:rFonts w:ascii="Arial" w:hAnsi="Arial" w:cs="Arial"/>
        </w:rPr>
      </w:pPr>
      <w:r>
        <w:rPr>
          <w:rFonts w:ascii="Arial" w:hAnsi="Arial" w:cs="Arial"/>
        </w:rPr>
        <w:t>Greenwashing may happen in The Pig hotel company in spite of putting a lot of stress on sustainability. The company advertises a farm-to-table mindset and a rural charm, but there are some other options of greenwashing (</w:t>
      </w:r>
      <w:proofErr w:type="spellStart"/>
      <w:r>
        <w:rPr>
          <w:rFonts w:ascii="Arial" w:hAnsi="Arial" w:cs="Arial"/>
        </w:rPr>
        <w:t>Guachalla</w:t>
      </w:r>
      <w:proofErr w:type="spellEnd"/>
      <w:r>
        <w:rPr>
          <w:rFonts w:ascii="Arial" w:hAnsi="Arial" w:cs="Arial"/>
        </w:rPr>
        <w:t>, 2022). Firstly, companies might involve in greenwashing if they promote their eco-friendly efforts while playing down their less eco-friendly ones. For instance, The Pig might strongly promote its locally sourced foods and farm-to-table dining experience which represent the caring’s’ of it about the environment (</w:t>
      </w:r>
      <w:proofErr w:type="spellStart"/>
      <w:r>
        <w:rPr>
          <w:rFonts w:ascii="Arial" w:hAnsi="Arial" w:cs="Arial"/>
        </w:rPr>
        <w:t>Inkson</w:t>
      </w:r>
      <w:proofErr w:type="spellEnd"/>
      <w:r>
        <w:rPr>
          <w:rFonts w:ascii="Arial" w:hAnsi="Arial" w:cs="Arial"/>
        </w:rPr>
        <w:t xml:space="preserve"> and </w:t>
      </w:r>
      <w:proofErr w:type="spellStart"/>
      <w:r>
        <w:rPr>
          <w:rFonts w:ascii="Arial" w:hAnsi="Arial" w:cs="Arial"/>
        </w:rPr>
        <w:t>Minneart</w:t>
      </w:r>
      <w:proofErr w:type="spellEnd"/>
      <w:r>
        <w:rPr>
          <w:rFonts w:ascii="Arial" w:hAnsi="Arial" w:cs="Arial"/>
        </w:rPr>
        <w:t xml:space="preserve">, 2018). Though it might be unable to deal with other environmental effects such as how much energy is used for processes, shipping, or trash handling etc. Secondly, the companies can also commit to greenwashing activities when marketing materials use unclear or confusing wording to make a product sound sustainable without actually showing any proof or </w:t>
      </w:r>
      <w:r>
        <w:rPr>
          <w:rFonts w:ascii="Arial" w:hAnsi="Arial" w:cs="Arial"/>
        </w:rPr>
        <w:lastRenderedPageBreak/>
        <w:t xml:space="preserve">certifications (Zhang </w:t>
      </w:r>
      <w:r>
        <w:rPr>
          <w:rFonts w:ascii="Arial" w:hAnsi="Arial" w:cs="Arial"/>
          <w:i/>
          <w:iCs/>
        </w:rPr>
        <w:t>et al</w:t>
      </w:r>
      <w:r>
        <w:rPr>
          <w:rFonts w:ascii="Arial" w:hAnsi="Arial" w:cs="Arial"/>
        </w:rPr>
        <w:t>., 2022). For example, The Pig Hotel might claim being eco-friendly or concerned about the environment without giving specifics or facts that can be checked to back up these claims. Thirdly, they can use the hotels' good looks and country charm to give the impression that they care about the environment (Self, Self and Bell-Haynes, 2010). If they focus on beautiful countryside settings and farm-to-table eating, the chain could keep customers from looking closely at how it actually treats the environment which emphasizes on the romanticized images of sustainability by hiding any flaws in attempts to be more sustainable (Huang, Hall and Chen, 2023). To come out of these bad practices, The Pig may take some real steps to be more environmentally friendly such as using green energy sources, starting programs to cut down on trash etc. Moreover, they should emphasize on being honest and giving guests clear, evidence-based information about its environmental practices and accomplishments etc. so that they can make smart choices about its sustainability claims (Donleavy and Noronha, 2022).</w:t>
      </w:r>
    </w:p>
    <w:p w:rsidR="003308DA" w:rsidRDefault="003308DA" w:rsidP="003308DA">
      <w:pPr>
        <w:pStyle w:val="Heading1"/>
      </w:pPr>
      <w:bookmarkStart w:id="3" w:name="_Toc159530598"/>
      <w:r>
        <w:t>Self-evaluation practices of environmental policies The Pig Hotel</w:t>
      </w:r>
      <w:bookmarkEnd w:id="3"/>
    </w:p>
    <w:p w:rsidR="003308DA" w:rsidRDefault="003308DA" w:rsidP="003308DA">
      <w:pPr>
        <w:spacing w:line="360" w:lineRule="auto"/>
        <w:rPr>
          <w:rFonts w:ascii="Arial" w:hAnsi="Arial" w:cs="Arial"/>
        </w:rPr>
      </w:pPr>
      <w:r>
        <w:rPr>
          <w:rFonts w:ascii="Arial" w:hAnsi="Arial" w:cs="Arial"/>
        </w:rPr>
        <w:t>The Pig hotel company is concerned about its environmental policies to make sure they are in line with its sustainability goals and to find ways to make them better. The hotel needs to look at the impacts of its different parts of its processes on the environment so that it can conduct a full self-evaluation of environmental policies (Moscovici, 2022). At first, they look at how much energy it uses for things such as heating, cooling, electricity etc. so that it can realize where it can be more energy efficient. Reviewing data on energy use, doing energy audits, and taking steps like adding lighting and products that use less energy, using green energy sources, making heating and cooling systems etc. that work better may all be part of this evaluation (</w:t>
      </w:r>
      <w:proofErr w:type="spellStart"/>
      <w:r>
        <w:rPr>
          <w:rFonts w:ascii="Arial" w:hAnsi="Arial" w:cs="Arial"/>
        </w:rPr>
        <w:t>Bandara</w:t>
      </w:r>
      <w:proofErr w:type="spellEnd"/>
      <w:r>
        <w:rPr>
          <w:rFonts w:ascii="Arial" w:hAnsi="Arial" w:cs="Arial"/>
        </w:rPr>
        <w:t xml:space="preserve">, 2018). Garbage control methods are also carefully looked at so that the hotel can reduce its impact on the earth as it involves looking at how much trash is made, starting composting and recycling programs, making the hotel use less single-use plastics and so on that can't be recycled. The hotel could also focus on creative ways to cut down on waste such as working with local groups to divert food waste, using the ideas of the cycle economy to make less trash etc. The company also maintains a full review of its purchasing methods so that it can make sure it gets goods and foods that are safe and grown nearby. As the review includes checking the green records of sellers, giving priority to goods that have little to no effect on the </w:t>
      </w:r>
      <w:r>
        <w:rPr>
          <w:rFonts w:ascii="Arial" w:hAnsi="Arial" w:cs="Arial"/>
        </w:rPr>
        <w:lastRenderedPageBreak/>
        <w:t>environment, and helping out local producers, the customers will be willing to have the services of this hotel (</w:t>
      </w:r>
      <w:proofErr w:type="spellStart"/>
      <w:r>
        <w:rPr>
          <w:rFonts w:ascii="Arial" w:hAnsi="Arial" w:cs="Arial"/>
        </w:rPr>
        <w:t>Sadgrove</w:t>
      </w:r>
      <w:proofErr w:type="spellEnd"/>
      <w:r>
        <w:rPr>
          <w:rFonts w:ascii="Arial" w:hAnsi="Arial" w:cs="Arial"/>
        </w:rPr>
        <w:t>, 2013). It might also focus on getting certifications like Fairtrade, organic, Forest Stewardship Council (FSC) approval so that it can ensure the way it buys things is environmentally friendly (</w:t>
      </w:r>
      <w:proofErr w:type="spellStart"/>
      <w:r>
        <w:rPr>
          <w:rFonts w:ascii="Arial" w:hAnsi="Arial" w:cs="Arial"/>
        </w:rPr>
        <w:t>Duglio</w:t>
      </w:r>
      <w:proofErr w:type="spellEnd"/>
      <w:r>
        <w:rPr>
          <w:rFonts w:ascii="Arial" w:hAnsi="Arial" w:cs="Arial"/>
        </w:rPr>
        <w:t xml:space="preserve"> </w:t>
      </w:r>
      <w:r>
        <w:rPr>
          <w:rFonts w:ascii="Arial" w:hAnsi="Arial" w:cs="Arial"/>
          <w:i/>
          <w:iCs/>
        </w:rPr>
        <w:t>et al</w:t>
      </w:r>
      <w:r>
        <w:rPr>
          <w:rFonts w:ascii="Arial" w:hAnsi="Arial" w:cs="Arial"/>
        </w:rPr>
        <w:t>., 2019). The hotel might also include ways to encourage guests and employees to use environmentally friendly forms of transportation such as renting bikes, giving discounts for sharing, taking the bus, providing charging spots for electric cars and so on. In order to find ways of improvement its commitment to sustainability and find ways to self-evaluate its environmental policies, the hotel company pays attention to all of its processes, from how it buys things and moves around to how much energy it uses and how it handles waste, the whole operations overall (</w:t>
      </w:r>
      <w:proofErr w:type="spellStart"/>
      <w:r>
        <w:rPr>
          <w:rFonts w:ascii="Arial" w:hAnsi="Arial" w:cs="Arial"/>
        </w:rPr>
        <w:t>Alatawi</w:t>
      </w:r>
      <w:proofErr w:type="spellEnd"/>
      <w:r>
        <w:rPr>
          <w:rFonts w:ascii="Arial" w:hAnsi="Arial" w:cs="Arial"/>
        </w:rPr>
        <w:t xml:space="preserve"> </w:t>
      </w:r>
      <w:r>
        <w:rPr>
          <w:rFonts w:ascii="Arial" w:hAnsi="Arial" w:cs="Arial"/>
          <w:i/>
          <w:iCs/>
        </w:rPr>
        <w:t>et al</w:t>
      </w:r>
      <w:r>
        <w:rPr>
          <w:rFonts w:ascii="Arial" w:hAnsi="Arial" w:cs="Arial"/>
        </w:rPr>
        <w:t>., 2023). It wants to change and improve its environmental policies to have less of an effect on the environment and build a more secure future.</w:t>
      </w:r>
    </w:p>
    <w:p w:rsidR="003308DA" w:rsidRDefault="003308DA" w:rsidP="003308DA">
      <w:pPr>
        <w:pStyle w:val="Heading1"/>
      </w:pPr>
      <w:bookmarkStart w:id="4" w:name="_Toc159530599"/>
      <w:r>
        <w:t>Reasons for self-evaluation</w:t>
      </w:r>
      <w:bookmarkEnd w:id="4"/>
    </w:p>
    <w:p w:rsidR="003308DA" w:rsidRDefault="003308DA" w:rsidP="003308DA">
      <w:pPr>
        <w:spacing w:line="360" w:lineRule="auto"/>
        <w:rPr>
          <w:rFonts w:ascii="Arial" w:hAnsi="Arial" w:cs="Arial"/>
        </w:rPr>
      </w:pPr>
      <w:r>
        <w:rPr>
          <w:rFonts w:ascii="Arial" w:hAnsi="Arial" w:cs="Arial"/>
        </w:rPr>
        <w:t>The Pig hotel checks its own environmental policies so that they can make sure they are operating by keeping pace with its sustainable goals, find places where they can be better, and fix any problems that might arise when its public image and actual actions don't match up etc. (Cooper, 2021) As this process helps to reduce trash, make efficient use of energy, buy things in a way that doesn't harm the environment, and encourage environmentally friendly transportation, they will be successful in fulfilling their wishes of maintaining openness, responsibility, and a real dedication to caring for the world through self-evaluation (Management Association, 2018).</w:t>
      </w:r>
    </w:p>
    <w:p w:rsidR="003308DA" w:rsidRDefault="003308DA" w:rsidP="003308DA">
      <w:pPr>
        <w:pStyle w:val="Heading1"/>
      </w:pPr>
      <w:bookmarkStart w:id="5" w:name="_Toc159530600"/>
      <w:r>
        <w:t>Alternatives of Self-evaluation</w:t>
      </w:r>
      <w:bookmarkEnd w:id="5"/>
    </w:p>
    <w:p w:rsidR="003308DA" w:rsidRDefault="003308DA" w:rsidP="003308DA">
      <w:pPr>
        <w:spacing w:line="360" w:lineRule="auto"/>
        <w:rPr>
          <w:rFonts w:ascii="Arial" w:hAnsi="Arial" w:cs="Arial"/>
        </w:rPr>
      </w:pPr>
      <w:r>
        <w:rPr>
          <w:rFonts w:ascii="Arial" w:hAnsi="Arial" w:cs="Arial"/>
        </w:rPr>
        <w:t xml:space="preserve">In addition to self-evaluation, the Pig hotel company has other sources such as audits by sustainability groups or environmental consulting companies that can provide the hotel useful information, unbiased comments on its environmental policies and actions etc. (Monaco and </w:t>
      </w:r>
      <w:proofErr w:type="spellStart"/>
      <w:r>
        <w:rPr>
          <w:rFonts w:ascii="Arial" w:hAnsi="Arial" w:cs="Arial"/>
        </w:rPr>
        <w:t>Sacchi</w:t>
      </w:r>
      <w:proofErr w:type="spellEnd"/>
      <w:r>
        <w:rPr>
          <w:rFonts w:ascii="Arial" w:hAnsi="Arial" w:cs="Arial"/>
        </w:rPr>
        <w:t>, 2023). Moreover, if they can manage to get certified through programs like Green Key or LEED (Leadership in Energy and Environmental Design) etc. they can be sure of doing the right thing by the earth and show that it is committed to being open and honest about its actions (</w:t>
      </w:r>
      <w:proofErr w:type="spellStart"/>
      <w:r>
        <w:rPr>
          <w:rFonts w:ascii="Arial" w:hAnsi="Arial" w:cs="Arial"/>
        </w:rPr>
        <w:t>Edgell</w:t>
      </w:r>
      <w:proofErr w:type="spellEnd"/>
      <w:r>
        <w:rPr>
          <w:rFonts w:ascii="Arial" w:hAnsi="Arial" w:cs="Arial"/>
        </w:rPr>
        <w:t>, 2020).</w:t>
      </w:r>
    </w:p>
    <w:p w:rsidR="003308DA" w:rsidRDefault="003308DA" w:rsidP="003308DA">
      <w:pPr>
        <w:pStyle w:val="Heading1"/>
      </w:pPr>
      <w:bookmarkStart w:id="6" w:name="_Toc159530601"/>
      <w:r>
        <w:lastRenderedPageBreak/>
        <w:t>Green technology practices of The Pig Hotel</w:t>
      </w:r>
      <w:bookmarkEnd w:id="6"/>
    </w:p>
    <w:p w:rsidR="003308DA" w:rsidRDefault="003308DA" w:rsidP="003308DA">
      <w:pPr>
        <w:spacing w:line="360" w:lineRule="auto"/>
        <w:rPr>
          <w:rFonts w:ascii="Arial" w:hAnsi="Arial" w:cs="Arial"/>
        </w:rPr>
      </w:pPr>
      <w:r>
        <w:rPr>
          <w:rFonts w:ascii="Arial" w:hAnsi="Arial" w:cs="Arial"/>
        </w:rPr>
        <w:t>Green technology includes the tools and methods that try to fix problems with the environment and make things last longer (</w:t>
      </w:r>
      <w:proofErr w:type="spellStart"/>
      <w:r>
        <w:rPr>
          <w:rFonts w:ascii="Arial" w:hAnsi="Arial" w:cs="Arial"/>
        </w:rPr>
        <w:t>Almomani</w:t>
      </w:r>
      <w:proofErr w:type="spellEnd"/>
      <w:r>
        <w:rPr>
          <w:rFonts w:ascii="Arial" w:hAnsi="Arial" w:cs="Arial"/>
        </w:rPr>
        <w:t xml:space="preserve">, </w:t>
      </w:r>
      <w:proofErr w:type="spellStart"/>
      <w:r>
        <w:rPr>
          <w:rFonts w:ascii="Arial" w:hAnsi="Arial" w:cs="Arial"/>
        </w:rPr>
        <w:t>Alshatnawi</w:t>
      </w:r>
      <w:proofErr w:type="spellEnd"/>
      <w:r>
        <w:rPr>
          <w:rFonts w:ascii="Arial" w:hAnsi="Arial" w:cs="Arial"/>
        </w:rPr>
        <w:t xml:space="preserve"> and </w:t>
      </w:r>
      <w:proofErr w:type="spellStart"/>
      <w:r>
        <w:rPr>
          <w:rFonts w:ascii="Arial" w:hAnsi="Arial" w:cs="Arial"/>
        </w:rPr>
        <w:t>Abdelhadi</w:t>
      </w:r>
      <w:proofErr w:type="spellEnd"/>
      <w:r>
        <w:rPr>
          <w:rFonts w:ascii="Arial" w:hAnsi="Arial" w:cs="Arial"/>
        </w:rPr>
        <w:t>, 2023). People hope to protect the climate as much as possible, keep natural resources safe, lower waste and greenhouse gas emissions etc. with the use of these tools and methods. Solar, wind, and hydropower power are all examples of alternative energy sources, energy-efficient tools, waste management systems, sustainable farming methods, and green transportation options etc. The Pig Hotel company uses a number of green technologies in the reduction of its effect on the environment and encourage sustainability (</w:t>
      </w:r>
      <w:proofErr w:type="spellStart"/>
      <w:r>
        <w:rPr>
          <w:rFonts w:ascii="Arial" w:hAnsi="Arial" w:cs="Arial"/>
        </w:rPr>
        <w:t>Kavlak</w:t>
      </w:r>
      <w:proofErr w:type="spellEnd"/>
      <w:r>
        <w:rPr>
          <w:rFonts w:ascii="Arial" w:hAnsi="Arial" w:cs="Arial"/>
        </w:rPr>
        <w:t xml:space="preserve"> and </w:t>
      </w:r>
      <w:proofErr w:type="spellStart"/>
      <w:r>
        <w:rPr>
          <w:rFonts w:ascii="Arial" w:hAnsi="Arial" w:cs="Arial"/>
        </w:rPr>
        <w:t>Erkekli</w:t>
      </w:r>
      <w:proofErr w:type="spellEnd"/>
      <w:r>
        <w:rPr>
          <w:rFonts w:ascii="Arial" w:hAnsi="Arial" w:cs="Arial"/>
        </w:rPr>
        <w:t>, 2024). The company uses sustainable energy sources like solar panels and wind mills in the making of clean power. It includes installing energy-saving technologies like motion monitors, smart heaters, LED lights throughout the buildings etc. so that it can cut down on energy use. The company uses creative ways to deal with waste such as on-site composting facilities, food waste recycling programs so that it can keep as little trash as possible in landfills. Moreover, the hotel uses high-tech recycling systems to ensure that materials are separated and recycled correctly, lowering its environmental impact even more (Chawla, Lugosi and Hawkins, 2024). It also includes the collection processes of required materials in a way that is good for the environment by buying organic and locally made goods, resulting not only helps local economies, but it also lowers the carbon effect of delivery and encourages farming methods that are in line with the environmental sustainability (</w:t>
      </w:r>
      <w:proofErr w:type="spellStart"/>
      <w:r>
        <w:rPr>
          <w:rFonts w:ascii="Arial" w:hAnsi="Arial" w:cs="Arial"/>
        </w:rPr>
        <w:t>Batabyal</w:t>
      </w:r>
      <w:proofErr w:type="spellEnd"/>
      <w:r>
        <w:rPr>
          <w:rFonts w:ascii="Arial" w:hAnsi="Arial" w:cs="Arial"/>
        </w:rPr>
        <w:t>, 2018). The company also supports environmentally friendly transportation as it provides charging spots for electric cars and encouraging staff and guests to use alternative forms of transportation (</w:t>
      </w:r>
      <w:proofErr w:type="spellStart"/>
      <w:r>
        <w:rPr>
          <w:rFonts w:ascii="Arial" w:hAnsi="Arial" w:cs="Arial"/>
        </w:rPr>
        <w:t>Scholz</w:t>
      </w:r>
      <w:proofErr w:type="spellEnd"/>
      <w:r>
        <w:rPr>
          <w:rFonts w:ascii="Arial" w:hAnsi="Arial" w:cs="Arial"/>
        </w:rPr>
        <w:t xml:space="preserve">, </w:t>
      </w:r>
      <w:proofErr w:type="spellStart"/>
      <w:r>
        <w:rPr>
          <w:rFonts w:ascii="Arial" w:hAnsi="Arial" w:cs="Arial"/>
        </w:rPr>
        <w:t>Linderová</w:t>
      </w:r>
      <w:proofErr w:type="spellEnd"/>
      <w:r>
        <w:rPr>
          <w:rFonts w:ascii="Arial" w:hAnsi="Arial" w:cs="Arial"/>
        </w:rPr>
        <w:t xml:space="preserve"> and </w:t>
      </w:r>
      <w:proofErr w:type="spellStart"/>
      <w:r>
        <w:rPr>
          <w:rFonts w:ascii="Arial" w:hAnsi="Arial" w:cs="Arial"/>
        </w:rPr>
        <w:t>Konečná</w:t>
      </w:r>
      <w:proofErr w:type="spellEnd"/>
      <w:r>
        <w:rPr>
          <w:rFonts w:ascii="Arial" w:hAnsi="Arial" w:cs="Arial"/>
        </w:rPr>
        <w:t xml:space="preserve">, 2020). </w:t>
      </w:r>
    </w:p>
    <w:p w:rsidR="003308DA" w:rsidRDefault="003308DA" w:rsidP="003308DA">
      <w:pPr>
        <w:spacing w:line="360" w:lineRule="auto"/>
        <w:rPr>
          <w:rFonts w:ascii="Arial" w:hAnsi="Arial" w:cs="Arial"/>
        </w:rPr>
      </w:pPr>
      <w:r>
        <w:rPr>
          <w:rFonts w:ascii="Arial" w:hAnsi="Arial" w:cs="Arial"/>
        </w:rPr>
        <w:t>Overall, it can be said that The Pig hotel chain's use of green technologies shows that it cares about the environment and emphasis on sustainable. As a leader in the hotel business, The Pig tries to minimize its effect on the environment as it uses green transportation, renewable energy, advanced waste management systems, sustainable purchasing practices and so on.</w:t>
      </w:r>
    </w:p>
    <w:p w:rsidR="003308DA" w:rsidRDefault="003308DA" w:rsidP="003308DA">
      <w:pPr>
        <w:pStyle w:val="Heading1"/>
      </w:pPr>
      <w:bookmarkStart w:id="7" w:name="_Toc159530602"/>
      <w:r>
        <w:t>Sustainability practices of The Pig Hotel</w:t>
      </w:r>
      <w:bookmarkEnd w:id="7"/>
    </w:p>
    <w:p w:rsidR="003308DA" w:rsidRDefault="003308DA" w:rsidP="003308DA">
      <w:pPr>
        <w:spacing w:line="360" w:lineRule="auto"/>
        <w:rPr>
          <w:rFonts w:ascii="Arial" w:hAnsi="Arial" w:cs="Arial"/>
        </w:rPr>
      </w:pPr>
      <w:r>
        <w:rPr>
          <w:rFonts w:ascii="Arial" w:hAnsi="Arial" w:cs="Arial"/>
        </w:rPr>
        <w:t xml:space="preserve">The Pig Hotel company uses a number of methods to reduce its impact on the environment and encourage responsible travel through the ways of committing to </w:t>
      </w:r>
      <w:r>
        <w:rPr>
          <w:rFonts w:ascii="Arial" w:hAnsi="Arial" w:cs="Arial"/>
        </w:rPr>
        <w:lastRenderedPageBreak/>
        <w:t xml:space="preserve">sustainable operations (Ruiz Molina </w:t>
      </w:r>
      <w:r>
        <w:rPr>
          <w:rFonts w:ascii="Arial" w:hAnsi="Arial" w:cs="Arial"/>
          <w:i/>
          <w:iCs/>
        </w:rPr>
        <w:t>et al</w:t>
      </w:r>
      <w:r>
        <w:rPr>
          <w:rFonts w:ascii="Arial" w:hAnsi="Arial" w:cs="Arial"/>
        </w:rPr>
        <w:t>., 2022). The company is trying to be more environmentally friendly is by using locally found products and farm-to-table eating as this ease the wish of helping local economies through the collection of its food, meat, and other items from nearby fields and sources (</w:t>
      </w:r>
      <w:proofErr w:type="spellStart"/>
      <w:r>
        <w:rPr>
          <w:rFonts w:ascii="Arial" w:hAnsi="Arial" w:cs="Arial"/>
        </w:rPr>
        <w:t>Švec</w:t>
      </w:r>
      <w:proofErr w:type="spellEnd"/>
      <w:r>
        <w:rPr>
          <w:rFonts w:ascii="Arial" w:hAnsi="Arial" w:cs="Arial"/>
        </w:rPr>
        <w:t xml:space="preserve"> </w:t>
      </w:r>
      <w:r>
        <w:rPr>
          <w:rFonts w:ascii="Arial" w:hAnsi="Arial" w:cs="Arial"/>
          <w:i/>
          <w:iCs/>
        </w:rPr>
        <w:t>et al.,</w:t>
      </w:r>
      <w:r>
        <w:rPr>
          <w:rFonts w:ascii="Arial" w:hAnsi="Arial" w:cs="Arial"/>
        </w:rPr>
        <w:t xml:space="preserve"> 2023). Besides, the company emphasizes on making all of its quality’s energy efficient. That’s why, it collects clean power from green sources such as solar panels and wind farms (</w:t>
      </w:r>
      <w:proofErr w:type="spellStart"/>
      <w:r>
        <w:rPr>
          <w:rFonts w:ascii="Arial" w:hAnsi="Arial" w:cs="Arial"/>
        </w:rPr>
        <w:t>Koščak</w:t>
      </w:r>
      <w:proofErr w:type="spellEnd"/>
      <w:r>
        <w:rPr>
          <w:rFonts w:ascii="Arial" w:hAnsi="Arial" w:cs="Arial"/>
        </w:rPr>
        <w:t xml:space="preserve"> and O’Rourke, 2023). Moreover, it also uses energy-saving technologies like LED lights and smart heaters so that it can keep its energy use as low as possible. Taking care of waste is another proof of being the company’s environment friendly. As the chain has extensive recycling and composting programs, it uses these programs so that it can keep trash out of dumps and lower its impact on the environment (</w:t>
      </w:r>
      <w:proofErr w:type="spellStart"/>
      <w:r>
        <w:rPr>
          <w:rFonts w:ascii="Arial" w:hAnsi="Arial" w:cs="Arial"/>
        </w:rPr>
        <w:t>Caffyn</w:t>
      </w:r>
      <w:proofErr w:type="spellEnd"/>
      <w:r>
        <w:rPr>
          <w:rFonts w:ascii="Arial" w:hAnsi="Arial" w:cs="Arial"/>
        </w:rPr>
        <w:t xml:space="preserve">, 2024). </w:t>
      </w:r>
    </w:p>
    <w:p w:rsidR="003308DA" w:rsidRDefault="003308DA" w:rsidP="003308DA">
      <w:pPr>
        <w:spacing w:line="360" w:lineRule="auto"/>
        <w:rPr>
          <w:rFonts w:ascii="Arial" w:hAnsi="Arial" w:cs="Arial"/>
        </w:rPr>
      </w:pPr>
      <w:r>
        <w:rPr>
          <w:rFonts w:ascii="Arial" w:hAnsi="Arial" w:cs="Arial"/>
        </w:rPr>
        <w:t>Finally, using locally found food, investing in green energy, reducing trash etc. are the proof of the company’s being more environmentally friendly. It hopes that these steps will be beneficial to the local community by having less of an effect on the environment, encouraging people to live in a more environmentally friendly way and so on.</w:t>
      </w:r>
    </w:p>
    <w:p w:rsidR="003308DA" w:rsidRDefault="003308DA" w:rsidP="003308DA">
      <w:pPr>
        <w:pStyle w:val="Heading1"/>
      </w:pPr>
      <w:bookmarkStart w:id="8" w:name="_Toc159530603"/>
    </w:p>
    <w:p w:rsidR="003308DA" w:rsidRDefault="003308DA" w:rsidP="003308DA">
      <w:pPr>
        <w:spacing w:line="360" w:lineRule="auto"/>
      </w:pPr>
    </w:p>
    <w:p w:rsidR="003308DA" w:rsidRDefault="003308DA" w:rsidP="003308DA">
      <w:pPr>
        <w:pStyle w:val="Heading1"/>
      </w:pPr>
      <w:r>
        <w:t>Conclusion</w:t>
      </w:r>
      <w:bookmarkEnd w:id="8"/>
    </w:p>
    <w:p w:rsidR="003308DA" w:rsidRDefault="003308DA" w:rsidP="003308DA">
      <w:pPr>
        <w:spacing w:line="360" w:lineRule="auto"/>
        <w:rPr>
          <w:rFonts w:ascii="Arial" w:hAnsi="Arial" w:cs="Arial"/>
        </w:rPr>
      </w:pPr>
      <w:r>
        <w:rPr>
          <w:rFonts w:ascii="Arial" w:hAnsi="Arial" w:cs="Arial"/>
        </w:rPr>
        <w:t>The Pig Hotel company uses many methods that help in the protection of the earth as well as encourage responsible travel which is a testament of its dedication to sustainability. Actually, the company is trying well so that it can set a good example in the hotel business by using locally found food, investing in green energy, starting programs to cut down on trash and so on. It stays committed to honest and trustworthy environmental management as it constantly reviews and explores new evaluation methods which inspires both guests and the community.</w:t>
      </w: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pStyle w:val="Heading1"/>
      </w:pPr>
      <w:bookmarkStart w:id="9" w:name="_Toc159530604"/>
      <w:r>
        <w:t>References</w:t>
      </w:r>
      <w:bookmarkEnd w:id="9"/>
    </w:p>
    <w:p w:rsidR="003308DA" w:rsidRDefault="003308DA" w:rsidP="003308DA">
      <w:pPr>
        <w:spacing w:line="360" w:lineRule="auto"/>
        <w:rPr>
          <w:rFonts w:ascii="Arial" w:hAnsi="Arial" w:cs="Arial"/>
        </w:rPr>
      </w:pPr>
      <w:proofErr w:type="spellStart"/>
      <w:r>
        <w:rPr>
          <w:rFonts w:ascii="Arial" w:hAnsi="Arial" w:cs="Arial"/>
        </w:rPr>
        <w:t>Alatawi</w:t>
      </w:r>
      <w:proofErr w:type="spellEnd"/>
      <w:r>
        <w:rPr>
          <w:rFonts w:ascii="Arial" w:hAnsi="Arial" w:cs="Arial"/>
        </w:rPr>
        <w:t xml:space="preserve">, I.A., </w:t>
      </w:r>
      <w:proofErr w:type="spellStart"/>
      <w:r>
        <w:rPr>
          <w:rFonts w:ascii="Arial" w:hAnsi="Arial" w:cs="Arial"/>
        </w:rPr>
        <w:t>Ntim</w:t>
      </w:r>
      <w:proofErr w:type="spellEnd"/>
      <w:r>
        <w:rPr>
          <w:rFonts w:ascii="Arial" w:hAnsi="Arial" w:cs="Arial"/>
        </w:rPr>
        <w:t xml:space="preserve">, C.G., </w:t>
      </w:r>
      <w:proofErr w:type="spellStart"/>
      <w:r>
        <w:rPr>
          <w:rFonts w:ascii="Arial" w:hAnsi="Arial" w:cs="Arial"/>
        </w:rPr>
        <w:t>Zras</w:t>
      </w:r>
      <w:proofErr w:type="spellEnd"/>
      <w:r>
        <w:rPr>
          <w:rFonts w:ascii="Arial" w:hAnsi="Arial" w:cs="Arial"/>
        </w:rPr>
        <w:t xml:space="preserve">, A. and </w:t>
      </w:r>
      <w:proofErr w:type="spellStart"/>
      <w:r>
        <w:rPr>
          <w:rFonts w:ascii="Arial" w:hAnsi="Arial" w:cs="Arial"/>
        </w:rPr>
        <w:t>Elmagrhi</w:t>
      </w:r>
      <w:proofErr w:type="spellEnd"/>
      <w:r>
        <w:rPr>
          <w:rFonts w:ascii="Arial" w:hAnsi="Arial" w:cs="Arial"/>
        </w:rPr>
        <w:t>, M.H., (2023). CSR, financial and non-financial performance in the tourism sector: A systematic literature review and future research agenda. International Review of Financial Analysis, p.102734.</w:t>
      </w:r>
    </w:p>
    <w:p w:rsidR="003308DA" w:rsidRDefault="003308DA" w:rsidP="003308DA">
      <w:pPr>
        <w:spacing w:line="360" w:lineRule="auto"/>
        <w:rPr>
          <w:rFonts w:ascii="Arial" w:hAnsi="Arial" w:cs="Arial"/>
        </w:rPr>
      </w:pPr>
      <w:proofErr w:type="spellStart"/>
      <w:r>
        <w:rPr>
          <w:rFonts w:ascii="Arial" w:hAnsi="Arial" w:cs="Arial"/>
        </w:rPr>
        <w:t>Almomani</w:t>
      </w:r>
      <w:proofErr w:type="spellEnd"/>
      <w:r>
        <w:rPr>
          <w:rFonts w:ascii="Arial" w:hAnsi="Arial" w:cs="Arial"/>
        </w:rPr>
        <w:t xml:space="preserve">, M.A., </w:t>
      </w:r>
      <w:proofErr w:type="spellStart"/>
      <w:r>
        <w:rPr>
          <w:rFonts w:ascii="Arial" w:hAnsi="Arial" w:cs="Arial"/>
        </w:rPr>
        <w:t>Alshatnawi</w:t>
      </w:r>
      <w:proofErr w:type="spellEnd"/>
      <w:r>
        <w:rPr>
          <w:rFonts w:ascii="Arial" w:hAnsi="Arial" w:cs="Arial"/>
        </w:rPr>
        <w:t xml:space="preserve">, E.M. and </w:t>
      </w:r>
      <w:proofErr w:type="spellStart"/>
      <w:r>
        <w:rPr>
          <w:rFonts w:ascii="Arial" w:hAnsi="Arial" w:cs="Arial"/>
        </w:rPr>
        <w:t>Abdelhadi</w:t>
      </w:r>
      <w:proofErr w:type="spellEnd"/>
      <w:r>
        <w:rPr>
          <w:rFonts w:ascii="Arial" w:hAnsi="Arial" w:cs="Arial"/>
        </w:rPr>
        <w:t>, A.N., (2023). Toward a Rapid and Sustainable Recovery in the Tourism Industry Using Lean Manufacturing Principals. Applied Sciences, 13(4), p.2529.</w:t>
      </w:r>
    </w:p>
    <w:p w:rsidR="003308DA" w:rsidRDefault="003308DA" w:rsidP="003308DA">
      <w:pPr>
        <w:spacing w:line="360" w:lineRule="auto"/>
        <w:rPr>
          <w:rFonts w:ascii="Arial" w:hAnsi="Arial" w:cs="Arial"/>
        </w:rPr>
      </w:pPr>
      <w:proofErr w:type="spellStart"/>
      <w:r>
        <w:rPr>
          <w:rFonts w:ascii="Arial" w:hAnsi="Arial" w:cs="Arial"/>
        </w:rPr>
        <w:t>Bandara</w:t>
      </w:r>
      <w:proofErr w:type="spellEnd"/>
      <w:r>
        <w:rPr>
          <w:rFonts w:ascii="Arial" w:hAnsi="Arial" w:cs="Arial"/>
        </w:rPr>
        <w:t>, W.M.S.T., (2018). Green supply chain management practices in sustainable development on hospitality industry in Sri Lanka (Doctoral dissertation).</w:t>
      </w:r>
    </w:p>
    <w:p w:rsidR="003308DA" w:rsidRDefault="003308DA" w:rsidP="003308DA">
      <w:pPr>
        <w:spacing w:line="360" w:lineRule="auto"/>
        <w:rPr>
          <w:rFonts w:ascii="Arial" w:hAnsi="Arial" w:cs="Arial"/>
        </w:rPr>
      </w:pPr>
      <w:proofErr w:type="spellStart"/>
      <w:r>
        <w:rPr>
          <w:rFonts w:ascii="Arial" w:hAnsi="Arial" w:cs="Arial"/>
        </w:rPr>
        <w:t>Batabyal</w:t>
      </w:r>
      <w:proofErr w:type="spellEnd"/>
      <w:r>
        <w:rPr>
          <w:rFonts w:ascii="Arial" w:hAnsi="Arial" w:cs="Arial"/>
        </w:rPr>
        <w:t>., (2018). Managing Sustainable Tourism Resources. IGI Global.</w:t>
      </w:r>
    </w:p>
    <w:p w:rsidR="003308DA" w:rsidRDefault="003308DA" w:rsidP="003308DA">
      <w:pPr>
        <w:spacing w:line="360" w:lineRule="auto"/>
        <w:rPr>
          <w:rFonts w:ascii="Arial" w:hAnsi="Arial" w:cs="Arial"/>
        </w:rPr>
      </w:pPr>
      <w:proofErr w:type="spellStart"/>
      <w:r>
        <w:rPr>
          <w:rFonts w:ascii="Arial" w:hAnsi="Arial" w:cs="Arial"/>
        </w:rPr>
        <w:t>Caffyn</w:t>
      </w:r>
      <w:proofErr w:type="spellEnd"/>
      <w:r>
        <w:rPr>
          <w:rFonts w:ascii="Arial" w:hAnsi="Arial" w:cs="Arial"/>
        </w:rPr>
        <w:t>, A., (2024). Contested rural landscapes: contemporary entanglements of tourism and farming. Journal of Sustainable Tourism, 32(2), pp.259-281.</w:t>
      </w:r>
      <w:r>
        <w:rPr>
          <w:rFonts w:ascii="Arial" w:hAnsi="Arial" w:cs="Arial"/>
          <w:color w:val="222222"/>
          <w:sz w:val="20"/>
          <w:szCs w:val="20"/>
          <w:shd w:val="clear" w:color="auto" w:fill="FFFFFF"/>
        </w:rPr>
        <w:t xml:space="preserve"> </w:t>
      </w:r>
    </w:p>
    <w:p w:rsidR="003308DA" w:rsidRDefault="003308DA" w:rsidP="003308DA">
      <w:pPr>
        <w:spacing w:line="360" w:lineRule="auto"/>
        <w:rPr>
          <w:rFonts w:ascii="Arial" w:hAnsi="Arial" w:cs="Arial"/>
        </w:rPr>
      </w:pPr>
      <w:r>
        <w:rPr>
          <w:rFonts w:ascii="Arial" w:hAnsi="Arial" w:cs="Arial"/>
        </w:rPr>
        <w:t>Chawla, G., Lugosi, P. and Hawkins, R., (2024). Evaluating localized conceptions and embedded applications of the Food Waste Hierarchy in luxury hotels. Current Issues in Tourism, pp.1-14.</w:t>
      </w:r>
    </w:p>
    <w:p w:rsidR="003308DA" w:rsidRDefault="003308DA" w:rsidP="003308DA">
      <w:pPr>
        <w:spacing w:line="360" w:lineRule="auto"/>
        <w:rPr>
          <w:rFonts w:ascii="Arial" w:hAnsi="Arial" w:cs="Arial"/>
        </w:rPr>
      </w:pPr>
      <w:r>
        <w:rPr>
          <w:rFonts w:ascii="Arial" w:hAnsi="Arial" w:cs="Arial"/>
        </w:rPr>
        <w:t>Cooper, C., (2021). Essentials of tourism. Third edition. London:  SAGE.</w:t>
      </w:r>
    </w:p>
    <w:p w:rsidR="003308DA" w:rsidRDefault="003308DA" w:rsidP="003308DA">
      <w:pPr>
        <w:spacing w:line="360" w:lineRule="auto"/>
        <w:rPr>
          <w:rFonts w:ascii="Arial" w:hAnsi="Arial" w:cs="Arial"/>
        </w:rPr>
      </w:pPr>
      <w:r>
        <w:rPr>
          <w:rFonts w:ascii="Arial" w:hAnsi="Arial" w:cs="Arial"/>
        </w:rPr>
        <w:lastRenderedPageBreak/>
        <w:t>Donleavy, G. and Noronha, C. eds., (2022). Comparative CSR and Sustainability: New Accounting for Social Consequences. Taylor and Francis.</w:t>
      </w:r>
    </w:p>
    <w:p w:rsidR="003308DA" w:rsidRDefault="003308DA" w:rsidP="003308DA">
      <w:pPr>
        <w:spacing w:line="360" w:lineRule="auto"/>
        <w:rPr>
          <w:rFonts w:ascii="Arial" w:hAnsi="Arial" w:cs="Arial"/>
        </w:rPr>
      </w:pPr>
      <w:proofErr w:type="spellStart"/>
      <w:r>
        <w:rPr>
          <w:rFonts w:ascii="Arial" w:hAnsi="Arial" w:cs="Arial"/>
        </w:rPr>
        <w:t>Duglio</w:t>
      </w:r>
      <w:proofErr w:type="spellEnd"/>
      <w:r>
        <w:rPr>
          <w:rFonts w:ascii="Arial" w:hAnsi="Arial" w:cs="Arial"/>
        </w:rPr>
        <w:t xml:space="preserve">, S., </w:t>
      </w:r>
      <w:proofErr w:type="spellStart"/>
      <w:r>
        <w:rPr>
          <w:rFonts w:ascii="Arial" w:hAnsi="Arial" w:cs="Arial"/>
        </w:rPr>
        <w:t>Bonadonna</w:t>
      </w:r>
      <w:proofErr w:type="spellEnd"/>
      <w:r>
        <w:rPr>
          <w:rFonts w:ascii="Arial" w:hAnsi="Arial" w:cs="Arial"/>
        </w:rPr>
        <w:t xml:space="preserve">, A., </w:t>
      </w:r>
      <w:proofErr w:type="spellStart"/>
      <w:r>
        <w:rPr>
          <w:rFonts w:ascii="Arial" w:hAnsi="Arial" w:cs="Arial"/>
        </w:rPr>
        <w:t>Letey</w:t>
      </w:r>
      <w:proofErr w:type="spellEnd"/>
      <w:r>
        <w:rPr>
          <w:rFonts w:ascii="Arial" w:hAnsi="Arial" w:cs="Arial"/>
        </w:rPr>
        <w:t xml:space="preserve">, M., </w:t>
      </w:r>
      <w:proofErr w:type="spellStart"/>
      <w:r>
        <w:rPr>
          <w:rFonts w:ascii="Arial" w:hAnsi="Arial" w:cs="Arial"/>
        </w:rPr>
        <w:t>Peira</w:t>
      </w:r>
      <w:proofErr w:type="spellEnd"/>
      <w:r>
        <w:rPr>
          <w:rFonts w:ascii="Arial" w:hAnsi="Arial" w:cs="Arial"/>
        </w:rPr>
        <w:t xml:space="preserve">, G., </w:t>
      </w:r>
      <w:proofErr w:type="spellStart"/>
      <w:r>
        <w:rPr>
          <w:rFonts w:ascii="Arial" w:hAnsi="Arial" w:cs="Arial"/>
        </w:rPr>
        <w:t>Zavattaro</w:t>
      </w:r>
      <w:proofErr w:type="spellEnd"/>
      <w:r>
        <w:rPr>
          <w:rFonts w:ascii="Arial" w:hAnsi="Arial" w:cs="Arial"/>
        </w:rPr>
        <w:t>, L. and Lombardi, G., (2019). Tourism development in inner mountain areas—The local stakeholders’ point of view through a mixed method approach. Sustainability, 11(21), p.5997.</w:t>
      </w:r>
    </w:p>
    <w:p w:rsidR="003308DA" w:rsidRDefault="003308DA" w:rsidP="003308DA">
      <w:pPr>
        <w:spacing w:line="360" w:lineRule="auto"/>
        <w:rPr>
          <w:rFonts w:ascii="Arial" w:hAnsi="Arial" w:cs="Arial"/>
        </w:rPr>
      </w:pPr>
      <w:proofErr w:type="spellStart"/>
      <w:r>
        <w:rPr>
          <w:rFonts w:ascii="Arial" w:hAnsi="Arial" w:cs="Arial"/>
        </w:rPr>
        <w:t>Edgell</w:t>
      </w:r>
      <w:proofErr w:type="spellEnd"/>
      <w:r>
        <w:rPr>
          <w:rFonts w:ascii="Arial" w:hAnsi="Arial" w:cs="Arial"/>
        </w:rPr>
        <w:t xml:space="preserve">., (2020). Managing sustainable </w:t>
      </w:r>
      <w:proofErr w:type="gramStart"/>
      <w:r>
        <w:rPr>
          <w:rFonts w:ascii="Arial" w:hAnsi="Arial" w:cs="Arial"/>
        </w:rPr>
        <w:t>tourism :</w:t>
      </w:r>
      <w:proofErr w:type="gramEnd"/>
      <w:r>
        <w:rPr>
          <w:rFonts w:ascii="Arial" w:hAnsi="Arial" w:cs="Arial"/>
        </w:rPr>
        <w:t xml:space="preserve"> a legacy for the future (Third edition). Routledge.</w:t>
      </w:r>
    </w:p>
    <w:p w:rsidR="003308DA" w:rsidRDefault="003308DA" w:rsidP="003308DA">
      <w:pPr>
        <w:spacing w:line="360" w:lineRule="auto"/>
        <w:rPr>
          <w:rFonts w:ascii="Arial" w:hAnsi="Arial" w:cs="Arial"/>
        </w:rPr>
      </w:pPr>
      <w:proofErr w:type="spellStart"/>
      <w:r>
        <w:rPr>
          <w:rFonts w:ascii="Arial" w:hAnsi="Arial" w:cs="Arial"/>
        </w:rPr>
        <w:t>Guachalla</w:t>
      </w:r>
      <w:proofErr w:type="spellEnd"/>
      <w:r>
        <w:rPr>
          <w:rFonts w:ascii="Arial" w:hAnsi="Arial" w:cs="Arial"/>
        </w:rPr>
        <w:t>, A., (2022). Hospitality futures: Towards a sustainable, healthier and ethical way of catering. Hospitality and Society, 12(3), pp.247-263.</w:t>
      </w:r>
    </w:p>
    <w:p w:rsidR="003308DA" w:rsidRDefault="003308DA" w:rsidP="003308DA">
      <w:pPr>
        <w:spacing w:line="360" w:lineRule="auto"/>
        <w:rPr>
          <w:rFonts w:ascii="Arial" w:hAnsi="Arial" w:cs="Arial"/>
        </w:rPr>
      </w:pPr>
      <w:r>
        <w:rPr>
          <w:rFonts w:ascii="Arial" w:hAnsi="Arial" w:cs="Arial"/>
        </w:rPr>
        <w:t>Huang, Y., Hall, C.M. and Chen, N., (2023). The sustainability characteristics of Michelin Green Star Restaurants. Journal of Foodservice Business Research, pp.1-26.</w:t>
      </w:r>
    </w:p>
    <w:p w:rsidR="003308DA" w:rsidRDefault="003308DA" w:rsidP="003308DA">
      <w:pPr>
        <w:spacing w:line="360" w:lineRule="auto"/>
        <w:rPr>
          <w:rFonts w:ascii="Arial" w:hAnsi="Arial" w:cs="Arial"/>
        </w:rPr>
      </w:pPr>
      <w:proofErr w:type="spellStart"/>
      <w:r>
        <w:rPr>
          <w:rFonts w:ascii="Arial" w:hAnsi="Arial" w:cs="Arial"/>
        </w:rPr>
        <w:t>Inkson</w:t>
      </w:r>
      <w:proofErr w:type="spellEnd"/>
      <w:r>
        <w:rPr>
          <w:rFonts w:ascii="Arial" w:hAnsi="Arial" w:cs="Arial"/>
        </w:rPr>
        <w:t xml:space="preserve">, C. and </w:t>
      </w:r>
      <w:proofErr w:type="spellStart"/>
      <w:r>
        <w:rPr>
          <w:rFonts w:ascii="Arial" w:hAnsi="Arial" w:cs="Arial"/>
        </w:rPr>
        <w:t>Minneart</w:t>
      </w:r>
      <w:proofErr w:type="spellEnd"/>
      <w:r>
        <w:rPr>
          <w:rFonts w:ascii="Arial" w:hAnsi="Arial" w:cs="Arial"/>
        </w:rPr>
        <w:t>, L., (2018). Tourism management: an introduction. 2nd ed. London: SAGE</w:t>
      </w:r>
    </w:p>
    <w:p w:rsidR="003308DA" w:rsidRDefault="003308DA" w:rsidP="003308DA">
      <w:pPr>
        <w:spacing w:line="360" w:lineRule="auto"/>
        <w:rPr>
          <w:rFonts w:ascii="Arial" w:hAnsi="Arial" w:cs="Arial"/>
        </w:rPr>
      </w:pPr>
      <w:r>
        <w:rPr>
          <w:rFonts w:ascii="Arial" w:hAnsi="Arial" w:cs="Arial"/>
        </w:rPr>
        <w:t>Irizarry, A., (2017). Exploring the certification of ecotourism ventures as a tool for sustainable development (Doctoral dissertation, Brandeis University, Graduate School of Arts and Sciences).</w:t>
      </w:r>
    </w:p>
    <w:p w:rsidR="003308DA" w:rsidRDefault="003308DA" w:rsidP="003308DA">
      <w:pPr>
        <w:spacing w:line="360" w:lineRule="auto"/>
        <w:rPr>
          <w:rFonts w:ascii="Arial" w:hAnsi="Arial" w:cs="Arial"/>
        </w:rPr>
      </w:pPr>
      <w:proofErr w:type="spellStart"/>
      <w:r>
        <w:rPr>
          <w:rFonts w:ascii="Arial" w:hAnsi="Arial" w:cs="Arial"/>
        </w:rPr>
        <w:t>Kavlak</w:t>
      </w:r>
      <w:proofErr w:type="spellEnd"/>
      <w:r>
        <w:rPr>
          <w:rFonts w:ascii="Arial" w:hAnsi="Arial" w:cs="Arial"/>
        </w:rPr>
        <w:t xml:space="preserve">, H.T. and </w:t>
      </w:r>
      <w:proofErr w:type="spellStart"/>
      <w:r>
        <w:rPr>
          <w:rFonts w:ascii="Arial" w:hAnsi="Arial" w:cs="Arial"/>
        </w:rPr>
        <w:t>Erkekli</w:t>
      </w:r>
      <w:proofErr w:type="spellEnd"/>
      <w:r>
        <w:rPr>
          <w:rFonts w:ascii="Arial" w:hAnsi="Arial" w:cs="Arial"/>
        </w:rPr>
        <w:t>, S., (2024). New Normal Policies, Regulations, and Strategies Related to the Tourism Industry. In Dynamics of the Tourism Industry (pp. 111-123). Apple Academic Press.</w:t>
      </w:r>
    </w:p>
    <w:p w:rsidR="003308DA" w:rsidRDefault="003308DA" w:rsidP="003308DA">
      <w:pPr>
        <w:spacing w:line="360" w:lineRule="auto"/>
        <w:rPr>
          <w:rFonts w:ascii="Arial" w:hAnsi="Arial" w:cs="Arial"/>
        </w:rPr>
      </w:pPr>
      <w:proofErr w:type="spellStart"/>
      <w:r>
        <w:rPr>
          <w:rFonts w:ascii="Arial" w:hAnsi="Arial" w:cs="Arial"/>
        </w:rPr>
        <w:t>Koščak</w:t>
      </w:r>
      <w:proofErr w:type="spellEnd"/>
      <w:r>
        <w:rPr>
          <w:rFonts w:ascii="Arial" w:hAnsi="Arial" w:cs="Arial"/>
        </w:rPr>
        <w:t>, M. and O’Rourke, T. eds., (2023). Ethical and responsible tourism: managing sustainability in local tourism destinations. Taylor &amp; Francis.</w:t>
      </w:r>
    </w:p>
    <w:p w:rsidR="003308DA" w:rsidRDefault="003308DA" w:rsidP="003308DA">
      <w:pPr>
        <w:spacing w:line="360" w:lineRule="auto"/>
        <w:rPr>
          <w:rFonts w:ascii="Arial" w:hAnsi="Arial" w:cs="Arial"/>
        </w:rPr>
      </w:pPr>
      <w:proofErr w:type="spellStart"/>
      <w:r>
        <w:rPr>
          <w:rFonts w:ascii="Arial" w:hAnsi="Arial" w:cs="Arial"/>
        </w:rPr>
        <w:t>Kreitzen</w:t>
      </w:r>
      <w:proofErr w:type="spellEnd"/>
      <w:r>
        <w:rPr>
          <w:rFonts w:ascii="Arial" w:hAnsi="Arial" w:cs="Arial"/>
        </w:rPr>
        <w:t>, N., (2022). Comparative Study on Greenwashing in the Cosmetics Industry.</w:t>
      </w:r>
    </w:p>
    <w:p w:rsidR="003308DA" w:rsidRDefault="003308DA" w:rsidP="003308DA">
      <w:pPr>
        <w:spacing w:line="360" w:lineRule="auto"/>
        <w:rPr>
          <w:rFonts w:ascii="Arial" w:hAnsi="Arial" w:cs="Arial"/>
        </w:rPr>
      </w:pPr>
      <w:r>
        <w:rPr>
          <w:rFonts w:ascii="Arial" w:hAnsi="Arial" w:cs="Arial"/>
        </w:rPr>
        <w:t xml:space="preserve">Management Association., (2018). Sustainable Tourism. </w:t>
      </w:r>
      <w:proofErr w:type="gramStart"/>
      <w:r>
        <w:rPr>
          <w:rFonts w:ascii="Arial" w:hAnsi="Arial" w:cs="Arial"/>
        </w:rPr>
        <w:t>IGI  Global</w:t>
      </w:r>
      <w:proofErr w:type="gramEnd"/>
      <w:r>
        <w:rPr>
          <w:rFonts w:ascii="Arial" w:hAnsi="Arial" w:cs="Arial"/>
        </w:rPr>
        <w:t>.</w:t>
      </w:r>
    </w:p>
    <w:p w:rsidR="003308DA" w:rsidRDefault="003308DA" w:rsidP="003308DA">
      <w:pPr>
        <w:spacing w:line="360" w:lineRule="auto"/>
        <w:rPr>
          <w:rFonts w:ascii="Arial" w:hAnsi="Arial" w:cs="Arial"/>
        </w:rPr>
      </w:pPr>
      <w:r>
        <w:rPr>
          <w:rFonts w:ascii="Arial" w:hAnsi="Arial" w:cs="Arial"/>
        </w:rPr>
        <w:t xml:space="preserve">Monaco, S. and </w:t>
      </w:r>
      <w:proofErr w:type="spellStart"/>
      <w:r>
        <w:rPr>
          <w:rFonts w:ascii="Arial" w:hAnsi="Arial" w:cs="Arial"/>
        </w:rPr>
        <w:t>Sacchi</w:t>
      </w:r>
      <w:proofErr w:type="spellEnd"/>
      <w:r>
        <w:rPr>
          <w:rFonts w:ascii="Arial" w:hAnsi="Arial" w:cs="Arial"/>
        </w:rPr>
        <w:t xml:space="preserve">, G., (2023). Travelling the </w:t>
      </w:r>
      <w:proofErr w:type="spellStart"/>
      <w:r>
        <w:rPr>
          <w:rFonts w:ascii="Arial" w:hAnsi="Arial" w:cs="Arial"/>
        </w:rPr>
        <w:t>metaverse</w:t>
      </w:r>
      <w:proofErr w:type="spellEnd"/>
      <w:r>
        <w:rPr>
          <w:rFonts w:ascii="Arial" w:hAnsi="Arial" w:cs="Arial"/>
        </w:rPr>
        <w:t>: potential benefits and main challenges for tourism sectors and research applications. Sustainability, 15(4), p.3348.</w:t>
      </w:r>
    </w:p>
    <w:p w:rsidR="003308DA" w:rsidRDefault="003308DA" w:rsidP="003308DA">
      <w:pPr>
        <w:spacing w:line="360" w:lineRule="auto"/>
        <w:rPr>
          <w:rFonts w:ascii="Arial" w:hAnsi="Arial" w:cs="Arial"/>
        </w:rPr>
      </w:pPr>
      <w:r>
        <w:rPr>
          <w:rFonts w:ascii="Arial" w:hAnsi="Arial" w:cs="Arial"/>
        </w:rPr>
        <w:t>Moscovici, D., (2022). Ski resort closures and opportunities for sustainability in North America. Land, 11(4), p.494.</w:t>
      </w:r>
    </w:p>
    <w:p w:rsidR="003308DA" w:rsidRDefault="003308DA" w:rsidP="003308DA">
      <w:pPr>
        <w:spacing w:line="360" w:lineRule="auto"/>
        <w:rPr>
          <w:rFonts w:ascii="Arial" w:hAnsi="Arial" w:cs="Arial"/>
        </w:rPr>
      </w:pPr>
      <w:r>
        <w:rPr>
          <w:rFonts w:ascii="Arial" w:hAnsi="Arial" w:cs="Arial"/>
        </w:rPr>
        <w:lastRenderedPageBreak/>
        <w:t xml:space="preserve">Ruiz Molina, M.E., </w:t>
      </w:r>
      <w:proofErr w:type="spellStart"/>
      <w:r>
        <w:rPr>
          <w:rFonts w:ascii="Arial" w:hAnsi="Arial" w:cs="Arial"/>
        </w:rPr>
        <w:t>Belda-Miquel</w:t>
      </w:r>
      <w:proofErr w:type="spellEnd"/>
      <w:r>
        <w:rPr>
          <w:rFonts w:ascii="Arial" w:hAnsi="Arial" w:cs="Arial"/>
        </w:rPr>
        <w:t xml:space="preserve">, S., </w:t>
      </w:r>
      <w:proofErr w:type="spellStart"/>
      <w:r>
        <w:rPr>
          <w:rFonts w:ascii="Arial" w:hAnsi="Arial" w:cs="Arial"/>
        </w:rPr>
        <w:t>Hytti</w:t>
      </w:r>
      <w:proofErr w:type="spellEnd"/>
      <w:r>
        <w:rPr>
          <w:rFonts w:ascii="Arial" w:hAnsi="Arial" w:cs="Arial"/>
        </w:rPr>
        <w:t>, A. and Gil-</w:t>
      </w:r>
      <w:proofErr w:type="spellStart"/>
      <w:r>
        <w:rPr>
          <w:rFonts w:ascii="Arial" w:hAnsi="Arial" w:cs="Arial"/>
        </w:rPr>
        <w:t>Saura</w:t>
      </w:r>
      <w:proofErr w:type="spellEnd"/>
      <w:r>
        <w:rPr>
          <w:rFonts w:ascii="Arial" w:hAnsi="Arial" w:cs="Arial"/>
        </w:rPr>
        <w:t>, I., (2022). Addressing sustainable food management in hotels: proposing a framework and examining hotel groups. British Food Journal, 124(2), pp.462-492.</w:t>
      </w:r>
    </w:p>
    <w:p w:rsidR="003308DA" w:rsidRDefault="003308DA" w:rsidP="003308DA">
      <w:pPr>
        <w:spacing w:line="360" w:lineRule="auto"/>
        <w:rPr>
          <w:rFonts w:ascii="Arial" w:hAnsi="Arial" w:cs="Arial"/>
        </w:rPr>
      </w:pPr>
      <w:proofErr w:type="spellStart"/>
      <w:r>
        <w:rPr>
          <w:rFonts w:ascii="Arial" w:hAnsi="Arial" w:cs="Arial"/>
        </w:rPr>
        <w:t>Sadgrove</w:t>
      </w:r>
      <w:proofErr w:type="spellEnd"/>
      <w:r>
        <w:rPr>
          <w:rFonts w:ascii="Arial" w:hAnsi="Arial" w:cs="Arial"/>
        </w:rPr>
        <w:t>, K., (2013). AZ of corporate environmental management. Routledge.</w:t>
      </w:r>
    </w:p>
    <w:p w:rsidR="003308DA" w:rsidRDefault="003308DA" w:rsidP="003308DA">
      <w:pPr>
        <w:spacing w:line="360" w:lineRule="auto"/>
        <w:rPr>
          <w:rFonts w:ascii="Arial" w:hAnsi="Arial" w:cs="Arial"/>
        </w:rPr>
      </w:pPr>
      <w:proofErr w:type="spellStart"/>
      <w:r>
        <w:rPr>
          <w:rFonts w:ascii="Arial" w:hAnsi="Arial" w:cs="Arial"/>
        </w:rPr>
        <w:t>Scholz</w:t>
      </w:r>
      <w:proofErr w:type="spellEnd"/>
      <w:r>
        <w:rPr>
          <w:rFonts w:ascii="Arial" w:hAnsi="Arial" w:cs="Arial"/>
        </w:rPr>
        <w:t xml:space="preserve">, P., </w:t>
      </w:r>
      <w:proofErr w:type="spellStart"/>
      <w:r>
        <w:rPr>
          <w:rFonts w:ascii="Arial" w:hAnsi="Arial" w:cs="Arial"/>
        </w:rPr>
        <w:t>Linderová</w:t>
      </w:r>
      <w:proofErr w:type="spellEnd"/>
      <w:r>
        <w:rPr>
          <w:rFonts w:ascii="Arial" w:hAnsi="Arial" w:cs="Arial"/>
        </w:rPr>
        <w:t xml:space="preserve">, I. and </w:t>
      </w:r>
      <w:proofErr w:type="spellStart"/>
      <w:r>
        <w:rPr>
          <w:rFonts w:ascii="Arial" w:hAnsi="Arial" w:cs="Arial"/>
        </w:rPr>
        <w:t>Konečná</w:t>
      </w:r>
      <w:proofErr w:type="spellEnd"/>
      <w:r>
        <w:rPr>
          <w:rFonts w:ascii="Arial" w:hAnsi="Arial" w:cs="Arial"/>
        </w:rPr>
        <w:t xml:space="preserve">, K., (2020). Green Management Tools as a Way to Sustainable </w:t>
      </w:r>
      <w:proofErr w:type="spellStart"/>
      <w:r>
        <w:rPr>
          <w:rFonts w:ascii="Arial" w:hAnsi="Arial" w:cs="Arial"/>
        </w:rPr>
        <w:t>Behaviour</w:t>
      </w:r>
      <w:proofErr w:type="spellEnd"/>
      <w:r>
        <w:rPr>
          <w:rFonts w:ascii="Arial" w:hAnsi="Arial" w:cs="Arial"/>
        </w:rPr>
        <w:t xml:space="preserve"> in the Hotel Industry: Case Study from </w:t>
      </w:r>
      <w:proofErr w:type="spellStart"/>
      <w:r>
        <w:rPr>
          <w:rFonts w:ascii="Arial" w:hAnsi="Arial" w:cs="Arial"/>
        </w:rPr>
        <w:t>Czechia</w:t>
      </w:r>
      <w:proofErr w:type="spellEnd"/>
      <w:r>
        <w:rPr>
          <w:rFonts w:ascii="Arial" w:hAnsi="Arial" w:cs="Arial"/>
        </w:rPr>
        <w:t>. Sustainability, 12(23), p.10027.</w:t>
      </w:r>
    </w:p>
    <w:p w:rsidR="003308DA" w:rsidRDefault="003308DA" w:rsidP="003308DA">
      <w:pPr>
        <w:spacing w:line="360" w:lineRule="auto"/>
        <w:rPr>
          <w:rFonts w:ascii="Arial" w:hAnsi="Arial" w:cs="Arial"/>
        </w:rPr>
      </w:pPr>
      <w:r>
        <w:rPr>
          <w:rFonts w:ascii="Arial" w:hAnsi="Arial" w:cs="Arial"/>
        </w:rPr>
        <w:t xml:space="preserve">Self, R.M., Self, D.R. and Bell-Haynes, J., (2010). Marketing tourism in the Galapagos Islands: Ecotourism or </w:t>
      </w:r>
      <w:proofErr w:type="gramStart"/>
      <w:r>
        <w:rPr>
          <w:rFonts w:ascii="Arial" w:hAnsi="Arial" w:cs="Arial"/>
        </w:rPr>
        <w:t>greenwashing?.</w:t>
      </w:r>
      <w:proofErr w:type="gramEnd"/>
      <w:r>
        <w:rPr>
          <w:rFonts w:ascii="Arial" w:hAnsi="Arial" w:cs="Arial"/>
        </w:rPr>
        <w:t xml:space="preserve"> International Business &amp; Economics Research Journal (IBER), 9(6).</w:t>
      </w:r>
    </w:p>
    <w:p w:rsidR="003308DA" w:rsidRDefault="003308DA" w:rsidP="003308DA">
      <w:pPr>
        <w:spacing w:line="360" w:lineRule="auto"/>
        <w:rPr>
          <w:rFonts w:ascii="Arial" w:hAnsi="Arial" w:cs="Arial"/>
        </w:rPr>
      </w:pPr>
      <w:proofErr w:type="spellStart"/>
      <w:r>
        <w:rPr>
          <w:rFonts w:ascii="Arial" w:hAnsi="Arial" w:cs="Arial"/>
        </w:rPr>
        <w:t>Švec</w:t>
      </w:r>
      <w:proofErr w:type="spellEnd"/>
      <w:r>
        <w:rPr>
          <w:rFonts w:ascii="Arial" w:hAnsi="Arial" w:cs="Arial"/>
        </w:rPr>
        <w:t xml:space="preserve">, R., </w:t>
      </w:r>
      <w:proofErr w:type="spellStart"/>
      <w:r>
        <w:rPr>
          <w:rFonts w:ascii="Arial" w:hAnsi="Arial" w:cs="Arial"/>
        </w:rPr>
        <w:t>Pícha</w:t>
      </w:r>
      <w:proofErr w:type="spellEnd"/>
      <w:r>
        <w:rPr>
          <w:rFonts w:ascii="Arial" w:hAnsi="Arial" w:cs="Arial"/>
        </w:rPr>
        <w:t xml:space="preserve">, K., </w:t>
      </w:r>
      <w:proofErr w:type="spellStart"/>
      <w:r>
        <w:rPr>
          <w:rFonts w:ascii="Arial" w:hAnsi="Arial" w:cs="Arial"/>
        </w:rPr>
        <w:t>Martinát</w:t>
      </w:r>
      <w:proofErr w:type="spellEnd"/>
      <w:r>
        <w:rPr>
          <w:rFonts w:ascii="Arial" w:hAnsi="Arial" w:cs="Arial"/>
        </w:rPr>
        <w:t xml:space="preserve">, S. and </w:t>
      </w:r>
      <w:proofErr w:type="spellStart"/>
      <w:r>
        <w:rPr>
          <w:rFonts w:ascii="Arial" w:hAnsi="Arial" w:cs="Arial"/>
        </w:rPr>
        <w:t>Navrátil</w:t>
      </w:r>
      <w:proofErr w:type="spellEnd"/>
      <w:r>
        <w:rPr>
          <w:rFonts w:ascii="Arial" w:hAnsi="Arial" w:cs="Arial"/>
        </w:rPr>
        <w:t xml:space="preserve">, J., (2023). Direct or indirect energy savings in food and beverage services? Visitors′ preferences in hotel restaurants. </w:t>
      </w:r>
      <w:proofErr w:type="spellStart"/>
      <w:r>
        <w:rPr>
          <w:rFonts w:ascii="Arial" w:hAnsi="Arial" w:cs="Arial"/>
        </w:rPr>
        <w:t>Heliyon</w:t>
      </w:r>
      <w:proofErr w:type="spellEnd"/>
      <w:r>
        <w:rPr>
          <w:rFonts w:ascii="Arial" w:hAnsi="Arial" w:cs="Arial"/>
        </w:rPr>
        <w:t>, 9(7).</w:t>
      </w:r>
    </w:p>
    <w:p w:rsidR="003308DA" w:rsidRDefault="003308DA" w:rsidP="003308DA">
      <w:pPr>
        <w:spacing w:line="360" w:lineRule="auto"/>
        <w:rPr>
          <w:rFonts w:ascii="Arial" w:hAnsi="Arial" w:cs="Arial"/>
        </w:rPr>
      </w:pPr>
      <w:r>
        <w:rPr>
          <w:rFonts w:ascii="Arial" w:hAnsi="Arial" w:cs="Arial"/>
        </w:rPr>
        <w:t xml:space="preserve">Zhang, H., </w:t>
      </w:r>
      <w:proofErr w:type="spellStart"/>
      <w:r>
        <w:rPr>
          <w:rFonts w:ascii="Arial" w:hAnsi="Arial" w:cs="Arial"/>
        </w:rPr>
        <w:t>Ul</w:t>
      </w:r>
      <w:proofErr w:type="spellEnd"/>
      <w:r>
        <w:rPr>
          <w:rFonts w:ascii="Arial" w:hAnsi="Arial" w:cs="Arial"/>
        </w:rPr>
        <w:t xml:space="preserve"> </w:t>
      </w:r>
      <w:proofErr w:type="spellStart"/>
      <w:r>
        <w:rPr>
          <w:rFonts w:ascii="Arial" w:hAnsi="Arial" w:cs="Arial"/>
        </w:rPr>
        <w:t>Ainn</w:t>
      </w:r>
      <w:proofErr w:type="spellEnd"/>
      <w:r>
        <w:rPr>
          <w:rFonts w:ascii="Arial" w:hAnsi="Arial" w:cs="Arial"/>
        </w:rPr>
        <w:t xml:space="preserve">, Q., Bashir, I., </w:t>
      </w:r>
      <w:proofErr w:type="spellStart"/>
      <w:r>
        <w:rPr>
          <w:rFonts w:ascii="Arial" w:hAnsi="Arial" w:cs="Arial"/>
        </w:rPr>
        <w:t>Ul</w:t>
      </w:r>
      <w:proofErr w:type="spellEnd"/>
      <w:r>
        <w:rPr>
          <w:rFonts w:ascii="Arial" w:hAnsi="Arial" w:cs="Arial"/>
        </w:rPr>
        <w:t xml:space="preserve"> </w:t>
      </w:r>
      <w:proofErr w:type="spellStart"/>
      <w:r>
        <w:rPr>
          <w:rFonts w:ascii="Arial" w:hAnsi="Arial" w:cs="Arial"/>
        </w:rPr>
        <w:t>Haq</w:t>
      </w:r>
      <w:proofErr w:type="spellEnd"/>
      <w:r>
        <w:rPr>
          <w:rFonts w:ascii="Arial" w:hAnsi="Arial" w:cs="Arial"/>
        </w:rPr>
        <w:t>, J. and Bonn, M.A., (2022). Does Greenwashing Influence the Green Product Experience in Emerging Hospitality Markets Post-COVID-</w:t>
      </w:r>
      <w:proofErr w:type="gramStart"/>
      <w:r>
        <w:rPr>
          <w:rFonts w:ascii="Arial" w:hAnsi="Arial" w:cs="Arial"/>
        </w:rPr>
        <w:t>19?.</w:t>
      </w:r>
      <w:proofErr w:type="gramEnd"/>
      <w:r>
        <w:rPr>
          <w:rFonts w:ascii="Arial" w:hAnsi="Arial" w:cs="Arial"/>
        </w:rPr>
        <w:t xml:space="preserve"> Sustainability, 14(19), p.12313.</w:t>
      </w: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3308DA" w:rsidRDefault="003308DA" w:rsidP="003308DA">
      <w:pPr>
        <w:spacing w:line="360" w:lineRule="auto"/>
        <w:rPr>
          <w:rFonts w:ascii="Arial" w:hAnsi="Arial" w:cs="Arial"/>
        </w:rPr>
      </w:pPr>
    </w:p>
    <w:p w:rsidR="00BD0AD5" w:rsidRPr="00BD0AD5" w:rsidRDefault="00BD0AD5" w:rsidP="00BD0AD5">
      <w:pPr>
        <w:spacing w:line="360" w:lineRule="auto"/>
        <w:rPr>
          <w:szCs w:val="24"/>
        </w:rPr>
      </w:pPr>
      <w:bookmarkStart w:id="10" w:name="_GoBack"/>
      <w:bookmarkEnd w:id="10"/>
    </w:p>
    <w:sectPr w:rsidR="00BD0AD5" w:rsidRPr="00BD0A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0AD5"/>
    <w:rsid w:val="003308DA"/>
    <w:rsid w:val="00BD0AD5"/>
    <w:rsid w:val="00FF2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4CB0D"/>
  <w15:chartTrackingRefBased/>
  <w15:docId w15:val="{A52BA746-1BB6-4AFF-9CD4-0AF6F916D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08DA"/>
    <w:pPr>
      <w:spacing w:line="256" w:lineRule="auto"/>
      <w:jc w:val="both"/>
    </w:pPr>
    <w:rPr>
      <w:rFonts w:ascii="Times New Roman" w:hAnsi="Times New Roman"/>
      <w:kern w:val="2"/>
      <w:sz w:val="24"/>
      <w:lang w:val="en-US"/>
      <w14:ligatures w14:val="standardContextual"/>
    </w:rPr>
  </w:style>
  <w:style w:type="paragraph" w:styleId="Heading1">
    <w:name w:val="heading 1"/>
    <w:basedOn w:val="Normal"/>
    <w:next w:val="Normal"/>
    <w:link w:val="Heading1Char"/>
    <w:uiPriority w:val="9"/>
    <w:qFormat/>
    <w:rsid w:val="003308DA"/>
    <w:pPr>
      <w:keepNext/>
      <w:keepLines/>
      <w:spacing w:after="0" w:line="360" w:lineRule="auto"/>
      <w:outlineLvl w:val="0"/>
    </w:pPr>
    <w:rPr>
      <w:rFonts w:ascii="Arial" w:eastAsiaTheme="majorEastAsia" w:hAnsi="Arial"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8DA"/>
    <w:rPr>
      <w:rFonts w:ascii="Arial" w:eastAsiaTheme="majorEastAsia" w:hAnsi="Arial" w:cstheme="majorBidi"/>
      <w:color w:val="2E74B5" w:themeColor="accent1" w:themeShade="BF"/>
      <w:kern w:val="2"/>
      <w:sz w:val="32"/>
      <w:szCs w:val="32"/>
      <w:lang w:val="en-US"/>
      <w14:ligatures w14:val="standardContextual"/>
    </w:rPr>
  </w:style>
  <w:style w:type="character" w:styleId="Hyperlink">
    <w:name w:val="Hyperlink"/>
    <w:basedOn w:val="DefaultParagraphFont"/>
    <w:uiPriority w:val="99"/>
    <w:semiHidden/>
    <w:unhideWhenUsed/>
    <w:rsid w:val="003308DA"/>
    <w:rPr>
      <w:color w:val="0563C1" w:themeColor="hyperlink"/>
      <w:u w:val="single"/>
    </w:rPr>
  </w:style>
  <w:style w:type="paragraph" w:styleId="TOC1">
    <w:name w:val="toc 1"/>
    <w:basedOn w:val="Normal"/>
    <w:next w:val="Normal"/>
    <w:autoRedefine/>
    <w:uiPriority w:val="39"/>
    <w:semiHidden/>
    <w:unhideWhenUsed/>
    <w:rsid w:val="003308DA"/>
    <w:pPr>
      <w:spacing w:after="100"/>
    </w:pPr>
  </w:style>
  <w:style w:type="paragraph" w:styleId="TOCHeading">
    <w:name w:val="TOC Heading"/>
    <w:basedOn w:val="Heading1"/>
    <w:next w:val="Normal"/>
    <w:uiPriority w:val="39"/>
    <w:semiHidden/>
    <w:unhideWhenUsed/>
    <w:qFormat/>
    <w:rsid w:val="003308DA"/>
    <w:pPr>
      <w:spacing w:before="240" w:line="256" w:lineRule="auto"/>
      <w:jc w:val="left"/>
      <w:outlineLvl w:val="9"/>
    </w:pPr>
    <w:rPr>
      <w:rFonts w:asciiTheme="majorHAnsi" w:hAnsiTheme="majorHAnsi"/>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7134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AppData\Local\Packages\microsoft.windowscommunicationsapps_8wekyb3d8bbwe\LocalState\Files\S0\3\Attachments\Saiyful%20Chowdhury-Sustain-2-BMIH5006%5b719%5d.docx" TargetMode="External"/><Relationship Id="rId13" Type="http://schemas.openxmlformats.org/officeDocument/2006/relationships/hyperlink" Target="file:///C:\Users\User\AppData\Local\Packages\microsoft.windowscommunicationsapps_8wekyb3d8bbwe\LocalState\Files\S0\3\Attachments\Saiyful%20Chowdhury-Sustain-2-BMIH5006%5b719%5d.docx" TargetMode="External"/><Relationship Id="rId3" Type="http://schemas.openxmlformats.org/officeDocument/2006/relationships/webSettings" Target="webSettings.xml"/><Relationship Id="rId7" Type="http://schemas.openxmlformats.org/officeDocument/2006/relationships/hyperlink" Target="file:///C:\Users\User\AppData\Local\Packages\microsoft.windowscommunicationsapps_8wekyb3d8bbwe\LocalState\Files\S0\3\Attachments\Saiyful%20Chowdhury-Sustain-2-BMIH5006%5b719%5d.docx" TargetMode="External"/><Relationship Id="rId12" Type="http://schemas.openxmlformats.org/officeDocument/2006/relationships/hyperlink" Target="file:///C:\Users\User\AppData\Local\Packages\microsoft.windowscommunicationsapps_8wekyb3d8bbwe\LocalState\Files\S0\3\Attachments\Saiyful%20Chowdhury-Sustain-2-BMIH5006%5b719%5d.doc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User\AppData\Local\Packages\microsoft.windowscommunicationsapps_8wekyb3d8bbwe\LocalState\Files\S0\3\Attachments\Saiyful%20Chowdhury-Sustain-2-BMIH5006%5b719%5d.docx" TargetMode="External"/><Relationship Id="rId11" Type="http://schemas.openxmlformats.org/officeDocument/2006/relationships/hyperlink" Target="file:///C:\Users\User\AppData\Local\Packages\microsoft.windowscommunicationsapps_8wekyb3d8bbwe\LocalState\Files\S0\3\Attachments\Saiyful%20Chowdhury-Sustain-2-BMIH5006%5b719%5d.docx" TargetMode="External"/><Relationship Id="rId5" Type="http://schemas.openxmlformats.org/officeDocument/2006/relationships/hyperlink" Target="file:///C:\Users\User\AppData\Local\Packages\microsoft.windowscommunicationsapps_8wekyb3d8bbwe\LocalState\Files\S0\3\Attachments\Saiyful%20Chowdhury-Sustain-2-BMIH5006%5b719%5d.docx" TargetMode="External"/><Relationship Id="rId15" Type="http://schemas.openxmlformats.org/officeDocument/2006/relationships/theme" Target="theme/theme1.xml"/><Relationship Id="rId10" Type="http://schemas.openxmlformats.org/officeDocument/2006/relationships/hyperlink" Target="file:///C:\Users\User\AppData\Local\Packages\microsoft.windowscommunicationsapps_8wekyb3d8bbwe\LocalState\Files\S0\3\Attachments\Saiyful%20Chowdhury-Sustain-2-BMIH5006%5b719%5d.docx" TargetMode="External"/><Relationship Id="rId4" Type="http://schemas.openxmlformats.org/officeDocument/2006/relationships/hyperlink" Target="file:///C:\Users\User\AppData\Local\Packages\microsoft.windowscommunicationsapps_8wekyb3d8bbwe\LocalState\Files\S0\3\Attachments\Saiyful%20Chowdhury-Sustain-2-BMIH5006%5b719%5d.docx" TargetMode="External"/><Relationship Id="rId9" Type="http://schemas.openxmlformats.org/officeDocument/2006/relationships/hyperlink" Target="file:///C:\Users\User\AppData\Local\Packages\microsoft.windowscommunicationsapps_8wekyb3d8bbwe\LocalState\Files\S0\3\Attachments\Saiyful%20Chowdhury-Sustain-2-BMIH5006%5b719%5d.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2923</Words>
  <Characters>16663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2024-02-19T11:21:00Z</dcterms:created>
  <dcterms:modified xsi:type="dcterms:W3CDTF">2024-03-01T12:38:00Z</dcterms:modified>
</cp:coreProperties>
</file>