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675BC" w14:textId="77777777" w:rsidR="0080178B" w:rsidRDefault="00000000">
      <w:pPr>
        <w:rPr>
          <w:sz w:val="32"/>
          <w:szCs w:val="32"/>
        </w:rPr>
      </w:pPr>
      <w:r>
        <w:rPr>
          <w:sz w:val="32"/>
          <w:szCs w:val="32"/>
        </w:rPr>
        <w:t>Programme: BA Leadership and Management</w:t>
      </w:r>
    </w:p>
    <w:p w14:paraId="00EF7C80" w14:textId="77777777" w:rsidR="0080178B" w:rsidRDefault="00000000">
      <w:pPr>
        <w:rPr>
          <w:sz w:val="32"/>
          <w:szCs w:val="32"/>
        </w:rPr>
      </w:pPr>
      <w:r>
        <w:rPr>
          <w:sz w:val="32"/>
          <w:szCs w:val="32"/>
        </w:rPr>
        <w:t>Module: Emergent Leadership Skills in the Workplace</w:t>
      </w:r>
    </w:p>
    <w:p w14:paraId="7E87EDBF" w14:textId="77777777" w:rsidR="0080178B" w:rsidRDefault="00000000">
      <w:pPr>
        <w:rPr>
          <w:sz w:val="32"/>
          <w:szCs w:val="32"/>
        </w:rPr>
      </w:pPr>
      <w:r>
        <w:rPr>
          <w:sz w:val="32"/>
          <w:szCs w:val="32"/>
        </w:rPr>
        <w:t>Module code: BMSW6101</w:t>
      </w:r>
    </w:p>
    <w:p w14:paraId="3FB8C1E2" w14:textId="024B0750" w:rsidR="0080178B" w:rsidRDefault="00000000">
      <w:pPr>
        <w:rPr>
          <w:sz w:val="32"/>
          <w:szCs w:val="32"/>
        </w:rPr>
      </w:pPr>
      <w:r>
        <w:rPr>
          <w:sz w:val="32"/>
          <w:szCs w:val="32"/>
        </w:rPr>
        <w:t>Student ID:</w:t>
      </w:r>
      <w:r w:rsidR="00B755F3">
        <w:rPr>
          <w:sz w:val="32"/>
          <w:szCs w:val="32"/>
        </w:rPr>
        <w:t>2111920</w:t>
      </w:r>
    </w:p>
    <w:p w14:paraId="2DF2C61B" w14:textId="7C4CAE5E" w:rsidR="0080178B" w:rsidRDefault="00000000">
      <w:pPr>
        <w:rPr>
          <w:sz w:val="32"/>
          <w:szCs w:val="32"/>
        </w:rPr>
      </w:pPr>
      <w:r>
        <w:rPr>
          <w:sz w:val="32"/>
          <w:szCs w:val="32"/>
        </w:rPr>
        <w:t xml:space="preserve">Student Name: </w:t>
      </w:r>
      <w:r w:rsidR="00B755F3">
        <w:rPr>
          <w:sz w:val="32"/>
          <w:szCs w:val="32"/>
        </w:rPr>
        <w:t>Vladislav Erhan</w:t>
      </w:r>
    </w:p>
    <w:p w14:paraId="55A6CCD4" w14:textId="77777777" w:rsidR="0080178B" w:rsidRDefault="0080178B">
      <w:pPr>
        <w:rPr>
          <w:sz w:val="32"/>
          <w:szCs w:val="32"/>
        </w:rPr>
      </w:pPr>
    </w:p>
    <w:p w14:paraId="7B0CC4BE" w14:textId="77777777" w:rsidR="0080178B" w:rsidRDefault="0080178B"/>
    <w:p w14:paraId="33E4A429" w14:textId="77777777" w:rsidR="0080178B" w:rsidRDefault="0080178B"/>
    <w:p w14:paraId="657A8B8A" w14:textId="77777777" w:rsidR="0080178B" w:rsidRDefault="0080178B"/>
    <w:p w14:paraId="29481463" w14:textId="77777777" w:rsidR="0080178B" w:rsidRDefault="0080178B"/>
    <w:p w14:paraId="4D42D8FB" w14:textId="77777777" w:rsidR="0080178B" w:rsidRDefault="0080178B"/>
    <w:p w14:paraId="188AE5CF" w14:textId="77777777" w:rsidR="0080178B" w:rsidRDefault="0080178B"/>
    <w:p w14:paraId="239EFAC3" w14:textId="77777777" w:rsidR="0080178B" w:rsidRDefault="0080178B"/>
    <w:p w14:paraId="2506C609" w14:textId="77777777" w:rsidR="0080178B" w:rsidRDefault="0080178B"/>
    <w:p w14:paraId="0FE80DC8" w14:textId="77777777" w:rsidR="0080178B" w:rsidRDefault="0080178B"/>
    <w:p w14:paraId="54656235" w14:textId="77777777" w:rsidR="0080178B" w:rsidRDefault="0080178B"/>
    <w:p w14:paraId="50758011" w14:textId="77777777" w:rsidR="0080178B" w:rsidRDefault="0080178B"/>
    <w:p w14:paraId="46BEECD5" w14:textId="77777777" w:rsidR="0080178B" w:rsidRDefault="0080178B"/>
    <w:p w14:paraId="25908D5C" w14:textId="77777777" w:rsidR="0080178B" w:rsidRDefault="0080178B"/>
    <w:p w14:paraId="358BBE11" w14:textId="77777777" w:rsidR="0080178B" w:rsidRDefault="0080178B"/>
    <w:p w14:paraId="4D075C21" w14:textId="77777777" w:rsidR="0080178B" w:rsidRDefault="0080178B"/>
    <w:p w14:paraId="2E66428B" w14:textId="77777777" w:rsidR="0080178B" w:rsidRDefault="0080178B"/>
    <w:p w14:paraId="24139F32" w14:textId="77777777" w:rsidR="0080178B" w:rsidRDefault="0080178B"/>
    <w:p w14:paraId="1FCF0CB2" w14:textId="77777777" w:rsidR="0080178B" w:rsidRDefault="0080178B"/>
    <w:p w14:paraId="6526BFBC" w14:textId="77777777" w:rsidR="0080178B" w:rsidRDefault="0080178B"/>
    <w:p w14:paraId="1A967C8C" w14:textId="77777777" w:rsidR="0080178B" w:rsidRDefault="0080178B"/>
    <w:p w14:paraId="1A34B3E5" w14:textId="77777777" w:rsidR="0080178B" w:rsidRDefault="0080178B"/>
    <w:p w14:paraId="72E61209" w14:textId="77777777" w:rsidR="0080178B" w:rsidRDefault="0080178B"/>
    <w:p w14:paraId="7F4EC5CC" w14:textId="77777777" w:rsidR="0080178B" w:rsidRDefault="0080178B"/>
    <w:p w14:paraId="0C071DEC" w14:textId="77777777" w:rsidR="0080178B" w:rsidRDefault="0080178B"/>
    <w:p w14:paraId="08138F20" w14:textId="77777777" w:rsidR="0080178B" w:rsidRDefault="00000000">
      <w:pPr>
        <w:spacing w:line="360" w:lineRule="auto"/>
        <w:jc w:val="both"/>
        <w:rPr>
          <w:rFonts w:ascii="Times New Roman" w:hAnsi="Times New Roman"/>
          <w:b/>
          <w:bCs/>
          <w:sz w:val="24"/>
          <w:szCs w:val="24"/>
        </w:rPr>
      </w:pPr>
      <w:r>
        <w:rPr>
          <w:rFonts w:ascii="Times New Roman" w:hAnsi="Times New Roman"/>
          <w:b/>
          <w:bCs/>
          <w:sz w:val="24"/>
          <w:szCs w:val="24"/>
        </w:rPr>
        <w:lastRenderedPageBreak/>
        <w:t xml:space="preserve">Introduction to the report </w:t>
      </w:r>
    </w:p>
    <w:p w14:paraId="71666E6D" w14:textId="77777777" w:rsidR="0080178B" w:rsidRDefault="00000000">
      <w:pPr>
        <w:spacing w:line="360" w:lineRule="auto"/>
        <w:jc w:val="both"/>
      </w:pPr>
      <w:r>
        <w:rPr>
          <w:rFonts w:ascii="Times New Roman" w:hAnsi="Times New Roman"/>
          <w:sz w:val="24"/>
          <w:szCs w:val="24"/>
          <w:u w:val="single"/>
        </w:rPr>
        <w:t xml:space="preserve">Leadership </w:t>
      </w:r>
      <w:r>
        <w:rPr>
          <w:rFonts w:ascii="Times New Roman" w:hAnsi="Times New Roman"/>
          <w:sz w:val="24"/>
          <w:szCs w:val="24"/>
        </w:rPr>
        <w:t>is a fundamental element within the realm of organisational behaviour, as it encompasses the capacity to effectively advise, influence, and motivate others to collectively attain shared objectives (</w:t>
      </w:r>
      <w:r>
        <w:rPr>
          <w:rFonts w:ascii="Times New Roman" w:hAnsi="Times New Roman"/>
          <w:i/>
          <w:iCs/>
          <w:sz w:val="24"/>
          <w:szCs w:val="24"/>
        </w:rPr>
        <w:t>Chima and Gutman, 2020</w:t>
      </w:r>
      <w:r>
        <w:rPr>
          <w:rFonts w:ascii="Times New Roman" w:hAnsi="Times New Roman"/>
          <w:sz w:val="24"/>
          <w:szCs w:val="24"/>
        </w:rPr>
        <w:t>). It covers a wide range of techniques and methods, each of which is better suited to certain situations or groups of people. Within the vast array of leadership theories, Theories X, Y, and Z develop as distinguished frameworks due to their unique viewpoints on human behaviour and the management of organisations. The objective of this paper is to examine these ideas in depth, analysing their difficulties, merits, limitations, and the impact of cultural and individual variations on their practicality. Alterations in organisational structures, cultural norms, and socio-economic considerations have all played a role in shaping the development of leadership theories throughout the course of history (</w:t>
      </w:r>
      <w:r>
        <w:rPr>
          <w:rFonts w:ascii="Times New Roman" w:hAnsi="Times New Roman"/>
          <w:i/>
          <w:iCs/>
          <w:sz w:val="24"/>
          <w:szCs w:val="24"/>
        </w:rPr>
        <w:t>Goleman, 2000</w:t>
      </w:r>
      <w:r>
        <w:rPr>
          <w:rFonts w:ascii="Times New Roman" w:hAnsi="Times New Roman"/>
          <w:sz w:val="24"/>
          <w:szCs w:val="24"/>
        </w:rPr>
        <w:t>). The theories X, Y, and Z, put forth by Douglas McGregor and William Ouchi, respectively, encapsulate these transformations and give divergent perspectives on employee motivation and managerial approaches (</w:t>
      </w:r>
      <w:r>
        <w:rPr>
          <w:rFonts w:ascii="Times New Roman" w:hAnsi="Times New Roman"/>
          <w:i/>
          <w:iCs/>
          <w:sz w:val="24"/>
          <w:szCs w:val="24"/>
        </w:rPr>
        <w:t>Yang and Wei, 2018</w:t>
      </w:r>
      <w:r>
        <w:rPr>
          <w:rFonts w:ascii="Times New Roman" w:hAnsi="Times New Roman"/>
          <w:sz w:val="24"/>
          <w:szCs w:val="24"/>
        </w:rPr>
        <w:t>). In this paper, we will take a close look at these theories, contrasting their central ideas and analysing their consequences across a range of organisational settings. Furthermore, it is important to note that leadership does not exist in isolation. It depends on the surrounding conditions and the difficulties presented by the given set of circumstances. The efficacy of a leader is often contingent upon their capacity to adjust to changing conditions (</w:t>
      </w:r>
      <w:r>
        <w:rPr>
          <w:rFonts w:ascii="Times New Roman" w:hAnsi="Times New Roman"/>
          <w:i/>
          <w:iCs/>
          <w:sz w:val="24"/>
          <w:szCs w:val="24"/>
        </w:rPr>
        <w:t>Northouse, 2018).</w:t>
      </w:r>
    </w:p>
    <w:p w14:paraId="01A74775"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 xml:space="preserve"> Dynamic malleability will be addressed from the perspective of situational leadership theory, with organisational examples serving to demonstrate the theory's propositions. This research aims to provide a complete overview of theories X, Y, and Z in leadership, elucidating their applicability in contemporary organisational contexts and therefore delivering valuable insights. The objective of this programme is to provide future leaders, such as the student at level 5 who launched this inquiry, with the necessary information to successfully manage their teams, creating an atmosphere that promotes both success and development.</w:t>
      </w:r>
    </w:p>
    <w:p w14:paraId="096D10B9"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Critical Explanation of Theory X, Y, and Z Leadership</w:t>
      </w:r>
    </w:p>
    <w:p w14:paraId="38274C0C" w14:textId="77777777" w:rsidR="0080178B" w:rsidRDefault="00000000">
      <w:pPr>
        <w:spacing w:line="360" w:lineRule="auto"/>
        <w:jc w:val="both"/>
      </w:pPr>
      <w:r>
        <w:rPr>
          <w:rFonts w:ascii="Times New Roman" w:hAnsi="Times New Roman"/>
          <w:sz w:val="24"/>
          <w:szCs w:val="24"/>
        </w:rPr>
        <w:t xml:space="preserve">According to </w:t>
      </w:r>
      <w:r>
        <w:rPr>
          <w:rFonts w:ascii="Times New Roman" w:hAnsi="Times New Roman"/>
          <w:i/>
          <w:iCs/>
          <w:sz w:val="24"/>
          <w:szCs w:val="24"/>
        </w:rPr>
        <w:t>Schein, (2010)</w:t>
      </w:r>
      <w:r>
        <w:rPr>
          <w:rFonts w:ascii="Times New Roman" w:hAnsi="Times New Roman"/>
          <w:sz w:val="24"/>
          <w:szCs w:val="24"/>
        </w:rPr>
        <w:t xml:space="preserve"> theories of leadership have undergone substantial evolution over the years, mirroring changes in organisational dynamics and cultural ideals. Theories X, Y, and Z are very significant in the field of leadership and management due to their diverse viewpoints. These theories were produced as a reaction to the changing nature of work and the knowledge </w:t>
      </w:r>
      <w:r>
        <w:rPr>
          <w:rFonts w:ascii="Times New Roman" w:hAnsi="Times New Roman"/>
          <w:sz w:val="24"/>
          <w:szCs w:val="24"/>
        </w:rPr>
        <w:lastRenderedPageBreak/>
        <w:t>of human behaviour in organisational contexts. They occurred also developed in response to the need for more information (</w:t>
      </w:r>
      <w:r>
        <w:rPr>
          <w:rFonts w:ascii="Times New Roman" w:hAnsi="Times New Roman"/>
          <w:i/>
          <w:iCs/>
          <w:sz w:val="24"/>
          <w:szCs w:val="24"/>
        </w:rPr>
        <w:t xml:space="preserve">Herzberg, </w:t>
      </w:r>
      <w:proofErr w:type="gramStart"/>
      <w:r>
        <w:rPr>
          <w:rFonts w:ascii="Times New Roman" w:hAnsi="Times New Roman"/>
          <w:i/>
          <w:iCs/>
          <w:sz w:val="24"/>
          <w:szCs w:val="24"/>
        </w:rPr>
        <w:t>Mausner</w:t>
      </w:r>
      <w:proofErr w:type="gramEnd"/>
      <w:r>
        <w:rPr>
          <w:rFonts w:ascii="Times New Roman" w:hAnsi="Times New Roman"/>
          <w:i/>
          <w:iCs/>
          <w:sz w:val="24"/>
          <w:szCs w:val="24"/>
        </w:rPr>
        <w:t xml:space="preserve"> and Snyderman, 1959).</w:t>
      </w:r>
    </w:p>
    <w:p w14:paraId="569D283C" w14:textId="77777777" w:rsidR="0080178B" w:rsidRDefault="00000000">
      <w:pPr>
        <w:spacing w:line="360" w:lineRule="auto"/>
        <w:jc w:val="both"/>
      </w:pPr>
      <w:r>
        <w:rPr>
          <w:rFonts w:ascii="Times New Roman" w:hAnsi="Times New Roman"/>
          <w:b/>
          <w:bCs/>
          <w:sz w:val="24"/>
          <w:szCs w:val="24"/>
          <w:u w:val="single"/>
        </w:rPr>
        <w:t>Theory X</w:t>
      </w:r>
      <w:r>
        <w:rPr>
          <w:rFonts w:ascii="Times New Roman" w:hAnsi="Times New Roman"/>
          <w:sz w:val="24"/>
          <w:szCs w:val="24"/>
        </w:rPr>
        <w:t xml:space="preserve">, created by Douglas McGregor during the 1960s, is grounded in a somewhat worrying perspective towards workers. The assumption is made that humans possess an innate inclination towards laziness and an aversion to effort, necessitating the implementation of stringent monitoring and control. According to </w:t>
      </w:r>
      <w:r>
        <w:rPr>
          <w:rFonts w:ascii="Times New Roman" w:hAnsi="Times New Roman"/>
          <w:i/>
          <w:iCs/>
          <w:sz w:val="24"/>
          <w:szCs w:val="24"/>
        </w:rPr>
        <w:t>McGregor (1960</w:t>
      </w:r>
      <w:r>
        <w:rPr>
          <w:rFonts w:ascii="Times New Roman" w:hAnsi="Times New Roman"/>
          <w:sz w:val="24"/>
          <w:szCs w:val="24"/>
        </w:rPr>
        <w:t xml:space="preserve">), this idea was responsible for the emergence of a leadership style characterised by increased autocracy. This style became particularly prominent during the early industrial age, a period marked by the prevalence of regular and repetitive duties inside the workplace. </w:t>
      </w:r>
    </w:p>
    <w:p w14:paraId="661D6D0C" w14:textId="77777777" w:rsidR="0080178B" w:rsidRDefault="00000000">
      <w:pPr>
        <w:spacing w:line="360" w:lineRule="auto"/>
        <w:jc w:val="both"/>
      </w:pPr>
      <w:r>
        <w:rPr>
          <w:rFonts w:ascii="Times New Roman" w:hAnsi="Times New Roman"/>
          <w:sz w:val="24"/>
          <w:szCs w:val="24"/>
        </w:rPr>
        <w:t xml:space="preserve">On the other hand, McGregor's </w:t>
      </w:r>
      <w:r>
        <w:rPr>
          <w:rFonts w:ascii="Times New Roman" w:hAnsi="Times New Roman"/>
          <w:b/>
          <w:bCs/>
          <w:sz w:val="24"/>
          <w:szCs w:val="24"/>
          <w:u w:val="single"/>
        </w:rPr>
        <w:t>Theory Y</w:t>
      </w:r>
      <w:r>
        <w:rPr>
          <w:rFonts w:ascii="Times New Roman" w:hAnsi="Times New Roman"/>
          <w:sz w:val="24"/>
          <w:szCs w:val="24"/>
        </w:rPr>
        <w:t xml:space="preserve"> offers an optimistic perspective on workers, positing that individuals possess central motivation and succeed when entrusted with accountability. As a response to Theory X, this theory promotes a management approach based on employee input and input from management (</w:t>
      </w:r>
      <w:r>
        <w:rPr>
          <w:rFonts w:ascii="Times New Roman" w:hAnsi="Times New Roman"/>
          <w:i/>
          <w:iCs/>
          <w:sz w:val="24"/>
          <w:szCs w:val="24"/>
        </w:rPr>
        <w:t>McGregor, 1960</w:t>
      </w:r>
      <w:r>
        <w:rPr>
          <w:rFonts w:ascii="Times New Roman" w:hAnsi="Times New Roman"/>
          <w:sz w:val="24"/>
          <w:szCs w:val="24"/>
        </w:rPr>
        <w:t xml:space="preserve">). </w:t>
      </w:r>
    </w:p>
    <w:p w14:paraId="11ED4ABE" w14:textId="77777777" w:rsidR="0080178B" w:rsidRDefault="00000000">
      <w:pPr>
        <w:spacing w:line="360" w:lineRule="auto"/>
        <w:jc w:val="both"/>
      </w:pPr>
      <w:r>
        <w:rPr>
          <w:rFonts w:ascii="Times New Roman" w:hAnsi="Times New Roman"/>
          <w:sz w:val="24"/>
          <w:szCs w:val="24"/>
        </w:rPr>
        <w:t xml:space="preserve">The concept of </w:t>
      </w:r>
      <w:r>
        <w:rPr>
          <w:rFonts w:ascii="Times New Roman" w:hAnsi="Times New Roman"/>
          <w:b/>
          <w:bCs/>
          <w:sz w:val="24"/>
          <w:szCs w:val="24"/>
          <w:u w:val="single"/>
        </w:rPr>
        <w:t>Theory Z</w:t>
      </w:r>
      <w:r>
        <w:rPr>
          <w:rFonts w:ascii="Times New Roman" w:hAnsi="Times New Roman"/>
          <w:sz w:val="24"/>
          <w:szCs w:val="24"/>
        </w:rPr>
        <w:t>, first proposed by William Ouchi during the 1980s, represents a fusion of American and Japanese management approaches. The principal points of this approach are the promotion of extended periods of employment, the adoption of consensus-based decision-making processes, and the cultivation of collective responsibility. Incorporating Western and Eastern concepts into a unified management framework, this theory represents the trend towards a more international outlook in business (</w:t>
      </w:r>
      <w:r>
        <w:rPr>
          <w:rFonts w:ascii="Times New Roman" w:hAnsi="Times New Roman"/>
          <w:i/>
          <w:iCs/>
          <w:sz w:val="24"/>
          <w:szCs w:val="24"/>
        </w:rPr>
        <w:t>Ouchi, 1981).</w:t>
      </w:r>
      <w:r>
        <w:rPr>
          <w:rFonts w:ascii="Times New Roman" w:hAnsi="Times New Roman"/>
          <w:sz w:val="24"/>
          <w:szCs w:val="24"/>
        </w:rPr>
        <w:t xml:space="preserve"> These theories have been developed in response to the understanding that varying workforce dynamics and organisational structures require the implementation of multiple leadership methods. Major turning points in the history of management theory provide light on what it takes to be a successful leader (</w:t>
      </w:r>
      <w:r>
        <w:rPr>
          <w:rFonts w:ascii="Times New Roman" w:hAnsi="Times New Roman"/>
          <w:i/>
          <w:iCs/>
          <w:sz w:val="24"/>
          <w:szCs w:val="24"/>
        </w:rPr>
        <w:t>Drucker, 1954).</w:t>
      </w:r>
    </w:p>
    <w:p w14:paraId="57590548" w14:textId="77777777" w:rsidR="0080178B" w:rsidRDefault="00000000">
      <w:pPr>
        <w:spacing w:line="360" w:lineRule="auto"/>
        <w:jc w:val="center"/>
        <w:rPr>
          <w:rFonts w:ascii="Times New Roman" w:hAnsi="Times New Roman"/>
          <w:b/>
          <w:bCs/>
          <w:sz w:val="24"/>
          <w:szCs w:val="24"/>
          <w:u w:val="single"/>
        </w:rPr>
      </w:pPr>
      <w:r>
        <w:rPr>
          <w:rFonts w:ascii="Times New Roman" w:hAnsi="Times New Roman"/>
          <w:b/>
          <w:bCs/>
          <w:sz w:val="24"/>
          <w:szCs w:val="24"/>
          <w:u w:val="single"/>
        </w:rPr>
        <w:t>Theory X</w:t>
      </w:r>
    </w:p>
    <w:p w14:paraId="0D2C8615" w14:textId="77777777" w:rsidR="0080178B" w:rsidRDefault="00000000">
      <w:pPr>
        <w:spacing w:line="360" w:lineRule="auto"/>
        <w:jc w:val="both"/>
      </w:pPr>
      <w:r>
        <w:rPr>
          <w:rFonts w:ascii="Times New Roman" w:hAnsi="Times New Roman"/>
          <w:sz w:val="24"/>
          <w:szCs w:val="24"/>
        </w:rPr>
        <w:t xml:space="preserve">Douglas McGregor created Theory X, a management theory, in the 1960s. It assumes that the notion of Theory X, as formulated by Douglas McGregor, is based on an autocratic management approach that is founded upon certain underlying assumptions about human nature and the dynamics of organisations. According to this theoretical framework, it is postulated that individuals generally possess an intrinsic aversion to engaging in laborious activities and would actively seek to avoid such tasks whenever feasible. Accordingly, the argument posits that a significant portion of individuals require coercion, control, guidance, or </w:t>
      </w:r>
      <w:r>
        <w:rPr>
          <w:rFonts w:ascii="Times New Roman" w:hAnsi="Times New Roman"/>
          <w:sz w:val="24"/>
          <w:szCs w:val="24"/>
        </w:rPr>
        <w:lastRenderedPageBreak/>
        <w:t xml:space="preserve">the imposition of penalties </w:t>
      </w:r>
      <w:proofErr w:type="gramStart"/>
      <w:r>
        <w:rPr>
          <w:rFonts w:ascii="Times New Roman" w:hAnsi="Times New Roman"/>
          <w:sz w:val="24"/>
          <w:szCs w:val="24"/>
        </w:rPr>
        <w:t>in order to</w:t>
      </w:r>
      <w:proofErr w:type="gramEnd"/>
      <w:r>
        <w:rPr>
          <w:rFonts w:ascii="Times New Roman" w:hAnsi="Times New Roman"/>
          <w:sz w:val="24"/>
          <w:szCs w:val="24"/>
        </w:rPr>
        <w:t xml:space="preserve"> motivate them to exert sufficient effort towards achieving organisational goals (</w:t>
      </w:r>
      <w:r>
        <w:rPr>
          <w:rFonts w:ascii="Times New Roman" w:hAnsi="Times New Roman"/>
          <w:i/>
          <w:iCs/>
          <w:sz w:val="24"/>
          <w:szCs w:val="24"/>
        </w:rPr>
        <w:t>McGregor, 1960).</w:t>
      </w:r>
    </w:p>
    <w:p w14:paraId="00208ED4"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Advantages </w:t>
      </w:r>
    </w:p>
    <w:p w14:paraId="7C13FB28" w14:textId="77777777" w:rsidR="0080178B" w:rsidRDefault="00000000">
      <w:pPr>
        <w:spacing w:line="360" w:lineRule="auto"/>
        <w:jc w:val="both"/>
      </w:pPr>
      <w:r>
        <w:rPr>
          <w:rFonts w:ascii="Times New Roman" w:hAnsi="Times New Roman"/>
          <w:sz w:val="24"/>
          <w:szCs w:val="24"/>
        </w:rPr>
        <w:t> Theory X is highly efficacious in workplaces characterised by regular duties and a focus on output. In such contexts, the organised approach and well-defined hierarchy might contribute to the optimisation of operational processes. In settings where strict adherence to established protocols is vital, this management style may help ensure that everyone knows their place and what is expected of them (</w:t>
      </w:r>
      <w:r>
        <w:rPr>
          <w:rFonts w:ascii="Times New Roman" w:hAnsi="Times New Roman"/>
          <w:i/>
          <w:iCs/>
          <w:sz w:val="24"/>
          <w:szCs w:val="24"/>
        </w:rPr>
        <w:t>Robbins and Judge, 2019).</w:t>
      </w:r>
      <w:r>
        <w:rPr>
          <w:rFonts w:ascii="Times New Roman" w:hAnsi="Times New Roman"/>
          <w:sz w:val="24"/>
          <w:szCs w:val="24"/>
        </w:rPr>
        <w:t xml:space="preserve"> In sectors characterised by a focus on safety and adherence to stringent rules, the prescriptive nature of Theory X may play a pivotal role in upholding standards and mitigating mistakes.</w:t>
      </w:r>
    </w:p>
    <w:p w14:paraId="25972AD1" w14:textId="77777777" w:rsidR="0080178B" w:rsidRDefault="00000000">
      <w:pPr>
        <w:spacing w:line="360" w:lineRule="auto"/>
        <w:jc w:val="both"/>
      </w:pPr>
      <w:r>
        <w:rPr>
          <w:rFonts w:ascii="Times New Roman" w:hAnsi="Times New Roman"/>
          <w:sz w:val="24"/>
          <w:szCs w:val="24"/>
        </w:rPr>
        <w:t> </w:t>
      </w:r>
      <w:r>
        <w:rPr>
          <w:rFonts w:ascii="Times New Roman" w:hAnsi="Times New Roman"/>
          <w:b/>
          <w:bCs/>
          <w:sz w:val="24"/>
          <w:szCs w:val="24"/>
          <w:u w:val="single"/>
        </w:rPr>
        <w:t>Disadvantages</w:t>
      </w:r>
    </w:p>
    <w:p w14:paraId="33524A66" w14:textId="77777777" w:rsidR="0080178B" w:rsidRDefault="00000000">
      <w:pPr>
        <w:spacing w:line="360" w:lineRule="auto"/>
        <w:jc w:val="both"/>
      </w:pPr>
      <w:r>
        <w:rPr>
          <w:rFonts w:ascii="Times New Roman" w:hAnsi="Times New Roman"/>
          <w:sz w:val="24"/>
          <w:szCs w:val="24"/>
        </w:rPr>
        <w:t xml:space="preserve"> Nevertheless, the Theory X method has significant drawbacks, namely in its tendency to diminish motivation and hinder innovation. The oversight is in the assumption that employee motivation is only driven by security and monetary incentives, neglecting the presence of intrinsic motivators such as work satisfaction, success, and personal development. Especially in knowledge-based businesses, where innovation is crucial, this neglect may be unsuccessful due to the lack of involvement and creativity it can foster (</w:t>
      </w:r>
      <w:r>
        <w:rPr>
          <w:rFonts w:ascii="Times New Roman" w:hAnsi="Times New Roman"/>
          <w:i/>
          <w:iCs/>
          <w:sz w:val="24"/>
          <w:szCs w:val="24"/>
        </w:rPr>
        <w:t xml:space="preserve">Herzberg, </w:t>
      </w:r>
      <w:proofErr w:type="gramStart"/>
      <w:r>
        <w:rPr>
          <w:rFonts w:ascii="Times New Roman" w:hAnsi="Times New Roman"/>
          <w:i/>
          <w:iCs/>
          <w:sz w:val="24"/>
          <w:szCs w:val="24"/>
        </w:rPr>
        <w:t>Mausner</w:t>
      </w:r>
      <w:proofErr w:type="gramEnd"/>
      <w:r>
        <w:rPr>
          <w:rFonts w:ascii="Times New Roman" w:hAnsi="Times New Roman"/>
          <w:i/>
          <w:iCs/>
          <w:sz w:val="24"/>
          <w:szCs w:val="24"/>
        </w:rPr>
        <w:t xml:space="preserve"> and Snyderman, 1959).</w:t>
      </w:r>
      <w:r>
        <w:rPr>
          <w:rFonts w:ascii="Times New Roman" w:hAnsi="Times New Roman"/>
          <w:sz w:val="24"/>
          <w:szCs w:val="24"/>
        </w:rPr>
        <w:t xml:space="preserve"> Moreover, the inflexible hierarchical framework may result in a dearth of employee autonomy and a discouragement of initiative, impeding an organisation's capacity to immediately respond to change.</w:t>
      </w:r>
    </w:p>
    <w:p w14:paraId="76FD06EA"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Cultural and personal impact </w:t>
      </w:r>
    </w:p>
    <w:p w14:paraId="63FF335F" w14:textId="77777777" w:rsidR="0080178B" w:rsidRDefault="00000000">
      <w:pPr>
        <w:spacing w:line="360" w:lineRule="auto"/>
        <w:jc w:val="both"/>
      </w:pPr>
      <w:r>
        <w:rPr>
          <w:rFonts w:ascii="Times New Roman" w:hAnsi="Times New Roman"/>
          <w:sz w:val="24"/>
          <w:szCs w:val="24"/>
        </w:rPr>
        <w:t>From a cultural perspective, Theory X has a stronger alignment with conventional and hierarchical organisational cultures. In cultures characterised by a significant power distance, where there is a strong emphasis on respecting and adhering to authority, this approach to management may be more easily embraced and provide more effectiveness (</w:t>
      </w:r>
      <w:r>
        <w:rPr>
          <w:rFonts w:ascii="Times New Roman" w:hAnsi="Times New Roman"/>
          <w:i/>
          <w:iCs/>
          <w:sz w:val="24"/>
          <w:szCs w:val="24"/>
        </w:rPr>
        <w:t>Hofstede, Hofstede, and Minkov, 2010).</w:t>
      </w:r>
      <w:r>
        <w:rPr>
          <w:rFonts w:ascii="Times New Roman" w:hAnsi="Times New Roman"/>
          <w:sz w:val="24"/>
          <w:szCs w:val="24"/>
        </w:rPr>
        <w:t xml:space="preserve"> Nevertheless, in societies that prioritise individual liberty, equality, and self-fulfilment, the application of Theory X may prove to be ineffective. From an individual standpoint, it may be argued that Theory X is somewhat less efficacious when applied to people who possess high levels of self-motivation and ambition. According to </w:t>
      </w:r>
      <w:r>
        <w:rPr>
          <w:rFonts w:ascii="Times New Roman" w:hAnsi="Times New Roman"/>
          <w:i/>
          <w:iCs/>
          <w:sz w:val="24"/>
          <w:szCs w:val="24"/>
        </w:rPr>
        <w:t>Schein (2010</w:t>
      </w:r>
      <w:r>
        <w:rPr>
          <w:rFonts w:ascii="Times New Roman" w:hAnsi="Times New Roman"/>
          <w:sz w:val="24"/>
          <w:szCs w:val="24"/>
        </w:rPr>
        <w:t xml:space="preserve">), individuals under Theory X leadership may experience demoralisation due to the absence of autonomy and limited chances for self-direction. Consequently, this may result in </w:t>
      </w:r>
      <w:r>
        <w:rPr>
          <w:rFonts w:ascii="Times New Roman" w:hAnsi="Times New Roman"/>
          <w:sz w:val="24"/>
          <w:szCs w:val="24"/>
        </w:rPr>
        <w:lastRenderedPageBreak/>
        <w:t>reduced work satisfaction and perhaps greater turnover rates. However, it is important to exercise caution while using Theory X, considering the nature of the task, the prevailing organisational culture, and the unique personality characteristics among personnel.</w:t>
      </w:r>
      <w:r>
        <w:t xml:space="preserve"> (</w:t>
      </w:r>
      <w:r>
        <w:rPr>
          <w:rFonts w:ascii="Times New Roman" w:hAnsi="Times New Roman"/>
          <w:i/>
          <w:iCs/>
          <w:sz w:val="24"/>
          <w:szCs w:val="24"/>
        </w:rPr>
        <w:t>Tannenbaum and Schmidt, 1973).</w:t>
      </w:r>
    </w:p>
    <w:p w14:paraId="5062A0CC" w14:textId="77777777" w:rsidR="0080178B" w:rsidRDefault="00000000">
      <w:pPr>
        <w:spacing w:line="360" w:lineRule="auto"/>
        <w:jc w:val="center"/>
        <w:rPr>
          <w:rFonts w:ascii="Times New Roman" w:hAnsi="Times New Roman"/>
          <w:b/>
          <w:bCs/>
          <w:sz w:val="24"/>
          <w:szCs w:val="24"/>
          <w:u w:val="single"/>
        </w:rPr>
      </w:pPr>
      <w:r>
        <w:rPr>
          <w:rFonts w:ascii="Times New Roman" w:hAnsi="Times New Roman"/>
          <w:b/>
          <w:bCs/>
          <w:sz w:val="24"/>
          <w:szCs w:val="24"/>
          <w:u w:val="single"/>
        </w:rPr>
        <w:t>Theory Y</w:t>
      </w:r>
    </w:p>
    <w:p w14:paraId="72BF916A" w14:textId="77777777" w:rsidR="0080178B" w:rsidRDefault="00000000">
      <w:pPr>
        <w:spacing w:line="360" w:lineRule="auto"/>
        <w:jc w:val="both"/>
      </w:pPr>
      <w:r>
        <w:rPr>
          <w:rFonts w:ascii="Times New Roman" w:hAnsi="Times New Roman"/>
          <w:sz w:val="24"/>
          <w:szCs w:val="24"/>
        </w:rPr>
        <w:t>Theory Y, which was formulated by Douglas McGregor as a counterpoint to Theory X, proposes a participatory approach to management that is based on a more optimistic understanding of human behaviour (</w:t>
      </w:r>
      <w:r>
        <w:rPr>
          <w:rFonts w:ascii="Times New Roman" w:hAnsi="Times New Roman"/>
          <w:i/>
          <w:iCs/>
          <w:sz w:val="24"/>
          <w:szCs w:val="24"/>
        </w:rPr>
        <w:t>Goleman, Boyatzis, and McKee, 2002).</w:t>
      </w:r>
      <w:r>
        <w:rPr>
          <w:rFonts w:ascii="Times New Roman" w:hAnsi="Times New Roman"/>
          <w:sz w:val="24"/>
          <w:szCs w:val="24"/>
        </w:rPr>
        <w:t xml:space="preserve"> It assumes workers want and need responsibility, as well as that they can and will self-motivate and lead their own work. According to McGregor's Theory Y, the primary function of management is not to exercise control or coercion but rather to provide a conducive atmosphere that enables people to effectively pursue their own objectives by aligning their efforts with the overall success of the organisation (</w:t>
      </w:r>
      <w:r>
        <w:rPr>
          <w:rFonts w:ascii="Times New Roman" w:hAnsi="Times New Roman"/>
          <w:i/>
          <w:iCs/>
          <w:sz w:val="24"/>
          <w:szCs w:val="24"/>
        </w:rPr>
        <w:t>McGregor, 1960).</w:t>
      </w:r>
    </w:p>
    <w:p w14:paraId="3A3A9182"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Advantages</w:t>
      </w:r>
    </w:p>
    <w:p w14:paraId="73ED07C2" w14:textId="77777777" w:rsidR="0080178B" w:rsidRDefault="00000000">
      <w:pPr>
        <w:spacing w:line="360" w:lineRule="auto"/>
        <w:jc w:val="both"/>
      </w:pPr>
      <w:r>
        <w:rPr>
          <w:rFonts w:ascii="Times New Roman" w:hAnsi="Times New Roman"/>
          <w:sz w:val="24"/>
          <w:szCs w:val="24"/>
        </w:rPr>
        <w:t>One of the primary benefits associated with Theory Y is its ability to foster and promote creativity and creative problem-solving. By assuming that people possess creative abilities and get satisfaction from engaging in both cognitive and physical tasks, an organisational atmosphere is fostered that promotes the generation and recognition of innovative concepts (</w:t>
      </w:r>
      <w:r>
        <w:rPr>
          <w:rFonts w:ascii="Times New Roman" w:hAnsi="Times New Roman"/>
          <w:i/>
          <w:iCs/>
          <w:sz w:val="24"/>
          <w:szCs w:val="24"/>
        </w:rPr>
        <w:t>Pink, 2009).</w:t>
      </w:r>
      <w:r>
        <w:rPr>
          <w:rFonts w:ascii="Times New Roman" w:hAnsi="Times New Roman"/>
          <w:sz w:val="24"/>
          <w:szCs w:val="24"/>
        </w:rPr>
        <w:t xml:space="preserve"> This strategy has the potential to foster increased levels of creativity since it cultivates a sense of ownership among workers and provides them with the autonomy to engage in unconventional thinking (</w:t>
      </w:r>
      <w:r>
        <w:rPr>
          <w:rFonts w:ascii="Times New Roman" w:hAnsi="Times New Roman"/>
          <w:i/>
          <w:iCs/>
          <w:sz w:val="24"/>
          <w:szCs w:val="24"/>
        </w:rPr>
        <w:t>Northouse, 2018).</w:t>
      </w:r>
      <w:r>
        <w:rPr>
          <w:rFonts w:ascii="Times New Roman" w:hAnsi="Times New Roman"/>
          <w:sz w:val="24"/>
          <w:szCs w:val="24"/>
        </w:rPr>
        <w:t xml:space="preserve"> Furthermore, it has been shown that the implementation of Theory Y might potentially result in increased levels of employee satisfaction. When employees perceive that their desires for self-actualization and accomplishment are being fulfilled, they are more likely to experience elevated levels of job satisfaction, resulting in enhanced productivity and reduced rates of employee turnover. This </w:t>
      </w:r>
      <w:proofErr w:type="gramStart"/>
      <w:r>
        <w:rPr>
          <w:rFonts w:ascii="Times New Roman" w:hAnsi="Times New Roman"/>
          <w:sz w:val="24"/>
          <w:szCs w:val="24"/>
        </w:rPr>
        <w:t>particular management</w:t>
      </w:r>
      <w:proofErr w:type="gramEnd"/>
      <w:r>
        <w:rPr>
          <w:rFonts w:ascii="Times New Roman" w:hAnsi="Times New Roman"/>
          <w:sz w:val="24"/>
          <w:szCs w:val="24"/>
        </w:rPr>
        <w:t xml:space="preserve"> approach fosters a work atmosphere that emphasises collaboration and inclusivity, whereby the dynamic between managers and workers is characterised by reduced authoritarianism and increased mutual respect (</w:t>
      </w:r>
      <w:r>
        <w:rPr>
          <w:rFonts w:ascii="Times New Roman" w:hAnsi="Times New Roman"/>
          <w:i/>
          <w:iCs/>
          <w:sz w:val="24"/>
          <w:szCs w:val="24"/>
        </w:rPr>
        <w:t>Herzberg, Mausner, and Snyderman, 1959</w:t>
      </w:r>
      <w:r>
        <w:rPr>
          <w:rFonts w:ascii="Times New Roman" w:hAnsi="Times New Roman"/>
          <w:sz w:val="24"/>
          <w:szCs w:val="24"/>
        </w:rPr>
        <w:t>).</w:t>
      </w:r>
    </w:p>
    <w:p w14:paraId="674F8E04"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Disadvantages </w:t>
      </w:r>
    </w:p>
    <w:p w14:paraId="7208290F" w14:textId="77777777" w:rsidR="0080178B" w:rsidRDefault="00000000">
      <w:pPr>
        <w:spacing w:line="360" w:lineRule="auto"/>
        <w:jc w:val="both"/>
      </w:pPr>
      <w:r>
        <w:rPr>
          <w:rFonts w:ascii="Times New Roman" w:hAnsi="Times New Roman"/>
          <w:sz w:val="24"/>
          <w:szCs w:val="24"/>
        </w:rPr>
        <w:t xml:space="preserve">Nevertheless, it is important to note that Theory Y may not provide desirable outcomes in every circumstance. In contexts where meticulous monitoring is necessary or activities are </w:t>
      </w:r>
      <w:r>
        <w:rPr>
          <w:rFonts w:ascii="Times New Roman" w:hAnsi="Times New Roman"/>
          <w:sz w:val="24"/>
          <w:szCs w:val="24"/>
        </w:rPr>
        <w:lastRenderedPageBreak/>
        <w:t>characterised by well-defined structures and repetitive patterns, the absence of immediate supervision and authoritative regulation might result in suboptimal performance (</w:t>
      </w:r>
      <w:r>
        <w:rPr>
          <w:rFonts w:ascii="Times New Roman" w:hAnsi="Times New Roman"/>
          <w:i/>
          <w:iCs/>
          <w:sz w:val="24"/>
          <w:szCs w:val="24"/>
        </w:rPr>
        <w:t>Kouzes and Posner, 2012).</w:t>
      </w:r>
      <w:r>
        <w:rPr>
          <w:rFonts w:ascii="Times New Roman" w:hAnsi="Times New Roman"/>
          <w:sz w:val="24"/>
          <w:szCs w:val="24"/>
        </w:rPr>
        <w:t xml:space="preserve"> Moreover, it is important to acknowledge that not all workers possess the level of self-motivation and inclination towards assuming responsibility that is assumed by Theory Y. Consequently, this might result in instances of subpar performance (</w:t>
      </w:r>
      <w:r>
        <w:rPr>
          <w:rFonts w:ascii="Times New Roman" w:hAnsi="Times New Roman"/>
          <w:i/>
          <w:iCs/>
          <w:sz w:val="24"/>
          <w:szCs w:val="24"/>
        </w:rPr>
        <w:t>Robbins and Judge, 2019).</w:t>
      </w:r>
    </w:p>
    <w:p w14:paraId="3E1C1D16"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The cultural and personal consequences</w:t>
      </w:r>
    </w:p>
    <w:p w14:paraId="5794998D" w14:textId="77777777" w:rsidR="0080178B" w:rsidRDefault="00000000">
      <w:pPr>
        <w:spacing w:line="360" w:lineRule="auto"/>
        <w:jc w:val="both"/>
      </w:pPr>
      <w:r>
        <w:rPr>
          <w:rFonts w:ascii="Times New Roman" w:hAnsi="Times New Roman"/>
          <w:sz w:val="24"/>
          <w:szCs w:val="24"/>
        </w:rPr>
        <w:t xml:space="preserve">From a cultural perspective, Theory Y demonstrates compatibility with civilizations that place importance on autonomy, equality, and self-direction. According to </w:t>
      </w:r>
      <w:r>
        <w:rPr>
          <w:rFonts w:ascii="Times New Roman" w:hAnsi="Times New Roman"/>
          <w:i/>
          <w:iCs/>
          <w:sz w:val="24"/>
          <w:szCs w:val="24"/>
        </w:rPr>
        <w:t>Hofstede, Hofstede, and Minkov (2010</w:t>
      </w:r>
      <w:r>
        <w:rPr>
          <w:rFonts w:ascii="Times New Roman" w:hAnsi="Times New Roman"/>
          <w:sz w:val="24"/>
          <w:szCs w:val="24"/>
        </w:rPr>
        <w:t>), it is probable that cultures that see people as possessing self-regulatory abilities and being driven by internal factors such as pleasure and accomplishment will have greater effectiveness.</w:t>
      </w:r>
    </w:p>
    <w:p w14:paraId="7AD397C7" w14:textId="77777777" w:rsidR="0080178B" w:rsidRDefault="00000000">
      <w:pPr>
        <w:spacing w:line="360" w:lineRule="auto"/>
        <w:jc w:val="both"/>
      </w:pPr>
      <w:r>
        <w:rPr>
          <w:rFonts w:ascii="Times New Roman" w:hAnsi="Times New Roman"/>
          <w:sz w:val="24"/>
          <w:szCs w:val="24"/>
        </w:rPr>
        <w:t xml:space="preserve">At an individual level, workers who aspire for personal improvement and professional development tend to find Theory Y to be particularly compelling. According to </w:t>
      </w:r>
      <w:r>
        <w:rPr>
          <w:rFonts w:ascii="Times New Roman" w:hAnsi="Times New Roman"/>
          <w:i/>
          <w:iCs/>
          <w:sz w:val="24"/>
          <w:szCs w:val="24"/>
        </w:rPr>
        <w:t>Schein (2010),</w:t>
      </w:r>
      <w:r>
        <w:rPr>
          <w:rFonts w:ascii="Times New Roman" w:hAnsi="Times New Roman"/>
          <w:sz w:val="24"/>
          <w:szCs w:val="24"/>
        </w:rPr>
        <w:t xml:space="preserve"> people that possess intrinsic motivation, a penchant for overcoming problems, and a desire for personal and professional growth may find this leadership style to be particularly stimulating and uplifting. However, Theory Y provides a theoretical framework for leadership and management that leverages the elevated aspects of human nature. Although the use of this approach yields notable advantages in terms of cultivating a workforce that is both innovative and committed, it necessitates a judicious application that takes into account the specific nature of the tasks at hand as well as the unique attributes of the people involved (</w:t>
      </w:r>
      <w:proofErr w:type="gramStart"/>
      <w:r>
        <w:rPr>
          <w:rFonts w:ascii="Times New Roman" w:hAnsi="Times New Roman"/>
          <w:i/>
          <w:iCs/>
          <w:sz w:val="24"/>
          <w:szCs w:val="24"/>
        </w:rPr>
        <w:t>Sinek,  2009</w:t>
      </w:r>
      <w:proofErr w:type="gramEnd"/>
      <w:r>
        <w:rPr>
          <w:rFonts w:ascii="Times New Roman" w:hAnsi="Times New Roman"/>
          <w:sz w:val="24"/>
          <w:szCs w:val="24"/>
        </w:rPr>
        <w:t>).</w:t>
      </w:r>
    </w:p>
    <w:p w14:paraId="22729A2A" w14:textId="77777777" w:rsidR="0080178B" w:rsidRDefault="00000000">
      <w:pPr>
        <w:spacing w:line="360" w:lineRule="auto"/>
        <w:jc w:val="center"/>
        <w:rPr>
          <w:rFonts w:ascii="Times New Roman" w:hAnsi="Times New Roman"/>
          <w:b/>
          <w:bCs/>
          <w:sz w:val="24"/>
          <w:szCs w:val="24"/>
          <w:u w:val="single"/>
        </w:rPr>
      </w:pPr>
      <w:r>
        <w:rPr>
          <w:rFonts w:ascii="Times New Roman" w:hAnsi="Times New Roman"/>
          <w:b/>
          <w:bCs/>
          <w:sz w:val="24"/>
          <w:szCs w:val="24"/>
          <w:u w:val="single"/>
        </w:rPr>
        <w:t>Theory Z</w:t>
      </w:r>
    </w:p>
    <w:p w14:paraId="21911440" w14:textId="77777777" w:rsidR="0080178B" w:rsidRDefault="00000000">
      <w:pPr>
        <w:spacing w:line="360" w:lineRule="auto"/>
        <w:jc w:val="both"/>
      </w:pPr>
      <w:r>
        <w:rPr>
          <w:rFonts w:ascii="Times New Roman" w:hAnsi="Times New Roman"/>
          <w:sz w:val="24"/>
          <w:szCs w:val="24"/>
        </w:rPr>
        <w:t xml:space="preserve">Theory Z, which was proposed by William Ouchi, shows a distinctive amalgamation of American and Japanese management approaches, with a notable emphasis on fostering employee loyalty and promoting long-term job tenure. All aspects of an employee's life, not only their work life, are considered in this method. According to </w:t>
      </w:r>
      <w:r>
        <w:rPr>
          <w:rFonts w:ascii="Times New Roman" w:hAnsi="Times New Roman"/>
          <w:i/>
          <w:iCs/>
          <w:sz w:val="24"/>
          <w:szCs w:val="24"/>
        </w:rPr>
        <w:t>Ouchi (1981),</w:t>
      </w:r>
      <w:r>
        <w:rPr>
          <w:rFonts w:ascii="Times New Roman" w:hAnsi="Times New Roman"/>
          <w:sz w:val="24"/>
          <w:szCs w:val="24"/>
        </w:rPr>
        <w:t xml:space="preserve"> the concept places significant emphasis on the attainment of secure, long-term employment, as well as the achievement of elevated levels of production, employee morale, and job satisfaction.</w:t>
      </w:r>
    </w:p>
    <w:p w14:paraId="55C2B0AB" w14:textId="77777777" w:rsidR="0080178B" w:rsidRDefault="0080178B">
      <w:pPr>
        <w:spacing w:line="360" w:lineRule="auto"/>
        <w:jc w:val="both"/>
        <w:rPr>
          <w:rFonts w:ascii="Times New Roman" w:hAnsi="Times New Roman"/>
          <w:sz w:val="24"/>
          <w:szCs w:val="24"/>
        </w:rPr>
      </w:pPr>
    </w:p>
    <w:p w14:paraId="29006CA9" w14:textId="77777777" w:rsidR="0080178B" w:rsidRDefault="0080178B">
      <w:pPr>
        <w:spacing w:line="360" w:lineRule="auto"/>
        <w:jc w:val="both"/>
        <w:rPr>
          <w:rFonts w:ascii="Times New Roman" w:hAnsi="Times New Roman"/>
          <w:sz w:val="24"/>
          <w:szCs w:val="24"/>
        </w:rPr>
      </w:pPr>
    </w:p>
    <w:p w14:paraId="10554F63"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lastRenderedPageBreak/>
        <w:t xml:space="preserve">Advantages. </w:t>
      </w:r>
    </w:p>
    <w:p w14:paraId="33D34116" w14:textId="77777777" w:rsidR="0080178B" w:rsidRDefault="00000000">
      <w:pPr>
        <w:spacing w:line="360" w:lineRule="auto"/>
        <w:jc w:val="both"/>
      </w:pPr>
      <w:r>
        <w:rPr>
          <w:rFonts w:ascii="Times New Roman" w:hAnsi="Times New Roman"/>
          <w:sz w:val="24"/>
          <w:szCs w:val="24"/>
        </w:rPr>
        <w:t>One of the key benefits associated with Theory Z is its emphasis on fostering permanent employment, therefore potentially cultivating a staff that is more dedicated and loyal. Employees who possess a sense of job security are inclined to exhibit more commitment towards the overall success of the organisation. Because they more strongly connect with the organisation and its objectives, workers may become strongly committed to it because of this stability (</w:t>
      </w:r>
      <w:r>
        <w:rPr>
          <w:rFonts w:ascii="Times New Roman" w:hAnsi="Times New Roman"/>
          <w:i/>
          <w:iCs/>
          <w:sz w:val="24"/>
          <w:szCs w:val="24"/>
        </w:rPr>
        <w:t>Pascale and Athos, 1981</w:t>
      </w:r>
      <w:r>
        <w:rPr>
          <w:rFonts w:ascii="Times New Roman" w:hAnsi="Times New Roman"/>
          <w:sz w:val="24"/>
          <w:szCs w:val="24"/>
        </w:rPr>
        <w:t>). Furthermore, the comprehensive approach of Theory Z towards employee well-being has the potential to result in a workforce that experiences higher levels of satisfaction. Organisations may optimise work happiness, minimise absenteeism, and boost productivity by attending to the needs and well-being of their employees. The strategy promotes the development of a robust organisational community, hence cultivating an environment conducive to cooperation and collaboration (</w:t>
      </w:r>
      <w:r>
        <w:rPr>
          <w:rFonts w:ascii="Times New Roman" w:hAnsi="Times New Roman"/>
          <w:i/>
          <w:iCs/>
          <w:sz w:val="24"/>
          <w:szCs w:val="24"/>
        </w:rPr>
        <w:t>Nonaka and Takeuchi, 1995).</w:t>
      </w:r>
    </w:p>
    <w:p w14:paraId="4A74C4B4"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Disadvantages </w:t>
      </w:r>
    </w:p>
    <w:p w14:paraId="7CAB13D0" w14:textId="77777777" w:rsidR="0080178B" w:rsidRDefault="00000000">
      <w:pPr>
        <w:spacing w:line="360" w:lineRule="auto"/>
        <w:jc w:val="both"/>
      </w:pPr>
      <w:r>
        <w:rPr>
          <w:rFonts w:ascii="Times New Roman" w:hAnsi="Times New Roman"/>
          <w:sz w:val="24"/>
          <w:szCs w:val="24"/>
        </w:rPr>
        <w:t xml:space="preserve">Nevertheless, Theory Z is not devoid of its limitations. One notable drawback is the possibility of reduced adaptability and delayed decision-making procedures. According to </w:t>
      </w:r>
      <w:r>
        <w:rPr>
          <w:rFonts w:ascii="Times New Roman" w:hAnsi="Times New Roman"/>
          <w:i/>
          <w:iCs/>
          <w:sz w:val="24"/>
          <w:szCs w:val="24"/>
        </w:rPr>
        <w:t>Ouchi and Jaeger (1978),</w:t>
      </w:r>
      <w:r>
        <w:rPr>
          <w:rFonts w:ascii="Times New Roman" w:hAnsi="Times New Roman"/>
          <w:sz w:val="24"/>
          <w:szCs w:val="24"/>
        </w:rPr>
        <w:t xml:space="preserve"> the prioritisation of consensus and group decision-making, which aims to promote agreement and commitment, may result in obstacles and delays when it comes to promptly responding to market fluctuations or organisational obstacles.</w:t>
      </w:r>
    </w:p>
    <w:p w14:paraId="4A241E61"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Cultural and Personal Impact</w:t>
      </w:r>
    </w:p>
    <w:p w14:paraId="66AE46FA" w14:textId="77777777" w:rsidR="0080178B" w:rsidRDefault="00000000">
      <w:pPr>
        <w:spacing w:line="360" w:lineRule="auto"/>
        <w:jc w:val="both"/>
      </w:pPr>
      <w:r>
        <w:rPr>
          <w:rFonts w:ascii="Times New Roman" w:hAnsi="Times New Roman"/>
          <w:sz w:val="24"/>
          <w:szCs w:val="24"/>
        </w:rPr>
        <w:t>From a cultural perspective, Theory Z displays a stronger resonance among collectivist societies when the collective is prioritised above individual interests. A high level of trust and loyalty from workers is necessary for this theory to work, and this is more prevalent in cultures that prioritise group cohesion and communal well-being above individual performance (</w:t>
      </w:r>
      <w:r>
        <w:rPr>
          <w:rFonts w:ascii="Times New Roman" w:hAnsi="Times New Roman"/>
          <w:i/>
          <w:iCs/>
          <w:sz w:val="24"/>
          <w:szCs w:val="24"/>
        </w:rPr>
        <w:t>Hofstede, 1980).</w:t>
      </w:r>
      <w:r>
        <w:rPr>
          <w:rFonts w:ascii="Times New Roman" w:hAnsi="Times New Roman"/>
          <w:sz w:val="24"/>
          <w:szCs w:val="24"/>
        </w:rPr>
        <w:t xml:space="preserve"> At an individual level, Theory Z necessitates workers to exhibit a high degree of dedication and loyalty towards the organisation and its objectives. According to </w:t>
      </w:r>
      <w:r>
        <w:rPr>
          <w:rFonts w:ascii="Times New Roman" w:hAnsi="Times New Roman"/>
          <w:i/>
          <w:iCs/>
          <w:sz w:val="24"/>
          <w:szCs w:val="24"/>
        </w:rPr>
        <w:t>Nonaka (1988),</w:t>
      </w:r>
      <w:r>
        <w:rPr>
          <w:rFonts w:ascii="Times New Roman" w:hAnsi="Times New Roman"/>
          <w:sz w:val="24"/>
          <w:szCs w:val="24"/>
        </w:rPr>
        <w:t xml:space="preserve"> this approach is most effective when used by personnel who prioritise long-term job stability and are prepared to engage in collaborative efforts for the overall benefit of the organisation. Long-term employment, employee well-being, and group decision-making are at the heart of Theory Z's approach to management, which strikes a compromise between Eastern and Western ideals. Although there are some benefits associated with employee loyalty and happiness, the implementation of this approach also presents difficulties in terms of organisational adaptability and response.</w:t>
      </w:r>
    </w:p>
    <w:p w14:paraId="46E5D98F" w14:textId="77777777" w:rsidR="0080178B" w:rsidRDefault="00000000">
      <w:pPr>
        <w:spacing w:line="360" w:lineRule="auto"/>
        <w:jc w:val="center"/>
        <w:rPr>
          <w:rFonts w:ascii="Times New Roman" w:hAnsi="Times New Roman"/>
          <w:b/>
          <w:bCs/>
          <w:sz w:val="24"/>
          <w:szCs w:val="24"/>
          <w:u w:val="single"/>
        </w:rPr>
      </w:pPr>
      <w:r>
        <w:rPr>
          <w:rFonts w:ascii="Times New Roman" w:hAnsi="Times New Roman"/>
          <w:b/>
          <w:bCs/>
          <w:sz w:val="24"/>
          <w:szCs w:val="24"/>
          <w:u w:val="single"/>
        </w:rPr>
        <w:lastRenderedPageBreak/>
        <w:t>Comparing Theories X, Y, and Z</w:t>
      </w:r>
    </w:p>
    <w:p w14:paraId="7AD81CA3"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The ideas proposed by McGregor and Ouchi have had a significant impact on management and leadership practises by offering distinct perspectives for comprehending employee motivation and behaviour. Despite their disparate methodologies, Theories X, Y, and Z all strive towards a same objective: the optimisation of organisational production and efficiency. Nevertheless, there exists considerable divergence among these theories in terms of their underlying presumptions of human nature, motivation, and the subsequent approaches to management and leadership.</w:t>
      </w:r>
    </w:p>
    <w:p w14:paraId="4FCF8350" w14:textId="77777777" w:rsidR="0080178B" w:rsidRDefault="00000000">
      <w:pPr>
        <w:spacing w:line="360" w:lineRule="auto"/>
        <w:jc w:val="both"/>
        <w:rPr>
          <w:rFonts w:ascii="Times New Roman" w:hAnsi="Times New Roman"/>
          <w:b/>
          <w:bCs/>
          <w:sz w:val="24"/>
          <w:szCs w:val="24"/>
        </w:rPr>
      </w:pPr>
      <w:r>
        <w:rPr>
          <w:rFonts w:ascii="Times New Roman" w:hAnsi="Times New Roman"/>
          <w:b/>
          <w:bCs/>
          <w:sz w:val="24"/>
          <w:szCs w:val="24"/>
        </w:rPr>
        <w:t>Similarities among Theories X, Y, and Z</w:t>
      </w:r>
    </w:p>
    <w:p w14:paraId="66ED75B1" w14:textId="77777777" w:rsidR="0080178B" w:rsidRDefault="00000000">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Theories X, Y, and Z aim to improve organisational performance despite their different assumptions and techniques. Staff management and motivation are based on each theory's main goal.</w:t>
      </w:r>
    </w:p>
    <w:p w14:paraId="3EC8FB24" w14:textId="77777777" w:rsidR="0080178B" w:rsidRDefault="00000000">
      <w:pPr>
        <w:pStyle w:val="ListParagraph"/>
        <w:numPr>
          <w:ilvl w:val="0"/>
          <w:numId w:val="1"/>
        </w:numPr>
        <w:spacing w:line="360" w:lineRule="auto"/>
        <w:jc w:val="both"/>
      </w:pPr>
      <w:r>
        <w:rPr>
          <w:rFonts w:ascii="Times New Roman" w:hAnsi="Times New Roman"/>
          <w:sz w:val="24"/>
          <w:szCs w:val="24"/>
        </w:rPr>
        <w:t xml:space="preserve">Douglas McGregor's </w:t>
      </w:r>
      <w:r>
        <w:rPr>
          <w:rFonts w:ascii="Times New Roman" w:hAnsi="Times New Roman"/>
          <w:i/>
          <w:iCs/>
          <w:sz w:val="24"/>
          <w:szCs w:val="24"/>
        </w:rPr>
        <w:t>Theory X,</w:t>
      </w:r>
      <w:r>
        <w:rPr>
          <w:rFonts w:ascii="Times New Roman" w:hAnsi="Times New Roman"/>
          <w:sz w:val="24"/>
          <w:szCs w:val="24"/>
        </w:rPr>
        <w:t xml:space="preserve"> which is perceived as controlling, assumes workers want monitoring and assistance. All three perspectives attempt to achieve the organization's goals (</w:t>
      </w:r>
      <w:r>
        <w:rPr>
          <w:rFonts w:ascii="Times New Roman" w:hAnsi="Times New Roman"/>
          <w:i/>
          <w:iCs/>
          <w:sz w:val="24"/>
          <w:szCs w:val="24"/>
        </w:rPr>
        <w:t>McGregor, 1960),</w:t>
      </w:r>
      <w:r>
        <w:rPr>
          <w:rFonts w:ascii="Times New Roman" w:hAnsi="Times New Roman"/>
          <w:sz w:val="24"/>
          <w:szCs w:val="24"/>
        </w:rPr>
        <w:t xml:space="preserve"> but the authoritarian approach ensures worker effectiveness.</w:t>
      </w:r>
    </w:p>
    <w:p w14:paraId="3F5766E0" w14:textId="77777777" w:rsidR="0080178B" w:rsidRDefault="00000000">
      <w:pPr>
        <w:pStyle w:val="ListParagraph"/>
        <w:numPr>
          <w:ilvl w:val="0"/>
          <w:numId w:val="1"/>
        </w:numPr>
        <w:spacing w:line="360" w:lineRule="auto"/>
        <w:jc w:val="both"/>
      </w:pPr>
      <w:r>
        <w:rPr>
          <w:rFonts w:ascii="Times New Roman" w:hAnsi="Times New Roman"/>
          <w:i/>
          <w:iCs/>
          <w:sz w:val="24"/>
          <w:szCs w:val="24"/>
        </w:rPr>
        <w:t>Theory Y</w:t>
      </w:r>
      <w:r>
        <w:rPr>
          <w:rFonts w:ascii="Times New Roman" w:hAnsi="Times New Roman"/>
          <w:sz w:val="24"/>
          <w:szCs w:val="24"/>
        </w:rPr>
        <w:t xml:space="preserve"> is more optimistic about the workforce. The notion implies that workers naturally want responsibility and may direct their own behaviour. This theory holds that in ideal circumstances, workers would be productive, happy, and fulfilled in their jobs, helping the company achieve its goals. Therefore, this empowerment and intrinsic motivation strategy aims to improve organisational performance (</w:t>
      </w:r>
      <w:r>
        <w:rPr>
          <w:rFonts w:ascii="Times New Roman" w:hAnsi="Times New Roman"/>
          <w:i/>
          <w:iCs/>
          <w:sz w:val="24"/>
          <w:szCs w:val="24"/>
        </w:rPr>
        <w:t>McGregor, 1960).</w:t>
      </w:r>
    </w:p>
    <w:p w14:paraId="17126E34" w14:textId="77777777" w:rsidR="0080178B" w:rsidRDefault="00000000">
      <w:pPr>
        <w:pStyle w:val="ListParagraph"/>
        <w:numPr>
          <w:ilvl w:val="0"/>
          <w:numId w:val="1"/>
        </w:numPr>
        <w:spacing w:line="360" w:lineRule="auto"/>
        <w:jc w:val="both"/>
      </w:pPr>
      <w:r>
        <w:rPr>
          <w:rFonts w:ascii="Times New Roman" w:hAnsi="Times New Roman"/>
          <w:sz w:val="24"/>
          <w:szCs w:val="24"/>
        </w:rPr>
        <w:t>William Ouchi's Theory Z incorporates longer tenure, complete employee well-being, and participatory decision-making. This theoretical approach states that such a strategy fosters employee dedication and devotion, moving the company towards its goals. Theory Z, like Theories X and Y, aims to improve employee performance to meet organisational objectives by balancing individual and collective needs (</w:t>
      </w:r>
      <w:r>
        <w:rPr>
          <w:rFonts w:ascii="Times New Roman" w:hAnsi="Times New Roman"/>
          <w:i/>
          <w:iCs/>
          <w:sz w:val="24"/>
          <w:szCs w:val="24"/>
        </w:rPr>
        <w:t>Ouchi, 1981).</w:t>
      </w:r>
    </w:p>
    <w:p w14:paraId="391A77AA"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However, all three theories aim to create corporate success by maximising employee performance, notwithstanding their different approaches to human behaviour. Leadership and management theories are crucial to achieving organisational goals, as shown by the shared aim.</w:t>
      </w:r>
    </w:p>
    <w:p w14:paraId="476D8621" w14:textId="77777777" w:rsidR="0080178B" w:rsidRDefault="0080178B">
      <w:pPr>
        <w:spacing w:line="360" w:lineRule="auto"/>
        <w:jc w:val="both"/>
        <w:rPr>
          <w:rFonts w:ascii="Times New Roman" w:hAnsi="Times New Roman"/>
          <w:sz w:val="24"/>
          <w:szCs w:val="24"/>
        </w:rPr>
      </w:pPr>
    </w:p>
    <w:p w14:paraId="4FBF83DE" w14:textId="77777777" w:rsidR="0080178B" w:rsidRDefault="0080178B">
      <w:pPr>
        <w:spacing w:line="360" w:lineRule="auto"/>
        <w:jc w:val="both"/>
        <w:rPr>
          <w:rFonts w:ascii="Times New Roman" w:hAnsi="Times New Roman"/>
          <w:sz w:val="24"/>
          <w:szCs w:val="24"/>
        </w:rPr>
      </w:pPr>
    </w:p>
    <w:p w14:paraId="0132BA5D" w14:textId="77777777" w:rsidR="0080178B" w:rsidRDefault="00000000">
      <w:pPr>
        <w:spacing w:line="360" w:lineRule="auto"/>
        <w:jc w:val="both"/>
        <w:rPr>
          <w:rFonts w:ascii="Times New Roman" w:hAnsi="Times New Roman"/>
          <w:b/>
          <w:bCs/>
          <w:sz w:val="24"/>
          <w:szCs w:val="24"/>
        </w:rPr>
      </w:pPr>
      <w:r>
        <w:rPr>
          <w:rFonts w:ascii="Times New Roman" w:hAnsi="Times New Roman"/>
          <w:b/>
          <w:bCs/>
          <w:sz w:val="24"/>
          <w:szCs w:val="24"/>
        </w:rPr>
        <w:lastRenderedPageBreak/>
        <w:t>Differences Among Theories X, Y, and Z</w:t>
      </w:r>
    </w:p>
    <w:p w14:paraId="122425AE" w14:textId="77777777" w:rsidR="0080178B" w:rsidRDefault="00000000">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Theories X, Y, and Z vary in their assumptions about human nature, motivation, and management and leadership tactics. Each theoretical framework offers a unique perspective on employee motivation and organisational management.</w:t>
      </w:r>
    </w:p>
    <w:p w14:paraId="0FC637EA" w14:textId="77777777" w:rsidR="0080178B" w:rsidRDefault="00000000">
      <w:pPr>
        <w:pStyle w:val="ListParagraph"/>
        <w:numPr>
          <w:ilvl w:val="0"/>
          <w:numId w:val="2"/>
        </w:numPr>
        <w:spacing w:line="360" w:lineRule="auto"/>
        <w:jc w:val="both"/>
      </w:pPr>
      <w:r>
        <w:rPr>
          <w:rFonts w:ascii="Times New Roman" w:hAnsi="Times New Roman"/>
          <w:sz w:val="24"/>
          <w:szCs w:val="24"/>
        </w:rPr>
        <w:t xml:space="preserve">McGregor's Theory X states that workers hate work and avoid it whenever possible. This mindset leads to an authoritarian leadership style that relies on coercion and control to maintain and improve productivity. </w:t>
      </w:r>
      <w:r>
        <w:rPr>
          <w:rFonts w:ascii="Times New Roman" w:hAnsi="Times New Roman"/>
          <w:i/>
          <w:iCs/>
          <w:sz w:val="24"/>
          <w:szCs w:val="24"/>
        </w:rPr>
        <w:t xml:space="preserve">Kopelman, </w:t>
      </w:r>
      <w:proofErr w:type="spellStart"/>
      <w:r>
        <w:rPr>
          <w:rFonts w:ascii="Times New Roman" w:hAnsi="Times New Roman"/>
          <w:i/>
          <w:iCs/>
          <w:sz w:val="24"/>
          <w:szCs w:val="24"/>
        </w:rPr>
        <w:t>Prottas</w:t>
      </w:r>
      <w:proofErr w:type="spellEnd"/>
      <w:r>
        <w:rPr>
          <w:rFonts w:ascii="Times New Roman" w:hAnsi="Times New Roman"/>
          <w:i/>
          <w:iCs/>
          <w:sz w:val="24"/>
          <w:szCs w:val="24"/>
        </w:rPr>
        <w:t>, and Davis (2008)</w:t>
      </w:r>
      <w:r>
        <w:rPr>
          <w:rFonts w:ascii="Times New Roman" w:hAnsi="Times New Roman"/>
          <w:sz w:val="24"/>
          <w:szCs w:val="24"/>
        </w:rPr>
        <w:t xml:space="preserve"> argue that workers require direct supervision and external motivation to perform well.</w:t>
      </w:r>
    </w:p>
    <w:p w14:paraId="425BD7B9" w14:textId="77777777" w:rsidR="0080178B" w:rsidRDefault="00000000">
      <w:pPr>
        <w:pStyle w:val="ListParagraph"/>
        <w:numPr>
          <w:ilvl w:val="0"/>
          <w:numId w:val="2"/>
        </w:numPr>
        <w:spacing w:line="360" w:lineRule="auto"/>
        <w:jc w:val="both"/>
      </w:pPr>
      <w:r>
        <w:rPr>
          <w:rFonts w:ascii="Times New Roman" w:hAnsi="Times New Roman"/>
          <w:sz w:val="24"/>
          <w:szCs w:val="24"/>
        </w:rPr>
        <w:t>Theory Y, also developed by McGregor, is more optimistic about the workforce. The concept indicates that workers are self-motivated, want greater responsibility, and can solve problems creatively. This theory advocates participatory management, where workers have greater autonomy and participate in decision-making. This debate focuses on intrinsic motivation and its use to meet workers' high self-fulfilment and recognition needs (</w:t>
      </w:r>
      <w:r>
        <w:rPr>
          <w:rFonts w:ascii="Times New Roman" w:hAnsi="Times New Roman"/>
          <w:i/>
          <w:iCs/>
          <w:sz w:val="24"/>
          <w:szCs w:val="24"/>
        </w:rPr>
        <w:t>Bobic and Davis, 2003</w:t>
      </w:r>
      <w:r>
        <w:rPr>
          <w:rFonts w:ascii="Times New Roman" w:hAnsi="Times New Roman"/>
          <w:sz w:val="24"/>
          <w:szCs w:val="24"/>
        </w:rPr>
        <w:t>).</w:t>
      </w:r>
    </w:p>
    <w:p w14:paraId="586FAFE1" w14:textId="77777777" w:rsidR="0080178B" w:rsidRDefault="00000000">
      <w:pPr>
        <w:pStyle w:val="ListParagraph"/>
        <w:numPr>
          <w:ilvl w:val="0"/>
          <w:numId w:val="2"/>
        </w:numPr>
        <w:spacing w:line="360" w:lineRule="auto"/>
        <w:jc w:val="both"/>
      </w:pPr>
      <w:r>
        <w:rPr>
          <w:rFonts w:ascii="Times New Roman" w:hAnsi="Times New Roman"/>
          <w:sz w:val="24"/>
          <w:szCs w:val="24"/>
        </w:rPr>
        <w:t xml:space="preserve">Ouchi's Theory Z combines American and Japanese management styles. Long-term employment, cooperative decision-making, and complete employee welfare are the main goals. This technique mixes American individualism's efficiency with Japanese collectivism's team and organisational devotion. </w:t>
      </w:r>
      <w:r>
        <w:rPr>
          <w:rFonts w:ascii="Times New Roman" w:hAnsi="Times New Roman"/>
          <w:i/>
          <w:iCs/>
          <w:sz w:val="24"/>
          <w:szCs w:val="24"/>
        </w:rPr>
        <w:t>Ouchi and Jaeger (1978)</w:t>
      </w:r>
      <w:r>
        <w:rPr>
          <w:rFonts w:ascii="Times New Roman" w:hAnsi="Times New Roman"/>
          <w:sz w:val="24"/>
          <w:szCs w:val="24"/>
        </w:rPr>
        <w:t xml:space="preserve"> say this study's management approach improves individual autonomy and group cohesion.</w:t>
      </w:r>
    </w:p>
    <w:p w14:paraId="4FBB40D3" w14:textId="77777777" w:rsidR="0080178B" w:rsidRDefault="00000000">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Many assumptions and strategies in this context show the variety of management and leadership tactics. Each method addresses different employee motivations and organisational goals.</w:t>
      </w:r>
    </w:p>
    <w:p w14:paraId="5DB2C2AE"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Advantages and Disadvantages in Practice</w:t>
      </w:r>
    </w:p>
    <w:p w14:paraId="2DE379DC"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The practical efficacy of Theories X, Y, and Z is contingent upon the organisational setting and the inherent characteristics of the tasks at hand. Every theoretical framework has inherent strengths and weaknesses that become evident when used within various contexts.</w:t>
      </w:r>
    </w:p>
    <w:p w14:paraId="0AC6AEF0"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Theory X </w:t>
      </w:r>
    </w:p>
    <w:p w14:paraId="0331E1A4" w14:textId="77777777" w:rsidR="0080178B" w:rsidRDefault="00000000">
      <w:pPr>
        <w:spacing w:line="360" w:lineRule="auto"/>
        <w:jc w:val="both"/>
      </w:pPr>
      <w:r>
        <w:rPr>
          <w:rFonts w:ascii="Times New Roman" w:hAnsi="Times New Roman"/>
          <w:sz w:val="24"/>
          <w:szCs w:val="24"/>
        </w:rPr>
        <w:t>In contexts characterised by the presence of repetitive and regulated work, as well as a paramount emphasis on safety and rigorous adherence to regulations, the structured and prescriptive approach of Theory X may provide significant advantages. Consistency, dependability, and adherence to established protocols are crucial in such contexts and may be ensured by this kind of leadership (</w:t>
      </w:r>
      <w:r>
        <w:rPr>
          <w:rFonts w:ascii="Times New Roman" w:hAnsi="Times New Roman"/>
          <w:i/>
          <w:iCs/>
          <w:sz w:val="24"/>
          <w:szCs w:val="24"/>
        </w:rPr>
        <w:t>Robbins and Judge, 2019</w:t>
      </w:r>
      <w:r>
        <w:rPr>
          <w:rFonts w:ascii="Times New Roman" w:hAnsi="Times New Roman"/>
          <w:sz w:val="24"/>
          <w:szCs w:val="24"/>
        </w:rPr>
        <w:t xml:space="preserve">). Nevertheless, a significant </w:t>
      </w:r>
      <w:r>
        <w:rPr>
          <w:rFonts w:ascii="Times New Roman" w:hAnsi="Times New Roman"/>
          <w:sz w:val="24"/>
          <w:szCs w:val="24"/>
        </w:rPr>
        <w:lastRenderedPageBreak/>
        <w:t>limitation of this phenomenon is in its capacity to impede the expression of creativity and hinder the advancement of innovative ideas. In businesses that prioritise flexible thinking and innovation, such as the creative and knowledge-based sectors, the authoritarian and controlling characteristics associated with Theory X may have adverse effects. This may manifest in employee unhappiness and a dearth of inventive problem-solving approaches.</w:t>
      </w:r>
    </w:p>
    <w:p w14:paraId="2BAA09C0"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Theory Y </w:t>
      </w:r>
    </w:p>
    <w:p w14:paraId="3544D4EF" w14:textId="77777777" w:rsidR="0080178B" w:rsidRDefault="00000000">
      <w:pPr>
        <w:spacing w:line="360" w:lineRule="auto"/>
        <w:jc w:val="both"/>
      </w:pPr>
      <w:r>
        <w:rPr>
          <w:rFonts w:ascii="Times New Roman" w:hAnsi="Times New Roman"/>
          <w:sz w:val="24"/>
          <w:szCs w:val="24"/>
        </w:rPr>
        <w:t xml:space="preserve">Theory Y, which places emphasis on the empowerment and fostering of creativity among employees, is especially suitable for dynamic situations where innovation plays a critical role. According to </w:t>
      </w:r>
      <w:r>
        <w:rPr>
          <w:rFonts w:ascii="Times New Roman" w:hAnsi="Times New Roman"/>
          <w:i/>
          <w:iCs/>
          <w:sz w:val="24"/>
          <w:szCs w:val="24"/>
        </w:rPr>
        <w:t>Northouse (2018</w:t>
      </w:r>
      <w:r>
        <w:rPr>
          <w:rFonts w:ascii="Times New Roman" w:hAnsi="Times New Roman"/>
          <w:sz w:val="24"/>
          <w:szCs w:val="24"/>
        </w:rPr>
        <w:t>), this strategy has the potential to augment work happiness, cultivate innovative problem-solving skills, and ultimately result in increased overall productivity. Nevertheless, a drawback of this approach is its possible lack of efficacy in situations that need more regulation and oversight. In scenarios when activities need a considerable degree of accuracy or under crisis circumstances that demand prompt and resolute action, the participatory and consensus-oriented approach of Theory Y may exhibit diminished efficacy.</w:t>
      </w:r>
    </w:p>
    <w:p w14:paraId="2CA99890"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 xml:space="preserve">Theory Z </w:t>
      </w:r>
    </w:p>
    <w:p w14:paraId="014E8796" w14:textId="77777777" w:rsidR="0080178B" w:rsidRDefault="00000000">
      <w:pPr>
        <w:spacing w:line="360" w:lineRule="auto"/>
        <w:jc w:val="both"/>
      </w:pPr>
      <w:r>
        <w:rPr>
          <w:rFonts w:ascii="Times New Roman" w:hAnsi="Times New Roman"/>
          <w:sz w:val="24"/>
          <w:szCs w:val="24"/>
        </w:rPr>
        <w:t>Theory Z places emphasis on the establishment of enduring employment relationships and a comprehensive consideration of employee welfare, with the goal of cultivating a steadfast and dedicated workforce. The use of this methodology confers benefits in cultivating a robust organisational culture and promoting loyalty, hence resulting in sustained performance and a committed staff (</w:t>
      </w:r>
      <w:proofErr w:type="gramStart"/>
      <w:r>
        <w:rPr>
          <w:rFonts w:ascii="Times New Roman" w:hAnsi="Times New Roman"/>
          <w:i/>
          <w:iCs/>
          <w:sz w:val="24"/>
          <w:szCs w:val="24"/>
        </w:rPr>
        <w:t>Ouchi  and</w:t>
      </w:r>
      <w:proofErr w:type="gramEnd"/>
      <w:r>
        <w:rPr>
          <w:rFonts w:ascii="Times New Roman" w:hAnsi="Times New Roman"/>
          <w:i/>
          <w:iCs/>
          <w:sz w:val="24"/>
          <w:szCs w:val="24"/>
        </w:rPr>
        <w:t xml:space="preserve"> Jaeger, 1978</w:t>
      </w:r>
      <w:r>
        <w:rPr>
          <w:rFonts w:ascii="Times New Roman" w:hAnsi="Times New Roman"/>
          <w:sz w:val="24"/>
          <w:szCs w:val="24"/>
        </w:rPr>
        <w:t>). One of the main drawbacks associated with Theory Z is to its inherent propensity for limited adaptability and comparatively sluggish decision-making procedures. In sectors characterised by fast change or requiring prompt decision-making, the consensus-driven approach of Theory Z may impede responsiveness and adaptation.</w:t>
      </w:r>
    </w:p>
    <w:p w14:paraId="3CB42C9B"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Role of Culture and Personal Differences</w:t>
      </w:r>
    </w:p>
    <w:p w14:paraId="6720091A" w14:textId="77777777" w:rsidR="0080178B" w:rsidRDefault="00000000">
      <w:pPr>
        <w:spacing w:line="360" w:lineRule="auto"/>
        <w:jc w:val="both"/>
      </w:pPr>
      <w:r>
        <w:rPr>
          <w:rFonts w:ascii="Times New Roman" w:hAnsi="Times New Roman"/>
          <w:b/>
          <w:bCs/>
          <w:sz w:val="24"/>
          <w:szCs w:val="24"/>
        </w:rPr>
        <w:t>Theory X,</w:t>
      </w:r>
      <w:r>
        <w:rPr>
          <w:rFonts w:ascii="Times New Roman" w:hAnsi="Times New Roman"/>
          <w:sz w:val="24"/>
          <w:szCs w:val="24"/>
        </w:rPr>
        <w:t xml:space="preserve"> which places a strong focus on hierarchies and directed leadership, tends to fit more well with cultures that have a large power difference between individuals. In these kinds of societies, the uneven distribution of power is often accepted, and the establishment of several lines of authority is seen as more desirable. According to </w:t>
      </w:r>
      <w:r>
        <w:rPr>
          <w:rFonts w:ascii="Times New Roman" w:hAnsi="Times New Roman"/>
          <w:i/>
          <w:iCs/>
          <w:sz w:val="24"/>
          <w:szCs w:val="24"/>
        </w:rPr>
        <w:t>Javidan, Dorfman, Luque, and House (2006),</w:t>
      </w:r>
      <w:r>
        <w:rPr>
          <w:rFonts w:ascii="Times New Roman" w:hAnsi="Times New Roman"/>
          <w:sz w:val="24"/>
          <w:szCs w:val="24"/>
        </w:rPr>
        <w:t xml:space="preserve"> workers who have been socialised in accordance with these cultural norms may react </w:t>
      </w:r>
      <w:r>
        <w:rPr>
          <w:rFonts w:ascii="Times New Roman" w:hAnsi="Times New Roman"/>
          <w:sz w:val="24"/>
          <w:szCs w:val="24"/>
        </w:rPr>
        <w:lastRenderedPageBreak/>
        <w:t>better to the directive and control-oriented style of Theory X. On a more individual level, those who are more comfortable with discipline and explicit commands may feel that this approach is more suitable to their work ethic and expectations.</w:t>
      </w:r>
    </w:p>
    <w:p w14:paraId="530A2B19" w14:textId="77777777" w:rsidR="0080178B" w:rsidRDefault="00000000">
      <w:pPr>
        <w:spacing w:line="360" w:lineRule="auto"/>
        <w:jc w:val="both"/>
      </w:pPr>
      <w:r>
        <w:rPr>
          <w:rFonts w:ascii="Times New Roman" w:hAnsi="Times New Roman"/>
          <w:b/>
          <w:bCs/>
          <w:sz w:val="24"/>
          <w:szCs w:val="24"/>
        </w:rPr>
        <w:t>Theory Y:</w:t>
      </w:r>
      <w:r>
        <w:rPr>
          <w:rFonts w:ascii="Times New Roman" w:hAnsi="Times New Roman"/>
          <w:sz w:val="24"/>
          <w:szCs w:val="24"/>
        </w:rPr>
        <w:t xml:space="preserve"> On the other hand, societies that place a high priority on self-expression, individual initiative, and a close relationship between individuals and power are more likely to foster the growth of Theory Y, which advocates for autonomy and empowerment. According to </w:t>
      </w:r>
      <w:r>
        <w:rPr>
          <w:rFonts w:ascii="Times New Roman" w:hAnsi="Times New Roman"/>
          <w:i/>
          <w:iCs/>
          <w:sz w:val="24"/>
          <w:szCs w:val="24"/>
        </w:rPr>
        <w:t>Gelfand, Erez, and Aycan (2007),</w:t>
      </w:r>
      <w:r>
        <w:rPr>
          <w:rFonts w:ascii="Times New Roman" w:hAnsi="Times New Roman"/>
          <w:sz w:val="24"/>
          <w:szCs w:val="24"/>
        </w:rPr>
        <w:t xml:space="preserve"> these cultural contexts are more receptive to participatory management methods and offer an atmosphere that is favourable for the development of Theory Y's guiding principles. Employees who are self-motivated, who take responsibility with a good attitude, and who are interested in both personal and professional growth are more likely to react favourably to this strategy.</w:t>
      </w:r>
    </w:p>
    <w:p w14:paraId="48243333" w14:textId="77777777" w:rsidR="0080178B" w:rsidRDefault="00000000">
      <w:pPr>
        <w:spacing w:line="360" w:lineRule="auto"/>
        <w:jc w:val="both"/>
      </w:pPr>
      <w:r>
        <w:rPr>
          <w:rFonts w:ascii="Times New Roman" w:hAnsi="Times New Roman"/>
          <w:b/>
          <w:bCs/>
          <w:sz w:val="24"/>
          <w:szCs w:val="24"/>
        </w:rPr>
        <w:t>Theory Z:</w:t>
      </w:r>
      <w:r>
        <w:rPr>
          <w:rFonts w:ascii="Times New Roman" w:hAnsi="Times New Roman"/>
          <w:sz w:val="24"/>
          <w:szCs w:val="24"/>
        </w:rPr>
        <w:t xml:space="preserve"> Because collectivist cultures place a greater focus on the aims of the group, the well-being of the group, and the stability of the situation over the long term, Theory Z is especially well-suited to these kinds of societies. Such cultures often place a high priority on harmony, the ability to work together, and devotion to the organisation, which is in line with the concepts outlined in Theory Z (</w:t>
      </w:r>
      <w:proofErr w:type="spellStart"/>
      <w:r>
        <w:rPr>
          <w:rFonts w:ascii="Times New Roman" w:hAnsi="Times New Roman"/>
          <w:i/>
          <w:iCs/>
          <w:sz w:val="24"/>
          <w:szCs w:val="24"/>
        </w:rPr>
        <w:t>Triandis</w:t>
      </w:r>
      <w:proofErr w:type="spellEnd"/>
      <w:r>
        <w:rPr>
          <w:rFonts w:ascii="Times New Roman" w:hAnsi="Times New Roman"/>
          <w:i/>
          <w:iCs/>
          <w:sz w:val="24"/>
          <w:szCs w:val="24"/>
        </w:rPr>
        <w:t>, 1995).</w:t>
      </w:r>
      <w:r>
        <w:rPr>
          <w:rFonts w:ascii="Times New Roman" w:hAnsi="Times New Roman"/>
          <w:sz w:val="24"/>
          <w:szCs w:val="24"/>
        </w:rPr>
        <w:t xml:space="preserve"> For this theory to work, it is necessary for workers to place a high value on their long-term security, recognise the importance of their connection to their employer, and feel at ease participating in group decision-making.</w:t>
      </w:r>
    </w:p>
    <w:p w14:paraId="2FCD128E"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Nevertheless, it may be argued that the efficacy of Theories X, Y, and Z in the realm of leadership and management is contingent upon several factors such as the specific organisational context, the inherent characteristics of the tasks at hand, and the diverse cultural and individual attributes shown by the workforce. A comprehensive comprehension of these ideas may assist leaders in adopting management approaches that are more adaptable and suitable to different situations.</w:t>
      </w:r>
    </w:p>
    <w:p w14:paraId="694DA20F" w14:textId="77777777" w:rsidR="0080178B" w:rsidRDefault="00000000">
      <w:pPr>
        <w:spacing w:line="360" w:lineRule="auto"/>
        <w:jc w:val="center"/>
        <w:rPr>
          <w:rFonts w:ascii="Times New Roman" w:hAnsi="Times New Roman"/>
          <w:b/>
          <w:bCs/>
          <w:i/>
          <w:iCs/>
          <w:sz w:val="24"/>
          <w:szCs w:val="24"/>
          <w:u w:val="single"/>
        </w:rPr>
      </w:pPr>
      <w:r>
        <w:rPr>
          <w:rFonts w:ascii="Times New Roman" w:hAnsi="Times New Roman"/>
          <w:b/>
          <w:bCs/>
          <w:i/>
          <w:iCs/>
          <w:sz w:val="24"/>
          <w:szCs w:val="24"/>
          <w:u w:val="single"/>
        </w:rPr>
        <w:t>B. Factors Influencing Leadership Style</w:t>
      </w:r>
    </w:p>
    <w:p w14:paraId="624EF66F" w14:textId="77777777" w:rsidR="0080178B" w:rsidRDefault="00000000">
      <w:pPr>
        <w:spacing w:line="360" w:lineRule="auto"/>
        <w:jc w:val="both"/>
      </w:pPr>
      <w:r>
        <w:rPr>
          <w:rFonts w:ascii="Times New Roman" w:hAnsi="Times New Roman"/>
          <w:sz w:val="24"/>
          <w:szCs w:val="24"/>
        </w:rPr>
        <w:t>When examining the implementation of situational leadership, it is important to consider a multitude of aspects that exert an effect on leadership style. Factors that influence the situation include the intricacy of the work, the prevailing organisational culture, and the external environment (</w:t>
      </w:r>
      <w:r>
        <w:rPr>
          <w:rFonts w:ascii="Times New Roman" w:hAnsi="Times New Roman"/>
          <w:i/>
          <w:iCs/>
          <w:sz w:val="24"/>
          <w:szCs w:val="24"/>
        </w:rPr>
        <w:t>Goleman, 2000</w:t>
      </w:r>
      <w:r>
        <w:rPr>
          <w:rFonts w:ascii="Times New Roman" w:hAnsi="Times New Roman"/>
          <w:sz w:val="24"/>
          <w:szCs w:val="24"/>
        </w:rPr>
        <w:t>). For example, jobs that are intricate and lack certainty may need a more authoritative and involved approach, while duties that are regular in nature might be effectively handled via a more permissive leadership style (</w:t>
      </w:r>
      <w:r>
        <w:rPr>
          <w:rFonts w:ascii="Times New Roman" w:hAnsi="Times New Roman"/>
          <w:i/>
          <w:iCs/>
          <w:sz w:val="24"/>
          <w:szCs w:val="24"/>
        </w:rPr>
        <w:t>Yukl, 2002).</w:t>
      </w:r>
    </w:p>
    <w:p w14:paraId="0A50EA20" w14:textId="77777777" w:rsidR="0080178B" w:rsidRDefault="00000000">
      <w:pPr>
        <w:spacing w:line="360" w:lineRule="auto"/>
        <w:jc w:val="both"/>
      </w:pPr>
      <w:r>
        <w:rPr>
          <w:rFonts w:ascii="Times New Roman" w:hAnsi="Times New Roman"/>
          <w:sz w:val="24"/>
          <w:szCs w:val="24"/>
        </w:rPr>
        <w:lastRenderedPageBreak/>
        <w:t>The organisational culture also plays a crucial role. In a cultural context that places a high emphasis on autonomy and creativity, it may be argued that a participatory leadership style may provide greater effectiveness. On the other hand, within organisational cultures that adhere to more conventional and hierarchical structures, the use of a directive leadership style may be essential to maintain efficiency and provide a sense of order (</w:t>
      </w:r>
      <w:r>
        <w:rPr>
          <w:rFonts w:ascii="Times New Roman" w:hAnsi="Times New Roman"/>
          <w:i/>
          <w:iCs/>
          <w:sz w:val="24"/>
          <w:szCs w:val="24"/>
        </w:rPr>
        <w:t>Schein, 2010).</w:t>
      </w:r>
      <w:r>
        <w:rPr>
          <w:rFonts w:ascii="Times New Roman" w:hAnsi="Times New Roman"/>
          <w:sz w:val="24"/>
          <w:szCs w:val="24"/>
        </w:rPr>
        <w:t xml:space="preserve"> The leadership strategy may be influenced by several factors in the external environment, such as market dynamics and competitive pressures. In a sector characterised by swift and dynamic transformations, leaders may find it imperative to exhibit heightened flexibility and adaptability, constantly modifying their approach to leadership to effectively manage new obstacles (</w:t>
      </w:r>
      <w:r>
        <w:rPr>
          <w:rFonts w:ascii="Times New Roman" w:hAnsi="Times New Roman"/>
          <w:i/>
          <w:iCs/>
          <w:sz w:val="24"/>
          <w:szCs w:val="24"/>
        </w:rPr>
        <w:t>Burns, 1978</w:t>
      </w:r>
      <w:r>
        <w:rPr>
          <w:rFonts w:ascii="Times New Roman" w:hAnsi="Times New Roman"/>
          <w:sz w:val="24"/>
          <w:szCs w:val="24"/>
        </w:rPr>
        <w:t>).</w:t>
      </w:r>
    </w:p>
    <w:p w14:paraId="5D329362"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Organizational Example: Technology Startup vs. Established Corporation</w:t>
      </w:r>
    </w:p>
    <w:p w14:paraId="784CF48F"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Within the framework of situational leadership, an illuminating analysis may be conducted by juxtaposing the dynamics of a technological startup and an established business. This comparative examination provides valuable insights on the adaptability of leadership styles in many organisational contexts.</w:t>
      </w:r>
    </w:p>
    <w:p w14:paraId="3B4F099C"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Technology Startup</w:t>
      </w:r>
    </w:p>
    <w:p w14:paraId="623082A8" w14:textId="77777777" w:rsidR="0080178B" w:rsidRDefault="00000000">
      <w:pPr>
        <w:spacing w:line="360" w:lineRule="auto"/>
        <w:jc w:val="both"/>
      </w:pPr>
      <w:r>
        <w:rPr>
          <w:rFonts w:ascii="Times New Roman" w:hAnsi="Times New Roman"/>
          <w:sz w:val="24"/>
          <w:szCs w:val="24"/>
        </w:rPr>
        <w:t xml:space="preserve">Transformational leadership is required in technical startups, which operate in dynamic and competitive markets. Leaders must be visionary to inspire their workforce to think creatively and innovatively. Transformational leadership, which emphasises change and innovation, fits this demand. According to </w:t>
      </w:r>
      <w:r>
        <w:rPr>
          <w:rFonts w:ascii="Times New Roman" w:hAnsi="Times New Roman"/>
          <w:i/>
          <w:iCs/>
          <w:sz w:val="24"/>
          <w:szCs w:val="24"/>
        </w:rPr>
        <w:t>Bass and Riggio (2006),</w:t>
      </w:r>
      <w:r>
        <w:rPr>
          <w:rFonts w:ascii="Times New Roman" w:hAnsi="Times New Roman"/>
          <w:sz w:val="24"/>
          <w:szCs w:val="24"/>
        </w:rPr>
        <w:t xml:space="preserve"> leaders encourage creative thinking to promote risk-taking and push individuals beyond their limits. The above strategy helps startups traverse the changing terrain by quickly adapting to new trends and technology, assuring their sustainability and success.</w:t>
      </w:r>
    </w:p>
    <w:p w14:paraId="7A1150D4" w14:textId="77777777" w:rsidR="0080178B" w:rsidRDefault="00000000">
      <w:pPr>
        <w:spacing w:line="360" w:lineRule="auto"/>
        <w:jc w:val="both"/>
      </w:pPr>
      <w:r>
        <w:rPr>
          <w:rFonts w:ascii="Times New Roman" w:hAnsi="Times New Roman"/>
          <w:sz w:val="24"/>
          <w:szCs w:val="24"/>
        </w:rPr>
        <w:t xml:space="preserve">In startups, when resources are limited and the organisational structure is still being developed, transformational leaders help employees feel purposeful and dedicated. According to </w:t>
      </w:r>
      <w:r>
        <w:rPr>
          <w:rFonts w:ascii="Times New Roman" w:hAnsi="Times New Roman"/>
          <w:i/>
          <w:iCs/>
          <w:sz w:val="24"/>
          <w:szCs w:val="24"/>
        </w:rPr>
        <w:t>Avolio and Bass (1995)</w:t>
      </w:r>
      <w:r>
        <w:rPr>
          <w:rFonts w:ascii="Times New Roman" w:hAnsi="Times New Roman"/>
          <w:sz w:val="24"/>
          <w:szCs w:val="24"/>
        </w:rPr>
        <w:t>, businesses often emphasise the company's goal's optimistic prospects and each team member's potential impact.</w:t>
      </w:r>
    </w:p>
    <w:p w14:paraId="0556C124"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Established Corporation</w:t>
      </w:r>
    </w:p>
    <w:p w14:paraId="6C3C39BF" w14:textId="77777777" w:rsidR="0080178B" w:rsidRDefault="00000000">
      <w:pPr>
        <w:spacing w:line="360" w:lineRule="auto"/>
        <w:jc w:val="both"/>
      </w:pPr>
      <w:r>
        <w:rPr>
          <w:rFonts w:ascii="Times New Roman" w:hAnsi="Times New Roman"/>
          <w:sz w:val="24"/>
          <w:szCs w:val="24"/>
        </w:rPr>
        <w:t xml:space="preserve">On the other hand, for a well-established firm functioning in a relatively stable and predictable sector, a transactional leadership style may be seen more suitable. The primary emphasis is on maintaining order, coherence, and efficacy. Transactional leadership is a leadership style that </w:t>
      </w:r>
      <w:r>
        <w:rPr>
          <w:rFonts w:ascii="Times New Roman" w:hAnsi="Times New Roman"/>
          <w:sz w:val="24"/>
          <w:szCs w:val="24"/>
        </w:rPr>
        <w:lastRenderedPageBreak/>
        <w:t>prioritises the implementation of clear procedures, routine, and rewards based on performance. This leadership approach is particularly suitable for circumstances where the main objective is to optimise well-established processes (</w:t>
      </w:r>
      <w:r>
        <w:rPr>
          <w:rFonts w:ascii="Times New Roman" w:hAnsi="Times New Roman"/>
          <w:i/>
          <w:iCs/>
          <w:sz w:val="24"/>
          <w:szCs w:val="24"/>
        </w:rPr>
        <w:t>Bass, 1985).</w:t>
      </w:r>
    </w:p>
    <w:p w14:paraId="5D805304" w14:textId="77777777" w:rsidR="0080178B" w:rsidRDefault="00000000">
      <w:pPr>
        <w:spacing w:line="360" w:lineRule="auto"/>
        <w:jc w:val="both"/>
      </w:pPr>
      <w:r>
        <w:rPr>
          <w:rFonts w:ascii="Times New Roman" w:hAnsi="Times New Roman"/>
          <w:sz w:val="24"/>
          <w:szCs w:val="24"/>
        </w:rPr>
        <w:t>Leaders within these businesses may choose to utilise directive or coaching methods, particularly within divisions that prioritise accuracy and dependability. In the context of manufacturing or operations, leaders often establish explicit objectives, carefully monitor performance, and provide direct feedback (</w:t>
      </w:r>
      <w:r>
        <w:rPr>
          <w:rFonts w:ascii="Times New Roman" w:hAnsi="Times New Roman"/>
          <w:i/>
          <w:iCs/>
          <w:sz w:val="24"/>
          <w:szCs w:val="24"/>
        </w:rPr>
        <w:t>Avolio and Bass, 1995</w:t>
      </w:r>
      <w:r>
        <w:rPr>
          <w:rFonts w:ascii="Times New Roman" w:hAnsi="Times New Roman"/>
          <w:sz w:val="24"/>
          <w:szCs w:val="24"/>
        </w:rPr>
        <w:t>). This approach guarantees adherence to specified procedures and the achievement of performance benchmarks. However, it may be argued that a technological startup flourishes when led by a transformational leader who cultivates a culture of innovation and adaptation. Conversely, an established business tends to get advantages from transactional leadership, which prioritises organisational order, efficiency, and consistency.</w:t>
      </w:r>
    </w:p>
    <w:p w14:paraId="1EFD9965"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Advantages of Situational Leadership</w:t>
      </w:r>
    </w:p>
    <w:p w14:paraId="01F28279" w14:textId="77777777" w:rsidR="0080178B" w:rsidRDefault="00000000">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Situational leadership may adapt to changing team needs and situations. This leadership style helps executives navigate organisational complexities by adapting and adjusting.</w:t>
      </w:r>
    </w:p>
    <w:p w14:paraId="4F841A12" w14:textId="77777777" w:rsidR="0080178B" w:rsidRDefault="00000000">
      <w:pPr>
        <w:pStyle w:val="ListParagraph"/>
        <w:numPr>
          <w:ilvl w:val="0"/>
          <w:numId w:val="3"/>
        </w:numPr>
        <w:spacing w:line="360" w:lineRule="auto"/>
        <w:jc w:val="both"/>
      </w:pPr>
      <w:r>
        <w:rPr>
          <w:rFonts w:ascii="Times New Roman" w:hAnsi="Times New Roman"/>
          <w:sz w:val="24"/>
          <w:szCs w:val="24"/>
        </w:rPr>
        <w:t>A major benefit of situational leadership is increased worker involvement. Leaders that modify their approach to their team members' needs and growth phases increase support and understanding (</w:t>
      </w:r>
      <w:r>
        <w:rPr>
          <w:rFonts w:ascii="Times New Roman" w:hAnsi="Times New Roman"/>
          <w:i/>
          <w:iCs/>
          <w:sz w:val="24"/>
          <w:szCs w:val="24"/>
        </w:rPr>
        <w:t>Graeff, 1983).</w:t>
      </w:r>
    </w:p>
    <w:p w14:paraId="19E914A3" w14:textId="77777777" w:rsidR="0080178B" w:rsidRDefault="00000000">
      <w:pPr>
        <w:pStyle w:val="ListParagraph"/>
        <w:numPr>
          <w:ilvl w:val="0"/>
          <w:numId w:val="3"/>
        </w:numPr>
        <w:spacing w:line="360" w:lineRule="auto"/>
        <w:jc w:val="both"/>
      </w:pPr>
      <w:r>
        <w:rPr>
          <w:rFonts w:ascii="Times New Roman" w:hAnsi="Times New Roman"/>
          <w:sz w:val="24"/>
          <w:szCs w:val="24"/>
        </w:rPr>
        <w:t>A personalised approach helps manage each employee's unique needs and development needs, creating a more engaged and motivated workforce (</w:t>
      </w:r>
      <w:r>
        <w:rPr>
          <w:rFonts w:ascii="Times New Roman" w:hAnsi="Times New Roman"/>
          <w:i/>
          <w:iCs/>
          <w:sz w:val="24"/>
          <w:szCs w:val="24"/>
        </w:rPr>
        <w:t>Hersey and Blanchard, 1969</w:t>
      </w:r>
      <w:r>
        <w:rPr>
          <w:rFonts w:ascii="Times New Roman" w:hAnsi="Times New Roman"/>
          <w:sz w:val="24"/>
          <w:szCs w:val="24"/>
        </w:rPr>
        <w:t>). When people believe their leaders are actively developing them and adapting their leadership style to help them progress, employees are more likely to respond positively.</w:t>
      </w:r>
    </w:p>
    <w:p w14:paraId="1DC97181" w14:textId="77777777" w:rsidR="0080178B" w:rsidRDefault="00000000">
      <w:pPr>
        <w:pStyle w:val="ListParagraph"/>
        <w:numPr>
          <w:ilvl w:val="0"/>
          <w:numId w:val="3"/>
        </w:numPr>
        <w:spacing w:line="360" w:lineRule="auto"/>
        <w:jc w:val="both"/>
      </w:pPr>
      <w:r>
        <w:rPr>
          <w:rFonts w:ascii="Times New Roman" w:hAnsi="Times New Roman"/>
          <w:sz w:val="24"/>
          <w:szCs w:val="24"/>
        </w:rPr>
        <w:t>Situational leadership boosts team efficiency and production. By adapting their leadership style to the situation, leaders may ensure job completion. In critical situations with serious repercussions, a more authoritative attitude may be necessary. A more hands-off style, known as delegative leadership, may be better for tasks involving talented and confident team members (</w:t>
      </w:r>
      <w:r>
        <w:rPr>
          <w:rFonts w:ascii="Times New Roman" w:hAnsi="Times New Roman"/>
          <w:i/>
          <w:iCs/>
          <w:sz w:val="24"/>
          <w:szCs w:val="24"/>
        </w:rPr>
        <w:t xml:space="preserve">Blanchard, </w:t>
      </w:r>
      <w:proofErr w:type="spellStart"/>
      <w:r>
        <w:rPr>
          <w:rFonts w:ascii="Times New Roman" w:hAnsi="Times New Roman"/>
          <w:i/>
          <w:iCs/>
          <w:sz w:val="24"/>
          <w:szCs w:val="24"/>
        </w:rPr>
        <w:t>Zigarmi</w:t>
      </w:r>
      <w:proofErr w:type="spellEnd"/>
      <w:r>
        <w:rPr>
          <w:rFonts w:ascii="Times New Roman" w:hAnsi="Times New Roman"/>
          <w:i/>
          <w:iCs/>
          <w:sz w:val="24"/>
          <w:szCs w:val="24"/>
        </w:rPr>
        <w:t xml:space="preserve">, and </w:t>
      </w:r>
      <w:proofErr w:type="spellStart"/>
      <w:r>
        <w:rPr>
          <w:rFonts w:ascii="Times New Roman" w:hAnsi="Times New Roman"/>
          <w:i/>
          <w:iCs/>
          <w:sz w:val="24"/>
          <w:szCs w:val="24"/>
        </w:rPr>
        <w:t>Zigarmi</w:t>
      </w:r>
      <w:proofErr w:type="spellEnd"/>
      <w:r>
        <w:rPr>
          <w:rFonts w:ascii="Times New Roman" w:hAnsi="Times New Roman"/>
          <w:i/>
          <w:iCs/>
          <w:sz w:val="24"/>
          <w:szCs w:val="24"/>
        </w:rPr>
        <w:t>, 1985</w:t>
      </w:r>
      <w:r>
        <w:rPr>
          <w:rFonts w:ascii="Times New Roman" w:hAnsi="Times New Roman"/>
          <w:sz w:val="24"/>
          <w:szCs w:val="24"/>
        </w:rPr>
        <w:t>).</w:t>
      </w:r>
    </w:p>
    <w:p w14:paraId="541435DB" w14:textId="77777777" w:rsidR="0080178B" w:rsidRDefault="00000000">
      <w:pPr>
        <w:pStyle w:val="ListParagraph"/>
        <w:numPr>
          <w:ilvl w:val="0"/>
          <w:numId w:val="3"/>
        </w:numPr>
        <w:spacing w:line="360" w:lineRule="auto"/>
        <w:jc w:val="both"/>
      </w:pPr>
      <w:r>
        <w:rPr>
          <w:rFonts w:ascii="Times New Roman" w:hAnsi="Times New Roman"/>
          <w:sz w:val="24"/>
          <w:szCs w:val="24"/>
        </w:rPr>
        <w:t>Adaptability helps leaders achieve goals faster, improving team performance and morale. Situational leadership is pragmatic and effective in the modern business world because it can adapt to changing situations and meet team members' different needs.</w:t>
      </w:r>
      <w:r>
        <w:t xml:space="preserve"> (</w:t>
      </w:r>
      <w:r>
        <w:rPr>
          <w:rFonts w:ascii="Times New Roman" w:hAnsi="Times New Roman"/>
          <w:i/>
          <w:iCs/>
          <w:sz w:val="24"/>
          <w:szCs w:val="24"/>
        </w:rPr>
        <w:t>Hersey and Blanchard, 1969).</w:t>
      </w:r>
    </w:p>
    <w:p w14:paraId="26630427" w14:textId="77777777" w:rsidR="0080178B" w:rsidRDefault="00000000">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lastRenderedPageBreak/>
        <w:t>Situational leadership is a successful management tool since it can adapt to current work and team needs.</w:t>
      </w:r>
    </w:p>
    <w:p w14:paraId="3FA30DBB" w14:textId="77777777" w:rsidR="0080178B" w:rsidRDefault="0080178B">
      <w:pPr>
        <w:spacing w:line="360" w:lineRule="auto"/>
        <w:jc w:val="both"/>
        <w:rPr>
          <w:rFonts w:ascii="Times New Roman" w:hAnsi="Times New Roman"/>
          <w:sz w:val="24"/>
          <w:szCs w:val="24"/>
        </w:rPr>
      </w:pPr>
    </w:p>
    <w:p w14:paraId="6D52964C"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Current and Recent issues that have impacted UK business.</w:t>
      </w:r>
    </w:p>
    <w:p w14:paraId="145CD9DF"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In recent years, the business environment of the United Kingdom has seen a notable impact due to a convergence of exceptional problems. Small firms and their leadership have been required to demonstrate adaptation and resilience in response to these challenges.</w:t>
      </w:r>
    </w:p>
    <w:p w14:paraId="491F0805" w14:textId="77777777" w:rsidR="0080178B" w:rsidRDefault="00000000">
      <w:pPr>
        <w:spacing w:line="360" w:lineRule="auto"/>
        <w:jc w:val="both"/>
      </w:pPr>
      <w:r>
        <w:rPr>
          <w:rFonts w:ascii="Times New Roman" w:hAnsi="Times New Roman"/>
          <w:sz w:val="24"/>
          <w:szCs w:val="24"/>
        </w:rPr>
        <w:t>The COVID-19 pandemic has had a significant impact on global health and economies. The epidemic has resulted in a significant transformation in the operating capacities of enterprises. The implementation of lockdown measures necessitated the closure of physical establishments, compelling firms to swiftly transition to digital platforms to sustain their operations.</w:t>
      </w:r>
      <w:r>
        <w:t xml:space="preserve"> </w:t>
      </w:r>
      <w:bookmarkStart w:id="0" w:name="_Hlk150628296"/>
      <w:r>
        <w:rPr>
          <w:i/>
          <w:iCs/>
        </w:rPr>
        <w:t>(</w:t>
      </w:r>
      <w:r>
        <w:rPr>
          <w:rFonts w:ascii="Times New Roman" w:hAnsi="Times New Roman"/>
          <w:i/>
          <w:iCs/>
          <w:sz w:val="24"/>
          <w:szCs w:val="24"/>
        </w:rPr>
        <w:t>Baldwin and Weder di Mauro, 2020)</w:t>
      </w:r>
      <w:bookmarkEnd w:id="0"/>
      <w:r>
        <w:rPr>
          <w:rFonts w:ascii="Times New Roman" w:hAnsi="Times New Roman"/>
          <w:i/>
          <w:iCs/>
          <w:sz w:val="24"/>
          <w:szCs w:val="24"/>
        </w:rPr>
        <w:t>.</w:t>
      </w:r>
      <w:r>
        <w:rPr>
          <w:rFonts w:ascii="Times New Roman" w:hAnsi="Times New Roman"/>
          <w:sz w:val="24"/>
          <w:szCs w:val="24"/>
        </w:rPr>
        <w:t xml:space="preserve"> Also, the significance of agile leadership has assumed great relevance, given the need for leaders to make prompt judgements, sometimes under conditions of little information.</w:t>
      </w:r>
    </w:p>
    <w:p w14:paraId="468370A6" w14:textId="77777777" w:rsidR="0080178B" w:rsidRDefault="00000000">
      <w:pPr>
        <w:spacing w:line="360" w:lineRule="auto"/>
        <w:jc w:val="both"/>
      </w:pPr>
      <w:r>
        <w:rPr>
          <w:rFonts w:ascii="Times New Roman" w:hAnsi="Times New Roman"/>
          <w:sz w:val="24"/>
          <w:szCs w:val="24"/>
        </w:rPr>
        <w:t>The withdrawal of the United Kingdom from the European Union, often referred to as Brexit, has resulted in significant legislative modifications, transformations in the labour market, and adjustments to trade agreements. Small enterprises have had challenges in adapting to the recent regulations governing the export and import of commodities, resulting in both time inefficiencies and escalated expenses (</w:t>
      </w:r>
      <w:bookmarkStart w:id="1" w:name="_Hlk150628270"/>
      <w:proofErr w:type="spellStart"/>
      <w:r>
        <w:rPr>
          <w:rFonts w:ascii="Times New Roman" w:hAnsi="Times New Roman"/>
          <w:i/>
          <w:iCs/>
          <w:sz w:val="24"/>
          <w:szCs w:val="24"/>
        </w:rPr>
        <w:t>Wajcman</w:t>
      </w:r>
      <w:proofErr w:type="spellEnd"/>
      <w:r>
        <w:rPr>
          <w:rFonts w:ascii="Times New Roman" w:hAnsi="Times New Roman"/>
          <w:i/>
          <w:iCs/>
          <w:sz w:val="24"/>
          <w:szCs w:val="24"/>
        </w:rPr>
        <w:t>, 2017</w:t>
      </w:r>
      <w:r>
        <w:rPr>
          <w:rFonts w:ascii="Times New Roman" w:hAnsi="Times New Roman"/>
          <w:sz w:val="24"/>
          <w:szCs w:val="24"/>
        </w:rPr>
        <w:t xml:space="preserve">). </w:t>
      </w:r>
      <w:bookmarkEnd w:id="1"/>
      <w:r>
        <w:rPr>
          <w:rFonts w:ascii="Times New Roman" w:hAnsi="Times New Roman"/>
          <w:sz w:val="24"/>
          <w:szCs w:val="24"/>
        </w:rPr>
        <w:t>To handle the challenges posed by these tumultuous circumstances, leaders have been compelled to actively pursue alternative supply chains and expand their market reach beyond the confines of Europe.</w:t>
      </w:r>
    </w:p>
    <w:p w14:paraId="3B855910" w14:textId="77777777" w:rsidR="0080178B" w:rsidRDefault="00000000">
      <w:pPr>
        <w:spacing w:line="360" w:lineRule="auto"/>
        <w:jc w:val="both"/>
      </w:pPr>
      <w:r>
        <w:rPr>
          <w:rFonts w:ascii="Times New Roman" w:hAnsi="Times New Roman"/>
          <w:sz w:val="24"/>
          <w:szCs w:val="24"/>
        </w:rPr>
        <w:t>Climate-related disasters, particularly flooding, have shown an increased frequency, which may be attributed to the influence of climate change on the intensification of extreme weather occurrences (</w:t>
      </w:r>
      <w:r>
        <w:rPr>
          <w:rFonts w:ascii="Times New Roman" w:hAnsi="Times New Roman"/>
          <w:i/>
          <w:iCs/>
          <w:sz w:val="24"/>
          <w:szCs w:val="24"/>
        </w:rPr>
        <w:t>Carvalho, 2017</w:t>
      </w:r>
      <w:r>
        <w:rPr>
          <w:rFonts w:ascii="Times New Roman" w:hAnsi="Times New Roman"/>
          <w:sz w:val="24"/>
          <w:szCs w:val="24"/>
        </w:rPr>
        <w:t>). Natural catastrophes have the potential to cause significant disruptions to supply chains, inflict damage to property, and bring company activities to a standstill. In instances of this kind, proficient leadership often include the aptitude for crisis management, the evaluation of risks, and the capacity to guide endeavours towards recuperation.</w:t>
      </w:r>
    </w:p>
    <w:p w14:paraId="05B67C9A" w14:textId="77777777" w:rsidR="0080178B" w:rsidRDefault="00000000">
      <w:pPr>
        <w:spacing w:line="360" w:lineRule="auto"/>
        <w:jc w:val="both"/>
      </w:pPr>
      <w:r>
        <w:rPr>
          <w:rFonts w:ascii="Times New Roman" w:hAnsi="Times New Roman"/>
          <w:sz w:val="24"/>
          <w:szCs w:val="24"/>
        </w:rPr>
        <w:t xml:space="preserve">The increasing dependence of organisations on digital technology has led to a corresponding rise in the vulnerability to cyber-attacks. Small enterprises sometimes lack the comprehensive cybersecurity protocols that are typically present in bigger firms, rendering them especially </w:t>
      </w:r>
      <w:r>
        <w:rPr>
          <w:rFonts w:ascii="Times New Roman" w:hAnsi="Times New Roman"/>
          <w:sz w:val="24"/>
          <w:szCs w:val="24"/>
        </w:rPr>
        <w:lastRenderedPageBreak/>
        <w:t>susceptible to security breaches. It is essential for leaders to place a high level of importance on cybersecurity, ensuring that it is given priority within their organisations. Additionally, leaders should take the initiative to educate their teams on the many aspects of cybersecurity, equipping them with the necessary knowledge and skills to effectively mitigate potential threats (</w:t>
      </w:r>
      <w:r>
        <w:rPr>
          <w:rFonts w:ascii="Times New Roman" w:hAnsi="Times New Roman"/>
          <w:i/>
          <w:iCs/>
          <w:sz w:val="24"/>
          <w:szCs w:val="24"/>
        </w:rPr>
        <w:t>Ebell and Warren, 2016</w:t>
      </w:r>
      <w:r>
        <w:rPr>
          <w:rFonts w:ascii="Times New Roman" w:hAnsi="Times New Roman"/>
          <w:sz w:val="24"/>
          <w:szCs w:val="24"/>
        </w:rPr>
        <w:t>). Furthermore, leaders should also focus on the development of thorough incident response plans, which outline the necessary steps and procedures to be followed in the event of a cybersecurity breach or incident.</w:t>
      </w:r>
    </w:p>
    <w:p w14:paraId="44D6E5DA" w14:textId="77777777" w:rsidR="0080178B" w:rsidRDefault="00000000">
      <w:pPr>
        <w:spacing w:line="360" w:lineRule="auto"/>
        <w:jc w:val="both"/>
      </w:pPr>
      <w:r>
        <w:rPr>
          <w:rFonts w:ascii="Times New Roman" w:hAnsi="Times New Roman"/>
          <w:sz w:val="24"/>
          <w:szCs w:val="24"/>
        </w:rPr>
        <w:t>The emergence of artificial intelligence (AI) and automation has given birth to a multitude of prospects and complexities. Although these technologies have the potential to enhance efficiency and save expenses, they also give rise to apprehensions over job displacement and the need for acquiring new skills. (</w:t>
      </w:r>
      <w:proofErr w:type="spellStart"/>
      <w:r>
        <w:rPr>
          <w:rFonts w:ascii="Times New Roman" w:hAnsi="Times New Roman"/>
          <w:i/>
          <w:iCs/>
          <w:sz w:val="24"/>
          <w:szCs w:val="24"/>
        </w:rPr>
        <w:t>Wajcman</w:t>
      </w:r>
      <w:proofErr w:type="spellEnd"/>
      <w:r>
        <w:rPr>
          <w:rFonts w:ascii="Times New Roman" w:hAnsi="Times New Roman"/>
          <w:i/>
          <w:iCs/>
          <w:sz w:val="24"/>
          <w:szCs w:val="24"/>
        </w:rPr>
        <w:t>, 2017</w:t>
      </w:r>
      <w:r>
        <w:rPr>
          <w:rFonts w:ascii="Times New Roman" w:hAnsi="Times New Roman"/>
          <w:sz w:val="24"/>
          <w:szCs w:val="24"/>
        </w:rPr>
        <w:t>). To effectively manage the integration of new technology, leaders must carefully consider the potential impact on their staff.</w:t>
      </w:r>
    </w:p>
    <w:p w14:paraId="033CC819"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The phenomenon of inflation and its subsequent impact on the cost of living has resulted in a significant erosion of individuals' buying power, so giving rise to a problem in meeting basic expenses. Small enterprises encounter elevated operational expenses and diminished customer expenditure. To maintain both quality and employee well-being, leaders must strategize methods to reduce expenses.</w:t>
      </w:r>
    </w:p>
    <w:p w14:paraId="4DD509C6"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Zero-hour contracts, despite their provision of flexibility, give rise to financial instability among workers. Leaders are confronted with the ethical dilemmas associated with ensuring equitable working conditions while simultaneously maintaining a workforce that is adaptable and responsive.</w:t>
      </w:r>
    </w:p>
    <w:p w14:paraId="00E4CE99" w14:textId="77777777" w:rsidR="0080178B" w:rsidRDefault="00000000">
      <w:pPr>
        <w:spacing w:line="360" w:lineRule="auto"/>
        <w:jc w:val="both"/>
      </w:pPr>
      <w:r>
        <w:rPr>
          <w:rFonts w:ascii="Times New Roman" w:hAnsi="Times New Roman"/>
          <w:sz w:val="24"/>
          <w:szCs w:val="24"/>
        </w:rPr>
        <w:t xml:space="preserve">Leaders must exercise great consideration in addressing each of these challenges, striking a delicate balance between the immediate demands of their company, the welfare of their people, and the enduring viability of their operations. According to </w:t>
      </w:r>
      <w:r>
        <w:rPr>
          <w:rFonts w:ascii="Times New Roman" w:hAnsi="Times New Roman"/>
          <w:i/>
          <w:iCs/>
          <w:sz w:val="24"/>
          <w:szCs w:val="24"/>
        </w:rPr>
        <w:t xml:space="preserve">Baldwin and Weder di Mauro, (2020) </w:t>
      </w:r>
      <w:r>
        <w:rPr>
          <w:rFonts w:ascii="Times New Roman" w:hAnsi="Times New Roman"/>
          <w:sz w:val="24"/>
          <w:szCs w:val="24"/>
        </w:rPr>
        <w:t>leaders are increasingly seeing the need of modifying conventional leadership approaches to effectively address the complexities of contemporary situations. This entails integrating greater levels of empathy, flexibility, and a heightened emphasis on fostering employee engagement.</w:t>
      </w:r>
    </w:p>
    <w:p w14:paraId="64D669A5" w14:textId="77777777" w:rsidR="0080178B" w:rsidRDefault="00000000">
      <w:pPr>
        <w:spacing w:line="360" w:lineRule="auto"/>
        <w:jc w:val="both"/>
        <w:rPr>
          <w:rFonts w:ascii="Times New Roman" w:hAnsi="Times New Roman"/>
          <w:b/>
          <w:bCs/>
          <w:sz w:val="24"/>
          <w:szCs w:val="24"/>
        </w:rPr>
      </w:pPr>
      <w:r>
        <w:rPr>
          <w:rFonts w:ascii="Times New Roman" w:hAnsi="Times New Roman"/>
          <w:b/>
          <w:bCs/>
          <w:sz w:val="24"/>
          <w:szCs w:val="24"/>
        </w:rPr>
        <w:t>Example:</w:t>
      </w:r>
    </w:p>
    <w:p w14:paraId="109FC346" w14:textId="77777777" w:rsidR="0080178B" w:rsidRDefault="00000000">
      <w:pPr>
        <w:spacing w:line="360" w:lineRule="auto"/>
        <w:jc w:val="both"/>
      </w:pPr>
      <w:r>
        <w:rPr>
          <w:rFonts w:ascii="Times New Roman" w:hAnsi="Times New Roman"/>
          <w:sz w:val="24"/>
          <w:szCs w:val="24"/>
        </w:rPr>
        <w:t xml:space="preserve">An illustrative instance of a United Kingdom-based small business adeptly managing contemporary obstacles may be seen in the case of a regional autonomous bookshop amongst </w:t>
      </w:r>
      <w:r>
        <w:rPr>
          <w:rFonts w:ascii="Times New Roman" w:hAnsi="Times New Roman"/>
          <w:sz w:val="24"/>
          <w:szCs w:val="24"/>
        </w:rPr>
        <w:lastRenderedPageBreak/>
        <w:t>the COVID-19 epidemic. With the implementation of lockdown measures, the bookshop saw the harsh reality of a decline in its client base because of the compulsory closure of its physical premises (</w:t>
      </w:r>
      <w:r>
        <w:rPr>
          <w:rFonts w:ascii="Times New Roman" w:hAnsi="Times New Roman"/>
          <w:i/>
          <w:iCs/>
          <w:sz w:val="24"/>
          <w:szCs w:val="24"/>
        </w:rPr>
        <w:t>Baldwin and Weder di Mauro, 2020</w:t>
      </w:r>
      <w:r>
        <w:rPr>
          <w:rFonts w:ascii="Times New Roman" w:hAnsi="Times New Roman"/>
          <w:sz w:val="24"/>
          <w:szCs w:val="24"/>
        </w:rPr>
        <w:t>). The bookstore's leadership was compelled to respond promptly and creatively to secure the business's viability. Therefore, in response to the growing recognition of the potential of online sales, the leadership of the bookshop promptly undertook the development of an e-commerce website. The company exhibited their distinctive assortments on the internet and offered tailored literary suggestions, a service that garnered appreciation from their clientele inside the physical retail setting.</w:t>
      </w:r>
    </w:p>
    <w:p w14:paraId="5C131BAF" w14:textId="77777777" w:rsidR="0080178B" w:rsidRDefault="00000000">
      <w:pPr>
        <w:spacing w:line="360" w:lineRule="auto"/>
        <w:jc w:val="both"/>
      </w:pPr>
      <w:r>
        <w:rPr>
          <w:rFonts w:ascii="Times New Roman" w:hAnsi="Times New Roman"/>
          <w:b/>
          <w:bCs/>
          <w:sz w:val="24"/>
          <w:szCs w:val="24"/>
        </w:rPr>
        <w:t>Community Meeting:</w:t>
      </w:r>
      <w:r>
        <w:rPr>
          <w:rFonts w:ascii="Times New Roman" w:hAnsi="Times New Roman"/>
          <w:sz w:val="24"/>
          <w:szCs w:val="24"/>
        </w:rPr>
        <w:t xml:space="preserve"> The organisation used social media platforms to establish and sustain a relationship with their community, organising virtual events such as book readings and conversations. This not only served to maintain the engagement of their existing client base but also garnered the attention of potential consumers seeking strategies to navigate the period of lockdown (</w:t>
      </w:r>
      <w:bookmarkStart w:id="2" w:name="_Hlk150628529"/>
      <w:r>
        <w:rPr>
          <w:rFonts w:ascii="Times New Roman" w:hAnsi="Times New Roman"/>
          <w:i/>
          <w:iCs/>
          <w:sz w:val="24"/>
          <w:szCs w:val="24"/>
        </w:rPr>
        <w:t>Carlos and Mayo, 2008</w:t>
      </w:r>
      <w:r>
        <w:rPr>
          <w:rFonts w:ascii="Times New Roman" w:hAnsi="Times New Roman"/>
          <w:sz w:val="24"/>
          <w:szCs w:val="24"/>
        </w:rPr>
        <w:t>).</w:t>
      </w:r>
    </w:p>
    <w:bookmarkEnd w:id="2"/>
    <w:p w14:paraId="6419FECF" w14:textId="77777777" w:rsidR="0080178B" w:rsidRDefault="00000000">
      <w:pPr>
        <w:spacing w:line="360" w:lineRule="auto"/>
        <w:jc w:val="both"/>
      </w:pPr>
      <w:r>
        <w:rPr>
          <w:rFonts w:ascii="Times New Roman" w:hAnsi="Times New Roman"/>
          <w:sz w:val="24"/>
          <w:szCs w:val="24"/>
        </w:rPr>
        <w:t>The bookshop saw problems in its supply chain because of the epidemic. The leadership engaged in negotiations with local writers and suppliers to establish a more dependable and efficient book sourcing process. This strategic approach transformed a possible vulnerability into a distinctive competitive advantage by actively supporting local literature (</w:t>
      </w:r>
      <w:r>
        <w:rPr>
          <w:rFonts w:ascii="Times New Roman" w:hAnsi="Times New Roman"/>
          <w:i/>
          <w:iCs/>
          <w:sz w:val="24"/>
          <w:szCs w:val="24"/>
        </w:rPr>
        <w:t>Solinger, Jansen and Cornelissen, 2020).</w:t>
      </w:r>
    </w:p>
    <w:p w14:paraId="54513D2A" w14:textId="77777777" w:rsidR="0080178B" w:rsidRDefault="00000000">
      <w:pPr>
        <w:spacing w:line="360" w:lineRule="auto"/>
        <w:jc w:val="both"/>
      </w:pPr>
      <w:r>
        <w:rPr>
          <w:rFonts w:ascii="Times New Roman" w:hAnsi="Times New Roman"/>
          <w:b/>
          <w:bCs/>
          <w:sz w:val="24"/>
          <w:szCs w:val="24"/>
        </w:rPr>
        <w:t>Employee Well-being</w:t>
      </w:r>
      <w:r>
        <w:rPr>
          <w:rFonts w:ascii="Times New Roman" w:hAnsi="Times New Roman"/>
          <w:sz w:val="24"/>
          <w:szCs w:val="24"/>
        </w:rPr>
        <w:t>: Despite the financial difficulties, the management made the decision to refrain from implementing zero-hour contracts and instead chose to maintain their workforce by reducing their working hours. The individuals engaged in open and honest communication with their team members on the financial well-being of the bookshop, therefore cultivating a shared feeling of accountability and dedication (</w:t>
      </w:r>
      <w:r>
        <w:rPr>
          <w:rFonts w:ascii="Times New Roman" w:hAnsi="Times New Roman"/>
          <w:i/>
          <w:iCs/>
          <w:sz w:val="24"/>
          <w:szCs w:val="24"/>
        </w:rPr>
        <w:t>McCauley and Palus, 2021).</w:t>
      </w:r>
    </w:p>
    <w:p w14:paraId="4BA458A9" w14:textId="77777777" w:rsidR="0080178B" w:rsidRDefault="00000000">
      <w:pPr>
        <w:spacing w:line="360" w:lineRule="auto"/>
        <w:jc w:val="both"/>
      </w:pPr>
      <w:r>
        <w:rPr>
          <w:rFonts w:ascii="Times New Roman" w:hAnsi="Times New Roman"/>
          <w:sz w:val="24"/>
          <w:szCs w:val="24"/>
        </w:rPr>
        <w:t>The outcome was the survival of the bookshop throughout the pandemic, accompanied by an expansion of its client base and a reinforced online presence. The rapid assimilation into the realm of electronic commerce, emphasis on fostering community participation, astute modifications to the supply chain, and unwavering dedication to the welfare of employees were shown to be efficacious tactics (</w:t>
      </w:r>
      <w:r>
        <w:rPr>
          <w:rFonts w:ascii="Times New Roman" w:hAnsi="Times New Roman"/>
          <w:i/>
          <w:iCs/>
          <w:sz w:val="24"/>
          <w:szCs w:val="24"/>
        </w:rPr>
        <w:t>Carlos and Mayo, 2008</w:t>
      </w:r>
      <w:proofErr w:type="gramStart"/>
      <w:r>
        <w:rPr>
          <w:rFonts w:ascii="Times New Roman" w:hAnsi="Times New Roman"/>
          <w:sz w:val="24"/>
          <w:szCs w:val="24"/>
        </w:rPr>
        <w:t>).This</w:t>
      </w:r>
      <w:proofErr w:type="gramEnd"/>
      <w:r>
        <w:rPr>
          <w:rFonts w:ascii="Times New Roman" w:hAnsi="Times New Roman"/>
          <w:sz w:val="24"/>
          <w:szCs w:val="24"/>
        </w:rPr>
        <w:t xml:space="preserve"> exemplification underscores the significance of adaptable leadership within the context of small enterprises when confronted with crises. The leadership shown by the bookseller included a blend of transformational and situational leadership approaches, enabling them to make choices that effectively addressed the dynamic external landscape while simultaneously maintaining internal organisational stability.</w:t>
      </w:r>
    </w:p>
    <w:p w14:paraId="7AEA3484"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lastRenderedPageBreak/>
        <w:t>Conclusion and Recommendation for the Level 5 Student</w:t>
      </w:r>
    </w:p>
    <w:p w14:paraId="05EDA617" w14:textId="77777777" w:rsidR="0080178B" w:rsidRDefault="00000000">
      <w:pPr>
        <w:pStyle w:val="ListParagraph"/>
        <w:numPr>
          <w:ilvl w:val="0"/>
          <w:numId w:val="4"/>
        </w:numPr>
        <w:spacing w:line="360" w:lineRule="auto"/>
        <w:jc w:val="both"/>
      </w:pPr>
      <w:r>
        <w:rPr>
          <w:rFonts w:ascii="Times New Roman" w:hAnsi="Times New Roman"/>
          <w:sz w:val="24"/>
          <w:szCs w:val="24"/>
        </w:rPr>
        <w:t>The Level 5 student running a small firm may choose Theory Y and Theory Z leadership styles. Theory Y's focus on employee empowerment, self-motivation, and participatory management fits small businesses' dynamic and adaptive character. This method may boost employee happiness, creativity, and workplace culture, which are essential for small company development and survival (</w:t>
      </w:r>
      <w:r>
        <w:rPr>
          <w:rFonts w:ascii="Times New Roman" w:hAnsi="Times New Roman"/>
          <w:i/>
          <w:iCs/>
          <w:sz w:val="24"/>
          <w:szCs w:val="24"/>
        </w:rPr>
        <w:t>McGregor, 1960).</w:t>
      </w:r>
    </w:p>
    <w:p w14:paraId="090976D5" w14:textId="77777777" w:rsidR="0080178B" w:rsidRDefault="00000000">
      <w:pPr>
        <w:pStyle w:val="ListParagraph"/>
        <w:numPr>
          <w:ilvl w:val="0"/>
          <w:numId w:val="4"/>
        </w:numPr>
        <w:spacing w:line="360" w:lineRule="auto"/>
        <w:jc w:val="both"/>
      </w:pPr>
      <w:r>
        <w:rPr>
          <w:rFonts w:ascii="Times New Roman" w:hAnsi="Times New Roman"/>
          <w:sz w:val="24"/>
          <w:szCs w:val="24"/>
        </w:rPr>
        <w:t>Adding Theory Z's emphasis on long-term employment and collaborative decision-making may boost team cohesiveness and commitment. This may foster a secure and supportive workplace that encourages workers to invest in the company's future (</w:t>
      </w:r>
      <w:bookmarkStart w:id="3" w:name="_Hlk150628995"/>
      <w:r>
        <w:rPr>
          <w:rFonts w:ascii="Times New Roman" w:hAnsi="Times New Roman"/>
          <w:i/>
          <w:iCs/>
          <w:sz w:val="24"/>
          <w:szCs w:val="24"/>
        </w:rPr>
        <w:t>Ouchi, 1981).</w:t>
      </w:r>
    </w:p>
    <w:bookmarkEnd w:id="3"/>
    <w:p w14:paraId="4B207EE1" w14:textId="77777777" w:rsidR="0080178B" w:rsidRDefault="00000000">
      <w:pPr>
        <w:pStyle w:val="ListParagraph"/>
        <w:numPr>
          <w:ilvl w:val="0"/>
          <w:numId w:val="4"/>
        </w:numPr>
        <w:spacing w:line="360" w:lineRule="auto"/>
        <w:jc w:val="both"/>
      </w:pPr>
      <w:r>
        <w:rPr>
          <w:rFonts w:ascii="Times New Roman" w:hAnsi="Times New Roman"/>
          <w:sz w:val="24"/>
          <w:szCs w:val="24"/>
        </w:rPr>
        <w:t>Theory X's directed approach should be utilised sparingly and in circumstances that need unambiguous instruction and control (</w:t>
      </w:r>
      <w:r>
        <w:rPr>
          <w:rFonts w:ascii="Times New Roman" w:hAnsi="Times New Roman"/>
          <w:i/>
          <w:iCs/>
          <w:sz w:val="24"/>
          <w:szCs w:val="24"/>
        </w:rPr>
        <w:t>McGregor, 1960).</w:t>
      </w:r>
    </w:p>
    <w:p w14:paraId="38B04BBD" w14:textId="77777777" w:rsidR="0080178B" w:rsidRDefault="00000000">
      <w:pPr>
        <w:spacing w:line="360" w:lineRule="auto"/>
        <w:jc w:val="both"/>
        <w:rPr>
          <w:rFonts w:ascii="Times New Roman" w:hAnsi="Times New Roman"/>
          <w:b/>
          <w:bCs/>
          <w:sz w:val="24"/>
          <w:szCs w:val="24"/>
          <w:u w:val="single"/>
        </w:rPr>
      </w:pPr>
      <w:r>
        <w:rPr>
          <w:rFonts w:ascii="Times New Roman" w:hAnsi="Times New Roman"/>
          <w:b/>
          <w:bCs/>
          <w:sz w:val="24"/>
          <w:szCs w:val="24"/>
          <w:u w:val="single"/>
        </w:rPr>
        <w:t>Relevance of Leadership in the Current Socio-Economic Context for UK Businesses</w:t>
      </w:r>
    </w:p>
    <w:p w14:paraId="5E566EDF" w14:textId="77777777" w:rsidR="0080178B" w:rsidRDefault="00000000">
      <w:pPr>
        <w:spacing w:line="360" w:lineRule="auto"/>
        <w:jc w:val="both"/>
      </w:pPr>
      <w:r>
        <w:rPr>
          <w:rFonts w:ascii="Times New Roman" w:hAnsi="Times New Roman"/>
          <w:sz w:val="24"/>
          <w:szCs w:val="24"/>
        </w:rPr>
        <w:t>Leadership is more important than ever in the contemporary socio-economic environment, especially in the UK where firms confront issues including post-Brexit trade adjustments, the COVID-19 pandemic aftermath, and fast technology advances. Theory Y leadership is significant for its flexibility and adaptability (</w:t>
      </w:r>
      <w:r>
        <w:rPr>
          <w:rFonts w:ascii="Times New Roman" w:hAnsi="Times New Roman"/>
          <w:i/>
          <w:iCs/>
          <w:sz w:val="24"/>
          <w:szCs w:val="24"/>
        </w:rPr>
        <w:t>Ouchi, 1981</w:t>
      </w:r>
      <w:r>
        <w:rPr>
          <w:rFonts w:ascii="Times New Roman" w:hAnsi="Times New Roman"/>
          <w:sz w:val="24"/>
          <w:szCs w:val="24"/>
        </w:rPr>
        <w:t>). This approach helps companies manage uncertainty, innovate, and adapt to market and workforce changes. Since sustainability, employee well-being, and long-term organisational resilience are becoming more important, Theory Z's collaborative and holistic approach is relevant. In this setting, leadership that balances employee demands with organisational objectives may help a corporation survive and prosper (</w:t>
      </w:r>
      <w:r>
        <w:rPr>
          <w:rFonts w:ascii="Times New Roman" w:hAnsi="Times New Roman"/>
          <w:i/>
          <w:iCs/>
          <w:sz w:val="24"/>
          <w:szCs w:val="24"/>
        </w:rPr>
        <w:t>Ouchi, 1981</w:t>
      </w:r>
      <w:r>
        <w:rPr>
          <w:rFonts w:ascii="Times New Roman" w:hAnsi="Times New Roman"/>
          <w:sz w:val="24"/>
          <w:szCs w:val="24"/>
        </w:rPr>
        <w:t>).</w:t>
      </w:r>
    </w:p>
    <w:p w14:paraId="34E8395A" w14:textId="77777777" w:rsidR="0080178B" w:rsidRDefault="00000000">
      <w:pPr>
        <w:spacing w:line="360" w:lineRule="auto"/>
        <w:jc w:val="both"/>
        <w:rPr>
          <w:rFonts w:ascii="Times New Roman" w:hAnsi="Times New Roman"/>
          <w:sz w:val="24"/>
          <w:szCs w:val="24"/>
        </w:rPr>
      </w:pPr>
      <w:r>
        <w:rPr>
          <w:rFonts w:ascii="Times New Roman" w:hAnsi="Times New Roman"/>
          <w:sz w:val="24"/>
          <w:szCs w:val="24"/>
        </w:rPr>
        <w:t>In conclusion, for students and UK firms, a leadership strategy that blends Theory Y's empowerment and participation with Theory Z's long-term, communal emphasis works best. This strategy meets the requirement for adaptation, creativity, and resilience in the face of economic and societal difficulties.</w:t>
      </w:r>
    </w:p>
    <w:p w14:paraId="4BED1174" w14:textId="77777777" w:rsidR="0080178B" w:rsidRDefault="0080178B">
      <w:pPr>
        <w:spacing w:line="360" w:lineRule="auto"/>
        <w:jc w:val="both"/>
        <w:rPr>
          <w:rFonts w:ascii="Times New Roman" w:hAnsi="Times New Roman"/>
          <w:sz w:val="24"/>
          <w:szCs w:val="24"/>
        </w:rPr>
      </w:pPr>
    </w:p>
    <w:p w14:paraId="60C36E39" w14:textId="77777777" w:rsidR="0080178B" w:rsidRDefault="0080178B">
      <w:pPr>
        <w:spacing w:line="360" w:lineRule="auto"/>
        <w:jc w:val="both"/>
        <w:rPr>
          <w:rFonts w:ascii="Times New Roman" w:hAnsi="Times New Roman"/>
          <w:sz w:val="24"/>
          <w:szCs w:val="24"/>
        </w:rPr>
      </w:pPr>
    </w:p>
    <w:p w14:paraId="44686DCD" w14:textId="77777777" w:rsidR="0080178B" w:rsidRDefault="0080178B">
      <w:pPr>
        <w:spacing w:line="360" w:lineRule="auto"/>
        <w:jc w:val="both"/>
        <w:rPr>
          <w:rFonts w:ascii="Times New Roman" w:hAnsi="Times New Roman"/>
          <w:sz w:val="24"/>
          <w:szCs w:val="24"/>
        </w:rPr>
      </w:pPr>
    </w:p>
    <w:p w14:paraId="75493D4B" w14:textId="77777777" w:rsidR="0080178B" w:rsidRDefault="0080178B">
      <w:pPr>
        <w:spacing w:line="360" w:lineRule="auto"/>
        <w:jc w:val="both"/>
        <w:rPr>
          <w:rFonts w:ascii="Times New Roman" w:hAnsi="Times New Roman"/>
          <w:sz w:val="24"/>
          <w:szCs w:val="24"/>
        </w:rPr>
      </w:pPr>
    </w:p>
    <w:p w14:paraId="15C14EB3" w14:textId="77777777" w:rsidR="0080178B" w:rsidRDefault="00000000">
      <w:pPr>
        <w:tabs>
          <w:tab w:val="left" w:pos="1540"/>
        </w:tabs>
        <w:spacing w:line="360" w:lineRule="auto"/>
        <w:jc w:val="center"/>
        <w:rPr>
          <w:rFonts w:ascii="Times New Roman" w:hAnsi="Times New Roman"/>
          <w:b/>
          <w:bCs/>
          <w:sz w:val="24"/>
          <w:szCs w:val="24"/>
        </w:rPr>
      </w:pPr>
      <w:r>
        <w:rPr>
          <w:rFonts w:ascii="Times New Roman" w:hAnsi="Times New Roman"/>
          <w:b/>
          <w:bCs/>
          <w:sz w:val="24"/>
          <w:szCs w:val="24"/>
        </w:rPr>
        <w:lastRenderedPageBreak/>
        <w:t>Part 2: Reflective essay</w:t>
      </w:r>
    </w:p>
    <w:p w14:paraId="33F4E499" w14:textId="77777777" w:rsidR="0080178B" w:rsidRDefault="00000000">
      <w:pPr>
        <w:tabs>
          <w:tab w:val="left" w:pos="1540"/>
        </w:tabs>
        <w:spacing w:line="360" w:lineRule="auto"/>
        <w:jc w:val="center"/>
        <w:rPr>
          <w:rFonts w:ascii="Times New Roman" w:hAnsi="Times New Roman"/>
          <w:b/>
          <w:bCs/>
          <w:sz w:val="24"/>
          <w:szCs w:val="24"/>
        </w:rPr>
      </w:pPr>
      <w:r>
        <w:rPr>
          <w:rFonts w:ascii="Times New Roman" w:hAnsi="Times New Roman"/>
          <w:b/>
          <w:bCs/>
          <w:sz w:val="24"/>
          <w:szCs w:val="24"/>
        </w:rPr>
        <w:t>Evolving Leadership Skills and Personal Development</w:t>
      </w:r>
    </w:p>
    <w:p w14:paraId="54F28491" w14:textId="77777777" w:rsidR="0080178B" w:rsidRDefault="00000000">
      <w:pPr>
        <w:tabs>
          <w:tab w:val="left" w:pos="1540"/>
        </w:tabs>
        <w:spacing w:line="360" w:lineRule="auto"/>
        <w:jc w:val="center"/>
        <w:rPr>
          <w:rFonts w:ascii="Times New Roman" w:hAnsi="Times New Roman"/>
          <w:b/>
          <w:bCs/>
          <w:sz w:val="24"/>
          <w:szCs w:val="24"/>
        </w:rPr>
      </w:pPr>
      <w:r>
        <w:rPr>
          <w:rFonts w:ascii="Times New Roman" w:hAnsi="Times New Roman"/>
          <w:b/>
          <w:bCs/>
          <w:sz w:val="24"/>
          <w:szCs w:val="24"/>
        </w:rPr>
        <w:t>Introduction</w:t>
      </w:r>
    </w:p>
    <w:p w14:paraId="76D49759"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 xml:space="preserve">The process of acquiring knowledge and understanding in the field of leadership may be likened to the intricate task of manoeuvring through the intricate interplay of human relationships and organisational dynamics.  The cultivation of emergent leadership talents seems to be a viable approach for effectively managing power and exerting influence. This article provides a narrative of my own experience in the Emergent Leadership Skills curriculum, whereby I gained insights into the characteristics and nuances of conventional, transformational, as well as Theory X, Y, and Z leadership styles. This paper serves as a reflection on the author's experience in the Emergent Leadership Skills programme. Hence, the scholastic setting and scholarly discourse on academic texts provided valuable perspectives and fostered students' contemplation about proficient leadership. </w:t>
      </w:r>
    </w:p>
    <w:p w14:paraId="54BF2804"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This reflective essay integrates scholarly information with personal views and experiences to draw conclusions. In current lively constantly shifting work environments, the autocratic, democratic, laissez-faire, participative, and situational types of leadership will be investigated for their actual use and relevance. Therefore, the leadership styles that have been outlined will be subject to examination. The test for this module has been comprehensive, nevertheless, the essence of the educational experience lies in an individual's ability to engage in introspection over their leadership journey and effectively apply the leadership models that have been discussed.</w:t>
      </w:r>
    </w:p>
    <w:p w14:paraId="446F16DE" w14:textId="77777777" w:rsidR="0080178B" w:rsidRDefault="00000000">
      <w:pPr>
        <w:tabs>
          <w:tab w:val="left" w:pos="1540"/>
        </w:tabs>
        <w:spacing w:line="360" w:lineRule="auto"/>
        <w:jc w:val="both"/>
        <w:rPr>
          <w:rFonts w:ascii="Times New Roman" w:hAnsi="Times New Roman"/>
          <w:b/>
          <w:bCs/>
          <w:sz w:val="24"/>
          <w:szCs w:val="24"/>
        </w:rPr>
      </w:pPr>
      <w:r>
        <w:rPr>
          <w:rFonts w:ascii="Times New Roman" w:hAnsi="Times New Roman"/>
          <w:b/>
          <w:bCs/>
          <w:sz w:val="24"/>
          <w:szCs w:val="24"/>
        </w:rPr>
        <w:t xml:space="preserve">Main Body </w:t>
      </w:r>
    </w:p>
    <w:p w14:paraId="74CD0E53" w14:textId="77777777" w:rsidR="0080178B" w:rsidRDefault="00000000">
      <w:pPr>
        <w:tabs>
          <w:tab w:val="left" w:pos="1540"/>
        </w:tabs>
        <w:spacing w:line="360" w:lineRule="auto"/>
        <w:jc w:val="both"/>
      </w:pPr>
      <w:r>
        <w:rPr>
          <w:rFonts w:ascii="Times New Roman" w:hAnsi="Times New Roman"/>
          <w:sz w:val="24"/>
          <w:szCs w:val="24"/>
        </w:rPr>
        <w:t>As I advanced through the Emergent Leadership Skills module, I had a strong inclination towards exploring several leadership theories, each of which presented unique attributes and leadership styles that have significant importance in many organisational contexts. The juxtaposition of human motivation and management presented in McGregor's Theories X and Y provided me with significant insights and valuable perspectives. The assumption of Theory X, which suggests that employees have an inherent dislike to labour, led to a contemplation of the fundamental nature of motivation. In contrast, Theory Y presents an optimistic perspective on the potential of employees, which aligns more closely with my own leadership style (</w:t>
      </w:r>
      <w:r>
        <w:rPr>
          <w:rFonts w:ascii="Times New Roman" w:hAnsi="Times New Roman"/>
          <w:i/>
          <w:iCs/>
          <w:sz w:val="24"/>
          <w:szCs w:val="24"/>
        </w:rPr>
        <w:t>McGregor, 1960).</w:t>
      </w:r>
      <w:r>
        <w:rPr>
          <w:rFonts w:ascii="Times New Roman" w:hAnsi="Times New Roman"/>
          <w:sz w:val="24"/>
          <w:szCs w:val="24"/>
        </w:rPr>
        <w:t xml:space="preserve"> In a comparable manner, it was discovered that Ouchi's Theory Z, which </w:t>
      </w:r>
      <w:r>
        <w:rPr>
          <w:rFonts w:ascii="Times New Roman" w:hAnsi="Times New Roman"/>
          <w:sz w:val="24"/>
          <w:szCs w:val="24"/>
        </w:rPr>
        <w:lastRenderedPageBreak/>
        <w:t>underscored the amalgamation of American and Japanese management approaches and advocated for a participatory decision-making process and extended tenure to cultivate employee allegiance and organisational steadiness (</w:t>
      </w:r>
      <w:r>
        <w:rPr>
          <w:rFonts w:ascii="Times New Roman" w:hAnsi="Times New Roman"/>
          <w:i/>
          <w:iCs/>
          <w:sz w:val="24"/>
          <w:szCs w:val="24"/>
        </w:rPr>
        <w:t>Ouchi, 1981</w:t>
      </w:r>
      <w:r>
        <w:rPr>
          <w:rFonts w:ascii="Times New Roman" w:hAnsi="Times New Roman"/>
          <w:sz w:val="24"/>
          <w:szCs w:val="24"/>
        </w:rPr>
        <w:t xml:space="preserve">), proved to be highly relevant to this issue. The comprehensive viewpoint of this theory seems to encapsulate the current understanding of the significance of achieving work-life balance and fostering employee well-being. I found the module's exploration of transformational leadership especially intriguing, since it centres on the notion of inspiring and motivating individuals to transcend their own interests to benefit the collective. </w:t>
      </w:r>
      <w:r>
        <w:rPr>
          <w:rFonts w:ascii="Times New Roman" w:hAnsi="Times New Roman"/>
          <w:i/>
          <w:iCs/>
          <w:sz w:val="24"/>
          <w:szCs w:val="24"/>
        </w:rPr>
        <w:t>Burns (1978)</w:t>
      </w:r>
      <w:r>
        <w:rPr>
          <w:rFonts w:ascii="Times New Roman" w:hAnsi="Times New Roman"/>
          <w:sz w:val="24"/>
          <w:szCs w:val="24"/>
        </w:rPr>
        <w:t xml:space="preserve"> underscored the significance of dialogues pertaining to this leadership approach, highlighting the ability of transformational leaders to instigate substantial organisational transformations. Through the process of examining these concepts, I gained a deeper understanding of my own leadership style and potential biases. This self-realization extended beyond the confines of academic requirements. For example, the concepts of Theory Y and Z, which prioritise employee engagement and welfare, often align with my own inclination towards a participative approach. Upon comprehending Theory X, it became apparent to me that some circumstances may warrant adopting a more authoritative stance and expeditiously arriving at a choice. The process of evaluating my own leadership philosophy considering the theoretical framework presented in this session has proven to be a valuable endeavour in fostering critical self-awareness.</w:t>
      </w:r>
    </w:p>
    <w:p w14:paraId="79AB7185" w14:textId="77777777" w:rsidR="0080178B" w:rsidRDefault="00000000">
      <w:pPr>
        <w:tabs>
          <w:tab w:val="left" w:pos="1540"/>
        </w:tabs>
        <w:spacing w:line="360" w:lineRule="auto"/>
        <w:jc w:val="both"/>
      </w:pPr>
      <w:r>
        <w:rPr>
          <w:rFonts w:ascii="Times New Roman" w:hAnsi="Times New Roman"/>
          <w:sz w:val="24"/>
          <w:szCs w:val="24"/>
        </w:rPr>
        <w:t>The interactive training on situational leadership imparted a full understanding of its dynamic and adaptable character, so greatly enhancing my concept of leadership. Consequently, this educational experience had a substantial impact on my understanding of leadership. During a leadership exercise including the presentation of several leadership solutions to diverse team scenarios (</w:t>
      </w:r>
      <w:r>
        <w:rPr>
          <w:rFonts w:ascii="Times New Roman" w:hAnsi="Times New Roman"/>
          <w:i/>
          <w:iCs/>
          <w:sz w:val="24"/>
          <w:szCs w:val="24"/>
        </w:rPr>
        <w:t>Hersey and Blanchard, 1969),</w:t>
      </w:r>
      <w:r>
        <w:rPr>
          <w:rFonts w:ascii="Times New Roman" w:hAnsi="Times New Roman"/>
          <w:sz w:val="24"/>
          <w:szCs w:val="24"/>
        </w:rPr>
        <w:t xml:space="preserve"> a moment of epiphany occurred whereby the profound importance of context in leadership became apparent to me. The moment of epiphany occurred when I comprehended the profound significance of context inside the domain of leadership. Additionally, the role-playing exercise replicated the conditions of a project team operating under a strict time limitation. In my role as the appointed leader, my first strategy was typified by an inclusive approach, whereby I aggressively solicited opinion and direction from all members of the team. On the contrary, as the length of the session advanced and the level of simulated pressure escalated, it became apparent that a more authoritative approach to project management was necessary to secure adherence to the predetermined deadline. The event functioned as a significant turning point, as it revealed the pragmatic essence of Hersey and Blanchard's concept. According to the model proposed by </w:t>
      </w:r>
      <w:r>
        <w:rPr>
          <w:rFonts w:ascii="Times New Roman" w:hAnsi="Times New Roman"/>
          <w:i/>
          <w:iCs/>
          <w:sz w:val="24"/>
          <w:szCs w:val="24"/>
        </w:rPr>
        <w:t>Hersey and Blanchard (1988),</w:t>
      </w:r>
      <w:r>
        <w:rPr>
          <w:rFonts w:ascii="Times New Roman" w:hAnsi="Times New Roman"/>
          <w:sz w:val="24"/>
          <w:szCs w:val="24"/>
        </w:rPr>
        <w:t xml:space="preserve"> </w:t>
      </w:r>
      <w:r>
        <w:rPr>
          <w:rFonts w:ascii="Times New Roman" w:hAnsi="Times New Roman"/>
          <w:sz w:val="24"/>
          <w:szCs w:val="24"/>
        </w:rPr>
        <w:lastRenderedPageBreak/>
        <w:t>successful leadership is characterised by adaptability rather than being fixed. This adaptability considers the maturity level of followers as well as the unique needs of the scenario. This point in time played a crucial role as it illuminated the logical essence of Hersey and Blanchard's paradigm. Hence, the cultivation of my leadership aptitude has been shaped by the acknowledgment that proficient leadership necessitates the capacity to adapt to one's surroundings and undertake various responsibilities in accordance with varying circumstances. The event successfully challenged the idea that a single leadership style could be universally applicable, therefore emphasising the complex skill of precisely assessing a team's requirements and reacting accordingly. Furthermore, the examination of case studies of influential leaders who adeptly used many leadership styles to align with the needs of their organisations has enhanced my comprehension of the pragmatic application of situational leadership theory (</w:t>
      </w:r>
      <w:r>
        <w:rPr>
          <w:rFonts w:ascii="Times New Roman" w:hAnsi="Times New Roman"/>
          <w:i/>
          <w:iCs/>
          <w:sz w:val="24"/>
          <w:szCs w:val="24"/>
        </w:rPr>
        <w:t>Northouse, 2016).</w:t>
      </w:r>
      <w:r>
        <w:rPr>
          <w:rFonts w:ascii="Times New Roman" w:hAnsi="Times New Roman"/>
          <w:sz w:val="24"/>
          <w:szCs w:val="24"/>
        </w:rPr>
        <w:t xml:space="preserve"> The observation was supported by the findings derived from the performed case studies. As a result, I have developed a greater ability to traverse the intricate web of interpersonal relationships inside organisational contexts.</w:t>
      </w:r>
    </w:p>
    <w:p w14:paraId="412F06C2" w14:textId="77777777" w:rsidR="0080178B" w:rsidRDefault="00000000">
      <w:pPr>
        <w:tabs>
          <w:tab w:val="left" w:pos="1540"/>
        </w:tabs>
        <w:spacing w:line="360" w:lineRule="auto"/>
        <w:jc w:val="both"/>
      </w:pPr>
      <w:r>
        <w:rPr>
          <w:rFonts w:ascii="Times New Roman" w:hAnsi="Times New Roman"/>
          <w:sz w:val="24"/>
          <w:szCs w:val="24"/>
        </w:rPr>
        <w:t>Upon meticulous evaluation, it becomes apparent that the module provided a comprehensive analysis of conventional leadership ideas and practises. However, it was observed that several aspects were deficient, particularly in terms of developing leadership theories such as remote leadership, cross-cultural competencies, and the integration of artificial intelligence (AI) in leadership decision-making. Furthermore, the worldwide proliferation of remote labour, accelerated by the COVID-19 pandemic, has necessitated the development of a distinct leadership approach. The successful implementation of remote leadership requires a heightened focus on efficient communication, the creation of trust among team members, and the use of technology to overcome geographical limitations. Consequently, this style of management neglects to recognise the difficulties linked to maintaining employee engagement and fostering a cohesive corporate culture in the absence of face-to-face interactions. Another aspect that seems to have received little scrutiny was the notion of cross-cultural leadership, which is increasingly gaining importance within the framework of our linked global economy. To lead successfully in many cultural contexts, it is necessary to possess a thorough understanding of various cultural dynamics and to refrain from exhibiting ethnocentric inclinations. Moreover, the incorporation of theoretical frameworks such as Hofstede's cultural aspects or the GLOBE research into the educational programme would be beneficial, as they provide conceptual frameworks for understanding the impact of culture on leadership effectiveness (</w:t>
      </w:r>
      <w:r>
        <w:rPr>
          <w:rFonts w:ascii="Times New Roman" w:hAnsi="Times New Roman"/>
          <w:i/>
          <w:iCs/>
          <w:sz w:val="24"/>
          <w:szCs w:val="24"/>
        </w:rPr>
        <w:t>Hofstede, 1980).</w:t>
      </w:r>
      <w:r>
        <w:rPr>
          <w:rFonts w:ascii="Times New Roman" w:hAnsi="Times New Roman"/>
          <w:sz w:val="24"/>
          <w:szCs w:val="24"/>
        </w:rPr>
        <w:t xml:space="preserve"> Moreover, the examination of the correlation between </w:t>
      </w:r>
      <w:r>
        <w:rPr>
          <w:rFonts w:ascii="Times New Roman" w:hAnsi="Times New Roman"/>
          <w:sz w:val="24"/>
          <w:szCs w:val="24"/>
        </w:rPr>
        <w:lastRenderedPageBreak/>
        <w:t>leadership and technology, specifically in the realm of artificial intelligence (AI), was determined to be inadequately explored. The use of artificial intelligence (AI) in the process of decision-making, predictive analytics, and the enhancement or replacement of human leadership gives rise to noteworthy ethical and practical considerations within the domain of leadership. Moreover, the significance of this disparity is particularly pertinent considering the need for leaders to address the implications of artificial intelligence on labour dynamics and the ethical deployment of such technologies. To reconcile these disparities, future iterations of the module might potentially include current trends and research in these domains, ensuring the sustained pertinence and comprehensiveness of the leadership curriculum, and equipping students with the necessary skills for the challenges inherent in modern leadership roles.</w:t>
      </w:r>
    </w:p>
    <w:p w14:paraId="44231BAA" w14:textId="77777777" w:rsidR="0080178B" w:rsidRDefault="00000000">
      <w:pPr>
        <w:tabs>
          <w:tab w:val="left" w:pos="1540"/>
        </w:tabs>
        <w:spacing w:line="360" w:lineRule="auto"/>
        <w:jc w:val="both"/>
      </w:pPr>
      <w:r>
        <w:rPr>
          <w:rFonts w:ascii="Times New Roman" w:hAnsi="Times New Roman"/>
          <w:sz w:val="24"/>
          <w:szCs w:val="24"/>
        </w:rPr>
        <w:t xml:space="preserve">After engaging in self-reflection on my own leadership style, I have identified a notable affinity towards the situational leadership model. This </w:t>
      </w:r>
      <w:proofErr w:type="gramStart"/>
      <w:r>
        <w:rPr>
          <w:rFonts w:ascii="Times New Roman" w:hAnsi="Times New Roman"/>
          <w:sz w:val="24"/>
          <w:szCs w:val="24"/>
        </w:rPr>
        <w:t>particular framework</w:t>
      </w:r>
      <w:proofErr w:type="gramEnd"/>
      <w:r>
        <w:rPr>
          <w:rFonts w:ascii="Times New Roman" w:hAnsi="Times New Roman"/>
          <w:sz w:val="24"/>
          <w:szCs w:val="24"/>
        </w:rPr>
        <w:t xml:space="preserve"> emphasises the need of adaptability in addressing the distinct needs of my team and the contextual factors at play (</w:t>
      </w:r>
      <w:r>
        <w:rPr>
          <w:rFonts w:ascii="Times New Roman" w:hAnsi="Times New Roman"/>
          <w:i/>
          <w:iCs/>
          <w:sz w:val="24"/>
          <w:szCs w:val="24"/>
        </w:rPr>
        <w:t>Hersey and Blanchard, 1988).</w:t>
      </w:r>
      <w:r>
        <w:rPr>
          <w:rFonts w:ascii="Times New Roman" w:hAnsi="Times New Roman"/>
          <w:sz w:val="24"/>
          <w:szCs w:val="24"/>
        </w:rPr>
        <w:t xml:space="preserve"> In the realm of practical implementation, I often use a combination of directive and supportive behaviours, while evaluating the competence and commitment levels of my team members </w:t>
      </w:r>
      <w:proofErr w:type="gramStart"/>
      <w:r>
        <w:rPr>
          <w:rFonts w:ascii="Times New Roman" w:hAnsi="Times New Roman"/>
          <w:sz w:val="24"/>
          <w:szCs w:val="24"/>
        </w:rPr>
        <w:t>in order to</w:t>
      </w:r>
      <w:proofErr w:type="gramEnd"/>
      <w:r>
        <w:rPr>
          <w:rFonts w:ascii="Times New Roman" w:hAnsi="Times New Roman"/>
          <w:sz w:val="24"/>
          <w:szCs w:val="24"/>
        </w:rPr>
        <w:t xml:space="preserve"> ascertain the most appropriate leadership approach.</w:t>
      </w:r>
    </w:p>
    <w:p w14:paraId="11E924C6" w14:textId="77777777" w:rsidR="0080178B" w:rsidRDefault="00000000">
      <w:pPr>
        <w:tabs>
          <w:tab w:val="left" w:pos="1540"/>
        </w:tabs>
        <w:spacing w:line="360" w:lineRule="auto"/>
        <w:jc w:val="both"/>
      </w:pPr>
      <w:r>
        <w:rPr>
          <w:rFonts w:ascii="Times New Roman" w:hAnsi="Times New Roman"/>
          <w:sz w:val="24"/>
          <w:szCs w:val="24"/>
        </w:rPr>
        <w:t>During a significant project within my professional setting, I demonstrated a conspicuous directive leadership approach by defining defined milestones and instituting frequent check-ins in response to the team's evident need for further guidance.  Furthermore, the approach used coincides with the study undertaken by</w:t>
      </w:r>
      <w:r>
        <w:t xml:space="preserve"> </w:t>
      </w:r>
      <w:r>
        <w:rPr>
          <w:rFonts w:ascii="Times New Roman" w:hAnsi="Times New Roman"/>
          <w:i/>
          <w:iCs/>
          <w:sz w:val="24"/>
          <w:szCs w:val="24"/>
        </w:rPr>
        <w:t>Bass and Riggio, (2006)</w:t>
      </w:r>
      <w:r>
        <w:rPr>
          <w:rFonts w:ascii="Times New Roman" w:hAnsi="Times New Roman"/>
          <w:sz w:val="24"/>
          <w:szCs w:val="24"/>
        </w:rPr>
        <w:t xml:space="preserve"> which posits that leaders play a crucial role in offering a sense of structure and order in times marked by ambiguity. As the proficiency of the team improved, I transitioned to use a delegative leadership approach, so affording team members a greater degree of autonomy. </w:t>
      </w:r>
    </w:p>
    <w:p w14:paraId="38347581" w14:textId="77777777" w:rsidR="0080178B" w:rsidRDefault="00000000">
      <w:pPr>
        <w:tabs>
          <w:tab w:val="left" w:pos="1540"/>
        </w:tabs>
        <w:spacing w:line="360" w:lineRule="auto"/>
        <w:jc w:val="both"/>
      </w:pPr>
      <w:r>
        <w:rPr>
          <w:rFonts w:ascii="Times New Roman" w:hAnsi="Times New Roman"/>
          <w:sz w:val="24"/>
          <w:szCs w:val="24"/>
        </w:rPr>
        <w:t xml:space="preserve">A further exemplification may be seen in my response to an internal conflict inside the team. Applying a supportive approach, I facilitated a session in which each team member was provided with the chance to articulate their concerns, in keeping with the empathetic leadership principles outlined by </w:t>
      </w:r>
      <w:r>
        <w:rPr>
          <w:rFonts w:ascii="Times New Roman" w:hAnsi="Times New Roman"/>
          <w:i/>
          <w:iCs/>
          <w:sz w:val="24"/>
          <w:szCs w:val="24"/>
        </w:rPr>
        <w:t>Burns, (1978</w:t>
      </w:r>
      <w:r>
        <w:rPr>
          <w:rFonts w:ascii="Times New Roman" w:hAnsi="Times New Roman"/>
          <w:sz w:val="24"/>
          <w:szCs w:val="24"/>
        </w:rPr>
        <w:t xml:space="preserve">). The successful execution of this intervention has shown to be beneficial in the enhancement of team cohesion and the fostering of a positive work atmosphere. This outcome is consistent with the conclusions drawn by </w:t>
      </w:r>
      <w:r>
        <w:rPr>
          <w:rFonts w:ascii="Times New Roman" w:hAnsi="Times New Roman"/>
          <w:i/>
          <w:iCs/>
          <w:sz w:val="24"/>
          <w:szCs w:val="24"/>
        </w:rPr>
        <w:t>Yukl (2010),</w:t>
      </w:r>
      <w:r>
        <w:rPr>
          <w:rFonts w:ascii="Times New Roman" w:hAnsi="Times New Roman"/>
          <w:sz w:val="24"/>
          <w:szCs w:val="24"/>
        </w:rPr>
        <w:t xml:space="preserve"> who argued that leaders who demonstrate proficiency in managing interpersonal connections and fostering social capital are more inclined to achieve success.</w:t>
      </w:r>
    </w:p>
    <w:p w14:paraId="4F8CAAD5" w14:textId="77777777" w:rsidR="0080178B" w:rsidRDefault="00000000">
      <w:pPr>
        <w:tabs>
          <w:tab w:val="left" w:pos="1540"/>
        </w:tabs>
        <w:spacing w:line="360" w:lineRule="auto"/>
        <w:jc w:val="both"/>
      </w:pPr>
      <w:r>
        <w:rPr>
          <w:rFonts w:ascii="Times New Roman" w:hAnsi="Times New Roman"/>
          <w:sz w:val="24"/>
          <w:szCs w:val="24"/>
        </w:rPr>
        <w:lastRenderedPageBreak/>
        <w:t>These experiences exemplify a leadership aptitude that is underpinned by flexibility and a dedication to adjusting to the evolving dynamics of the team and the specific role. The comment underscores my conviction on the need of adopting a leadership style marked by active listening, flexibility, and empowerment. Furthermore, this style of leadership is consistent with the primary emphasis on emotional intelligence and leadership that places a high value on addressing the needs and welfare of people (</w:t>
      </w:r>
      <w:bookmarkStart w:id="4" w:name="_Hlk150629526"/>
      <w:r>
        <w:rPr>
          <w:rFonts w:ascii="Times New Roman" w:hAnsi="Times New Roman"/>
          <w:i/>
          <w:iCs/>
          <w:sz w:val="24"/>
          <w:szCs w:val="24"/>
        </w:rPr>
        <w:t>Greenleaf, 1977</w:t>
      </w:r>
      <w:r>
        <w:rPr>
          <w:rFonts w:ascii="Times New Roman" w:hAnsi="Times New Roman"/>
          <w:sz w:val="24"/>
          <w:szCs w:val="24"/>
        </w:rPr>
        <w:t xml:space="preserve">).  </w:t>
      </w:r>
      <w:bookmarkEnd w:id="4"/>
      <w:r>
        <w:rPr>
          <w:rFonts w:ascii="Times New Roman" w:hAnsi="Times New Roman"/>
          <w:sz w:val="24"/>
          <w:szCs w:val="24"/>
        </w:rPr>
        <w:t>Based on the examination of these illustrative workplace scenarios, it can be inferred that my leadership approach is characterised by flexibility rather than rigidity. This entails using a variety of tactics to enhance team effectiveness and accomplish desired objectives. The practical application of these styles has included not only the facilitation of others but also entailed a journey of self-discovery and the development of individual leadership skills</w:t>
      </w:r>
      <w:r>
        <w:t xml:space="preserve"> (</w:t>
      </w:r>
      <w:bookmarkStart w:id="5" w:name="_Hlk150629552"/>
      <w:r>
        <w:rPr>
          <w:rFonts w:ascii="Times New Roman" w:hAnsi="Times New Roman"/>
          <w:i/>
          <w:iCs/>
          <w:sz w:val="24"/>
          <w:szCs w:val="24"/>
        </w:rPr>
        <w:t>House, et. Al., 2004).</w:t>
      </w:r>
      <w:bookmarkEnd w:id="5"/>
    </w:p>
    <w:p w14:paraId="62828678" w14:textId="77777777" w:rsidR="0080178B" w:rsidRDefault="00000000">
      <w:pPr>
        <w:tabs>
          <w:tab w:val="left" w:pos="1540"/>
        </w:tabs>
        <w:spacing w:line="360" w:lineRule="auto"/>
        <w:jc w:val="both"/>
      </w:pPr>
      <w:r>
        <w:rPr>
          <w:rFonts w:ascii="Times New Roman" w:hAnsi="Times New Roman"/>
          <w:sz w:val="24"/>
          <w:szCs w:val="24"/>
        </w:rPr>
        <w:t xml:space="preserve">Upon contemplation of my professional trajectory, it is evident that the module pertaining to the cultivation of leadership aptitude has had a significant impact on my methodology in addressing obstacles encountered within the workplace. The transition of our organisation from a traditional in-office work model to a hybrid work model exemplified the use of these concepts. Furthermore, I effectively assumed a leadership role in guiding my team through a process of change by using </w:t>
      </w:r>
      <w:r>
        <w:rPr>
          <w:rFonts w:ascii="Times New Roman" w:hAnsi="Times New Roman"/>
          <w:i/>
          <w:iCs/>
          <w:sz w:val="24"/>
          <w:szCs w:val="24"/>
        </w:rPr>
        <w:t>Heifetz's (1994)</w:t>
      </w:r>
      <w:r>
        <w:rPr>
          <w:rFonts w:ascii="Times New Roman" w:hAnsi="Times New Roman"/>
          <w:sz w:val="24"/>
          <w:szCs w:val="24"/>
        </w:rPr>
        <w:t xml:space="preserve"> adaptive leadership principles. I attentively addressed their concerns, arranged meetings dedicated to resolving issues, and cultivated an environment conducive to transparent communication. These actions are in alignment with the participatory leadership ideas. Consequently, the change resulted in a notable enhancement in team morale and productivity that beyond initial estimates. According to</w:t>
      </w:r>
      <w:r>
        <w:t xml:space="preserve"> </w:t>
      </w:r>
      <w:bookmarkStart w:id="6" w:name="_Hlk150629573"/>
      <w:r>
        <w:rPr>
          <w:rFonts w:ascii="Times New Roman" w:hAnsi="Times New Roman"/>
          <w:i/>
          <w:iCs/>
          <w:sz w:val="24"/>
          <w:szCs w:val="24"/>
        </w:rPr>
        <w:t>Greenleaf, (1977)</w:t>
      </w:r>
      <w:r>
        <w:rPr>
          <w:rFonts w:ascii="Times New Roman" w:hAnsi="Times New Roman"/>
          <w:sz w:val="24"/>
          <w:szCs w:val="24"/>
        </w:rPr>
        <w:t xml:space="preserve"> </w:t>
      </w:r>
      <w:bookmarkEnd w:id="6"/>
      <w:r>
        <w:rPr>
          <w:rFonts w:ascii="Times New Roman" w:hAnsi="Times New Roman"/>
          <w:sz w:val="24"/>
          <w:szCs w:val="24"/>
        </w:rPr>
        <w:t xml:space="preserve">effective change leadership necessitates the use of clear communication and empowerment, both of which are shown by this achievement eight-step change model proposes a structured framework for the implementation of change, after a comprehensive study. To enhance the effectiveness of my adaptive leadership style, I want to make deliberate and systematic adjustments. The time-driven model of decision-making proposed by </w:t>
      </w:r>
      <w:r>
        <w:rPr>
          <w:rFonts w:ascii="Times New Roman" w:hAnsi="Times New Roman"/>
          <w:i/>
          <w:iCs/>
          <w:sz w:val="24"/>
          <w:szCs w:val="24"/>
        </w:rPr>
        <w:t>House, et. Al., (2004)</w:t>
      </w:r>
      <w:r>
        <w:rPr>
          <w:rFonts w:ascii="Times New Roman" w:hAnsi="Times New Roman"/>
          <w:sz w:val="24"/>
          <w:szCs w:val="24"/>
        </w:rPr>
        <w:t xml:space="preserve"> was used to effectively oversee a project characterised by a stringent timeline. The user exhibited prompt and resolute decision-making abilities while operating under time constraints. Nevertheless, when faced with significant decisions that have enduring implications, the user shown a willingness to engage in collaboration. The completion of the project provided empirical evidence of the model's efficacy in practical applications. I have discovered potential areas for improvement in achieving a harmonious balance between the speed of decision-making and the level of team participation. Therefore, the workplace experiences discussed are </w:t>
      </w:r>
      <w:r>
        <w:rPr>
          <w:rFonts w:ascii="Times New Roman" w:hAnsi="Times New Roman"/>
          <w:sz w:val="24"/>
          <w:szCs w:val="24"/>
        </w:rPr>
        <w:lastRenderedPageBreak/>
        <w:t>grounded on the concept that leadership encompasses the acts of the leader, the feelings of the followers, and the contextual factors. The data presented provides empirical evidence that the concept within the module has practical use as effective instruments for leadership. The results of the programme have had a significant impact on my approach to leadership and have provided me with a theoretical framework to better understand and analyse my instinctual reactions to various workplace issues. The experiences serve as evidence of the practical application of leadership theories. I am dedicated to enhancing my approach by integrating academic concepts into my professional endeavours.</w:t>
      </w:r>
    </w:p>
    <w:p w14:paraId="446D824F" w14:textId="77777777" w:rsidR="0080178B" w:rsidRDefault="00000000">
      <w:pPr>
        <w:tabs>
          <w:tab w:val="left" w:pos="1540"/>
        </w:tabs>
        <w:spacing w:line="360" w:lineRule="auto"/>
        <w:jc w:val="center"/>
        <w:rPr>
          <w:rFonts w:ascii="Times New Roman" w:hAnsi="Times New Roman"/>
          <w:b/>
          <w:bCs/>
          <w:sz w:val="24"/>
          <w:szCs w:val="24"/>
        </w:rPr>
      </w:pPr>
      <w:r>
        <w:rPr>
          <w:rFonts w:ascii="Times New Roman" w:hAnsi="Times New Roman"/>
          <w:b/>
          <w:bCs/>
          <w:sz w:val="24"/>
          <w:szCs w:val="24"/>
        </w:rPr>
        <w:t>Conclusion</w:t>
      </w:r>
    </w:p>
    <w:p w14:paraId="382CECF0"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In summary, the module focused on establishing leadership skills has significantly contributed to the development of my leadership abilities during this introspective expedition. The programme not only provided me with a theoretical framework for understanding the intricacies of leadership, but it also offered a lens through which I could analyse and improve my own leadership style. Consequently, the integration of concepts such as adaptive leadership, participative decision-making, and situational leadership realism has greatly bolstered my approach to leadership while overseeing teams, especially during times marked by fluctuation and unpredictability.</w:t>
      </w:r>
    </w:p>
    <w:p w14:paraId="2E8A7DAB"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The use of these theoretical frameworks in my working setting has underscored the significance of academic principles in real-world situations. However, the examples presented in this article provide a restricted representation of the specific ways in which the content of the module has directly influenced my approach to leadership and the outcomes I have achieved. In my endeavour to enhance my leadership skills, the knowledge and strategies obtained from this module will serve as invaluable assets, offering direction and assistance in efficiently navigating the intricacies and challenges connected with modern leadership.</w:t>
      </w:r>
    </w:p>
    <w:p w14:paraId="1203D1BB"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The course has not only expanded my comprehension of other leadership styles but also prompted me to contemplate my own approach to leadership. In the future, my objective is to enhance my proficiency in adjusting my leadership approach to accommodate diverse circumstances, while consistently acquiring knowledge from both accomplishments and obstacles.</w:t>
      </w:r>
    </w:p>
    <w:p w14:paraId="3791A6C9" w14:textId="77777777" w:rsidR="0080178B" w:rsidRDefault="0080178B">
      <w:pPr>
        <w:tabs>
          <w:tab w:val="left" w:pos="1540"/>
        </w:tabs>
        <w:spacing w:line="360" w:lineRule="auto"/>
        <w:jc w:val="both"/>
        <w:rPr>
          <w:rFonts w:ascii="Times New Roman" w:hAnsi="Times New Roman"/>
          <w:sz w:val="24"/>
          <w:szCs w:val="24"/>
        </w:rPr>
      </w:pPr>
    </w:p>
    <w:p w14:paraId="69B83B2B" w14:textId="77777777" w:rsidR="0080178B" w:rsidRDefault="0080178B">
      <w:pPr>
        <w:tabs>
          <w:tab w:val="left" w:pos="1540"/>
        </w:tabs>
        <w:spacing w:line="360" w:lineRule="auto"/>
        <w:jc w:val="both"/>
        <w:rPr>
          <w:rFonts w:ascii="Times New Roman" w:hAnsi="Times New Roman"/>
          <w:sz w:val="24"/>
          <w:szCs w:val="24"/>
        </w:rPr>
      </w:pPr>
    </w:p>
    <w:p w14:paraId="5BC2CBC4" w14:textId="77777777" w:rsidR="0080178B" w:rsidRDefault="0080178B">
      <w:pPr>
        <w:tabs>
          <w:tab w:val="left" w:pos="1540"/>
        </w:tabs>
        <w:spacing w:line="360" w:lineRule="auto"/>
        <w:jc w:val="both"/>
        <w:rPr>
          <w:rFonts w:ascii="Times New Roman" w:hAnsi="Times New Roman"/>
          <w:sz w:val="24"/>
          <w:szCs w:val="24"/>
        </w:rPr>
      </w:pPr>
    </w:p>
    <w:p w14:paraId="5B1014AA" w14:textId="77777777" w:rsidR="0080178B" w:rsidRDefault="00000000">
      <w:pPr>
        <w:tabs>
          <w:tab w:val="left" w:pos="1540"/>
        </w:tabs>
        <w:spacing w:line="360" w:lineRule="auto"/>
        <w:jc w:val="both"/>
        <w:rPr>
          <w:rFonts w:ascii="Times New Roman" w:hAnsi="Times New Roman"/>
          <w:sz w:val="24"/>
          <w:szCs w:val="24"/>
        </w:rPr>
      </w:pPr>
      <w:r>
        <w:rPr>
          <w:rFonts w:ascii="Times New Roman" w:hAnsi="Times New Roman"/>
          <w:sz w:val="24"/>
          <w:szCs w:val="24"/>
        </w:rPr>
        <w:t>References</w:t>
      </w:r>
    </w:p>
    <w:p w14:paraId="12F59E45" w14:textId="77777777" w:rsidR="0080178B" w:rsidRDefault="00000000">
      <w:pPr>
        <w:tabs>
          <w:tab w:val="left" w:pos="1540"/>
        </w:tabs>
        <w:spacing w:line="360" w:lineRule="auto"/>
        <w:jc w:val="both"/>
      </w:pPr>
      <w:r>
        <w:rPr>
          <w:rFonts w:ascii="Times New Roman" w:hAnsi="Times New Roman"/>
          <w:sz w:val="24"/>
          <w:szCs w:val="24"/>
          <w:lang w:val="it-IT"/>
        </w:rPr>
        <w:t xml:space="preserve">Avolio, B.J., &amp; Bass, B.M., (1995). </w:t>
      </w:r>
      <w:r>
        <w:rPr>
          <w:rFonts w:ascii="Times New Roman" w:hAnsi="Times New Roman"/>
          <w:i/>
          <w:iCs/>
          <w:sz w:val="24"/>
          <w:szCs w:val="24"/>
        </w:rPr>
        <w:t>Individual Consideration Viewed at Multiple Levels of Analysis: A Multi-level Framework for Examining the Diffusion of Transformational Leadership</w:t>
      </w:r>
      <w:r>
        <w:rPr>
          <w:rFonts w:ascii="Times New Roman" w:hAnsi="Times New Roman"/>
          <w:sz w:val="24"/>
          <w:szCs w:val="24"/>
        </w:rPr>
        <w:t>. Leadership Quarterly, 6(2), pp.199-218.</w:t>
      </w:r>
    </w:p>
    <w:p w14:paraId="73C56EBE" w14:textId="77777777" w:rsidR="0080178B" w:rsidRDefault="00000000">
      <w:pPr>
        <w:tabs>
          <w:tab w:val="left" w:pos="1540"/>
        </w:tabs>
        <w:spacing w:line="360" w:lineRule="auto"/>
        <w:jc w:val="both"/>
      </w:pPr>
      <w:r>
        <w:rPr>
          <w:rFonts w:ascii="Times New Roman" w:hAnsi="Times New Roman"/>
          <w:sz w:val="24"/>
          <w:szCs w:val="24"/>
        </w:rPr>
        <w:t xml:space="preserve">Bobic, M.P., &amp; Davis, W.E., (2003). A Kind Word for Theory X: Or Why So Many </w:t>
      </w:r>
      <w:proofErr w:type="spellStart"/>
      <w:r>
        <w:rPr>
          <w:rFonts w:ascii="Times New Roman" w:hAnsi="Times New Roman"/>
          <w:sz w:val="24"/>
          <w:szCs w:val="24"/>
        </w:rPr>
        <w:t>Newfangled</w:t>
      </w:r>
      <w:proofErr w:type="spellEnd"/>
      <w:r>
        <w:rPr>
          <w:rFonts w:ascii="Times New Roman" w:hAnsi="Times New Roman"/>
          <w:sz w:val="24"/>
          <w:szCs w:val="24"/>
        </w:rPr>
        <w:t xml:space="preserve"> Management Techniques Quickly Fail. </w:t>
      </w:r>
      <w:r>
        <w:rPr>
          <w:rFonts w:ascii="Times New Roman" w:hAnsi="Times New Roman"/>
          <w:i/>
          <w:iCs/>
          <w:sz w:val="24"/>
          <w:szCs w:val="24"/>
        </w:rPr>
        <w:t>Journal of Public Administration Research and Theory</w:t>
      </w:r>
      <w:r>
        <w:rPr>
          <w:rFonts w:ascii="Times New Roman" w:hAnsi="Times New Roman"/>
          <w:sz w:val="24"/>
          <w:szCs w:val="24"/>
        </w:rPr>
        <w:t>, 13(3), pp.239-264.</w:t>
      </w:r>
    </w:p>
    <w:p w14:paraId="78365945" w14:textId="77777777" w:rsidR="0080178B" w:rsidRDefault="00000000">
      <w:pPr>
        <w:tabs>
          <w:tab w:val="left" w:pos="1540"/>
        </w:tabs>
        <w:spacing w:line="360" w:lineRule="auto"/>
        <w:jc w:val="both"/>
      </w:pPr>
      <w:r>
        <w:rPr>
          <w:rFonts w:ascii="Times New Roman" w:hAnsi="Times New Roman"/>
          <w:sz w:val="24"/>
          <w:szCs w:val="24"/>
        </w:rPr>
        <w:t xml:space="preserve">Blanchard, K.H., </w:t>
      </w:r>
      <w:proofErr w:type="spellStart"/>
      <w:r>
        <w:rPr>
          <w:rFonts w:ascii="Times New Roman" w:hAnsi="Times New Roman"/>
          <w:sz w:val="24"/>
          <w:szCs w:val="24"/>
        </w:rPr>
        <w:t>Zigarmi</w:t>
      </w:r>
      <w:proofErr w:type="spellEnd"/>
      <w:r>
        <w:rPr>
          <w:rFonts w:ascii="Times New Roman" w:hAnsi="Times New Roman"/>
          <w:sz w:val="24"/>
          <w:szCs w:val="24"/>
        </w:rPr>
        <w:t xml:space="preserve">, P., and </w:t>
      </w:r>
      <w:proofErr w:type="spellStart"/>
      <w:r>
        <w:rPr>
          <w:rFonts w:ascii="Times New Roman" w:hAnsi="Times New Roman"/>
          <w:sz w:val="24"/>
          <w:szCs w:val="24"/>
        </w:rPr>
        <w:t>Zigarmi</w:t>
      </w:r>
      <w:proofErr w:type="spellEnd"/>
      <w:r>
        <w:rPr>
          <w:rFonts w:ascii="Times New Roman" w:hAnsi="Times New Roman"/>
          <w:sz w:val="24"/>
          <w:szCs w:val="24"/>
        </w:rPr>
        <w:t xml:space="preserve">, D., (1985). </w:t>
      </w:r>
      <w:r>
        <w:rPr>
          <w:rFonts w:ascii="Times New Roman" w:hAnsi="Times New Roman"/>
          <w:i/>
          <w:iCs/>
          <w:sz w:val="24"/>
          <w:szCs w:val="24"/>
        </w:rPr>
        <w:t>Leadership and the One Minute Manager: Increasing Effectiveness Through Situational Leadership</w:t>
      </w:r>
      <w:r>
        <w:rPr>
          <w:rFonts w:ascii="Times New Roman" w:hAnsi="Times New Roman"/>
          <w:sz w:val="24"/>
          <w:szCs w:val="24"/>
        </w:rPr>
        <w:t>. New York: William Morrow.</w:t>
      </w:r>
    </w:p>
    <w:p w14:paraId="580B9BC9" w14:textId="77777777" w:rsidR="0080178B" w:rsidRDefault="00000000">
      <w:pPr>
        <w:tabs>
          <w:tab w:val="left" w:pos="1540"/>
        </w:tabs>
        <w:spacing w:line="360" w:lineRule="auto"/>
        <w:jc w:val="both"/>
      </w:pPr>
      <w:r>
        <w:rPr>
          <w:rFonts w:ascii="Times New Roman" w:hAnsi="Times New Roman"/>
          <w:sz w:val="24"/>
          <w:szCs w:val="24"/>
        </w:rPr>
        <w:t xml:space="preserve">Baldwin, R., and Weder di Mauro, B., (2020). </w:t>
      </w:r>
      <w:r>
        <w:rPr>
          <w:rFonts w:ascii="Times New Roman" w:hAnsi="Times New Roman"/>
          <w:i/>
          <w:iCs/>
          <w:sz w:val="24"/>
          <w:szCs w:val="24"/>
        </w:rPr>
        <w:t>Economics in the Time of COVID-19</w:t>
      </w:r>
      <w:r>
        <w:rPr>
          <w:rFonts w:ascii="Times New Roman" w:hAnsi="Times New Roman"/>
          <w:sz w:val="24"/>
          <w:szCs w:val="24"/>
        </w:rPr>
        <w:t xml:space="preserve">. London: CEPR Press. </w:t>
      </w:r>
    </w:p>
    <w:p w14:paraId="50644144" w14:textId="77777777" w:rsidR="0080178B" w:rsidRDefault="00000000">
      <w:pPr>
        <w:tabs>
          <w:tab w:val="left" w:pos="1540"/>
        </w:tabs>
        <w:spacing w:line="360" w:lineRule="auto"/>
        <w:jc w:val="both"/>
      </w:pPr>
      <w:r>
        <w:rPr>
          <w:rFonts w:ascii="Times New Roman" w:hAnsi="Times New Roman"/>
          <w:sz w:val="24"/>
          <w:szCs w:val="24"/>
        </w:rPr>
        <w:t xml:space="preserve">Burns, J.M., (1978). </w:t>
      </w:r>
      <w:r>
        <w:rPr>
          <w:rFonts w:ascii="Times New Roman" w:hAnsi="Times New Roman"/>
          <w:i/>
          <w:iCs/>
          <w:sz w:val="24"/>
          <w:szCs w:val="24"/>
        </w:rPr>
        <w:t>Leadership</w:t>
      </w:r>
      <w:r>
        <w:rPr>
          <w:rFonts w:ascii="Times New Roman" w:hAnsi="Times New Roman"/>
          <w:sz w:val="24"/>
          <w:szCs w:val="24"/>
        </w:rPr>
        <w:t>. New York: Harper &amp; Row.</w:t>
      </w:r>
    </w:p>
    <w:p w14:paraId="31289FFA" w14:textId="77777777" w:rsidR="0080178B" w:rsidRDefault="00000000">
      <w:pPr>
        <w:tabs>
          <w:tab w:val="left" w:pos="1540"/>
        </w:tabs>
        <w:spacing w:line="360" w:lineRule="auto"/>
        <w:jc w:val="both"/>
      </w:pPr>
      <w:r>
        <w:rPr>
          <w:rFonts w:ascii="Times New Roman" w:hAnsi="Times New Roman"/>
          <w:sz w:val="24"/>
          <w:szCs w:val="24"/>
          <w:lang w:val="it-IT"/>
        </w:rPr>
        <w:t xml:space="preserve">Bass, B.M., &amp; Riggio, R.E., (2006). </w:t>
      </w:r>
      <w:r>
        <w:rPr>
          <w:rFonts w:ascii="Times New Roman" w:hAnsi="Times New Roman"/>
          <w:i/>
          <w:iCs/>
          <w:sz w:val="24"/>
          <w:szCs w:val="24"/>
        </w:rPr>
        <w:t>Transformational Leadership</w:t>
      </w:r>
      <w:r>
        <w:rPr>
          <w:rFonts w:ascii="Times New Roman" w:hAnsi="Times New Roman"/>
          <w:sz w:val="24"/>
          <w:szCs w:val="24"/>
        </w:rPr>
        <w:t>. 2nd ed. Mahwah, NJ: Lawrence Erlbaum Associates.</w:t>
      </w:r>
    </w:p>
    <w:p w14:paraId="7E8DFE3A" w14:textId="77777777" w:rsidR="0080178B" w:rsidRDefault="00000000">
      <w:pPr>
        <w:tabs>
          <w:tab w:val="left" w:pos="1540"/>
        </w:tabs>
        <w:spacing w:line="360" w:lineRule="auto"/>
        <w:jc w:val="both"/>
      </w:pPr>
      <w:r>
        <w:rPr>
          <w:rFonts w:ascii="Times New Roman" w:hAnsi="Times New Roman"/>
          <w:sz w:val="24"/>
          <w:szCs w:val="24"/>
        </w:rPr>
        <w:t xml:space="preserve">Bass, B.M., (1985). </w:t>
      </w:r>
      <w:r>
        <w:rPr>
          <w:rFonts w:ascii="Times New Roman" w:hAnsi="Times New Roman"/>
          <w:i/>
          <w:iCs/>
          <w:sz w:val="24"/>
          <w:szCs w:val="24"/>
        </w:rPr>
        <w:t>Leadership and Performance Beyond Expectations</w:t>
      </w:r>
      <w:r>
        <w:rPr>
          <w:rFonts w:ascii="Times New Roman" w:hAnsi="Times New Roman"/>
          <w:sz w:val="24"/>
          <w:szCs w:val="24"/>
        </w:rPr>
        <w:t>. New York: Free Press.</w:t>
      </w:r>
    </w:p>
    <w:p w14:paraId="285EF10E" w14:textId="77777777" w:rsidR="0080178B" w:rsidRDefault="00000000">
      <w:pPr>
        <w:tabs>
          <w:tab w:val="left" w:pos="1540"/>
        </w:tabs>
        <w:spacing w:line="360" w:lineRule="auto"/>
        <w:jc w:val="both"/>
      </w:pPr>
      <w:r>
        <w:rPr>
          <w:rFonts w:ascii="Times New Roman" w:hAnsi="Times New Roman"/>
          <w:sz w:val="24"/>
          <w:szCs w:val="24"/>
          <w:lang w:val="en-US"/>
        </w:rPr>
        <w:t xml:space="preserve">Chima, A. and Gutman, R. (2020). What it takes to lead through an era of exponential change. </w:t>
      </w:r>
      <w:r>
        <w:rPr>
          <w:rFonts w:ascii="Times New Roman" w:hAnsi="Times New Roman"/>
          <w:i/>
          <w:sz w:val="24"/>
          <w:szCs w:val="24"/>
          <w:lang w:val="en-US"/>
        </w:rPr>
        <w:t>Harvard Business Review</w:t>
      </w:r>
      <w:r>
        <w:rPr>
          <w:rFonts w:ascii="Times New Roman" w:hAnsi="Times New Roman"/>
          <w:sz w:val="24"/>
          <w:szCs w:val="24"/>
          <w:lang w:val="en-US"/>
        </w:rPr>
        <w:t xml:space="preserve">. </w:t>
      </w:r>
      <w:proofErr w:type="spellStart"/>
      <w:r>
        <w:rPr>
          <w:rFonts w:ascii="Times New Roman" w:hAnsi="Times New Roman"/>
          <w:sz w:val="24"/>
          <w:szCs w:val="24"/>
          <w:lang w:val="en-US"/>
        </w:rPr>
        <w:t>Aavailable</w:t>
      </w:r>
      <w:proofErr w:type="spellEnd"/>
      <w:r>
        <w:rPr>
          <w:rFonts w:ascii="Times New Roman" w:hAnsi="Times New Roman"/>
          <w:sz w:val="24"/>
          <w:szCs w:val="24"/>
          <w:lang w:val="en-US"/>
        </w:rPr>
        <w:t xml:space="preserve"> at: </w:t>
      </w:r>
      <w:hyperlink r:id="rId7" w:history="1">
        <w:r>
          <w:rPr>
            <w:rStyle w:val="Hyperlink"/>
            <w:rFonts w:ascii="Times New Roman" w:hAnsi="Times New Roman"/>
            <w:sz w:val="24"/>
            <w:szCs w:val="24"/>
            <w:lang w:val="en-US"/>
          </w:rPr>
          <w:t>www.hbr.org</w:t>
        </w:r>
      </w:hyperlink>
    </w:p>
    <w:p w14:paraId="5D5274D6" w14:textId="77777777" w:rsidR="0080178B" w:rsidRDefault="00000000">
      <w:pPr>
        <w:tabs>
          <w:tab w:val="left" w:pos="1540"/>
        </w:tabs>
        <w:spacing w:line="360" w:lineRule="auto"/>
        <w:jc w:val="both"/>
      </w:pPr>
      <w:r>
        <w:rPr>
          <w:rFonts w:ascii="Times New Roman" w:hAnsi="Times New Roman"/>
          <w:sz w:val="24"/>
          <w:szCs w:val="24"/>
        </w:rPr>
        <w:t xml:space="preserve">Carvalho, L., (2017). British business and climate policies: A critical review. </w:t>
      </w:r>
      <w:r>
        <w:rPr>
          <w:rFonts w:ascii="Times New Roman" w:hAnsi="Times New Roman"/>
          <w:i/>
          <w:iCs/>
          <w:sz w:val="24"/>
          <w:szCs w:val="24"/>
        </w:rPr>
        <w:t>Climate Policy</w:t>
      </w:r>
      <w:r>
        <w:rPr>
          <w:rFonts w:ascii="Times New Roman" w:hAnsi="Times New Roman"/>
          <w:sz w:val="24"/>
          <w:szCs w:val="24"/>
        </w:rPr>
        <w:t>, 17(8), pp.1041-1056.</w:t>
      </w:r>
    </w:p>
    <w:p w14:paraId="3F590BE9" w14:textId="77777777" w:rsidR="0080178B" w:rsidRDefault="00000000">
      <w:pPr>
        <w:tabs>
          <w:tab w:val="left" w:pos="1540"/>
        </w:tabs>
        <w:spacing w:line="360" w:lineRule="auto"/>
        <w:jc w:val="both"/>
      </w:pPr>
      <w:r>
        <w:rPr>
          <w:rFonts w:ascii="Times New Roman" w:hAnsi="Times New Roman"/>
          <w:sz w:val="24"/>
          <w:szCs w:val="24"/>
        </w:rPr>
        <w:t xml:space="preserve">Carlos Pastor, J. and Mayo, M., (2008). Transformational leadership among Spanish upper echelons: the role of managerial values and goal orientation. </w:t>
      </w:r>
      <w:r>
        <w:rPr>
          <w:rFonts w:ascii="Times New Roman" w:hAnsi="Times New Roman"/>
          <w:i/>
          <w:iCs/>
          <w:sz w:val="24"/>
          <w:szCs w:val="24"/>
        </w:rPr>
        <w:t>Leadership &amp; Organization Development Journal</w:t>
      </w:r>
      <w:r>
        <w:rPr>
          <w:rFonts w:ascii="Times New Roman" w:hAnsi="Times New Roman"/>
          <w:sz w:val="24"/>
          <w:szCs w:val="24"/>
        </w:rPr>
        <w:t xml:space="preserve">, </w:t>
      </w:r>
      <w:r>
        <w:rPr>
          <w:rFonts w:ascii="Times New Roman" w:hAnsi="Times New Roman"/>
          <w:i/>
          <w:iCs/>
          <w:sz w:val="24"/>
          <w:szCs w:val="24"/>
        </w:rPr>
        <w:t>29</w:t>
      </w:r>
      <w:r>
        <w:rPr>
          <w:rFonts w:ascii="Times New Roman" w:hAnsi="Times New Roman"/>
          <w:sz w:val="24"/>
          <w:szCs w:val="24"/>
        </w:rPr>
        <w:t>(4), pp.340-358.</w:t>
      </w:r>
    </w:p>
    <w:p w14:paraId="562ABF23" w14:textId="77777777" w:rsidR="0080178B" w:rsidRDefault="0080178B">
      <w:pPr>
        <w:tabs>
          <w:tab w:val="left" w:pos="1540"/>
        </w:tabs>
        <w:spacing w:line="360" w:lineRule="auto"/>
        <w:jc w:val="both"/>
        <w:rPr>
          <w:rFonts w:ascii="Times New Roman" w:hAnsi="Times New Roman"/>
          <w:sz w:val="24"/>
          <w:szCs w:val="24"/>
        </w:rPr>
      </w:pPr>
    </w:p>
    <w:p w14:paraId="40F38538" w14:textId="77777777" w:rsidR="0080178B" w:rsidRDefault="00000000">
      <w:pPr>
        <w:tabs>
          <w:tab w:val="left" w:pos="1540"/>
        </w:tabs>
        <w:spacing w:line="360" w:lineRule="auto"/>
        <w:jc w:val="both"/>
      </w:pPr>
      <w:r>
        <w:rPr>
          <w:rFonts w:ascii="Times New Roman" w:hAnsi="Times New Roman"/>
          <w:sz w:val="24"/>
          <w:szCs w:val="24"/>
        </w:rPr>
        <w:t xml:space="preserve">Drucker, P.F., (1954). </w:t>
      </w:r>
      <w:r>
        <w:rPr>
          <w:rFonts w:ascii="Times New Roman" w:hAnsi="Times New Roman"/>
          <w:i/>
          <w:iCs/>
          <w:sz w:val="24"/>
          <w:szCs w:val="24"/>
        </w:rPr>
        <w:t>The Practice of Management</w:t>
      </w:r>
      <w:r>
        <w:rPr>
          <w:rFonts w:ascii="Times New Roman" w:hAnsi="Times New Roman"/>
          <w:sz w:val="24"/>
          <w:szCs w:val="24"/>
        </w:rPr>
        <w:t>. New York: Harper &amp; Row.</w:t>
      </w:r>
    </w:p>
    <w:p w14:paraId="594A9793" w14:textId="77777777" w:rsidR="0080178B" w:rsidRDefault="00000000">
      <w:pPr>
        <w:tabs>
          <w:tab w:val="left" w:pos="1540"/>
        </w:tabs>
        <w:spacing w:line="360" w:lineRule="auto"/>
        <w:jc w:val="both"/>
      </w:pPr>
      <w:r>
        <w:rPr>
          <w:rFonts w:ascii="Times New Roman" w:hAnsi="Times New Roman"/>
          <w:sz w:val="24"/>
          <w:szCs w:val="24"/>
        </w:rPr>
        <w:t xml:space="preserve">Ebell, M., and Warren, J., (2016). The long-term economic impact of leaving the EU. </w:t>
      </w:r>
      <w:r>
        <w:rPr>
          <w:rFonts w:ascii="Times New Roman" w:hAnsi="Times New Roman"/>
          <w:i/>
          <w:iCs/>
          <w:sz w:val="24"/>
          <w:szCs w:val="24"/>
        </w:rPr>
        <w:t>National Institute Economic Review</w:t>
      </w:r>
      <w:r>
        <w:rPr>
          <w:rFonts w:ascii="Times New Roman" w:hAnsi="Times New Roman"/>
          <w:sz w:val="24"/>
          <w:szCs w:val="24"/>
        </w:rPr>
        <w:t>, 236(1), pp.121-138.</w:t>
      </w:r>
    </w:p>
    <w:p w14:paraId="1DA5C144" w14:textId="77777777" w:rsidR="0080178B" w:rsidRDefault="00000000">
      <w:pPr>
        <w:tabs>
          <w:tab w:val="left" w:pos="1540"/>
        </w:tabs>
        <w:spacing w:line="360" w:lineRule="auto"/>
        <w:jc w:val="both"/>
      </w:pPr>
      <w:r>
        <w:rPr>
          <w:rFonts w:ascii="Times New Roman" w:hAnsi="Times New Roman"/>
          <w:sz w:val="24"/>
          <w:szCs w:val="24"/>
        </w:rPr>
        <w:lastRenderedPageBreak/>
        <w:t xml:space="preserve">Goleman, D., (2000). </w:t>
      </w:r>
      <w:r>
        <w:rPr>
          <w:rFonts w:ascii="Times New Roman" w:hAnsi="Times New Roman"/>
          <w:i/>
          <w:iCs/>
          <w:sz w:val="24"/>
          <w:szCs w:val="24"/>
        </w:rPr>
        <w:t>Leadership That Gets Results</w:t>
      </w:r>
      <w:r>
        <w:rPr>
          <w:rFonts w:ascii="Times New Roman" w:hAnsi="Times New Roman"/>
          <w:sz w:val="24"/>
          <w:szCs w:val="24"/>
        </w:rPr>
        <w:t>. Harvard Business Review, 78(2), pp.78-90.</w:t>
      </w:r>
    </w:p>
    <w:p w14:paraId="7AF3FF87" w14:textId="77777777" w:rsidR="0080178B" w:rsidRDefault="00000000">
      <w:pPr>
        <w:tabs>
          <w:tab w:val="left" w:pos="1540"/>
        </w:tabs>
        <w:spacing w:line="360" w:lineRule="auto"/>
        <w:jc w:val="both"/>
      </w:pPr>
      <w:r>
        <w:rPr>
          <w:rFonts w:ascii="Times New Roman" w:hAnsi="Times New Roman"/>
          <w:sz w:val="24"/>
          <w:szCs w:val="24"/>
        </w:rPr>
        <w:t xml:space="preserve">Goleman, D., Boyatzis, R., and McKee, A., (2002). </w:t>
      </w:r>
      <w:r>
        <w:rPr>
          <w:rFonts w:ascii="Times New Roman" w:hAnsi="Times New Roman"/>
          <w:i/>
          <w:iCs/>
          <w:sz w:val="24"/>
          <w:szCs w:val="24"/>
        </w:rPr>
        <w:t>Primal Leadership: Learning to Lead with Emotional Intelligence</w:t>
      </w:r>
      <w:r>
        <w:rPr>
          <w:rFonts w:ascii="Times New Roman" w:hAnsi="Times New Roman"/>
          <w:sz w:val="24"/>
          <w:szCs w:val="24"/>
        </w:rPr>
        <w:t>. Boston, MA: Harvard Business School Press</w:t>
      </w:r>
    </w:p>
    <w:p w14:paraId="7D9ED639" w14:textId="77777777" w:rsidR="0080178B" w:rsidRDefault="00000000">
      <w:pPr>
        <w:tabs>
          <w:tab w:val="left" w:pos="1540"/>
        </w:tabs>
        <w:spacing w:line="360" w:lineRule="auto"/>
        <w:jc w:val="both"/>
      </w:pPr>
      <w:r>
        <w:rPr>
          <w:rFonts w:ascii="Times New Roman" w:hAnsi="Times New Roman"/>
          <w:sz w:val="24"/>
          <w:szCs w:val="24"/>
        </w:rPr>
        <w:t xml:space="preserve">Graeff, C.L., (1983). The Situational Leadership Theory: A Critical View. </w:t>
      </w:r>
      <w:r>
        <w:rPr>
          <w:rFonts w:ascii="Times New Roman" w:hAnsi="Times New Roman"/>
          <w:i/>
          <w:iCs/>
          <w:sz w:val="24"/>
          <w:szCs w:val="24"/>
        </w:rPr>
        <w:t>Academy of Management Review</w:t>
      </w:r>
      <w:r>
        <w:rPr>
          <w:rFonts w:ascii="Times New Roman" w:hAnsi="Times New Roman"/>
          <w:sz w:val="24"/>
          <w:szCs w:val="24"/>
        </w:rPr>
        <w:t xml:space="preserve">, 8(2), pp.285-291. </w:t>
      </w:r>
    </w:p>
    <w:p w14:paraId="518D5665" w14:textId="77777777" w:rsidR="0080178B" w:rsidRDefault="00000000">
      <w:pPr>
        <w:tabs>
          <w:tab w:val="left" w:pos="1540"/>
        </w:tabs>
        <w:spacing w:line="360" w:lineRule="auto"/>
        <w:jc w:val="both"/>
      </w:pPr>
      <w:r>
        <w:rPr>
          <w:rFonts w:ascii="Times New Roman" w:hAnsi="Times New Roman"/>
          <w:sz w:val="24"/>
          <w:szCs w:val="24"/>
        </w:rPr>
        <w:t xml:space="preserve">Gelfand, M.J., Erez, M., &amp; Aycan, Z., (2007). Cross-cultural organizational </w:t>
      </w:r>
      <w:proofErr w:type="spellStart"/>
      <w:r>
        <w:rPr>
          <w:rFonts w:ascii="Times New Roman" w:hAnsi="Times New Roman"/>
          <w:sz w:val="24"/>
          <w:szCs w:val="24"/>
        </w:rPr>
        <w:t>behavior</w:t>
      </w:r>
      <w:proofErr w:type="spellEnd"/>
      <w:r>
        <w:rPr>
          <w:rFonts w:ascii="Times New Roman" w:hAnsi="Times New Roman"/>
          <w:sz w:val="24"/>
          <w:szCs w:val="24"/>
        </w:rPr>
        <w:t xml:space="preserve">. </w:t>
      </w:r>
      <w:r>
        <w:rPr>
          <w:rFonts w:ascii="Times New Roman" w:hAnsi="Times New Roman"/>
          <w:i/>
          <w:iCs/>
          <w:sz w:val="24"/>
          <w:szCs w:val="24"/>
        </w:rPr>
        <w:t>Annual Review of Psychology</w:t>
      </w:r>
      <w:r>
        <w:rPr>
          <w:rFonts w:ascii="Times New Roman" w:hAnsi="Times New Roman"/>
          <w:sz w:val="24"/>
          <w:szCs w:val="24"/>
        </w:rPr>
        <w:t>, 58, pp.479-514.</w:t>
      </w:r>
    </w:p>
    <w:p w14:paraId="36384D1D" w14:textId="77777777" w:rsidR="0080178B" w:rsidRDefault="00000000">
      <w:pPr>
        <w:tabs>
          <w:tab w:val="left" w:pos="1540"/>
        </w:tabs>
        <w:spacing w:line="360" w:lineRule="auto"/>
        <w:jc w:val="both"/>
      </w:pPr>
      <w:r>
        <w:rPr>
          <w:rFonts w:ascii="Times New Roman" w:hAnsi="Times New Roman"/>
          <w:sz w:val="24"/>
          <w:szCs w:val="24"/>
        </w:rPr>
        <w:t xml:space="preserve">Greenleaf, R.K., (1977). </w:t>
      </w:r>
      <w:r>
        <w:rPr>
          <w:rFonts w:ascii="Times New Roman" w:hAnsi="Times New Roman"/>
          <w:i/>
          <w:iCs/>
          <w:sz w:val="24"/>
          <w:szCs w:val="24"/>
        </w:rPr>
        <w:t>Servant Leadership: A Journey into the Nature of Legitimate Power and Greatness</w:t>
      </w:r>
      <w:r>
        <w:rPr>
          <w:rFonts w:ascii="Times New Roman" w:hAnsi="Times New Roman"/>
          <w:sz w:val="24"/>
          <w:szCs w:val="24"/>
        </w:rPr>
        <w:t>. Mahwah, NJ: Paulist Press.</w:t>
      </w:r>
    </w:p>
    <w:p w14:paraId="28F32502" w14:textId="77777777" w:rsidR="0080178B" w:rsidRDefault="00000000">
      <w:pPr>
        <w:tabs>
          <w:tab w:val="left" w:pos="1540"/>
        </w:tabs>
        <w:spacing w:line="360" w:lineRule="auto"/>
        <w:jc w:val="both"/>
      </w:pPr>
      <w:r>
        <w:rPr>
          <w:rFonts w:ascii="Times New Roman" w:hAnsi="Times New Roman"/>
          <w:sz w:val="24"/>
          <w:szCs w:val="24"/>
        </w:rPr>
        <w:t xml:space="preserve">Herzberg, F., Mausner, B., and Snyderman, B.B., (1959). </w:t>
      </w:r>
      <w:r>
        <w:rPr>
          <w:rFonts w:ascii="Times New Roman" w:hAnsi="Times New Roman"/>
          <w:i/>
          <w:iCs/>
          <w:sz w:val="24"/>
          <w:szCs w:val="24"/>
        </w:rPr>
        <w:t>The Motivation to Work</w:t>
      </w:r>
      <w:r>
        <w:rPr>
          <w:rFonts w:ascii="Times New Roman" w:hAnsi="Times New Roman"/>
          <w:sz w:val="24"/>
          <w:szCs w:val="24"/>
        </w:rPr>
        <w:t>. New York: Wiley.</w:t>
      </w:r>
    </w:p>
    <w:p w14:paraId="12DF7E8B" w14:textId="77777777" w:rsidR="0080178B" w:rsidRDefault="00000000">
      <w:pPr>
        <w:tabs>
          <w:tab w:val="left" w:pos="1540"/>
        </w:tabs>
        <w:spacing w:line="360" w:lineRule="auto"/>
        <w:jc w:val="both"/>
      </w:pPr>
      <w:r>
        <w:rPr>
          <w:rFonts w:ascii="Times New Roman" w:hAnsi="Times New Roman"/>
          <w:sz w:val="24"/>
          <w:szCs w:val="24"/>
        </w:rPr>
        <w:t xml:space="preserve">Hofstede, G., (1980). </w:t>
      </w:r>
      <w:r>
        <w:rPr>
          <w:rFonts w:ascii="Times New Roman" w:hAnsi="Times New Roman"/>
          <w:i/>
          <w:iCs/>
          <w:sz w:val="24"/>
          <w:szCs w:val="24"/>
        </w:rPr>
        <w:t>Culture's Consequences: International Differences in Work-Related Values</w:t>
      </w:r>
      <w:r>
        <w:rPr>
          <w:rFonts w:ascii="Times New Roman" w:hAnsi="Times New Roman"/>
          <w:sz w:val="24"/>
          <w:szCs w:val="24"/>
        </w:rPr>
        <w:t>. Beverly Hills, CA: Sage Publications.</w:t>
      </w:r>
    </w:p>
    <w:p w14:paraId="2306528B" w14:textId="77777777" w:rsidR="0080178B" w:rsidRDefault="00000000">
      <w:pPr>
        <w:tabs>
          <w:tab w:val="left" w:pos="1540"/>
        </w:tabs>
        <w:spacing w:line="360" w:lineRule="auto"/>
        <w:jc w:val="both"/>
      </w:pPr>
      <w:r>
        <w:rPr>
          <w:rFonts w:ascii="Times New Roman" w:hAnsi="Times New Roman"/>
          <w:sz w:val="24"/>
          <w:szCs w:val="24"/>
        </w:rPr>
        <w:t xml:space="preserve">Hofstede, G., Hofstede, G.J., and Minkov, M., (2010). </w:t>
      </w:r>
      <w:r>
        <w:rPr>
          <w:rFonts w:ascii="Times New Roman" w:hAnsi="Times New Roman"/>
          <w:i/>
          <w:iCs/>
          <w:sz w:val="24"/>
          <w:szCs w:val="24"/>
        </w:rPr>
        <w:t>Cultures and Organizations: Software of the Mind</w:t>
      </w:r>
      <w:r>
        <w:rPr>
          <w:rFonts w:ascii="Times New Roman" w:hAnsi="Times New Roman"/>
          <w:sz w:val="24"/>
          <w:szCs w:val="24"/>
        </w:rPr>
        <w:t>. 3rd ed. New York: McGraw-Hill</w:t>
      </w:r>
    </w:p>
    <w:p w14:paraId="4499733D" w14:textId="77777777" w:rsidR="0080178B" w:rsidRDefault="00000000">
      <w:pPr>
        <w:tabs>
          <w:tab w:val="left" w:pos="1540"/>
        </w:tabs>
        <w:spacing w:line="360" w:lineRule="auto"/>
        <w:jc w:val="both"/>
      </w:pPr>
      <w:r>
        <w:rPr>
          <w:rFonts w:ascii="Times New Roman" w:hAnsi="Times New Roman"/>
          <w:sz w:val="24"/>
          <w:szCs w:val="24"/>
        </w:rPr>
        <w:t xml:space="preserve">House, R.J., Hanges, P.J., Javidan, M., Dorfman, P.W., &amp; Gupta, V. (Eds.), (2004). </w:t>
      </w:r>
      <w:r>
        <w:rPr>
          <w:rFonts w:ascii="Times New Roman" w:hAnsi="Times New Roman"/>
          <w:i/>
          <w:iCs/>
          <w:sz w:val="24"/>
          <w:szCs w:val="24"/>
        </w:rPr>
        <w:t>Culture, Leadership, and Organizations: The GLOBE Study of 62 Societies</w:t>
      </w:r>
      <w:r>
        <w:rPr>
          <w:rFonts w:ascii="Times New Roman" w:hAnsi="Times New Roman"/>
          <w:sz w:val="24"/>
          <w:szCs w:val="24"/>
        </w:rPr>
        <w:t>. Thousand Oaks, CA: Sage Publications.</w:t>
      </w:r>
    </w:p>
    <w:p w14:paraId="4DE6D5B5" w14:textId="77777777" w:rsidR="0080178B" w:rsidRDefault="00000000">
      <w:pPr>
        <w:tabs>
          <w:tab w:val="left" w:pos="1540"/>
        </w:tabs>
        <w:spacing w:line="360" w:lineRule="auto"/>
        <w:jc w:val="both"/>
      </w:pPr>
      <w:r>
        <w:rPr>
          <w:rFonts w:ascii="Times New Roman" w:hAnsi="Times New Roman"/>
          <w:sz w:val="24"/>
          <w:szCs w:val="24"/>
        </w:rPr>
        <w:t xml:space="preserve">Hersey, P., and Blanchard, K.H., (1969). </w:t>
      </w:r>
      <w:r>
        <w:rPr>
          <w:rFonts w:ascii="Times New Roman" w:hAnsi="Times New Roman"/>
          <w:i/>
          <w:iCs/>
          <w:sz w:val="24"/>
          <w:szCs w:val="24"/>
        </w:rPr>
        <w:t>Life Cycle Theory of Leadership</w:t>
      </w:r>
      <w:r>
        <w:rPr>
          <w:rFonts w:ascii="Times New Roman" w:hAnsi="Times New Roman"/>
          <w:sz w:val="24"/>
          <w:szCs w:val="24"/>
        </w:rPr>
        <w:t>. Training &amp; Development Journal, 23(5), pp.26-34</w:t>
      </w:r>
    </w:p>
    <w:p w14:paraId="2BA165D5" w14:textId="77777777" w:rsidR="0080178B" w:rsidRDefault="00000000">
      <w:pPr>
        <w:tabs>
          <w:tab w:val="left" w:pos="1540"/>
        </w:tabs>
        <w:spacing w:line="360" w:lineRule="auto"/>
        <w:jc w:val="both"/>
      </w:pPr>
      <w:r>
        <w:rPr>
          <w:rFonts w:ascii="Times New Roman" w:hAnsi="Times New Roman"/>
          <w:sz w:val="24"/>
          <w:szCs w:val="24"/>
        </w:rPr>
        <w:t xml:space="preserve">Javidan, M., Dorfman, P.W., Luque, M.S., &amp; House, R.J., (2006). In the Eye of the Beholder: Cross Cultural Lessons in Leadership from Project GLOBE. </w:t>
      </w:r>
      <w:r>
        <w:rPr>
          <w:rFonts w:ascii="Times New Roman" w:hAnsi="Times New Roman"/>
          <w:i/>
          <w:iCs/>
          <w:sz w:val="24"/>
          <w:szCs w:val="24"/>
        </w:rPr>
        <w:t>Academy of Management Perspectives</w:t>
      </w:r>
      <w:r>
        <w:rPr>
          <w:rFonts w:ascii="Times New Roman" w:hAnsi="Times New Roman"/>
          <w:sz w:val="24"/>
          <w:szCs w:val="24"/>
        </w:rPr>
        <w:t>, 20(1), pp.67-90.</w:t>
      </w:r>
    </w:p>
    <w:p w14:paraId="69CC777D" w14:textId="77777777" w:rsidR="0080178B" w:rsidRDefault="00000000">
      <w:pPr>
        <w:tabs>
          <w:tab w:val="left" w:pos="1540"/>
        </w:tabs>
        <w:spacing w:line="360" w:lineRule="auto"/>
        <w:jc w:val="both"/>
      </w:pPr>
      <w:bookmarkStart w:id="7" w:name="_Hlk150623567"/>
      <w:r>
        <w:rPr>
          <w:rFonts w:ascii="Times New Roman" w:hAnsi="Times New Roman"/>
          <w:sz w:val="24"/>
          <w:szCs w:val="24"/>
        </w:rPr>
        <w:t xml:space="preserve">Kouzes, J.M., and Posner, B.Z., (2012). </w:t>
      </w:r>
      <w:bookmarkEnd w:id="7"/>
      <w:r>
        <w:rPr>
          <w:rFonts w:ascii="Times New Roman" w:hAnsi="Times New Roman"/>
          <w:i/>
          <w:iCs/>
          <w:sz w:val="24"/>
          <w:szCs w:val="24"/>
        </w:rPr>
        <w:t>The Leadership Challenge: How to Make Extraordinary Things Happen in Organizations</w:t>
      </w:r>
      <w:r>
        <w:rPr>
          <w:rFonts w:ascii="Times New Roman" w:hAnsi="Times New Roman"/>
          <w:sz w:val="24"/>
          <w:szCs w:val="24"/>
        </w:rPr>
        <w:t>. 5th ed. San Francisco, CA: Jossey-Bass.</w:t>
      </w:r>
    </w:p>
    <w:p w14:paraId="6410F1D1" w14:textId="77777777" w:rsidR="0080178B" w:rsidRDefault="00000000">
      <w:pPr>
        <w:tabs>
          <w:tab w:val="left" w:pos="1540"/>
        </w:tabs>
        <w:spacing w:line="360" w:lineRule="auto"/>
        <w:jc w:val="both"/>
      </w:pPr>
      <w:r>
        <w:rPr>
          <w:rFonts w:ascii="Times New Roman" w:hAnsi="Times New Roman"/>
          <w:sz w:val="24"/>
          <w:szCs w:val="24"/>
        </w:rPr>
        <w:t xml:space="preserve">Kopelman, R.E., </w:t>
      </w:r>
      <w:proofErr w:type="spellStart"/>
      <w:r>
        <w:rPr>
          <w:rFonts w:ascii="Times New Roman" w:hAnsi="Times New Roman"/>
          <w:sz w:val="24"/>
          <w:szCs w:val="24"/>
        </w:rPr>
        <w:t>Prottas</w:t>
      </w:r>
      <w:proofErr w:type="spellEnd"/>
      <w:r>
        <w:rPr>
          <w:rFonts w:ascii="Times New Roman" w:hAnsi="Times New Roman"/>
          <w:sz w:val="24"/>
          <w:szCs w:val="24"/>
        </w:rPr>
        <w:t xml:space="preserve">, D.J., &amp; Davis, A.L., (2008). Douglas McGregor's Theory X and Y: Toward a Construct-Valid Measure. </w:t>
      </w:r>
      <w:r>
        <w:rPr>
          <w:rFonts w:ascii="Times New Roman" w:hAnsi="Times New Roman"/>
          <w:i/>
          <w:iCs/>
          <w:sz w:val="24"/>
          <w:szCs w:val="24"/>
        </w:rPr>
        <w:t>Journal of Managerial Issues</w:t>
      </w:r>
      <w:r>
        <w:rPr>
          <w:rFonts w:ascii="Times New Roman" w:hAnsi="Times New Roman"/>
          <w:sz w:val="24"/>
          <w:szCs w:val="24"/>
        </w:rPr>
        <w:t>, 20(2), pp.255-271.</w:t>
      </w:r>
    </w:p>
    <w:p w14:paraId="7919BEFB" w14:textId="77777777" w:rsidR="0080178B" w:rsidRDefault="00000000">
      <w:pPr>
        <w:tabs>
          <w:tab w:val="left" w:pos="1540"/>
        </w:tabs>
        <w:spacing w:line="360" w:lineRule="auto"/>
        <w:jc w:val="both"/>
      </w:pPr>
      <w:r>
        <w:rPr>
          <w:rFonts w:ascii="Times New Roman" w:hAnsi="Times New Roman"/>
          <w:sz w:val="24"/>
          <w:szCs w:val="24"/>
        </w:rPr>
        <w:t xml:space="preserve">McGregor, D., (1960). </w:t>
      </w:r>
      <w:r>
        <w:rPr>
          <w:rFonts w:ascii="Times New Roman" w:hAnsi="Times New Roman"/>
          <w:i/>
          <w:iCs/>
          <w:sz w:val="24"/>
          <w:szCs w:val="24"/>
        </w:rPr>
        <w:t>The Human Side of Enterprise</w:t>
      </w:r>
      <w:r>
        <w:rPr>
          <w:rFonts w:ascii="Times New Roman" w:hAnsi="Times New Roman"/>
          <w:sz w:val="24"/>
          <w:szCs w:val="24"/>
        </w:rPr>
        <w:t>. New York: McGraw-Hill.</w:t>
      </w:r>
    </w:p>
    <w:p w14:paraId="6BC09E23" w14:textId="77777777" w:rsidR="0080178B" w:rsidRDefault="00000000">
      <w:pPr>
        <w:tabs>
          <w:tab w:val="left" w:pos="1540"/>
        </w:tabs>
        <w:spacing w:line="360" w:lineRule="auto"/>
        <w:jc w:val="both"/>
      </w:pPr>
      <w:r>
        <w:rPr>
          <w:rFonts w:ascii="Times New Roman" w:hAnsi="Times New Roman"/>
          <w:sz w:val="24"/>
          <w:szCs w:val="24"/>
          <w:lang w:val="en-US"/>
        </w:rPr>
        <w:lastRenderedPageBreak/>
        <w:t xml:space="preserve">McCauley, </w:t>
      </w:r>
      <w:proofErr w:type="gramStart"/>
      <w:r>
        <w:rPr>
          <w:rFonts w:ascii="Times New Roman" w:hAnsi="Times New Roman"/>
          <w:sz w:val="24"/>
          <w:szCs w:val="24"/>
          <w:lang w:val="en-US"/>
        </w:rPr>
        <w:t>C.D.</w:t>
      </w:r>
      <w:proofErr w:type="gramEnd"/>
      <w:r>
        <w:rPr>
          <w:rFonts w:ascii="Times New Roman" w:hAnsi="Times New Roman"/>
          <w:sz w:val="24"/>
          <w:szCs w:val="24"/>
          <w:lang w:val="en-US"/>
        </w:rPr>
        <w:t xml:space="preserve"> and Palus, C.J., (2021). Developing the theory and practice of leadership development: A relational view. </w:t>
      </w:r>
      <w:r>
        <w:rPr>
          <w:rFonts w:ascii="Times New Roman" w:hAnsi="Times New Roman"/>
          <w:i/>
          <w:iCs/>
          <w:sz w:val="24"/>
          <w:szCs w:val="24"/>
          <w:lang w:val="en-US"/>
        </w:rPr>
        <w:t>The Leadership Quarterly</w:t>
      </w:r>
      <w:r>
        <w:rPr>
          <w:rFonts w:ascii="Times New Roman" w:hAnsi="Times New Roman"/>
          <w:sz w:val="24"/>
          <w:szCs w:val="24"/>
          <w:lang w:val="en-US"/>
        </w:rPr>
        <w:t>, </w:t>
      </w:r>
      <w:r>
        <w:rPr>
          <w:rFonts w:ascii="Times New Roman" w:hAnsi="Times New Roman"/>
          <w:i/>
          <w:iCs/>
          <w:sz w:val="24"/>
          <w:szCs w:val="24"/>
          <w:lang w:val="en-US"/>
        </w:rPr>
        <w:t>32</w:t>
      </w:r>
      <w:r>
        <w:rPr>
          <w:rFonts w:ascii="Times New Roman" w:hAnsi="Times New Roman"/>
          <w:sz w:val="24"/>
          <w:szCs w:val="24"/>
          <w:lang w:val="en-US"/>
        </w:rPr>
        <w:t>(5), p.101456.</w:t>
      </w:r>
    </w:p>
    <w:p w14:paraId="577FA7C3" w14:textId="77777777" w:rsidR="0080178B" w:rsidRDefault="00000000">
      <w:pPr>
        <w:tabs>
          <w:tab w:val="left" w:pos="1540"/>
        </w:tabs>
        <w:spacing w:line="360" w:lineRule="auto"/>
        <w:jc w:val="both"/>
      </w:pPr>
      <w:r>
        <w:rPr>
          <w:rFonts w:ascii="Times New Roman" w:hAnsi="Times New Roman"/>
          <w:sz w:val="24"/>
          <w:szCs w:val="24"/>
        </w:rPr>
        <w:t xml:space="preserve">Northouse, P.G., (2018). </w:t>
      </w:r>
      <w:r>
        <w:rPr>
          <w:rFonts w:ascii="Times New Roman" w:hAnsi="Times New Roman"/>
          <w:i/>
          <w:iCs/>
          <w:sz w:val="24"/>
          <w:szCs w:val="24"/>
        </w:rPr>
        <w:t>Leadership: Theory and Practice</w:t>
      </w:r>
      <w:r>
        <w:rPr>
          <w:rFonts w:ascii="Times New Roman" w:hAnsi="Times New Roman"/>
          <w:sz w:val="24"/>
          <w:szCs w:val="24"/>
        </w:rPr>
        <w:t>. 8th ed. Thousand Oaks, CA: Sage Publications.</w:t>
      </w:r>
    </w:p>
    <w:p w14:paraId="5753D834" w14:textId="77777777" w:rsidR="0080178B" w:rsidRDefault="00000000">
      <w:pPr>
        <w:tabs>
          <w:tab w:val="left" w:pos="1540"/>
        </w:tabs>
        <w:spacing w:line="360" w:lineRule="auto"/>
        <w:jc w:val="both"/>
      </w:pPr>
      <w:r>
        <w:rPr>
          <w:rFonts w:ascii="Times New Roman" w:hAnsi="Times New Roman"/>
          <w:sz w:val="24"/>
          <w:szCs w:val="24"/>
        </w:rPr>
        <w:t xml:space="preserve">Nonaka, I., (1988). Creating organizational order out of chaos: Self-renewal in Japanese firms. </w:t>
      </w:r>
      <w:r>
        <w:rPr>
          <w:rFonts w:ascii="Times New Roman" w:hAnsi="Times New Roman"/>
          <w:i/>
          <w:iCs/>
          <w:sz w:val="24"/>
          <w:szCs w:val="24"/>
        </w:rPr>
        <w:t>California Management Review</w:t>
      </w:r>
      <w:r>
        <w:rPr>
          <w:rFonts w:ascii="Times New Roman" w:hAnsi="Times New Roman"/>
          <w:sz w:val="24"/>
          <w:szCs w:val="24"/>
        </w:rPr>
        <w:t>, 30(3), pp.57-73.</w:t>
      </w:r>
    </w:p>
    <w:p w14:paraId="469A201A" w14:textId="77777777" w:rsidR="0080178B" w:rsidRDefault="00000000">
      <w:pPr>
        <w:tabs>
          <w:tab w:val="left" w:pos="1540"/>
        </w:tabs>
        <w:spacing w:line="360" w:lineRule="auto"/>
        <w:jc w:val="both"/>
      </w:pPr>
      <w:r>
        <w:rPr>
          <w:rFonts w:ascii="Times New Roman" w:hAnsi="Times New Roman"/>
          <w:sz w:val="24"/>
          <w:szCs w:val="24"/>
        </w:rPr>
        <w:t xml:space="preserve">Nonaka, I., and Takeuchi, H., (1995). </w:t>
      </w:r>
      <w:r>
        <w:rPr>
          <w:rFonts w:ascii="Times New Roman" w:hAnsi="Times New Roman"/>
          <w:i/>
          <w:iCs/>
          <w:sz w:val="24"/>
          <w:szCs w:val="24"/>
        </w:rPr>
        <w:t>The Knowledge-Creating Company: How Japanese Companies Create the Dynamics of Innovation</w:t>
      </w:r>
      <w:r>
        <w:rPr>
          <w:rFonts w:ascii="Times New Roman" w:hAnsi="Times New Roman"/>
          <w:sz w:val="24"/>
          <w:szCs w:val="24"/>
        </w:rPr>
        <w:t>. New York: Oxford University Press.</w:t>
      </w:r>
    </w:p>
    <w:p w14:paraId="21CE5DCA" w14:textId="77777777" w:rsidR="0080178B" w:rsidRDefault="00000000">
      <w:pPr>
        <w:tabs>
          <w:tab w:val="left" w:pos="1540"/>
        </w:tabs>
        <w:spacing w:line="360" w:lineRule="auto"/>
        <w:jc w:val="both"/>
      </w:pPr>
      <w:r>
        <w:rPr>
          <w:rFonts w:ascii="Times New Roman" w:hAnsi="Times New Roman"/>
          <w:sz w:val="24"/>
          <w:szCs w:val="24"/>
        </w:rPr>
        <w:t xml:space="preserve">Ouchi, W.G., (1981). </w:t>
      </w:r>
      <w:r>
        <w:rPr>
          <w:rFonts w:ascii="Times New Roman" w:hAnsi="Times New Roman"/>
          <w:i/>
          <w:iCs/>
          <w:sz w:val="24"/>
          <w:szCs w:val="24"/>
        </w:rPr>
        <w:t>Theory Z: How American Business Can Meet the Japanese Challenge</w:t>
      </w:r>
      <w:r>
        <w:rPr>
          <w:rFonts w:ascii="Times New Roman" w:hAnsi="Times New Roman"/>
          <w:sz w:val="24"/>
          <w:szCs w:val="24"/>
        </w:rPr>
        <w:t>. Reading, MA: Addison-Wesley.</w:t>
      </w:r>
    </w:p>
    <w:p w14:paraId="04F0C7C8" w14:textId="77777777" w:rsidR="0080178B" w:rsidRDefault="00000000">
      <w:pPr>
        <w:tabs>
          <w:tab w:val="left" w:pos="1540"/>
        </w:tabs>
        <w:spacing w:line="360" w:lineRule="auto"/>
        <w:jc w:val="both"/>
      </w:pPr>
      <w:r>
        <w:rPr>
          <w:rFonts w:ascii="Times New Roman" w:hAnsi="Times New Roman"/>
          <w:sz w:val="24"/>
          <w:szCs w:val="24"/>
        </w:rPr>
        <w:t xml:space="preserve">Ouchi, W.G., and Jaeger, A.M., (1978). Type Z organization: Stability during mobility. </w:t>
      </w:r>
      <w:r>
        <w:rPr>
          <w:rFonts w:ascii="Times New Roman" w:hAnsi="Times New Roman"/>
          <w:i/>
          <w:iCs/>
          <w:sz w:val="24"/>
          <w:szCs w:val="24"/>
        </w:rPr>
        <w:t>Academy of Management Review</w:t>
      </w:r>
      <w:r>
        <w:rPr>
          <w:rFonts w:ascii="Times New Roman" w:hAnsi="Times New Roman"/>
          <w:sz w:val="24"/>
          <w:szCs w:val="24"/>
        </w:rPr>
        <w:t>, 3(2), pp.305-314.</w:t>
      </w:r>
    </w:p>
    <w:p w14:paraId="242CFC61" w14:textId="77777777" w:rsidR="0080178B" w:rsidRDefault="00000000">
      <w:pPr>
        <w:tabs>
          <w:tab w:val="left" w:pos="1540"/>
        </w:tabs>
        <w:spacing w:line="360" w:lineRule="auto"/>
        <w:jc w:val="both"/>
      </w:pPr>
      <w:r>
        <w:rPr>
          <w:rFonts w:ascii="Times New Roman" w:hAnsi="Times New Roman"/>
          <w:sz w:val="24"/>
          <w:szCs w:val="24"/>
        </w:rPr>
        <w:t xml:space="preserve">Pascale, R.T., and Athos, A.G., (1981). </w:t>
      </w:r>
      <w:r>
        <w:rPr>
          <w:rFonts w:ascii="Times New Roman" w:hAnsi="Times New Roman"/>
          <w:i/>
          <w:iCs/>
          <w:sz w:val="24"/>
          <w:szCs w:val="24"/>
        </w:rPr>
        <w:t>The Art of Japanese Management</w:t>
      </w:r>
      <w:r>
        <w:rPr>
          <w:rFonts w:ascii="Times New Roman" w:hAnsi="Times New Roman"/>
          <w:sz w:val="24"/>
          <w:szCs w:val="24"/>
        </w:rPr>
        <w:t>. New York: Simon &amp; Schuster.</w:t>
      </w:r>
    </w:p>
    <w:p w14:paraId="6CDADBF8" w14:textId="77777777" w:rsidR="0080178B" w:rsidRDefault="00000000">
      <w:pPr>
        <w:tabs>
          <w:tab w:val="left" w:pos="1540"/>
        </w:tabs>
        <w:spacing w:line="360" w:lineRule="auto"/>
        <w:jc w:val="both"/>
      </w:pPr>
      <w:r>
        <w:rPr>
          <w:rFonts w:ascii="Times New Roman" w:hAnsi="Times New Roman"/>
          <w:sz w:val="24"/>
          <w:szCs w:val="24"/>
        </w:rPr>
        <w:t xml:space="preserve">Pink, D.H., (2009). </w:t>
      </w:r>
      <w:r>
        <w:rPr>
          <w:rFonts w:ascii="Times New Roman" w:hAnsi="Times New Roman"/>
          <w:i/>
          <w:iCs/>
          <w:sz w:val="24"/>
          <w:szCs w:val="24"/>
        </w:rPr>
        <w:t>Drive: The Surprising Truth About What Motivates Us</w:t>
      </w:r>
      <w:r>
        <w:rPr>
          <w:rFonts w:ascii="Times New Roman" w:hAnsi="Times New Roman"/>
          <w:sz w:val="24"/>
          <w:szCs w:val="24"/>
        </w:rPr>
        <w:t>. New York: Riverhead Books.</w:t>
      </w:r>
    </w:p>
    <w:p w14:paraId="2335A4EB" w14:textId="77777777" w:rsidR="0080178B" w:rsidRDefault="00000000">
      <w:pPr>
        <w:tabs>
          <w:tab w:val="left" w:pos="1540"/>
        </w:tabs>
        <w:spacing w:line="360" w:lineRule="auto"/>
        <w:jc w:val="both"/>
      </w:pPr>
      <w:r>
        <w:rPr>
          <w:rFonts w:ascii="Times New Roman" w:hAnsi="Times New Roman"/>
          <w:sz w:val="24"/>
          <w:szCs w:val="24"/>
        </w:rPr>
        <w:t xml:space="preserve">Robbins, S.P., and Judge, T.A., (2019). </w:t>
      </w:r>
      <w:r>
        <w:rPr>
          <w:rFonts w:ascii="Times New Roman" w:hAnsi="Times New Roman"/>
          <w:i/>
          <w:iCs/>
          <w:sz w:val="24"/>
          <w:szCs w:val="24"/>
        </w:rPr>
        <w:t xml:space="preserve">Organizational </w:t>
      </w:r>
      <w:proofErr w:type="spellStart"/>
      <w:r>
        <w:rPr>
          <w:rFonts w:ascii="Times New Roman" w:hAnsi="Times New Roman"/>
          <w:i/>
          <w:iCs/>
          <w:sz w:val="24"/>
          <w:szCs w:val="24"/>
        </w:rPr>
        <w:t>Behavior</w:t>
      </w:r>
      <w:proofErr w:type="spellEnd"/>
      <w:r>
        <w:rPr>
          <w:rFonts w:ascii="Times New Roman" w:hAnsi="Times New Roman"/>
          <w:sz w:val="24"/>
          <w:szCs w:val="24"/>
        </w:rPr>
        <w:t>. 18th ed. Boston, MA: Pearson.</w:t>
      </w:r>
    </w:p>
    <w:p w14:paraId="5C048D88" w14:textId="77777777" w:rsidR="0080178B" w:rsidRDefault="00000000">
      <w:pPr>
        <w:tabs>
          <w:tab w:val="left" w:pos="1540"/>
        </w:tabs>
        <w:spacing w:line="360" w:lineRule="auto"/>
        <w:jc w:val="both"/>
      </w:pPr>
      <w:r>
        <w:rPr>
          <w:rFonts w:ascii="Times New Roman" w:hAnsi="Times New Roman"/>
          <w:sz w:val="24"/>
          <w:szCs w:val="24"/>
        </w:rPr>
        <w:t xml:space="preserve">Sinek, S., (2009). </w:t>
      </w:r>
      <w:r>
        <w:rPr>
          <w:rFonts w:ascii="Times New Roman" w:hAnsi="Times New Roman"/>
          <w:i/>
          <w:iCs/>
          <w:sz w:val="24"/>
          <w:szCs w:val="24"/>
        </w:rPr>
        <w:t xml:space="preserve">Start with Why: How Great Leaders Inspire Everyone to </w:t>
      </w:r>
      <w:proofErr w:type="gramStart"/>
      <w:r>
        <w:rPr>
          <w:rFonts w:ascii="Times New Roman" w:hAnsi="Times New Roman"/>
          <w:i/>
          <w:iCs/>
          <w:sz w:val="24"/>
          <w:szCs w:val="24"/>
        </w:rPr>
        <w:t>Take Action</w:t>
      </w:r>
      <w:proofErr w:type="gramEnd"/>
      <w:r>
        <w:rPr>
          <w:rFonts w:ascii="Times New Roman" w:hAnsi="Times New Roman"/>
          <w:sz w:val="24"/>
          <w:szCs w:val="24"/>
        </w:rPr>
        <w:t>. New York: Portfolio</w:t>
      </w:r>
    </w:p>
    <w:p w14:paraId="35B68328" w14:textId="77777777" w:rsidR="0080178B" w:rsidRDefault="00000000">
      <w:pPr>
        <w:tabs>
          <w:tab w:val="left" w:pos="1540"/>
        </w:tabs>
        <w:spacing w:line="360" w:lineRule="auto"/>
        <w:jc w:val="both"/>
      </w:pPr>
      <w:bookmarkStart w:id="8" w:name="_Hlk150621656"/>
      <w:r>
        <w:rPr>
          <w:rFonts w:ascii="Times New Roman" w:hAnsi="Times New Roman"/>
          <w:sz w:val="24"/>
          <w:szCs w:val="24"/>
        </w:rPr>
        <w:t xml:space="preserve">Schein, E.H., (2010). </w:t>
      </w:r>
      <w:bookmarkEnd w:id="8"/>
      <w:r>
        <w:rPr>
          <w:rFonts w:ascii="Times New Roman" w:hAnsi="Times New Roman"/>
          <w:i/>
          <w:iCs/>
          <w:sz w:val="24"/>
          <w:szCs w:val="24"/>
        </w:rPr>
        <w:t>Organizational Culture and Leadership</w:t>
      </w:r>
      <w:r>
        <w:rPr>
          <w:rFonts w:ascii="Times New Roman" w:hAnsi="Times New Roman"/>
          <w:sz w:val="24"/>
          <w:szCs w:val="24"/>
        </w:rPr>
        <w:t xml:space="preserve">. 4th ed. San Francisco, CA: Jossey-Bass. </w:t>
      </w:r>
    </w:p>
    <w:p w14:paraId="35D26CD3" w14:textId="77777777" w:rsidR="0080178B" w:rsidRDefault="00000000">
      <w:pPr>
        <w:tabs>
          <w:tab w:val="left" w:pos="1540"/>
        </w:tabs>
        <w:spacing w:line="360" w:lineRule="auto"/>
        <w:jc w:val="both"/>
      </w:pPr>
      <w:r>
        <w:rPr>
          <w:rFonts w:ascii="Times New Roman" w:hAnsi="Times New Roman"/>
          <w:sz w:val="24"/>
          <w:szCs w:val="24"/>
          <w:lang w:val="en-US"/>
        </w:rPr>
        <w:t>Solinger, O.N., Jansen, P.G. and Cornelissen, J.P., (2020). The emergence of moral leadership. </w:t>
      </w:r>
      <w:r>
        <w:rPr>
          <w:rFonts w:ascii="Times New Roman" w:hAnsi="Times New Roman"/>
          <w:i/>
          <w:iCs/>
          <w:sz w:val="24"/>
          <w:szCs w:val="24"/>
          <w:lang w:val="en-US"/>
        </w:rPr>
        <w:t>Academy of Management Review</w:t>
      </w:r>
      <w:r>
        <w:rPr>
          <w:rFonts w:ascii="Times New Roman" w:hAnsi="Times New Roman"/>
          <w:sz w:val="24"/>
          <w:szCs w:val="24"/>
          <w:lang w:val="en-US"/>
        </w:rPr>
        <w:t>, </w:t>
      </w:r>
      <w:r>
        <w:rPr>
          <w:rFonts w:ascii="Times New Roman" w:hAnsi="Times New Roman"/>
          <w:i/>
          <w:iCs/>
          <w:sz w:val="24"/>
          <w:szCs w:val="24"/>
          <w:lang w:val="en-US"/>
        </w:rPr>
        <w:t>45</w:t>
      </w:r>
      <w:r>
        <w:rPr>
          <w:rFonts w:ascii="Times New Roman" w:hAnsi="Times New Roman"/>
          <w:sz w:val="24"/>
          <w:szCs w:val="24"/>
          <w:lang w:val="en-US"/>
        </w:rPr>
        <w:t>(3), pp.504-527.</w:t>
      </w:r>
    </w:p>
    <w:p w14:paraId="64A5A594" w14:textId="77777777" w:rsidR="0080178B" w:rsidRDefault="00000000">
      <w:pPr>
        <w:tabs>
          <w:tab w:val="left" w:pos="1540"/>
        </w:tabs>
        <w:spacing w:line="360" w:lineRule="auto"/>
        <w:jc w:val="both"/>
      </w:pPr>
      <w:r>
        <w:rPr>
          <w:rFonts w:ascii="Times New Roman" w:hAnsi="Times New Roman"/>
          <w:sz w:val="24"/>
          <w:szCs w:val="24"/>
          <w:lang w:val="de-DE"/>
        </w:rPr>
        <w:t xml:space="preserve">Tannenbaum, R. and Schmidt, W.H., (1973). </w:t>
      </w:r>
      <w:r>
        <w:rPr>
          <w:rFonts w:ascii="Times New Roman" w:hAnsi="Times New Roman"/>
          <w:sz w:val="24"/>
          <w:szCs w:val="24"/>
          <w:lang w:val="en-US"/>
        </w:rPr>
        <w:t xml:space="preserve">How to choose a leadership pattern. </w:t>
      </w:r>
      <w:r>
        <w:rPr>
          <w:rFonts w:ascii="Times New Roman" w:hAnsi="Times New Roman"/>
          <w:i/>
          <w:sz w:val="24"/>
          <w:szCs w:val="24"/>
          <w:lang w:val="en-US"/>
        </w:rPr>
        <w:t>Harvard business review</w:t>
      </w:r>
      <w:r>
        <w:rPr>
          <w:rFonts w:ascii="Times New Roman" w:hAnsi="Times New Roman"/>
          <w:sz w:val="24"/>
          <w:szCs w:val="24"/>
          <w:lang w:val="en-US"/>
        </w:rPr>
        <w:t>.</w:t>
      </w:r>
    </w:p>
    <w:p w14:paraId="41CE112E" w14:textId="77777777" w:rsidR="0080178B" w:rsidRDefault="00000000">
      <w:pPr>
        <w:tabs>
          <w:tab w:val="left" w:pos="1540"/>
        </w:tabs>
        <w:spacing w:line="360" w:lineRule="auto"/>
        <w:jc w:val="both"/>
        <w:rPr>
          <w:rFonts w:ascii="Times New Roman" w:hAnsi="Times New Roman"/>
          <w:sz w:val="24"/>
          <w:szCs w:val="24"/>
        </w:rPr>
      </w:pPr>
      <w:proofErr w:type="spellStart"/>
      <w:r>
        <w:rPr>
          <w:rFonts w:ascii="Times New Roman" w:hAnsi="Times New Roman"/>
          <w:sz w:val="24"/>
          <w:szCs w:val="24"/>
        </w:rPr>
        <w:t>Triandis</w:t>
      </w:r>
      <w:proofErr w:type="spellEnd"/>
      <w:r>
        <w:rPr>
          <w:rFonts w:ascii="Times New Roman" w:hAnsi="Times New Roman"/>
          <w:sz w:val="24"/>
          <w:szCs w:val="24"/>
        </w:rPr>
        <w:t>, H.C., (1995). Individualism &amp; Collectivism. Boulder, CO: Westview Press.</w:t>
      </w:r>
    </w:p>
    <w:p w14:paraId="1975F990" w14:textId="77777777" w:rsidR="0080178B" w:rsidRDefault="00000000">
      <w:pPr>
        <w:tabs>
          <w:tab w:val="left" w:pos="1540"/>
        </w:tabs>
        <w:spacing w:line="360" w:lineRule="auto"/>
        <w:jc w:val="both"/>
      </w:pPr>
      <w:proofErr w:type="spellStart"/>
      <w:r>
        <w:rPr>
          <w:rFonts w:ascii="Times New Roman" w:hAnsi="Times New Roman"/>
          <w:sz w:val="24"/>
          <w:szCs w:val="24"/>
        </w:rPr>
        <w:lastRenderedPageBreak/>
        <w:t>Wajcman</w:t>
      </w:r>
      <w:proofErr w:type="spellEnd"/>
      <w:r>
        <w:rPr>
          <w:rFonts w:ascii="Times New Roman" w:hAnsi="Times New Roman"/>
          <w:sz w:val="24"/>
          <w:szCs w:val="24"/>
        </w:rPr>
        <w:t xml:space="preserve">, J., (2017). Automation: Is it different this time? </w:t>
      </w:r>
      <w:r>
        <w:rPr>
          <w:rFonts w:ascii="Times New Roman" w:hAnsi="Times New Roman"/>
          <w:i/>
          <w:iCs/>
          <w:sz w:val="24"/>
          <w:szCs w:val="24"/>
        </w:rPr>
        <w:t>The British Journal of Sociology</w:t>
      </w:r>
      <w:r>
        <w:rPr>
          <w:rFonts w:ascii="Times New Roman" w:hAnsi="Times New Roman"/>
          <w:sz w:val="24"/>
          <w:szCs w:val="24"/>
        </w:rPr>
        <w:t>, 68(1), pp.119-127.</w:t>
      </w:r>
    </w:p>
    <w:p w14:paraId="5DF3D9B6" w14:textId="77777777" w:rsidR="0080178B" w:rsidRDefault="00000000">
      <w:pPr>
        <w:tabs>
          <w:tab w:val="left" w:pos="1540"/>
        </w:tabs>
        <w:spacing w:line="360" w:lineRule="auto"/>
        <w:jc w:val="both"/>
      </w:pPr>
      <w:r>
        <w:rPr>
          <w:rFonts w:ascii="Times New Roman" w:hAnsi="Times New Roman"/>
          <w:sz w:val="24"/>
          <w:szCs w:val="24"/>
        </w:rPr>
        <w:t xml:space="preserve">Yang, Q.I. and Wei, H., (2018). The impact of ethical leadership on organizational citizenship </w:t>
      </w:r>
      <w:proofErr w:type="spellStart"/>
      <w:r>
        <w:rPr>
          <w:rFonts w:ascii="Times New Roman" w:hAnsi="Times New Roman"/>
          <w:sz w:val="24"/>
          <w:szCs w:val="24"/>
        </w:rPr>
        <w:t>behavior</w:t>
      </w:r>
      <w:proofErr w:type="spellEnd"/>
      <w:r>
        <w:rPr>
          <w:rFonts w:ascii="Times New Roman" w:hAnsi="Times New Roman"/>
          <w:sz w:val="24"/>
          <w:szCs w:val="24"/>
        </w:rPr>
        <w:t xml:space="preserve">: The moderating role of workplace ostracism. </w:t>
      </w:r>
      <w:r>
        <w:rPr>
          <w:rFonts w:ascii="Times New Roman" w:hAnsi="Times New Roman"/>
          <w:i/>
          <w:iCs/>
          <w:sz w:val="24"/>
          <w:szCs w:val="24"/>
        </w:rPr>
        <w:t>Leadership &amp; Organization Development Journal</w:t>
      </w:r>
      <w:r>
        <w:rPr>
          <w:rFonts w:ascii="Times New Roman" w:hAnsi="Times New Roman"/>
          <w:sz w:val="24"/>
          <w:szCs w:val="24"/>
        </w:rPr>
        <w:t xml:space="preserve">, </w:t>
      </w:r>
      <w:r>
        <w:rPr>
          <w:rFonts w:ascii="Times New Roman" w:hAnsi="Times New Roman"/>
          <w:i/>
          <w:iCs/>
          <w:sz w:val="24"/>
          <w:szCs w:val="24"/>
        </w:rPr>
        <w:t>39</w:t>
      </w:r>
      <w:r>
        <w:rPr>
          <w:rFonts w:ascii="Times New Roman" w:hAnsi="Times New Roman"/>
          <w:sz w:val="24"/>
          <w:szCs w:val="24"/>
        </w:rPr>
        <w:t>(1), pp.100-113.</w:t>
      </w:r>
    </w:p>
    <w:p w14:paraId="6EF3F122" w14:textId="77777777" w:rsidR="0080178B" w:rsidRDefault="00000000">
      <w:pPr>
        <w:tabs>
          <w:tab w:val="left" w:pos="1540"/>
        </w:tabs>
        <w:spacing w:line="360" w:lineRule="auto"/>
        <w:jc w:val="both"/>
      </w:pPr>
      <w:r>
        <w:rPr>
          <w:rFonts w:ascii="Times New Roman" w:hAnsi="Times New Roman"/>
          <w:sz w:val="24"/>
          <w:szCs w:val="24"/>
        </w:rPr>
        <w:t xml:space="preserve">Yukl, G., (2002). </w:t>
      </w:r>
      <w:r>
        <w:rPr>
          <w:rFonts w:ascii="Times New Roman" w:hAnsi="Times New Roman"/>
          <w:i/>
          <w:iCs/>
          <w:sz w:val="24"/>
          <w:szCs w:val="24"/>
        </w:rPr>
        <w:t>Leadership in Organizations</w:t>
      </w:r>
      <w:r>
        <w:rPr>
          <w:rFonts w:ascii="Times New Roman" w:hAnsi="Times New Roman"/>
          <w:sz w:val="24"/>
          <w:szCs w:val="24"/>
        </w:rPr>
        <w:t>. 5th ed. Upper Saddle River, NJ: Prentice Hall.</w:t>
      </w:r>
    </w:p>
    <w:p w14:paraId="1F769346" w14:textId="77777777" w:rsidR="0080178B" w:rsidRDefault="0080178B">
      <w:pPr>
        <w:tabs>
          <w:tab w:val="left" w:pos="1540"/>
        </w:tabs>
        <w:spacing w:line="360" w:lineRule="auto"/>
        <w:jc w:val="both"/>
        <w:rPr>
          <w:rFonts w:ascii="Times New Roman" w:hAnsi="Times New Roman"/>
          <w:sz w:val="24"/>
          <w:szCs w:val="24"/>
          <w:lang w:val="en-US"/>
        </w:rPr>
      </w:pPr>
    </w:p>
    <w:p w14:paraId="22FCA9E4" w14:textId="77777777" w:rsidR="0080178B" w:rsidRDefault="0080178B">
      <w:pPr>
        <w:tabs>
          <w:tab w:val="left" w:pos="1540"/>
        </w:tabs>
        <w:spacing w:line="360" w:lineRule="auto"/>
        <w:jc w:val="both"/>
        <w:rPr>
          <w:rFonts w:ascii="Times New Roman" w:hAnsi="Times New Roman"/>
          <w:b/>
          <w:bCs/>
          <w:sz w:val="24"/>
          <w:szCs w:val="24"/>
          <w:lang w:val="en-US"/>
        </w:rPr>
      </w:pPr>
    </w:p>
    <w:p w14:paraId="520E51EA" w14:textId="77777777" w:rsidR="0080178B" w:rsidRDefault="0080178B">
      <w:pPr>
        <w:tabs>
          <w:tab w:val="left" w:pos="1540"/>
        </w:tabs>
        <w:spacing w:line="360" w:lineRule="auto"/>
        <w:jc w:val="both"/>
        <w:rPr>
          <w:rFonts w:ascii="Times New Roman" w:hAnsi="Times New Roman"/>
          <w:sz w:val="24"/>
          <w:szCs w:val="24"/>
        </w:rPr>
      </w:pPr>
    </w:p>
    <w:p w14:paraId="0A695FCB" w14:textId="77777777" w:rsidR="0080178B" w:rsidRDefault="0080178B">
      <w:pPr>
        <w:tabs>
          <w:tab w:val="left" w:pos="1540"/>
        </w:tabs>
        <w:spacing w:line="360" w:lineRule="auto"/>
        <w:jc w:val="both"/>
        <w:rPr>
          <w:rFonts w:ascii="Times New Roman" w:hAnsi="Times New Roman"/>
          <w:sz w:val="24"/>
          <w:szCs w:val="24"/>
        </w:rPr>
      </w:pPr>
    </w:p>
    <w:p w14:paraId="078CA3CD" w14:textId="77777777" w:rsidR="0080178B" w:rsidRDefault="0080178B">
      <w:pPr>
        <w:tabs>
          <w:tab w:val="left" w:pos="1540"/>
        </w:tabs>
        <w:spacing w:line="360" w:lineRule="auto"/>
        <w:jc w:val="both"/>
        <w:rPr>
          <w:rFonts w:ascii="Times New Roman" w:hAnsi="Times New Roman"/>
          <w:sz w:val="24"/>
          <w:szCs w:val="24"/>
        </w:rPr>
      </w:pPr>
    </w:p>
    <w:p w14:paraId="397493AA" w14:textId="77777777" w:rsidR="0080178B" w:rsidRDefault="0080178B">
      <w:pPr>
        <w:tabs>
          <w:tab w:val="left" w:pos="1540"/>
        </w:tabs>
        <w:spacing w:line="360" w:lineRule="auto"/>
        <w:jc w:val="center"/>
        <w:rPr>
          <w:rFonts w:ascii="Times New Roman" w:hAnsi="Times New Roman"/>
          <w:sz w:val="24"/>
          <w:szCs w:val="24"/>
        </w:rPr>
      </w:pPr>
    </w:p>
    <w:p w14:paraId="4851B055" w14:textId="77777777" w:rsidR="0080178B" w:rsidRDefault="0080178B">
      <w:pPr>
        <w:tabs>
          <w:tab w:val="left" w:pos="1540"/>
        </w:tabs>
        <w:spacing w:line="360" w:lineRule="auto"/>
        <w:jc w:val="center"/>
        <w:rPr>
          <w:rFonts w:ascii="Times New Roman" w:hAnsi="Times New Roman"/>
          <w:sz w:val="24"/>
          <w:szCs w:val="24"/>
        </w:rPr>
      </w:pPr>
    </w:p>
    <w:p w14:paraId="00E682FA" w14:textId="77777777" w:rsidR="0080178B" w:rsidRDefault="0080178B">
      <w:pPr>
        <w:tabs>
          <w:tab w:val="left" w:pos="1540"/>
        </w:tabs>
        <w:spacing w:line="360" w:lineRule="auto"/>
        <w:jc w:val="center"/>
        <w:rPr>
          <w:rFonts w:ascii="Times New Roman" w:hAnsi="Times New Roman"/>
          <w:sz w:val="24"/>
          <w:szCs w:val="24"/>
        </w:rPr>
      </w:pPr>
    </w:p>
    <w:p w14:paraId="263B58FC" w14:textId="77777777" w:rsidR="0080178B" w:rsidRDefault="0080178B">
      <w:pPr>
        <w:tabs>
          <w:tab w:val="left" w:pos="1540"/>
        </w:tabs>
        <w:spacing w:line="360" w:lineRule="auto"/>
        <w:jc w:val="center"/>
        <w:rPr>
          <w:rFonts w:ascii="Times New Roman" w:hAnsi="Times New Roman"/>
          <w:sz w:val="24"/>
          <w:szCs w:val="24"/>
        </w:rPr>
      </w:pPr>
    </w:p>
    <w:p w14:paraId="4DD17CCF" w14:textId="77777777" w:rsidR="0080178B" w:rsidRDefault="0080178B">
      <w:pPr>
        <w:tabs>
          <w:tab w:val="left" w:pos="1540"/>
        </w:tabs>
        <w:spacing w:line="360" w:lineRule="auto"/>
        <w:jc w:val="center"/>
        <w:rPr>
          <w:rFonts w:ascii="Times New Roman" w:hAnsi="Times New Roman"/>
          <w:sz w:val="24"/>
          <w:szCs w:val="24"/>
        </w:rPr>
      </w:pPr>
    </w:p>
    <w:p w14:paraId="78ADFE8E" w14:textId="77777777" w:rsidR="0080178B" w:rsidRDefault="0080178B">
      <w:pPr>
        <w:tabs>
          <w:tab w:val="left" w:pos="1540"/>
        </w:tabs>
        <w:spacing w:line="360" w:lineRule="auto"/>
        <w:jc w:val="center"/>
        <w:rPr>
          <w:rFonts w:ascii="Times New Roman" w:hAnsi="Times New Roman"/>
          <w:sz w:val="24"/>
          <w:szCs w:val="24"/>
        </w:rPr>
      </w:pPr>
    </w:p>
    <w:p w14:paraId="460B7E94" w14:textId="77777777" w:rsidR="0080178B" w:rsidRDefault="0080178B">
      <w:pPr>
        <w:tabs>
          <w:tab w:val="left" w:pos="1540"/>
        </w:tabs>
        <w:spacing w:line="360" w:lineRule="auto"/>
        <w:jc w:val="center"/>
        <w:rPr>
          <w:rFonts w:ascii="Times New Roman" w:hAnsi="Times New Roman"/>
          <w:sz w:val="24"/>
          <w:szCs w:val="24"/>
        </w:rPr>
      </w:pPr>
    </w:p>
    <w:p w14:paraId="4203CA4F" w14:textId="77777777" w:rsidR="0080178B" w:rsidRDefault="0080178B">
      <w:pPr>
        <w:tabs>
          <w:tab w:val="left" w:pos="1540"/>
        </w:tabs>
        <w:spacing w:line="360" w:lineRule="auto"/>
        <w:jc w:val="center"/>
        <w:rPr>
          <w:rFonts w:ascii="Times New Roman" w:hAnsi="Times New Roman"/>
          <w:sz w:val="24"/>
          <w:szCs w:val="24"/>
        </w:rPr>
      </w:pPr>
    </w:p>
    <w:p w14:paraId="26750AAC" w14:textId="77777777" w:rsidR="0080178B" w:rsidRDefault="0080178B">
      <w:pPr>
        <w:spacing w:line="360" w:lineRule="auto"/>
        <w:jc w:val="both"/>
        <w:rPr>
          <w:rFonts w:ascii="Times New Roman" w:hAnsi="Times New Roman"/>
          <w:sz w:val="24"/>
          <w:szCs w:val="24"/>
        </w:rPr>
      </w:pPr>
    </w:p>
    <w:p w14:paraId="73273762" w14:textId="77777777" w:rsidR="0080178B" w:rsidRDefault="0080178B">
      <w:pPr>
        <w:spacing w:line="360" w:lineRule="auto"/>
        <w:jc w:val="both"/>
        <w:rPr>
          <w:rFonts w:ascii="Times New Roman" w:hAnsi="Times New Roman"/>
          <w:sz w:val="24"/>
          <w:szCs w:val="24"/>
        </w:rPr>
      </w:pPr>
    </w:p>
    <w:p w14:paraId="42848EB5" w14:textId="77777777" w:rsidR="0080178B" w:rsidRDefault="0080178B">
      <w:pPr>
        <w:spacing w:line="360" w:lineRule="auto"/>
        <w:jc w:val="both"/>
        <w:rPr>
          <w:rFonts w:ascii="Times New Roman" w:hAnsi="Times New Roman"/>
          <w:sz w:val="24"/>
          <w:szCs w:val="24"/>
        </w:rPr>
      </w:pPr>
    </w:p>
    <w:p w14:paraId="72638301" w14:textId="77777777" w:rsidR="0080178B" w:rsidRDefault="0080178B">
      <w:pPr>
        <w:spacing w:line="360" w:lineRule="auto"/>
        <w:jc w:val="both"/>
        <w:rPr>
          <w:rFonts w:ascii="Times New Roman" w:hAnsi="Times New Roman"/>
          <w:sz w:val="24"/>
          <w:szCs w:val="24"/>
        </w:rPr>
      </w:pPr>
    </w:p>
    <w:p w14:paraId="6EA5A19D" w14:textId="77777777" w:rsidR="0080178B" w:rsidRDefault="0080178B">
      <w:pPr>
        <w:spacing w:line="360" w:lineRule="auto"/>
        <w:jc w:val="both"/>
        <w:rPr>
          <w:rFonts w:ascii="Times New Roman" w:hAnsi="Times New Roman"/>
          <w:sz w:val="24"/>
          <w:szCs w:val="24"/>
        </w:rPr>
      </w:pPr>
    </w:p>
    <w:p w14:paraId="633605BC" w14:textId="77777777" w:rsidR="0080178B" w:rsidRDefault="0080178B">
      <w:pPr>
        <w:spacing w:line="360" w:lineRule="auto"/>
        <w:jc w:val="both"/>
        <w:rPr>
          <w:rFonts w:ascii="Times New Roman" w:hAnsi="Times New Roman"/>
          <w:sz w:val="24"/>
          <w:szCs w:val="24"/>
        </w:rPr>
      </w:pPr>
    </w:p>
    <w:p w14:paraId="2A86E752" w14:textId="77777777" w:rsidR="0080178B" w:rsidRDefault="0080178B">
      <w:pPr>
        <w:spacing w:line="360" w:lineRule="auto"/>
        <w:jc w:val="both"/>
        <w:rPr>
          <w:rFonts w:ascii="Times New Roman" w:hAnsi="Times New Roman"/>
          <w:sz w:val="24"/>
          <w:szCs w:val="24"/>
        </w:rPr>
      </w:pPr>
    </w:p>
    <w:p w14:paraId="14650F75" w14:textId="77777777" w:rsidR="0080178B" w:rsidRDefault="0080178B">
      <w:pPr>
        <w:spacing w:line="360" w:lineRule="auto"/>
        <w:jc w:val="both"/>
        <w:rPr>
          <w:rFonts w:ascii="Times New Roman" w:hAnsi="Times New Roman"/>
          <w:sz w:val="24"/>
          <w:szCs w:val="24"/>
        </w:rPr>
      </w:pPr>
    </w:p>
    <w:p w14:paraId="040EA6BE" w14:textId="77777777" w:rsidR="0080178B" w:rsidRDefault="0080178B">
      <w:pPr>
        <w:spacing w:line="360" w:lineRule="auto"/>
        <w:jc w:val="both"/>
        <w:rPr>
          <w:rFonts w:ascii="Times New Roman" w:hAnsi="Times New Roman"/>
          <w:sz w:val="24"/>
          <w:szCs w:val="24"/>
        </w:rPr>
      </w:pPr>
    </w:p>
    <w:p w14:paraId="411F7315" w14:textId="77777777" w:rsidR="0080178B" w:rsidRDefault="0080178B">
      <w:pPr>
        <w:spacing w:line="360" w:lineRule="auto"/>
        <w:jc w:val="both"/>
        <w:rPr>
          <w:rFonts w:ascii="Times New Roman" w:hAnsi="Times New Roman"/>
          <w:sz w:val="24"/>
          <w:szCs w:val="24"/>
        </w:rPr>
      </w:pPr>
    </w:p>
    <w:p w14:paraId="6E8EBEF9" w14:textId="77777777" w:rsidR="0080178B" w:rsidRDefault="0080178B">
      <w:pPr>
        <w:spacing w:line="360" w:lineRule="auto"/>
        <w:jc w:val="both"/>
        <w:rPr>
          <w:rFonts w:ascii="Times New Roman" w:hAnsi="Times New Roman"/>
          <w:sz w:val="24"/>
          <w:szCs w:val="24"/>
        </w:rPr>
      </w:pPr>
    </w:p>
    <w:p w14:paraId="75414832" w14:textId="77777777" w:rsidR="0080178B" w:rsidRDefault="0080178B">
      <w:pPr>
        <w:spacing w:line="360" w:lineRule="auto"/>
        <w:jc w:val="both"/>
        <w:rPr>
          <w:rFonts w:ascii="Times New Roman" w:hAnsi="Times New Roman"/>
          <w:sz w:val="24"/>
          <w:szCs w:val="24"/>
        </w:rPr>
      </w:pPr>
    </w:p>
    <w:p w14:paraId="647B9C2D" w14:textId="77777777" w:rsidR="0080178B" w:rsidRDefault="0080178B">
      <w:pPr>
        <w:spacing w:line="360" w:lineRule="auto"/>
        <w:jc w:val="both"/>
        <w:rPr>
          <w:rFonts w:ascii="Times New Roman" w:hAnsi="Times New Roman"/>
          <w:sz w:val="24"/>
          <w:szCs w:val="24"/>
        </w:rPr>
      </w:pPr>
    </w:p>
    <w:p w14:paraId="7523477B" w14:textId="77777777" w:rsidR="0080178B" w:rsidRDefault="0080178B">
      <w:pPr>
        <w:spacing w:line="360" w:lineRule="auto"/>
        <w:jc w:val="both"/>
        <w:rPr>
          <w:rFonts w:ascii="Times New Roman" w:hAnsi="Times New Roman"/>
          <w:sz w:val="24"/>
          <w:szCs w:val="24"/>
        </w:rPr>
      </w:pPr>
    </w:p>
    <w:p w14:paraId="657A316B" w14:textId="77777777" w:rsidR="0080178B" w:rsidRDefault="0080178B">
      <w:pPr>
        <w:spacing w:line="360" w:lineRule="auto"/>
        <w:jc w:val="both"/>
        <w:rPr>
          <w:rFonts w:ascii="Times New Roman" w:hAnsi="Times New Roman"/>
          <w:sz w:val="24"/>
          <w:szCs w:val="24"/>
        </w:rPr>
      </w:pPr>
    </w:p>
    <w:p w14:paraId="1BC6B9E7" w14:textId="77777777" w:rsidR="0080178B" w:rsidRDefault="0080178B">
      <w:pPr>
        <w:spacing w:line="360" w:lineRule="auto"/>
        <w:jc w:val="both"/>
        <w:rPr>
          <w:rFonts w:ascii="Times New Roman" w:hAnsi="Times New Roman"/>
          <w:sz w:val="24"/>
          <w:szCs w:val="24"/>
        </w:rPr>
      </w:pPr>
    </w:p>
    <w:p w14:paraId="31D69934" w14:textId="77777777" w:rsidR="0080178B" w:rsidRDefault="0080178B">
      <w:pPr>
        <w:spacing w:line="360" w:lineRule="auto"/>
        <w:jc w:val="both"/>
        <w:rPr>
          <w:rFonts w:ascii="Times New Roman" w:hAnsi="Times New Roman"/>
          <w:sz w:val="24"/>
          <w:szCs w:val="24"/>
        </w:rPr>
      </w:pPr>
    </w:p>
    <w:p w14:paraId="10C021E8" w14:textId="77777777" w:rsidR="0080178B" w:rsidRDefault="0080178B">
      <w:pPr>
        <w:spacing w:line="360" w:lineRule="auto"/>
        <w:jc w:val="both"/>
        <w:rPr>
          <w:rFonts w:ascii="Times New Roman" w:hAnsi="Times New Roman"/>
          <w:sz w:val="24"/>
          <w:szCs w:val="24"/>
        </w:rPr>
      </w:pPr>
    </w:p>
    <w:p w14:paraId="35E175BB" w14:textId="77777777" w:rsidR="0080178B" w:rsidRDefault="0080178B">
      <w:pPr>
        <w:spacing w:line="360" w:lineRule="auto"/>
        <w:jc w:val="both"/>
        <w:rPr>
          <w:rFonts w:ascii="Times New Roman" w:hAnsi="Times New Roman"/>
          <w:sz w:val="24"/>
          <w:szCs w:val="24"/>
        </w:rPr>
      </w:pPr>
    </w:p>
    <w:p w14:paraId="256E6678" w14:textId="77777777" w:rsidR="0080178B" w:rsidRDefault="0080178B">
      <w:pPr>
        <w:spacing w:line="360" w:lineRule="auto"/>
        <w:jc w:val="both"/>
        <w:rPr>
          <w:rFonts w:ascii="Times New Roman" w:hAnsi="Times New Roman"/>
          <w:sz w:val="24"/>
          <w:szCs w:val="24"/>
        </w:rPr>
      </w:pPr>
    </w:p>
    <w:p w14:paraId="175DD3C7" w14:textId="77777777" w:rsidR="0080178B" w:rsidRDefault="0080178B">
      <w:pPr>
        <w:spacing w:line="360" w:lineRule="auto"/>
        <w:jc w:val="both"/>
        <w:rPr>
          <w:rFonts w:ascii="Times New Roman" w:hAnsi="Times New Roman"/>
          <w:sz w:val="24"/>
          <w:szCs w:val="24"/>
        </w:rPr>
      </w:pPr>
    </w:p>
    <w:p w14:paraId="05922607" w14:textId="77777777" w:rsidR="0080178B" w:rsidRDefault="0080178B">
      <w:pPr>
        <w:spacing w:line="360" w:lineRule="auto"/>
        <w:jc w:val="both"/>
        <w:rPr>
          <w:rFonts w:ascii="Times New Roman" w:hAnsi="Times New Roman"/>
          <w:sz w:val="24"/>
          <w:szCs w:val="24"/>
        </w:rPr>
      </w:pPr>
    </w:p>
    <w:p w14:paraId="52C99EE0" w14:textId="77777777" w:rsidR="0080178B" w:rsidRDefault="0080178B">
      <w:pPr>
        <w:spacing w:line="360" w:lineRule="auto"/>
        <w:jc w:val="both"/>
        <w:rPr>
          <w:rFonts w:ascii="Times New Roman" w:hAnsi="Times New Roman"/>
          <w:sz w:val="24"/>
          <w:szCs w:val="24"/>
        </w:rPr>
      </w:pPr>
    </w:p>
    <w:p w14:paraId="1BE0EA64" w14:textId="77777777" w:rsidR="0080178B" w:rsidRDefault="0080178B">
      <w:pPr>
        <w:spacing w:line="360" w:lineRule="auto"/>
        <w:jc w:val="both"/>
        <w:rPr>
          <w:rFonts w:ascii="Times New Roman" w:hAnsi="Times New Roman"/>
          <w:sz w:val="24"/>
          <w:szCs w:val="24"/>
        </w:rPr>
      </w:pPr>
    </w:p>
    <w:p w14:paraId="1E8CD134" w14:textId="77777777" w:rsidR="0080178B" w:rsidRDefault="0080178B">
      <w:pPr>
        <w:spacing w:line="360" w:lineRule="auto"/>
        <w:jc w:val="both"/>
        <w:rPr>
          <w:rFonts w:ascii="Times New Roman" w:hAnsi="Times New Roman"/>
          <w:sz w:val="24"/>
          <w:szCs w:val="24"/>
        </w:rPr>
      </w:pPr>
    </w:p>
    <w:p w14:paraId="1B426753" w14:textId="77777777" w:rsidR="0080178B" w:rsidRDefault="0080178B">
      <w:pPr>
        <w:spacing w:line="360" w:lineRule="auto"/>
        <w:jc w:val="both"/>
        <w:rPr>
          <w:rFonts w:ascii="Times New Roman" w:hAnsi="Times New Roman"/>
          <w:sz w:val="24"/>
          <w:szCs w:val="24"/>
        </w:rPr>
      </w:pPr>
    </w:p>
    <w:p w14:paraId="5D828DCD" w14:textId="77777777" w:rsidR="0080178B" w:rsidRDefault="0080178B">
      <w:pPr>
        <w:spacing w:line="360" w:lineRule="auto"/>
        <w:jc w:val="both"/>
        <w:rPr>
          <w:rFonts w:ascii="Times New Roman" w:hAnsi="Times New Roman"/>
          <w:sz w:val="24"/>
          <w:szCs w:val="24"/>
        </w:rPr>
      </w:pPr>
    </w:p>
    <w:p w14:paraId="7486E994" w14:textId="77777777" w:rsidR="0080178B" w:rsidRDefault="0080178B">
      <w:pPr>
        <w:spacing w:line="360" w:lineRule="auto"/>
        <w:jc w:val="both"/>
        <w:rPr>
          <w:rFonts w:ascii="Times New Roman" w:hAnsi="Times New Roman"/>
          <w:sz w:val="24"/>
          <w:szCs w:val="24"/>
        </w:rPr>
      </w:pPr>
    </w:p>
    <w:p w14:paraId="76BBD97C" w14:textId="77777777" w:rsidR="0080178B" w:rsidRDefault="0080178B">
      <w:pPr>
        <w:spacing w:line="360" w:lineRule="auto"/>
        <w:jc w:val="both"/>
        <w:rPr>
          <w:rFonts w:ascii="Times New Roman" w:hAnsi="Times New Roman"/>
          <w:sz w:val="24"/>
          <w:szCs w:val="24"/>
        </w:rPr>
      </w:pPr>
    </w:p>
    <w:p w14:paraId="1F935AAB" w14:textId="77777777" w:rsidR="0080178B" w:rsidRDefault="0080178B">
      <w:pPr>
        <w:spacing w:line="360" w:lineRule="auto"/>
        <w:jc w:val="both"/>
        <w:rPr>
          <w:rFonts w:ascii="Times New Roman" w:hAnsi="Times New Roman"/>
          <w:sz w:val="24"/>
          <w:szCs w:val="24"/>
        </w:rPr>
      </w:pPr>
    </w:p>
    <w:sectPr w:rsidR="0080178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1E31B" w14:textId="77777777" w:rsidR="00EF360E" w:rsidRDefault="00EF360E">
      <w:pPr>
        <w:spacing w:after="0" w:line="240" w:lineRule="auto"/>
      </w:pPr>
      <w:r>
        <w:separator/>
      </w:r>
    </w:p>
  </w:endnote>
  <w:endnote w:type="continuationSeparator" w:id="0">
    <w:p w14:paraId="4EB7FFDC" w14:textId="77777777" w:rsidR="00EF360E" w:rsidRDefault="00EF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BC2BB" w14:textId="77777777" w:rsidR="00EF360E" w:rsidRDefault="00EF360E">
      <w:pPr>
        <w:spacing w:after="0" w:line="240" w:lineRule="auto"/>
      </w:pPr>
      <w:r>
        <w:rPr>
          <w:color w:val="000000"/>
        </w:rPr>
        <w:separator/>
      </w:r>
    </w:p>
  </w:footnote>
  <w:footnote w:type="continuationSeparator" w:id="0">
    <w:p w14:paraId="639E0577" w14:textId="77777777" w:rsidR="00EF360E" w:rsidRDefault="00EF3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237AC"/>
    <w:multiLevelType w:val="multilevel"/>
    <w:tmpl w:val="08D8AE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EFC4106"/>
    <w:multiLevelType w:val="multilevel"/>
    <w:tmpl w:val="98CC2F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6853621"/>
    <w:multiLevelType w:val="multilevel"/>
    <w:tmpl w:val="AAD8A2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C0830C6"/>
    <w:multiLevelType w:val="multilevel"/>
    <w:tmpl w:val="A61E5A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3969355">
    <w:abstractNumId w:val="3"/>
  </w:num>
  <w:num w:numId="2" w16cid:durableId="645547639">
    <w:abstractNumId w:val="0"/>
  </w:num>
  <w:num w:numId="3" w16cid:durableId="1965455812">
    <w:abstractNumId w:val="1"/>
  </w:num>
  <w:num w:numId="4" w16cid:durableId="1134257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0178B"/>
    <w:rsid w:val="007123CF"/>
    <w:rsid w:val="0080178B"/>
    <w:rsid w:val="00B755F3"/>
    <w:rsid w:val="00EF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B6165"/>
  <w15:docId w15:val="{E8695C89-44D0-4F6E-992D-F7D6DDA8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b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9253</Words>
  <Characters>52744</Characters>
  <Application>Microsoft Office Word</Application>
  <DocSecurity>0</DocSecurity>
  <Lines>439</Lines>
  <Paragraphs>123</Paragraphs>
  <ScaleCrop>false</ScaleCrop>
  <Company/>
  <LinksUpToDate>false</LinksUpToDate>
  <CharactersWithSpaces>61874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Vittt</dc:creator>
  <dc:description/>
  <cp:lastModifiedBy>Vitalie</cp:lastModifiedBy>
  <cp:revision>2</cp:revision>
  <dcterms:created xsi:type="dcterms:W3CDTF">2023-11-12T08:50:00Z</dcterms:created>
  <dcterms:modified xsi:type="dcterms:W3CDTF">2023-11-12T08:50:00Z</dcterms:modified>
</cp:coreProperties>
</file>