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1800034339"/>
        <w:docPartObj>
          <w:docPartGallery w:val="Cover Pages"/>
          <w:docPartUnique/>
        </w:docPartObj>
      </w:sdtPr>
      <w:sdtEndPr/>
      <w:sdtContent>
        <w:p w14:paraId="0A056607" w14:textId="3E51A39B" w:rsidR="004B2A49" w:rsidRDefault="004B2A49">
          <w:r>
            <w:rPr>
              <w:noProof/>
            </w:rPr>
            <mc:AlternateContent>
              <mc:Choice Requires="wpg">
                <w:drawing>
                  <wp:anchor distT="0" distB="0" distL="114300" distR="114300" simplePos="0" relativeHeight="251662336" behindDoc="0" locked="0" layoutInCell="1" allowOverlap="1" wp14:anchorId="0C27C3AF" wp14:editId="6C8AB95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72522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0F4EAE4" wp14:editId="6EE3EDC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E62E112" w14:textId="469F6CF9" w:rsidR="004B2A49" w:rsidRDefault="00716885">
                                    <w:pPr>
                                      <w:pStyle w:val="NoSpacing"/>
                                      <w:jc w:val="right"/>
                                      <w:rPr>
                                        <w:color w:val="595959" w:themeColor="text1" w:themeTint="A6"/>
                                        <w:sz w:val="28"/>
                                        <w:szCs w:val="28"/>
                                      </w:rPr>
                                    </w:pPr>
                                    <w:r>
                                      <w:rPr>
                                        <w:color w:val="595959" w:themeColor="text1" w:themeTint="A6"/>
                                        <w:sz w:val="28"/>
                                        <w:szCs w:val="28"/>
                                      </w:rPr>
                                      <w:t>Kathryn Protheroe</w:t>
                                    </w:r>
                                  </w:p>
                                </w:sdtContent>
                              </w:sdt>
                              <w:p w14:paraId="026129D6" w14:textId="7B57FB81" w:rsidR="004B2A49" w:rsidRDefault="00E0396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16885">
                                      <w:rPr>
                                        <w:color w:val="595959" w:themeColor="text1" w:themeTint="A6"/>
                                        <w:sz w:val="18"/>
                                        <w:szCs w:val="18"/>
                                      </w:rPr>
                                      <w:t>1707346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0F4EAE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E62E112" w14:textId="469F6CF9" w:rsidR="004B2A49" w:rsidRDefault="00716885">
                              <w:pPr>
                                <w:pStyle w:val="NoSpacing"/>
                                <w:jc w:val="right"/>
                                <w:rPr>
                                  <w:color w:val="595959" w:themeColor="text1" w:themeTint="A6"/>
                                  <w:sz w:val="28"/>
                                  <w:szCs w:val="28"/>
                                </w:rPr>
                              </w:pPr>
                              <w:r>
                                <w:rPr>
                                  <w:color w:val="595959" w:themeColor="text1" w:themeTint="A6"/>
                                  <w:sz w:val="28"/>
                                  <w:szCs w:val="28"/>
                                </w:rPr>
                                <w:t>Kathryn Protheroe</w:t>
                              </w:r>
                            </w:p>
                          </w:sdtContent>
                        </w:sdt>
                        <w:p w14:paraId="026129D6" w14:textId="7B57FB81" w:rsidR="004B2A49" w:rsidRDefault="004B2A4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716885">
                                <w:rPr>
                                  <w:color w:val="595959" w:themeColor="text1" w:themeTint="A6"/>
                                  <w:sz w:val="18"/>
                                  <w:szCs w:val="18"/>
                                </w:rPr>
                                <w:t>1707346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9264ABB" wp14:editId="0D0DB49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F6A311" w14:textId="77777777" w:rsidR="004B2A49" w:rsidRDefault="004B2A4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7DDAA421" w14:textId="45F994F2" w:rsidR="004B2A49" w:rsidRDefault="00716885">
                                    <w:pPr>
                                      <w:pStyle w:val="NoSpacing"/>
                                      <w:jc w:val="right"/>
                                      <w:rPr>
                                        <w:color w:val="595959" w:themeColor="text1" w:themeTint="A6"/>
                                        <w:sz w:val="20"/>
                                        <w:szCs w:val="20"/>
                                      </w:rPr>
                                    </w:pPr>
                                    <w:r>
                                      <w:rPr>
                                        <w:color w:val="595959" w:themeColor="text1" w:themeTint="A6"/>
                                        <w:sz w:val="20"/>
                                        <w:szCs w:val="20"/>
                                      </w:rPr>
                                      <w:t>‘you don’t stop playing when you get old, you get old when you stop playing.’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9264AB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1F6A311" w14:textId="77777777" w:rsidR="004B2A49" w:rsidRDefault="004B2A4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DDAA421" w14:textId="45F994F2" w:rsidR="004B2A49" w:rsidRDefault="00716885">
                              <w:pPr>
                                <w:pStyle w:val="NoSpacing"/>
                                <w:jc w:val="right"/>
                                <w:rPr>
                                  <w:color w:val="595959" w:themeColor="text1" w:themeTint="A6"/>
                                  <w:sz w:val="20"/>
                                  <w:szCs w:val="20"/>
                                </w:rPr>
                              </w:pPr>
                              <w:r>
                                <w:rPr>
                                  <w:color w:val="595959" w:themeColor="text1" w:themeTint="A6"/>
                                  <w:sz w:val="20"/>
                                  <w:szCs w:val="20"/>
                                </w:rPr>
                                <w:t>‘you don’t stop playing when you get old, you get old when you stop playing.’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1D5B15C" wp14:editId="5E021294">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8314B4" w14:textId="18DF4149" w:rsidR="004B2A49" w:rsidRDefault="00E0396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B2A49">
                                      <w:rPr>
                                        <w:caps/>
                                        <w:color w:val="4472C4" w:themeColor="accent1"/>
                                        <w:sz w:val="64"/>
                                        <w:szCs w:val="64"/>
                                      </w:rPr>
                                      <w:t>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9BE0FCF" w14:textId="45B0273F" w:rsidR="004B2A49" w:rsidRDefault="00716885">
                                    <w:pPr>
                                      <w:jc w:val="right"/>
                                      <w:rPr>
                                        <w:smallCaps/>
                                        <w:color w:val="404040" w:themeColor="text1" w:themeTint="BF"/>
                                        <w:sz w:val="36"/>
                                        <w:szCs w:val="36"/>
                                      </w:rPr>
                                    </w:pPr>
                                    <w:r>
                                      <w:rPr>
                                        <w:color w:val="404040" w:themeColor="text1" w:themeTint="BF"/>
                                        <w:sz w:val="36"/>
                                        <w:szCs w:val="36"/>
                                      </w:rPr>
                                      <w:t>Children’s</w:t>
                                    </w:r>
                                    <w:r w:rsidR="004B2A49">
                                      <w:rPr>
                                        <w:color w:val="404040" w:themeColor="text1" w:themeTint="BF"/>
                                        <w:sz w:val="36"/>
                                        <w:szCs w:val="36"/>
                                      </w:rPr>
                                      <w:t>’ play, principles</w:t>
                                    </w:r>
                                    <w:r>
                                      <w:rPr>
                                        <w:color w:val="404040" w:themeColor="text1" w:themeTint="BF"/>
                                        <w:sz w:val="36"/>
                                        <w:szCs w:val="36"/>
                                      </w:rPr>
                                      <w:t xml:space="preserve"> and practice (EAEE4004)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1D5B15C"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28314B4" w14:textId="18DF4149" w:rsidR="004B2A49" w:rsidRDefault="004B2A4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9BE0FCF" w14:textId="45B0273F" w:rsidR="004B2A49" w:rsidRDefault="00716885">
                              <w:pPr>
                                <w:jc w:val="right"/>
                                <w:rPr>
                                  <w:smallCaps/>
                                  <w:color w:val="404040" w:themeColor="text1" w:themeTint="BF"/>
                                  <w:sz w:val="36"/>
                                  <w:szCs w:val="36"/>
                                </w:rPr>
                              </w:pPr>
                              <w:r>
                                <w:rPr>
                                  <w:color w:val="404040" w:themeColor="text1" w:themeTint="BF"/>
                                  <w:sz w:val="36"/>
                                  <w:szCs w:val="36"/>
                                </w:rPr>
                                <w:t>Children’s</w:t>
                              </w:r>
                              <w:r w:rsidR="004B2A49">
                                <w:rPr>
                                  <w:color w:val="404040" w:themeColor="text1" w:themeTint="BF"/>
                                  <w:sz w:val="36"/>
                                  <w:szCs w:val="36"/>
                                </w:rPr>
                                <w:t>’ play, principles</w:t>
                              </w:r>
                              <w:r>
                                <w:rPr>
                                  <w:color w:val="404040" w:themeColor="text1" w:themeTint="BF"/>
                                  <w:sz w:val="36"/>
                                  <w:szCs w:val="36"/>
                                </w:rPr>
                                <w:t xml:space="preserve"> and practice (EAEE4004)</w:t>
                              </w:r>
                            </w:p>
                          </w:sdtContent>
                        </w:sdt>
                      </w:txbxContent>
                    </v:textbox>
                    <w10:wrap type="square" anchorx="page" anchory="page"/>
                  </v:shape>
                </w:pict>
              </mc:Fallback>
            </mc:AlternateContent>
          </w:r>
          <w:r>
            <w:t>P</w:t>
          </w:r>
        </w:p>
        <w:p w14:paraId="0486E6C8" w14:textId="108F90C9" w:rsidR="004B2A49" w:rsidRDefault="004B2A49">
          <w:pPr>
            <w:rPr>
              <w:rFonts w:asciiTheme="majorHAnsi" w:eastAsiaTheme="majorEastAsia" w:hAnsiTheme="majorHAnsi" w:cstheme="majorBidi"/>
              <w:color w:val="2F5496" w:themeColor="accent1" w:themeShade="BF"/>
              <w:sz w:val="32"/>
              <w:szCs w:val="32"/>
            </w:rPr>
          </w:pPr>
          <w:r>
            <w:br w:type="page"/>
          </w:r>
        </w:p>
      </w:sdtContent>
    </w:sdt>
    <w:sdt>
      <w:sdtPr>
        <w:rPr>
          <w:rFonts w:asciiTheme="minorHAnsi" w:eastAsiaTheme="minorHAnsi" w:hAnsiTheme="minorHAnsi" w:cstheme="minorBidi"/>
          <w:color w:val="auto"/>
          <w:sz w:val="22"/>
          <w:szCs w:val="22"/>
          <w:lang w:val="en-GB"/>
        </w:rPr>
        <w:id w:val="657119065"/>
        <w:docPartObj>
          <w:docPartGallery w:val="Table of Contents"/>
          <w:docPartUnique/>
        </w:docPartObj>
      </w:sdtPr>
      <w:sdtEndPr>
        <w:rPr>
          <w:b/>
          <w:bCs/>
          <w:noProof/>
        </w:rPr>
      </w:sdtEndPr>
      <w:sdtContent>
        <w:p w14:paraId="6083BE06" w14:textId="376AB459" w:rsidR="00716885" w:rsidRDefault="00716885">
          <w:pPr>
            <w:pStyle w:val="TOCHeading"/>
          </w:pPr>
          <w:r>
            <w:t>Contents</w:t>
          </w:r>
        </w:p>
        <w:p w14:paraId="5250B64A" w14:textId="44B76D33" w:rsidR="00716885" w:rsidRDefault="0071688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6048550" w:history="1">
            <w:r w:rsidRPr="00360F7C">
              <w:rPr>
                <w:rStyle w:val="Hyperlink"/>
                <w:noProof/>
              </w:rPr>
              <w:t>Play</w:t>
            </w:r>
            <w:r>
              <w:rPr>
                <w:noProof/>
                <w:webHidden/>
              </w:rPr>
              <w:tab/>
            </w:r>
            <w:r>
              <w:rPr>
                <w:noProof/>
                <w:webHidden/>
              </w:rPr>
              <w:fldChar w:fldCharType="begin"/>
            </w:r>
            <w:r>
              <w:rPr>
                <w:noProof/>
                <w:webHidden/>
              </w:rPr>
              <w:instrText xml:space="preserve"> PAGEREF _Toc506048550 \h </w:instrText>
            </w:r>
            <w:r>
              <w:rPr>
                <w:noProof/>
                <w:webHidden/>
              </w:rPr>
            </w:r>
            <w:r>
              <w:rPr>
                <w:noProof/>
                <w:webHidden/>
              </w:rPr>
              <w:fldChar w:fldCharType="separate"/>
            </w:r>
            <w:r>
              <w:rPr>
                <w:noProof/>
                <w:webHidden/>
              </w:rPr>
              <w:t>2</w:t>
            </w:r>
            <w:r>
              <w:rPr>
                <w:noProof/>
                <w:webHidden/>
              </w:rPr>
              <w:fldChar w:fldCharType="end"/>
            </w:r>
          </w:hyperlink>
        </w:p>
        <w:p w14:paraId="7D6E22F3" w14:textId="3B11B990" w:rsidR="00716885" w:rsidRDefault="00E03967">
          <w:pPr>
            <w:pStyle w:val="TOC1"/>
            <w:tabs>
              <w:tab w:val="right" w:leader="dot" w:pos="9016"/>
            </w:tabs>
            <w:rPr>
              <w:rFonts w:eastAsiaTheme="minorEastAsia"/>
              <w:noProof/>
              <w:lang w:eastAsia="en-GB"/>
            </w:rPr>
          </w:pPr>
          <w:hyperlink w:anchor="_Toc506048551" w:history="1">
            <w:r w:rsidR="00716885" w:rsidRPr="00360F7C">
              <w:rPr>
                <w:rStyle w:val="Hyperlink"/>
                <w:noProof/>
              </w:rPr>
              <w:t>Risk assessment</w:t>
            </w:r>
            <w:r w:rsidR="00716885">
              <w:rPr>
                <w:noProof/>
                <w:webHidden/>
              </w:rPr>
              <w:tab/>
            </w:r>
            <w:r w:rsidR="00716885">
              <w:rPr>
                <w:noProof/>
                <w:webHidden/>
              </w:rPr>
              <w:fldChar w:fldCharType="begin"/>
            </w:r>
            <w:r w:rsidR="00716885">
              <w:rPr>
                <w:noProof/>
                <w:webHidden/>
              </w:rPr>
              <w:instrText xml:space="preserve"> PAGEREF _Toc506048551 \h </w:instrText>
            </w:r>
            <w:r w:rsidR="00716885">
              <w:rPr>
                <w:noProof/>
                <w:webHidden/>
              </w:rPr>
            </w:r>
            <w:r w:rsidR="00716885">
              <w:rPr>
                <w:noProof/>
                <w:webHidden/>
              </w:rPr>
              <w:fldChar w:fldCharType="separate"/>
            </w:r>
            <w:r w:rsidR="00716885">
              <w:rPr>
                <w:noProof/>
                <w:webHidden/>
              </w:rPr>
              <w:t>5</w:t>
            </w:r>
            <w:r w:rsidR="00716885">
              <w:rPr>
                <w:noProof/>
                <w:webHidden/>
              </w:rPr>
              <w:fldChar w:fldCharType="end"/>
            </w:r>
          </w:hyperlink>
        </w:p>
        <w:p w14:paraId="053FBDF7" w14:textId="579AAB32" w:rsidR="00716885" w:rsidRDefault="00E03967">
          <w:pPr>
            <w:pStyle w:val="TOC1"/>
            <w:tabs>
              <w:tab w:val="right" w:leader="dot" w:pos="9016"/>
            </w:tabs>
            <w:rPr>
              <w:rFonts w:eastAsiaTheme="minorEastAsia"/>
              <w:noProof/>
              <w:lang w:eastAsia="en-GB"/>
            </w:rPr>
          </w:pPr>
          <w:hyperlink w:anchor="_Toc506048552" w:history="1">
            <w:r w:rsidR="00716885" w:rsidRPr="00360F7C">
              <w:rPr>
                <w:rStyle w:val="Hyperlink"/>
                <w:noProof/>
              </w:rPr>
              <w:t>The benefits of risky play</w:t>
            </w:r>
            <w:r w:rsidR="00716885">
              <w:rPr>
                <w:noProof/>
                <w:webHidden/>
              </w:rPr>
              <w:tab/>
            </w:r>
            <w:r w:rsidR="00716885">
              <w:rPr>
                <w:noProof/>
                <w:webHidden/>
              </w:rPr>
              <w:fldChar w:fldCharType="begin"/>
            </w:r>
            <w:r w:rsidR="00716885">
              <w:rPr>
                <w:noProof/>
                <w:webHidden/>
              </w:rPr>
              <w:instrText xml:space="preserve"> PAGEREF _Toc506048552 \h </w:instrText>
            </w:r>
            <w:r w:rsidR="00716885">
              <w:rPr>
                <w:noProof/>
                <w:webHidden/>
              </w:rPr>
            </w:r>
            <w:r w:rsidR="00716885">
              <w:rPr>
                <w:noProof/>
                <w:webHidden/>
              </w:rPr>
              <w:fldChar w:fldCharType="separate"/>
            </w:r>
            <w:r w:rsidR="00716885">
              <w:rPr>
                <w:noProof/>
                <w:webHidden/>
              </w:rPr>
              <w:t>9</w:t>
            </w:r>
            <w:r w:rsidR="00716885">
              <w:rPr>
                <w:noProof/>
                <w:webHidden/>
              </w:rPr>
              <w:fldChar w:fldCharType="end"/>
            </w:r>
          </w:hyperlink>
        </w:p>
        <w:p w14:paraId="79675F9B" w14:textId="373ADEFF" w:rsidR="00716885" w:rsidRDefault="00E03967">
          <w:pPr>
            <w:pStyle w:val="TOC1"/>
            <w:tabs>
              <w:tab w:val="right" w:leader="dot" w:pos="9016"/>
            </w:tabs>
            <w:rPr>
              <w:rFonts w:eastAsiaTheme="minorEastAsia"/>
              <w:noProof/>
              <w:lang w:eastAsia="en-GB"/>
            </w:rPr>
          </w:pPr>
          <w:hyperlink w:anchor="_Toc506048553" w:history="1">
            <w:r w:rsidR="00716885" w:rsidRPr="00360F7C">
              <w:rPr>
                <w:rStyle w:val="Hyperlink"/>
                <w:noProof/>
              </w:rPr>
              <w:t>Reflection</w:t>
            </w:r>
            <w:r w:rsidR="00716885">
              <w:rPr>
                <w:noProof/>
                <w:webHidden/>
              </w:rPr>
              <w:tab/>
            </w:r>
            <w:r w:rsidR="00716885">
              <w:rPr>
                <w:noProof/>
                <w:webHidden/>
              </w:rPr>
              <w:fldChar w:fldCharType="begin"/>
            </w:r>
            <w:r w:rsidR="00716885">
              <w:rPr>
                <w:noProof/>
                <w:webHidden/>
              </w:rPr>
              <w:instrText xml:space="preserve"> PAGEREF _Toc506048553 \h </w:instrText>
            </w:r>
            <w:r w:rsidR="00716885">
              <w:rPr>
                <w:noProof/>
                <w:webHidden/>
              </w:rPr>
            </w:r>
            <w:r w:rsidR="00716885">
              <w:rPr>
                <w:noProof/>
                <w:webHidden/>
              </w:rPr>
              <w:fldChar w:fldCharType="separate"/>
            </w:r>
            <w:r w:rsidR="00716885">
              <w:rPr>
                <w:noProof/>
                <w:webHidden/>
              </w:rPr>
              <w:t>11</w:t>
            </w:r>
            <w:r w:rsidR="00716885">
              <w:rPr>
                <w:noProof/>
                <w:webHidden/>
              </w:rPr>
              <w:fldChar w:fldCharType="end"/>
            </w:r>
          </w:hyperlink>
        </w:p>
        <w:p w14:paraId="0DCBA3F7" w14:textId="3665F3DF" w:rsidR="00716885" w:rsidRDefault="00E03967">
          <w:pPr>
            <w:pStyle w:val="TOC2"/>
            <w:tabs>
              <w:tab w:val="right" w:leader="dot" w:pos="9016"/>
            </w:tabs>
            <w:rPr>
              <w:rFonts w:eastAsiaTheme="minorEastAsia"/>
              <w:noProof/>
              <w:lang w:eastAsia="en-GB"/>
            </w:rPr>
          </w:pPr>
          <w:hyperlink w:anchor="_Toc506048554" w:history="1">
            <w:r w:rsidR="00716885" w:rsidRPr="00360F7C">
              <w:rPr>
                <w:rStyle w:val="Hyperlink"/>
                <w:rFonts w:ascii="Times New Roman" w:hAnsi="Times New Roman" w:cs="Times New Roman"/>
                <w:noProof/>
              </w:rPr>
              <w:t>Description</w:t>
            </w:r>
            <w:r w:rsidR="00716885">
              <w:rPr>
                <w:noProof/>
                <w:webHidden/>
              </w:rPr>
              <w:tab/>
            </w:r>
            <w:r w:rsidR="00716885">
              <w:rPr>
                <w:noProof/>
                <w:webHidden/>
              </w:rPr>
              <w:fldChar w:fldCharType="begin"/>
            </w:r>
            <w:r w:rsidR="00716885">
              <w:rPr>
                <w:noProof/>
                <w:webHidden/>
              </w:rPr>
              <w:instrText xml:space="preserve"> PAGEREF _Toc506048554 \h </w:instrText>
            </w:r>
            <w:r w:rsidR="00716885">
              <w:rPr>
                <w:noProof/>
                <w:webHidden/>
              </w:rPr>
            </w:r>
            <w:r w:rsidR="00716885">
              <w:rPr>
                <w:noProof/>
                <w:webHidden/>
              </w:rPr>
              <w:fldChar w:fldCharType="separate"/>
            </w:r>
            <w:r w:rsidR="00716885">
              <w:rPr>
                <w:noProof/>
                <w:webHidden/>
              </w:rPr>
              <w:t>11</w:t>
            </w:r>
            <w:r w:rsidR="00716885">
              <w:rPr>
                <w:noProof/>
                <w:webHidden/>
              </w:rPr>
              <w:fldChar w:fldCharType="end"/>
            </w:r>
          </w:hyperlink>
        </w:p>
        <w:p w14:paraId="585DE883" w14:textId="7CBED2CE" w:rsidR="00716885" w:rsidRDefault="00E03967">
          <w:pPr>
            <w:pStyle w:val="TOC2"/>
            <w:tabs>
              <w:tab w:val="right" w:leader="dot" w:pos="9016"/>
            </w:tabs>
            <w:rPr>
              <w:rFonts w:eastAsiaTheme="minorEastAsia"/>
              <w:noProof/>
              <w:lang w:eastAsia="en-GB"/>
            </w:rPr>
          </w:pPr>
          <w:hyperlink w:anchor="_Toc506048555" w:history="1">
            <w:r w:rsidR="00716885" w:rsidRPr="00360F7C">
              <w:rPr>
                <w:rStyle w:val="Hyperlink"/>
                <w:rFonts w:ascii="Times New Roman" w:hAnsi="Times New Roman" w:cs="Times New Roman"/>
                <w:noProof/>
              </w:rPr>
              <w:t>Feelings</w:t>
            </w:r>
            <w:r w:rsidR="00716885">
              <w:rPr>
                <w:noProof/>
                <w:webHidden/>
              </w:rPr>
              <w:tab/>
            </w:r>
            <w:r w:rsidR="00716885">
              <w:rPr>
                <w:noProof/>
                <w:webHidden/>
              </w:rPr>
              <w:fldChar w:fldCharType="begin"/>
            </w:r>
            <w:r w:rsidR="00716885">
              <w:rPr>
                <w:noProof/>
                <w:webHidden/>
              </w:rPr>
              <w:instrText xml:space="preserve"> PAGEREF _Toc506048555 \h </w:instrText>
            </w:r>
            <w:r w:rsidR="00716885">
              <w:rPr>
                <w:noProof/>
                <w:webHidden/>
              </w:rPr>
            </w:r>
            <w:r w:rsidR="00716885">
              <w:rPr>
                <w:noProof/>
                <w:webHidden/>
              </w:rPr>
              <w:fldChar w:fldCharType="separate"/>
            </w:r>
            <w:r w:rsidR="00716885">
              <w:rPr>
                <w:noProof/>
                <w:webHidden/>
              </w:rPr>
              <w:t>11</w:t>
            </w:r>
            <w:r w:rsidR="00716885">
              <w:rPr>
                <w:noProof/>
                <w:webHidden/>
              </w:rPr>
              <w:fldChar w:fldCharType="end"/>
            </w:r>
          </w:hyperlink>
        </w:p>
        <w:p w14:paraId="25ADC2C2" w14:textId="159EA7ED" w:rsidR="00716885" w:rsidRDefault="00E03967">
          <w:pPr>
            <w:pStyle w:val="TOC2"/>
            <w:tabs>
              <w:tab w:val="right" w:leader="dot" w:pos="9016"/>
            </w:tabs>
            <w:rPr>
              <w:rFonts w:eastAsiaTheme="minorEastAsia"/>
              <w:noProof/>
              <w:lang w:eastAsia="en-GB"/>
            </w:rPr>
          </w:pPr>
          <w:hyperlink w:anchor="_Toc506048556" w:history="1">
            <w:r w:rsidR="00716885" w:rsidRPr="00360F7C">
              <w:rPr>
                <w:rStyle w:val="Hyperlink"/>
                <w:rFonts w:ascii="Times New Roman" w:hAnsi="Times New Roman" w:cs="Times New Roman"/>
                <w:noProof/>
              </w:rPr>
              <w:t>Evaluation</w:t>
            </w:r>
            <w:r w:rsidR="00716885">
              <w:rPr>
                <w:noProof/>
                <w:webHidden/>
              </w:rPr>
              <w:tab/>
            </w:r>
            <w:r w:rsidR="00716885">
              <w:rPr>
                <w:noProof/>
                <w:webHidden/>
              </w:rPr>
              <w:fldChar w:fldCharType="begin"/>
            </w:r>
            <w:r w:rsidR="00716885">
              <w:rPr>
                <w:noProof/>
                <w:webHidden/>
              </w:rPr>
              <w:instrText xml:space="preserve"> PAGEREF _Toc506048556 \h </w:instrText>
            </w:r>
            <w:r w:rsidR="00716885">
              <w:rPr>
                <w:noProof/>
                <w:webHidden/>
              </w:rPr>
            </w:r>
            <w:r w:rsidR="00716885">
              <w:rPr>
                <w:noProof/>
                <w:webHidden/>
              </w:rPr>
              <w:fldChar w:fldCharType="separate"/>
            </w:r>
            <w:r w:rsidR="00716885">
              <w:rPr>
                <w:noProof/>
                <w:webHidden/>
              </w:rPr>
              <w:t>11</w:t>
            </w:r>
            <w:r w:rsidR="00716885">
              <w:rPr>
                <w:noProof/>
                <w:webHidden/>
              </w:rPr>
              <w:fldChar w:fldCharType="end"/>
            </w:r>
          </w:hyperlink>
        </w:p>
        <w:p w14:paraId="161545CD" w14:textId="22E3077A" w:rsidR="00716885" w:rsidRDefault="00E03967">
          <w:pPr>
            <w:pStyle w:val="TOC2"/>
            <w:tabs>
              <w:tab w:val="right" w:leader="dot" w:pos="9016"/>
            </w:tabs>
            <w:rPr>
              <w:rFonts w:eastAsiaTheme="minorEastAsia"/>
              <w:noProof/>
              <w:lang w:eastAsia="en-GB"/>
            </w:rPr>
          </w:pPr>
          <w:hyperlink w:anchor="_Toc506048557" w:history="1">
            <w:r w:rsidR="00716885" w:rsidRPr="00360F7C">
              <w:rPr>
                <w:rStyle w:val="Hyperlink"/>
                <w:rFonts w:ascii="Times New Roman" w:hAnsi="Times New Roman" w:cs="Times New Roman"/>
                <w:noProof/>
              </w:rPr>
              <w:t>Analysis</w:t>
            </w:r>
            <w:r w:rsidR="00716885">
              <w:rPr>
                <w:noProof/>
                <w:webHidden/>
              </w:rPr>
              <w:tab/>
            </w:r>
            <w:r w:rsidR="00716885">
              <w:rPr>
                <w:noProof/>
                <w:webHidden/>
              </w:rPr>
              <w:fldChar w:fldCharType="begin"/>
            </w:r>
            <w:r w:rsidR="00716885">
              <w:rPr>
                <w:noProof/>
                <w:webHidden/>
              </w:rPr>
              <w:instrText xml:space="preserve"> PAGEREF _Toc506048557 \h </w:instrText>
            </w:r>
            <w:r w:rsidR="00716885">
              <w:rPr>
                <w:noProof/>
                <w:webHidden/>
              </w:rPr>
            </w:r>
            <w:r w:rsidR="00716885">
              <w:rPr>
                <w:noProof/>
                <w:webHidden/>
              </w:rPr>
              <w:fldChar w:fldCharType="separate"/>
            </w:r>
            <w:r w:rsidR="00716885">
              <w:rPr>
                <w:noProof/>
                <w:webHidden/>
              </w:rPr>
              <w:t>11</w:t>
            </w:r>
            <w:r w:rsidR="00716885">
              <w:rPr>
                <w:noProof/>
                <w:webHidden/>
              </w:rPr>
              <w:fldChar w:fldCharType="end"/>
            </w:r>
          </w:hyperlink>
        </w:p>
        <w:p w14:paraId="49237B3A" w14:textId="6AD02A2E" w:rsidR="00716885" w:rsidRDefault="00E03967">
          <w:pPr>
            <w:pStyle w:val="TOC2"/>
            <w:tabs>
              <w:tab w:val="right" w:leader="dot" w:pos="9016"/>
            </w:tabs>
            <w:rPr>
              <w:rFonts w:eastAsiaTheme="minorEastAsia"/>
              <w:noProof/>
              <w:lang w:eastAsia="en-GB"/>
            </w:rPr>
          </w:pPr>
          <w:hyperlink w:anchor="_Toc506048558" w:history="1">
            <w:r w:rsidR="00716885" w:rsidRPr="00360F7C">
              <w:rPr>
                <w:rStyle w:val="Hyperlink"/>
                <w:rFonts w:ascii="Times New Roman" w:hAnsi="Times New Roman" w:cs="Times New Roman"/>
                <w:noProof/>
              </w:rPr>
              <w:t>Conclusion</w:t>
            </w:r>
            <w:r w:rsidR="00716885">
              <w:rPr>
                <w:noProof/>
                <w:webHidden/>
              </w:rPr>
              <w:tab/>
            </w:r>
            <w:r w:rsidR="00716885">
              <w:rPr>
                <w:noProof/>
                <w:webHidden/>
              </w:rPr>
              <w:fldChar w:fldCharType="begin"/>
            </w:r>
            <w:r w:rsidR="00716885">
              <w:rPr>
                <w:noProof/>
                <w:webHidden/>
              </w:rPr>
              <w:instrText xml:space="preserve"> PAGEREF _Toc506048558 \h </w:instrText>
            </w:r>
            <w:r w:rsidR="00716885">
              <w:rPr>
                <w:noProof/>
                <w:webHidden/>
              </w:rPr>
            </w:r>
            <w:r w:rsidR="00716885">
              <w:rPr>
                <w:noProof/>
                <w:webHidden/>
              </w:rPr>
              <w:fldChar w:fldCharType="separate"/>
            </w:r>
            <w:r w:rsidR="00716885">
              <w:rPr>
                <w:noProof/>
                <w:webHidden/>
              </w:rPr>
              <w:t>12</w:t>
            </w:r>
            <w:r w:rsidR="00716885">
              <w:rPr>
                <w:noProof/>
                <w:webHidden/>
              </w:rPr>
              <w:fldChar w:fldCharType="end"/>
            </w:r>
          </w:hyperlink>
        </w:p>
        <w:p w14:paraId="713B2AEC" w14:textId="588CD5FA" w:rsidR="00716885" w:rsidRDefault="00E03967">
          <w:pPr>
            <w:pStyle w:val="TOC1"/>
            <w:tabs>
              <w:tab w:val="right" w:leader="dot" w:pos="9016"/>
            </w:tabs>
            <w:rPr>
              <w:rFonts w:eastAsiaTheme="minorEastAsia"/>
              <w:noProof/>
              <w:lang w:eastAsia="en-GB"/>
            </w:rPr>
          </w:pPr>
          <w:hyperlink w:anchor="_Toc506048559" w:history="1">
            <w:r w:rsidR="00716885" w:rsidRPr="00360F7C">
              <w:rPr>
                <w:rStyle w:val="Hyperlink"/>
                <w:noProof/>
              </w:rPr>
              <w:t>References</w:t>
            </w:r>
            <w:r w:rsidR="00716885">
              <w:rPr>
                <w:noProof/>
                <w:webHidden/>
              </w:rPr>
              <w:tab/>
            </w:r>
            <w:r w:rsidR="00716885">
              <w:rPr>
                <w:noProof/>
                <w:webHidden/>
              </w:rPr>
              <w:fldChar w:fldCharType="begin"/>
            </w:r>
            <w:r w:rsidR="00716885">
              <w:rPr>
                <w:noProof/>
                <w:webHidden/>
              </w:rPr>
              <w:instrText xml:space="preserve"> PAGEREF _Toc506048559 \h </w:instrText>
            </w:r>
            <w:r w:rsidR="00716885">
              <w:rPr>
                <w:noProof/>
                <w:webHidden/>
              </w:rPr>
            </w:r>
            <w:r w:rsidR="00716885">
              <w:rPr>
                <w:noProof/>
                <w:webHidden/>
              </w:rPr>
              <w:fldChar w:fldCharType="separate"/>
            </w:r>
            <w:r w:rsidR="00716885">
              <w:rPr>
                <w:noProof/>
                <w:webHidden/>
              </w:rPr>
              <w:t>13</w:t>
            </w:r>
            <w:r w:rsidR="00716885">
              <w:rPr>
                <w:noProof/>
                <w:webHidden/>
              </w:rPr>
              <w:fldChar w:fldCharType="end"/>
            </w:r>
          </w:hyperlink>
        </w:p>
        <w:p w14:paraId="391DDE99" w14:textId="6F4201EC" w:rsidR="00716885" w:rsidRDefault="00716885">
          <w:r>
            <w:rPr>
              <w:b/>
              <w:bCs/>
              <w:noProof/>
            </w:rPr>
            <w:fldChar w:fldCharType="end"/>
          </w:r>
        </w:p>
      </w:sdtContent>
    </w:sdt>
    <w:p w14:paraId="7457C3D5" w14:textId="77777777" w:rsidR="00716885" w:rsidRDefault="00716885" w:rsidP="004B2A49">
      <w:pPr>
        <w:pStyle w:val="Heading1"/>
      </w:pPr>
    </w:p>
    <w:p w14:paraId="44F0CE90" w14:textId="77777777" w:rsidR="00716885" w:rsidRDefault="00716885" w:rsidP="004B2A49">
      <w:pPr>
        <w:pStyle w:val="Heading1"/>
      </w:pPr>
    </w:p>
    <w:p w14:paraId="30E1DD61" w14:textId="77777777" w:rsidR="00716885" w:rsidRDefault="00716885" w:rsidP="004B2A49">
      <w:pPr>
        <w:pStyle w:val="Heading1"/>
      </w:pPr>
    </w:p>
    <w:p w14:paraId="0959AB43" w14:textId="77777777" w:rsidR="00716885" w:rsidRDefault="00716885" w:rsidP="004B2A49">
      <w:pPr>
        <w:pStyle w:val="Heading1"/>
      </w:pPr>
    </w:p>
    <w:p w14:paraId="6FCA4AA0" w14:textId="77777777" w:rsidR="00716885" w:rsidRDefault="00716885" w:rsidP="004B2A49">
      <w:pPr>
        <w:pStyle w:val="Heading1"/>
      </w:pPr>
    </w:p>
    <w:p w14:paraId="45E1594E" w14:textId="77777777" w:rsidR="00716885" w:rsidRDefault="00716885" w:rsidP="004B2A49">
      <w:pPr>
        <w:pStyle w:val="Heading1"/>
      </w:pPr>
    </w:p>
    <w:p w14:paraId="3A123F0C" w14:textId="77777777" w:rsidR="00716885" w:rsidRDefault="00716885" w:rsidP="004B2A49">
      <w:pPr>
        <w:pStyle w:val="Heading1"/>
      </w:pPr>
    </w:p>
    <w:p w14:paraId="2DC47C7E" w14:textId="77777777" w:rsidR="00716885" w:rsidRDefault="00716885" w:rsidP="004B2A49">
      <w:pPr>
        <w:pStyle w:val="Heading1"/>
      </w:pPr>
    </w:p>
    <w:p w14:paraId="2E9A9F92" w14:textId="77777777" w:rsidR="00716885" w:rsidRDefault="00716885" w:rsidP="004B2A49">
      <w:pPr>
        <w:pStyle w:val="Heading1"/>
      </w:pPr>
    </w:p>
    <w:p w14:paraId="7B9CD027" w14:textId="77777777" w:rsidR="00716885" w:rsidRDefault="00716885" w:rsidP="004B2A49">
      <w:pPr>
        <w:pStyle w:val="Heading1"/>
      </w:pPr>
    </w:p>
    <w:p w14:paraId="3EF26A6F" w14:textId="77777777" w:rsidR="00716885" w:rsidRDefault="00716885" w:rsidP="004B2A49">
      <w:pPr>
        <w:pStyle w:val="Heading1"/>
      </w:pPr>
    </w:p>
    <w:p w14:paraId="67E94AC9" w14:textId="7BE6FE39" w:rsidR="00716885" w:rsidRDefault="00716885" w:rsidP="004B2A49">
      <w:pPr>
        <w:pStyle w:val="Heading1"/>
      </w:pPr>
    </w:p>
    <w:p w14:paraId="67B3BE8D" w14:textId="75A20C26" w:rsidR="00716885" w:rsidRDefault="00716885" w:rsidP="00716885"/>
    <w:p w14:paraId="64B90158" w14:textId="77777777" w:rsidR="00716885" w:rsidRPr="00716885" w:rsidRDefault="00716885" w:rsidP="00716885"/>
    <w:p w14:paraId="4971426A" w14:textId="655ACFF8" w:rsidR="00D91ACF" w:rsidRPr="004B2A49" w:rsidRDefault="004B2A49" w:rsidP="004B2A49">
      <w:pPr>
        <w:pStyle w:val="Heading1"/>
      </w:pPr>
      <w:bookmarkStart w:id="1" w:name="_Toc506048550"/>
      <w:r w:rsidRPr="004B2A49">
        <w:lastRenderedPageBreak/>
        <w:t>Play</w:t>
      </w:r>
      <w:bookmarkEnd w:id="1"/>
    </w:p>
    <w:p w14:paraId="2151BA0A"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The welsh government’s definition of play is;</w:t>
      </w:r>
    </w:p>
    <w:p w14:paraId="575ADAB0"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 xml:space="preserve"> “Play encompasses children’s behaviour which is freely chosen, personally directed and intrinsically motivated. It is performed for no external goal or reward and is a fundamental and integral part of healthy development - not only for individual children, but also for the society in which they live”.                                                       </w:t>
      </w:r>
    </w:p>
    <w:p w14:paraId="53846F99"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 xml:space="preserve">                                                                       (Welsh assembly government, 2012)</w:t>
      </w:r>
    </w:p>
    <w:p w14:paraId="1ABA1C5F"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The importance of play is crucial to a child’s development. Butterworth, J. (2011) play is an essential learning process that the human race has developed. It contributes significantly to evolution and developmental survival of our species. Children have an instinctive desire to play. (WAG, 2012) They are highly motivated to play and will seek out every opportunity to participate, when given the chance to play for an extended period their play will grow in complexity. (play England free play in early childhood) Children use play to learn about their surroundings and the world we inhabit. (WAG, 2012) Holistic play aims to simultaneously stimulate all areas of a child development.  physical, emotional, relational, intellectual and spiritual. Dunford, J. (2011).  All areas of a child’s learning are integrated and supports children’s development and assists them in learning a wide variety of skills that they will need for life. (Holistic play) Play is a vitally important part of childhood allowing children the opportunity to try out in relative safety, strategies to new and unexpected situations. (Play wales, 2016) Paley, V. (2004) describes play as a child’s work, they must decide what to play and who they are and who they play with. What their surroundings look like and the rules of the game they are playing.</w:t>
      </w:r>
    </w:p>
    <w:p w14:paraId="3D2FC8D4" w14:textId="1812EBB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Play enables children with limited speech to communicate with their peers and adults by demonstrating play using different actions and equipment. (Children’s view on play) play should be inclusive to all children including those with disabilities. An adult may be required to assist a child who has difficulty with mobility or insufficient control of their fine motor skills. An adult may need to encourage play with others, it may be necessary to support children to initiate and sustain play. (Play England, 2007)</w:t>
      </w:r>
    </w:p>
    <w:p w14:paraId="22BE1456" w14:textId="28E97AC3"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Historically many theorists have advocated the importance of play during childhood. Although Freud, Vygostsky and Piajet had different interpretations of play they all synthesise that children significantly benefit from play. (Play England, 2007)</w:t>
      </w:r>
    </w:p>
    <w:p w14:paraId="711EF098"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lastRenderedPageBreak/>
        <w:t>Freud believed that Play has an important role in children’s emotional development and that play enabled children to remove negative feelings associated with a trauma they had experienced. Freud’s daughter Anna Freud was the pioneer of play therapy. (British association of play therapists, no date)</w:t>
      </w:r>
    </w:p>
    <w:p w14:paraId="4B00F0C1"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During free play children have the opportunity to practise, develop and master skills across all aspects of development. They can explore materials and discover their properties. they use their knowledge and experiences to play imaginatively. Play enables them to interpret and express their emotions and inner feelings it can help a child to understand their limitations both physically and emotionally. They learn about who they are and their value of others developing their communication, language and social skills. Sharing, turn taking and negotiation, solving problems and play contributes to their mental health and wellbeing, helping children to adjust to change and situations that develop such as births and deaths. Play can also assist with enabling a child to come to terms with a traumatic experience. (Play England, 2007) Deprivation of physical play can directly affect childhood obesity. Activity behaviours developed in childhood will continue into adult hood. (Larson et al, 2011)</w:t>
      </w:r>
    </w:p>
    <w:p w14:paraId="7E20E790"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Hughes, B (2012) states that there are sixteen different types of play. They are:</w:t>
      </w:r>
    </w:p>
    <w:p w14:paraId="43876298" w14:textId="5078A3BE"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Creative play -</w:t>
      </w:r>
      <w:r w:rsidR="00716885">
        <w:rPr>
          <w:rFonts w:ascii="Times New Roman" w:hAnsi="Times New Roman" w:cs="Times New Roman"/>
          <w:b/>
          <w:sz w:val="24"/>
          <w:szCs w:val="24"/>
        </w:rPr>
        <w:t xml:space="preserve"> </w:t>
      </w:r>
      <w:r w:rsidRPr="004B2A49">
        <w:rPr>
          <w:rFonts w:ascii="Times New Roman" w:hAnsi="Times New Roman" w:cs="Times New Roman"/>
          <w:sz w:val="24"/>
          <w:szCs w:val="24"/>
        </w:rPr>
        <w:t>‘Creativity is the freest form of self-expression.’ (PBS, no date). the most important type of play is creative as it is a satisfying and fulfilling. Allowing children to express themselves freely without judgement to create something from their personal feelings and experiences. Creativity develops mental growth in children by providing the opportunity for trying out new ideas, different ways of thinking and problem solving. Creative experiences can help children express and cope with their feelings and can nurture children’s emotional health. Creative activities acknowledge and celebrate children’s uniqueness and diversity as well as offering an excellent opportunity to personalise and focus on an individual child. A child’s creative play can help adults learn how a child is thinking or feeling. (PBS, no date). (Play wales 2015).</w:t>
      </w:r>
    </w:p>
    <w:p w14:paraId="3BDE422D" w14:textId="77777777"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Deep play –</w:t>
      </w:r>
      <w:r w:rsidRPr="004B2A49">
        <w:rPr>
          <w:rFonts w:ascii="Times New Roman" w:hAnsi="Times New Roman" w:cs="Times New Roman"/>
          <w:sz w:val="24"/>
          <w:szCs w:val="24"/>
        </w:rPr>
        <w:t xml:space="preserve"> play which encounters great risks to develop life skills and concur fears. </w:t>
      </w:r>
    </w:p>
    <w:p w14:paraId="589D93D5" w14:textId="77777777"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Dramatic play –</w:t>
      </w:r>
      <w:r w:rsidRPr="004B2A49">
        <w:rPr>
          <w:rFonts w:ascii="Times New Roman" w:hAnsi="Times New Roman" w:cs="Times New Roman"/>
          <w:sz w:val="24"/>
          <w:szCs w:val="24"/>
        </w:rPr>
        <w:t xml:space="preserve"> by playing/ acting out events they have encountered or witnessed.</w:t>
      </w:r>
    </w:p>
    <w:p w14:paraId="303D4A44" w14:textId="77777777"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Exploratory play –</w:t>
      </w:r>
      <w:r w:rsidRPr="004B2A49">
        <w:rPr>
          <w:rFonts w:ascii="Times New Roman" w:hAnsi="Times New Roman" w:cs="Times New Roman"/>
          <w:sz w:val="24"/>
          <w:szCs w:val="24"/>
        </w:rPr>
        <w:t xml:space="preserve"> exploring an area or object and assessing its properties.</w:t>
      </w:r>
    </w:p>
    <w:p w14:paraId="3A56DE28" w14:textId="77777777"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Fantasy play –</w:t>
      </w:r>
      <w:r w:rsidRPr="004B2A49">
        <w:rPr>
          <w:rFonts w:ascii="Times New Roman" w:hAnsi="Times New Roman" w:cs="Times New Roman"/>
          <w:sz w:val="24"/>
          <w:szCs w:val="24"/>
        </w:rPr>
        <w:t xml:space="preserve"> make believe, a child’s imagination running wild and exploring ideas that are not part of reality.</w:t>
      </w:r>
    </w:p>
    <w:p w14:paraId="31957B00" w14:textId="77777777"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lastRenderedPageBreak/>
        <w:t>Communication play –</w:t>
      </w:r>
      <w:r w:rsidRPr="004B2A49">
        <w:rPr>
          <w:rFonts w:ascii="Times New Roman" w:hAnsi="Times New Roman" w:cs="Times New Roman"/>
          <w:sz w:val="24"/>
          <w:szCs w:val="24"/>
        </w:rPr>
        <w:t xml:space="preserve"> play using words or gestures.</w:t>
      </w:r>
    </w:p>
    <w:p w14:paraId="4E9C7A01" w14:textId="77777777"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Imaginative play –</w:t>
      </w:r>
      <w:r w:rsidRPr="004B2A49">
        <w:rPr>
          <w:rFonts w:ascii="Times New Roman" w:hAnsi="Times New Roman" w:cs="Times New Roman"/>
          <w:sz w:val="24"/>
          <w:szCs w:val="24"/>
        </w:rPr>
        <w:t xml:space="preserve"> imagining or pretending to be a tree or an animal.</w:t>
      </w:r>
    </w:p>
    <w:p w14:paraId="64014B62" w14:textId="77777777"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Locomotor play –</w:t>
      </w:r>
      <w:r w:rsidRPr="004B2A49">
        <w:rPr>
          <w:rFonts w:ascii="Times New Roman" w:hAnsi="Times New Roman" w:cs="Times New Roman"/>
          <w:sz w:val="24"/>
          <w:szCs w:val="24"/>
        </w:rPr>
        <w:t xml:space="preserve"> movement in any and every direction to participate in games such as Tag or hide and seek.</w:t>
      </w:r>
    </w:p>
    <w:p w14:paraId="20B5D255" w14:textId="77777777"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Mastery play -</w:t>
      </w:r>
      <w:r w:rsidRPr="004B2A49">
        <w:rPr>
          <w:rFonts w:ascii="Times New Roman" w:hAnsi="Times New Roman" w:cs="Times New Roman"/>
          <w:sz w:val="24"/>
          <w:szCs w:val="24"/>
        </w:rPr>
        <w:t xml:space="preserve">  when a child is mastering or perfecting a skill.</w:t>
      </w:r>
    </w:p>
    <w:p w14:paraId="7A52D7A6" w14:textId="77777777"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Object play –</w:t>
      </w:r>
      <w:r w:rsidRPr="004B2A49">
        <w:rPr>
          <w:rFonts w:ascii="Times New Roman" w:hAnsi="Times New Roman" w:cs="Times New Roman"/>
          <w:sz w:val="24"/>
          <w:szCs w:val="24"/>
        </w:rPr>
        <w:t xml:space="preserve"> by exploring objects.</w:t>
      </w:r>
    </w:p>
    <w:p w14:paraId="5727F42A" w14:textId="77777777"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Recapitulative play –</w:t>
      </w:r>
      <w:r w:rsidRPr="004B2A49">
        <w:rPr>
          <w:rFonts w:ascii="Times New Roman" w:hAnsi="Times New Roman" w:cs="Times New Roman"/>
          <w:sz w:val="24"/>
          <w:szCs w:val="24"/>
        </w:rPr>
        <w:t xml:space="preserve"> play that displays element of our previous evolutionary stages.</w:t>
      </w:r>
    </w:p>
    <w:p w14:paraId="32CEC8A6" w14:textId="77777777"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Role play –</w:t>
      </w:r>
      <w:r w:rsidRPr="004B2A49">
        <w:rPr>
          <w:rFonts w:ascii="Times New Roman" w:hAnsi="Times New Roman" w:cs="Times New Roman"/>
          <w:sz w:val="24"/>
          <w:szCs w:val="24"/>
        </w:rPr>
        <w:t xml:space="preserve"> experiencing adult functions and engaging in them. </w:t>
      </w:r>
    </w:p>
    <w:p w14:paraId="41F45688" w14:textId="77777777"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Rough and tumble play –</w:t>
      </w:r>
      <w:r w:rsidRPr="004B2A49">
        <w:rPr>
          <w:rFonts w:ascii="Times New Roman" w:hAnsi="Times New Roman" w:cs="Times New Roman"/>
          <w:sz w:val="24"/>
          <w:szCs w:val="24"/>
        </w:rPr>
        <w:t xml:space="preserve"> this play is physical and can often look like fighting </w:t>
      </w:r>
    </w:p>
    <w:p w14:paraId="55A86B28" w14:textId="77777777"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Social play -</w:t>
      </w:r>
      <w:r w:rsidRPr="004B2A49">
        <w:rPr>
          <w:rFonts w:ascii="Times New Roman" w:hAnsi="Times New Roman" w:cs="Times New Roman"/>
          <w:sz w:val="24"/>
          <w:szCs w:val="24"/>
        </w:rPr>
        <w:t xml:space="preserve">  play that includes social protocols and rules.</w:t>
      </w:r>
    </w:p>
    <w:p w14:paraId="3923CFDF" w14:textId="77777777" w:rsidR="004B2A49" w:rsidRP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Socio-Dramatic play –</w:t>
      </w:r>
      <w:r w:rsidRPr="004B2A49">
        <w:rPr>
          <w:rFonts w:ascii="Times New Roman" w:hAnsi="Times New Roman" w:cs="Times New Roman"/>
          <w:sz w:val="24"/>
          <w:szCs w:val="24"/>
        </w:rPr>
        <w:t xml:space="preserve"> when a child recreates scenes from their own life.</w:t>
      </w:r>
    </w:p>
    <w:p w14:paraId="190DC496" w14:textId="28756A68" w:rsidR="004B2A49" w:rsidRDefault="004B2A49" w:rsidP="004B2A49">
      <w:pPr>
        <w:spacing w:line="360" w:lineRule="auto"/>
        <w:rPr>
          <w:rFonts w:ascii="Times New Roman" w:hAnsi="Times New Roman" w:cs="Times New Roman"/>
          <w:sz w:val="24"/>
          <w:szCs w:val="24"/>
        </w:rPr>
      </w:pPr>
      <w:r w:rsidRPr="00716885">
        <w:rPr>
          <w:rFonts w:ascii="Times New Roman" w:hAnsi="Times New Roman" w:cs="Times New Roman"/>
          <w:b/>
          <w:sz w:val="24"/>
          <w:szCs w:val="24"/>
        </w:rPr>
        <w:t>Symbolic play –</w:t>
      </w:r>
      <w:r w:rsidRPr="004B2A49">
        <w:rPr>
          <w:rFonts w:ascii="Times New Roman" w:hAnsi="Times New Roman" w:cs="Times New Roman"/>
          <w:sz w:val="24"/>
          <w:szCs w:val="24"/>
        </w:rPr>
        <w:t xml:space="preserve"> play that using an object to imitate a different item. E.g. A banana as a telephone. (Hughes,2012)</w:t>
      </w:r>
    </w:p>
    <w:p w14:paraId="3B7FDEAA" w14:textId="338DF327" w:rsidR="00716885" w:rsidRDefault="00716885" w:rsidP="004B2A49">
      <w:pPr>
        <w:spacing w:line="360" w:lineRule="auto"/>
        <w:rPr>
          <w:rFonts w:ascii="Times New Roman" w:hAnsi="Times New Roman" w:cs="Times New Roman"/>
          <w:sz w:val="24"/>
          <w:szCs w:val="24"/>
        </w:rPr>
      </w:pPr>
    </w:p>
    <w:p w14:paraId="67B5FF60" w14:textId="744149DF" w:rsidR="00716885" w:rsidRDefault="00716885" w:rsidP="004B2A49">
      <w:pPr>
        <w:spacing w:line="360" w:lineRule="auto"/>
        <w:rPr>
          <w:rFonts w:ascii="Times New Roman" w:hAnsi="Times New Roman" w:cs="Times New Roman"/>
          <w:sz w:val="24"/>
          <w:szCs w:val="24"/>
        </w:rPr>
      </w:pPr>
    </w:p>
    <w:p w14:paraId="07BBE9B3" w14:textId="42E9A309" w:rsidR="00716885" w:rsidRDefault="00716885" w:rsidP="004B2A49">
      <w:pPr>
        <w:spacing w:line="360" w:lineRule="auto"/>
        <w:rPr>
          <w:rFonts w:ascii="Times New Roman" w:hAnsi="Times New Roman" w:cs="Times New Roman"/>
          <w:sz w:val="24"/>
          <w:szCs w:val="24"/>
        </w:rPr>
      </w:pPr>
    </w:p>
    <w:p w14:paraId="18205B93" w14:textId="66F466CF" w:rsidR="00716885" w:rsidRDefault="00716885" w:rsidP="004B2A49">
      <w:pPr>
        <w:spacing w:line="360" w:lineRule="auto"/>
        <w:rPr>
          <w:rFonts w:ascii="Times New Roman" w:hAnsi="Times New Roman" w:cs="Times New Roman"/>
          <w:sz w:val="24"/>
          <w:szCs w:val="24"/>
        </w:rPr>
      </w:pPr>
    </w:p>
    <w:p w14:paraId="4918FDF9" w14:textId="7D767A9E" w:rsidR="00716885" w:rsidRDefault="00716885" w:rsidP="004B2A49">
      <w:pPr>
        <w:spacing w:line="360" w:lineRule="auto"/>
        <w:rPr>
          <w:rFonts w:ascii="Times New Roman" w:hAnsi="Times New Roman" w:cs="Times New Roman"/>
          <w:sz w:val="24"/>
          <w:szCs w:val="24"/>
        </w:rPr>
      </w:pPr>
    </w:p>
    <w:p w14:paraId="454AFB41" w14:textId="5B3EC7BD" w:rsidR="00716885" w:rsidRDefault="00716885" w:rsidP="004B2A49">
      <w:pPr>
        <w:spacing w:line="360" w:lineRule="auto"/>
        <w:rPr>
          <w:rFonts w:ascii="Times New Roman" w:hAnsi="Times New Roman" w:cs="Times New Roman"/>
          <w:sz w:val="24"/>
          <w:szCs w:val="24"/>
        </w:rPr>
      </w:pPr>
    </w:p>
    <w:p w14:paraId="1281763A" w14:textId="1E7F3DA8" w:rsidR="00716885" w:rsidRDefault="00716885" w:rsidP="004B2A49">
      <w:pPr>
        <w:spacing w:line="360" w:lineRule="auto"/>
        <w:rPr>
          <w:rFonts w:ascii="Times New Roman" w:hAnsi="Times New Roman" w:cs="Times New Roman"/>
          <w:sz w:val="24"/>
          <w:szCs w:val="24"/>
        </w:rPr>
      </w:pPr>
    </w:p>
    <w:p w14:paraId="126D10EE" w14:textId="1664FF37" w:rsidR="00716885" w:rsidRDefault="00716885" w:rsidP="004B2A49">
      <w:pPr>
        <w:spacing w:line="360" w:lineRule="auto"/>
        <w:rPr>
          <w:rFonts w:ascii="Times New Roman" w:hAnsi="Times New Roman" w:cs="Times New Roman"/>
          <w:sz w:val="24"/>
          <w:szCs w:val="24"/>
        </w:rPr>
      </w:pPr>
    </w:p>
    <w:p w14:paraId="3B9FA95D" w14:textId="77777777" w:rsidR="00716885" w:rsidRPr="004B2A49" w:rsidRDefault="00716885" w:rsidP="004B2A49">
      <w:pPr>
        <w:spacing w:line="360" w:lineRule="auto"/>
        <w:rPr>
          <w:rFonts w:ascii="Times New Roman" w:hAnsi="Times New Roman" w:cs="Times New Roman"/>
          <w:sz w:val="24"/>
          <w:szCs w:val="24"/>
        </w:rPr>
      </w:pPr>
    </w:p>
    <w:p w14:paraId="7068CF31" w14:textId="1FA55F9C" w:rsidR="00716885" w:rsidRDefault="00716885" w:rsidP="004B2A49">
      <w:pPr>
        <w:pStyle w:val="Heading1"/>
      </w:pPr>
    </w:p>
    <w:p w14:paraId="2651A935" w14:textId="77777777" w:rsidR="00716885" w:rsidRPr="00716885" w:rsidRDefault="00716885" w:rsidP="00716885"/>
    <w:p w14:paraId="3A47F25C" w14:textId="58CDF625" w:rsidR="004B2A49" w:rsidRPr="004B2A49" w:rsidRDefault="004B2A49" w:rsidP="004B2A49">
      <w:pPr>
        <w:pStyle w:val="Heading1"/>
      </w:pPr>
      <w:bookmarkStart w:id="2" w:name="_Toc506048551"/>
      <w:r w:rsidRPr="004B2A49">
        <w:lastRenderedPageBreak/>
        <w:t>Risk assessment</w:t>
      </w:r>
      <w:bookmarkEnd w:id="2"/>
    </w:p>
    <w:p w14:paraId="0D1D6DA8" w14:textId="5A1C572D"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Details: Year 2 children to participate in outdoor woodland walk.</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4B2A49" w:rsidRPr="004B2A49" w14:paraId="097975B9" w14:textId="77777777" w:rsidTr="00C1338E">
        <w:tc>
          <w:tcPr>
            <w:tcW w:w="2660" w:type="dxa"/>
            <w:shd w:val="clear" w:color="auto" w:fill="auto"/>
          </w:tcPr>
          <w:p w14:paraId="0516DB14"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Description</w:t>
            </w:r>
          </w:p>
        </w:tc>
        <w:tc>
          <w:tcPr>
            <w:tcW w:w="5862" w:type="dxa"/>
            <w:shd w:val="clear" w:color="auto" w:fill="auto"/>
          </w:tcPr>
          <w:p w14:paraId="58DF4C28"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Outdoor woodland walk.</w:t>
            </w:r>
          </w:p>
        </w:tc>
      </w:tr>
      <w:tr w:rsidR="004B2A49" w:rsidRPr="004B2A49" w14:paraId="02215D1C" w14:textId="77777777" w:rsidTr="00C1338E">
        <w:tc>
          <w:tcPr>
            <w:tcW w:w="2660" w:type="dxa"/>
            <w:shd w:val="clear" w:color="auto" w:fill="auto"/>
          </w:tcPr>
          <w:p w14:paraId="13A5EFDC"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Department:</w:t>
            </w:r>
          </w:p>
        </w:tc>
        <w:tc>
          <w:tcPr>
            <w:tcW w:w="5862" w:type="dxa"/>
            <w:shd w:val="clear" w:color="auto" w:fill="auto"/>
          </w:tcPr>
          <w:p w14:paraId="5FEF807E"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Area 2</w:t>
            </w:r>
          </w:p>
        </w:tc>
      </w:tr>
      <w:tr w:rsidR="004B2A49" w:rsidRPr="004B2A49" w14:paraId="180D2F4F" w14:textId="77777777" w:rsidTr="00C1338E">
        <w:tc>
          <w:tcPr>
            <w:tcW w:w="2660" w:type="dxa"/>
            <w:shd w:val="clear" w:color="auto" w:fill="auto"/>
          </w:tcPr>
          <w:p w14:paraId="54FDADE6"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Location:</w:t>
            </w:r>
          </w:p>
        </w:tc>
        <w:tc>
          <w:tcPr>
            <w:tcW w:w="5862" w:type="dxa"/>
            <w:shd w:val="clear" w:color="auto" w:fill="auto"/>
          </w:tcPr>
          <w:p w14:paraId="23052946"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Pen y Fro Primary School.</w:t>
            </w:r>
          </w:p>
        </w:tc>
      </w:tr>
      <w:tr w:rsidR="004B2A49" w:rsidRPr="004B2A49" w14:paraId="53D21DDE" w14:textId="77777777" w:rsidTr="00C1338E">
        <w:tc>
          <w:tcPr>
            <w:tcW w:w="2660" w:type="dxa"/>
            <w:tcBorders>
              <w:top w:val="single" w:sz="4" w:space="0" w:color="auto"/>
              <w:left w:val="single" w:sz="4" w:space="0" w:color="auto"/>
              <w:bottom w:val="single" w:sz="4" w:space="0" w:color="auto"/>
              <w:right w:val="single" w:sz="4" w:space="0" w:color="auto"/>
            </w:tcBorders>
            <w:shd w:val="clear" w:color="auto" w:fill="auto"/>
          </w:tcPr>
          <w:p w14:paraId="4CDCAB1C"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89D40F7"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Kath Protheroe.</w:t>
            </w:r>
          </w:p>
        </w:tc>
      </w:tr>
      <w:tr w:rsidR="004B2A49" w:rsidRPr="004B2A49" w14:paraId="64E92043" w14:textId="77777777" w:rsidTr="00C1338E">
        <w:tc>
          <w:tcPr>
            <w:tcW w:w="2660" w:type="dxa"/>
            <w:tcBorders>
              <w:top w:val="single" w:sz="4" w:space="0" w:color="auto"/>
              <w:left w:val="single" w:sz="4" w:space="0" w:color="auto"/>
              <w:bottom w:val="single" w:sz="4" w:space="0" w:color="auto"/>
              <w:right w:val="single" w:sz="4" w:space="0" w:color="auto"/>
            </w:tcBorders>
            <w:shd w:val="clear" w:color="auto" w:fill="auto"/>
          </w:tcPr>
          <w:p w14:paraId="3ED0BB32"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8AA3611"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Mrs Lewis.</w:t>
            </w:r>
          </w:p>
        </w:tc>
      </w:tr>
      <w:tr w:rsidR="004B2A49" w:rsidRPr="004B2A49" w14:paraId="348B8C1F" w14:textId="77777777" w:rsidTr="00C1338E">
        <w:tc>
          <w:tcPr>
            <w:tcW w:w="2660" w:type="dxa"/>
            <w:tcBorders>
              <w:top w:val="single" w:sz="4" w:space="0" w:color="auto"/>
              <w:left w:val="single" w:sz="4" w:space="0" w:color="auto"/>
              <w:bottom w:val="single" w:sz="4" w:space="0" w:color="auto"/>
              <w:right w:val="single" w:sz="4" w:space="0" w:color="auto"/>
            </w:tcBorders>
            <w:shd w:val="clear" w:color="auto" w:fill="auto"/>
          </w:tcPr>
          <w:p w14:paraId="5E878E5E"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16D98CC"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January 2018.</w:t>
            </w:r>
          </w:p>
        </w:tc>
      </w:tr>
      <w:tr w:rsidR="004B2A49" w:rsidRPr="004B2A49" w14:paraId="617AA6DD" w14:textId="77777777" w:rsidTr="00C1338E">
        <w:tc>
          <w:tcPr>
            <w:tcW w:w="2660" w:type="dxa"/>
            <w:tcBorders>
              <w:top w:val="single" w:sz="4" w:space="0" w:color="auto"/>
              <w:left w:val="single" w:sz="4" w:space="0" w:color="auto"/>
              <w:bottom w:val="single" w:sz="4" w:space="0" w:color="auto"/>
              <w:right w:val="single" w:sz="4" w:space="0" w:color="auto"/>
            </w:tcBorders>
            <w:shd w:val="clear" w:color="auto" w:fill="auto"/>
          </w:tcPr>
          <w:p w14:paraId="688B5C13"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5582470"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n/a</w:t>
            </w:r>
          </w:p>
        </w:tc>
      </w:tr>
      <w:tr w:rsidR="004B2A49" w:rsidRPr="004B2A49" w14:paraId="3023C9DC" w14:textId="77777777" w:rsidTr="00C1338E">
        <w:tc>
          <w:tcPr>
            <w:tcW w:w="2660" w:type="dxa"/>
            <w:tcBorders>
              <w:top w:val="single" w:sz="4" w:space="0" w:color="auto"/>
              <w:left w:val="single" w:sz="4" w:space="0" w:color="auto"/>
              <w:bottom w:val="single" w:sz="4" w:space="0" w:color="auto"/>
              <w:right w:val="single" w:sz="4" w:space="0" w:color="auto"/>
            </w:tcBorders>
            <w:shd w:val="clear" w:color="auto" w:fill="auto"/>
          </w:tcPr>
          <w:p w14:paraId="396065BF"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22C14B9"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Attached.</w:t>
            </w:r>
          </w:p>
        </w:tc>
      </w:tr>
      <w:tr w:rsidR="004B2A49" w:rsidRPr="004B2A49" w14:paraId="514EAB26" w14:textId="77777777" w:rsidTr="00C1338E">
        <w:tc>
          <w:tcPr>
            <w:tcW w:w="2660" w:type="dxa"/>
            <w:tcBorders>
              <w:top w:val="single" w:sz="4" w:space="0" w:color="auto"/>
              <w:left w:val="single" w:sz="4" w:space="0" w:color="auto"/>
              <w:bottom w:val="single" w:sz="4" w:space="0" w:color="auto"/>
              <w:right w:val="single" w:sz="4" w:space="0" w:color="auto"/>
            </w:tcBorders>
            <w:shd w:val="clear" w:color="auto" w:fill="auto"/>
          </w:tcPr>
          <w:p w14:paraId="6803CFCA"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5477489"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1</w:t>
            </w:r>
          </w:p>
        </w:tc>
      </w:tr>
      <w:tr w:rsidR="004B2A49" w:rsidRPr="004B2A49" w14:paraId="2904AD3C" w14:textId="77777777" w:rsidTr="00C1338E">
        <w:tc>
          <w:tcPr>
            <w:tcW w:w="2660" w:type="dxa"/>
            <w:tcBorders>
              <w:top w:val="single" w:sz="4" w:space="0" w:color="auto"/>
              <w:left w:val="single" w:sz="4" w:space="0" w:color="auto"/>
              <w:bottom w:val="single" w:sz="4" w:space="0" w:color="auto"/>
              <w:right w:val="single" w:sz="4" w:space="0" w:color="auto"/>
            </w:tcBorders>
            <w:shd w:val="clear" w:color="auto" w:fill="auto"/>
          </w:tcPr>
          <w:p w14:paraId="5208A28D"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050DB95" w14:textId="77777777" w:rsidR="004B2A49" w:rsidRPr="004B2A49" w:rsidRDefault="004B2A49" w:rsidP="004B2A49">
            <w:pPr>
              <w:spacing w:line="360" w:lineRule="auto"/>
              <w:jc w:val="both"/>
              <w:rPr>
                <w:rFonts w:ascii="Times New Roman" w:hAnsi="Times New Roman" w:cs="Times New Roman"/>
                <w:sz w:val="24"/>
                <w:szCs w:val="24"/>
              </w:rPr>
            </w:pPr>
            <w:r w:rsidRPr="004B2A49">
              <w:rPr>
                <w:rStyle w:val="PlaceholderText"/>
                <w:rFonts w:ascii="Times New Roman" w:hAnsi="Times New Roman" w:cs="Times New Roman"/>
                <w:sz w:val="24"/>
                <w:szCs w:val="24"/>
              </w:rPr>
              <w:t>January 2018.</w:t>
            </w:r>
          </w:p>
        </w:tc>
      </w:tr>
      <w:tr w:rsidR="004B2A49" w:rsidRPr="004B2A49" w14:paraId="02B4E1DE" w14:textId="77777777" w:rsidTr="00C1338E">
        <w:tc>
          <w:tcPr>
            <w:tcW w:w="2660" w:type="dxa"/>
            <w:tcBorders>
              <w:top w:val="single" w:sz="4" w:space="0" w:color="auto"/>
              <w:left w:val="single" w:sz="4" w:space="0" w:color="auto"/>
              <w:bottom w:val="single" w:sz="4" w:space="0" w:color="auto"/>
              <w:right w:val="single" w:sz="4" w:space="0" w:color="auto"/>
            </w:tcBorders>
            <w:shd w:val="clear" w:color="auto" w:fill="auto"/>
          </w:tcPr>
          <w:p w14:paraId="3376A2ED"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955268D"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Mrs Lewis</w:t>
            </w:r>
          </w:p>
        </w:tc>
      </w:tr>
      <w:tr w:rsidR="004B2A49" w:rsidRPr="004B2A49" w14:paraId="5CA5731B" w14:textId="77777777" w:rsidTr="00C1338E">
        <w:tc>
          <w:tcPr>
            <w:tcW w:w="2660" w:type="dxa"/>
            <w:tcBorders>
              <w:top w:val="single" w:sz="4" w:space="0" w:color="auto"/>
              <w:left w:val="single" w:sz="4" w:space="0" w:color="auto"/>
              <w:bottom w:val="single" w:sz="4" w:space="0" w:color="auto"/>
              <w:right w:val="single" w:sz="4" w:space="0" w:color="auto"/>
            </w:tcBorders>
            <w:shd w:val="clear" w:color="auto" w:fill="auto"/>
          </w:tcPr>
          <w:p w14:paraId="7049B1AD"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632243F"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 xml:space="preserve">New activity. </w:t>
            </w:r>
          </w:p>
        </w:tc>
      </w:tr>
    </w:tbl>
    <w:p w14:paraId="0C49325E" w14:textId="1D1855C1" w:rsidR="004B2A49" w:rsidRPr="004B2A49" w:rsidRDefault="004B2A49" w:rsidP="004B2A49">
      <w:pPr>
        <w:spacing w:line="360" w:lineRule="auto"/>
        <w:rPr>
          <w:rFonts w:ascii="Times New Roman" w:hAnsi="Times New Roman" w:cs="Times New Roman"/>
          <w:sz w:val="24"/>
          <w:szCs w:val="24"/>
        </w:rPr>
      </w:pPr>
    </w:p>
    <w:p w14:paraId="6369D37D"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Print name:</w:t>
      </w:r>
      <w:r w:rsidRPr="004B2A49">
        <w:rPr>
          <w:rFonts w:ascii="Times New Roman" w:hAnsi="Times New Roman" w:cs="Times New Roman"/>
          <w:sz w:val="24"/>
          <w:szCs w:val="24"/>
        </w:rPr>
        <w:tab/>
      </w:r>
      <w:r w:rsidRPr="004B2A49">
        <w:rPr>
          <w:rFonts w:ascii="Times New Roman" w:hAnsi="Times New Roman" w:cs="Times New Roman"/>
          <w:sz w:val="24"/>
          <w:szCs w:val="24"/>
        </w:rPr>
        <w:tab/>
        <w:t>Miss Kath Protheroe</w:t>
      </w:r>
    </w:p>
    <w:p w14:paraId="6DE34430" w14:textId="09089E59"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 xml:space="preserve">Signed: </w:t>
      </w:r>
      <w:r w:rsidRPr="004B2A49">
        <w:rPr>
          <w:rFonts w:ascii="Times New Roman" w:hAnsi="Times New Roman" w:cs="Times New Roman"/>
          <w:sz w:val="24"/>
          <w:szCs w:val="24"/>
        </w:rPr>
        <w:tab/>
      </w:r>
      <w:r w:rsidRPr="004B2A49">
        <w:rPr>
          <w:rFonts w:ascii="Times New Roman" w:hAnsi="Times New Roman" w:cs="Times New Roman"/>
          <w:sz w:val="24"/>
          <w:szCs w:val="24"/>
        </w:rPr>
        <w:tab/>
        <w:t>___________________________________</w:t>
      </w:r>
    </w:p>
    <w:p w14:paraId="42BBE737"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 xml:space="preserve">Authorised by: </w:t>
      </w:r>
      <w:r w:rsidRPr="004B2A49">
        <w:rPr>
          <w:rFonts w:ascii="Times New Roman" w:hAnsi="Times New Roman" w:cs="Times New Roman"/>
          <w:sz w:val="24"/>
          <w:szCs w:val="24"/>
        </w:rPr>
        <w:tab/>
      </w:r>
      <w:r w:rsidRPr="004B2A49">
        <w:rPr>
          <w:rFonts w:ascii="Times New Roman" w:hAnsi="Times New Roman" w:cs="Times New Roman"/>
          <w:sz w:val="24"/>
          <w:szCs w:val="24"/>
        </w:rPr>
        <w:tab/>
        <w:t>Mrs Rachel Lewis</w:t>
      </w:r>
    </w:p>
    <w:p w14:paraId="3DA1F389" w14:textId="2AAF6C10"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Print name:</w:t>
      </w:r>
      <w:r w:rsidRPr="004B2A49">
        <w:rPr>
          <w:rFonts w:ascii="Times New Roman" w:hAnsi="Times New Roman" w:cs="Times New Roman"/>
          <w:sz w:val="24"/>
          <w:szCs w:val="24"/>
        </w:rPr>
        <w:tab/>
      </w:r>
      <w:r w:rsidRPr="004B2A49">
        <w:rPr>
          <w:rFonts w:ascii="Times New Roman" w:hAnsi="Times New Roman" w:cs="Times New Roman"/>
          <w:sz w:val="24"/>
          <w:szCs w:val="24"/>
        </w:rPr>
        <w:tab/>
        <w:t>___________________________________</w:t>
      </w:r>
    </w:p>
    <w:p w14:paraId="26D17057" w14:textId="6701336E" w:rsidR="004B2A49" w:rsidRPr="004B2A49" w:rsidRDefault="004B2A49" w:rsidP="004B2A49">
      <w:pPr>
        <w:spacing w:line="360" w:lineRule="auto"/>
        <w:jc w:val="both"/>
        <w:rPr>
          <w:rFonts w:ascii="Times New Roman" w:hAnsi="Times New Roman" w:cs="Times New Roman"/>
          <w:sz w:val="24"/>
          <w:szCs w:val="24"/>
        </w:rPr>
      </w:pPr>
    </w:p>
    <w:p w14:paraId="341EE87D" w14:textId="20C9E1F9" w:rsidR="004B2A49" w:rsidRPr="004B2A49" w:rsidRDefault="004B2A49" w:rsidP="004B2A49">
      <w:pPr>
        <w:spacing w:line="360" w:lineRule="auto"/>
        <w:jc w:val="both"/>
        <w:rPr>
          <w:rFonts w:ascii="Times New Roman" w:hAnsi="Times New Roman" w:cs="Times New Roman"/>
          <w:sz w:val="24"/>
          <w:szCs w:val="24"/>
        </w:rPr>
      </w:pPr>
    </w:p>
    <w:p w14:paraId="7BEEC9C5" w14:textId="12BF933D" w:rsidR="004B2A49" w:rsidRPr="004B2A49" w:rsidRDefault="004B2A49" w:rsidP="004B2A49">
      <w:pPr>
        <w:spacing w:line="360" w:lineRule="auto"/>
        <w:jc w:val="both"/>
        <w:rPr>
          <w:rFonts w:ascii="Times New Roman" w:hAnsi="Times New Roman" w:cs="Times New Roman"/>
          <w:sz w:val="24"/>
          <w:szCs w:val="24"/>
        </w:rPr>
      </w:pPr>
    </w:p>
    <w:p w14:paraId="5A804AA0" w14:textId="06BBB033" w:rsidR="004B2A49" w:rsidRPr="004B2A49" w:rsidRDefault="004B2A49" w:rsidP="004B2A49">
      <w:pPr>
        <w:spacing w:line="360" w:lineRule="auto"/>
        <w:jc w:val="both"/>
        <w:rPr>
          <w:rFonts w:ascii="Times New Roman" w:hAnsi="Times New Roman" w:cs="Times New Roman"/>
          <w:sz w:val="24"/>
          <w:szCs w:val="24"/>
        </w:rPr>
      </w:pPr>
    </w:p>
    <w:p w14:paraId="6963405C" w14:textId="77777777" w:rsidR="004B2A49" w:rsidRPr="004B2A49" w:rsidRDefault="004B2A49" w:rsidP="004B2A49">
      <w:pPr>
        <w:spacing w:line="360" w:lineRule="auto"/>
        <w:jc w:val="both"/>
        <w:rPr>
          <w:rFonts w:ascii="Times New Roman" w:hAnsi="Times New Roman" w:cs="Times New Roman"/>
          <w:sz w:val="24"/>
          <w:szCs w:val="24"/>
        </w:rPr>
      </w:pPr>
    </w:p>
    <w:p w14:paraId="2EA1A1D0" w14:textId="77777777" w:rsidR="004B2A49" w:rsidRPr="004B2A49" w:rsidRDefault="004B2A49" w:rsidP="004B2A49">
      <w:pPr>
        <w:spacing w:line="360" w:lineRule="auto"/>
        <w:jc w:val="both"/>
        <w:rPr>
          <w:rFonts w:ascii="Times New Roman" w:hAnsi="Times New Roman" w:cs="Times New Roman"/>
          <w:sz w:val="24"/>
          <w:szCs w:val="24"/>
        </w:rPr>
        <w:sectPr w:rsidR="004B2A49" w:rsidRPr="004B2A49" w:rsidSect="004B2A49">
          <w:headerReference w:type="default" r:id="rId10"/>
          <w:footerReference w:type="default" r:id="rId11"/>
          <w:pgSz w:w="11906" w:h="16838"/>
          <w:pgMar w:top="1440" w:right="1440" w:bottom="1440" w:left="1440" w:header="708" w:footer="708" w:gutter="0"/>
          <w:pgNumType w:start="0"/>
          <w:cols w:space="708"/>
          <w:titlePg/>
          <w:docGrid w:linePitch="360"/>
        </w:sect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4B2A49" w:rsidRPr="004B2A49" w14:paraId="35664B82" w14:textId="77777777" w:rsidTr="00C1338E">
        <w:trPr>
          <w:trHeight w:val="322"/>
        </w:trPr>
        <w:tc>
          <w:tcPr>
            <w:tcW w:w="534" w:type="dxa"/>
            <w:shd w:val="clear" w:color="auto" w:fill="C0C0C0"/>
          </w:tcPr>
          <w:p w14:paraId="754FDFD6" w14:textId="1FA8ED3B"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lastRenderedPageBreak/>
              <w:t>Ref</w:t>
            </w:r>
          </w:p>
        </w:tc>
        <w:tc>
          <w:tcPr>
            <w:tcW w:w="3260" w:type="dxa"/>
            <w:shd w:val="clear" w:color="auto" w:fill="C0C0C0"/>
          </w:tcPr>
          <w:p w14:paraId="144B17B8"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Hazard / Task / Activity</w:t>
            </w:r>
          </w:p>
          <w:p w14:paraId="1FD9B4CE"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 xml:space="preserve"> Area of Concern</w:t>
            </w:r>
          </w:p>
        </w:tc>
        <w:tc>
          <w:tcPr>
            <w:tcW w:w="2126" w:type="dxa"/>
            <w:shd w:val="clear" w:color="auto" w:fill="C0C0C0"/>
          </w:tcPr>
          <w:p w14:paraId="7DF9F6D5"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Risk</w:t>
            </w:r>
          </w:p>
        </w:tc>
        <w:tc>
          <w:tcPr>
            <w:tcW w:w="3119" w:type="dxa"/>
            <w:shd w:val="clear" w:color="auto" w:fill="C0C0C0"/>
          </w:tcPr>
          <w:p w14:paraId="797F4BD3"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Existing Controls</w:t>
            </w:r>
          </w:p>
        </w:tc>
        <w:tc>
          <w:tcPr>
            <w:tcW w:w="2693" w:type="dxa"/>
            <w:shd w:val="clear" w:color="auto" w:fill="C0C0C0"/>
          </w:tcPr>
          <w:p w14:paraId="238CE6FF"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Describe Any Further Controls / Actions Needed</w:t>
            </w:r>
          </w:p>
        </w:tc>
        <w:tc>
          <w:tcPr>
            <w:tcW w:w="1134" w:type="dxa"/>
            <w:shd w:val="clear" w:color="auto" w:fill="C0C0C0"/>
          </w:tcPr>
          <w:p w14:paraId="6F869C86"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Actions By Whom</w:t>
            </w:r>
          </w:p>
        </w:tc>
        <w:tc>
          <w:tcPr>
            <w:tcW w:w="1134" w:type="dxa"/>
            <w:shd w:val="clear" w:color="auto" w:fill="C0C0C0"/>
          </w:tcPr>
          <w:p w14:paraId="1A2FC35B"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Action By When</w:t>
            </w:r>
          </w:p>
        </w:tc>
      </w:tr>
      <w:tr w:rsidR="004B2A49" w:rsidRPr="004B2A49" w14:paraId="0F1425B3" w14:textId="77777777" w:rsidTr="00C1338E">
        <w:trPr>
          <w:trHeight w:val="596"/>
        </w:trPr>
        <w:tc>
          <w:tcPr>
            <w:tcW w:w="534" w:type="dxa"/>
            <w:shd w:val="clear" w:color="auto" w:fill="auto"/>
          </w:tcPr>
          <w:p w14:paraId="306B7EB6" w14:textId="77777777" w:rsidR="004B2A49" w:rsidRPr="004B2A49" w:rsidRDefault="004B2A49" w:rsidP="004B2A49">
            <w:pPr>
              <w:spacing w:line="360" w:lineRule="auto"/>
              <w:jc w:val="both"/>
              <w:rPr>
                <w:rFonts w:ascii="Times New Roman" w:hAnsi="Times New Roman" w:cs="Times New Roman"/>
                <w:sz w:val="24"/>
                <w:szCs w:val="24"/>
              </w:rPr>
            </w:pPr>
          </w:p>
          <w:p w14:paraId="26E8E6B5"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1</w:t>
            </w:r>
          </w:p>
        </w:tc>
        <w:tc>
          <w:tcPr>
            <w:tcW w:w="3260" w:type="dxa"/>
            <w:shd w:val="clear" w:color="auto" w:fill="auto"/>
          </w:tcPr>
          <w:p w14:paraId="4FE77862"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Weather conditions.</w:t>
            </w:r>
          </w:p>
          <w:p w14:paraId="7E021E24"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Cold, heat, wind, mist, sun, frost, snow.</w:t>
            </w:r>
          </w:p>
        </w:tc>
        <w:tc>
          <w:tcPr>
            <w:tcW w:w="2126" w:type="dxa"/>
            <w:shd w:val="clear" w:color="auto" w:fill="auto"/>
          </w:tcPr>
          <w:p w14:paraId="324B436A"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Hypothermia, falling branches, restricted vision.</w:t>
            </w:r>
          </w:p>
        </w:tc>
        <w:tc>
          <w:tcPr>
            <w:tcW w:w="3119" w:type="dxa"/>
            <w:shd w:val="clear" w:color="auto" w:fill="auto"/>
          </w:tcPr>
          <w:p w14:paraId="0C660890"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 xml:space="preserve">Children and parents informed of need for appropriate clothing. </w:t>
            </w:r>
          </w:p>
          <w:p w14:paraId="416321A1"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Sun cream/ hat.</w:t>
            </w:r>
          </w:p>
        </w:tc>
        <w:tc>
          <w:tcPr>
            <w:tcW w:w="2693" w:type="dxa"/>
            <w:shd w:val="clear" w:color="auto" w:fill="auto"/>
          </w:tcPr>
          <w:p w14:paraId="130DE280"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Verbal warning and supervision by leaders.</w:t>
            </w:r>
          </w:p>
          <w:p w14:paraId="16B70725"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Sheltered area.</w:t>
            </w:r>
          </w:p>
        </w:tc>
        <w:tc>
          <w:tcPr>
            <w:tcW w:w="1134" w:type="dxa"/>
            <w:shd w:val="clear" w:color="auto" w:fill="auto"/>
          </w:tcPr>
          <w:p w14:paraId="0699C43A" w14:textId="77777777" w:rsidR="004B2A49" w:rsidRPr="004B2A49" w:rsidRDefault="004B2A49" w:rsidP="004B2A49">
            <w:pPr>
              <w:spacing w:line="360" w:lineRule="auto"/>
              <w:jc w:val="both"/>
              <w:rPr>
                <w:rFonts w:ascii="Times New Roman" w:hAnsi="Times New Roman" w:cs="Times New Roman"/>
                <w:b/>
                <w:sz w:val="24"/>
                <w:szCs w:val="24"/>
              </w:rPr>
            </w:pPr>
            <w:r w:rsidRPr="004B2A49">
              <w:rPr>
                <w:rFonts w:ascii="Times New Roman" w:hAnsi="Times New Roman" w:cs="Times New Roman"/>
                <w:b/>
                <w:sz w:val="24"/>
                <w:szCs w:val="24"/>
              </w:rPr>
              <w:t>Activity leader.</w:t>
            </w:r>
          </w:p>
        </w:tc>
        <w:tc>
          <w:tcPr>
            <w:tcW w:w="1134" w:type="dxa"/>
            <w:shd w:val="clear" w:color="auto" w:fill="auto"/>
          </w:tcPr>
          <w:p w14:paraId="540997DF"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On day of activity.</w:t>
            </w:r>
          </w:p>
        </w:tc>
      </w:tr>
      <w:tr w:rsidR="004B2A49" w:rsidRPr="004B2A49" w14:paraId="7AE78880" w14:textId="77777777" w:rsidTr="00C1338E">
        <w:trPr>
          <w:trHeight w:val="555"/>
        </w:trPr>
        <w:tc>
          <w:tcPr>
            <w:tcW w:w="534" w:type="dxa"/>
            <w:shd w:val="clear" w:color="auto" w:fill="auto"/>
          </w:tcPr>
          <w:p w14:paraId="12F6F5C8" w14:textId="77777777" w:rsidR="004B2A49" w:rsidRPr="004B2A49" w:rsidRDefault="004B2A49" w:rsidP="004B2A49">
            <w:pPr>
              <w:spacing w:line="360" w:lineRule="auto"/>
              <w:jc w:val="both"/>
              <w:rPr>
                <w:rFonts w:ascii="Times New Roman" w:hAnsi="Times New Roman" w:cs="Times New Roman"/>
                <w:sz w:val="24"/>
                <w:szCs w:val="24"/>
              </w:rPr>
            </w:pPr>
          </w:p>
          <w:p w14:paraId="273FC483"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2</w:t>
            </w:r>
          </w:p>
        </w:tc>
        <w:tc>
          <w:tcPr>
            <w:tcW w:w="3260" w:type="dxa"/>
            <w:shd w:val="clear" w:color="auto" w:fill="auto"/>
          </w:tcPr>
          <w:p w14:paraId="54629AAC"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 xml:space="preserve">Animals. </w:t>
            </w:r>
          </w:p>
          <w:p w14:paraId="65D4A474"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Dogs, insects, woodland wildlife.</w:t>
            </w:r>
          </w:p>
        </w:tc>
        <w:tc>
          <w:tcPr>
            <w:tcW w:w="2126" w:type="dxa"/>
            <w:shd w:val="clear" w:color="auto" w:fill="auto"/>
          </w:tcPr>
          <w:p w14:paraId="29B5EC87"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Bites, scratches.</w:t>
            </w:r>
          </w:p>
        </w:tc>
        <w:tc>
          <w:tcPr>
            <w:tcW w:w="3119" w:type="dxa"/>
            <w:shd w:val="clear" w:color="auto" w:fill="auto"/>
          </w:tcPr>
          <w:p w14:paraId="433FD095"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Site checked before session begins.</w:t>
            </w:r>
          </w:p>
          <w:p w14:paraId="0231C04B"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Keep to nominated areas.</w:t>
            </w:r>
          </w:p>
          <w:p w14:paraId="49AAC0C2"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First aid kit available.</w:t>
            </w:r>
          </w:p>
        </w:tc>
        <w:tc>
          <w:tcPr>
            <w:tcW w:w="2693" w:type="dxa"/>
            <w:shd w:val="clear" w:color="auto" w:fill="auto"/>
          </w:tcPr>
          <w:p w14:paraId="36B19F35"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Verbal warning and supervision.</w:t>
            </w:r>
          </w:p>
          <w:p w14:paraId="57357EBB"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Revise rules re non-handling wildlife.</w:t>
            </w:r>
          </w:p>
        </w:tc>
        <w:tc>
          <w:tcPr>
            <w:tcW w:w="1134" w:type="dxa"/>
            <w:shd w:val="clear" w:color="auto" w:fill="auto"/>
          </w:tcPr>
          <w:p w14:paraId="3A4BBAE7" w14:textId="77777777" w:rsidR="004B2A49" w:rsidRPr="004B2A49" w:rsidRDefault="004B2A49" w:rsidP="004B2A49">
            <w:pPr>
              <w:spacing w:line="360" w:lineRule="auto"/>
              <w:jc w:val="both"/>
              <w:rPr>
                <w:rFonts w:ascii="Times New Roman" w:hAnsi="Times New Roman" w:cs="Times New Roman"/>
                <w:b/>
                <w:sz w:val="24"/>
                <w:szCs w:val="24"/>
              </w:rPr>
            </w:pPr>
            <w:r w:rsidRPr="004B2A49">
              <w:rPr>
                <w:rFonts w:ascii="Times New Roman" w:hAnsi="Times New Roman" w:cs="Times New Roman"/>
                <w:b/>
                <w:sz w:val="24"/>
                <w:szCs w:val="24"/>
              </w:rPr>
              <w:t xml:space="preserve">Activity leader. </w:t>
            </w:r>
          </w:p>
        </w:tc>
        <w:tc>
          <w:tcPr>
            <w:tcW w:w="1134" w:type="dxa"/>
            <w:shd w:val="clear" w:color="auto" w:fill="auto"/>
          </w:tcPr>
          <w:p w14:paraId="064E0A23"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On day of activity.</w:t>
            </w:r>
          </w:p>
        </w:tc>
      </w:tr>
      <w:tr w:rsidR="004B2A49" w:rsidRPr="004B2A49" w14:paraId="455DF85A" w14:textId="77777777" w:rsidTr="00C1338E">
        <w:trPr>
          <w:trHeight w:val="229"/>
        </w:trPr>
        <w:tc>
          <w:tcPr>
            <w:tcW w:w="534" w:type="dxa"/>
            <w:shd w:val="clear" w:color="auto" w:fill="auto"/>
          </w:tcPr>
          <w:p w14:paraId="1F6C81A6" w14:textId="77777777" w:rsidR="004B2A49" w:rsidRPr="004B2A49" w:rsidRDefault="004B2A49" w:rsidP="004B2A49">
            <w:pPr>
              <w:spacing w:line="360" w:lineRule="auto"/>
              <w:jc w:val="both"/>
              <w:rPr>
                <w:rFonts w:ascii="Times New Roman" w:hAnsi="Times New Roman" w:cs="Times New Roman"/>
                <w:sz w:val="24"/>
                <w:szCs w:val="24"/>
              </w:rPr>
            </w:pPr>
          </w:p>
          <w:p w14:paraId="20B68D8E"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3</w:t>
            </w:r>
          </w:p>
        </w:tc>
        <w:tc>
          <w:tcPr>
            <w:tcW w:w="3260" w:type="dxa"/>
            <w:shd w:val="clear" w:color="auto" w:fill="auto"/>
          </w:tcPr>
          <w:p w14:paraId="166148AB"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Ground surfaces.</w:t>
            </w:r>
          </w:p>
          <w:p w14:paraId="2D2D97EC"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Uneven paths, long grass, leaves and muddy areas, sticks, brambles, tree roots.</w:t>
            </w:r>
          </w:p>
        </w:tc>
        <w:tc>
          <w:tcPr>
            <w:tcW w:w="2126" w:type="dxa"/>
            <w:shd w:val="clear" w:color="auto" w:fill="auto"/>
          </w:tcPr>
          <w:p w14:paraId="4929FD5E"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Trips, strains, falls, broken bones, cuts, grazes, bruising, scratches, stings.</w:t>
            </w:r>
          </w:p>
        </w:tc>
        <w:tc>
          <w:tcPr>
            <w:tcW w:w="3119" w:type="dxa"/>
            <w:shd w:val="clear" w:color="auto" w:fill="auto"/>
          </w:tcPr>
          <w:p w14:paraId="6AE9E7AC"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Children informed to wear suitable footwear and clothing.</w:t>
            </w:r>
          </w:p>
        </w:tc>
        <w:tc>
          <w:tcPr>
            <w:tcW w:w="2693" w:type="dxa"/>
            <w:shd w:val="clear" w:color="auto" w:fill="auto"/>
          </w:tcPr>
          <w:p w14:paraId="2A699A3C"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Verbal warning and supervision</w:t>
            </w:r>
          </w:p>
        </w:tc>
        <w:tc>
          <w:tcPr>
            <w:tcW w:w="1134" w:type="dxa"/>
            <w:shd w:val="clear" w:color="auto" w:fill="auto"/>
          </w:tcPr>
          <w:p w14:paraId="304EC73D" w14:textId="77777777" w:rsidR="004B2A49" w:rsidRPr="004B2A49" w:rsidRDefault="004B2A49" w:rsidP="004B2A49">
            <w:pPr>
              <w:spacing w:line="360" w:lineRule="auto"/>
              <w:jc w:val="both"/>
              <w:rPr>
                <w:rFonts w:ascii="Times New Roman" w:hAnsi="Times New Roman" w:cs="Times New Roman"/>
                <w:b/>
                <w:sz w:val="24"/>
                <w:szCs w:val="24"/>
              </w:rPr>
            </w:pPr>
            <w:r w:rsidRPr="004B2A49">
              <w:rPr>
                <w:rFonts w:ascii="Times New Roman" w:hAnsi="Times New Roman" w:cs="Times New Roman"/>
                <w:b/>
                <w:sz w:val="24"/>
                <w:szCs w:val="24"/>
              </w:rPr>
              <w:t>Activity leader.</w:t>
            </w:r>
          </w:p>
        </w:tc>
        <w:tc>
          <w:tcPr>
            <w:tcW w:w="1134" w:type="dxa"/>
            <w:shd w:val="clear" w:color="auto" w:fill="auto"/>
          </w:tcPr>
          <w:p w14:paraId="593E4806"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On day of activity.</w:t>
            </w:r>
          </w:p>
        </w:tc>
      </w:tr>
      <w:tr w:rsidR="004B2A49" w:rsidRPr="004B2A49" w14:paraId="3895C310" w14:textId="77777777" w:rsidTr="00C1338E">
        <w:trPr>
          <w:trHeight w:val="59"/>
        </w:trPr>
        <w:tc>
          <w:tcPr>
            <w:tcW w:w="534" w:type="dxa"/>
            <w:shd w:val="clear" w:color="auto" w:fill="auto"/>
          </w:tcPr>
          <w:p w14:paraId="410D7D4C" w14:textId="77777777" w:rsidR="004B2A49" w:rsidRPr="004B2A49" w:rsidRDefault="004B2A49" w:rsidP="004B2A49">
            <w:pPr>
              <w:spacing w:line="360" w:lineRule="auto"/>
              <w:jc w:val="both"/>
              <w:rPr>
                <w:rFonts w:ascii="Times New Roman" w:hAnsi="Times New Roman" w:cs="Times New Roman"/>
                <w:sz w:val="24"/>
                <w:szCs w:val="24"/>
              </w:rPr>
            </w:pPr>
          </w:p>
          <w:p w14:paraId="3D8C95F7"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4</w:t>
            </w:r>
          </w:p>
        </w:tc>
        <w:tc>
          <w:tcPr>
            <w:tcW w:w="3260" w:type="dxa"/>
            <w:shd w:val="clear" w:color="auto" w:fill="auto"/>
          </w:tcPr>
          <w:p w14:paraId="5561F7E6"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Trees and plants.</w:t>
            </w:r>
          </w:p>
          <w:p w14:paraId="2A702439"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lastRenderedPageBreak/>
              <w:t>Roots, branches, rotten wood, leaves, brambles, stingy nettles, berries/fruit/nuts, plant sap.</w:t>
            </w:r>
          </w:p>
        </w:tc>
        <w:tc>
          <w:tcPr>
            <w:tcW w:w="2126" w:type="dxa"/>
            <w:shd w:val="clear" w:color="auto" w:fill="auto"/>
          </w:tcPr>
          <w:p w14:paraId="2B2A673D"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lastRenderedPageBreak/>
              <w:t xml:space="preserve">Allergic reactions, anaphylactic shock, poisoning, </w:t>
            </w:r>
            <w:r w:rsidRPr="004B2A49">
              <w:rPr>
                <w:rFonts w:ascii="Times New Roman" w:hAnsi="Times New Roman" w:cs="Times New Roman"/>
                <w:sz w:val="24"/>
                <w:szCs w:val="24"/>
              </w:rPr>
              <w:lastRenderedPageBreak/>
              <w:t>scratches, cuts, stings, bruises, broken bones, strains.</w:t>
            </w:r>
          </w:p>
        </w:tc>
        <w:tc>
          <w:tcPr>
            <w:tcW w:w="3119" w:type="dxa"/>
            <w:shd w:val="clear" w:color="auto" w:fill="auto"/>
          </w:tcPr>
          <w:p w14:paraId="14C76269"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lastRenderedPageBreak/>
              <w:t xml:space="preserve">Safety aspects re visited with children including handling of plants. </w:t>
            </w:r>
          </w:p>
          <w:p w14:paraId="4017020E"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lastRenderedPageBreak/>
              <w:t>Sit checked before visit.</w:t>
            </w:r>
          </w:p>
          <w:p w14:paraId="4DB6977F"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Take wipes for hands.</w:t>
            </w:r>
          </w:p>
        </w:tc>
        <w:tc>
          <w:tcPr>
            <w:tcW w:w="2693" w:type="dxa"/>
            <w:shd w:val="clear" w:color="auto" w:fill="auto"/>
          </w:tcPr>
          <w:p w14:paraId="70DEB6C1"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lastRenderedPageBreak/>
              <w:t>Verbal warning and supervision.</w:t>
            </w:r>
          </w:p>
          <w:p w14:paraId="2B15FF3A"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lastRenderedPageBreak/>
              <w:t>County contacted to clear debris.</w:t>
            </w:r>
          </w:p>
        </w:tc>
        <w:tc>
          <w:tcPr>
            <w:tcW w:w="1134" w:type="dxa"/>
            <w:shd w:val="clear" w:color="auto" w:fill="auto"/>
          </w:tcPr>
          <w:p w14:paraId="05ED2A51" w14:textId="77777777" w:rsidR="004B2A49" w:rsidRPr="004B2A49" w:rsidRDefault="004B2A49" w:rsidP="004B2A49">
            <w:pPr>
              <w:spacing w:line="360" w:lineRule="auto"/>
              <w:jc w:val="both"/>
              <w:rPr>
                <w:rFonts w:ascii="Times New Roman" w:hAnsi="Times New Roman" w:cs="Times New Roman"/>
                <w:b/>
                <w:sz w:val="24"/>
                <w:szCs w:val="24"/>
              </w:rPr>
            </w:pPr>
            <w:r w:rsidRPr="004B2A49">
              <w:rPr>
                <w:rFonts w:ascii="Times New Roman" w:hAnsi="Times New Roman" w:cs="Times New Roman"/>
                <w:b/>
                <w:sz w:val="24"/>
                <w:szCs w:val="24"/>
              </w:rPr>
              <w:lastRenderedPageBreak/>
              <w:t>Activity leader.</w:t>
            </w:r>
          </w:p>
        </w:tc>
        <w:tc>
          <w:tcPr>
            <w:tcW w:w="1134" w:type="dxa"/>
            <w:shd w:val="clear" w:color="auto" w:fill="auto"/>
          </w:tcPr>
          <w:p w14:paraId="767D1B85"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On day of activity.</w:t>
            </w:r>
          </w:p>
        </w:tc>
      </w:tr>
      <w:tr w:rsidR="004B2A49" w:rsidRPr="004B2A49" w14:paraId="5CC6AA54" w14:textId="77777777" w:rsidTr="00C1338E">
        <w:trPr>
          <w:trHeight w:val="642"/>
        </w:trPr>
        <w:tc>
          <w:tcPr>
            <w:tcW w:w="534" w:type="dxa"/>
            <w:shd w:val="clear" w:color="auto" w:fill="auto"/>
          </w:tcPr>
          <w:p w14:paraId="64691F7E" w14:textId="77777777" w:rsidR="004B2A49" w:rsidRPr="004B2A49" w:rsidRDefault="004B2A49" w:rsidP="004B2A49">
            <w:pPr>
              <w:spacing w:line="360" w:lineRule="auto"/>
              <w:jc w:val="both"/>
              <w:rPr>
                <w:rFonts w:ascii="Times New Roman" w:hAnsi="Times New Roman" w:cs="Times New Roman"/>
                <w:sz w:val="24"/>
                <w:szCs w:val="24"/>
              </w:rPr>
            </w:pPr>
          </w:p>
          <w:p w14:paraId="2FEA0715"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5</w:t>
            </w:r>
          </w:p>
        </w:tc>
        <w:tc>
          <w:tcPr>
            <w:tcW w:w="3260" w:type="dxa"/>
            <w:shd w:val="clear" w:color="auto" w:fill="auto"/>
          </w:tcPr>
          <w:p w14:paraId="401E7018"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Existing medical conditions.</w:t>
            </w:r>
          </w:p>
          <w:p w14:paraId="6ABF1CC9"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 xml:space="preserve">Asthma, allergies, other conditions. </w:t>
            </w:r>
          </w:p>
        </w:tc>
        <w:tc>
          <w:tcPr>
            <w:tcW w:w="2126" w:type="dxa"/>
            <w:shd w:val="clear" w:color="auto" w:fill="auto"/>
          </w:tcPr>
          <w:p w14:paraId="40C04394"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Breathing difficulties, rashes, anaphylactic shock.</w:t>
            </w:r>
          </w:p>
        </w:tc>
        <w:tc>
          <w:tcPr>
            <w:tcW w:w="3119" w:type="dxa"/>
            <w:shd w:val="clear" w:color="auto" w:fill="auto"/>
          </w:tcPr>
          <w:p w14:paraId="2AED6892"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 xml:space="preserve">Medical conditions noted, and appropriate precautions taken – e.g. Asthma pump taken to site. </w:t>
            </w:r>
          </w:p>
          <w:p w14:paraId="70D180C7"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 xml:space="preserve">Consent forms available. </w:t>
            </w:r>
          </w:p>
        </w:tc>
        <w:tc>
          <w:tcPr>
            <w:tcW w:w="2693" w:type="dxa"/>
            <w:shd w:val="clear" w:color="auto" w:fill="auto"/>
          </w:tcPr>
          <w:p w14:paraId="30464708"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 xml:space="preserve">Visual monitoring. </w:t>
            </w:r>
          </w:p>
        </w:tc>
        <w:tc>
          <w:tcPr>
            <w:tcW w:w="1134" w:type="dxa"/>
            <w:shd w:val="clear" w:color="auto" w:fill="auto"/>
          </w:tcPr>
          <w:p w14:paraId="131FD7C0" w14:textId="77777777" w:rsidR="004B2A49" w:rsidRPr="004B2A49" w:rsidRDefault="004B2A49" w:rsidP="004B2A49">
            <w:pPr>
              <w:spacing w:line="360" w:lineRule="auto"/>
              <w:jc w:val="both"/>
              <w:rPr>
                <w:rFonts w:ascii="Times New Roman" w:hAnsi="Times New Roman" w:cs="Times New Roman"/>
                <w:b/>
                <w:sz w:val="24"/>
                <w:szCs w:val="24"/>
              </w:rPr>
            </w:pPr>
            <w:r w:rsidRPr="004B2A49">
              <w:rPr>
                <w:rFonts w:ascii="Times New Roman" w:hAnsi="Times New Roman" w:cs="Times New Roman"/>
                <w:b/>
                <w:sz w:val="24"/>
                <w:szCs w:val="24"/>
              </w:rPr>
              <w:t>Activity leader.</w:t>
            </w:r>
          </w:p>
        </w:tc>
        <w:tc>
          <w:tcPr>
            <w:tcW w:w="1134" w:type="dxa"/>
            <w:shd w:val="clear" w:color="auto" w:fill="auto"/>
          </w:tcPr>
          <w:p w14:paraId="47A48C0F"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On day of activity.</w:t>
            </w:r>
          </w:p>
          <w:p w14:paraId="0E9DF4D8" w14:textId="77777777" w:rsidR="004B2A49" w:rsidRPr="004B2A49" w:rsidRDefault="004B2A49" w:rsidP="004B2A49">
            <w:pPr>
              <w:spacing w:line="360" w:lineRule="auto"/>
              <w:jc w:val="both"/>
              <w:rPr>
                <w:rFonts w:ascii="Times New Roman" w:hAnsi="Times New Roman" w:cs="Times New Roman"/>
                <w:sz w:val="24"/>
                <w:szCs w:val="24"/>
              </w:rPr>
            </w:pPr>
          </w:p>
        </w:tc>
      </w:tr>
      <w:tr w:rsidR="004B2A49" w:rsidRPr="004B2A49" w14:paraId="7DB3A7E3" w14:textId="77777777" w:rsidTr="00C1338E">
        <w:trPr>
          <w:trHeight w:val="642"/>
        </w:trPr>
        <w:tc>
          <w:tcPr>
            <w:tcW w:w="534" w:type="dxa"/>
            <w:shd w:val="clear" w:color="auto" w:fill="auto"/>
          </w:tcPr>
          <w:p w14:paraId="4C814AA2" w14:textId="77777777" w:rsidR="004B2A49" w:rsidRPr="004B2A49" w:rsidRDefault="004B2A49" w:rsidP="004B2A49">
            <w:pPr>
              <w:spacing w:line="360" w:lineRule="auto"/>
              <w:jc w:val="both"/>
              <w:rPr>
                <w:rFonts w:ascii="Times New Roman" w:hAnsi="Times New Roman" w:cs="Times New Roman"/>
                <w:sz w:val="24"/>
                <w:szCs w:val="24"/>
              </w:rPr>
            </w:pPr>
          </w:p>
          <w:p w14:paraId="1718F4D5"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6</w:t>
            </w:r>
          </w:p>
        </w:tc>
        <w:tc>
          <w:tcPr>
            <w:tcW w:w="3260" w:type="dxa"/>
            <w:shd w:val="clear" w:color="auto" w:fill="auto"/>
          </w:tcPr>
          <w:p w14:paraId="337549E6"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General supervision.</w:t>
            </w:r>
          </w:p>
        </w:tc>
        <w:tc>
          <w:tcPr>
            <w:tcW w:w="2126" w:type="dxa"/>
            <w:shd w:val="clear" w:color="auto" w:fill="auto"/>
          </w:tcPr>
          <w:p w14:paraId="35A0D113"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 xml:space="preserve">Harm or injury as result of poor supervision. </w:t>
            </w:r>
          </w:p>
        </w:tc>
        <w:tc>
          <w:tcPr>
            <w:tcW w:w="3119" w:type="dxa"/>
            <w:shd w:val="clear" w:color="auto" w:fill="auto"/>
          </w:tcPr>
          <w:p w14:paraId="75819B8B"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one adult too eight children ratio.</w:t>
            </w:r>
          </w:p>
          <w:p w14:paraId="083914F1"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Additional adult support as required.</w:t>
            </w:r>
          </w:p>
        </w:tc>
        <w:tc>
          <w:tcPr>
            <w:tcW w:w="2693" w:type="dxa"/>
            <w:shd w:val="clear" w:color="auto" w:fill="auto"/>
          </w:tcPr>
          <w:p w14:paraId="10E51554" w14:textId="77777777" w:rsidR="004B2A49" w:rsidRPr="004B2A49" w:rsidRDefault="004B2A49" w:rsidP="004B2A49">
            <w:pPr>
              <w:spacing w:line="360" w:lineRule="auto"/>
              <w:jc w:val="both"/>
              <w:rPr>
                <w:rFonts w:ascii="Times New Roman" w:hAnsi="Times New Roman" w:cs="Times New Roman"/>
                <w:sz w:val="24"/>
                <w:szCs w:val="24"/>
              </w:rPr>
            </w:pPr>
          </w:p>
        </w:tc>
        <w:tc>
          <w:tcPr>
            <w:tcW w:w="1134" w:type="dxa"/>
            <w:shd w:val="clear" w:color="auto" w:fill="auto"/>
          </w:tcPr>
          <w:p w14:paraId="3F6FFEB3" w14:textId="77777777" w:rsidR="004B2A49" w:rsidRPr="004B2A49" w:rsidRDefault="004B2A49" w:rsidP="004B2A49">
            <w:pPr>
              <w:spacing w:line="360" w:lineRule="auto"/>
              <w:jc w:val="both"/>
              <w:rPr>
                <w:rFonts w:ascii="Times New Roman" w:hAnsi="Times New Roman" w:cs="Times New Roman"/>
                <w:b/>
                <w:sz w:val="24"/>
                <w:szCs w:val="24"/>
              </w:rPr>
            </w:pPr>
            <w:r w:rsidRPr="004B2A49">
              <w:rPr>
                <w:rFonts w:ascii="Times New Roman" w:hAnsi="Times New Roman" w:cs="Times New Roman"/>
                <w:b/>
                <w:sz w:val="24"/>
                <w:szCs w:val="24"/>
              </w:rPr>
              <w:t>Activity leader.</w:t>
            </w:r>
          </w:p>
        </w:tc>
        <w:tc>
          <w:tcPr>
            <w:tcW w:w="1134" w:type="dxa"/>
            <w:shd w:val="clear" w:color="auto" w:fill="auto"/>
          </w:tcPr>
          <w:p w14:paraId="468AE1EF"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On day of activity.</w:t>
            </w:r>
          </w:p>
          <w:p w14:paraId="590A5D8C" w14:textId="77777777" w:rsidR="004B2A49" w:rsidRPr="004B2A49" w:rsidRDefault="004B2A49" w:rsidP="004B2A49">
            <w:pPr>
              <w:spacing w:line="360" w:lineRule="auto"/>
              <w:jc w:val="both"/>
              <w:rPr>
                <w:rFonts w:ascii="Times New Roman" w:hAnsi="Times New Roman" w:cs="Times New Roman"/>
                <w:sz w:val="24"/>
                <w:szCs w:val="24"/>
              </w:rPr>
            </w:pPr>
          </w:p>
        </w:tc>
      </w:tr>
      <w:tr w:rsidR="004B2A49" w:rsidRPr="004B2A49" w14:paraId="3A5E57BC" w14:textId="77777777" w:rsidTr="00C1338E">
        <w:trPr>
          <w:trHeight w:val="642"/>
        </w:trPr>
        <w:tc>
          <w:tcPr>
            <w:tcW w:w="534" w:type="dxa"/>
            <w:shd w:val="clear" w:color="auto" w:fill="auto"/>
          </w:tcPr>
          <w:p w14:paraId="703C9C1C" w14:textId="77777777" w:rsidR="004B2A49" w:rsidRPr="004B2A49" w:rsidRDefault="004B2A49" w:rsidP="004B2A49">
            <w:pPr>
              <w:spacing w:line="360" w:lineRule="auto"/>
              <w:jc w:val="both"/>
              <w:rPr>
                <w:rFonts w:ascii="Times New Roman" w:hAnsi="Times New Roman" w:cs="Times New Roman"/>
                <w:sz w:val="24"/>
                <w:szCs w:val="24"/>
              </w:rPr>
            </w:pPr>
          </w:p>
          <w:p w14:paraId="603DC6B2"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7</w:t>
            </w:r>
          </w:p>
        </w:tc>
        <w:tc>
          <w:tcPr>
            <w:tcW w:w="3260" w:type="dxa"/>
            <w:shd w:val="clear" w:color="auto" w:fill="auto"/>
          </w:tcPr>
          <w:p w14:paraId="3CFC837D"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Physical disabilities - Poor gross motor skills, wheelchair access.</w:t>
            </w:r>
          </w:p>
        </w:tc>
        <w:tc>
          <w:tcPr>
            <w:tcW w:w="2126" w:type="dxa"/>
            <w:shd w:val="clear" w:color="auto" w:fill="auto"/>
          </w:tcPr>
          <w:p w14:paraId="3E4D30AC"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 xml:space="preserve">Trip, fall, cuts, bruises, exclusion. </w:t>
            </w:r>
          </w:p>
        </w:tc>
        <w:tc>
          <w:tcPr>
            <w:tcW w:w="3119" w:type="dxa"/>
            <w:shd w:val="clear" w:color="auto" w:fill="auto"/>
          </w:tcPr>
          <w:p w14:paraId="3250FD4B"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Clear paths, Plan suitable route, one to one support.</w:t>
            </w:r>
          </w:p>
        </w:tc>
        <w:tc>
          <w:tcPr>
            <w:tcW w:w="2693" w:type="dxa"/>
            <w:shd w:val="clear" w:color="auto" w:fill="auto"/>
          </w:tcPr>
          <w:p w14:paraId="6811F2AC"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Assistance with accessibility, support any arising difficulties.</w:t>
            </w:r>
          </w:p>
        </w:tc>
        <w:tc>
          <w:tcPr>
            <w:tcW w:w="1134" w:type="dxa"/>
            <w:shd w:val="clear" w:color="auto" w:fill="auto"/>
          </w:tcPr>
          <w:p w14:paraId="139794D1" w14:textId="77777777" w:rsidR="004B2A49" w:rsidRPr="004B2A49" w:rsidRDefault="004B2A49" w:rsidP="004B2A49">
            <w:pPr>
              <w:spacing w:line="360" w:lineRule="auto"/>
              <w:jc w:val="both"/>
              <w:rPr>
                <w:rFonts w:ascii="Times New Roman" w:hAnsi="Times New Roman" w:cs="Times New Roman"/>
                <w:b/>
                <w:sz w:val="24"/>
                <w:szCs w:val="24"/>
              </w:rPr>
            </w:pPr>
            <w:r w:rsidRPr="004B2A49">
              <w:rPr>
                <w:rFonts w:ascii="Times New Roman" w:hAnsi="Times New Roman" w:cs="Times New Roman"/>
                <w:b/>
                <w:sz w:val="24"/>
                <w:szCs w:val="24"/>
              </w:rPr>
              <w:t>Care taker, activity leader.</w:t>
            </w:r>
          </w:p>
        </w:tc>
        <w:tc>
          <w:tcPr>
            <w:tcW w:w="1134" w:type="dxa"/>
            <w:shd w:val="clear" w:color="auto" w:fill="auto"/>
          </w:tcPr>
          <w:p w14:paraId="3934D1B8"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Week before and on day of activity.</w:t>
            </w:r>
          </w:p>
        </w:tc>
      </w:tr>
      <w:tr w:rsidR="004B2A49" w:rsidRPr="004B2A49" w14:paraId="3B527FE4" w14:textId="77777777" w:rsidTr="00C1338E">
        <w:trPr>
          <w:trHeight w:val="642"/>
        </w:trPr>
        <w:tc>
          <w:tcPr>
            <w:tcW w:w="534" w:type="dxa"/>
            <w:shd w:val="clear" w:color="auto" w:fill="auto"/>
          </w:tcPr>
          <w:p w14:paraId="5058A39C" w14:textId="77777777" w:rsidR="004B2A49" w:rsidRPr="004B2A49" w:rsidRDefault="004B2A49" w:rsidP="004B2A49">
            <w:pPr>
              <w:spacing w:line="360" w:lineRule="auto"/>
              <w:jc w:val="both"/>
              <w:rPr>
                <w:rFonts w:ascii="Times New Roman" w:hAnsi="Times New Roman" w:cs="Times New Roman"/>
                <w:sz w:val="24"/>
                <w:szCs w:val="24"/>
              </w:rPr>
            </w:pPr>
          </w:p>
          <w:p w14:paraId="7389691E"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8</w:t>
            </w:r>
          </w:p>
        </w:tc>
        <w:tc>
          <w:tcPr>
            <w:tcW w:w="3260" w:type="dxa"/>
            <w:shd w:val="clear" w:color="auto" w:fill="auto"/>
          </w:tcPr>
          <w:p w14:paraId="79928EBE"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Mental disabilities - Restricted understanding re boundaries.</w:t>
            </w:r>
          </w:p>
        </w:tc>
        <w:tc>
          <w:tcPr>
            <w:tcW w:w="2126" w:type="dxa"/>
            <w:shd w:val="clear" w:color="auto" w:fill="auto"/>
          </w:tcPr>
          <w:p w14:paraId="067B1021"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Emotional stress, exclusion.</w:t>
            </w:r>
          </w:p>
        </w:tc>
        <w:tc>
          <w:tcPr>
            <w:tcW w:w="3119" w:type="dxa"/>
            <w:shd w:val="clear" w:color="auto" w:fill="auto"/>
          </w:tcPr>
          <w:p w14:paraId="3A267444"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 xml:space="preserve">Repeat instructions if necessary, required support is available to assist/ support. </w:t>
            </w:r>
          </w:p>
        </w:tc>
        <w:tc>
          <w:tcPr>
            <w:tcW w:w="2693" w:type="dxa"/>
            <w:shd w:val="clear" w:color="auto" w:fill="auto"/>
          </w:tcPr>
          <w:p w14:paraId="704729F8"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Be prepared to help child to support child with their emotions.</w:t>
            </w:r>
          </w:p>
        </w:tc>
        <w:tc>
          <w:tcPr>
            <w:tcW w:w="1134" w:type="dxa"/>
            <w:shd w:val="clear" w:color="auto" w:fill="auto"/>
          </w:tcPr>
          <w:p w14:paraId="7522040E" w14:textId="77777777" w:rsidR="004B2A49" w:rsidRPr="004B2A49" w:rsidRDefault="004B2A49" w:rsidP="004B2A49">
            <w:pPr>
              <w:spacing w:line="360" w:lineRule="auto"/>
              <w:jc w:val="both"/>
              <w:rPr>
                <w:rFonts w:ascii="Times New Roman" w:hAnsi="Times New Roman" w:cs="Times New Roman"/>
                <w:b/>
                <w:sz w:val="24"/>
                <w:szCs w:val="24"/>
              </w:rPr>
            </w:pPr>
            <w:r w:rsidRPr="004B2A49">
              <w:rPr>
                <w:rFonts w:ascii="Times New Roman" w:hAnsi="Times New Roman" w:cs="Times New Roman"/>
                <w:b/>
                <w:sz w:val="24"/>
                <w:szCs w:val="24"/>
              </w:rPr>
              <w:t>Activity leader, support worker.</w:t>
            </w:r>
          </w:p>
        </w:tc>
        <w:tc>
          <w:tcPr>
            <w:tcW w:w="1134" w:type="dxa"/>
            <w:shd w:val="clear" w:color="auto" w:fill="auto"/>
          </w:tcPr>
          <w:p w14:paraId="35027BC2" w14:textId="77777777" w:rsidR="004B2A49" w:rsidRPr="004B2A49" w:rsidRDefault="004B2A49" w:rsidP="004B2A49">
            <w:pPr>
              <w:spacing w:line="360" w:lineRule="auto"/>
              <w:jc w:val="both"/>
              <w:rPr>
                <w:rFonts w:ascii="Times New Roman" w:hAnsi="Times New Roman" w:cs="Times New Roman"/>
                <w:sz w:val="24"/>
                <w:szCs w:val="24"/>
              </w:rPr>
            </w:pPr>
            <w:r w:rsidRPr="004B2A49">
              <w:rPr>
                <w:rFonts w:ascii="Times New Roman" w:hAnsi="Times New Roman" w:cs="Times New Roman"/>
                <w:sz w:val="24"/>
                <w:szCs w:val="24"/>
              </w:rPr>
              <w:t>On day of activity.</w:t>
            </w:r>
          </w:p>
        </w:tc>
      </w:tr>
    </w:tbl>
    <w:p w14:paraId="123E264C" w14:textId="77777777" w:rsidR="004B2A49" w:rsidRPr="004B2A49" w:rsidRDefault="004B2A49" w:rsidP="004B2A49">
      <w:pPr>
        <w:spacing w:line="360" w:lineRule="auto"/>
        <w:jc w:val="both"/>
        <w:rPr>
          <w:rFonts w:ascii="Times New Roman" w:hAnsi="Times New Roman" w:cs="Times New Roman"/>
          <w:sz w:val="24"/>
          <w:szCs w:val="24"/>
        </w:rPr>
      </w:pPr>
    </w:p>
    <w:p w14:paraId="10E4AEE1" w14:textId="3015B17A" w:rsidR="004B2A49" w:rsidRPr="004B2A49" w:rsidRDefault="004B2A49" w:rsidP="004B2A49">
      <w:pPr>
        <w:spacing w:line="360" w:lineRule="auto"/>
        <w:rPr>
          <w:rFonts w:ascii="Times New Roman" w:hAnsi="Times New Roman" w:cs="Times New Roman"/>
          <w:sz w:val="24"/>
          <w:szCs w:val="24"/>
        </w:rPr>
      </w:pPr>
    </w:p>
    <w:p w14:paraId="4B465097" w14:textId="638E7E54" w:rsidR="004B2A49" w:rsidRPr="004B2A49" w:rsidRDefault="004B2A49" w:rsidP="004B2A49">
      <w:pPr>
        <w:spacing w:line="360" w:lineRule="auto"/>
        <w:rPr>
          <w:rFonts w:ascii="Times New Roman" w:hAnsi="Times New Roman" w:cs="Times New Roman"/>
          <w:sz w:val="24"/>
          <w:szCs w:val="24"/>
        </w:rPr>
      </w:pPr>
    </w:p>
    <w:p w14:paraId="6C9155AC" w14:textId="1E909CAD" w:rsidR="004B2A49" w:rsidRPr="004B2A49" w:rsidRDefault="004B2A49" w:rsidP="004B2A49">
      <w:pPr>
        <w:spacing w:line="360" w:lineRule="auto"/>
        <w:rPr>
          <w:rFonts w:ascii="Times New Roman" w:hAnsi="Times New Roman" w:cs="Times New Roman"/>
          <w:sz w:val="24"/>
          <w:szCs w:val="24"/>
        </w:rPr>
      </w:pPr>
    </w:p>
    <w:p w14:paraId="2CD74F9F" w14:textId="5B165822" w:rsidR="004B2A49" w:rsidRPr="004B2A49" w:rsidRDefault="004B2A49" w:rsidP="004B2A49">
      <w:pPr>
        <w:spacing w:line="360" w:lineRule="auto"/>
        <w:rPr>
          <w:rFonts w:ascii="Times New Roman" w:hAnsi="Times New Roman" w:cs="Times New Roman"/>
          <w:sz w:val="24"/>
          <w:szCs w:val="24"/>
        </w:rPr>
      </w:pPr>
    </w:p>
    <w:p w14:paraId="033FF43C" w14:textId="47895A25" w:rsidR="004B2A49" w:rsidRPr="004B2A49" w:rsidRDefault="004B2A49" w:rsidP="004B2A49">
      <w:pPr>
        <w:spacing w:line="360" w:lineRule="auto"/>
        <w:rPr>
          <w:rFonts w:ascii="Times New Roman" w:hAnsi="Times New Roman" w:cs="Times New Roman"/>
          <w:sz w:val="24"/>
          <w:szCs w:val="24"/>
        </w:rPr>
      </w:pPr>
    </w:p>
    <w:p w14:paraId="7B5407B2" w14:textId="61B828BB" w:rsidR="004B2A49" w:rsidRPr="004B2A49" w:rsidRDefault="004B2A49" w:rsidP="004B2A49">
      <w:pPr>
        <w:spacing w:line="360" w:lineRule="auto"/>
        <w:rPr>
          <w:rFonts w:ascii="Times New Roman" w:hAnsi="Times New Roman" w:cs="Times New Roman"/>
          <w:sz w:val="24"/>
          <w:szCs w:val="24"/>
        </w:rPr>
      </w:pPr>
    </w:p>
    <w:p w14:paraId="70FF6B84" w14:textId="11CCA223" w:rsidR="004B2A49" w:rsidRPr="004B2A49" w:rsidRDefault="004B2A49" w:rsidP="004B2A49">
      <w:pPr>
        <w:spacing w:line="360" w:lineRule="auto"/>
        <w:rPr>
          <w:rFonts w:ascii="Times New Roman" w:hAnsi="Times New Roman" w:cs="Times New Roman"/>
          <w:sz w:val="24"/>
          <w:szCs w:val="24"/>
        </w:rPr>
      </w:pPr>
    </w:p>
    <w:p w14:paraId="7274E3DD" w14:textId="09569C9C" w:rsidR="004B2A49" w:rsidRPr="004B2A49" w:rsidRDefault="004B2A49" w:rsidP="004B2A49">
      <w:pPr>
        <w:spacing w:line="360" w:lineRule="auto"/>
        <w:rPr>
          <w:rFonts w:ascii="Times New Roman" w:hAnsi="Times New Roman" w:cs="Times New Roman"/>
          <w:sz w:val="24"/>
          <w:szCs w:val="24"/>
        </w:rPr>
      </w:pPr>
    </w:p>
    <w:p w14:paraId="5AC2C1F2" w14:textId="77777777" w:rsidR="004B2A49" w:rsidRPr="004B2A49" w:rsidRDefault="004B2A49" w:rsidP="004B2A49">
      <w:pPr>
        <w:spacing w:line="360" w:lineRule="auto"/>
        <w:rPr>
          <w:rFonts w:ascii="Times New Roman" w:hAnsi="Times New Roman" w:cs="Times New Roman"/>
          <w:sz w:val="24"/>
          <w:szCs w:val="24"/>
        </w:rPr>
        <w:sectPr w:rsidR="004B2A49" w:rsidRPr="004B2A49" w:rsidSect="004B2A49">
          <w:pgSz w:w="16838" w:h="11906" w:orient="landscape"/>
          <w:pgMar w:top="1440" w:right="1440" w:bottom="1440" w:left="1440" w:header="709" w:footer="709" w:gutter="0"/>
          <w:cols w:space="708"/>
          <w:docGrid w:linePitch="360"/>
        </w:sectPr>
      </w:pPr>
    </w:p>
    <w:p w14:paraId="518D6616" w14:textId="77777777" w:rsidR="004B2A49" w:rsidRPr="004B2A49" w:rsidRDefault="004B2A49" w:rsidP="004B2A49">
      <w:pPr>
        <w:pStyle w:val="Heading1"/>
      </w:pPr>
      <w:bookmarkStart w:id="3" w:name="_Toc506047141"/>
      <w:bookmarkStart w:id="4" w:name="_Toc506048552"/>
      <w:r w:rsidRPr="004B2A49">
        <w:lastRenderedPageBreak/>
        <w:t>The benefits of risky play</w:t>
      </w:r>
      <w:bookmarkEnd w:id="3"/>
      <w:bookmarkEnd w:id="4"/>
    </w:p>
    <w:p w14:paraId="7629C810"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The word risk has changed over time, from a neutral term identifying probability from a proven outcome, to being associated more with danger. Implying ‘risk’ has a negative value. The association of risky play and injury or death has raised increasing concerns regarding child safety and an emphasis on injury prevention. which has resulted in risky play diminishing over time despite the benefits of risky play on a child’s health and development being well recognised. (public health 2015) Not only has the risk of injury had a negative effect on risky outdoor play but the increasing need for parental supervision has developed from the fear of safety and abductions. Children do not have the space or level of independence that previous generations were fortunate to experience. (public health 2015) The welsh assembly government (2002) believe that modern society has severely restricted the opportunity for children to play freely. That playground designs have become so restricted that they have limited appeal for play and have lost their appeal.</w:t>
      </w:r>
    </w:p>
    <w:p w14:paraId="3BECF597" w14:textId="0CF06EB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‘Wrapping children up in cotton wool achieves nothing. Children who grow up unable to anticipate and deal with risk can lack self-confidence and may be less prepared to make decisions as adults. Stifling play can have very negative consequences’  (Play Wales, 2016)</w:t>
      </w:r>
    </w:p>
    <w:p w14:paraId="0C966B5D" w14:textId="28587C7F"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 xml:space="preserve">Risky play is defined as thrilling and exciting play. Children describe the feeling of risk as ‘it tickles in my tummy.’ ECR, (2010) Risky play supports children’s ability to learn, their physical and mental development </w:t>
      </w:r>
      <w:r w:rsidR="00E4479D">
        <w:rPr>
          <w:rFonts w:ascii="Times New Roman" w:hAnsi="Times New Roman" w:cs="Times New Roman"/>
          <w:sz w:val="24"/>
          <w:szCs w:val="24"/>
        </w:rPr>
        <w:t>i</w:t>
      </w:r>
      <w:r w:rsidRPr="004B2A49">
        <w:rPr>
          <w:rFonts w:ascii="Times New Roman" w:hAnsi="Times New Roman" w:cs="Times New Roman"/>
          <w:sz w:val="24"/>
          <w:szCs w:val="24"/>
        </w:rPr>
        <w:t xml:space="preserve">t also includes physical activity which will help maintain a healthy weight. (public health 2015). Larson et al, (2011) state that deprivation of physical play can directly affect childhood obesity. Activity behaviours developed in childhood will continue into adult hood. </w:t>
      </w:r>
    </w:p>
    <w:p w14:paraId="01A18988"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 xml:space="preserve">The benefits of risk taking include extending our skills and developing physical and emotional capacities giving the opportunity to challenge ourselves in new ways and gaining direct experience of consequences of our actions including learning to deal with failure. (play wales 2016) exposure to risk and risky situations during childhood is believed to assist with the ability to develop risk management strategies. (public health 2015) </w:t>
      </w:r>
    </w:p>
    <w:p w14:paraId="2D25E978" w14:textId="5FFA7510"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 xml:space="preserve">Children instinctively seek out wobbly and challenging things to do because they need to. (play wales 2008) their naturally curiosity is enhanced through their senses, what they hear, feel, see, smell and taste. Exposure to nature has multiple health benefits including mental health and promoting physical activity. (play wales 2017) Griffiths, P (2007) believes that they need and want to create challenge as part of their play. This type of play allows children </w:t>
      </w:r>
      <w:r w:rsidRPr="004B2A49">
        <w:rPr>
          <w:rFonts w:ascii="Times New Roman" w:hAnsi="Times New Roman" w:cs="Times New Roman"/>
          <w:sz w:val="24"/>
          <w:szCs w:val="24"/>
        </w:rPr>
        <w:lastRenderedPageBreak/>
        <w:t>to be more emotionally and physically resilient, to be able to react and respond to changing situations. Risky play involves confidence and the ability to deal with what life throws at them. (play wales 2016) children need freedom to play how they cho</w:t>
      </w:r>
      <w:r w:rsidR="00E4479D">
        <w:rPr>
          <w:rFonts w:ascii="Times New Roman" w:hAnsi="Times New Roman" w:cs="Times New Roman"/>
          <w:sz w:val="24"/>
          <w:szCs w:val="24"/>
        </w:rPr>
        <w:t>o</w:t>
      </w:r>
      <w:r w:rsidRPr="004B2A49">
        <w:rPr>
          <w:rFonts w:ascii="Times New Roman" w:hAnsi="Times New Roman" w:cs="Times New Roman"/>
          <w:sz w:val="24"/>
          <w:szCs w:val="24"/>
        </w:rPr>
        <w:t xml:space="preserve">se to help them learn about the world they live in and themselves their own limitations and how to keep themselves safe from harm. </w:t>
      </w:r>
    </w:p>
    <w:p w14:paraId="227A69E0"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 xml:space="preserve">Griffiths, P (2007) states that children’s playgrounds have become increasingly uniform and standardised and boring. They need to be more challenging should include an element of risk. Exposing children to risk enable them to assess risk for themselves. Childhood is recognised as a crucial stage of development and should be filled with pleasure and fulfilment. Allowing children to develop into confident well-adjusted individuals. </w:t>
      </w:r>
    </w:p>
    <w:p w14:paraId="499E9292" w14:textId="7ED40EFC"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It is up to us to help children develop a view that the world is a place of possibility rather than one of danger. (play wales, 2017)</w:t>
      </w:r>
    </w:p>
    <w:p w14:paraId="284FD5B4" w14:textId="19C6337C" w:rsidR="004B2A49" w:rsidRPr="004B2A49" w:rsidRDefault="004B2A49" w:rsidP="004B2A49">
      <w:pPr>
        <w:spacing w:line="360" w:lineRule="auto"/>
        <w:rPr>
          <w:rFonts w:ascii="Times New Roman" w:hAnsi="Times New Roman" w:cs="Times New Roman"/>
          <w:sz w:val="24"/>
          <w:szCs w:val="24"/>
        </w:rPr>
      </w:pPr>
    </w:p>
    <w:p w14:paraId="63B1CE66" w14:textId="1CE0F276" w:rsidR="004B2A49" w:rsidRDefault="004B2A49" w:rsidP="004B2A49">
      <w:pPr>
        <w:spacing w:line="360" w:lineRule="auto"/>
        <w:rPr>
          <w:rFonts w:ascii="Times New Roman" w:hAnsi="Times New Roman" w:cs="Times New Roman"/>
          <w:sz w:val="24"/>
          <w:szCs w:val="24"/>
        </w:rPr>
      </w:pPr>
    </w:p>
    <w:p w14:paraId="7CC24D2A" w14:textId="45173C38" w:rsidR="00716885" w:rsidRDefault="00716885" w:rsidP="004B2A49">
      <w:pPr>
        <w:spacing w:line="360" w:lineRule="auto"/>
        <w:rPr>
          <w:rFonts w:ascii="Times New Roman" w:hAnsi="Times New Roman" w:cs="Times New Roman"/>
          <w:sz w:val="24"/>
          <w:szCs w:val="24"/>
        </w:rPr>
      </w:pPr>
    </w:p>
    <w:p w14:paraId="276E02D7" w14:textId="68CE72A5" w:rsidR="00716885" w:rsidRDefault="00716885" w:rsidP="004B2A49">
      <w:pPr>
        <w:spacing w:line="360" w:lineRule="auto"/>
        <w:rPr>
          <w:rFonts w:ascii="Times New Roman" w:hAnsi="Times New Roman" w:cs="Times New Roman"/>
          <w:sz w:val="24"/>
          <w:szCs w:val="24"/>
        </w:rPr>
      </w:pPr>
    </w:p>
    <w:p w14:paraId="531115E8" w14:textId="6D9B51CB" w:rsidR="00716885" w:rsidRDefault="00716885" w:rsidP="004B2A49">
      <w:pPr>
        <w:spacing w:line="360" w:lineRule="auto"/>
        <w:rPr>
          <w:rFonts w:ascii="Times New Roman" w:hAnsi="Times New Roman" w:cs="Times New Roman"/>
          <w:sz w:val="24"/>
          <w:szCs w:val="24"/>
        </w:rPr>
      </w:pPr>
    </w:p>
    <w:p w14:paraId="7A9DDBCB" w14:textId="2CA681D0" w:rsidR="00716885" w:rsidRDefault="00716885" w:rsidP="004B2A49">
      <w:pPr>
        <w:spacing w:line="360" w:lineRule="auto"/>
        <w:rPr>
          <w:rFonts w:ascii="Times New Roman" w:hAnsi="Times New Roman" w:cs="Times New Roman"/>
          <w:sz w:val="24"/>
          <w:szCs w:val="24"/>
        </w:rPr>
      </w:pPr>
    </w:p>
    <w:p w14:paraId="0ACEE434" w14:textId="6B24A47A" w:rsidR="00716885" w:rsidRDefault="00716885" w:rsidP="004B2A49">
      <w:pPr>
        <w:spacing w:line="360" w:lineRule="auto"/>
        <w:rPr>
          <w:rFonts w:ascii="Times New Roman" w:hAnsi="Times New Roman" w:cs="Times New Roman"/>
          <w:sz w:val="24"/>
          <w:szCs w:val="24"/>
        </w:rPr>
      </w:pPr>
    </w:p>
    <w:p w14:paraId="77C6C6A4" w14:textId="3F0808C5" w:rsidR="00716885" w:rsidRDefault="00716885" w:rsidP="004B2A49">
      <w:pPr>
        <w:spacing w:line="360" w:lineRule="auto"/>
        <w:rPr>
          <w:rFonts w:ascii="Times New Roman" w:hAnsi="Times New Roman" w:cs="Times New Roman"/>
          <w:sz w:val="24"/>
          <w:szCs w:val="24"/>
        </w:rPr>
      </w:pPr>
    </w:p>
    <w:p w14:paraId="32455472" w14:textId="69E763E9" w:rsidR="00716885" w:rsidRDefault="00716885" w:rsidP="004B2A49">
      <w:pPr>
        <w:spacing w:line="360" w:lineRule="auto"/>
        <w:rPr>
          <w:rFonts w:ascii="Times New Roman" w:hAnsi="Times New Roman" w:cs="Times New Roman"/>
          <w:sz w:val="24"/>
          <w:szCs w:val="24"/>
        </w:rPr>
      </w:pPr>
    </w:p>
    <w:p w14:paraId="6CF0D4CF" w14:textId="3B4FA9A2" w:rsidR="00716885" w:rsidRDefault="00716885" w:rsidP="004B2A49">
      <w:pPr>
        <w:spacing w:line="360" w:lineRule="auto"/>
        <w:rPr>
          <w:rFonts w:ascii="Times New Roman" w:hAnsi="Times New Roman" w:cs="Times New Roman"/>
          <w:sz w:val="24"/>
          <w:szCs w:val="24"/>
        </w:rPr>
      </w:pPr>
    </w:p>
    <w:p w14:paraId="7A2B7D98" w14:textId="523009F9" w:rsidR="00716885" w:rsidRDefault="00716885" w:rsidP="004B2A49">
      <w:pPr>
        <w:spacing w:line="360" w:lineRule="auto"/>
        <w:rPr>
          <w:rFonts w:ascii="Times New Roman" w:hAnsi="Times New Roman" w:cs="Times New Roman"/>
          <w:sz w:val="24"/>
          <w:szCs w:val="24"/>
        </w:rPr>
      </w:pPr>
    </w:p>
    <w:p w14:paraId="17FB8301" w14:textId="6C142D69" w:rsidR="00716885" w:rsidRDefault="00716885" w:rsidP="004B2A49">
      <w:pPr>
        <w:spacing w:line="360" w:lineRule="auto"/>
        <w:rPr>
          <w:rFonts w:ascii="Times New Roman" w:hAnsi="Times New Roman" w:cs="Times New Roman"/>
          <w:sz w:val="24"/>
          <w:szCs w:val="24"/>
        </w:rPr>
      </w:pPr>
    </w:p>
    <w:p w14:paraId="5D1F01CA" w14:textId="34903D33" w:rsidR="00716885" w:rsidRDefault="00716885" w:rsidP="004B2A49">
      <w:pPr>
        <w:spacing w:line="360" w:lineRule="auto"/>
        <w:rPr>
          <w:rFonts w:ascii="Times New Roman" w:hAnsi="Times New Roman" w:cs="Times New Roman"/>
          <w:sz w:val="24"/>
          <w:szCs w:val="24"/>
        </w:rPr>
      </w:pPr>
    </w:p>
    <w:p w14:paraId="1C889875" w14:textId="77777777" w:rsidR="00716885" w:rsidRPr="004B2A49" w:rsidRDefault="00716885" w:rsidP="004B2A49">
      <w:pPr>
        <w:spacing w:line="360" w:lineRule="auto"/>
        <w:rPr>
          <w:rFonts w:ascii="Times New Roman" w:hAnsi="Times New Roman" w:cs="Times New Roman"/>
          <w:sz w:val="24"/>
          <w:szCs w:val="24"/>
        </w:rPr>
      </w:pPr>
    </w:p>
    <w:p w14:paraId="5F8036B9" w14:textId="3AC5856A" w:rsidR="004B2A49" w:rsidRPr="004B2A49" w:rsidRDefault="004B2A49" w:rsidP="004B2A49">
      <w:pPr>
        <w:pStyle w:val="Heading1"/>
      </w:pPr>
      <w:bookmarkStart w:id="5" w:name="_Toc506048553"/>
      <w:r w:rsidRPr="004B2A49">
        <w:lastRenderedPageBreak/>
        <w:t>Reflection</w:t>
      </w:r>
      <w:bookmarkEnd w:id="5"/>
    </w:p>
    <w:p w14:paraId="5D958E8E" w14:textId="6CE4EE0C"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 xml:space="preserve">To facilitate my reflection I will be using </w:t>
      </w:r>
      <w:r w:rsidR="00E4479D">
        <w:rPr>
          <w:rFonts w:ascii="Times New Roman" w:hAnsi="Times New Roman" w:cs="Times New Roman"/>
          <w:sz w:val="24"/>
          <w:szCs w:val="24"/>
        </w:rPr>
        <w:t>G</w:t>
      </w:r>
      <w:r w:rsidRPr="004B2A49">
        <w:rPr>
          <w:rFonts w:ascii="Times New Roman" w:hAnsi="Times New Roman" w:cs="Times New Roman"/>
          <w:sz w:val="24"/>
          <w:szCs w:val="24"/>
        </w:rPr>
        <w:t>ibbs model of refection. (Gibbs, 1988)</w:t>
      </w:r>
    </w:p>
    <w:p w14:paraId="4D8AC510" w14:textId="77777777" w:rsidR="004B2A49" w:rsidRPr="004B2A49" w:rsidRDefault="004B2A49" w:rsidP="004B2A49">
      <w:pPr>
        <w:pStyle w:val="Heading2"/>
        <w:spacing w:line="360" w:lineRule="auto"/>
        <w:rPr>
          <w:rFonts w:ascii="Times New Roman" w:hAnsi="Times New Roman" w:cs="Times New Roman"/>
          <w:sz w:val="24"/>
          <w:szCs w:val="24"/>
        </w:rPr>
      </w:pPr>
      <w:bookmarkStart w:id="6" w:name="_Toc506048554"/>
      <w:r w:rsidRPr="004B2A49">
        <w:rPr>
          <w:rFonts w:ascii="Times New Roman" w:hAnsi="Times New Roman" w:cs="Times New Roman"/>
          <w:sz w:val="24"/>
          <w:szCs w:val="24"/>
        </w:rPr>
        <w:t>Description</w:t>
      </w:r>
      <w:bookmarkEnd w:id="6"/>
      <w:r w:rsidRPr="004B2A49">
        <w:rPr>
          <w:rFonts w:ascii="Times New Roman" w:hAnsi="Times New Roman" w:cs="Times New Roman"/>
          <w:sz w:val="24"/>
          <w:szCs w:val="24"/>
        </w:rPr>
        <w:t xml:space="preserve"> </w:t>
      </w:r>
    </w:p>
    <w:p w14:paraId="5FB6CABB" w14:textId="67F2FAF4"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I am currently participating in a voluntary placement at a primary school in Dun</w:t>
      </w:r>
      <w:r w:rsidR="00E4479D">
        <w:rPr>
          <w:rFonts w:ascii="Times New Roman" w:hAnsi="Times New Roman" w:cs="Times New Roman"/>
          <w:sz w:val="24"/>
          <w:szCs w:val="24"/>
        </w:rPr>
        <w:t>v</w:t>
      </w:r>
      <w:r w:rsidRPr="004B2A49">
        <w:rPr>
          <w:rFonts w:ascii="Times New Roman" w:hAnsi="Times New Roman" w:cs="Times New Roman"/>
          <w:sz w:val="24"/>
          <w:szCs w:val="24"/>
        </w:rPr>
        <w:t xml:space="preserve">ant, Swansea. I am assisting in a year two class as part of my university course. For this assignment I have to plan an activity with an accompanying risk assessment. I decided to take the children age six and seven on a walk to the forest within the school grounds. </w:t>
      </w:r>
    </w:p>
    <w:p w14:paraId="028C5290" w14:textId="77777777" w:rsidR="004B2A49" w:rsidRPr="004B2A49" w:rsidRDefault="004B2A49" w:rsidP="004B2A49">
      <w:pPr>
        <w:pStyle w:val="Heading2"/>
        <w:spacing w:line="360" w:lineRule="auto"/>
        <w:rPr>
          <w:rFonts w:ascii="Times New Roman" w:hAnsi="Times New Roman" w:cs="Times New Roman"/>
          <w:sz w:val="24"/>
          <w:szCs w:val="24"/>
        </w:rPr>
      </w:pPr>
      <w:bookmarkStart w:id="7" w:name="_Toc506048555"/>
      <w:r w:rsidRPr="004B2A49">
        <w:rPr>
          <w:rFonts w:ascii="Times New Roman" w:hAnsi="Times New Roman" w:cs="Times New Roman"/>
          <w:sz w:val="24"/>
          <w:szCs w:val="24"/>
        </w:rPr>
        <w:t>Feelings</w:t>
      </w:r>
      <w:bookmarkEnd w:id="7"/>
    </w:p>
    <w:p w14:paraId="5C47FDA2"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I enjoy being in the classroom with these children and occasionally supervising play in the yard. My initial response was one of excitement as I know the children love to be outdoors and I love to see them play. Then when the realisation of the planning the activity and completing the risk assessment hit and I did find it overwhelming. I did wonder how teachers actually have the confidence to take children on any activity having had the possible risks involved in what I consider a basic activity.</w:t>
      </w:r>
    </w:p>
    <w:p w14:paraId="50DA06D8" w14:textId="77777777" w:rsidR="004B2A49" w:rsidRPr="004B2A49" w:rsidRDefault="004B2A49" w:rsidP="004B2A49">
      <w:pPr>
        <w:pStyle w:val="Heading2"/>
        <w:spacing w:line="360" w:lineRule="auto"/>
        <w:rPr>
          <w:rFonts w:ascii="Times New Roman" w:hAnsi="Times New Roman" w:cs="Times New Roman"/>
          <w:sz w:val="24"/>
          <w:szCs w:val="24"/>
        </w:rPr>
      </w:pPr>
      <w:bookmarkStart w:id="8" w:name="_Toc506048556"/>
      <w:r w:rsidRPr="004B2A49">
        <w:rPr>
          <w:rFonts w:ascii="Times New Roman" w:hAnsi="Times New Roman" w:cs="Times New Roman"/>
          <w:sz w:val="24"/>
          <w:szCs w:val="24"/>
        </w:rPr>
        <w:t>Evaluation</w:t>
      </w:r>
      <w:bookmarkEnd w:id="8"/>
    </w:p>
    <w:p w14:paraId="574578E4"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When I was initially given this assignment, I found it difficult to identify the risk factors when I felt that some were just common sense. When I read my placements risk assessment I was overwhelmed by all the possible risks involved with what I would consider a basic harmless activity. After the initial shock and the urge to protect the children from these risks. I considered how likely it was to encounter most of these risks. Realising that accidents happen, and it is more important to enable and support children. (Playwales, 2008)</w:t>
      </w:r>
    </w:p>
    <w:p w14:paraId="1F3B964D" w14:textId="77777777" w:rsidR="004B2A49" w:rsidRPr="004B2A49" w:rsidRDefault="004B2A49" w:rsidP="004B2A49">
      <w:pPr>
        <w:pStyle w:val="Heading2"/>
        <w:spacing w:line="360" w:lineRule="auto"/>
        <w:rPr>
          <w:rFonts w:ascii="Times New Roman" w:hAnsi="Times New Roman" w:cs="Times New Roman"/>
          <w:sz w:val="24"/>
          <w:szCs w:val="24"/>
        </w:rPr>
      </w:pPr>
      <w:bookmarkStart w:id="9" w:name="_Toc506048557"/>
      <w:r w:rsidRPr="004B2A49">
        <w:rPr>
          <w:rFonts w:ascii="Times New Roman" w:hAnsi="Times New Roman" w:cs="Times New Roman"/>
          <w:sz w:val="24"/>
          <w:szCs w:val="24"/>
        </w:rPr>
        <w:t>Analysis</w:t>
      </w:r>
      <w:bookmarkEnd w:id="9"/>
    </w:p>
    <w:p w14:paraId="4C01C8C9"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While assisting the children to dress suitably for our outdoor walk it became apparent that some of them had forgotten their wellingtons and water proofs, so they had to borrow from the spares that are kept in the area. They were all excited and trying to obtain their attention to describe what the activity involved was difficult and was only heard by the minority.</w:t>
      </w:r>
    </w:p>
    <w:p w14:paraId="7B80A56D"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 xml:space="preserve">When we got outside the fortunately the children are aware of the rules and their boundaries. we walked, skipped and run down the path to the forest. It was cold and dry, but the ground was quite muddy from all the rain we had had in the days prior to the activity. When we got to the woods some of the children climbed trees some sat on the log seats chatting and others were playing hide and seek. A few of the children slipped and as a result got covered in mud their friend’s response was to shriek with laughter and to do the same. It was a lovely </w:t>
      </w:r>
      <w:r w:rsidRPr="004B2A49">
        <w:rPr>
          <w:rFonts w:ascii="Times New Roman" w:hAnsi="Times New Roman" w:cs="Times New Roman"/>
          <w:sz w:val="24"/>
          <w:szCs w:val="24"/>
        </w:rPr>
        <w:lastRenderedPageBreak/>
        <w:t xml:space="preserve">opportunity to observe them playing and developing their physical, emotional and social skills that the WAG (2012) states are critically important to children’s development. We were only able to stay and play for a shorter time than intended as it took the children so long to obtain the necessary clothing. When I told the children, we had to return to class as it was nearing home time they were disappointed, and the walk back was not met with the same energy and enthusiasm as the walk to the woods. There were a few compliant of ‘I’m tired’ and ‘I’m cold’ but most children were still participating in jumping in puddles. Removal of the wellingtons and water proofs was also a challenge that I hadn’t anticipated and resulted in searching for plastic bags to pack the children’s muddy clothes and boots in. there was also a lot of mud in the area which had to be cleaned up. </w:t>
      </w:r>
    </w:p>
    <w:p w14:paraId="115741B5" w14:textId="77777777" w:rsidR="004B2A49" w:rsidRPr="004B2A49" w:rsidRDefault="004B2A49" w:rsidP="004B2A49">
      <w:pPr>
        <w:pStyle w:val="Heading2"/>
        <w:spacing w:line="360" w:lineRule="auto"/>
        <w:rPr>
          <w:rFonts w:ascii="Times New Roman" w:hAnsi="Times New Roman" w:cs="Times New Roman"/>
          <w:sz w:val="24"/>
          <w:szCs w:val="24"/>
        </w:rPr>
      </w:pPr>
      <w:bookmarkStart w:id="10" w:name="_Toc506048558"/>
      <w:r w:rsidRPr="004B2A49">
        <w:rPr>
          <w:rFonts w:ascii="Times New Roman" w:hAnsi="Times New Roman" w:cs="Times New Roman"/>
          <w:sz w:val="24"/>
          <w:szCs w:val="24"/>
        </w:rPr>
        <w:t>Conclusion</w:t>
      </w:r>
      <w:bookmarkEnd w:id="10"/>
    </w:p>
    <w:p w14:paraId="469C075A" w14:textId="71C19815" w:rsid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In retrospect I would send a text reminder to the parents the afternoon before to prevent quite so many children needing to borrow wet weather gear. Which would have given the children more of an opportunity for free play. I would also discuss the activity wit the children while they were sat on the carpet in the classroom so that obtaining and sustaining their attention would be less difficult than it was when they were dressed and ready to burst through the door. I would also ask the children to remove their wellies before entering the school to reduce the quantity of mud that had to be cleaned up. I could also suggest that the children bring a plastic bag for their muddy belongings.</w:t>
      </w:r>
    </w:p>
    <w:p w14:paraId="2AF45A03" w14:textId="409C7E92" w:rsidR="00716885" w:rsidRDefault="00716885" w:rsidP="004B2A49">
      <w:pPr>
        <w:spacing w:line="360" w:lineRule="auto"/>
        <w:rPr>
          <w:rFonts w:ascii="Times New Roman" w:hAnsi="Times New Roman" w:cs="Times New Roman"/>
          <w:sz w:val="24"/>
          <w:szCs w:val="24"/>
        </w:rPr>
      </w:pPr>
    </w:p>
    <w:p w14:paraId="4EB07484" w14:textId="6992D689" w:rsidR="00716885" w:rsidRDefault="00716885" w:rsidP="004B2A49">
      <w:pPr>
        <w:spacing w:line="360" w:lineRule="auto"/>
        <w:rPr>
          <w:rFonts w:ascii="Times New Roman" w:hAnsi="Times New Roman" w:cs="Times New Roman"/>
          <w:sz w:val="24"/>
          <w:szCs w:val="24"/>
        </w:rPr>
      </w:pPr>
    </w:p>
    <w:p w14:paraId="413D3D81" w14:textId="5E95BA8D" w:rsidR="00716885" w:rsidRDefault="00716885" w:rsidP="004B2A49">
      <w:pPr>
        <w:spacing w:line="360" w:lineRule="auto"/>
        <w:rPr>
          <w:rFonts w:ascii="Times New Roman" w:hAnsi="Times New Roman" w:cs="Times New Roman"/>
          <w:sz w:val="24"/>
          <w:szCs w:val="24"/>
        </w:rPr>
      </w:pPr>
    </w:p>
    <w:p w14:paraId="31228D4A" w14:textId="58236D85" w:rsidR="00716885" w:rsidRDefault="00716885" w:rsidP="004B2A49">
      <w:pPr>
        <w:spacing w:line="360" w:lineRule="auto"/>
        <w:rPr>
          <w:rFonts w:ascii="Times New Roman" w:hAnsi="Times New Roman" w:cs="Times New Roman"/>
          <w:sz w:val="24"/>
          <w:szCs w:val="24"/>
        </w:rPr>
      </w:pPr>
    </w:p>
    <w:p w14:paraId="622D6EDE" w14:textId="047CB67E" w:rsidR="00716885" w:rsidRDefault="00716885" w:rsidP="004B2A49">
      <w:pPr>
        <w:spacing w:line="360" w:lineRule="auto"/>
        <w:rPr>
          <w:rFonts w:ascii="Times New Roman" w:hAnsi="Times New Roman" w:cs="Times New Roman"/>
          <w:sz w:val="24"/>
          <w:szCs w:val="24"/>
        </w:rPr>
      </w:pPr>
    </w:p>
    <w:p w14:paraId="3F71ACE1" w14:textId="0CD91A9E" w:rsidR="00716885" w:rsidRDefault="00716885" w:rsidP="004B2A49">
      <w:pPr>
        <w:spacing w:line="360" w:lineRule="auto"/>
        <w:rPr>
          <w:rFonts w:ascii="Times New Roman" w:hAnsi="Times New Roman" w:cs="Times New Roman"/>
          <w:sz w:val="24"/>
          <w:szCs w:val="24"/>
        </w:rPr>
      </w:pPr>
    </w:p>
    <w:p w14:paraId="7FDEE3A8" w14:textId="1BB24724" w:rsidR="00716885" w:rsidRDefault="00716885" w:rsidP="004B2A49">
      <w:pPr>
        <w:spacing w:line="360" w:lineRule="auto"/>
        <w:rPr>
          <w:rFonts w:ascii="Times New Roman" w:hAnsi="Times New Roman" w:cs="Times New Roman"/>
          <w:sz w:val="24"/>
          <w:szCs w:val="24"/>
        </w:rPr>
      </w:pPr>
    </w:p>
    <w:p w14:paraId="215FDE29" w14:textId="77777777" w:rsidR="00716885" w:rsidRPr="004B2A49" w:rsidRDefault="00716885" w:rsidP="004B2A49">
      <w:pPr>
        <w:spacing w:line="360" w:lineRule="auto"/>
        <w:rPr>
          <w:rFonts w:ascii="Times New Roman" w:hAnsi="Times New Roman" w:cs="Times New Roman"/>
          <w:sz w:val="24"/>
          <w:szCs w:val="24"/>
        </w:rPr>
      </w:pPr>
    </w:p>
    <w:p w14:paraId="4F85AD14" w14:textId="77777777" w:rsidR="004B2A49" w:rsidRPr="00716885" w:rsidRDefault="004B2A49" w:rsidP="00716885">
      <w:pPr>
        <w:pStyle w:val="Heading1"/>
      </w:pPr>
      <w:bookmarkStart w:id="11" w:name="_Toc506048559"/>
      <w:r w:rsidRPr="00716885">
        <w:lastRenderedPageBreak/>
        <w:t>References</w:t>
      </w:r>
      <w:bookmarkEnd w:id="11"/>
    </w:p>
    <w:p w14:paraId="564DB4A7"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 xml:space="preserve">British association of play therapists. (no date) History of play therapy http://www.bapt.info/play-therapy/history-play-therapy/ [accessed: 4th February 2018] </w:t>
      </w:r>
    </w:p>
    <w:p w14:paraId="7E184314"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Beate, E. Sandseter, H. (2010) ‘it tickles in my tummy!’ Early childhood research, 8, 1, no page.</w:t>
      </w:r>
    </w:p>
    <w:p w14:paraId="03D2635C"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Butterworth, J., 2011. HEALTH HAPPENINGS: Play crucial to child's development. Alamogordo Daily News, pp.Alamogordo Daily News, Aug 20, 2011.</w:t>
      </w:r>
    </w:p>
    <w:p w14:paraId="393A7519"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Dunford, J. 2011. ‘No need to be caged by the curriculum’. The Times Educational Supplement, (4964), pp. 50.</w:t>
      </w:r>
    </w:p>
    <w:p w14:paraId="12AB0E29"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Environ, J. (2015) ‘what is the relationship between risky outdoor play and health in children? A systematic review.’ Environmental Research and Public Health, no page.</w:t>
      </w:r>
    </w:p>
    <w:p w14:paraId="474AF8B6"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Gibbs, G. (1988). ‘Learning by Doing: A Guide to Teaching and Learning Methods’. Oxford: Oxford Further Education Unit</w:t>
      </w:r>
    </w:p>
    <w:p w14:paraId="22343257"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Griffiths, P.C., University of Wales, Trinity Saint David &amp; Trinity College, 2007. Risk it - let the children play [thesis], Carmarthen: Trinity College.</w:t>
      </w:r>
    </w:p>
    <w:p w14:paraId="477BED60"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Larson et al., 2011. What Role Can Child-Care Settings Play in Obesity Prevention? A Review of the Evidence and Call for Research Efforts. Journal of the American Dietetic Association, 111(9), pp.1343–1362.</w:t>
      </w:r>
    </w:p>
    <w:p w14:paraId="784E576F"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Hughes, B. (2012) ‘evolutionary Playwork’ (2nd ed). Oxton: Routledge.</w:t>
      </w:r>
    </w:p>
    <w:p w14:paraId="707D3C2D"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National Children’s Bureau (2007) ‘Play England: making space for play’ http://www.playengland.org.uk/media/120426/free-play-in-early-childhood.pdf [accessed: 29th January 2018]</w:t>
      </w:r>
    </w:p>
    <w:p w14:paraId="0F7A781F"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Paley, V.G. (2006) ‘A child's work : the importance of fantasy play’, Chicago, [Ill.] ; London: University of Chicago Press.</w:t>
      </w:r>
    </w:p>
    <w:p w14:paraId="685EF4C8"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PBS (no date) ‘creativity and play: fostering creativity’  http://www.pbs.org/wholechild/providers/play.html [accessed: 8th January 2018]</w:t>
      </w:r>
    </w:p>
    <w:p w14:paraId="1DE18D5A"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Play for wales (2016) ‘play- the importance of risk’ www.playwales.org.uk. [accessed: 8th January 2018]</w:t>
      </w:r>
    </w:p>
    <w:p w14:paraId="70F8705D"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lastRenderedPageBreak/>
        <w:t>Playwales (2008) ‘let us out of bubble-wrap’ www.playwales.org.uk. [accessed: 19th January 2018].</w:t>
      </w:r>
    </w:p>
    <w:p w14:paraId="05FB823F"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Play wales (2015) ‘building resilience- the importance of playing’)  www.playwales.org.uk. [accessed 8th January 2018]</w:t>
      </w:r>
    </w:p>
    <w:p w14:paraId="1CC05214"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Welsh government, play for wales (2017) ‘Play: a healthy childhood’ Cardiff: play wales.</w:t>
      </w:r>
    </w:p>
    <w:p w14:paraId="19197CAB"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 xml:space="preserve">http://gov.wales/topics/educationandskills/publications/guidance/3291781/?lang=en </w:t>
      </w:r>
    </w:p>
    <w:p w14:paraId="01D076D4" w14:textId="77777777"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play policy website</w:t>
      </w:r>
    </w:p>
    <w:p w14:paraId="4D6D43C0" w14:textId="356B5A2A" w:rsidR="004B2A49" w:rsidRPr="004B2A49" w:rsidRDefault="004B2A49" w:rsidP="004B2A49">
      <w:pPr>
        <w:spacing w:line="360" w:lineRule="auto"/>
        <w:rPr>
          <w:rFonts w:ascii="Times New Roman" w:hAnsi="Times New Roman" w:cs="Times New Roman"/>
          <w:sz w:val="24"/>
          <w:szCs w:val="24"/>
        </w:rPr>
      </w:pPr>
      <w:r w:rsidRPr="004B2A49">
        <w:rPr>
          <w:rFonts w:ascii="Times New Roman" w:hAnsi="Times New Roman" w:cs="Times New Roman"/>
          <w:sz w:val="24"/>
          <w:szCs w:val="24"/>
        </w:rPr>
        <w:t>Welsh assembly government (2012) ‘Play Policy’ ‘http://gov.wales/dcells/publications/policy_strategy_and_planning/early-wales/playpolicy/playpolicye.pdf?lang=en [accessed 10th January 2018]</w:t>
      </w:r>
    </w:p>
    <w:sectPr w:rsidR="004B2A49" w:rsidRPr="004B2A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DFD9B8" w14:textId="77777777" w:rsidR="00FE3382" w:rsidRDefault="00FE3382" w:rsidP="00716885">
      <w:pPr>
        <w:spacing w:after="0" w:line="240" w:lineRule="auto"/>
      </w:pPr>
      <w:r>
        <w:separator/>
      </w:r>
    </w:p>
  </w:endnote>
  <w:endnote w:type="continuationSeparator" w:id="0">
    <w:p w14:paraId="39B86C12" w14:textId="77777777" w:rsidR="00FE3382" w:rsidRDefault="00FE3382" w:rsidP="007168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2470953"/>
      <w:docPartObj>
        <w:docPartGallery w:val="Page Numbers (Bottom of Page)"/>
        <w:docPartUnique/>
      </w:docPartObj>
    </w:sdtPr>
    <w:sdtEndPr>
      <w:rPr>
        <w:noProof/>
      </w:rPr>
    </w:sdtEndPr>
    <w:sdtContent>
      <w:p w14:paraId="0DA62BD0" w14:textId="5BFFDE48" w:rsidR="00716885" w:rsidRDefault="00716885">
        <w:pPr>
          <w:pStyle w:val="Footer"/>
          <w:jc w:val="center"/>
        </w:pPr>
        <w:r>
          <w:fldChar w:fldCharType="begin"/>
        </w:r>
        <w:r>
          <w:instrText xml:space="preserve"> PAGE   \* MERGEFORMAT </w:instrText>
        </w:r>
        <w:r>
          <w:fldChar w:fldCharType="separate"/>
        </w:r>
        <w:r w:rsidR="00E03967">
          <w:rPr>
            <w:noProof/>
          </w:rPr>
          <w:t>1</w:t>
        </w:r>
        <w:r>
          <w:rPr>
            <w:noProof/>
          </w:rPr>
          <w:fldChar w:fldCharType="end"/>
        </w:r>
      </w:p>
    </w:sdtContent>
  </w:sdt>
  <w:p w14:paraId="306EEB9B" w14:textId="77777777" w:rsidR="00716885" w:rsidRDefault="007168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92985E" w14:textId="77777777" w:rsidR="00FE3382" w:rsidRDefault="00FE3382" w:rsidP="00716885">
      <w:pPr>
        <w:spacing w:after="0" w:line="240" w:lineRule="auto"/>
      </w:pPr>
      <w:r>
        <w:separator/>
      </w:r>
    </w:p>
  </w:footnote>
  <w:footnote w:type="continuationSeparator" w:id="0">
    <w:p w14:paraId="23AD07BF" w14:textId="77777777" w:rsidR="00FE3382" w:rsidRDefault="00FE3382" w:rsidP="007168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7406AB" w14:textId="18C6BEF7" w:rsidR="00716885" w:rsidRDefault="00716885">
    <w:pPr>
      <w:pStyle w:val="Header"/>
    </w:pPr>
    <w:r>
      <w:ptab w:relativeTo="margin" w:alignment="center" w:leader="none"/>
    </w:r>
    <w:r>
      <w:t>EAEE4004</w:t>
    </w:r>
    <w:r>
      <w:ptab w:relativeTo="margin" w:alignment="right" w:leader="none"/>
    </w:r>
    <w:r>
      <w:t>1707346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A49"/>
    <w:rsid w:val="004B2A49"/>
    <w:rsid w:val="00716885"/>
    <w:rsid w:val="00D91ACF"/>
    <w:rsid w:val="00D94DD1"/>
    <w:rsid w:val="00E03967"/>
    <w:rsid w:val="00E4479D"/>
    <w:rsid w:val="00FE3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3D477"/>
  <w15:chartTrackingRefBased/>
  <w15:docId w15:val="{BB20F829-73C7-4697-ADE7-DE895AC59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2A4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B2A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A49"/>
    <w:rPr>
      <w:rFonts w:asciiTheme="majorHAnsi" w:eastAsiaTheme="majorEastAsia" w:hAnsiTheme="majorHAnsi" w:cstheme="majorBidi"/>
      <w:color w:val="2F5496" w:themeColor="accent1" w:themeShade="BF"/>
      <w:sz w:val="32"/>
      <w:szCs w:val="32"/>
    </w:rPr>
  </w:style>
  <w:style w:type="character" w:styleId="PlaceholderText">
    <w:name w:val="Placeholder Text"/>
    <w:uiPriority w:val="99"/>
    <w:semiHidden/>
    <w:rsid w:val="004B2A49"/>
    <w:rPr>
      <w:color w:val="808080"/>
    </w:rPr>
  </w:style>
  <w:style w:type="character" w:customStyle="1" w:styleId="Heading2Char">
    <w:name w:val="Heading 2 Char"/>
    <w:basedOn w:val="DefaultParagraphFont"/>
    <w:link w:val="Heading2"/>
    <w:uiPriority w:val="9"/>
    <w:rsid w:val="004B2A49"/>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4B2A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B2A49"/>
    <w:rPr>
      <w:rFonts w:eastAsiaTheme="minorEastAsia"/>
      <w:lang w:val="en-US"/>
    </w:rPr>
  </w:style>
  <w:style w:type="paragraph" w:styleId="TOCHeading">
    <w:name w:val="TOC Heading"/>
    <w:basedOn w:val="Heading1"/>
    <w:next w:val="Normal"/>
    <w:uiPriority w:val="39"/>
    <w:unhideWhenUsed/>
    <w:qFormat/>
    <w:rsid w:val="00716885"/>
    <w:pPr>
      <w:outlineLvl w:val="9"/>
    </w:pPr>
    <w:rPr>
      <w:lang w:val="en-US"/>
    </w:rPr>
  </w:style>
  <w:style w:type="paragraph" w:styleId="TOC1">
    <w:name w:val="toc 1"/>
    <w:basedOn w:val="Normal"/>
    <w:next w:val="Normal"/>
    <w:autoRedefine/>
    <w:uiPriority w:val="39"/>
    <w:unhideWhenUsed/>
    <w:rsid w:val="00716885"/>
    <w:pPr>
      <w:spacing w:after="100"/>
    </w:pPr>
  </w:style>
  <w:style w:type="paragraph" w:styleId="TOC2">
    <w:name w:val="toc 2"/>
    <w:basedOn w:val="Normal"/>
    <w:next w:val="Normal"/>
    <w:autoRedefine/>
    <w:uiPriority w:val="39"/>
    <w:unhideWhenUsed/>
    <w:rsid w:val="00716885"/>
    <w:pPr>
      <w:spacing w:after="100"/>
      <w:ind w:left="220"/>
    </w:pPr>
  </w:style>
  <w:style w:type="character" w:styleId="Hyperlink">
    <w:name w:val="Hyperlink"/>
    <w:basedOn w:val="DefaultParagraphFont"/>
    <w:uiPriority w:val="99"/>
    <w:unhideWhenUsed/>
    <w:rsid w:val="00716885"/>
    <w:rPr>
      <w:color w:val="0563C1" w:themeColor="hyperlink"/>
      <w:u w:val="single"/>
    </w:rPr>
  </w:style>
  <w:style w:type="paragraph" w:styleId="Header">
    <w:name w:val="header"/>
    <w:basedOn w:val="Normal"/>
    <w:link w:val="HeaderChar"/>
    <w:uiPriority w:val="99"/>
    <w:unhideWhenUsed/>
    <w:rsid w:val="007168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885"/>
  </w:style>
  <w:style w:type="paragraph" w:styleId="Footer">
    <w:name w:val="footer"/>
    <w:basedOn w:val="Normal"/>
    <w:link w:val="FooterChar"/>
    <w:uiPriority w:val="99"/>
    <w:unhideWhenUsed/>
    <w:rsid w:val="007168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8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‘you don’t stop playing when you get old, you get old when you stop playing.’</Abstract>
  <CompanyAddress/>
  <CompanyPhone/>
  <CompanyFax/>
  <CompanyEmail>1707346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C2F1423-A427-4AE1-8EB5-FDE4A4A967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3007</Words>
  <Characters>17142</Characters>
  <Application>Microsoft Office Word</Application>
  <DocSecurity>4</DocSecurity>
  <Lines>142</Lines>
  <Paragraphs>40</Paragraphs>
  <ScaleCrop>false</ScaleCrop>
  <HeadingPairs>
    <vt:vector size="2" baseType="variant">
      <vt:variant>
        <vt:lpstr>Title</vt:lpstr>
      </vt:variant>
      <vt:variant>
        <vt:i4>1</vt:i4>
      </vt:variant>
    </vt:vector>
  </HeadingPairs>
  <TitlesOfParts>
    <vt:vector size="1" baseType="lpstr">
      <vt:lpstr>Portfolio</vt:lpstr>
    </vt:vector>
  </TitlesOfParts>
  <Company/>
  <LinksUpToDate>false</LinksUpToDate>
  <CharactersWithSpaces>20109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Children’s’ play, principles and practice (EAEE4004)</dc:subject>
  <dc:creator>Kathryn Protheroe</dc:creator>
  <cp:keywords/>
  <dc:description/>
  <cp:lastModifiedBy>Kathryn Protheroe</cp:lastModifiedBy>
  <cp:revision>2</cp:revision>
  <dcterms:created xsi:type="dcterms:W3CDTF">2018-02-10T18:08:00Z</dcterms:created>
  <dcterms:modified xsi:type="dcterms:W3CDTF">2018-02-10T18:08:00Z</dcterms:modified>
</cp:coreProperties>
</file>