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21C7E" w14:textId="77777777" w:rsidR="0084440A" w:rsidRPr="0084440A" w:rsidRDefault="0084440A" w:rsidP="0084440A">
      <w:pPr>
        <w:rPr>
          <w:b/>
          <w:bCs/>
        </w:rPr>
      </w:pPr>
      <w:r w:rsidRPr="0084440A">
        <w:rPr>
          <w:b/>
          <w:bCs/>
        </w:rPr>
        <w:t>Component 1 – Element 1: Project Proposal</w:t>
      </w:r>
    </w:p>
    <w:p w14:paraId="7C7C03B5" w14:textId="77777777" w:rsidR="0084440A" w:rsidRPr="0084440A" w:rsidRDefault="0084440A" w:rsidP="0084440A">
      <w:r w:rsidRPr="0084440A">
        <w:rPr>
          <w:b/>
          <w:bCs/>
        </w:rPr>
        <w:t>Student Name:</w:t>
      </w:r>
      <w:r w:rsidRPr="0084440A">
        <w:t xml:space="preserve"> Faryal Wahid</w:t>
      </w:r>
      <w:r w:rsidRPr="0084440A">
        <w:br/>
      </w:r>
      <w:r w:rsidRPr="0084440A">
        <w:rPr>
          <w:b/>
          <w:bCs/>
        </w:rPr>
        <w:t>Course:</w:t>
      </w:r>
      <w:r w:rsidRPr="0084440A">
        <w:t xml:space="preserve"> BSc Health and Social Care</w:t>
      </w:r>
      <w:r w:rsidRPr="0084440A">
        <w:br/>
      </w:r>
      <w:r w:rsidRPr="0084440A">
        <w:rPr>
          <w:b/>
          <w:bCs/>
        </w:rPr>
        <w:t>Module:</w:t>
      </w:r>
      <w:r w:rsidRPr="0084440A">
        <w:t xml:space="preserve"> Independent Project (BMHP6020)</w:t>
      </w:r>
      <w:r w:rsidRPr="0084440A">
        <w:br/>
      </w:r>
      <w:r w:rsidRPr="0084440A">
        <w:rPr>
          <w:b/>
          <w:bCs/>
        </w:rPr>
        <w:t>Element:</w:t>
      </w:r>
      <w:r w:rsidRPr="0084440A">
        <w:t xml:space="preserve"> 1 – Project Proposal</w:t>
      </w:r>
    </w:p>
    <w:p w14:paraId="3CA7335C" w14:textId="2F5D3A0E" w:rsidR="0084440A" w:rsidRPr="0084440A" w:rsidRDefault="0084440A" w:rsidP="0084440A"/>
    <w:p w14:paraId="756A2CF5" w14:textId="77777777" w:rsidR="0084440A" w:rsidRPr="0084440A" w:rsidRDefault="0084440A" w:rsidP="0084440A">
      <w:pPr>
        <w:rPr>
          <w:b/>
          <w:bCs/>
        </w:rPr>
      </w:pPr>
      <w:r w:rsidRPr="0084440A">
        <w:rPr>
          <w:b/>
          <w:bCs/>
        </w:rPr>
        <w:t>Project Title:</w:t>
      </w:r>
    </w:p>
    <w:p w14:paraId="054B995C" w14:textId="77777777" w:rsidR="0084440A" w:rsidRPr="0084440A" w:rsidRDefault="0084440A" w:rsidP="0084440A">
      <w:r w:rsidRPr="0084440A">
        <w:rPr>
          <w:b/>
          <w:bCs/>
        </w:rPr>
        <w:t>Exploring the Impact of Social Isolation on the Mental Wellbeing of Older Adults in the UK</w:t>
      </w:r>
    </w:p>
    <w:p w14:paraId="404716B1" w14:textId="7174F80F" w:rsidR="0084440A" w:rsidRPr="0084440A" w:rsidRDefault="0084440A" w:rsidP="0084440A"/>
    <w:p w14:paraId="023E6DF4" w14:textId="77777777" w:rsidR="0084440A" w:rsidRPr="0084440A" w:rsidRDefault="0084440A" w:rsidP="0084440A">
      <w:pPr>
        <w:rPr>
          <w:b/>
          <w:bCs/>
        </w:rPr>
      </w:pPr>
      <w:r w:rsidRPr="0084440A">
        <w:rPr>
          <w:b/>
          <w:bCs/>
        </w:rPr>
        <w:t>Introduction / Background</w:t>
      </w:r>
    </w:p>
    <w:p w14:paraId="300CE177" w14:textId="77777777" w:rsidR="0084440A" w:rsidRPr="0084440A" w:rsidRDefault="0084440A" w:rsidP="0084440A">
      <w:r w:rsidRPr="0084440A">
        <w:t>Social isolation has become an increasingly recognised public health issue, particularly among older adults. The ageing population in the United Kingdom is growing, and many individuals experience loneliness due to retirement, bereavement, and reduced social networks. According to Age UK (2023), over 1.4 million older people in the UK report feeling often lonely. The COVID-19 pandemic further intensified this issue, as lockdowns and restrictions limited social interaction and community engagement.</w:t>
      </w:r>
    </w:p>
    <w:p w14:paraId="79325212" w14:textId="77777777" w:rsidR="0084440A" w:rsidRPr="0084440A" w:rsidRDefault="0084440A" w:rsidP="0084440A">
      <w:r w:rsidRPr="0084440A">
        <w:t>Mental health and wellbeing are central to quality of life, and understanding the effects of isolation on this group is essential for informing care practices and policy within health and social care settings.</w:t>
      </w:r>
    </w:p>
    <w:p w14:paraId="1A836418" w14:textId="55F9F691" w:rsidR="0084440A" w:rsidRPr="0084440A" w:rsidRDefault="0084440A" w:rsidP="0084440A"/>
    <w:p w14:paraId="3DA3A165" w14:textId="77777777" w:rsidR="0084440A" w:rsidRPr="0084440A" w:rsidRDefault="0084440A" w:rsidP="0084440A">
      <w:pPr>
        <w:rPr>
          <w:b/>
          <w:bCs/>
        </w:rPr>
      </w:pPr>
      <w:r w:rsidRPr="0084440A">
        <w:rPr>
          <w:b/>
          <w:bCs/>
        </w:rPr>
        <w:t>Rationale</w:t>
      </w:r>
    </w:p>
    <w:p w14:paraId="49736DC4" w14:textId="77777777" w:rsidR="0084440A" w:rsidRPr="0084440A" w:rsidRDefault="0084440A" w:rsidP="0084440A">
      <w:r w:rsidRPr="0084440A">
        <w:t>This topic is significant because social isolation can lead to mental health issues such as depression, anxiety, and cognitive decline. As a future health and social care professional, it is important to understand how isolation affects older adults and what interventions can reduce these impacts. Personally, I am motivated by an interest in improving wellbeing and inclusivity for vulnerable populations, particularly older adults who are often overlooked.</w:t>
      </w:r>
    </w:p>
    <w:p w14:paraId="6C46DC61" w14:textId="77777777" w:rsidR="0084440A" w:rsidRPr="0084440A" w:rsidRDefault="0084440A" w:rsidP="0084440A">
      <w:r w:rsidRPr="0084440A">
        <w:t>The findings of this project could help practitioners and community organisations develop better support networks and promote social participation for older people.</w:t>
      </w:r>
    </w:p>
    <w:p w14:paraId="75816FD1" w14:textId="472E4AD7" w:rsidR="0084440A" w:rsidRPr="0084440A" w:rsidRDefault="0084440A" w:rsidP="0084440A"/>
    <w:p w14:paraId="01ABAB6D" w14:textId="77777777" w:rsidR="0084440A" w:rsidRPr="0084440A" w:rsidRDefault="0084440A" w:rsidP="0084440A">
      <w:pPr>
        <w:rPr>
          <w:b/>
          <w:bCs/>
        </w:rPr>
      </w:pPr>
      <w:r w:rsidRPr="0084440A">
        <w:rPr>
          <w:b/>
          <w:bCs/>
        </w:rPr>
        <w:t>Aim and Objectives</w:t>
      </w:r>
    </w:p>
    <w:p w14:paraId="31DC29DF" w14:textId="77777777" w:rsidR="0084440A" w:rsidRPr="0084440A" w:rsidRDefault="0084440A" w:rsidP="0084440A">
      <w:r w:rsidRPr="0084440A">
        <w:rPr>
          <w:b/>
          <w:bCs/>
        </w:rPr>
        <w:lastRenderedPageBreak/>
        <w:t>Aim:</w:t>
      </w:r>
      <w:r w:rsidRPr="0084440A">
        <w:br/>
        <w:t>To explore how social isolation affects the mental wellbeing of older adults living in the UK.</w:t>
      </w:r>
    </w:p>
    <w:p w14:paraId="663F2F78" w14:textId="77777777" w:rsidR="0084440A" w:rsidRPr="0084440A" w:rsidRDefault="0084440A" w:rsidP="0084440A">
      <w:r w:rsidRPr="0084440A">
        <w:rPr>
          <w:b/>
          <w:bCs/>
        </w:rPr>
        <w:t>Objectives:</w:t>
      </w:r>
    </w:p>
    <w:p w14:paraId="210D0F2C" w14:textId="77777777" w:rsidR="0084440A" w:rsidRPr="0084440A" w:rsidRDefault="0084440A" w:rsidP="0084440A">
      <w:pPr>
        <w:numPr>
          <w:ilvl w:val="0"/>
          <w:numId w:val="2"/>
        </w:numPr>
      </w:pPr>
      <w:r w:rsidRPr="0084440A">
        <w:t>To examine the relationship between social isolation and mental wellbeing in older adults.</w:t>
      </w:r>
    </w:p>
    <w:p w14:paraId="0D0BD923" w14:textId="77777777" w:rsidR="0084440A" w:rsidRPr="0084440A" w:rsidRDefault="0084440A" w:rsidP="0084440A">
      <w:pPr>
        <w:numPr>
          <w:ilvl w:val="0"/>
          <w:numId w:val="2"/>
        </w:numPr>
      </w:pPr>
      <w:r w:rsidRPr="0084440A">
        <w:t>To review existing support services and interventions aimed at reducing loneliness.</w:t>
      </w:r>
    </w:p>
    <w:p w14:paraId="1A95D880" w14:textId="77777777" w:rsidR="0084440A" w:rsidRPr="0084440A" w:rsidRDefault="0084440A" w:rsidP="0084440A">
      <w:pPr>
        <w:numPr>
          <w:ilvl w:val="0"/>
          <w:numId w:val="2"/>
        </w:numPr>
      </w:pPr>
      <w:r w:rsidRPr="0084440A">
        <w:t>To identify barriers preventing older adults from accessing social and emotional support.</w:t>
      </w:r>
    </w:p>
    <w:p w14:paraId="019F769A" w14:textId="77777777" w:rsidR="0084440A" w:rsidRPr="0084440A" w:rsidRDefault="0084440A" w:rsidP="0084440A">
      <w:pPr>
        <w:numPr>
          <w:ilvl w:val="0"/>
          <w:numId w:val="2"/>
        </w:numPr>
      </w:pPr>
      <w:r w:rsidRPr="0084440A">
        <w:t>To provide evidence-based recommendations, derived from thematic analysis of existing literature, for improving social care services and wellbeing support strategies.</w:t>
      </w:r>
    </w:p>
    <w:p w14:paraId="5D95AC17" w14:textId="3325AB6D" w:rsidR="0084440A" w:rsidRPr="0084440A" w:rsidRDefault="0084440A" w:rsidP="0084440A"/>
    <w:p w14:paraId="51F7C666" w14:textId="77777777" w:rsidR="0084440A" w:rsidRPr="0084440A" w:rsidRDefault="0084440A" w:rsidP="0084440A">
      <w:pPr>
        <w:rPr>
          <w:b/>
          <w:bCs/>
        </w:rPr>
      </w:pPr>
      <w:r w:rsidRPr="0084440A">
        <w:rPr>
          <w:b/>
          <w:bCs/>
        </w:rPr>
        <w:t>Methods</w:t>
      </w:r>
    </w:p>
    <w:p w14:paraId="29830668" w14:textId="77777777" w:rsidR="0084440A" w:rsidRPr="0084440A" w:rsidRDefault="0084440A" w:rsidP="0084440A">
      <w:r w:rsidRPr="0084440A">
        <w:t>This project will adopt a qualitative research approach using a literature review design. Academic journal articles, government reports, and reputable organisational publications (such as NHS and Age UK) will be reviewed.</w:t>
      </w:r>
    </w:p>
    <w:p w14:paraId="229984F9" w14:textId="77777777" w:rsidR="0084440A" w:rsidRPr="0084440A" w:rsidRDefault="0084440A" w:rsidP="0084440A">
      <w:r w:rsidRPr="0084440A">
        <w:t>The search will focus on literature published between 2018 and 2025 to ensure relevance. Databases such as PubMed, CINAHL, and Google Scholar will be used.</w:t>
      </w:r>
    </w:p>
    <w:p w14:paraId="768EF8FB" w14:textId="77777777" w:rsidR="0084440A" w:rsidRPr="0084440A" w:rsidRDefault="0084440A" w:rsidP="0084440A">
      <w:r w:rsidRPr="0084440A">
        <w:t>Data will be analysed thematically to identify key patterns, themes, and gaps in existing research. The analysis will focus on the relationship between isolation and mental wellbeing, and on evaluating interventions designed to reduce loneliness among older adults.</w:t>
      </w:r>
    </w:p>
    <w:p w14:paraId="65F29BAF" w14:textId="34837B80" w:rsidR="0084440A" w:rsidRPr="0084440A" w:rsidRDefault="0084440A" w:rsidP="0084440A"/>
    <w:p w14:paraId="274B74FF" w14:textId="77777777" w:rsidR="0084440A" w:rsidRPr="0084440A" w:rsidRDefault="0084440A" w:rsidP="0084440A">
      <w:pPr>
        <w:rPr>
          <w:b/>
          <w:bCs/>
        </w:rPr>
      </w:pPr>
      <w:r w:rsidRPr="0084440A">
        <w:rPr>
          <w:b/>
          <w:bCs/>
        </w:rPr>
        <w:t>Ethical Considerations</w:t>
      </w:r>
    </w:p>
    <w:p w14:paraId="14D42E1C" w14:textId="77777777" w:rsidR="0084440A" w:rsidRPr="0084440A" w:rsidRDefault="0084440A" w:rsidP="0084440A">
      <w:r w:rsidRPr="0084440A">
        <w:t>As the project will use secondary data from published literature, there will be no direct involvement of participants. However, ethical standards will be maintained by accurately referencing all sources, avoiding plagiarism, and ensuring that all reviewed studies have been ethically approved.</w:t>
      </w:r>
    </w:p>
    <w:p w14:paraId="2AF9A8FD" w14:textId="77777777" w:rsidR="0084440A" w:rsidRPr="0084440A" w:rsidRDefault="0084440A" w:rsidP="0084440A">
      <w:r w:rsidRPr="0084440A">
        <w:t>All materials will be used in accordance with UWTSD’s research ethics guidelines and principles of academic integrity.</w:t>
      </w:r>
    </w:p>
    <w:p w14:paraId="46D4A9F5" w14:textId="4A6F8D10" w:rsidR="0084440A" w:rsidRPr="0084440A" w:rsidRDefault="0084440A" w:rsidP="0084440A"/>
    <w:p w14:paraId="6788F0BF" w14:textId="77777777" w:rsidR="0084440A" w:rsidRPr="0084440A" w:rsidRDefault="0084440A" w:rsidP="0084440A">
      <w:pPr>
        <w:rPr>
          <w:b/>
          <w:bCs/>
        </w:rPr>
      </w:pPr>
      <w:r w:rsidRPr="0084440A">
        <w:rPr>
          <w:b/>
          <w:bCs/>
        </w:rPr>
        <w:lastRenderedPageBreak/>
        <w:t>Timescale (27 Weeks)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5"/>
        <w:gridCol w:w="1069"/>
        <w:gridCol w:w="5782"/>
      </w:tblGrid>
      <w:tr w:rsidR="0084440A" w:rsidRPr="0084440A" w14:paraId="6655B6F3" w14:textId="77777777">
        <w:trPr>
          <w:tblHeader/>
          <w:tblCellSpacing w:w="15" w:type="dxa"/>
        </w:trPr>
        <w:tc>
          <w:tcPr>
            <w:tcW w:w="0" w:type="auto"/>
            <w:vAlign w:val="center"/>
            <w:hideMark/>
          </w:tcPr>
          <w:p w14:paraId="0B88B9F0" w14:textId="77777777" w:rsidR="0084440A" w:rsidRPr="0084440A" w:rsidRDefault="0084440A" w:rsidP="0084440A">
            <w:pPr>
              <w:rPr>
                <w:b/>
                <w:bCs/>
              </w:rPr>
            </w:pPr>
            <w:r w:rsidRPr="0084440A">
              <w:rPr>
                <w:b/>
                <w:bCs/>
              </w:rPr>
              <w:t>Phase</w:t>
            </w:r>
          </w:p>
        </w:tc>
        <w:tc>
          <w:tcPr>
            <w:tcW w:w="0" w:type="auto"/>
            <w:vAlign w:val="center"/>
            <w:hideMark/>
          </w:tcPr>
          <w:p w14:paraId="1751EAE8" w14:textId="77777777" w:rsidR="0084440A" w:rsidRPr="0084440A" w:rsidRDefault="0084440A" w:rsidP="0084440A">
            <w:pPr>
              <w:rPr>
                <w:b/>
                <w:bCs/>
              </w:rPr>
            </w:pPr>
            <w:r w:rsidRPr="0084440A">
              <w:rPr>
                <w:b/>
                <w:bCs/>
              </w:rPr>
              <w:t>Weeks</w:t>
            </w:r>
          </w:p>
        </w:tc>
        <w:tc>
          <w:tcPr>
            <w:tcW w:w="0" w:type="auto"/>
            <w:vAlign w:val="center"/>
            <w:hideMark/>
          </w:tcPr>
          <w:p w14:paraId="3CAD7B08" w14:textId="77777777" w:rsidR="0084440A" w:rsidRPr="0084440A" w:rsidRDefault="0084440A" w:rsidP="0084440A">
            <w:pPr>
              <w:rPr>
                <w:b/>
                <w:bCs/>
              </w:rPr>
            </w:pPr>
            <w:r w:rsidRPr="0084440A">
              <w:rPr>
                <w:b/>
                <w:bCs/>
              </w:rPr>
              <w:t>Activities</w:t>
            </w:r>
          </w:p>
        </w:tc>
      </w:tr>
      <w:tr w:rsidR="0084440A" w:rsidRPr="0084440A" w14:paraId="4206A27B" w14:textId="77777777">
        <w:trPr>
          <w:tblCellSpacing w:w="15" w:type="dxa"/>
        </w:trPr>
        <w:tc>
          <w:tcPr>
            <w:tcW w:w="0" w:type="auto"/>
            <w:vAlign w:val="center"/>
            <w:hideMark/>
          </w:tcPr>
          <w:p w14:paraId="01586857" w14:textId="77777777" w:rsidR="0084440A" w:rsidRPr="0084440A" w:rsidRDefault="0084440A" w:rsidP="0084440A">
            <w:r w:rsidRPr="0084440A">
              <w:rPr>
                <w:b/>
                <w:bCs/>
              </w:rPr>
              <w:t>Project Planning</w:t>
            </w:r>
          </w:p>
        </w:tc>
        <w:tc>
          <w:tcPr>
            <w:tcW w:w="0" w:type="auto"/>
            <w:vAlign w:val="center"/>
            <w:hideMark/>
          </w:tcPr>
          <w:p w14:paraId="37A77FD6" w14:textId="77777777" w:rsidR="0084440A" w:rsidRPr="0084440A" w:rsidRDefault="0084440A" w:rsidP="0084440A">
            <w:r w:rsidRPr="0084440A">
              <w:t>Weeks 1–2</w:t>
            </w:r>
          </w:p>
        </w:tc>
        <w:tc>
          <w:tcPr>
            <w:tcW w:w="0" w:type="auto"/>
            <w:vAlign w:val="center"/>
            <w:hideMark/>
          </w:tcPr>
          <w:p w14:paraId="2FE0115B" w14:textId="77777777" w:rsidR="0084440A" w:rsidRPr="0084440A" w:rsidRDefault="0084440A" w:rsidP="0084440A">
            <w:r w:rsidRPr="0084440A">
              <w:t>Finalise research topic, refine proposal, and submit for approval.</w:t>
            </w:r>
          </w:p>
        </w:tc>
      </w:tr>
      <w:tr w:rsidR="0084440A" w:rsidRPr="0084440A" w14:paraId="65AD43F0" w14:textId="77777777">
        <w:trPr>
          <w:tblCellSpacing w:w="15" w:type="dxa"/>
        </w:trPr>
        <w:tc>
          <w:tcPr>
            <w:tcW w:w="0" w:type="auto"/>
            <w:vAlign w:val="center"/>
            <w:hideMark/>
          </w:tcPr>
          <w:p w14:paraId="13941B08" w14:textId="77777777" w:rsidR="0084440A" w:rsidRPr="0084440A" w:rsidRDefault="0084440A" w:rsidP="0084440A">
            <w:r w:rsidRPr="0084440A">
              <w:rPr>
                <w:b/>
                <w:bCs/>
              </w:rPr>
              <w:t>Literature Search</w:t>
            </w:r>
          </w:p>
        </w:tc>
        <w:tc>
          <w:tcPr>
            <w:tcW w:w="0" w:type="auto"/>
            <w:vAlign w:val="center"/>
            <w:hideMark/>
          </w:tcPr>
          <w:p w14:paraId="33DDCD49" w14:textId="77777777" w:rsidR="0084440A" w:rsidRPr="0084440A" w:rsidRDefault="0084440A" w:rsidP="0084440A">
            <w:r w:rsidRPr="0084440A">
              <w:t>Weeks 3–7</w:t>
            </w:r>
          </w:p>
        </w:tc>
        <w:tc>
          <w:tcPr>
            <w:tcW w:w="0" w:type="auto"/>
            <w:vAlign w:val="center"/>
            <w:hideMark/>
          </w:tcPr>
          <w:p w14:paraId="5F193904" w14:textId="77777777" w:rsidR="0084440A" w:rsidRPr="0084440A" w:rsidRDefault="0084440A" w:rsidP="0084440A">
            <w:r w:rsidRPr="0084440A">
              <w:t>Conduct database searches (PubMed, CINAHL, Google Scholar), select and review relevant literature.</w:t>
            </w:r>
          </w:p>
        </w:tc>
      </w:tr>
      <w:tr w:rsidR="0084440A" w:rsidRPr="0084440A" w14:paraId="129ED02A" w14:textId="77777777">
        <w:trPr>
          <w:tblCellSpacing w:w="15" w:type="dxa"/>
        </w:trPr>
        <w:tc>
          <w:tcPr>
            <w:tcW w:w="0" w:type="auto"/>
            <w:vAlign w:val="center"/>
            <w:hideMark/>
          </w:tcPr>
          <w:p w14:paraId="43144732" w14:textId="77777777" w:rsidR="0084440A" w:rsidRPr="0084440A" w:rsidRDefault="0084440A" w:rsidP="0084440A">
            <w:r w:rsidRPr="0084440A">
              <w:rPr>
                <w:b/>
                <w:bCs/>
              </w:rPr>
              <w:t>Reading &amp; Note-taking</w:t>
            </w:r>
          </w:p>
        </w:tc>
        <w:tc>
          <w:tcPr>
            <w:tcW w:w="0" w:type="auto"/>
            <w:vAlign w:val="center"/>
            <w:hideMark/>
          </w:tcPr>
          <w:p w14:paraId="7BFC3069" w14:textId="77777777" w:rsidR="0084440A" w:rsidRPr="0084440A" w:rsidRDefault="0084440A" w:rsidP="0084440A">
            <w:r w:rsidRPr="0084440A">
              <w:t>Weeks 8–10</w:t>
            </w:r>
          </w:p>
        </w:tc>
        <w:tc>
          <w:tcPr>
            <w:tcW w:w="0" w:type="auto"/>
            <w:vAlign w:val="center"/>
            <w:hideMark/>
          </w:tcPr>
          <w:p w14:paraId="14DA37E4" w14:textId="77777777" w:rsidR="0084440A" w:rsidRPr="0084440A" w:rsidRDefault="0084440A" w:rsidP="0084440A">
            <w:r w:rsidRPr="0084440A">
              <w:t>Summarise key findings and organise references.</w:t>
            </w:r>
          </w:p>
        </w:tc>
      </w:tr>
      <w:tr w:rsidR="0084440A" w:rsidRPr="0084440A" w14:paraId="358E563B" w14:textId="77777777">
        <w:trPr>
          <w:tblCellSpacing w:w="15" w:type="dxa"/>
        </w:trPr>
        <w:tc>
          <w:tcPr>
            <w:tcW w:w="0" w:type="auto"/>
            <w:vAlign w:val="center"/>
            <w:hideMark/>
          </w:tcPr>
          <w:p w14:paraId="71A4A6C8" w14:textId="77777777" w:rsidR="0084440A" w:rsidRPr="0084440A" w:rsidRDefault="0084440A" w:rsidP="0084440A">
            <w:r w:rsidRPr="0084440A">
              <w:rPr>
                <w:b/>
                <w:bCs/>
              </w:rPr>
              <w:t>Thematic Analysis</w:t>
            </w:r>
          </w:p>
        </w:tc>
        <w:tc>
          <w:tcPr>
            <w:tcW w:w="0" w:type="auto"/>
            <w:vAlign w:val="center"/>
            <w:hideMark/>
          </w:tcPr>
          <w:p w14:paraId="549F4A74" w14:textId="77777777" w:rsidR="0084440A" w:rsidRPr="0084440A" w:rsidRDefault="0084440A" w:rsidP="0084440A">
            <w:r w:rsidRPr="0084440A">
              <w:t>Weeks 11–15</w:t>
            </w:r>
          </w:p>
        </w:tc>
        <w:tc>
          <w:tcPr>
            <w:tcW w:w="0" w:type="auto"/>
            <w:vAlign w:val="center"/>
            <w:hideMark/>
          </w:tcPr>
          <w:p w14:paraId="7DF83175" w14:textId="77777777" w:rsidR="0084440A" w:rsidRPr="0084440A" w:rsidRDefault="0084440A" w:rsidP="0084440A">
            <w:r w:rsidRPr="0084440A">
              <w:t>Identify recurring themes, patterns, and gaps in the literature.</w:t>
            </w:r>
          </w:p>
        </w:tc>
      </w:tr>
      <w:tr w:rsidR="0084440A" w:rsidRPr="0084440A" w14:paraId="5C229E88" w14:textId="77777777">
        <w:trPr>
          <w:tblCellSpacing w:w="15" w:type="dxa"/>
        </w:trPr>
        <w:tc>
          <w:tcPr>
            <w:tcW w:w="0" w:type="auto"/>
            <w:vAlign w:val="center"/>
            <w:hideMark/>
          </w:tcPr>
          <w:p w14:paraId="308EF1AC" w14:textId="77777777" w:rsidR="0084440A" w:rsidRPr="0084440A" w:rsidRDefault="0084440A" w:rsidP="0084440A">
            <w:r w:rsidRPr="0084440A">
              <w:rPr>
                <w:b/>
                <w:bCs/>
              </w:rPr>
              <w:t>Draft Writing (Chapters 1–3)</w:t>
            </w:r>
          </w:p>
        </w:tc>
        <w:tc>
          <w:tcPr>
            <w:tcW w:w="0" w:type="auto"/>
            <w:vAlign w:val="center"/>
            <w:hideMark/>
          </w:tcPr>
          <w:p w14:paraId="76DA1DF6" w14:textId="77777777" w:rsidR="0084440A" w:rsidRPr="0084440A" w:rsidRDefault="0084440A" w:rsidP="0084440A">
            <w:r w:rsidRPr="0084440A">
              <w:t>Weeks 16–19</w:t>
            </w:r>
          </w:p>
        </w:tc>
        <w:tc>
          <w:tcPr>
            <w:tcW w:w="0" w:type="auto"/>
            <w:vAlign w:val="center"/>
            <w:hideMark/>
          </w:tcPr>
          <w:p w14:paraId="28BC5556" w14:textId="77777777" w:rsidR="0084440A" w:rsidRPr="0084440A" w:rsidRDefault="0084440A" w:rsidP="0084440A">
            <w:r w:rsidRPr="0084440A">
              <w:t>Write Introduction, Literature Review, and Methods sections.</w:t>
            </w:r>
          </w:p>
        </w:tc>
      </w:tr>
      <w:tr w:rsidR="0084440A" w:rsidRPr="0084440A" w14:paraId="3316DD0F" w14:textId="77777777">
        <w:trPr>
          <w:tblCellSpacing w:w="15" w:type="dxa"/>
        </w:trPr>
        <w:tc>
          <w:tcPr>
            <w:tcW w:w="0" w:type="auto"/>
            <w:vAlign w:val="center"/>
            <w:hideMark/>
          </w:tcPr>
          <w:p w14:paraId="37289C87" w14:textId="77777777" w:rsidR="0084440A" w:rsidRPr="0084440A" w:rsidRDefault="0084440A" w:rsidP="0084440A">
            <w:r w:rsidRPr="0084440A">
              <w:rPr>
                <w:b/>
                <w:bCs/>
              </w:rPr>
              <w:t>Draft Writing (Chapters 4–5)</w:t>
            </w:r>
          </w:p>
        </w:tc>
        <w:tc>
          <w:tcPr>
            <w:tcW w:w="0" w:type="auto"/>
            <w:vAlign w:val="center"/>
            <w:hideMark/>
          </w:tcPr>
          <w:p w14:paraId="2C09A7B5" w14:textId="77777777" w:rsidR="0084440A" w:rsidRPr="0084440A" w:rsidRDefault="0084440A" w:rsidP="0084440A">
            <w:r w:rsidRPr="0084440A">
              <w:t>Weeks 20–23</w:t>
            </w:r>
          </w:p>
        </w:tc>
        <w:tc>
          <w:tcPr>
            <w:tcW w:w="0" w:type="auto"/>
            <w:vAlign w:val="center"/>
            <w:hideMark/>
          </w:tcPr>
          <w:p w14:paraId="09739B3B" w14:textId="77777777" w:rsidR="0084440A" w:rsidRPr="0084440A" w:rsidRDefault="0084440A" w:rsidP="0084440A">
            <w:r w:rsidRPr="0084440A">
              <w:t>Write Discussion, Recommendations, and Conclusion.</w:t>
            </w:r>
          </w:p>
        </w:tc>
      </w:tr>
      <w:tr w:rsidR="0084440A" w:rsidRPr="0084440A" w14:paraId="27AC4A6C" w14:textId="77777777">
        <w:trPr>
          <w:tblCellSpacing w:w="15" w:type="dxa"/>
        </w:trPr>
        <w:tc>
          <w:tcPr>
            <w:tcW w:w="0" w:type="auto"/>
            <w:vAlign w:val="center"/>
            <w:hideMark/>
          </w:tcPr>
          <w:p w14:paraId="0F2B4BE3" w14:textId="77777777" w:rsidR="0084440A" w:rsidRPr="0084440A" w:rsidRDefault="0084440A" w:rsidP="0084440A">
            <w:r w:rsidRPr="0084440A">
              <w:rPr>
                <w:b/>
                <w:bCs/>
              </w:rPr>
              <w:t>Editing &amp; Proofreading</w:t>
            </w:r>
          </w:p>
        </w:tc>
        <w:tc>
          <w:tcPr>
            <w:tcW w:w="0" w:type="auto"/>
            <w:vAlign w:val="center"/>
            <w:hideMark/>
          </w:tcPr>
          <w:p w14:paraId="0B0B093A" w14:textId="77777777" w:rsidR="0084440A" w:rsidRPr="0084440A" w:rsidRDefault="0084440A" w:rsidP="0084440A">
            <w:r w:rsidRPr="0084440A">
              <w:t>Weeks 24–26</w:t>
            </w:r>
          </w:p>
        </w:tc>
        <w:tc>
          <w:tcPr>
            <w:tcW w:w="0" w:type="auto"/>
            <w:vAlign w:val="center"/>
            <w:hideMark/>
          </w:tcPr>
          <w:p w14:paraId="416DADAB" w14:textId="77777777" w:rsidR="0084440A" w:rsidRPr="0084440A" w:rsidRDefault="0084440A" w:rsidP="0084440A">
            <w:r w:rsidRPr="0084440A">
              <w:t>Review for coherence, grammar, formatting, and referencing.</w:t>
            </w:r>
          </w:p>
        </w:tc>
      </w:tr>
      <w:tr w:rsidR="0084440A" w:rsidRPr="0084440A" w14:paraId="4F851B78" w14:textId="77777777">
        <w:trPr>
          <w:tblCellSpacing w:w="15" w:type="dxa"/>
        </w:trPr>
        <w:tc>
          <w:tcPr>
            <w:tcW w:w="0" w:type="auto"/>
            <w:vAlign w:val="center"/>
            <w:hideMark/>
          </w:tcPr>
          <w:p w14:paraId="17AFC7C9" w14:textId="77777777" w:rsidR="0084440A" w:rsidRPr="0084440A" w:rsidRDefault="0084440A" w:rsidP="0084440A">
            <w:r w:rsidRPr="0084440A">
              <w:rPr>
                <w:b/>
                <w:bCs/>
              </w:rPr>
              <w:t>Final Submission</w:t>
            </w:r>
          </w:p>
        </w:tc>
        <w:tc>
          <w:tcPr>
            <w:tcW w:w="0" w:type="auto"/>
            <w:vAlign w:val="center"/>
            <w:hideMark/>
          </w:tcPr>
          <w:p w14:paraId="4D90267C" w14:textId="77777777" w:rsidR="0084440A" w:rsidRPr="0084440A" w:rsidRDefault="0084440A" w:rsidP="0084440A">
            <w:r w:rsidRPr="0084440A">
              <w:t>Week 27</w:t>
            </w:r>
          </w:p>
        </w:tc>
        <w:tc>
          <w:tcPr>
            <w:tcW w:w="0" w:type="auto"/>
            <w:vAlign w:val="center"/>
            <w:hideMark/>
          </w:tcPr>
          <w:p w14:paraId="2E21534A" w14:textId="77777777" w:rsidR="0084440A" w:rsidRPr="0084440A" w:rsidRDefault="0084440A" w:rsidP="0084440A">
            <w:r w:rsidRPr="0084440A">
              <w:t>Submit completed Independent Project report via Turnitin.</w:t>
            </w:r>
          </w:p>
        </w:tc>
      </w:tr>
    </w:tbl>
    <w:p w14:paraId="407B9F6A" w14:textId="3F5C13C7" w:rsidR="0084440A" w:rsidRPr="0084440A" w:rsidRDefault="0084440A" w:rsidP="0084440A"/>
    <w:p w14:paraId="619F70A9" w14:textId="77777777" w:rsidR="0084440A" w:rsidRPr="0084440A" w:rsidRDefault="0084440A" w:rsidP="0084440A">
      <w:pPr>
        <w:rPr>
          <w:b/>
          <w:bCs/>
        </w:rPr>
      </w:pPr>
      <w:r w:rsidRPr="0084440A">
        <w:rPr>
          <w:b/>
          <w:bCs/>
        </w:rPr>
        <w:t>Resources</w:t>
      </w:r>
    </w:p>
    <w:p w14:paraId="3CB1E45A" w14:textId="77777777" w:rsidR="0084440A" w:rsidRPr="0084440A" w:rsidRDefault="0084440A" w:rsidP="0084440A">
      <w:r w:rsidRPr="0084440A">
        <w:t>The following resources will be used to complete this project:</w:t>
      </w:r>
    </w:p>
    <w:p w14:paraId="0F922C30" w14:textId="77777777" w:rsidR="0084440A" w:rsidRPr="0084440A" w:rsidRDefault="0084440A" w:rsidP="0084440A">
      <w:pPr>
        <w:numPr>
          <w:ilvl w:val="0"/>
          <w:numId w:val="3"/>
        </w:numPr>
      </w:pPr>
      <w:r w:rsidRPr="0084440A">
        <w:rPr>
          <w:b/>
          <w:bCs/>
        </w:rPr>
        <w:t>UWTSD Online Library</w:t>
      </w:r>
      <w:r w:rsidRPr="0084440A">
        <w:t xml:space="preserve"> and databases: PubMed, CINAHL, Google Scholar.</w:t>
      </w:r>
    </w:p>
    <w:p w14:paraId="75B5D898" w14:textId="77777777" w:rsidR="0084440A" w:rsidRPr="0084440A" w:rsidRDefault="0084440A" w:rsidP="0084440A">
      <w:pPr>
        <w:numPr>
          <w:ilvl w:val="0"/>
          <w:numId w:val="3"/>
        </w:numPr>
      </w:pPr>
      <w:r w:rsidRPr="0084440A">
        <w:rPr>
          <w:b/>
          <w:bCs/>
        </w:rPr>
        <w:t>Referencing tools:</w:t>
      </w:r>
      <w:r w:rsidRPr="0084440A">
        <w:t xml:space="preserve"> Cite Them Right, MyBib.</w:t>
      </w:r>
    </w:p>
    <w:p w14:paraId="5C433109" w14:textId="77777777" w:rsidR="0084440A" w:rsidRPr="0084440A" w:rsidRDefault="0084440A" w:rsidP="0084440A">
      <w:pPr>
        <w:numPr>
          <w:ilvl w:val="0"/>
          <w:numId w:val="3"/>
        </w:numPr>
      </w:pPr>
      <w:r w:rsidRPr="0084440A">
        <w:rPr>
          <w:b/>
          <w:bCs/>
        </w:rPr>
        <w:t>Software:</w:t>
      </w:r>
      <w:r w:rsidRPr="0084440A">
        <w:t xml:space="preserve"> Microsoft Word (for writing), Grammarly (for proofreading), and Turnitin (for similarity checking).</w:t>
      </w:r>
    </w:p>
    <w:p w14:paraId="18BCFCD0" w14:textId="77777777" w:rsidR="0084440A" w:rsidRPr="0084440A" w:rsidRDefault="0084440A" w:rsidP="0084440A">
      <w:pPr>
        <w:numPr>
          <w:ilvl w:val="0"/>
          <w:numId w:val="3"/>
        </w:numPr>
      </w:pPr>
      <w:r w:rsidRPr="0084440A">
        <w:rPr>
          <w:b/>
          <w:bCs/>
        </w:rPr>
        <w:t>Institutional Support:</w:t>
      </w:r>
      <w:r w:rsidRPr="0084440A">
        <w:t xml:space="preserve"> Access to academic supervision, online workshops, and library tutorials.</w:t>
      </w:r>
    </w:p>
    <w:p w14:paraId="253B8989" w14:textId="395CFCD4" w:rsidR="0084440A" w:rsidRPr="0084440A" w:rsidRDefault="0084440A" w:rsidP="0084440A"/>
    <w:p w14:paraId="78181BAA" w14:textId="77777777" w:rsidR="0084440A" w:rsidRPr="0084440A" w:rsidRDefault="0084440A" w:rsidP="0084440A">
      <w:pPr>
        <w:rPr>
          <w:b/>
          <w:bCs/>
        </w:rPr>
      </w:pPr>
      <w:r w:rsidRPr="0084440A">
        <w:rPr>
          <w:b/>
          <w:bCs/>
        </w:rPr>
        <w:t>Self-Reflection</w:t>
      </w:r>
    </w:p>
    <w:p w14:paraId="4FEA533A" w14:textId="77777777" w:rsidR="0084440A" w:rsidRPr="0084440A" w:rsidRDefault="0084440A" w:rsidP="0084440A">
      <w:r w:rsidRPr="0084440A">
        <w:lastRenderedPageBreak/>
        <w:t>Faryal demonstrates strong motivation and commitment to exploring social issues affecting older adults. She possesses good research and writing skills, as well as effective time management abilities, which will support consistent progress throughout the 27-week project.</w:t>
      </w:r>
    </w:p>
    <w:p w14:paraId="6B87A552" w14:textId="77777777" w:rsidR="0084440A" w:rsidRPr="0084440A" w:rsidRDefault="0084440A" w:rsidP="0084440A">
      <w:r w:rsidRPr="0084440A">
        <w:t>Potential challenges may include managing a large volume of literature and maintaining critical analysis when reviewing studies. These challenges will be addressed through careful planning, use of digital organisation tools, and regular supervision meetings. Overall, Faryal is confident in her ability to complete this project to a high standard through perseverance, organisation, and reflective practice.</w:t>
      </w:r>
    </w:p>
    <w:p w14:paraId="4DDE1F0B" w14:textId="7F7EAA6C" w:rsidR="0084440A" w:rsidRPr="0084440A" w:rsidRDefault="0084440A" w:rsidP="0084440A"/>
    <w:p w14:paraId="5D59C455" w14:textId="77777777" w:rsidR="0084440A" w:rsidRPr="0084440A" w:rsidRDefault="0084440A" w:rsidP="0084440A">
      <w:pPr>
        <w:rPr>
          <w:b/>
          <w:bCs/>
        </w:rPr>
      </w:pPr>
      <w:r w:rsidRPr="0084440A">
        <w:rPr>
          <w:b/>
          <w:bCs/>
        </w:rPr>
        <w:t>Expected Outcomes / Significance</w:t>
      </w:r>
    </w:p>
    <w:p w14:paraId="57CDDAD4" w14:textId="77777777" w:rsidR="0084440A" w:rsidRPr="0084440A" w:rsidRDefault="0084440A" w:rsidP="0084440A">
      <w:r w:rsidRPr="0084440A">
        <w:t>It is anticipated that this project will highlight the negative psychological and emotional effects of social isolation on older adults. It will also identify gaps in existing services and suggest evidence-based recommendations for improving social inclusion and wellbeing support.</w:t>
      </w:r>
    </w:p>
    <w:p w14:paraId="0F50CAB7" w14:textId="77777777" w:rsidR="0084440A" w:rsidRPr="0084440A" w:rsidRDefault="0084440A" w:rsidP="0084440A">
      <w:r w:rsidRPr="0084440A">
        <w:t>The findings will be valuable for health and social care practitioners, policymakers, and community organisations aiming to enhance the quality of life for older people in the UK.</w:t>
      </w:r>
    </w:p>
    <w:p w14:paraId="1ECE5CD2" w14:textId="77777777" w:rsidR="00307477" w:rsidRDefault="00307477"/>
    <w:p w14:paraId="0F5B2102" w14:textId="77777777" w:rsidR="0084440A" w:rsidRPr="0084440A" w:rsidRDefault="0084440A" w:rsidP="0084440A">
      <w:pPr>
        <w:rPr>
          <w:b/>
          <w:bCs/>
        </w:rPr>
      </w:pPr>
      <w:r w:rsidRPr="0084440A">
        <w:rPr>
          <w:b/>
          <w:bCs/>
        </w:rPr>
        <w:t>Reference List</w:t>
      </w:r>
    </w:p>
    <w:p w14:paraId="360E09CB" w14:textId="48D40CEC" w:rsidR="0084440A" w:rsidRPr="0084440A" w:rsidRDefault="0084440A" w:rsidP="0084440A">
      <w:r w:rsidRPr="0084440A">
        <w:t xml:space="preserve">Age UK (2023) </w:t>
      </w:r>
      <w:r w:rsidRPr="0084440A">
        <w:rPr>
          <w:i/>
          <w:iCs/>
        </w:rPr>
        <w:t>Loneliness in later life: The facts, figures and solutions.</w:t>
      </w:r>
      <w:r w:rsidRPr="0084440A">
        <w:t xml:space="preserve"> Available at: </w:t>
      </w:r>
      <w:hyperlink r:id="rId5" w:history="1">
        <w:r w:rsidRPr="0084440A">
          <w:rPr>
            <w:rStyle w:val="Hyperlink"/>
          </w:rPr>
          <w:t>https://www.ageuk.org.uk</w:t>
        </w:r>
      </w:hyperlink>
      <w:r>
        <w:t xml:space="preserve"> </w:t>
      </w:r>
      <w:r w:rsidRPr="0084440A">
        <w:t>(Accessed: 1 October 2025).</w:t>
      </w:r>
    </w:p>
    <w:p w14:paraId="539A6FD6" w14:textId="565C6245" w:rsidR="0084440A" w:rsidRPr="0084440A" w:rsidRDefault="0084440A" w:rsidP="0084440A">
      <w:r w:rsidRPr="0084440A">
        <w:t xml:space="preserve">Cacioppo, J.T. and Cacioppo, S. (2018) </w:t>
      </w:r>
      <w:r w:rsidRPr="0084440A">
        <w:rPr>
          <w:i/>
          <w:iCs/>
        </w:rPr>
        <w:t>The growing problem of loneliness.</w:t>
      </w:r>
      <w:r w:rsidRPr="0084440A">
        <w:t xml:space="preserve">, </w:t>
      </w:r>
      <w:r w:rsidRPr="0084440A">
        <w:rPr>
          <w:i/>
          <w:iCs/>
        </w:rPr>
        <w:t>The Lancet</w:t>
      </w:r>
      <w:r w:rsidRPr="0084440A">
        <w:t xml:space="preserve">, </w:t>
      </w:r>
      <w:r w:rsidRPr="0084440A">
        <w:rPr>
          <w:i/>
          <w:iCs/>
        </w:rPr>
        <w:t>391</w:t>
      </w:r>
      <w:r w:rsidRPr="0084440A">
        <w:t xml:space="preserve">(10119), pp. 426–427. Available at: </w:t>
      </w:r>
      <w:hyperlink r:id="rId6" w:history="1">
        <w:r w:rsidRPr="0084440A">
          <w:rPr>
            <w:rStyle w:val="Hyperlink"/>
          </w:rPr>
          <w:t>https://doi.org/10.1016/S0140-6736(18)30142-9</w:t>
        </w:r>
      </w:hyperlink>
      <w:r>
        <w:t xml:space="preserve"> </w:t>
      </w:r>
      <w:r w:rsidRPr="0084440A">
        <w:t>(Accessed: 5 October 2025).</w:t>
      </w:r>
    </w:p>
    <w:p w14:paraId="66C13C55" w14:textId="5C4EDEEB" w:rsidR="0084440A" w:rsidRPr="0084440A" w:rsidRDefault="0084440A" w:rsidP="0084440A">
      <w:r w:rsidRPr="0084440A">
        <w:t xml:space="preserve">Courtin, E. and Knapp, M. (2017) </w:t>
      </w:r>
      <w:r w:rsidRPr="0084440A">
        <w:rPr>
          <w:i/>
          <w:iCs/>
        </w:rPr>
        <w:t>Social isolation, loneliness and health in old age: A scoping review.</w:t>
      </w:r>
      <w:r w:rsidRPr="0084440A">
        <w:t xml:space="preserve">, </w:t>
      </w:r>
      <w:r w:rsidRPr="0084440A">
        <w:rPr>
          <w:i/>
          <w:iCs/>
        </w:rPr>
        <w:t>Health and Social Care in the Community</w:t>
      </w:r>
      <w:r w:rsidRPr="0084440A">
        <w:t xml:space="preserve">, </w:t>
      </w:r>
      <w:r w:rsidRPr="0084440A">
        <w:rPr>
          <w:i/>
          <w:iCs/>
        </w:rPr>
        <w:t>25</w:t>
      </w:r>
      <w:r w:rsidRPr="0084440A">
        <w:t xml:space="preserve">(3), pp. 799–812. Available at: </w:t>
      </w:r>
      <w:hyperlink r:id="rId7" w:history="1">
        <w:r w:rsidRPr="0084440A">
          <w:rPr>
            <w:rStyle w:val="Hyperlink"/>
          </w:rPr>
          <w:t>https://doi.org/10.1111/hsc.12311</w:t>
        </w:r>
      </w:hyperlink>
      <w:r>
        <w:t xml:space="preserve"> </w:t>
      </w:r>
      <w:r w:rsidRPr="0084440A">
        <w:t>(Accessed: 10 October 2025).</w:t>
      </w:r>
    </w:p>
    <w:p w14:paraId="1E346FAF" w14:textId="77777777" w:rsidR="0084440A" w:rsidRPr="0084440A" w:rsidRDefault="0084440A" w:rsidP="0084440A">
      <w:r w:rsidRPr="0084440A">
        <w:t xml:space="preserve">National Health Service (NHS) (2022) </w:t>
      </w:r>
      <w:r w:rsidRPr="0084440A">
        <w:rPr>
          <w:i/>
          <w:iCs/>
        </w:rPr>
        <w:t>Loneliness and mental health in older adults.</w:t>
      </w:r>
      <w:r w:rsidRPr="0084440A">
        <w:t xml:space="preserve"> Available at: </w:t>
      </w:r>
      <w:hyperlink r:id="rId8" w:tgtFrame="_new" w:history="1">
        <w:r w:rsidRPr="0084440A">
          <w:rPr>
            <w:rStyle w:val="Hyperlink"/>
          </w:rPr>
          <w:t>https://www.nhs.uk/mental-health</w:t>
        </w:r>
      </w:hyperlink>
      <w:r w:rsidRPr="0084440A">
        <w:t xml:space="preserve"> (Accessed: 14 October 2025).</w:t>
      </w:r>
    </w:p>
    <w:p w14:paraId="5CAD4824" w14:textId="3830C2A5" w:rsidR="0084440A" w:rsidRPr="0084440A" w:rsidRDefault="0084440A" w:rsidP="0084440A">
      <w:r w:rsidRPr="0084440A">
        <w:t xml:space="preserve">Victor, C.R. and </w:t>
      </w:r>
      <w:proofErr w:type="spellStart"/>
      <w:r w:rsidRPr="0084440A">
        <w:t>Pikhartova</w:t>
      </w:r>
      <w:proofErr w:type="spellEnd"/>
      <w:r w:rsidRPr="0084440A">
        <w:t xml:space="preserve">, J. (2020) </w:t>
      </w:r>
      <w:r w:rsidRPr="0084440A">
        <w:rPr>
          <w:i/>
          <w:iCs/>
        </w:rPr>
        <w:t>Loneliness in older adults in Europe.</w:t>
      </w:r>
      <w:r w:rsidRPr="0084440A">
        <w:t xml:space="preserve">, </w:t>
      </w:r>
      <w:r w:rsidRPr="0084440A">
        <w:rPr>
          <w:i/>
          <w:iCs/>
        </w:rPr>
        <w:t>European Journal of Ageing</w:t>
      </w:r>
      <w:r w:rsidRPr="0084440A">
        <w:t xml:space="preserve">, </w:t>
      </w:r>
      <w:r w:rsidRPr="0084440A">
        <w:rPr>
          <w:i/>
          <w:iCs/>
        </w:rPr>
        <w:t>17</w:t>
      </w:r>
      <w:r w:rsidRPr="0084440A">
        <w:t xml:space="preserve">(3), pp. 345–355. Available at: </w:t>
      </w:r>
      <w:hyperlink r:id="rId9" w:history="1">
        <w:r w:rsidRPr="0084440A">
          <w:rPr>
            <w:rStyle w:val="Hyperlink"/>
          </w:rPr>
          <w:t>https://doi.org/10.1007/s10433-019-00506-3</w:t>
        </w:r>
      </w:hyperlink>
      <w:r>
        <w:t xml:space="preserve"> </w:t>
      </w:r>
      <w:r w:rsidRPr="0084440A">
        <w:t>(Accessed: 18 October 2025).</w:t>
      </w:r>
    </w:p>
    <w:p w14:paraId="71C8472E" w14:textId="77777777" w:rsidR="0084440A" w:rsidRPr="0084440A" w:rsidRDefault="0084440A"/>
    <w:sectPr w:rsidR="0084440A" w:rsidRPr="008444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E0ACC"/>
    <w:multiLevelType w:val="multilevel"/>
    <w:tmpl w:val="BA746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4F60EC"/>
    <w:multiLevelType w:val="multilevel"/>
    <w:tmpl w:val="EC32E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4D62D1"/>
    <w:multiLevelType w:val="multilevel"/>
    <w:tmpl w:val="55C4C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758134">
    <w:abstractNumId w:val="2"/>
  </w:num>
  <w:num w:numId="2" w16cid:durableId="353112180">
    <w:abstractNumId w:val="0"/>
  </w:num>
  <w:num w:numId="3" w16cid:durableId="1201044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42A"/>
    <w:rsid w:val="00206ACD"/>
    <w:rsid w:val="00307477"/>
    <w:rsid w:val="0061442A"/>
    <w:rsid w:val="006F78BB"/>
    <w:rsid w:val="0084440A"/>
    <w:rsid w:val="00983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F5DD3"/>
  <w15:chartTrackingRefBased/>
  <w15:docId w15:val="{C095A2E6-1C12-42A0-B460-3FF67694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4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4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4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4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4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4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4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4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4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4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4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42A"/>
    <w:rPr>
      <w:rFonts w:eastAsiaTheme="majorEastAsia" w:cstheme="majorBidi"/>
      <w:color w:val="272727" w:themeColor="text1" w:themeTint="D8"/>
    </w:rPr>
  </w:style>
  <w:style w:type="paragraph" w:styleId="Title">
    <w:name w:val="Title"/>
    <w:basedOn w:val="Normal"/>
    <w:next w:val="Normal"/>
    <w:link w:val="TitleChar"/>
    <w:uiPriority w:val="10"/>
    <w:qFormat/>
    <w:rsid w:val="006144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4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42A"/>
    <w:pPr>
      <w:spacing w:before="160"/>
      <w:jc w:val="center"/>
    </w:pPr>
    <w:rPr>
      <w:i/>
      <w:iCs/>
      <w:color w:val="404040" w:themeColor="text1" w:themeTint="BF"/>
    </w:rPr>
  </w:style>
  <w:style w:type="character" w:customStyle="1" w:styleId="QuoteChar">
    <w:name w:val="Quote Char"/>
    <w:basedOn w:val="DefaultParagraphFont"/>
    <w:link w:val="Quote"/>
    <w:uiPriority w:val="29"/>
    <w:rsid w:val="0061442A"/>
    <w:rPr>
      <w:i/>
      <w:iCs/>
      <w:color w:val="404040" w:themeColor="text1" w:themeTint="BF"/>
    </w:rPr>
  </w:style>
  <w:style w:type="paragraph" w:styleId="ListParagraph">
    <w:name w:val="List Paragraph"/>
    <w:basedOn w:val="Normal"/>
    <w:uiPriority w:val="34"/>
    <w:qFormat/>
    <w:rsid w:val="0061442A"/>
    <w:pPr>
      <w:ind w:left="720"/>
      <w:contextualSpacing/>
    </w:pPr>
  </w:style>
  <w:style w:type="character" w:styleId="IntenseEmphasis">
    <w:name w:val="Intense Emphasis"/>
    <w:basedOn w:val="DefaultParagraphFont"/>
    <w:uiPriority w:val="21"/>
    <w:qFormat/>
    <w:rsid w:val="0061442A"/>
    <w:rPr>
      <w:i/>
      <w:iCs/>
      <w:color w:val="0F4761" w:themeColor="accent1" w:themeShade="BF"/>
    </w:rPr>
  </w:style>
  <w:style w:type="paragraph" w:styleId="IntenseQuote">
    <w:name w:val="Intense Quote"/>
    <w:basedOn w:val="Normal"/>
    <w:next w:val="Normal"/>
    <w:link w:val="IntenseQuoteChar"/>
    <w:uiPriority w:val="30"/>
    <w:qFormat/>
    <w:rsid w:val="006144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42A"/>
    <w:rPr>
      <w:i/>
      <w:iCs/>
      <w:color w:val="0F4761" w:themeColor="accent1" w:themeShade="BF"/>
    </w:rPr>
  </w:style>
  <w:style w:type="character" w:styleId="IntenseReference">
    <w:name w:val="Intense Reference"/>
    <w:basedOn w:val="DefaultParagraphFont"/>
    <w:uiPriority w:val="32"/>
    <w:qFormat/>
    <w:rsid w:val="0061442A"/>
    <w:rPr>
      <w:b/>
      <w:bCs/>
      <w:smallCaps/>
      <w:color w:val="0F4761" w:themeColor="accent1" w:themeShade="BF"/>
      <w:spacing w:val="5"/>
    </w:rPr>
  </w:style>
  <w:style w:type="character" w:styleId="Hyperlink">
    <w:name w:val="Hyperlink"/>
    <w:basedOn w:val="DefaultParagraphFont"/>
    <w:uiPriority w:val="99"/>
    <w:unhideWhenUsed/>
    <w:rsid w:val="0084440A"/>
    <w:rPr>
      <w:color w:val="467886" w:themeColor="hyperlink"/>
      <w:u w:val="single"/>
    </w:rPr>
  </w:style>
  <w:style w:type="character" w:styleId="UnresolvedMention">
    <w:name w:val="Unresolved Mention"/>
    <w:basedOn w:val="DefaultParagraphFont"/>
    <w:uiPriority w:val="99"/>
    <w:semiHidden/>
    <w:unhideWhenUsed/>
    <w:rsid w:val="008444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 TargetMode="External"/><Relationship Id="rId3" Type="http://schemas.openxmlformats.org/officeDocument/2006/relationships/settings" Target="settings.xml"/><Relationship Id="rId7" Type="http://schemas.openxmlformats.org/officeDocument/2006/relationships/hyperlink" Target="https://doi.org/10.1111/hsc.123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S0140-6736(18)30142-9" TargetMode="External"/><Relationship Id="rId11" Type="http://schemas.openxmlformats.org/officeDocument/2006/relationships/theme" Target="theme/theme1.xml"/><Relationship Id="rId5" Type="http://schemas.openxmlformats.org/officeDocument/2006/relationships/hyperlink" Target="https://www.ageuk.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0433-019-005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1037</Words>
  <Characters>5912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2</cp:revision>
  <dcterms:created xsi:type="dcterms:W3CDTF">2025-10-13T18:29:00Z</dcterms:created>
  <dcterms:modified xsi:type="dcterms:W3CDTF">2025-10-18T20:01:00Z</dcterms:modified>
</cp:coreProperties>
</file>