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1729643"/>
        <w:docPartObj>
          <w:docPartGallery w:val="Cover Pages"/>
          <w:docPartUnique/>
        </w:docPartObj>
      </w:sdtPr>
      <w:sdtEndPr>
        <w:rPr>
          <w:u w:val="none"/>
        </w:rPr>
      </w:sdtEndPr>
      <w:sdtContent>
        <w:p w14:paraId="6A15DD8E" w14:textId="77777777" w:rsidR="00853220" w:rsidRDefault="0039099C">
          <w:r>
            <w:rPr>
              <w:noProof/>
            </w:rPr>
            <mc:AlternateContent>
              <mc:Choice Requires="wps">
                <w:drawing>
                  <wp:anchor distT="0" distB="0" distL="114300" distR="114300" simplePos="0" relativeHeight="251660288" behindDoc="0" locked="0" layoutInCell="1" allowOverlap="1" wp14:anchorId="76D89A79" wp14:editId="2729A15C">
                    <wp:simplePos x="0" y="0"/>
                    <wp:positionH relativeFrom="column">
                      <wp:posOffset>-178501</wp:posOffset>
                    </wp:positionH>
                    <wp:positionV relativeFrom="paragraph">
                      <wp:posOffset>1397548</wp:posOffset>
                    </wp:positionV>
                    <wp:extent cx="2894133" cy="409904"/>
                    <wp:effectExtent l="0" t="0" r="0" b="0"/>
                    <wp:wrapNone/>
                    <wp:docPr id="401695555" name="Text Box 1"/>
                    <wp:cNvGraphicFramePr/>
                    <a:graphic xmlns:a="http://schemas.openxmlformats.org/drawingml/2006/main">
                      <a:graphicData uri="http://schemas.microsoft.com/office/word/2010/wordprocessingShape">
                        <wps:wsp>
                          <wps:cNvSpPr txBox="1"/>
                          <wps:spPr>
                            <a:xfrm>
                              <a:off x="0" y="0"/>
                              <a:ext cx="2894133" cy="409904"/>
                            </a:xfrm>
                            <a:prstGeom prst="rect">
                              <a:avLst/>
                            </a:prstGeom>
                            <a:noFill/>
                            <a:ln w="6350">
                              <a:noFill/>
                            </a:ln>
                          </wps:spPr>
                          <wps:txbx>
                            <w:txbxContent>
                              <w:p w14:paraId="05B844F0" w14:textId="378A7069" w:rsidR="0039099C" w:rsidRPr="0039099C" w:rsidRDefault="0039099C">
                                <w:pPr>
                                  <w:rPr>
                                    <w:sz w:val="18"/>
                                    <w:szCs w:val="18"/>
                                    <w:u w:val="none"/>
                                  </w:rPr>
                                </w:pPr>
                                <w:r>
                                  <w:rPr>
                                    <w:sz w:val="18"/>
                                    <w:szCs w:val="18"/>
                                    <w:u w:val="none"/>
                                  </w:rPr>
                                  <w:t>Figure 1. A multi-storey building during construction (</w:t>
                                </w:r>
                                <w:r w:rsidR="00974A52">
                                  <w:rPr>
                                    <w:sz w:val="18"/>
                                    <w:szCs w:val="18"/>
                                    <w:u w:val="none"/>
                                  </w:rPr>
                                  <w:t>Ferdous et al.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6D89A79" id="_x0000_t202" coordsize="21600,21600" o:spt="202" path="m,l,21600r21600,l21600,xe">
                    <v:stroke joinstyle="miter"/>
                    <v:path gradientshapeok="t" o:connecttype="rect"/>
                  </v:shapetype>
                  <v:shape id="Text Box 1" o:spid="_x0000_s1026" type="#_x0000_t202" style="position:absolute;margin-left:-14.05pt;margin-top:110.05pt;width:227.9pt;height:32.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" filled="f" stroked="f" strokeweight=".5pt">
                    <v:textbox>
                      <w:txbxContent>
                        <w:p w14:paraId="05B844F0" w14:textId="378A7069" w:rsidR="0039099C" w:rsidRPr="0039099C" w:rsidRDefault="0039099C">
                          <w:pPr>
                            <w:rPr>
                              <w:sz w:val="18"/>
                              <w:szCs w:val="18"/>
                              <w:u w:val="none"/>
                            </w:rPr>
                          </w:pPr>
                          <w:r>
                            <w:rPr>
                              <w:sz w:val="18"/>
                              <w:szCs w:val="18"/>
                              <w:u w:val="none"/>
                            </w:rPr>
                            <w:t>Figure 1. A multi-storey building during construction (</w:t>
                          </w:r>
                          <w:r w:rsidR="00974A52">
                            <w:rPr>
                              <w:sz w:val="18"/>
                              <w:szCs w:val="18"/>
                              <w:u w:val="none"/>
                            </w:rPr>
                            <w:t>Ferdous et al. 2019)</w:t>
                          </w:r>
                        </w:p>
                      </w:txbxContent>
                    </v:textbox>
                  </v:shape>
                </w:pict>
              </mc:Fallback>
            </mc:AlternateContent>
          </w:r>
          <w:r w:rsidR="00CF128F">
            <w:rPr>
              <w:noProof/>
            </w:rPr>
            <mc:AlternateContent>
              <mc:Choice Requires="wps">
                <w:drawing>
                  <wp:anchor distT="0" distB="0" distL="114300" distR="114300" simplePos="0" relativeHeight="251659264" behindDoc="0" locked="0" layoutInCell="1" allowOverlap="1" wp14:anchorId="651C7485" wp14:editId="0FAF037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77"/>
                                  <w:gridCol w:w="2060"/>
                                </w:tblGrid>
                                <w:tr w:rsidR="00CF128F" w14:paraId="2BE84EC8" w14:textId="77777777">
                                  <w:trPr>
                                    <w:jc w:val="center"/>
                                  </w:trPr>
                                  <w:tc>
                                    <w:tcPr>
                                      <w:tcW w:w="2568" w:type="pct"/>
                                      <w:vAlign w:val="center"/>
                                    </w:tcPr>
                                    <w:p w14:paraId="6A3E4B42" w14:textId="46667F0C" w:rsidR="00CF128F" w:rsidRDefault="009F4B20">
                                      <w:pPr>
                                        <w:jc w:val="right"/>
                                      </w:pPr>
                                      <w:r>
                                        <w:rPr>
                                          <w:noProof/>
                                        </w:rPr>
                                        <w:drawing>
                                          <wp:inline distT="0" distB="0" distL="0" distR="0" wp14:anchorId="6524D39D" wp14:editId="3557726E">
                                            <wp:extent cx="2957516" cy="2259571"/>
                                            <wp:effectExtent l="0" t="0" r="0" b="7620"/>
                                            <wp:docPr id="1157848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48449" name=""/>
                                                    <pic:cNvPicPr/>
                                                  </pic:nvPicPr>
                                                  <pic:blipFill rotWithShape="1">
                                                    <a:blip r:embed="rId10"/>
                                                    <a:srcRect l="51548" t="1" b="14038"/>
                                                    <a:stretch>
                                                      <a:fillRect/>
                                                    </a:stretch>
                                                  </pic:blipFill>
                                                  <pic:spPr bwMode="auto">
                                                    <a:xfrm>
                                                      <a:off x="0" y="0"/>
                                                      <a:ext cx="2980422" cy="2277072"/>
                                                    </a:xfrm>
                                                    <a:prstGeom prst="rect">
                                                      <a:avLst/>
                                                    </a:prstGeom>
                                                    <a:ln>
                                                      <a:noFill/>
                                                    </a:ln>
                                                    <a:extLst>
                                                      <a:ext uri="{53640926-AAD7-44D8-BBD7-CCE9431645EC}">
                                                        <a14:shadowObscured xmlns:a14="http://schemas.microsoft.com/office/drawing/2010/main"/>
                                                      </a:ext>
                                                    </a:extLst>
                                                  </pic:spPr>
                                                </pic:pic>
                                              </a:graphicData>
                                            </a:graphic>
                                          </wp:inline>
                                        </w:drawing>
                                      </w:r>
                                    </w:p>
                                    <w:p w14:paraId="72DA1ED5" w14:textId="648593CF" w:rsidR="00CF128F" w:rsidRPr="00CF128F" w:rsidRDefault="00000000">
                                      <w:pPr>
                                        <w:pStyle w:val="NoSpacing"/>
                                        <w:spacing w:line="312" w:lineRule="auto"/>
                                        <w:jc w:val="right"/>
                                        <w:rPr>
                                          <w:rFonts w:ascii="Arial" w:hAnsi="Arial" w:cs="Arial"/>
                                          <w:caps/>
                                          <w:color w:val="191919" w:themeColor="text1" w:themeTint="E6"/>
                                          <w:sz w:val="56"/>
                                          <w:szCs w:val="56"/>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ascii="Arial" w:hAnsi="Arial" w:cs="Arial"/>
                                            <w:sz w:val="56"/>
                                            <w:szCs w:val="56"/>
                                          </w:rPr>
                                        </w:sdtEndPr>
                                        <w:sdtContent>
                                          <w:r w:rsidR="00CF128F" w:rsidRPr="00CF128F">
                                            <w:rPr>
                                              <w:rFonts w:ascii="Arial" w:hAnsi="Arial" w:cs="Arial"/>
                                              <w:caps/>
                                              <w:color w:val="191919" w:themeColor="text1" w:themeTint="E6"/>
                                              <w:sz w:val="56"/>
                                              <w:szCs w:val="56"/>
                                            </w:rPr>
                                            <w:t xml:space="preserve">     </w:t>
                                          </w:r>
                                        </w:sdtContent>
                                      </w:sdt>
                                      <w:r w:rsidR="00CF128F" w:rsidRPr="00CF128F">
                                        <w:rPr>
                                          <w:rFonts w:ascii="Arial" w:hAnsi="Arial" w:cs="Arial"/>
                                          <w:caps/>
                                          <w:color w:val="191919" w:themeColor="text1" w:themeTint="E6"/>
                                          <w:sz w:val="56"/>
                                          <w:szCs w:val="56"/>
                                          <w:lang w:val="en-GB"/>
                                        </w:rPr>
                                        <w:t>Multi-Storey Buildings Structural Systems</w:t>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4DDB4E2" w14:textId="7F02BCF6" w:rsidR="00CF128F" w:rsidRDefault="000C631F">
                                          <w:pPr>
                                            <w:jc w:val="right"/>
                                          </w:pPr>
                                          <w:r>
                                            <w:rPr>
                                              <w:color w:val="000000" w:themeColor="text1"/>
                                            </w:rPr>
                                            <w:t xml:space="preserve">     </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4E1BDD9" w14:textId="414DE238" w:rsidR="00CF128F" w:rsidRDefault="005269FD">
                                          <w:pPr>
                                            <w:pStyle w:val="NoSpacing"/>
                                            <w:rPr>
                                              <w:color w:val="E97132" w:themeColor="accent2"/>
                                              <w:sz w:val="26"/>
                                              <w:szCs w:val="26"/>
                                            </w:rPr>
                                          </w:pPr>
                                          <w:r>
                                            <w:rPr>
                                              <w:color w:val="E97132" w:themeColor="accent2"/>
                                              <w:sz w:val="26"/>
                                              <w:szCs w:val="26"/>
                                            </w:rPr>
                                            <w:t>Tom</w:t>
                                          </w:r>
                                          <w:r w:rsidR="00FE6DC7">
                                            <w:rPr>
                                              <w:color w:val="E97132" w:themeColor="accent2"/>
                                              <w:sz w:val="26"/>
                                              <w:szCs w:val="26"/>
                                            </w:rPr>
                                            <w:t>os</w:t>
                                          </w:r>
                                          <w:r>
                                            <w:rPr>
                                              <w:color w:val="E97132" w:themeColor="accent2"/>
                                              <w:sz w:val="26"/>
                                              <w:szCs w:val="26"/>
                                            </w:rPr>
                                            <w:t xml:space="preserve"> Butterworth (2409888)</w:t>
                                          </w:r>
                                        </w:p>
                                      </w:sdtContent>
                                    </w:sdt>
                                    <w:p w14:paraId="133D2605" w14:textId="58679209" w:rsidR="00CF128F"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C631F">
                                            <w:rPr>
                                              <w:color w:val="0E2841" w:themeColor="text2"/>
                                            </w:rPr>
                                            <w:t>Civil Engineering</w:t>
                                          </w:r>
                                        </w:sdtContent>
                                      </w:sdt>
                                    </w:p>
                                  </w:tc>
                                </w:tr>
                              </w:tbl>
                              <w:p w14:paraId="0A2314A5" w14:textId="77777777" w:rsidR="00CF128F" w:rsidRDefault="00CF128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51C7485" id="Text Box 139"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77"/>
                            <w:gridCol w:w="2060"/>
                          </w:tblGrid>
                          <w:tr w:rsidR="00CF128F" w14:paraId="2BE84EC8" w14:textId="77777777">
                            <w:trPr>
                              <w:jc w:val="center"/>
                            </w:trPr>
                            <w:tc>
                              <w:tcPr>
                                <w:tcW w:w="2568" w:type="pct"/>
                                <w:vAlign w:val="center"/>
                              </w:tcPr>
                              <w:p w14:paraId="6A3E4B42" w14:textId="46667F0C" w:rsidR="00CF128F" w:rsidRDefault="009F4B20">
                                <w:pPr>
                                  <w:jc w:val="right"/>
                                </w:pPr>
                                <w:r>
                                  <w:rPr>
                                    <w:noProof/>
                                  </w:rPr>
                                  <w:drawing>
                                    <wp:inline distT="0" distB="0" distL="0" distR="0" wp14:anchorId="6524D39D" wp14:editId="3557726E">
                                      <wp:extent cx="2957516" cy="2259571"/>
                                      <wp:effectExtent l="0" t="0" r="0" b="7620"/>
                                      <wp:docPr id="1157848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48449" name=""/>
                                              <pic:cNvPicPr/>
                                            </pic:nvPicPr>
                                            <pic:blipFill rotWithShape="1">
                                              <a:blip r:embed="rId10"/>
                                              <a:srcRect l="51548" t="1" b="14038"/>
                                              <a:stretch>
                                                <a:fillRect/>
                                              </a:stretch>
                                            </pic:blipFill>
                                            <pic:spPr bwMode="auto">
                                              <a:xfrm>
                                                <a:off x="0" y="0"/>
                                                <a:ext cx="2980422" cy="2277072"/>
                                              </a:xfrm>
                                              <a:prstGeom prst="rect">
                                                <a:avLst/>
                                              </a:prstGeom>
                                              <a:ln>
                                                <a:noFill/>
                                              </a:ln>
                                              <a:extLst>
                                                <a:ext uri="{53640926-AAD7-44D8-BBD7-CCE9431645EC}">
                                                  <a14:shadowObscured xmlns:a14="http://schemas.microsoft.com/office/drawing/2010/main"/>
                                                </a:ext>
                                              </a:extLst>
                                            </pic:spPr>
                                          </pic:pic>
                                        </a:graphicData>
                                      </a:graphic>
                                    </wp:inline>
                                  </w:drawing>
                                </w:r>
                              </w:p>
                              <w:p w14:paraId="72DA1ED5" w14:textId="648593CF" w:rsidR="00CF128F" w:rsidRPr="00CF128F" w:rsidRDefault="00000000">
                                <w:pPr>
                                  <w:pStyle w:val="NoSpacing"/>
                                  <w:spacing w:line="312" w:lineRule="auto"/>
                                  <w:jc w:val="right"/>
                                  <w:rPr>
                                    <w:rFonts w:ascii="Arial" w:hAnsi="Arial" w:cs="Arial"/>
                                    <w:caps/>
                                    <w:color w:val="191919" w:themeColor="text1" w:themeTint="E6"/>
                                    <w:sz w:val="56"/>
                                    <w:szCs w:val="56"/>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ascii="Arial" w:hAnsi="Arial" w:cs="Arial"/>
                                      <w:sz w:val="56"/>
                                      <w:szCs w:val="56"/>
                                    </w:rPr>
                                  </w:sdtEndPr>
                                  <w:sdtContent>
                                    <w:r w:rsidR="00CF128F" w:rsidRPr="00CF128F">
                                      <w:rPr>
                                        <w:rFonts w:ascii="Arial" w:hAnsi="Arial" w:cs="Arial"/>
                                        <w:caps/>
                                        <w:color w:val="191919" w:themeColor="text1" w:themeTint="E6"/>
                                        <w:sz w:val="56"/>
                                        <w:szCs w:val="56"/>
                                      </w:rPr>
                                      <w:t xml:space="preserve">     </w:t>
                                    </w:r>
                                  </w:sdtContent>
                                </w:sdt>
                                <w:r w:rsidR="00CF128F" w:rsidRPr="00CF128F">
                                  <w:rPr>
                                    <w:rFonts w:ascii="Arial" w:hAnsi="Arial" w:cs="Arial"/>
                                    <w:caps/>
                                    <w:color w:val="191919" w:themeColor="text1" w:themeTint="E6"/>
                                    <w:sz w:val="56"/>
                                    <w:szCs w:val="56"/>
                                    <w:lang w:val="en-GB"/>
                                  </w:rPr>
                                  <w:t>Multi-Storey Buildings Structural Systems</w:t>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4DDB4E2" w14:textId="7F02BCF6" w:rsidR="00CF128F" w:rsidRDefault="000C631F">
                                    <w:pPr>
                                      <w:jc w:val="right"/>
                                    </w:pPr>
                                    <w:r>
                                      <w:rPr>
                                        <w:color w:val="000000" w:themeColor="text1"/>
                                      </w:rPr>
                                      <w:t xml:space="preserve">     </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4E1BDD9" w14:textId="414DE238" w:rsidR="00CF128F" w:rsidRDefault="005269FD">
                                    <w:pPr>
                                      <w:pStyle w:val="NoSpacing"/>
                                      <w:rPr>
                                        <w:color w:val="E97132" w:themeColor="accent2"/>
                                        <w:sz w:val="26"/>
                                        <w:szCs w:val="26"/>
                                      </w:rPr>
                                    </w:pPr>
                                    <w:r>
                                      <w:rPr>
                                        <w:color w:val="E97132" w:themeColor="accent2"/>
                                        <w:sz w:val="26"/>
                                        <w:szCs w:val="26"/>
                                      </w:rPr>
                                      <w:t>Tom</w:t>
                                    </w:r>
                                    <w:r w:rsidR="00FE6DC7">
                                      <w:rPr>
                                        <w:color w:val="E97132" w:themeColor="accent2"/>
                                        <w:sz w:val="26"/>
                                        <w:szCs w:val="26"/>
                                      </w:rPr>
                                      <w:t>os</w:t>
                                    </w:r>
                                    <w:r>
                                      <w:rPr>
                                        <w:color w:val="E97132" w:themeColor="accent2"/>
                                        <w:sz w:val="26"/>
                                        <w:szCs w:val="26"/>
                                      </w:rPr>
                                      <w:t xml:space="preserve"> Butterworth (2409888)</w:t>
                                    </w:r>
                                  </w:p>
                                </w:sdtContent>
                              </w:sdt>
                              <w:p w14:paraId="133D2605" w14:textId="58679209" w:rsidR="00CF128F"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C631F">
                                      <w:rPr>
                                        <w:color w:val="0E2841" w:themeColor="text2"/>
                                      </w:rPr>
                                      <w:t>Civil Engineering</w:t>
                                    </w:r>
                                  </w:sdtContent>
                                </w:sdt>
                              </w:p>
                            </w:tc>
                          </w:tr>
                        </w:tbl>
                        <w:p w14:paraId="0A2314A5" w14:textId="77777777" w:rsidR="00CF128F" w:rsidRDefault="00CF128F"/>
                      </w:txbxContent>
                    </v:textbox>
                    <w10:wrap anchorx="page" anchory="page"/>
                  </v:shape>
                </w:pict>
              </mc:Fallback>
            </mc:AlternateContent>
          </w:r>
          <w:r w:rsidR="00CF128F">
            <w:br w:type="page"/>
          </w:r>
        </w:p>
        <w:sdt>
          <w:sdtPr>
            <w:rPr>
              <w:rFonts w:ascii="Arial" w:eastAsiaTheme="minorHAnsi" w:hAnsi="Arial" w:cs="Arial"/>
              <w:color w:val="auto"/>
              <w:kern w:val="2"/>
              <w:sz w:val="24"/>
              <w:szCs w:val="24"/>
              <w:u w:val="single"/>
              <w:lang w:val="en-GB"/>
              <w14:ligatures w14:val="standardContextual"/>
            </w:rPr>
            <w:id w:val="-764157221"/>
            <w:docPartObj>
              <w:docPartGallery w:val="Table of Contents"/>
              <w:docPartUnique/>
            </w:docPartObj>
          </w:sdtPr>
          <w:sdtEndPr>
            <w:rPr>
              <w:noProof/>
            </w:rPr>
          </w:sdtEndPr>
          <w:sdtContent>
            <w:p w14:paraId="7B0E41D5" w14:textId="49B6146A" w:rsidR="00853220" w:rsidRPr="00B35F76" w:rsidRDefault="00853220">
              <w:pPr>
                <w:pStyle w:val="TOCHeading"/>
                <w:rPr>
                  <w:rFonts w:ascii="Arial" w:hAnsi="Arial" w:cs="Arial"/>
                  <w:color w:val="auto"/>
                  <w:sz w:val="40"/>
                  <w:szCs w:val="40"/>
                </w:rPr>
              </w:pPr>
              <w:r w:rsidRPr="00B35F76">
                <w:rPr>
                  <w:rFonts w:ascii="Arial" w:hAnsi="Arial" w:cs="Arial"/>
                  <w:color w:val="auto"/>
                  <w:sz w:val="40"/>
                  <w:szCs w:val="40"/>
                </w:rPr>
                <w:t>Contents</w:t>
              </w:r>
            </w:p>
            <w:p w14:paraId="173792E0" w14:textId="08A8110F" w:rsidR="00853220" w:rsidRPr="00222960" w:rsidRDefault="00853220" w:rsidP="00853220">
              <w:pPr>
                <w:rPr>
                  <w:noProof/>
                  <w:u w:val="none"/>
                  <w:lang w:val="en-US"/>
                </w:rPr>
              </w:pPr>
              <w:r w:rsidRPr="00222960">
                <w:rPr>
                  <w:u w:val="none"/>
                </w:rPr>
                <w:fldChar w:fldCharType="begin"/>
              </w:r>
              <w:r w:rsidRPr="00222960">
                <w:rPr>
                  <w:u w:val="none"/>
                </w:rPr>
                <w:instrText xml:space="preserve"> TOC \o "1-3" \h \z \u </w:instrText>
              </w:r>
              <w:r w:rsidRPr="00222960">
                <w:rPr>
                  <w:u w:val="none"/>
                </w:rPr>
                <w:fldChar w:fldCharType="separate"/>
              </w:r>
            </w:p>
            <w:p w14:paraId="32BD7456" w14:textId="77777777" w:rsidR="00222960" w:rsidRPr="00222960" w:rsidRDefault="00853220" w:rsidP="00222960">
              <w:pPr>
                <w:jc w:val="both"/>
                <w:rPr>
                  <w:noProof/>
                  <w:u w:val="none"/>
                  <w:lang w:val="en-US"/>
                </w:rPr>
              </w:pPr>
              <w:r w:rsidRPr="00222960">
                <w:rPr>
                  <w:noProof/>
                  <w:u w:val="none"/>
                  <w:lang w:val="en-US"/>
                </w:rPr>
                <w:t xml:space="preserve">1.0 </w:t>
              </w:r>
              <w:r w:rsidR="00222960" w:rsidRPr="00222960">
                <w:rPr>
                  <w:noProof/>
                  <w:u w:val="none"/>
                  <w:lang w:val="en-US"/>
                </w:rPr>
                <w:t>Introduction</w:t>
              </w:r>
            </w:p>
            <w:p w14:paraId="0ED68CD6" w14:textId="65A980C2" w:rsidR="00853220" w:rsidRPr="00222960" w:rsidRDefault="00853220" w:rsidP="00853220">
              <w:pPr>
                <w:rPr>
                  <w:noProof/>
                  <w:u w:val="none"/>
                  <w:lang w:val="en-US"/>
                </w:rPr>
              </w:pPr>
              <w:r w:rsidRPr="00222960">
                <w:rPr>
                  <w:noProof/>
                  <w:u w:val="none"/>
                  <w:lang w:val="en-US"/>
                </w:rPr>
                <w:t>2.0 Structural Systems in Multi-Storey Buildings</w:t>
              </w:r>
            </w:p>
            <w:p w14:paraId="57E594B4" w14:textId="77777777" w:rsidR="00853220" w:rsidRPr="00222960" w:rsidRDefault="00853220" w:rsidP="00853220">
              <w:pPr>
                <w:rPr>
                  <w:noProof/>
                  <w:u w:val="none"/>
                  <w:lang w:val="en-US"/>
                </w:rPr>
              </w:pPr>
              <w:r w:rsidRPr="00222960">
                <w:rPr>
                  <w:noProof/>
                  <w:u w:val="none"/>
                  <w:lang w:val="en-US"/>
                </w:rPr>
                <w:t xml:space="preserve">    2.1 Load-Bearing Wall Systems</w:t>
              </w:r>
            </w:p>
            <w:p w14:paraId="1D86A89E" w14:textId="77777777" w:rsidR="00853220" w:rsidRPr="00222960" w:rsidRDefault="00853220" w:rsidP="00853220">
              <w:pPr>
                <w:rPr>
                  <w:noProof/>
                  <w:u w:val="none"/>
                  <w:lang w:val="en-US"/>
                </w:rPr>
              </w:pPr>
              <w:r w:rsidRPr="00222960">
                <w:rPr>
                  <w:noProof/>
                  <w:u w:val="none"/>
                  <w:lang w:val="en-US"/>
                </w:rPr>
                <w:t xml:space="preserve">    2.2 Framed Structural Systems</w:t>
              </w:r>
            </w:p>
            <w:p w14:paraId="51FF661A" w14:textId="77777777" w:rsidR="00853220" w:rsidRPr="00222960" w:rsidRDefault="00853220" w:rsidP="00853220">
              <w:pPr>
                <w:rPr>
                  <w:noProof/>
                  <w:u w:val="none"/>
                  <w:lang w:val="en-US"/>
                </w:rPr>
              </w:pPr>
              <w:r w:rsidRPr="00222960">
                <w:rPr>
                  <w:noProof/>
                  <w:u w:val="none"/>
                  <w:lang w:val="en-US"/>
                </w:rPr>
                <w:t xml:space="preserve">    2.3 Shear Wall and Core Systems</w:t>
              </w:r>
            </w:p>
            <w:p w14:paraId="4DFCCFD5" w14:textId="77777777" w:rsidR="00853220" w:rsidRPr="00222960" w:rsidRDefault="00853220" w:rsidP="00853220">
              <w:pPr>
                <w:rPr>
                  <w:noProof/>
                  <w:u w:val="none"/>
                  <w:lang w:val="en-US"/>
                </w:rPr>
              </w:pPr>
              <w:r w:rsidRPr="00222960">
                <w:rPr>
                  <w:noProof/>
                  <w:u w:val="none"/>
                  <w:lang w:val="en-US"/>
                </w:rPr>
                <w:t xml:space="preserve">    2.4 Tube Structural Systems</w:t>
              </w:r>
            </w:p>
            <w:p w14:paraId="76BDF6CB" w14:textId="77777777" w:rsidR="00853220" w:rsidRPr="00222960" w:rsidRDefault="00853220" w:rsidP="00853220">
              <w:pPr>
                <w:rPr>
                  <w:noProof/>
                  <w:u w:val="none"/>
                  <w:lang w:val="en-US"/>
                </w:rPr>
              </w:pPr>
              <w:r w:rsidRPr="00222960">
                <w:rPr>
                  <w:noProof/>
                  <w:u w:val="none"/>
                  <w:lang w:val="en-US"/>
                </w:rPr>
                <w:t xml:space="preserve">    2.5 Buttressed Core Systems</w:t>
              </w:r>
            </w:p>
            <w:p w14:paraId="70B1B078" w14:textId="77777777" w:rsidR="00853220" w:rsidRPr="00222960" w:rsidRDefault="00853220" w:rsidP="00222960">
              <w:pPr>
                <w:jc w:val="both"/>
                <w:rPr>
                  <w:noProof/>
                  <w:u w:val="none"/>
                  <w:lang w:val="en-US"/>
                </w:rPr>
              </w:pPr>
              <w:r w:rsidRPr="00222960">
                <w:rPr>
                  <w:noProof/>
                  <w:u w:val="none"/>
                  <w:lang w:val="en-US"/>
                </w:rPr>
                <w:t>3.0 Materials in Multi-Storey Construction</w:t>
              </w:r>
            </w:p>
            <w:p w14:paraId="6BCBECFE" w14:textId="77777777" w:rsidR="00853220" w:rsidRPr="00222960" w:rsidRDefault="00853220" w:rsidP="00853220">
              <w:pPr>
                <w:rPr>
                  <w:noProof/>
                  <w:u w:val="none"/>
                  <w:lang w:val="en-US"/>
                </w:rPr>
              </w:pPr>
              <w:r w:rsidRPr="00222960">
                <w:rPr>
                  <w:noProof/>
                  <w:u w:val="none"/>
                  <w:lang w:val="en-US"/>
                </w:rPr>
                <w:t xml:space="preserve">    3.1 Reinforced Concrete</w:t>
              </w:r>
            </w:p>
            <w:p w14:paraId="094FC0CA" w14:textId="77777777" w:rsidR="00853220" w:rsidRPr="00222960" w:rsidRDefault="00853220" w:rsidP="00853220">
              <w:pPr>
                <w:rPr>
                  <w:noProof/>
                  <w:u w:val="none"/>
                  <w:lang w:val="en-US"/>
                </w:rPr>
              </w:pPr>
              <w:r w:rsidRPr="00222960">
                <w:rPr>
                  <w:noProof/>
                  <w:u w:val="none"/>
                  <w:lang w:val="en-US"/>
                </w:rPr>
                <w:t xml:space="preserve">    3.2 Steel Beam</w:t>
              </w:r>
            </w:p>
            <w:p w14:paraId="53A3CA3E" w14:textId="77777777" w:rsidR="00853220" w:rsidRPr="00222960" w:rsidRDefault="00853220" w:rsidP="00853220">
              <w:pPr>
                <w:rPr>
                  <w:noProof/>
                  <w:u w:val="none"/>
                  <w:lang w:val="en-US"/>
                </w:rPr>
              </w:pPr>
              <w:r w:rsidRPr="00222960">
                <w:rPr>
                  <w:noProof/>
                  <w:u w:val="none"/>
                  <w:lang w:val="en-US"/>
                </w:rPr>
                <w:t xml:space="preserve">    3.3 Composite Construction (Multiple Material)</w:t>
              </w:r>
            </w:p>
            <w:p w14:paraId="4D928397" w14:textId="77777777" w:rsidR="00853220" w:rsidRPr="00222960" w:rsidRDefault="00853220" w:rsidP="00853220">
              <w:pPr>
                <w:rPr>
                  <w:noProof/>
                  <w:u w:val="none"/>
                  <w:lang w:val="en-US"/>
                </w:rPr>
              </w:pPr>
              <w:r w:rsidRPr="00222960">
                <w:rPr>
                  <w:noProof/>
                  <w:u w:val="none"/>
                  <w:lang w:val="en-US"/>
                </w:rPr>
                <w:t xml:space="preserve">    3.4 Timber</w:t>
              </w:r>
            </w:p>
            <w:p w14:paraId="08CF143F" w14:textId="77777777" w:rsidR="00853220" w:rsidRPr="00222960" w:rsidRDefault="00853220" w:rsidP="00853220">
              <w:pPr>
                <w:rPr>
                  <w:noProof/>
                  <w:u w:val="none"/>
                  <w:lang w:val="en-US"/>
                </w:rPr>
              </w:pPr>
              <w:r w:rsidRPr="00222960">
                <w:rPr>
                  <w:noProof/>
                  <w:u w:val="none"/>
                  <w:lang w:val="en-US"/>
                </w:rPr>
                <w:t xml:space="preserve"> 4.0 Design and Loading Considerations</w:t>
              </w:r>
            </w:p>
            <w:p w14:paraId="0B4866F1" w14:textId="77777777" w:rsidR="00853220" w:rsidRPr="00222960" w:rsidRDefault="00853220" w:rsidP="00853220">
              <w:pPr>
                <w:rPr>
                  <w:noProof/>
                  <w:u w:val="none"/>
                  <w:lang w:val="en-US"/>
                </w:rPr>
              </w:pPr>
              <w:r w:rsidRPr="00222960">
                <w:rPr>
                  <w:noProof/>
                  <w:u w:val="none"/>
                  <w:lang w:val="en-US"/>
                </w:rPr>
                <w:t xml:space="preserve">    4.1 Load Type</w:t>
              </w:r>
            </w:p>
            <w:p w14:paraId="73A1EBE9" w14:textId="548C03BF" w:rsidR="00853220" w:rsidRPr="00222960" w:rsidRDefault="00853220" w:rsidP="00853220">
              <w:pPr>
                <w:rPr>
                  <w:noProof/>
                  <w:u w:val="none"/>
                  <w:lang w:val="en-US"/>
                </w:rPr>
              </w:pPr>
              <w:r w:rsidRPr="00222960">
                <w:rPr>
                  <w:noProof/>
                  <w:u w:val="none"/>
                  <w:lang w:val="en-US"/>
                </w:rPr>
                <w:t xml:space="preserve">    4.2 Comfort</w:t>
              </w:r>
              <w:r w:rsidR="00C82CA5">
                <w:rPr>
                  <w:noProof/>
                  <w:u w:val="none"/>
                  <w:lang w:val="en-US"/>
                </w:rPr>
                <w:t xml:space="preserve"> and Fire Safety Design</w:t>
              </w:r>
            </w:p>
            <w:p w14:paraId="421CF9B7" w14:textId="77777777" w:rsidR="00853220" w:rsidRPr="00222960" w:rsidRDefault="00853220" w:rsidP="00853220">
              <w:pPr>
                <w:rPr>
                  <w:noProof/>
                  <w:u w:val="none"/>
                  <w:lang w:val="en-US"/>
                </w:rPr>
              </w:pPr>
              <w:r w:rsidRPr="00222960">
                <w:rPr>
                  <w:noProof/>
                  <w:u w:val="none"/>
                  <w:lang w:val="en-US"/>
                </w:rPr>
                <w:t>5.0 Methods of Multi-Storey Construction</w:t>
              </w:r>
            </w:p>
            <w:p w14:paraId="6CA4B15A" w14:textId="243AE929" w:rsidR="00853220" w:rsidRPr="00222960" w:rsidRDefault="00853220" w:rsidP="00853220">
              <w:pPr>
                <w:rPr>
                  <w:noProof/>
                  <w:u w:val="none"/>
                  <w:lang w:val="en-US"/>
                </w:rPr>
              </w:pPr>
              <w:r w:rsidRPr="00222960">
                <w:rPr>
                  <w:noProof/>
                  <w:u w:val="none"/>
                  <w:lang w:val="en-US"/>
                </w:rPr>
                <w:t xml:space="preserve">    5.1 In-Situ</w:t>
              </w:r>
              <w:r w:rsidR="00DA6382">
                <w:rPr>
                  <w:noProof/>
                  <w:u w:val="none"/>
                  <w:lang w:val="en-US"/>
                </w:rPr>
                <w:t xml:space="preserve"> Versus Pre-fabrication</w:t>
              </w:r>
            </w:p>
            <w:p w14:paraId="531026DF" w14:textId="4BAFDC53" w:rsidR="00853220" w:rsidRPr="00222960" w:rsidRDefault="00853220" w:rsidP="00853220">
              <w:pPr>
                <w:rPr>
                  <w:noProof/>
                  <w:u w:val="none"/>
                  <w:lang w:val="en-US"/>
                </w:rPr>
              </w:pPr>
              <w:r w:rsidRPr="00222960">
                <w:rPr>
                  <w:noProof/>
                  <w:u w:val="none"/>
                  <w:lang w:val="en-US"/>
                </w:rPr>
                <w:t xml:space="preserve">  6.0 Innovative Methods</w:t>
              </w:r>
            </w:p>
            <w:p w14:paraId="2DB0291B" w14:textId="77777777" w:rsidR="00853220" w:rsidRPr="00222960" w:rsidRDefault="00853220" w:rsidP="00853220">
              <w:pPr>
                <w:rPr>
                  <w:noProof/>
                  <w:u w:val="none"/>
                  <w:lang w:val="en-US"/>
                </w:rPr>
              </w:pPr>
              <w:r w:rsidRPr="00222960">
                <w:rPr>
                  <w:noProof/>
                  <w:u w:val="none"/>
                  <w:lang w:val="en-US"/>
                </w:rPr>
                <w:t xml:space="preserve">    6.1 Sustainability </w:t>
              </w:r>
            </w:p>
            <w:p w14:paraId="5A25C075" w14:textId="77777777" w:rsidR="00853220" w:rsidRPr="00222960" w:rsidRDefault="00853220" w:rsidP="00853220">
              <w:pPr>
                <w:rPr>
                  <w:noProof/>
                  <w:u w:val="none"/>
                  <w:lang w:val="en-US"/>
                </w:rPr>
              </w:pPr>
              <w:r w:rsidRPr="00222960">
                <w:rPr>
                  <w:noProof/>
                  <w:u w:val="none"/>
                  <w:lang w:val="en-US"/>
                </w:rPr>
                <w:t xml:space="preserve">    6.2 Digital Construction (BIM)</w:t>
              </w:r>
            </w:p>
            <w:p w14:paraId="1023345C" w14:textId="60F96272" w:rsidR="00B35F76" w:rsidRDefault="0061258A">
              <w:pPr>
                <w:rPr>
                  <w:u w:val="none"/>
                </w:rPr>
              </w:pPr>
              <w:r>
                <w:rPr>
                  <w:noProof/>
                  <w:u w:val="none"/>
                  <w:lang w:val="en-US"/>
                </w:rPr>
                <w:t>7</w:t>
              </w:r>
              <w:r w:rsidR="00853220" w:rsidRPr="00222960">
                <w:rPr>
                  <w:noProof/>
                  <w:u w:val="none"/>
                  <w:lang w:val="en-US"/>
                </w:rPr>
                <w:t>.0</w:t>
              </w:r>
              <w:r w:rsidR="00222960" w:rsidRPr="00222960">
                <w:rPr>
                  <w:noProof/>
                  <w:u w:val="none"/>
                  <w:lang w:val="en-US"/>
                </w:rPr>
                <w:t xml:space="preserve"> Conclusions</w:t>
              </w:r>
              <w:r w:rsidR="00853220" w:rsidRPr="00222960">
                <w:rPr>
                  <w:noProof/>
                  <w:u w:val="none"/>
                  <w:lang w:val="en-US"/>
                </w:rPr>
                <w:t>.</w:t>
              </w:r>
              <w:r w:rsidR="00853220" w:rsidRPr="00222960">
                <w:rPr>
                  <w:noProof/>
                  <w:u w:val="none"/>
                </w:rPr>
                <w:fldChar w:fldCharType="end"/>
              </w:r>
            </w:p>
          </w:sdtContent>
        </w:sdt>
      </w:sdtContent>
    </w:sdt>
    <w:p w14:paraId="0EA73A4C" w14:textId="6BFC8BD7" w:rsidR="00133FC4" w:rsidRDefault="0061258A">
      <w:pPr>
        <w:rPr>
          <w:u w:val="none"/>
        </w:rPr>
      </w:pPr>
      <w:r>
        <w:rPr>
          <w:u w:val="none"/>
        </w:rPr>
        <w:t>8</w:t>
      </w:r>
      <w:r w:rsidR="00133FC4">
        <w:rPr>
          <w:u w:val="none"/>
        </w:rPr>
        <w:t>.0 Reference</w:t>
      </w:r>
      <w:r w:rsidR="00F47A7B">
        <w:rPr>
          <w:u w:val="none"/>
        </w:rPr>
        <w:t xml:space="preserve"> List</w:t>
      </w:r>
    </w:p>
    <w:p w14:paraId="4B2D3BBD" w14:textId="77777777" w:rsidR="00C82CA5" w:rsidRDefault="00C82CA5">
      <w:pPr>
        <w:rPr>
          <w:sz w:val="40"/>
          <w:szCs w:val="40"/>
          <w:u w:val="none"/>
        </w:rPr>
      </w:pPr>
    </w:p>
    <w:p w14:paraId="5EB601A7" w14:textId="77777777" w:rsidR="0053707C" w:rsidRDefault="0053707C">
      <w:pPr>
        <w:rPr>
          <w:sz w:val="40"/>
          <w:szCs w:val="40"/>
          <w:u w:val="none"/>
        </w:rPr>
      </w:pPr>
    </w:p>
    <w:p w14:paraId="20BAD6AB" w14:textId="77777777" w:rsidR="00FE6DC7" w:rsidRDefault="00FE6DC7">
      <w:pPr>
        <w:rPr>
          <w:sz w:val="40"/>
          <w:szCs w:val="40"/>
          <w:u w:val="none"/>
        </w:rPr>
      </w:pPr>
    </w:p>
    <w:p w14:paraId="4E358771" w14:textId="751AD06D" w:rsidR="00E66D4B" w:rsidRPr="001E724E" w:rsidRDefault="005269FD">
      <w:pPr>
        <w:rPr>
          <w:u w:val="none"/>
        </w:rPr>
      </w:pPr>
      <w:r w:rsidRPr="005269FD">
        <w:rPr>
          <w:sz w:val="40"/>
          <w:szCs w:val="40"/>
          <w:u w:val="none"/>
        </w:rPr>
        <w:lastRenderedPageBreak/>
        <w:t xml:space="preserve">1.0 </w:t>
      </w:r>
      <w:r>
        <w:rPr>
          <w:sz w:val="40"/>
          <w:szCs w:val="40"/>
          <w:u w:val="none"/>
        </w:rPr>
        <w:t>Introduction</w:t>
      </w:r>
    </w:p>
    <w:p w14:paraId="5F4312E8" w14:textId="77777777" w:rsidR="00E66D4B" w:rsidRDefault="00E66D4B">
      <w:pPr>
        <w:rPr>
          <w:sz w:val="40"/>
          <w:szCs w:val="40"/>
          <w:u w:val="none"/>
        </w:rPr>
      </w:pPr>
    </w:p>
    <w:p w14:paraId="62F8BAB9" w14:textId="14491B78" w:rsidR="00AD78A7" w:rsidRPr="00AD78A7" w:rsidRDefault="00AD78A7" w:rsidP="00AD78A7">
      <w:pPr>
        <w:spacing w:line="360" w:lineRule="auto"/>
        <w:jc w:val="both"/>
        <w:rPr>
          <w:u w:val="none"/>
        </w:rPr>
      </w:pPr>
      <w:r w:rsidRPr="00AD78A7">
        <w:rPr>
          <w:u w:val="none"/>
        </w:rPr>
        <w:t>Urbanisation has grown globally over the previous century, with projections by Kundu and Pandey (2020) indicating that two-thirds of the world’s population will be concentrated in urban areas by 2050. This shift has increased the demand for multi-storey housing options, particularly in dense, urban areas, such as London in the UK. Structural engineers play a crucial role in ensuring safety while expanding housing vertically. They must also ensure serviceability whilst considering economics.</w:t>
      </w:r>
    </w:p>
    <w:p w14:paraId="77D71ADA" w14:textId="7856FAB3" w:rsidR="005433A5" w:rsidRDefault="00AD78A7" w:rsidP="00AD78A7">
      <w:pPr>
        <w:spacing w:line="360" w:lineRule="auto"/>
        <w:jc w:val="both"/>
        <w:rPr>
          <w:u w:val="none"/>
        </w:rPr>
      </w:pPr>
      <w:r w:rsidRPr="00AD78A7">
        <w:rPr>
          <w:u w:val="none"/>
        </w:rPr>
        <w:t>When analysing the structure, engineers must predict varying loads, such as environmental forces, and internal forces such as torsion. This is why structural analysis is critical for understanding a structure, as if no analysis is undertaken, failure can occur. The effectiveness of multi- storey structures is determined by selecting the appropriate structural system and materials, whilst considering overall performance, timescales, cost, and sustainability. This piece of literature will critically evaluate common and effective structural systems, material selection, design, and innovative construction methods whilst considering relevant examples across the world.</w:t>
      </w:r>
    </w:p>
    <w:p w14:paraId="1D150086" w14:textId="77777777" w:rsidR="005B0E24" w:rsidRDefault="005B0E24" w:rsidP="00AD78A7">
      <w:pPr>
        <w:spacing w:line="360" w:lineRule="auto"/>
        <w:jc w:val="both"/>
        <w:rPr>
          <w:u w:val="none"/>
        </w:rPr>
      </w:pPr>
    </w:p>
    <w:p w14:paraId="27742F2C" w14:textId="1F99A14F" w:rsidR="00DD1B58" w:rsidRDefault="00DD1B58" w:rsidP="00AD78A7">
      <w:pPr>
        <w:spacing w:line="360" w:lineRule="auto"/>
        <w:jc w:val="both"/>
        <w:rPr>
          <w:sz w:val="40"/>
          <w:szCs w:val="40"/>
          <w:u w:val="none"/>
        </w:rPr>
      </w:pPr>
      <w:r w:rsidRPr="002E3D65">
        <w:rPr>
          <w:sz w:val="40"/>
          <w:szCs w:val="40"/>
          <w:u w:val="none"/>
        </w:rPr>
        <w:t>2.0 Structural Systems in Multi-Storey Buildings</w:t>
      </w:r>
    </w:p>
    <w:p w14:paraId="1AB3D806" w14:textId="281591BA" w:rsidR="002E3D65" w:rsidRDefault="002E3D65" w:rsidP="00AD78A7">
      <w:pPr>
        <w:spacing w:line="360" w:lineRule="auto"/>
        <w:jc w:val="both"/>
        <w:rPr>
          <w:sz w:val="36"/>
          <w:szCs w:val="36"/>
          <w:u w:val="none"/>
        </w:rPr>
      </w:pPr>
      <w:r w:rsidRPr="002E3D65">
        <w:rPr>
          <w:sz w:val="36"/>
          <w:szCs w:val="36"/>
          <w:u w:val="none"/>
        </w:rPr>
        <w:t>2.1 Load-Bearing Wall Systems</w:t>
      </w:r>
    </w:p>
    <w:p w14:paraId="14F2A301" w14:textId="5A989F66" w:rsidR="00242BCA" w:rsidRDefault="00242BCA" w:rsidP="00AD78A7">
      <w:pPr>
        <w:spacing w:line="360" w:lineRule="auto"/>
        <w:jc w:val="both"/>
        <w:rPr>
          <w:u w:val="none"/>
        </w:rPr>
      </w:pPr>
      <w:r w:rsidRPr="00242BCA">
        <w:rPr>
          <w:u w:val="none"/>
        </w:rPr>
        <w:t>Load-bearing wall</w:t>
      </w:r>
      <w:r w:rsidR="00813D03">
        <w:rPr>
          <w:u w:val="none"/>
        </w:rPr>
        <w:t xml:space="preserve">s </w:t>
      </w:r>
      <w:r>
        <w:rPr>
          <w:u w:val="none"/>
        </w:rPr>
        <w:t xml:space="preserve">are </w:t>
      </w:r>
      <w:r w:rsidR="000B1AF4">
        <w:rPr>
          <w:u w:val="none"/>
        </w:rPr>
        <w:t>a traditional a</w:t>
      </w:r>
      <w:r>
        <w:rPr>
          <w:u w:val="none"/>
        </w:rPr>
        <w:t>pproach to wall constructi</w:t>
      </w:r>
      <w:r w:rsidR="00D8168A">
        <w:rPr>
          <w:u w:val="none"/>
        </w:rPr>
        <w:t>on in a structural system, where vertical loads and lateral loads are transfe</w:t>
      </w:r>
      <w:r w:rsidR="00E75C6D">
        <w:rPr>
          <w:u w:val="none"/>
        </w:rPr>
        <w:t xml:space="preserve">rred </w:t>
      </w:r>
      <w:r w:rsidR="005478E9">
        <w:rPr>
          <w:u w:val="none"/>
        </w:rPr>
        <w:t xml:space="preserve">through a masonry or concrete wall, playing a fundamental role in stability and </w:t>
      </w:r>
      <w:r w:rsidR="00897591">
        <w:rPr>
          <w:u w:val="none"/>
        </w:rPr>
        <w:t>resistance to forces</w:t>
      </w:r>
      <w:r w:rsidR="00F242A9">
        <w:rPr>
          <w:u w:val="none"/>
        </w:rPr>
        <w:t xml:space="preserve">, as shown in figure 2 </w:t>
      </w:r>
      <w:r w:rsidR="00897591">
        <w:rPr>
          <w:u w:val="none"/>
        </w:rPr>
        <w:t>(</w:t>
      </w:r>
      <w:r w:rsidR="003847F8">
        <w:rPr>
          <w:u w:val="none"/>
        </w:rPr>
        <w:t xml:space="preserve">Site &amp; Field </w:t>
      </w:r>
      <w:r w:rsidR="00353265">
        <w:rPr>
          <w:u w:val="none"/>
        </w:rPr>
        <w:t>International, 2025)</w:t>
      </w:r>
      <w:r w:rsidR="00053B03">
        <w:rPr>
          <w:u w:val="none"/>
        </w:rPr>
        <w:t xml:space="preserve">. Whilst commonly used in low to medium buildings, their application in </w:t>
      </w:r>
      <w:r w:rsidR="0027745A">
        <w:rPr>
          <w:u w:val="none"/>
        </w:rPr>
        <w:t xml:space="preserve">higher rise buildings is limited. </w:t>
      </w:r>
      <w:r w:rsidR="003F20E2">
        <w:rPr>
          <w:u w:val="none"/>
        </w:rPr>
        <w:t>The limitation lays in</w:t>
      </w:r>
      <w:r w:rsidR="00BE71D0">
        <w:rPr>
          <w:u w:val="none"/>
        </w:rPr>
        <w:t xml:space="preserve"> the scalability, as the building height increases, the thickness of the load bearing wall must also increase, increasing the </w:t>
      </w:r>
      <w:r w:rsidR="00983028">
        <w:rPr>
          <w:u w:val="none"/>
        </w:rPr>
        <w:t>vertical forces placed on the structure (Designing Buildings, 2022)</w:t>
      </w:r>
      <w:r w:rsidR="00352424">
        <w:rPr>
          <w:u w:val="none"/>
        </w:rPr>
        <w:t>. Furthermore, the modification of the load-bearing wal</w:t>
      </w:r>
      <w:r w:rsidR="009F1480">
        <w:rPr>
          <w:u w:val="none"/>
        </w:rPr>
        <w:t xml:space="preserve">l is limited, meaning alteration to design is unfeasible and costly, making it a poor option for high </w:t>
      </w:r>
      <w:r w:rsidR="00304D08">
        <w:rPr>
          <w:noProof/>
          <w:u w:val="none"/>
        </w:rPr>
        <w:lastRenderedPageBreak/>
        <w:drawing>
          <wp:anchor distT="0" distB="0" distL="114300" distR="114300" simplePos="0" relativeHeight="251661312" behindDoc="0" locked="0" layoutInCell="1" allowOverlap="1" wp14:anchorId="00393CA6" wp14:editId="4A119FAE">
            <wp:simplePos x="0" y="0"/>
            <wp:positionH relativeFrom="margin">
              <wp:posOffset>3907790</wp:posOffset>
            </wp:positionH>
            <wp:positionV relativeFrom="paragraph">
              <wp:posOffset>0</wp:posOffset>
            </wp:positionV>
            <wp:extent cx="2213610" cy="1383030"/>
            <wp:effectExtent l="0" t="0" r="0" b="7620"/>
            <wp:wrapThrough wrapText="bothSides">
              <wp:wrapPolygon edited="0">
                <wp:start x="0" y="0"/>
                <wp:lineTo x="0" y="21421"/>
                <wp:lineTo x="21377" y="21421"/>
                <wp:lineTo x="21377" y="0"/>
                <wp:lineTo x="0" y="0"/>
              </wp:wrapPolygon>
            </wp:wrapThrough>
            <wp:docPr id="1139469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13610" cy="1383030"/>
                    </a:xfrm>
                    <a:prstGeom prst="rect">
                      <a:avLst/>
                    </a:prstGeom>
                    <a:noFill/>
                  </pic:spPr>
                </pic:pic>
              </a:graphicData>
            </a:graphic>
            <wp14:sizeRelH relativeFrom="margin">
              <wp14:pctWidth>0</wp14:pctWidth>
            </wp14:sizeRelH>
            <wp14:sizeRelV relativeFrom="margin">
              <wp14:pctHeight>0</wp14:pctHeight>
            </wp14:sizeRelV>
          </wp:anchor>
        </w:drawing>
      </w:r>
      <w:r w:rsidR="009F1480">
        <w:rPr>
          <w:u w:val="none"/>
        </w:rPr>
        <w:t xml:space="preserve">rise buildings. </w:t>
      </w:r>
      <w:r w:rsidR="00823A91">
        <w:rPr>
          <w:u w:val="none"/>
        </w:rPr>
        <w:t xml:space="preserve">While </w:t>
      </w:r>
      <w:r w:rsidR="00B179B1">
        <w:rPr>
          <w:u w:val="none"/>
        </w:rPr>
        <w:t xml:space="preserve">cost effective and simple to construct, its weight and height limitations </w:t>
      </w:r>
      <w:r w:rsidR="000E3343">
        <w:rPr>
          <w:u w:val="none"/>
        </w:rPr>
        <w:t xml:space="preserve">render it largely unsuitable for developments beyond mid-rise. </w:t>
      </w:r>
    </w:p>
    <w:p w14:paraId="0CD585D6" w14:textId="77777777" w:rsidR="008D0BF4" w:rsidRDefault="008D0BF4" w:rsidP="00AD78A7">
      <w:pPr>
        <w:spacing w:line="360" w:lineRule="auto"/>
        <w:jc w:val="both"/>
        <w:rPr>
          <w:u w:val="none"/>
        </w:rPr>
      </w:pPr>
    </w:p>
    <w:p w14:paraId="60209437" w14:textId="20A74EAC" w:rsidR="00F242A9" w:rsidRDefault="00304D08" w:rsidP="00AD78A7">
      <w:pPr>
        <w:spacing w:line="360" w:lineRule="auto"/>
        <w:jc w:val="both"/>
        <w:rPr>
          <w:sz w:val="36"/>
          <w:szCs w:val="36"/>
          <w:u w:val="none"/>
        </w:rPr>
      </w:pPr>
      <w:r>
        <w:rPr>
          <w:noProof/>
          <w:sz w:val="36"/>
          <w:szCs w:val="36"/>
          <w:u w:val="none"/>
        </w:rPr>
        <mc:AlternateContent>
          <mc:Choice Requires="wps">
            <w:drawing>
              <wp:anchor distT="0" distB="0" distL="114300" distR="114300" simplePos="0" relativeHeight="251662336" behindDoc="0" locked="0" layoutInCell="1" allowOverlap="1" wp14:anchorId="55E5D9B5" wp14:editId="728BE385">
                <wp:simplePos x="0" y="0"/>
                <wp:positionH relativeFrom="column">
                  <wp:posOffset>3602174</wp:posOffset>
                </wp:positionH>
                <wp:positionV relativeFrom="paragraph">
                  <wp:posOffset>167005</wp:posOffset>
                </wp:positionV>
                <wp:extent cx="2691358" cy="380144"/>
                <wp:effectExtent l="0" t="0" r="0" b="1270"/>
                <wp:wrapNone/>
                <wp:docPr id="2086494875" name="Text Box 4"/>
                <wp:cNvGraphicFramePr/>
                <a:graphic xmlns:a="http://schemas.openxmlformats.org/drawingml/2006/main">
                  <a:graphicData uri="http://schemas.microsoft.com/office/word/2010/wordprocessingShape">
                    <wps:wsp>
                      <wps:cNvSpPr txBox="1"/>
                      <wps:spPr>
                        <a:xfrm>
                          <a:off x="0" y="0"/>
                          <a:ext cx="2691358" cy="380144"/>
                        </a:xfrm>
                        <a:prstGeom prst="rect">
                          <a:avLst/>
                        </a:prstGeom>
                        <a:noFill/>
                        <a:ln w="6350">
                          <a:noFill/>
                        </a:ln>
                      </wps:spPr>
                      <wps:txbx>
                        <w:txbxContent>
                          <w:p w14:paraId="268E45DA" w14:textId="5C57C0D7" w:rsidR="00F242A9" w:rsidRPr="00F242A9" w:rsidRDefault="00F242A9">
                            <w:pPr>
                              <w:rPr>
                                <w:sz w:val="18"/>
                                <w:szCs w:val="18"/>
                                <w:u w:val="none"/>
                              </w:rPr>
                            </w:pPr>
                            <w:r>
                              <w:rPr>
                                <w:sz w:val="18"/>
                                <w:szCs w:val="18"/>
                                <w:u w:val="none"/>
                              </w:rPr>
                              <w:t xml:space="preserve">Figure 2. A typical </w:t>
                            </w:r>
                            <w:r w:rsidR="006F4266">
                              <w:rPr>
                                <w:sz w:val="18"/>
                                <w:szCs w:val="18"/>
                                <w:u w:val="none"/>
                              </w:rPr>
                              <w:t>load-bearing wall (</w:t>
                            </w:r>
                            <w:r w:rsidR="006F4266" w:rsidRPr="006F4266">
                              <w:rPr>
                                <w:sz w:val="18"/>
                                <w:szCs w:val="18"/>
                                <w:u w:val="none"/>
                              </w:rPr>
                              <w:t>Site &amp; Field International, 2025</w:t>
                            </w:r>
                            <w:r w:rsidR="006F4266">
                              <w:rPr>
                                <w:sz w:val="18"/>
                                <w:szCs w:val="18"/>
                                <w:u w: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E5D9B5" id="Text Box 4" o:spid="_x0000_s1028" type="#_x0000_t202" style="position:absolute;left:0;text-align:left;margin-left:283.65pt;margin-top:13.15pt;width:211.9pt;height:29.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" filled="f" stroked="f" strokeweight=".5pt">
                <v:textbox>
                  <w:txbxContent>
                    <w:p w14:paraId="268E45DA" w14:textId="5C57C0D7" w:rsidR="00F242A9" w:rsidRPr="00F242A9" w:rsidRDefault="00F242A9">
                      <w:pPr>
                        <w:rPr>
                          <w:sz w:val="18"/>
                          <w:szCs w:val="18"/>
                          <w:u w:val="none"/>
                        </w:rPr>
                      </w:pPr>
                      <w:r>
                        <w:rPr>
                          <w:sz w:val="18"/>
                          <w:szCs w:val="18"/>
                          <w:u w:val="none"/>
                        </w:rPr>
                        <w:t xml:space="preserve">Figure 2. A typical </w:t>
                      </w:r>
                      <w:r w:rsidR="006F4266">
                        <w:rPr>
                          <w:sz w:val="18"/>
                          <w:szCs w:val="18"/>
                          <w:u w:val="none"/>
                        </w:rPr>
                        <w:t>load-bearing wall (</w:t>
                      </w:r>
                      <w:r w:rsidR="006F4266" w:rsidRPr="006F4266">
                        <w:rPr>
                          <w:sz w:val="18"/>
                          <w:szCs w:val="18"/>
                          <w:u w:val="none"/>
                        </w:rPr>
                        <w:t>Site &amp; Field International, 2025</w:t>
                      </w:r>
                      <w:r w:rsidR="006F4266">
                        <w:rPr>
                          <w:sz w:val="18"/>
                          <w:szCs w:val="18"/>
                          <w:u w:val="none"/>
                        </w:rPr>
                        <w:t>)</w:t>
                      </w:r>
                    </w:p>
                  </w:txbxContent>
                </v:textbox>
              </v:shape>
            </w:pict>
          </mc:Fallback>
        </mc:AlternateContent>
      </w:r>
    </w:p>
    <w:p w14:paraId="0A0E8B50" w14:textId="6158A463" w:rsidR="00F242A9" w:rsidRDefault="00F242A9" w:rsidP="00AD78A7">
      <w:pPr>
        <w:spacing w:line="360" w:lineRule="auto"/>
        <w:jc w:val="both"/>
        <w:rPr>
          <w:sz w:val="36"/>
          <w:szCs w:val="36"/>
          <w:u w:val="none"/>
        </w:rPr>
      </w:pPr>
    </w:p>
    <w:p w14:paraId="240D7CB4" w14:textId="536D0532" w:rsidR="00C65C0C" w:rsidRDefault="00D240CC" w:rsidP="00AD78A7">
      <w:pPr>
        <w:spacing w:line="360" w:lineRule="auto"/>
        <w:jc w:val="both"/>
        <w:rPr>
          <w:sz w:val="36"/>
          <w:szCs w:val="36"/>
          <w:u w:val="none"/>
        </w:rPr>
      </w:pPr>
      <w:r w:rsidRPr="00D240CC">
        <w:rPr>
          <w:sz w:val="36"/>
          <w:szCs w:val="36"/>
          <w:u w:val="none"/>
        </w:rPr>
        <w:t>2.2 Framed Structural Systems</w:t>
      </w:r>
      <w:r w:rsidR="00C65C0C">
        <w:rPr>
          <w:sz w:val="36"/>
          <w:szCs w:val="36"/>
          <w:u w:val="none"/>
        </w:rPr>
        <w:t>.</w:t>
      </w:r>
    </w:p>
    <w:p w14:paraId="60CD5635" w14:textId="167DACB8" w:rsidR="00C65C0C" w:rsidRDefault="004F3295" w:rsidP="00AD78A7">
      <w:pPr>
        <w:spacing w:line="360" w:lineRule="auto"/>
        <w:jc w:val="both"/>
        <w:rPr>
          <w:u w:val="none"/>
        </w:rPr>
      </w:pPr>
      <w:r>
        <w:rPr>
          <w:u w:val="none"/>
        </w:rPr>
        <w:t>A f</w:t>
      </w:r>
      <w:r w:rsidR="00C65C0C" w:rsidRPr="00C65C0C">
        <w:rPr>
          <w:u w:val="none"/>
        </w:rPr>
        <w:t>ramed systems</w:t>
      </w:r>
      <w:r>
        <w:rPr>
          <w:u w:val="none"/>
        </w:rPr>
        <w:t xml:space="preserve"> consists of beams and </w:t>
      </w:r>
      <w:r w:rsidR="00E22053">
        <w:rPr>
          <w:u w:val="none"/>
        </w:rPr>
        <w:t>columns and</w:t>
      </w:r>
      <w:r w:rsidR="00655A5E">
        <w:rPr>
          <w:u w:val="none"/>
        </w:rPr>
        <w:t xml:space="preserve"> </w:t>
      </w:r>
      <w:r w:rsidR="00E22053">
        <w:rPr>
          <w:u w:val="none"/>
        </w:rPr>
        <w:t xml:space="preserve">is commonly </w:t>
      </w:r>
      <w:r w:rsidR="00655A5E">
        <w:rPr>
          <w:u w:val="none"/>
        </w:rPr>
        <w:t>used across multi-storey construction in the UK</w:t>
      </w:r>
      <w:r w:rsidR="00E22053">
        <w:rPr>
          <w:u w:val="none"/>
        </w:rPr>
        <w:t xml:space="preserve"> (</w:t>
      </w:r>
      <w:r w:rsidR="00B94749">
        <w:rPr>
          <w:u w:val="none"/>
        </w:rPr>
        <w:t xml:space="preserve">Cope, 2025). </w:t>
      </w:r>
      <w:r w:rsidR="00E22053">
        <w:rPr>
          <w:u w:val="none"/>
        </w:rPr>
        <w:t xml:space="preserve"> Common materials used in framed systems comprise of concrete, structural steel, and composite materials </w:t>
      </w:r>
      <w:r w:rsidR="00A13FF1">
        <w:rPr>
          <w:u w:val="none"/>
        </w:rPr>
        <w:t>(</w:t>
      </w:r>
      <w:r w:rsidR="00D466E8">
        <w:rPr>
          <w:u w:val="none"/>
        </w:rPr>
        <w:t>a material using two or more material types to improve performance (</w:t>
      </w:r>
      <w:r w:rsidR="00037D5A">
        <w:rPr>
          <w:u w:val="none"/>
        </w:rPr>
        <w:t>Brick &amp; Bolt, 2024)</w:t>
      </w:r>
      <w:r w:rsidR="00D466E8">
        <w:rPr>
          <w:u w:val="none"/>
        </w:rPr>
        <w:t>)</w:t>
      </w:r>
      <w:r w:rsidR="00037D5A">
        <w:rPr>
          <w:u w:val="none"/>
        </w:rPr>
        <w:t xml:space="preserve">. </w:t>
      </w:r>
    </w:p>
    <w:p w14:paraId="4A5433A2" w14:textId="09FBA288" w:rsidR="00E14DD1" w:rsidRDefault="00E14DD1" w:rsidP="00AD78A7">
      <w:pPr>
        <w:spacing w:line="360" w:lineRule="auto"/>
        <w:jc w:val="both"/>
        <w:rPr>
          <w:u w:val="none"/>
        </w:rPr>
      </w:pPr>
      <w:r w:rsidRPr="00E14DD1">
        <w:rPr>
          <w:u w:val="none"/>
        </w:rPr>
        <w:t>Steel frames</w:t>
      </w:r>
      <w:r>
        <w:rPr>
          <w:u w:val="none"/>
        </w:rPr>
        <w:t xml:space="preserve"> </w:t>
      </w:r>
      <w:r w:rsidR="008C0F2F">
        <w:rPr>
          <w:u w:val="none"/>
        </w:rPr>
        <w:t>are stronger than concrete, compared to its weight, whilst offering fast construction through the process of prefabrication, making them ideal for high</w:t>
      </w:r>
      <w:r w:rsidR="00612222">
        <w:rPr>
          <w:u w:val="none"/>
        </w:rPr>
        <w:t xml:space="preserve">-rise multi-storey buildings </w:t>
      </w:r>
      <w:r w:rsidR="00F67C19">
        <w:rPr>
          <w:u w:val="none"/>
        </w:rPr>
        <w:t>(Cope, 2025)</w:t>
      </w:r>
      <w:r w:rsidR="008C410C">
        <w:rPr>
          <w:u w:val="none"/>
        </w:rPr>
        <w:t>.</w:t>
      </w:r>
      <w:r w:rsidR="00D40149">
        <w:rPr>
          <w:u w:val="none"/>
        </w:rPr>
        <w:t xml:space="preserve"> Contrastly, reinforced concrete </w:t>
      </w:r>
      <w:r w:rsidR="00596DDF">
        <w:rPr>
          <w:u w:val="none"/>
        </w:rPr>
        <w:t>has greater fire resistance, while offering superior acoustic insulation</w:t>
      </w:r>
      <w:r w:rsidR="00AD6569">
        <w:rPr>
          <w:u w:val="none"/>
        </w:rPr>
        <w:t xml:space="preserve"> and</w:t>
      </w:r>
      <w:r w:rsidR="004275D4">
        <w:rPr>
          <w:u w:val="none"/>
        </w:rPr>
        <w:t xml:space="preserve"> resistance to rust</w:t>
      </w:r>
      <w:r w:rsidR="00596DDF">
        <w:rPr>
          <w:u w:val="none"/>
        </w:rPr>
        <w:t xml:space="preserve">, making it a popular </w:t>
      </w:r>
      <w:r w:rsidR="00562F92">
        <w:rPr>
          <w:u w:val="none"/>
        </w:rPr>
        <w:t xml:space="preserve">option </w:t>
      </w:r>
      <w:r w:rsidR="000B38D7">
        <w:rPr>
          <w:u w:val="none"/>
        </w:rPr>
        <w:t xml:space="preserve">for </w:t>
      </w:r>
      <w:r w:rsidR="00562F92">
        <w:rPr>
          <w:u w:val="none"/>
        </w:rPr>
        <w:t>housing in the UK</w:t>
      </w:r>
      <w:r w:rsidR="004275D4">
        <w:rPr>
          <w:u w:val="none"/>
        </w:rPr>
        <w:t xml:space="preserve"> (Cope, 2025).</w:t>
      </w:r>
    </w:p>
    <w:p w14:paraId="548ED261" w14:textId="6E57DC64" w:rsidR="009937EC" w:rsidRDefault="004841CE" w:rsidP="00AD78A7">
      <w:pPr>
        <w:spacing w:line="360" w:lineRule="auto"/>
        <w:jc w:val="both"/>
        <w:rPr>
          <w:u w:val="none"/>
        </w:rPr>
      </w:pPr>
      <w:r>
        <w:rPr>
          <w:noProof/>
          <w:u w:val="none"/>
        </w:rPr>
        <w:drawing>
          <wp:anchor distT="0" distB="0" distL="114300" distR="114300" simplePos="0" relativeHeight="251663360" behindDoc="0" locked="0" layoutInCell="1" allowOverlap="1" wp14:anchorId="0B3C94F2" wp14:editId="794CAA33">
            <wp:simplePos x="0" y="0"/>
            <wp:positionH relativeFrom="column">
              <wp:posOffset>4272851</wp:posOffset>
            </wp:positionH>
            <wp:positionV relativeFrom="paragraph">
              <wp:posOffset>347794</wp:posOffset>
            </wp:positionV>
            <wp:extent cx="1795780" cy="2208530"/>
            <wp:effectExtent l="0" t="0" r="0" b="1270"/>
            <wp:wrapThrough wrapText="bothSides">
              <wp:wrapPolygon edited="0">
                <wp:start x="0" y="0"/>
                <wp:lineTo x="0" y="21426"/>
                <wp:lineTo x="21310" y="21426"/>
                <wp:lineTo x="21310" y="0"/>
                <wp:lineTo x="0" y="0"/>
              </wp:wrapPolygon>
            </wp:wrapThrough>
            <wp:docPr id="13953028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5780" cy="2208530"/>
                    </a:xfrm>
                    <a:prstGeom prst="rect">
                      <a:avLst/>
                    </a:prstGeom>
                    <a:noFill/>
                  </pic:spPr>
                </pic:pic>
              </a:graphicData>
            </a:graphic>
          </wp:anchor>
        </w:drawing>
      </w:r>
      <w:r w:rsidR="000F6D2E">
        <w:rPr>
          <w:u w:val="none"/>
        </w:rPr>
        <w:t xml:space="preserve">One key advantage of using framed systems is their ability to both be structurally </w:t>
      </w:r>
      <w:r w:rsidR="00C27C70">
        <w:rPr>
          <w:u w:val="none"/>
        </w:rPr>
        <w:t>strong and architecturally flexible. Non-load-bearing partition walls enable</w:t>
      </w:r>
      <w:r w:rsidR="00C641B1">
        <w:rPr>
          <w:u w:val="none"/>
        </w:rPr>
        <w:t xml:space="preserve"> different interior design, something particularly </w:t>
      </w:r>
      <w:r w:rsidR="009937EC">
        <w:rPr>
          <w:u w:val="none"/>
        </w:rPr>
        <w:t xml:space="preserve">valuable in residential and commercial buildings. However, one disadvantage of </w:t>
      </w:r>
      <w:r w:rsidR="005B3F58">
        <w:rPr>
          <w:u w:val="none"/>
        </w:rPr>
        <w:t xml:space="preserve">framed structures is the poor lateral stiffness </w:t>
      </w:r>
      <w:r w:rsidR="003E4E77">
        <w:rPr>
          <w:u w:val="none"/>
        </w:rPr>
        <w:t>displayed in high rise, multi-storey buildings (Rao et al, 2022)</w:t>
      </w:r>
      <w:r w:rsidR="00F65869">
        <w:rPr>
          <w:u w:val="none"/>
        </w:rPr>
        <w:t xml:space="preserve">. </w:t>
      </w:r>
    </w:p>
    <w:p w14:paraId="5F87E068" w14:textId="1831C08A" w:rsidR="004841CE" w:rsidRDefault="004841CE" w:rsidP="00AD78A7">
      <w:pPr>
        <w:spacing w:line="360" w:lineRule="auto"/>
        <w:jc w:val="both"/>
        <w:rPr>
          <w:u w:val="none"/>
        </w:rPr>
      </w:pPr>
    </w:p>
    <w:p w14:paraId="4F8EFBF3" w14:textId="08772FB2" w:rsidR="00F65869" w:rsidRDefault="004841CE" w:rsidP="00AD78A7">
      <w:pPr>
        <w:spacing w:line="360" w:lineRule="auto"/>
        <w:jc w:val="both"/>
        <w:rPr>
          <w:u w:val="none"/>
        </w:rPr>
      </w:pPr>
      <w:r>
        <w:rPr>
          <w:noProof/>
          <w:u w:val="none"/>
        </w:rPr>
        <mc:AlternateContent>
          <mc:Choice Requires="wps">
            <w:drawing>
              <wp:anchor distT="0" distB="0" distL="114300" distR="114300" simplePos="0" relativeHeight="251664384" behindDoc="0" locked="0" layoutInCell="1" allowOverlap="1" wp14:anchorId="5F6D6EF1" wp14:editId="7368C355">
                <wp:simplePos x="0" y="0"/>
                <wp:positionH relativeFrom="column">
                  <wp:posOffset>4006921</wp:posOffset>
                </wp:positionH>
                <wp:positionV relativeFrom="paragraph">
                  <wp:posOffset>226445</wp:posOffset>
                </wp:positionV>
                <wp:extent cx="2229492" cy="380144"/>
                <wp:effectExtent l="0" t="0" r="0" b="1270"/>
                <wp:wrapNone/>
                <wp:docPr id="1526731169" name="Text Box 6"/>
                <wp:cNvGraphicFramePr/>
                <a:graphic xmlns:a="http://schemas.openxmlformats.org/drawingml/2006/main">
                  <a:graphicData uri="http://schemas.microsoft.com/office/word/2010/wordprocessingShape">
                    <wps:wsp>
                      <wps:cNvSpPr txBox="1"/>
                      <wps:spPr>
                        <a:xfrm>
                          <a:off x="0" y="0"/>
                          <a:ext cx="2229492" cy="380144"/>
                        </a:xfrm>
                        <a:prstGeom prst="rect">
                          <a:avLst/>
                        </a:prstGeom>
                        <a:noFill/>
                        <a:ln w="6350">
                          <a:noFill/>
                        </a:ln>
                      </wps:spPr>
                      <wps:txbx>
                        <w:txbxContent>
                          <w:p w14:paraId="133F0FF4" w14:textId="407DD96F" w:rsidR="004841CE" w:rsidRPr="004841CE" w:rsidRDefault="004841CE">
                            <w:pPr>
                              <w:rPr>
                                <w:sz w:val="16"/>
                                <w:szCs w:val="16"/>
                                <w:u w:val="none"/>
                              </w:rPr>
                            </w:pPr>
                            <w:r>
                              <w:rPr>
                                <w:sz w:val="16"/>
                                <w:szCs w:val="16"/>
                                <w:u w:val="none"/>
                              </w:rPr>
                              <w:t xml:space="preserve">Figure 3. </w:t>
                            </w:r>
                            <w:r w:rsidR="00866031">
                              <w:rPr>
                                <w:sz w:val="16"/>
                                <w:szCs w:val="16"/>
                                <w:u w:val="none"/>
                              </w:rPr>
                              <w:t>Rigid frame system in Chicago (The Constructor, 2021</w:t>
                            </w:r>
                            <w:r w:rsidR="00AD41E9">
                              <w:rPr>
                                <w:sz w:val="16"/>
                                <w:szCs w:val="16"/>
                                <w:u w:val="none"/>
                              </w:rPr>
                              <w:t>a</w:t>
                            </w:r>
                            <w:r w:rsidR="00866031">
                              <w:rPr>
                                <w:sz w:val="16"/>
                                <w:szCs w:val="16"/>
                                <w:u w: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6D6EF1" id="Text Box 6" o:spid="_x0000_s1029" type="#_x0000_t202" style="position:absolute;left:0;text-align:left;margin-left:315.5pt;margin-top:17.85pt;width:175.55pt;height:29.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" filled="f" stroked="f" strokeweight=".5pt">
                <v:textbox>
                  <w:txbxContent>
                    <w:p w14:paraId="133F0FF4" w14:textId="407DD96F" w:rsidR="004841CE" w:rsidRPr="004841CE" w:rsidRDefault="004841CE">
                      <w:pPr>
                        <w:rPr>
                          <w:sz w:val="16"/>
                          <w:szCs w:val="16"/>
                          <w:u w:val="none"/>
                        </w:rPr>
                      </w:pPr>
                      <w:r>
                        <w:rPr>
                          <w:sz w:val="16"/>
                          <w:szCs w:val="16"/>
                          <w:u w:val="none"/>
                        </w:rPr>
                        <w:t xml:space="preserve">Figure 3. </w:t>
                      </w:r>
                      <w:r w:rsidR="00866031">
                        <w:rPr>
                          <w:sz w:val="16"/>
                          <w:szCs w:val="16"/>
                          <w:u w:val="none"/>
                        </w:rPr>
                        <w:t>Rigid frame system in Chicago (The Constructor, 2021</w:t>
                      </w:r>
                      <w:r w:rsidR="00AD41E9">
                        <w:rPr>
                          <w:sz w:val="16"/>
                          <w:szCs w:val="16"/>
                          <w:u w:val="none"/>
                        </w:rPr>
                        <w:t>a</w:t>
                      </w:r>
                      <w:r w:rsidR="00866031">
                        <w:rPr>
                          <w:sz w:val="16"/>
                          <w:szCs w:val="16"/>
                          <w:u w:val="none"/>
                        </w:rPr>
                        <w:t>).</w:t>
                      </w:r>
                    </w:p>
                  </w:txbxContent>
                </v:textbox>
              </v:shape>
            </w:pict>
          </mc:Fallback>
        </mc:AlternateContent>
      </w:r>
    </w:p>
    <w:p w14:paraId="5F4F8943" w14:textId="77777777" w:rsidR="00DE3EAE" w:rsidRDefault="00DE3EAE" w:rsidP="00AD78A7">
      <w:pPr>
        <w:spacing w:line="360" w:lineRule="auto"/>
        <w:jc w:val="both"/>
        <w:rPr>
          <w:sz w:val="36"/>
          <w:szCs w:val="36"/>
          <w:u w:val="none"/>
        </w:rPr>
      </w:pPr>
    </w:p>
    <w:p w14:paraId="1EE50397" w14:textId="77777777" w:rsidR="00DE3EAE" w:rsidRDefault="00DE3EAE" w:rsidP="00AD78A7">
      <w:pPr>
        <w:spacing w:line="360" w:lineRule="auto"/>
        <w:jc w:val="both"/>
        <w:rPr>
          <w:sz w:val="36"/>
          <w:szCs w:val="36"/>
          <w:u w:val="none"/>
        </w:rPr>
      </w:pPr>
    </w:p>
    <w:p w14:paraId="1A9DB52C" w14:textId="0951B6F8" w:rsidR="00F65869" w:rsidRPr="00F65869" w:rsidRDefault="00F65869" w:rsidP="00AD78A7">
      <w:pPr>
        <w:spacing w:line="360" w:lineRule="auto"/>
        <w:jc w:val="both"/>
        <w:rPr>
          <w:sz w:val="36"/>
          <w:szCs w:val="36"/>
          <w:u w:val="none"/>
        </w:rPr>
      </w:pPr>
      <w:r w:rsidRPr="00F65869">
        <w:rPr>
          <w:sz w:val="36"/>
          <w:szCs w:val="36"/>
          <w:u w:val="none"/>
        </w:rPr>
        <w:lastRenderedPageBreak/>
        <w:t>2.3 Shear Wall and Core Systems</w:t>
      </w:r>
    </w:p>
    <w:p w14:paraId="63DA9105" w14:textId="62E6379C" w:rsidR="00767216" w:rsidRDefault="007111E6" w:rsidP="00AD78A7">
      <w:pPr>
        <w:spacing w:line="360" w:lineRule="auto"/>
        <w:jc w:val="both"/>
        <w:rPr>
          <w:u w:val="none"/>
        </w:rPr>
      </w:pPr>
      <w:r w:rsidRPr="007111E6">
        <w:rPr>
          <w:u w:val="none"/>
        </w:rPr>
        <w:t>Shear walls and core systems</w:t>
      </w:r>
      <w:r>
        <w:rPr>
          <w:u w:val="none"/>
        </w:rPr>
        <w:t xml:space="preserve"> </w:t>
      </w:r>
      <w:r w:rsidR="00557246">
        <w:rPr>
          <w:u w:val="none"/>
        </w:rPr>
        <w:t>are important for construction</w:t>
      </w:r>
      <w:r w:rsidR="00DE3EAE">
        <w:rPr>
          <w:u w:val="none"/>
        </w:rPr>
        <w:t xml:space="preserve">, </w:t>
      </w:r>
      <w:r w:rsidR="00557246">
        <w:rPr>
          <w:u w:val="none"/>
        </w:rPr>
        <w:t>resisting lateral loads, such as winds, which are one of the biggest issues for mul</w:t>
      </w:r>
      <w:r w:rsidR="004744E5">
        <w:rPr>
          <w:u w:val="none"/>
        </w:rPr>
        <w:t>t</w:t>
      </w:r>
      <w:r w:rsidR="00557246">
        <w:rPr>
          <w:u w:val="none"/>
        </w:rPr>
        <w:t>i-storey buildings</w:t>
      </w:r>
      <w:r w:rsidR="003E6123">
        <w:rPr>
          <w:u w:val="none"/>
        </w:rPr>
        <w:t xml:space="preserve"> (How Engineering Works, 2017).</w:t>
      </w:r>
      <w:r w:rsidR="0080314A">
        <w:rPr>
          <w:u w:val="none"/>
        </w:rPr>
        <w:t xml:space="preserve"> </w:t>
      </w:r>
      <w:r w:rsidR="006E403A" w:rsidRPr="006E403A">
        <w:rPr>
          <w:u w:val="none"/>
        </w:rPr>
        <w:t xml:space="preserve">Reinforced concrete shear walls </w:t>
      </w:r>
      <w:r w:rsidR="006E403A">
        <w:rPr>
          <w:u w:val="none"/>
        </w:rPr>
        <w:t>improve the structures stiffness, limiting lateral deflection (How Engineering Works, 2017).</w:t>
      </w:r>
    </w:p>
    <w:p w14:paraId="7A7EAE86" w14:textId="56BACDB1" w:rsidR="002E3D65" w:rsidRDefault="00572599" w:rsidP="00AD78A7">
      <w:pPr>
        <w:spacing w:line="360" w:lineRule="auto"/>
        <w:jc w:val="both"/>
        <w:rPr>
          <w:u w:val="none"/>
        </w:rPr>
      </w:pPr>
      <w:r w:rsidRPr="00572599">
        <w:rPr>
          <w:noProof/>
          <w:u w:val="none"/>
        </w:rPr>
        <w:drawing>
          <wp:anchor distT="0" distB="0" distL="114300" distR="114300" simplePos="0" relativeHeight="251665408" behindDoc="0" locked="0" layoutInCell="1" allowOverlap="1" wp14:anchorId="702B4AAC" wp14:editId="43330282">
            <wp:simplePos x="0" y="0"/>
            <wp:positionH relativeFrom="margin">
              <wp:align>right</wp:align>
            </wp:positionH>
            <wp:positionV relativeFrom="paragraph">
              <wp:posOffset>1272449</wp:posOffset>
            </wp:positionV>
            <wp:extent cx="2588895" cy="1757045"/>
            <wp:effectExtent l="0" t="0" r="1905" b="0"/>
            <wp:wrapThrough wrapText="bothSides">
              <wp:wrapPolygon edited="0">
                <wp:start x="0" y="0"/>
                <wp:lineTo x="0" y="21311"/>
                <wp:lineTo x="21457" y="21311"/>
                <wp:lineTo x="21457" y="0"/>
                <wp:lineTo x="0" y="0"/>
              </wp:wrapPolygon>
            </wp:wrapThrough>
            <wp:docPr id="2146303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303590" name=""/>
                    <pic:cNvPicPr/>
                  </pic:nvPicPr>
                  <pic:blipFill rotWithShape="1">
                    <a:blip r:embed="rId13" cstate="print">
                      <a:extLst>
                        <a:ext uri="{28A0092B-C50C-407E-A947-70E740481C1C}">
                          <a14:useLocalDpi xmlns:a14="http://schemas.microsoft.com/office/drawing/2010/main" val="0"/>
                        </a:ext>
                      </a:extLst>
                    </a:blip>
                    <a:srcRect l="13086"/>
                    <a:stretch>
                      <a:fillRect/>
                    </a:stretch>
                  </pic:blipFill>
                  <pic:spPr bwMode="auto">
                    <a:xfrm>
                      <a:off x="0" y="0"/>
                      <a:ext cx="2588895" cy="1757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50E2">
        <w:rPr>
          <w:u w:val="none"/>
        </w:rPr>
        <w:t xml:space="preserve">Core systems </w:t>
      </w:r>
      <w:r w:rsidR="00504B92">
        <w:rPr>
          <w:u w:val="none"/>
        </w:rPr>
        <w:t>are centr</w:t>
      </w:r>
      <w:r w:rsidR="00F025E0">
        <w:rPr>
          <w:u w:val="none"/>
        </w:rPr>
        <w:t xml:space="preserve">al in a </w:t>
      </w:r>
      <w:r w:rsidR="00A61625">
        <w:rPr>
          <w:u w:val="none"/>
        </w:rPr>
        <w:t>multi-storey building</w:t>
      </w:r>
      <w:r w:rsidR="00F025E0">
        <w:rPr>
          <w:u w:val="none"/>
        </w:rPr>
        <w:t xml:space="preserve">, combining </w:t>
      </w:r>
      <w:r w:rsidR="00A61625">
        <w:rPr>
          <w:u w:val="none"/>
        </w:rPr>
        <w:t>stability and functionality</w:t>
      </w:r>
      <w:r w:rsidR="00E2423E">
        <w:rPr>
          <w:u w:val="none"/>
        </w:rPr>
        <w:t>, giving room for services such as lift shafts,</w:t>
      </w:r>
      <w:r w:rsidR="00F025E0">
        <w:rPr>
          <w:u w:val="none"/>
        </w:rPr>
        <w:t xml:space="preserve"> </w:t>
      </w:r>
      <w:r w:rsidR="00E2423E">
        <w:rPr>
          <w:u w:val="none"/>
        </w:rPr>
        <w:t>improve efficiency. However, if the building is not symmetrical, the building can experience torsion irregula</w:t>
      </w:r>
      <w:r w:rsidR="00F67E0A">
        <w:rPr>
          <w:u w:val="none"/>
        </w:rPr>
        <w:t>rities</w:t>
      </w:r>
      <w:r w:rsidR="00B15C00">
        <w:rPr>
          <w:u w:val="none"/>
        </w:rPr>
        <w:t xml:space="preserve"> (Victor, 2025)</w:t>
      </w:r>
      <w:r w:rsidR="00AE79DB">
        <w:rPr>
          <w:u w:val="none"/>
        </w:rPr>
        <w:t>.</w:t>
      </w:r>
      <w:r w:rsidR="00733E50">
        <w:rPr>
          <w:u w:val="none"/>
        </w:rPr>
        <w:t xml:space="preserve"> A key </w:t>
      </w:r>
      <w:r w:rsidR="008D2F94">
        <w:rPr>
          <w:u w:val="none"/>
        </w:rPr>
        <w:t>example is The Shard</w:t>
      </w:r>
      <w:r w:rsidR="004F1764">
        <w:rPr>
          <w:u w:val="none"/>
        </w:rPr>
        <w:t xml:space="preserve">, using a reinforced concrete core alongside a steel frame, resisting </w:t>
      </w:r>
      <w:r w:rsidR="006B5BFF">
        <w:rPr>
          <w:u w:val="none"/>
        </w:rPr>
        <w:t>lateral and vertical loads</w:t>
      </w:r>
      <w:r w:rsidR="00942B24">
        <w:rPr>
          <w:u w:val="none"/>
        </w:rPr>
        <w:t xml:space="preserve"> (International, 2018).</w:t>
      </w:r>
      <w:r w:rsidR="006B5BFF">
        <w:rPr>
          <w:u w:val="none"/>
        </w:rPr>
        <w:t xml:space="preserve"> </w:t>
      </w:r>
      <w:r w:rsidR="00AE79DB">
        <w:rPr>
          <w:u w:val="none"/>
        </w:rPr>
        <w:t xml:space="preserve"> </w:t>
      </w:r>
      <w:r w:rsidR="00A02EC8">
        <w:rPr>
          <w:u w:val="none"/>
        </w:rPr>
        <w:t xml:space="preserve">This approach </w:t>
      </w:r>
      <w:r w:rsidR="00A60AE2">
        <w:rPr>
          <w:u w:val="none"/>
        </w:rPr>
        <w:t xml:space="preserve">shows the effectiveness of integrating multiple systems together, optimising performance. </w:t>
      </w:r>
    </w:p>
    <w:p w14:paraId="129C91C4" w14:textId="5F5857DA" w:rsidR="00572599" w:rsidRDefault="00572599" w:rsidP="00AD78A7">
      <w:pPr>
        <w:spacing w:line="360" w:lineRule="auto"/>
        <w:jc w:val="both"/>
        <w:rPr>
          <w:highlight w:val="yellow"/>
          <w:u w:val="none"/>
        </w:rPr>
      </w:pPr>
    </w:p>
    <w:p w14:paraId="59EE1859" w14:textId="77777777" w:rsidR="003F6A60" w:rsidRDefault="003F6A60" w:rsidP="00AD78A7">
      <w:pPr>
        <w:spacing w:line="360" w:lineRule="auto"/>
        <w:jc w:val="both"/>
        <w:rPr>
          <w:highlight w:val="yellow"/>
          <w:u w:val="none"/>
        </w:rPr>
      </w:pPr>
    </w:p>
    <w:p w14:paraId="5B4D4DDD" w14:textId="4776AD49" w:rsidR="00572599" w:rsidRDefault="00B64CBE" w:rsidP="00AD78A7">
      <w:pPr>
        <w:spacing w:line="360" w:lineRule="auto"/>
        <w:jc w:val="both"/>
        <w:rPr>
          <w:sz w:val="36"/>
          <w:szCs w:val="36"/>
          <w:u w:val="none"/>
        </w:rPr>
      </w:pPr>
      <w:r>
        <w:rPr>
          <w:noProof/>
          <w:sz w:val="36"/>
          <w:szCs w:val="36"/>
          <w:u w:val="none"/>
        </w:rPr>
        <mc:AlternateContent>
          <mc:Choice Requires="wps">
            <w:drawing>
              <wp:anchor distT="0" distB="0" distL="114300" distR="114300" simplePos="0" relativeHeight="251666432" behindDoc="0" locked="0" layoutInCell="1" allowOverlap="1" wp14:anchorId="7BBB9857" wp14:editId="19AA99E7">
                <wp:simplePos x="0" y="0"/>
                <wp:positionH relativeFrom="column">
                  <wp:posOffset>3243942</wp:posOffset>
                </wp:positionH>
                <wp:positionV relativeFrom="paragraph">
                  <wp:posOffset>92256</wp:posOffset>
                </wp:positionV>
                <wp:extent cx="2565763" cy="462337"/>
                <wp:effectExtent l="0" t="0" r="0" b="0"/>
                <wp:wrapNone/>
                <wp:docPr id="294993870" name="Text Box 7"/>
                <wp:cNvGraphicFramePr/>
                <a:graphic xmlns:a="http://schemas.openxmlformats.org/drawingml/2006/main">
                  <a:graphicData uri="http://schemas.microsoft.com/office/word/2010/wordprocessingShape">
                    <wps:wsp>
                      <wps:cNvSpPr txBox="1"/>
                      <wps:spPr>
                        <a:xfrm>
                          <a:off x="0" y="0"/>
                          <a:ext cx="2565763" cy="462337"/>
                        </a:xfrm>
                        <a:prstGeom prst="rect">
                          <a:avLst/>
                        </a:prstGeom>
                        <a:noFill/>
                        <a:ln w="6350">
                          <a:noFill/>
                        </a:ln>
                      </wps:spPr>
                      <wps:txbx>
                        <w:txbxContent>
                          <w:p w14:paraId="592300F9" w14:textId="5AC3402E" w:rsidR="00572599" w:rsidRPr="00572599" w:rsidRDefault="00572599">
                            <w:pPr>
                              <w:rPr>
                                <w:sz w:val="18"/>
                                <w:szCs w:val="18"/>
                                <w:u w:val="none"/>
                              </w:rPr>
                            </w:pPr>
                            <w:r>
                              <w:rPr>
                                <w:sz w:val="18"/>
                                <w:szCs w:val="18"/>
                                <w:u w:val="none"/>
                              </w:rPr>
                              <w:t xml:space="preserve">Figure 4. </w:t>
                            </w:r>
                            <w:r w:rsidR="000C7A3D">
                              <w:rPr>
                                <w:sz w:val="18"/>
                                <w:szCs w:val="18"/>
                                <w:u w:val="none"/>
                              </w:rPr>
                              <w:t>different types of structural core</w:t>
                            </w:r>
                            <w:r w:rsidR="00590088">
                              <w:rPr>
                                <w:sz w:val="18"/>
                                <w:szCs w:val="18"/>
                                <w:u w:val="none"/>
                              </w:rPr>
                              <w:t xml:space="preserve"> </w:t>
                            </w:r>
                            <w:r w:rsidR="00590088">
                              <w:rPr>
                                <w:u w:val="none"/>
                              </w:rPr>
                              <w:t>(</w:t>
                            </w:r>
                            <w:proofErr w:type="spellStart"/>
                            <w:r w:rsidR="00590088" w:rsidRPr="00590088">
                              <w:rPr>
                                <w:sz w:val="18"/>
                                <w:szCs w:val="18"/>
                                <w:u w:val="none"/>
                              </w:rPr>
                              <w:t>Paknahad</w:t>
                            </w:r>
                            <w:proofErr w:type="spellEnd"/>
                            <w:r w:rsidR="00590088">
                              <w:rPr>
                                <w:sz w:val="18"/>
                                <w:szCs w:val="18"/>
                                <w:u w:val="none"/>
                              </w:rPr>
                              <w:t xml:space="preserve"> et al,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B9857" id="Text Box 7" o:spid="_x0000_s1030" type="#_x0000_t202" style="position:absolute;left:0;text-align:left;margin-left:255.45pt;margin-top:7.25pt;width:202.05pt;height:3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" filled="f" stroked="f" strokeweight=".5pt">
                <v:textbox>
                  <w:txbxContent>
                    <w:p w14:paraId="592300F9" w14:textId="5AC3402E" w:rsidR="00572599" w:rsidRPr="00572599" w:rsidRDefault="00572599">
                      <w:pPr>
                        <w:rPr>
                          <w:sz w:val="18"/>
                          <w:szCs w:val="18"/>
                          <w:u w:val="none"/>
                        </w:rPr>
                      </w:pPr>
                      <w:r>
                        <w:rPr>
                          <w:sz w:val="18"/>
                          <w:szCs w:val="18"/>
                          <w:u w:val="none"/>
                        </w:rPr>
                        <w:t xml:space="preserve">Figure 4. </w:t>
                      </w:r>
                      <w:r w:rsidR="000C7A3D">
                        <w:rPr>
                          <w:sz w:val="18"/>
                          <w:szCs w:val="18"/>
                          <w:u w:val="none"/>
                        </w:rPr>
                        <w:t>different types of structural core</w:t>
                      </w:r>
                      <w:r w:rsidR="00590088">
                        <w:rPr>
                          <w:sz w:val="18"/>
                          <w:szCs w:val="18"/>
                          <w:u w:val="none"/>
                        </w:rPr>
                        <w:t xml:space="preserve"> </w:t>
                      </w:r>
                      <w:r w:rsidR="00590088">
                        <w:rPr>
                          <w:u w:val="none"/>
                        </w:rPr>
                        <w:t>(</w:t>
                      </w:r>
                      <w:proofErr w:type="spellStart"/>
                      <w:r w:rsidR="00590088" w:rsidRPr="00590088">
                        <w:rPr>
                          <w:sz w:val="18"/>
                          <w:szCs w:val="18"/>
                          <w:u w:val="none"/>
                        </w:rPr>
                        <w:t>Paknahad</w:t>
                      </w:r>
                      <w:proofErr w:type="spellEnd"/>
                      <w:r w:rsidR="00590088">
                        <w:rPr>
                          <w:sz w:val="18"/>
                          <w:szCs w:val="18"/>
                          <w:u w:val="none"/>
                        </w:rPr>
                        <w:t xml:space="preserve"> et al, 2019)</w:t>
                      </w:r>
                    </w:p>
                  </w:txbxContent>
                </v:textbox>
              </v:shape>
            </w:pict>
          </mc:Fallback>
        </mc:AlternateContent>
      </w:r>
    </w:p>
    <w:p w14:paraId="049D4D97" w14:textId="75C2A667" w:rsidR="00572599" w:rsidRDefault="00572599" w:rsidP="00AD78A7">
      <w:pPr>
        <w:spacing w:line="360" w:lineRule="auto"/>
        <w:jc w:val="both"/>
        <w:rPr>
          <w:sz w:val="36"/>
          <w:szCs w:val="36"/>
          <w:u w:val="none"/>
        </w:rPr>
      </w:pPr>
    </w:p>
    <w:p w14:paraId="25D7E9B2" w14:textId="335E2707" w:rsidR="003F6A60" w:rsidRDefault="003F6A60" w:rsidP="00AD78A7">
      <w:pPr>
        <w:spacing w:line="360" w:lineRule="auto"/>
        <w:jc w:val="both"/>
        <w:rPr>
          <w:sz w:val="36"/>
          <w:szCs w:val="36"/>
          <w:u w:val="none"/>
        </w:rPr>
      </w:pPr>
      <w:r w:rsidRPr="003F6A60">
        <w:rPr>
          <w:sz w:val="36"/>
          <w:szCs w:val="36"/>
          <w:u w:val="none"/>
        </w:rPr>
        <w:t>2.4 Tube Structural Systems</w:t>
      </w:r>
    </w:p>
    <w:p w14:paraId="25591666" w14:textId="0295C0A1" w:rsidR="00A00C2D" w:rsidRDefault="006519E1" w:rsidP="00AD78A7">
      <w:pPr>
        <w:spacing w:line="360" w:lineRule="auto"/>
        <w:jc w:val="both"/>
        <w:rPr>
          <w:u w:val="none"/>
        </w:rPr>
      </w:pPr>
      <w:r>
        <w:rPr>
          <w:noProof/>
          <w:u w:val="none"/>
        </w:rPr>
        <mc:AlternateContent>
          <mc:Choice Requires="wps">
            <w:drawing>
              <wp:anchor distT="0" distB="0" distL="114300" distR="114300" simplePos="0" relativeHeight="251668480" behindDoc="0" locked="0" layoutInCell="1" allowOverlap="1" wp14:anchorId="2375A4C3" wp14:editId="20382A57">
                <wp:simplePos x="0" y="0"/>
                <wp:positionH relativeFrom="column">
                  <wp:posOffset>3112770</wp:posOffset>
                </wp:positionH>
                <wp:positionV relativeFrom="paragraph">
                  <wp:posOffset>1717675</wp:posOffset>
                </wp:positionV>
                <wp:extent cx="2962275" cy="441325"/>
                <wp:effectExtent l="0" t="0" r="0" b="0"/>
                <wp:wrapThrough wrapText="bothSides">
                  <wp:wrapPolygon edited="0">
                    <wp:start x="417" y="0"/>
                    <wp:lineTo x="417" y="20512"/>
                    <wp:lineTo x="21114" y="20512"/>
                    <wp:lineTo x="21114" y="0"/>
                    <wp:lineTo x="417" y="0"/>
                  </wp:wrapPolygon>
                </wp:wrapThrough>
                <wp:docPr id="2023426296" name="Text Box 8"/>
                <wp:cNvGraphicFramePr/>
                <a:graphic xmlns:a="http://schemas.openxmlformats.org/drawingml/2006/main">
                  <a:graphicData uri="http://schemas.microsoft.com/office/word/2010/wordprocessingShape">
                    <wps:wsp>
                      <wps:cNvSpPr txBox="1"/>
                      <wps:spPr>
                        <a:xfrm>
                          <a:off x="0" y="0"/>
                          <a:ext cx="2962275" cy="441325"/>
                        </a:xfrm>
                        <a:prstGeom prst="rect">
                          <a:avLst/>
                        </a:prstGeom>
                        <a:noFill/>
                        <a:ln w="6350">
                          <a:noFill/>
                        </a:ln>
                      </wps:spPr>
                      <wps:txbx>
                        <w:txbxContent>
                          <w:p w14:paraId="61673FE9" w14:textId="72AB27CF" w:rsidR="0016613F" w:rsidRPr="0016613F" w:rsidRDefault="00A33F11">
                            <w:pPr>
                              <w:rPr>
                                <w:sz w:val="18"/>
                                <w:szCs w:val="18"/>
                                <w:u w:val="none"/>
                              </w:rPr>
                            </w:pPr>
                            <w:r>
                              <w:rPr>
                                <w:sz w:val="18"/>
                                <w:szCs w:val="18"/>
                                <w:u w:val="none"/>
                              </w:rPr>
                              <w:t>Figure 5. types of tube structural systems (The Constructor, 2021b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5A4C3" id="Text Box 8" o:spid="_x0000_s1031" type="#_x0000_t202" style="position:absolute;left:0;text-align:left;margin-left:245.1pt;margin-top:135.25pt;width:233.25pt;height:3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" filled="f" stroked="f" strokeweight=".5pt">
                <v:textbox>
                  <w:txbxContent>
                    <w:p w14:paraId="61673FE9" w14:textId="72AB27CF" w:rsidR="0016613F" w:rsidRPr="0016613F" w:rsidRDefault="00A33F11">
                      <w:pPr>
                        <w:rPr>
                          <w:sz w:val="18"/>
                          <w:szCs w:val="18"/>
                          <w:u w:val="none"/>
                        </w:rPr>
                      </w:pPr>
                      <w:r>
                        <w:rPr>
                          <w:sz w:val="18"/>
                          <w:szCs w:val="18"/>
                          <w:u w:val="none"/>
                        </w:rPr>
                        <w:t>Figure 5. types of tube structural systems (The Constructor, 2021b</w:t>
                      </w:r>
                    </w:p>
                  </w:txbxContent>
                </v:textbox>
                <w10:wrap type="through"/>
              </v:shape>
            </w:pict>
          </mc:Fallback>
        </mc:AlternateContent>
      </w:r>
      <w:r w:rsidR="00B64CBE" w:rsidRPr="000D1C49">
        <w:rPr>
          <w:noProof/>
          <w:u w:val="none"/>
        </w:rPr>
        <w:drawing>
          <wp:anchor distT="0" distB="0" distL="114300" distR="114300" simplePos="0" relativeHeight="251667456" behindDoc="0" locked="0" layoutInCell="1" allowOverlap="1" wp14:anchorId="0A3E1087" wp14:editId="0D924B77">
            <wp:simplePos x="0" y="0"/>
            <wp:positionH relativeFrom="margin">
              <wp:posOffset>3145699</wp:posOffset>
            </wp:positionH>
            <wp:positionV relativeFrom="paragraph">
              <wp:posOffset>20229</wp:posOffset>
            </wp:positionV>
            <wp:extent cx="2896870" cy="1696720"/>
            <wp:effectExtent l="0" t="0" r="0" b="0"/>
            <wp:wrapThrough wrapText="bothSides">
              <wp:wrapPolygon edited="0">
                <wp:start x="0" y="0"/>
                <wp:lineTo x="0" y="21341"/>
                <wp:lineTo x="21448" y="21341"/>
                <wp:lineTo x="21448" y="0"/>
                <wp:lineTo x="0" y="0"/>
              </wp:wrapPolygon>
            </wp:wrapThrough>
            <wp:docPr id="2095678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678769" name=""/>
                    <pic:cNvPicPr/>
                  </pic:nvPicPr>
                  <pic:blipFill>
                    <a:blip r:embed="rId14">
                      <a:extLst>
                        <a:ext uri="{28A0092B-C50C-407E-A947-70E740481C1C}">
                          <a14:useLocalDpi xmlns:a14="http://schemas.microsoft.com/office/drawing/2010/main" val="0"/>
                        </a:ext>
                      </a:extLst>
                    </a:blip>
                    <a:stretch>
                      <a:fillRect/>
                    </a:stretch>
                  </pic:blipFill>
                  <pic:spPr>
                    <a:xfrm>
                      <a:off x="0" y="0"/>
                      <a:ext cx="2896870" cy="1696720"/>
                    </a:xfrm>
                    <a:prstGeom prst="rect">
                      <a:avLst/>
                    </a:prstGeom>
                  </pic:spPr>
                </pic:pic>
              </a:graphicData>
            </a:graphic>
            <wp14:sizeRelH relativeFrom="margin">
              <wp14:pctWidth>0</wp14:pctWidth>
            </wp14:sizeRelH>
            <wp14:sizeRelV relativeFrom="margin">
              <wp14:pctHeight>0</wp14:pctHeight>
            </wp14:sizeRelV>
          </wp:anchor>
        </w:drawing>
      </w:r>
      <w:r w:rsidR="0019623D" w:rsidRPr="0019623D">
        <w:rPr>
          <w:u w:val="none"/>
        </w:rPr>
        <w:t xml:space="preserve">Tube systems </w:t>
      </w:r>
      <w:r w:rsidR="0019623D">
        <w:rPr>
          <w:u w:val="none"/>
        </w:rPr>
        <w:t xml:space="preserve">are </w:t>
      </w:r>
      <w:r w:rsidR="007802CA">
        <w:rPr>
          <w:u w:val="none"/>
        </w:rPr>
        <w:t xml:space="preserve">an innovative solution for multi-storey construction, allowing buildings </w:t>
      </w:r>
      <w:r w:rsidR="007B3EEC">
        <w:rPr>
          <w:u w:val="none"/>
        </w:rPr>
        <w:t>to act</w:t>
      </w:r>
      <w:r w:rsidR="007B3EEC" w:rsidRPr="007B3EEC">
        <w:rPr>
          <w:u w:val="none"/>
        </w:rPr>
        <w:t xml:space="preserve"> </w:t>
      </w:r>
      <w:r w:rsidR="00A00C2D">
        <w:rPr>
          <w:u w:val="none"/>
        </w:rPr>
        <w:t>like a “</w:t>
      </w:r>
      <w:r w:rsidR="007B3EEC" w:rsidRPr="007B3EEC">
        <w:rPr>
          <w:u w:val="none"/>
        </w:rPr>
        <w:t>hollow cylindrical tube cantilevered perpendicular to the ground</w:t>
      </w:r>
      <w:r w:rsidR="00A00C2D">
        <w:rPr>
          <w:u w:val="none"/>
        </w:rPr>
        <w:t>” (</w:t>
      </w:r>
      <w:r w:rsidR="005C742D">
        <w:rPr>
          <w:u w:val="none"/>
        </w:rPr>
        <w:t>T</w:t>
      </w:r>
      <w:r w:rsidR="0044189D">
        <w:rPr>
          <w:u w:val="none"/>
        </w:rPr>
        <w:t>he Constructor, 2021</w:t>
      </w:r>
      <w:r w:rsidR="00AD41E9">
        <w:rPr>
          <w:u w:val="none"/>
        </w:rPr>
        <w:t>b</w:t>
      </w:r>
      <w:r w:rsidR="0044189D">
        <w:rPr>
          <w:u w:val="none"/>
        </w:rPr>
        <w:t>).</w:t>
      </w:r>
      <w:r w:rsidR="00CC2E95">
        <w:rPr>
          <w:u w:val="none"/>
        </w:rPr>
        <w:t xml:space="preserve"> This structure can </w:t>
      </w:r>
      <w:r w:rsidR="00FD60F6">
        <w:rPr>
          <w:u w:val="none"/>
        </w:rPr>
        <w:t>deflect lateral loads, reducing the need for internal structural elements (The Constructor, 2021b)</w:t>
      </w:r>
      <w:r w:rsidR="00FC161E">
        <w:rPr>
          <w:u w:val="none"/>
        </w:rPr>
        <w:t xml:space="preserve">. </w:t>
      </w:r>
      <w:r w:rsidR="00350A34">
        <w:rPr>
          <w:u w:val="none"/>
        </w:rPr>
        <w:t xml:space="preserve">The tubes carry most of the </w:t>
      </w:r>
      <w:r w:rsidR="00D80134">
        <w:rPr>
          <w:u w:val="none"/>
        </w:rPr>
        <w:t>building’s</w:t>
      </w:r>
      <w:r w:rsidR="00350A34">
        <w:rPr>
          <w:u w:val="none"/>
        </w:rPr>
        <w:t xml:space="preserve"> lateral forces and </w:t>
      </w:r>
      <w:r w:rsidR="00D56486">
        <w:rPr>
          <w:u w:val="none"/>
        </w:rPr>
        <w:t xml:space="preserve">moments, allowing the structure to focus on supporting </w:t>
      </w:r>
      <w:r w:rsidR="001A5AFD">
        <w:rPr>
          <w:u w:val="none"/>
        </w:rPr>
        <w:t xml:space="preserve">gravitational loads (The Constructor, 2021b). </w:t>
      </w:r>
      <w:r w:rsidR="00105CC0">
        <w:rPr>
          <w:u w:val="none"/>
        </w:rPr>
        <w:t>The Willis Tower uses a bundled tube system</w:t>
      </w:r>
      <w:r w:rsidR="00C700F8">
        <w:rPr>
          <w:u w:val="none"/>
        </w:rPr>
        <w:t xml:space="preserve">, with </w:t>
      </w:r>
      <w:r w:rsidR="00C700F8">
        <w:rPr>
          <w:u w:val="none"/>
        </w:rPr>
        <w:lastRenderedPageBreak/>
        <w:t>nine tubes connected with a central concrete core, resisting wind at greater heights (</w:t>
      </w:r>
      <w:proofErr w:type="spellStart"/>
      <w:r w:rsidR="00A14389" w:rsidRPr="00A14389">
        <w:rPr>
          <w:u w:val="none"/>
        </w:rPr>
        <w:t>Sachapara</w:t>
      </w:r>
      <w:proofErr w:type="spellEnd"/>
      <w:r w:rsidR="00A14389">
        <w:rPr>
          <w:u w:val="none"/>
        </w:rPr>
        <w:t>, 2025)</w:t>
      </w:r>
      <w:r w:rsidR="00504E62">
        <w:rPr>
          <w:u w:val="none"/>
        </w:rPr>
        <w:t xml:space="preserve">. </w:t>
      </w:r>
      <w:r w:rsidR="005E08EE">
        <w:rPr>
          <w:u w:val="none"/>
        </w:rPr>
        <w:t xml:space="preserve">Despite its efficiency at heights, </w:t>
      </w:r>
      <w:r w:rsidR="00A22FFB">
        <w:rPr>
          <w:u w:val="none"/>
        </w:rPr>
        <w:t xml:space="preserve">the </w:t>
      </w:r>
      <w:r w:rsidR="00F776BC">
        <w:rPr>
          <w:u w:val="none"/>
        </w:rPr>
        <w:t xml:space="preserve">tube systems </w:t>
      </w:r>
      <w:r w:rsidR="005155F5">
        <w:rPr>
          <w:u w:val="none"/>
        </w:rPr>
        <w:t xml:space="preserve">require precise construction design, limiting the architectural design on the exterior. </w:t>
      </w:r>
    </w:p>
    <w:p w14:paraId="62959FFF" w14:textId="47A666E8" w:rsidR="005269FD" w:rsidRPr="005155F5" w:rsidRDefault="004B5209" w:rsidP="005155F5">
      <w:pPr>
        <w:spacing w:line="360" w:lineRule="auto"/>
        <w:jc w:val="both"/>
        <w:rPr>
          <w:highlight w:val="yellow"/>
          <w:u w:val="none"/>
        </w:rPr>
      </w:pPr>
      <w:r w:rsidRPr="004B5209">
        <w:rPr>
          <w:u w:val="none"/>
        </w:rPr>
        <w:t>.</w:t>
      </w:r>
    </w:p>
    <w:p w14:paraId="4BE4620C" w14:textId="5C56C3E9" w:rsidR="006C3C3A" w:rsidRDefault="006C3C3A">
      <w:pPr>
        <w:rPr>
          <w:u w:val="none"/>
        </w:rPr>
      </w:pPr>
      <w:r>
        <w:rPr>
          <w:u w:val="none"/>
        </w:rPr>
        <w:t xml:space="preserve">    </w:t>
      </w:r>
    </w:p>
    <w:p w14:paraId="3F381D90" w14:textId="77777777" w:rsidR="00F47A7B" w:rsidRDefault="00F47A7B">
      <w:pPr>
        <w:rPr>
          <w:u w:val="none"/>
        </w:rPr>
      </w:pPr>
    </w:p>
    <w:p w14:paraId="40F82EE1" w14:textId="64E2DFB3" w:rsidR="005155F5" w:rsidRDefault="00F0318B">
      <w:pPr>
        <w:rPr>
          <w:sz w:val="36"/>
          <w:szCs w:val="36"/>
          <w:u w:val="none"/>
        </w:rPr>
      </w:pPr>
      <w:r w:rsidRPr="00F0318B">
        <w:rPr>
          <w:sz w:val="36"/>
          <w:szCs w:val="36"/>
          <w:u w:val="none"/>
        </w:rPr>
        <w:t>2.5 Buttressed Core Systems</w:t>
      </w:r>
    </w:p>
    <w:p w14:paraId="159C869D" w14:textId="1D0A89CE" w:rsidR="00F47A7B" w:rsidRDefault="00864B5C" w:rsidP="009D6806">
      <w:pPr>
        <w:spacing w:line="360" w:lineRule="auto"/>
        <w:jc w:val="both"/>
        <w:rPr>
          <w:u w:val="none"/>
        </w:rPr>
      </w:pPr>
      <w:r>
        <w:rPr>
          <w:u w:val="none"/>
        </w:rPr>
        <w:t xml:space="preserve">The Buttressed </w:t>
      </w:r>
      <w:r w:rsidR="008D1838">
        <w:rPr>
          <w:u w:val="none"/>
        </w:rPr>
        <w:t xml:space="preserve">core system is an </w:t>
      </w:r>
      <w:r w:rsidRPr="00864B5C">
        <w:rPr>
          <w:u w:val="none"/>
        </w:rPr>
        <w:t xml:space="preserve">evolution </w:t>
      </w:r>
      <w:r w:rsidR="008D1838">
        <w:rPr>
          <w:u w:val="none"/>
        </w:rPr>
        <w:t>of the concepts of core and tube</w:t>
      </w:r>
      <w:r w:rsidR="00AA1F24">
        <w:rPr>
          <w:u w:val="none"/>
        </w:rPr>
        <w:t xml:space="preserve"> systems, </w:t>
      </w:r>
      <w:r w:rsidRPr="00864B5C">
        <w:rPr>
          <w:u w:val="none"/>
        </w:rPr>
        <w:t>provid</w:t>
      </w:r>
      <w:r w:rsidR="00AA1F24">
        <w:rPr>
          <w:u w:val="none"/>
        </w:rPr>
        <w:t>ing</w:t>
      </w:r>
      <w:r w:rsidR="003F0E71">
        <w:rPr>
          <w:u w:val="none"/>
        </w:rPr>
        <w:t xml:space="preserve"> great stability for multi-storey structures</w:t>
      </w:r>
      <w:r w:rsidR="000E0B6F">
        <w:rPr>
          <w:u w:val="none"/>
        </w:rPr>
        <w:t xml:space="preserve">, </w:t>
      </w:r>
      <w:r w:rsidR="000E0B6F" w:rsidRPr="000E0B6F">
        <w:rPr>
          <w:u w:val="none"/>
        </w:rPr>
        <w:t xml:space="preserve">widening its </w:t>
      </w:r>
      <w:r w:rsidR="000E0B6F">
        <w:rPr>
          <w:u w:val="none"/>
        </w:rPr>
        <w:t>base (</w:t>
      </w:r>
      <w:r w:rsidR="003146AB">
        <w:rPr>
          <w:u w:val="none"/>
        </w:rPr>
        <w:t>Engineer Fix, 2025)</w:t>
      </w:r>
      <w:r w:rsidR="008117CD">
        <w:rPr>
          <w:u w:val="none"/>
        </w:rPr>
        <w:t xml:space="preserve">. The </w:t>
      </w:r>
      <w:r w:rsidR="00F8028B">
        <w:rPr>
          <w:u w:val="none"/>
        </w:rPr>
        <w:t xml:space="preserve">Buttressed core system </w:t>
      </w:r>
      <w:r w:rsidR="00AC07EC">
        <w:rPr>
          <w:u w:val="none"/>
        </w:rPr>
        <w:t>intrigants</w:t>
      </w:r>
      <w:r w:rsidR="00F8028B">
        <w:rPr>
          <w:u w:val="none"/>
        </w:rPr>
        <w:t xml:space="preserve"> a central core, with three extending wings</w:t>
      </w:r>
      <w:r w:rsidR="00D945C6">
        <w:rPr>
          <w:u w:val="none"/>
        </w:rPr>
        <w:t xml:space="preserve">, </w:t>
      </w:r>
      <w:r w:rsidR="00F8028B">
        <w:rPr>
          <w:u w:val="none"/>
        </w:rPr>
        <w:t>creat</w:t>
      </w:r>
      <w:r w:rsidR="00D945C6">
        <w:rPr>
          <w:u w:val="none"/>
        </w:rPr>
        <w:t>ing</w:t>
      </w:r>
      <w:r w:rsidR="00F8028B">
        <w:rPr>
          <w:u w:val="none"/>
        </w:rPr>
        <w:t xml:space="preserve"> a ‘Y’ shape, as </w:t>
      </w:r>
      <w:r w:rsidR="00AC07EC">
        <w:rPr>
          <w:u w:val="none"/>
        </w:rPr>
        <w:t>displayed</w:t>
      </w:r>
      <w:r w:rsidR="00F8028B">
        <w:rPr>
          <w:u w:val="none"/>
        </w:rPr>
        <w:t xml:space="preserve"> in figure 6</w:t>
      </w:r>
      <w:r w:rsidR="009D6806">
        <w:rPr>
          <w:u w:val="none"/>
        </w:rPr>
        <w:t>, resisting lateral loading, such as wind and seismic activity</w:t>
      </w:r>
      <w:r w:rsidR="00036463">
        <w:rPr>
          <w:u w:val="none"/>
        </w:rPr>
        <w:t xml:space="preserve"> (Engineer Fix, 2025). </w:t>
      </w:r>
    </w:p>
    <w:p w14:paraId="52EF1C98" w14:textId="1FB5C333" w:rsidR="00C51A35" w:rsidRDefault="006519E1" w:rsidP="009D6806">
      <w:pPr>
        <w:spacing w:line="360" w:lineRule="auto"/>
        <w:jc w:val="both"/>
        <w:rPr>
          <w:u w:val="none"/>
        </w:rPr>
      </w:pPr>
      <w:r>
        <w:rPr>
          <w:noProof/>
          <w:sz w:val="40"/>
          <w:szCs w:val="40"/>
          <w:u w:val="none"/>
        </w:rPr>
        <mc:AlternateContent>
          <mc:Choice Requires="wps">
            <w:drawing>
              <wp:anchor distT="0" distB="0" distL="114300" distR="114300" simplePos="0" relativeHeight="251670528" behindDoc="0" locked="0" layoutInCell="1" allowOverlap="1" wp14:anchorId="5F99839B" wp14:editId="65538A35">
                <wp:simplePos x="0" y="0"/>
                <wp:positionH relativeFrom="column">
                  <wp:posOffset>3588022</wp:posOffset>
                </wp:positionH>
                <wp:positionV relativeFrom="paragraph">
                  <wp:posOffset>2001248</wp:posOffset>
                </wp:positionV>
                <wp:extent cx="2568539" cy="493159"/>
                <wp:effectExtent l="0" t="0" r="0" b="2540"/>
                <wp:wrapNone/>
                <wp:docPr id="2012774468" name="Text Box 10"/>
                <wp:cNvGraphicFramePr/>
                <a:graphic xmlns:a="http://schemas.openxmlformats.org/drawingml/2006/main">
                  <a:graphicData uri="http://schemas.microsoft.com/office/word/2010/wordprocessingShape">
                    <wps:wsp>
                      <wps:cNvSpPr txBox="1"/>
                      <wps:spPr>
                        <a:xfrm>
                          <a:off x="0" y="0"/>
                          <a:ext cx="2568539" cy="493159"/>
                        </a:xfrm>
                        <a:prstGeom prst="rect">
                          <a:avLst/>
                        </a:prstGeom>
                        <a:noFill/>
                        <a:ln w="6350">
                          <a:noFill/>
                        </a:ln>
                      </wps:spPr>
                      <wps:txbx>
                        <w:txbxContent>
                          <w:p w14:paraId="5175C053" w14:textId="6B1460AD" w:rsidR="0025235E" w:rsidRPr="00696791" w:rsidRDefault="00696791">
                            <w:pPr>
                              <w:rPr>
                                <w:sz w:val="18"/>
                                <w:szCs w:val="18"/>
                                <w:u w:val="none"/>
                              </w:rPr>
                            </w:pPr>
                            <w:r>
                              <w:rPr>
                                <w:sz w:val="18"/>
                                <w:szCs w:val="18"/>
                                <w:u w:val="none"/>
                              </w:rPr>
                              <w:t>Figure 6. a buttressed core system from above (</w:t>
                            </w:r>
                            <w:r w:rsidR="007E7BA0">
                              <w:rPr>
                                <w:sz w:val="18"/>
                                <w:szCs w:val="18"/>
                                <w:u w:val="none"/>
                              </w:rPr>
                              <w:t xml:space="preserve">Ali and </w:t>
                            </w:r>
                            <w:r w:rsidR="007E7BA0" w:rsidRPr="007E7BA0">
                              <w:rPr>
                                <w:sz w:val="18"/>
                                <w:szCs w:val="18"/>
                                <w:u w:val="none"/>
                              </w:rPr>
                              <w:t>Al-</w:t>
                            </w:r>
                            <w:proofErr w:type="spellStart"/>
                            <w:r w:rsidR="007E7BA0" w:rsidRPr="007E7BA0">
                              <w:rPr>
                                <w:sz w:val="18"/>
                                <w:szCs w:val="18"/>
                                <w:u w:val="none"/>
                              </w:rPr>
                              <w:t>Kodmany</w:t>
                            </w:r>
                            <w:proofErr w:type="spellEnd"/>
                            <w:r w:rsidR="007E7BA0">
                              <w:rPr>
                                <w:sz w:val="18"/>
                                <w:szCs w:val="18"/>
                                <w:u w:val="none"/>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99839B" id="Text Box 10" o:spid="_x0000_s1032" type="#_x0000_t202" style="position:absolute;left:0;text-align:left;margin-left:282.5pt;margin-top:157.6pt;width:202.25pt;height:38.8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" filled="f" stroked="f" strokeweight=".5pt">
                <v:textbox>
                  <w:txbxContent>
                    <w:p w14:paraId="5175C053" w14:textId="6B1460AD" w:rsidR="0025235E" w:rsidRPr="00696791" w:rsidRDefault="00696791">
                      <w:pPr>
                        <w:rPr>
                          <w:sz w:val="18"/>
                          <w:szCs w:val="18"/>
                          <w:u w:val="none"/>
                        </w:rPr>
                      </w:pPr>
                      <w:r>
                        <w:rPr>
                          <w:sz w:val="18"/>
                          <w:szCs w:val="18"/>
                          <w:u w:val="none"/>
                        </w:rPr>
                        <w:t>Figure 6. a buttressed core system from above (</w:t>
                      </w:r>
                      <w:r w:rsidR="007E7BA0">
                        <w:rPr>
                          <w:sz w:val="18"/>
                          <w:szCs w:val="18"/>
                          <w:u w:val="none"/>
                        </w:rPr>
                        <w:t xml:space="preserve">Ali and </w:t>
                      </w:r>
                      <w:r w:rsidR="007E7BA0" w:rsidRPr="007E7BA0">
                        <w:rPr>
                          <w:sz w:val="18"/>
                          <w:szCs w:val="18"/>
                          <w:u w:val="none"/>
                        </w:rPr>
                        <w:t>Al-</w:t>
                      </w:r>
                      <w:proofErr w:type="spellStart"/>
                      <w:r w:rsidR="007E7BA0" w:rsidRPr="007E7BA0">
                        <w:rPr>
                          <w:sz w:val="18"/>
                          <w:szCs w:val="18"/>
                          <w:u w:val="none"/>
                        </w:rPr>
                        <w:t>Kodmany</w:t>
                      </w:r>
                      <w:proofErr w:type="spellEnd"/>
                      <w:r w:rsidR="007E7BA0">
                        <w:rPr>
                          <w:sz w:val="18"/>
                          <w:szCs w:val="18"/>
                          <w:u w:val="none"/>
                        </w:rPr>
                        <w:t>, 2022)</w:t>
                      </w:r>
                    </w:p>
                  </w:txbxContent>
                </v:textbox>
              </v:shape>
            </w:pict>
          </mc:Fallback>
        </mc:AlternateContent>
      </w:r>
      <w:r w:rsidR="0025235E">
        <w:rPr>
          <w:noProof/>
          <w:u w:val="none"/>
        </w:rPr>
        <w:drawing>
          <wp:anchor distT="0" distB="0" distL="114300" distR="114300" simplePos="0" relativeHeight="251669504" behindDoc="0" locked="0" layoutInCell="1" allowOverlap="1" wp14:anchorId="69BEBE91" wp14:editId="7A20BAC3">
            <wp:simplePos x="0" y="0"/>
            <wp:positionH relativeFrom="column">
              <wp:posOffset>3822882</wp:posOffset>
            </wp:positionH>
            <wp:positionV relativeFrom="paragraph">
              <wp:posOffset>228691</wp:posOffset>
            </wp:positionV>
            <wp:extent cx="2112645" cy="1786890"/>
            <wp:effectExtent l="0" t="0" r="1905" b="3810"/>
            <wp:wrapThrough wrapText="bothSides">
              <wp:wrapPolygon edited="0">
                <wp:start x="0" y="0"/>
                <wp:lineTo x="0" y="21416"/>
                <wp:lineTo x="21425" y="21416"/>
                <wp:lineTo x="21425" y="0"/>
                <wp:lineTo x="0" y="0"/>
              </wp:wrapPolygon>
            </wp:wrapThrough>
            <wp:docPr id="17444742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12645" cy="1786890"/>
                    </a:xfrm>
                    <a:prstGeom prst="rect">
                      <a:avLst/>
                    </a:prstGeom>
                    <a:noFill/>
                  </pic:spPr>
                </pic:pic>
              </a:graphicData>
            </a:graphic>
            <wp14:sizeRelH relativeFrom="margin">
              <wp14:pctWidth>0</wp14:pctWidth>
            </wp14:sizeRelH>
            <wp14:sizeRelV relativeFrom="margin">
              <wp14:pctHeight>0</wp14:pctHeight>
            </wp14:sizeRelV>
          </wp:anchor>
        </w:drawing>
      </w:r>
      <w:r w:rsidR="00530F79">
        <w:rPr>
          <w:u w:val="none"/>
        </w:rPr>
        <w:t xml:space="preserve">One case study of </w:t>
      </w:r>
      <w:r w:rsidR="00587E6D">
        <w:rPr>
          <w:u w:val="none"/>
        </w:rPr>
        <w:t>a Buttressed core in practice is th</w:t>
      </w:r>
      <w:r w:rsidR="00530F79" w:rsidRPr="00530F79">
        <w:rPr>
          <w:u w:val="none"/>
        </w:rPr>
        <w:t>e Burj Khalif</w:t>
      </w:r>
      <w:r w:rsidR="00493FAA">
        <w:rPr>
          <w:u w:val="none"/>
        </w:rPr>
        <w:t xml:space="preserve">a, </w:t>
      </w:r>
      <w:r w:rsidR="00587E6D">
        <w:rPr>
          <w:u w:val="none"/>
        </w:rPr>
        <w:t>provid</w:t>
      </w:r>
      <w:r w:rsidR="00493FAA">
        <w:rPr>
          <w:u w:val="none"/>
        </w:rPr>
        <w:t>ing</w:t>
      </w:r>
      <w:r w:rsidR="00587E6D">
        <w:rPr>
          <w:u w:val="none"/>
        </w:rPr>
        <w:t xml:space="preserve"> an insight into how geometry </w:t>
      </w:r>
      <w:r w:rsidR="005523E1">
        <w:rPr>
          <w:u w:val="none"/>
        </w:rPr>
        <w:t xml:space="preserve">and </w:t>
      </w:r>
      <w:r w:rsidR="00C51A35">
        <w:rPr>
          <w:u w:val="none"/>
        </w:rPr>
        <w:t>structural</w:t>
      </w:r>
      <w:r w:rsidR="005523E1">
        <w:rPr>
          <w:u w:val="none"/>
        </w:rPr>
        <w:t xml:space="preserve"> integration can resist lateral forces at extreme heights</w:t>
      </w:r>
      <w:r w:rsidR="00C51A35">
        <w:rPr>
          <w:u w:val="none"/>
        </w:rPr>
        <w:t xml:space="preserve">. </w:t>
      </w:r>
      <w:r w:rsidR="00F626F9">
        <w:rPr>
          <w:u w:val="none"/>
        </w:rPr>
        <w:t>This system represents great innovation</w:t>
      </w:r>
      <w:r w:rsidR="00E745A1">
        <w:rPr>
          <w:u w:val="none"/>
        </w:rPr>
        <w:t>, allowing structural mechanics to design higher structures</w:t>
      </w:r>
      <w:r w:rsidR="00493FAA">
        <w:rPr>
          <w:u w:val="none"/>
        </w:rPr>
        <w:t>,</w:t>
      </w:r>
      <w:r w:rsidR="00244F77">
        <w:rPr>
          <w:u w:val="none"/>
        </w:rPr>
        <w:t xml:space="preserve"> allowing for an impressive façade. However, the system involves significant complexity compared with other</w:t>
      </w:r>
      <w:r w:rsidR="00AC07EC">
        <w:rPr>
          <w:u w:val="none"/>
        </w:rPr>
        <w:t xml:space="preserve"> systems. </w:t>
      </w:r>
    </w:p>
    <w:p w14:paraId="3132E2A8" w14:textId="2B31F261" w:rsidR="0025235E" w:rsidRDefault="0025235E" w:rsidP="009D6806">
      <w:pPr>
        <w:spacing w:line="360" w:lineRule="auto"/>
        <w:jc w:val="both"/>
        <w:rPr>
          <w:u w:val="none"/>
        </w:rPr>
      </w:pPr>
    </w:p>
    <w:p w14:paraId="7B451C46" w14:textId="2F2C4F7D" w:rsidR="00E24779" w:rsidRDefault="00E24779" w:rsidP="009D6806">
      <w:pPr>
        <w:spacing w:line="360" w:lineRule="auto"/>
        <w:jc w:val="both"/>
        <w:rPr>
          <w:u w:val="none"/>
        </w:rPr>
      </w:pPr>
    </w:p>
    <w:p w14:paraId="4A3F6C92" w14:textId="590972CE" w:rsidR="00E24779" w:rsidRDefault="00E24779">
      <w:pPr>
        <w:rPr>
          <w:u w:val="none"/>
        </w:rPr>
      </w:pPr>
      <w:r w:rsidRPr="00E24779">
        <w:rPr>
          <w:sz w:val="40"/>
          <w:szCs w:val="40"/>
          <w:u w:val="none"/>
        </w:rPr>
        <w:t>3. Materials in Multi-Storey Construction</w:t>
      </w:r>
    </w:p>
    <w:p w14:paraId="5BB41541" w14:textId="73849271" w:rsidR="00F47A7B" w:rsidRDefault="00A61EF9">
      <w:pPr>
        <w:rPr>
          <w:sz w:val="36"/>
          <w:szCs w:val="36"/>
          <w:u w:val="none"/>
        </w:rPr>
      </w:pPr>
      <w:r>
        <w:rPr>
          <w:noProof/>
          <w:u w:val="none"/>
        </w:rPr>
        <w:drawing>
          <wp:anchor distT="0" distB="0" distL="114300" distR="114300" simplePos="0" relativeHeight="251671552" behindDoc="0" locked="0" layoutInCell="1" allowOverlap="1" wp14:anchorId="2BB4674B" wp14:editId="73456BC5">
            <wp:simplePos x="0" y="0"/>
            <wp:positionH relativeFrom="margin">
              <wp:posOffset>3605530</wp:posOffset>
            </wp:positionH>
            <wp:positionV relativeFrom="paragraph">
              <wp:posOffset>308281</wp:posOffset>
            </wp:positionV>
            <wp:extent cx="2200275" cy="1321435"/>
            <wp:effectExtent l="0" t="0" r="9525" b="0"/>
            <wp:wrapThrough wrapText="bothSides">
              <wp:wrapPolygon edited="0">
                <wp:start x="0" y="0"/>
                <wp:lineTo x="0" y="21174"/>
                <wp:lineTo x="21506" y="21174"/>
                <wp:lineTo x="21506" y="0"/>
                <wp:lineTo x="0" y="0"/>
              </wp:wrapPolygon>
            </wp:wrapThrough>
            <wp:docPr id="13461703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00275" cy="1321435"/>
                    </a:xfrm>
                    <a:prstGeom prst="rect">
                      <a:avLst/>
                    </a:prstGeom>
                    <a:noFill/>
                  </pic:spPr>
                </pic:pic>
              </a:graphicData>
            </a:graphic>
            <wp14:sizeRelH relativeFrom="margin">
              <wp14:pctWidth>0</wp14:pctWidth>
            </wp14:sizeRelH>
            <wp14:sizeRelV relativeFrom="margin">
              <wp14:pctHeight>0</wp14:pctHeight>
            </wp14:sizeRelV>
          </wp:anchor>
        </w:drawing>
      </w:r>
      <w:r w:rsidR="008A2C57" w:rsidRPr="008A2C57">
        <w:rPr>
          <w:sz w:val="36"/>
          <w:szCs w:val="36"/>
          <w:u w:val="none"/>
        </w:rPr>
        <w:t>3.1 Reinforced Concrete</w:t>
      </w:r>
    </w:p>
    <w:p w14:paraId="188BD0CD" w14:textId="5CB8F409" w:rsidR="00737867" w:rsidRDefault="00A61EF9" w:rsidP="008A2C57">
      <w:pPr>
        <w:spacing w:line="360" w:lineRule="auto"/>
        <w:jc w:val="both"/>
        <w:rPr>
          <w:u w:val="none"/>
        </w:rPr>
      </w:pPr>
      <w:r>
        <w:rPr>
          <w:noProof/>
          <w:u w:val="none"/>
        </w:rPr>
        <mc:AlternateContent>
          <mc:Choice Requires="wps">
            <w:drawing>
              <wp:anchor distT="0" distB="0" distL="114300" distR="114300" simplePos="0" relativeHeight="251672576" behindDoc="0" locked="0" layoutInCell="1" allowOverlap="1" wp14:anchorId="2ABBD312" wp14:editId="1F357D8A">
                <wp:simplePos x="0" y="0"/>
                <wp:positionH relativeFrom="column">
                  <wp:posOffset>3551905</wp:posOffset>
                </wp:positionH>
                <wp:positionV relativeFrom="paragraph">
                  <wp:posOffset>1238688</wp:posOffset>
                </wp:positionV>
                <wp:extent cx="2269997" cy="414077"/>
                <wp:effectExtent l="0" t="0" r="0" b="5080"/>
                <wp:wrapThrough wrapText="bothSides">
                  <wp:wrapPolygon edited="0">
                    <wp:start x="544" y="0"/>
                    <wp:lineTo x="544" y="20871"/>
                    <wp:lineTo x="21032" y="20871"/>
                    <wp:lineTo x="21032" y="0"/>
                    <wp:lineTo x="544" y="0"/>
                  </wp:wrapPolygon>
                </wp:wrapThrough>
                <wp:docPr id="2131519617" name="Text Box 12"/>
                <wp:cNvGraphicFramePr/>
                <a:graphic xmlns:a="http://schemas.openxmlformats.org/drawingml/2006/main">
                  <a:graphicData uri="http://schemas.microsoft.com/office/word/2010/wordprocessingShape">
                    <wps:wsp>
                      <wps:cNvSpPr txBox="1"/>
                      <wps:spPr>
                        <a:xfrm>
                          <a:off x="0" y="0"/>
                          <a:ext cx="2269997" cy="414077"/>
                        </a:xfrm>
                        <a:prstGeom prst="rect">
                          <a:avLst/>
                        </a:prstGeom>
                        <a:noFill/>
                        <a:ln w="6350">
                          <a:noFill/>
                        </a:ln>
                      </wps:spPr>
                      <wps:txbx>
                        <w:txbxContent>
                          <w:p w14:paraId="507F21AF" w14:textId="4FAD11EC" w:rsidR="00FD31A6" w:rsidRPr="00A07D00" w:rsidRDefault="00DF472E">
                            <w:pPr>
                              <w:rPr>
                                <w:sz w:val="18"/>
                                <w:szCs w:val="18"/>
                                <w:u w:val="none"/>
                              </w:rPr>
                            </w:pPr>
                            <w:r w:rsidRPr="00A07D00">
                              <w:rPr>
                                <w:sz w:val="18"/>
                                <w:szCs w:val="18"/>
                                <w:u w:val="none"/>
                              </w:rPr>
                              <w:t>Figure 7. a reinforced concrete structure (</w:t>
                            </w:r>
                            <w:r w:rsidR="00A07D00" w:rsidRPr="00A07D00">
                              <w:rPr>
                                <w:sz w:val="18"/>
                                <w:szCs w:val="18"/>
                                <w:u w:val="none"/>
                              </w:rPr>
                              <w:t>Ob</w:t>
                            </w:r>
                            <w:r w:rsidR="00A07D00">
                              <w:rPr>
                                <w:sz w:val="18"/>
                                <w:szCs w:val="18"/>
                                <w:u w:val="none"/>
                              </w:rPr>
                              <w:t>inna, 2020)</w:t>
                            </w:r>
                            <w:r w:rsidR="00181CE6">
                              <w:rPr>
                                <w:sz w:val="18"/>
                                <w:szCs w:val="18"/>
                                <w:u w:val="no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BBD312" id="Text Box 12" o:spid="_x0000_s1033" type="#_x0000_t202" style="position:absolute;left:0;text-align:left;margin-left:279.7pt;margin-top:97.55pt;width:178.75pt;height:32.6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" filled="f" stroked="f" strokeweight=".5pt">
                <v:textbox>
                  <w:txbxContent>
                    <w:p w14:paraId="507F21AF" w14:textId="4FAD11EC" w:rsidR="00FD31A6" w:rsidRPr="00A07D00" w:rsidRDefault="00DF472E">
                      <w:pPr>
                        <w:rPr>
                          <w:sz w:val="18"/>
                          <w:szCs w:val="18"/>
                          <w:u w:val="none"/>
                        </w:rPr>
                      </w:pPr>
                      <w:r w:rsidRPr="00A07D00">
                        <w:rPr>
                          <w:sz w:val="18"/>
                          <w:szCs w:val="18"/>
                          <w:u w:val="none"/>
                        </w:rPr>
                        <w:t>Figure 7. a reinforced concrete structure (</w:t>
                      </w:r>
                      <w:r w:rsidR="00A07D00" w:rsidRPr="00A07D00">
                        <w:rPr>
                          <w:sz w:val="18"/>
                          <w:szCs w:val="18"/>
                          <w:u w:val="none"/>
                        </w:rPr>
                        <w:t>Ob</w:t>
                      </w:r>
                      <w:r w:rsidR="00A07D00">
                        <w:rPr>
                          <w:sz w:val="18"/>
                          <w:szCs w:val="18"/>
                          <w:u w:val="none"/>
                        </w:rPr>
                        <w:t>inna, 2020)</w:t>
                      </w:r>
                      <w:r w:rsidR="00181CE6">
                        <w:rPr>
                          <w:sz w:val="18"/>
                          <w:szCs w:val="18"/>
                          <w:u w:val="none"/>
                        </w:rPr>
                        <w:t>.</w:t>
                      </w:r>
                    </w:p>
                  </w:txbxContent>
                </v:textbox>
                <w10:wrap type="through"/>
              </v:shape>
            </w:pict>
          </mc:Fallback>
        </mc:AlternateContent>
      </w:r>
      <w:r w:rsidR="0026323A" w:rsidRPr="0026323A">
        <w:rPr>
          <w:u w:val="none"/>
        </w:rPr>
        <w:t>Re</w:t>
      </w:r>
      <w:r w:rsidR="0026323A">
        <w:rPr>
          <w:u w:val="none"/>
        </w:rPr>
        <w:t>inforced Concrete is a popular option for construction due to its durability,</w:t>
      </w:r>
      <w:r w:rsidR="0006203B">
        <w:rPr>
          <w:u w:val="none"/>
        </w:rPr>
        <w:t xml:space="preserve"> fire resistance, and cost effectiveness</w:t>
      </w:r>
      <w:r w:rsidR="00BE3A41">
        <w:rPr>
          <w:u w:val="none"/>
        </w:rPr>
        <w:t xml:space="preserve"> (</w:t>
      </w:r>
      <w:r w:rsidR="003E3BD0">
        <w:rPr>
          <w:u w:val="none"/>
        </w:rPr>
        <w:t xml:space="preserve">Oldham, 2023). Reinforced concrete </w:t>
      </w:r>
      <w:r w:rsidR="00B54E8C">
        <w:rPr>
          <w:u w:val="none"/>
        </w:rPr>
        <w:t xml:space="preserve">has high tensile and compressive strengths, </w:t>
      </w:r>
      <w:r w:rsidR="003170C2">
        <w:rPr>
          <w:u w:val="none"/>
        </w:rPr>
        <w:t>resist</w:t>
      </w:r>
      <w:r w:rsidR="00C11B8C">
        <w:rPr>
          <w:u w:val="none"/>
        </w:rPr>
        <w:t>ing</w:t>
      </w:r>
      <w:r w:rsidR="003170C2">
        <w:rPr>
          <w:u w:val="none"/>
        </w:rPr>
        <w:t xml:space="preserve"> failure under different loads (Oldham, 2023). </w:t>
      </w:r>
      <w:r w:rsidR="003D5B72">
        <w:rPr>
          <w:u w:val="none"/>
        </w:rPr>
        <w:t xml:space="preserve">However, </w:t>
      </w:r>
      <w:r w:rsidR="000F7DB2">
        <w:rPr>
          <w:u w:val="none"/>
        </w:rPr>
        <w:t xml:space="preserve">the weight of the concrete </w:t>
      </w:r>
      <w:r w:rsidR="000F7DB2">
        <w:rPr>
          <w:u w:val="none"/>
        </w:rPr>
        <w:lastRenderedPageBreak/>
        <w:t xml:space="preserve">can increase strain </w:t>
      </w:r>
      <w:r>
        <w:rPr>
          <w:u w:val="none"/>
        </w:rPr>
        <w:t xml:space="preserve">on </w:t>
      </w:r>
      <w:r w:rsidR="000F7DB2">
        <w:rPr>
          <w:u w:val="none"/>
        </w:rPr>
        <w:t>foundations</w:t>
      </w:r>
      <w:r w:rsidR="00124CBC">
        <w:rPr>
          <w:u w:val="none"/>
        </w:rPr>
        <w:t>, and construction can be labour intensive due to the curing</w:t>
      </w:r>
      <w:r w:rsidR="00E84CC9">
        <w:rPr>
          <w:u w:val="none"/>
        </w:rPr>
        <w:t xml:space="preserve">. Despite limitations, reinforced concrete is </w:t>
      </w:r>
      <w:r w:rsidR="009F38D0">
        <w:rPr>
          <w:u w:val="none"/>
        </w:rPr>
        <w:t>essential to construction</w:t>
      </w:r>
      <w:r w:rsidR="002726D9">
        <w:rPr>
          <w:u w:val="none"/>
        </w:rPr>
        <w:t xml:space="preserve">, </w:t>
      </w:r>
      <w:r w:rsidR="009F38D0">
        <w:rPr>
          <w:u w:val="none"/>
        </w:rPr>
        <w:t xml:space="preserve">being popular in residential buildings due to its fire resistant properties. </w:t>
      </w:r>
    </w:p>
    <w:p w14:paraId="47551F51" w14:textId="6877FBB5" w:rsidR="00737867" w:rsidRPr="008A2C57" w:rsidRDefault="00737867" w:rsidP="008A2C57">
      <w:pPr>
        <w:spacing w:line="360" w:lineRule="auto"/>
        <w:jc w:val="both"/>
        <w:rPr>
          <w:u w:val="none"/>
        </w:rPr>
      </w:pPr>
    </w:p>
    <w:p w14:paraId="6E0C9001" w14:textId="1DD07A3D" w:rsidR="00F47A7B" w:rsidRDefault="00F47A7B">
      <w:pPr>
        <w:rPr>
          <w:u w:val="none"/>
        </w:rPr>
      </w:pPr>
    </w:p>
    <w:p w14:paraId="69E27926" w14:textId="55B3B73E" w:rsidR="00F47A7B" w:rsidRDefault="00737867" w:rsidP="008A2D42">
      <w:pPr>
        <w:spacing w:line="360" w:lineRule="auto"/>
        <w:jc w:val="both"/>
        <w:rPr>
          <w:sz w:val="36"/>
          <w:szCs w:val="36"/>
          <w:u w:val="none"/>
        </w:rPr>
      </w:pPr>
      <w:r w:rsidRPr="00737867">
        <w:rPr>
          <w:sz w:val="36"/>
          <w:szCs w:val="36"/>
          <w:u w:val="none"/>
        </w:rPr>
        <w:t>3.2 Structural Steel</w:t>
      </w:r>
    </w:p>
    <w:p w14:paraId="542733C1" w14:textId="3C8909AE" w:rsidR="008A2D42" w:rsidRDefault="007945C2" w:rsidP="008A2D42">
      <w:pPr>
        <w:spacing w:line="360" w:lineRule="auto"/>
        <w:jc w:val="both"/>
        <w:rPr>
          <w:u w:val="none"/>
        </w:rPr>
      </w:pPr>
      <w:r>
        <w:rPr>
          <w:noProof/>
          <w:u w:val="none"/>
        </w:rPr>
        <w:drawing>
          <wp:anchor distT="0" distB="0" distL="114300" distR="114300" simplePos="0" relativeHeight="251673600" behindDoc="0" locked="0" layoutInCell="1" allowOverlap="1" wp14:anchorId="69C623C4" wp14:editId="16CB539D">
            <wp:simplePos x="0" y="0"/>
            <wp:positionH relativeFrom="column">
              <wp:posOffset>3903638</wp:posOffset>
            </wp:positionH>
            <wp:positionV relativeFrom="paragraph">
              <wp:posOffset>1268160</wp:posOffset>
            </wp:positionV>
            <wp:extent cx="2077085" cy="1532255"/>
            <wp:effectExtent l="0" t="0" r="0" b="0"/>
            <wp:wrapThrough wrapText="bothSides">
              <wp:wrapPolygon edited="0">
                <wp:start x="0" y="0"/>
                <wp:lineTo x="0" y="21215"/>
                <wp:lineTo x="21395" y="21215"/>
                <wp:lineTo x="21395" y="0"/>
                <wp:lineTo x="0" y="0"/>
              </wp:wrapPolygon>
            </wp:wrapThrough>
            <wp:docPr id="8561667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77085" cy="1532255"/>
                    </a:xfrm>
                    <a:prstGeom prst="rect">
                      <a:avLst/>
                    </a:prstGeom>
                    <a:noFill/>
                  </pic:spPr>
                </pic:pic>
              </a:graphicData>
            </a:graphic>
            <wp14:sizeRelH relativeFrom="margin">
              <wp14:pctWidth>0</wp14:pctWidth>
            </wp14:sizeRelH>
            <wp14:sizeRelV relativeFrom="margin">
              <wp14:pctHeight>0</wp14:pctHeight>
            </wp14:sizeRelV>
          </wp:anchor>
        </w:drawing>
      </w:r>
      <w:r w:rsidR="00C91665">
        <w:rPr>
          <w:u w:val="none"/>
        </w:rPr>
        <w:t xml:space="preserve">Steel </w:t>
      </w:r>
      <w:r w:rsidR="009F395B">
        <w:rPr>
          <w:u w:val="none"/>
        </w:rPr>
        <w:t xml:space="preserve">offers </w:t>
      </w:r>
      <w:r w:rsidR="00113B81">
        <w:rPr>
          <w:u w:val="none"/>
        </w:rPr>
        <w:t xml:space="preserve">an </w:t>
      </w:r>
      <w:r w:rsidR="009F395B">
        <w:rPr>
          <w:u w:val="none"/>
        </w:rPr>
        <w:t xml:space="preserve">improved strength </w:t>
      </w:r>
      <w:r w:rsidR="00113B81">
        <w:rPr>
          <w:u w:val="none"/>
        </w:rPr>
        <w:t xml:space="preserve">to weight ratio along with </w:t>
      </w:r>
      <w:r w:rsidR="004C6604">
        <w:rPr>
          <w:u w:val="none"/>
        </w:rPr>
        <w:t xml:space="preserve">speed of construction, particularly </w:t>
      </w:r>
      <w:r w:rsidR="0011553C">
        <w:rPr>
          <w:u w:val="none"/>
        </w:rPr>
        <w:t xml:space="preserve">in </w:t>
      </w:r>
      <w:r w:rsidR="00D403ED">
        <w:rPr>
          <w:u w:val="none"/>
        </w:rPr>
        <w:t xml:space="preserve">prefabricated construction. </w:t>
      </w:r>
      <w:r w:rsidR="00C15934">
        <w:rPr>
          <w:u w:val="none"/>
        </w:rPr>
        <w:t>(</w:t>
      </w:r>
      <w:proofErr w:type="spellStart"/>
      <w:r w:rsidR="003A3212">
        <w:rPr>
          <w:u w:val="none"/>
        </w:rPr>
        <w:t>Artizono</w:t>
      </w:r>
      <w:proofErr w:type="spellEnd"/>
      <w:r w:rsidR="003A3212">
        <w:rPr>
          <w:u w:val="none"/>
        </w:rPr>
        <w:t xml:space="preserve">, 2025). Furthermore, steel has a great degree of ductility, meaning it can undergo </w:t>
      </w:r>
      <w:r w:rsidR="00C01AE5">
        <w:rPr>
          <w:u w:val="none"/>
        </w:rPr>
        <w:t>significant deformation before failure (</w:t>
      </w:r>
      <w:proofErr w:type="spellStart"/>
      <w:r w:rsidR="00C01AE5">
        <w:rPr>
          <w:u w:val="none"/>
        </w:rPr>
        <w:t>Artizono</w:t>
      </w:r>
      <w:proofErr w:type="spellEnd"/>
      <w:r w:rsidR="00C01AE5">
        <w:rPr>
          <w:u w:val="none"/>
        </w:rPr>
        <w:t>, 2025).</w:t>
      </w:r>
      <w:r w:rsidR="00F850E8">
        <w:rPr>
          <w:u w:val="none"/>
        </w:rPr>
        <w:t xml:space="preserve"> The lightweight nature of steel means less vertical strain </w:t>
      </w:r>
      <w:r w:rsidR="000D10D3">
        <w:rPr>
          <w:u w:val="none"/>
        </w:rPr>
        <w:t xml:space="preserve">on foundations, </w:t>
      </w:r>
      <w:r w:rsidR="00F62835">
        <w:rPr>
          <w:u w:val="none"/>
        </w:rPr>
        <w:t>allowing for high rise construction.</w:t>
      </w:r>
    </w:p>
    <w:p w14:paraId="4A068719" w14:textId="0453D67F" w:rsidR="00F406A3" w:rsidRDefault="00F406A3" w:rsidP="008A2D42">
      <w:pPr>
        <w:spacing w:line="360" w:lineRule="auto"/>
        <w:jc w:val="both"/>
        <w:rPr>
          <w:u w:val="none"/>
        </w:rPr>
      </w:pPr>
      <w:r>
        <w:rPr>
          <w:u w:val="none"/>
        </w:rPr>
        <w:t xml:space="preserve">However, </w:t>
      </w:r>
      <w:r w:rsidRPr="00F406A3">
        <w:rPr>
          <w:u w:val="none"/>
        </w:rPr>
        <w:t>steel require</w:t>
      </w:r>
      <w:r>
        <w:rPr>
          <w:u w:val="none"/>
        </w:rPr>
        <w:t>s external</w:t>
      </w:r>
      <w:r w:rsidRPr="00F406A3">
        <w:rPr>
          <w:u w:val="none"/>
        </w:rPr>
        <w:t xml:space="preserve"> fire protection, </w:t>
      </w:r>
      <w:r>
        <w:rPr>
          <w:u w:val="none"/>
        </w:rPr>
        <w:t xml:space="preserve">usually through </w:t>
      </w:r>
      <w:r w:rsidR="00134BC1">
        <w:rPr>
          <w:u w:val="none"/>
        </w:rPr>
        <w:t>coatings, which increase cost and intricacy</w:t>
      </w:r>
      <w:r w:rsidR="00594CAD">
        <w:rPr>
          <w:u w:val="none"/>
        </w:rPr>
        <w:t>. Corrosion</w:t>
      </w:r>
      <w:r w:rsidR="00AD7496">
        <w:rPr>
          <w:u w:val="none"/>
        </w:rPr>
        <w:t xml:space="preserve"> is</w:t>
      </w:r>
      <w:r w:rsidR="00594CAD">
        <w:rPr>
          <w:u w:val="none"/>
        </w:rPr>
        <w:t xml:space="preserve"> also</w:t>
      </w:r>
      <w:r w:rsidR="00AD7496">
        <w:rPr>
          <w:u w:val="none"/>
        </w:rPr>
        <w:t xml:space="preserve"> an</w:t>
      </w:r>
      <w:r w:rsidR="00594CAD">
        <w:rPr>
          <w:u w:val="none"/>
        </w:rPr>
        <w:t xml:space="preserve"> issue</w:t>
      </w:r>
      <w:r w:rsidR="000E7EAB">
        <w:rPr>
          <w:u w:val="none"/>
        </w:rPr>
        <w:t xml:space="preserve"> </w:t>
      </w:r>
      <w:r w:rsidR="00594CAD">
        <w:rPr>
          <w:u w:val="none"/>
        </w:rPr>
        <w:t>with steel when exposed</w:t>
      </w:r>
      <w:r w:rsidR="004979EC">
        <w:rPr>
          <w:u w:val="none"/>
        </w:rPr>
        <w:t xml:space="preserve">, needing </w:t>
      </w:r>
      <w:r w:rsidR="00AD7496">
        <w:rPr>
          <w:u w:val="none"/>
        </w:rPr>
        <w:t xml:space="preserve">greater </w:t>
      </w:r>
      <w:r w:rsidR="004979EC">
        <w:rPr>
          <w:u w:val="none"/>
        </w:rPr>
        <w:t xml:space="preserve">levels of maintenance. </w:t>
      </w:r>
    </w:p>
    <w:p w14:paraId="26F11002" w14:textId="2C35EC35" w:rsidR="007945C2" w:rsidRDefault="007945C2" w:rsidP="008A2D42">
      <w:pPr>
        <w:spacing w:line="360" w:lineRule="auto"/>
        <w:jc w:val="both"/>
        <w:rPr>
          <w:u w:val="none"/>
        </w:rPr>
      </w:pPr>
      <w:r>
        <w:rPr>
          <w:noProof/>
          <w:u w:val="none"/>
        </w:rPr>
        <mc:AlternateContent>
          <mc:Choice Requires="wps">
            <w:drawing>
              <wp:anchor distT="0" distB="0" distL="114300" distR="114300" simplePos="0" relativeHeight="251674624" behindDoc="0" locked="0" layoutInCell="1" allowOverlap="1" wp14:anchorId="2BB38A3E" wp14:editId="013E62D8">
                <wp:simplePos x="0" y="0"/>
                <wp:positionH relativeFrom="margin">
                  <wp:posOffset>3952668</wp:posOffset>
                </wp:positionH>
                <wp:positionV relativeFrom="paragraph">
                  <wp:posOffset>231618</wp:posOffset>
                </wp:positionV>
                <wp:extent cx="2046163" cy="431514"/>
                <wp:effectExtent l="0" t="0" r="0" b="6985"/>
                <wp:wrapNone/>
                <wp:docPr id="1096921194" name="Text Box 14"/>
                <wp:cNvGraphicFramePr/>
                <a:graphic xmlns:a="http://schemas.openxmlformats.org/drawingml/2006/main">
                  <a:graphicData uri="http://schemas.microsoft.com/office/word/2010/wordprocessingShape">
                    <wps:wsp>
                      <wps:cNvSpPr txBox="1"/>
                      <wps:spPr>
                        <a:xfrm>
                          <a:off x="0" y="0"/>
                          <a:ext cx="2046163" cy="431514"/>
                        </a:xfrm>
                        <a:prstGeom prst="rect">
                          <a:avLst/>
                        </a:prstGeom>
                        <a:noFill/>
                        <a:ln w="6350">
                          <a:noFill/>
                        </a:ln>
                      </wps:spPr>
                      <wps:txbx>
                        <w:txbxContent>
                          <w:p w14:paraId="7586C795" w14:textId="5583D811" w:rsidR="007945C2" w:rsidRPr="007945C2" w:rsidRDefault="007945C2">
                            <w:pPr>
                              <w:rPr>
                                <w:sz w:val="18"/>
                                <w:szCs w:val="18"/>
                                <w:u w:val="none"/>
                              </w:rPr>
                            </w:pPr>
                            <w:r w:rsidRPr="007945C2">
                              <w:rPr>
                                <w:sz w:val="18"/>
                                <w:szCs w:val="18"/>
                                <w:u w:val="none"/>
                              </w:rPr>
                              <w:t>Figure 8</w:t>
                            </w:r>
                            <w:r>
                              <w:rPr>
                                <w:sz w:val="18"/>
                                <w:szCs w:val="18"/>
                                <w:u w:val="none"/>
                              </w:rPr>
                              <w:t>. a structural steel frame (</w:t>
                            </w:r>
                            <w:r w:rsidR="00801735" w:rsidRPr="00801735">
                              <w:rPr>
                                <w:sz w:val="18"/>
                                <w:szCs w:val="18"/>
                                <w:u w:val="none"/>
                              </w:rPr>
                              <w:t>Burdette</w:t>
                            </w:r>
                            <w:r w:rsidR="00B40570">
                              <w:rPr>
                                <w:sz w:val="18"/>
                                <w:szCs w:val="18"/>
                                <w:u w:val="none"/>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38A3E" id="Text Box 14" o:spid="_x0000_s1034" type="#_x0000_t202" style="position:absolute;left:0;text-align:left;margin-left:311.25pt;margin-top:18.25pt;width:161.1pt;height:3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" filled="f" stroked="f" strokeweight=".5pt">
                <v:textbox>
                  <w:txbxContent>
                    <w:p w14:paraId="7586C795" w14:textId="5583D811" w:rsidR="007945C2" w:rsidRPr="007945C2" w:rsidRDefault="007945C2">
                      <w:pPr>
                        <w:rPr>
                          <w:sz w:val="18"/>
                          <w:szCs w:val="18"/>
                          <w:u w:val="none"/>
                        </w:rPr>
                      </w:pPr>
                      <w:r w:rsidRPr="007945C2">
                        <w:rPr>
                          <w:sz w:val="18"/>
                          <w:szCs w:val="18"/>
                          <w:u w:val="none"/>
                        </w:rPr>
                        <w:t>Figure 8</w:t>
                      </w:r>
                      <w:r>
                        <w:rPr>
                          <w:sz w:val="18"/>
                          <w:szCs w:val="18"/>
                          <w:u w:val="none"/>
                        </w:rPr>
                        <w:t>. a structural steel frame (</w:t>
                      </w:r>
                      <w:r w:rsidR="00801735" w:rsidRPr="00801735">
                        <w:rPr>
                          <w:sz w:val="18"/>
                          <w:szCs w:val="18"/>
                          <w:u w:val="none"/>
                        </w:rPr>
                        <w:t>Burdette</w:t>
                      </w:r>
                      <w:r w:rsidR="00B40570">
                        <w:rPr>
                          <w:sz w:val="18"/>
                          <w:szCs w:val="18"/>
                          <w:u w:val="none"/>
                        </w:rPr>
                        <w:t>, 2020)</w:t>
                      </w:r>
                    </w:p>
                  </w:txbxContent>
                </v:textbox>
                <w10:wrap anchorx="margin"/>
              </v:shape>
            </w:pict>
          </mc:Fallback>
        </mc:AlternateContent>
      </w:r>
    </w:p>
    <w:p w14:paraId="63CA2FE6" w14:textId="77777777" w:rsidR="007945C2" w:rsidRDefault="007945C2" w:rsidP="008A2D42">
      <w:pPr>
        <w:spacing w:line="360" w:lineRule="auto"/>
        <w:jc w:val="both"/>
        <w:rPr>
          <w:sz w:val="36"/>
          <w:szCs w:val="36"/>
          <w:u w:val="none"/>
        </w:rPr>
      </w:pPr>
    </w:p>
    <w:p w14:paraId="5EDC9A5D" w14:textId="08DFC278" w:rsidR="000E7EAB" w:rsidRPr="00845CD8" w:rsidRDefault="00845CD8" w:rsidP="008A2D42">
      <w:pPr>
        <w:spacing w:line="360" w:lineRule="auto"/>
        <w:jc w:val="both"/>
        <w:rPr>
          <w:sz w:val="36"/>
          <w:szCs w:val="36"/>
          <w:u w:val="none"/>
        </w:rPr>
      </w:pPr>
      <w:r w:rsidRPr="00845CD8">
        <w:rPr>
          <w:sz w:val="36"/>
          <w:szCs w:val="36"/>
          <w:u w:val="none"/>
        </w:rPr>
        <w:t xml:space="preserve">3.3 Composite Construction </w:t>
      </w:r>
      <w:r w:rsidR="000E7EAB" w:rsidRPr="00845CD8">
        <w:rPr>
          <w:sz w:val="36"/>
          <w:szCs w:val="36"/>
          <w:u w:val="none"/>
        </w:rPr>
        <w:t>(Multiple Material)</w:t>
      </w:r>
    </w:p>
    <w:p w14:paraId="3C0F6AC8" w14:textId="2C6B5CEF" w:rsidR="0010099F" w:rsidRDefault="00F34746" w:rsidP="00E9172B">
      <w:pPr>
        <w:spacing w:line="360" w:lineRule="auto"/>
        <w:jc w:val="both"/>
        <w:rPr>
          <w:u w:val="none"/>
        </w:rPr>
      </w:pPr>
      <w:r>
        <w:rPr>
          <w:noProof/>
          <w:sz w:val="36"/>
          <w:szCs w:val="36"/>
          <w:u w:val="none"/>
        </w:rPr>
        <mc:AlternateContent>
          <mc:Choice Requires="wps">
            <w:drawing>
              <wp:anchor distT="0" distB="0" distL="114300" distR="114300" simplePos="0" relativeHeight="251676672" behindDoc="0" locked="0" layoutInCell="1" allowOverlap="1" wp14:anchorId="2D5E77AD" wp14:editId="78E5E250">
                <wp:simplePos x="0" y="0"/>
                <wp:positionH relativeFrom="column">
                  <wp:posOffset>3205480</wp:posOffset>
                </wp:positionH>
                <wp:positionV relativeFrom="paragraph">
                  <wp:posOffset>1534160</wp:posOffset>
                </wp:positionV>
                <wp:extent cx="2691765" cy="409575"/>
                <wp:effectExtent l="0" t="0" r="0" b="0"/>
                <wp:wrapThrough wrapText="bothSides">
                  <wp:wrapPolygon edited="0">
                    <wp:start x="459" y="0"/>
                    <wp:lineTo x="459" y="20093"/>
                    <wp:lineTo x="21096" y="20093"/>
                    <wp:lineTo x="21096" y="0"/>
                    <wp:lineTo x="459" y="0"/>
                  </wp:wrapPolygon>
                </wp:wrapThrough>
                <wp:docPr id="1211800189" name="Text Box 16"/>
                <wp:cNvGraphicFramePr/>
                <a:graphic xmlns:a="http://schemas.openxmlformats.org/drawingml/2006/main">
                  <a:graphicData uri="http://schemas.microsoft.com/office/word/2010/wordprocessingShape">
                    <wps:wsp>
                      <wps:cNvSpPr txBox="1"/>
                      <wps:spPr>
                        <a:xfrm>
                          <a:off x="0" y="0"/>
                          <a:ext cx="2691765" cy="409575"/>
                        </a:xfrm>
                        <a:prstGeom prst="rect">
                          <a:avLst/>
                        </a:prstGeom>
                        <a:noFill/>
                        <a:ln w="6350">
                          <a:noFill/>
                        </a:ln>
                      </wps:spPr>
                      <wps:txbx>
                        <w:txbxContent>
                          <w:p w14:paraId="4679114D" w14:textId="41E0E6C8" w:rsidR="004F2048" w:rsidRPr="004F2048" w:rsidRDefault="00D814F7">
                            <w:pPr>
                              <w:rPr>
                                <w:sz w:val="18"/>
                                <w:szCs w:val="18"/>
                                <w:u w:val="none"/>
                              </w:rPr>
                            </w:pPr>
                            <w:r>
                              <w:rPr>
                                <w:sz w:val="18"/>
                                <w:szCs w:val="18"/>
                                <w:u w:val="none"/>
                              </w:rPr>
                              <w:t>Figure 9. a composite floor system (Yusuf et al,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5E77AD" id="Text Box 16" o:spid="_x0000_s1035" type="#_x0000_t202" style="position:absolute;left:0;text-align:left;margin-left:252.4pt;margin-top:120.8pt;width:211.95pt;height:32.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" filled="f" stroked="f" strokeweight=".5pt">
                <v:textbox>
                  <w:txbxContent>
                    <w:p w14:paraId="4679114D" w14:textId="41E0E6C8" w:rsidR="004F2048" w:rsidRPr="004F2048" w:rsidRDefault="00D814F7">
                      <w:pPr>
                        <w:rPr>
                          <w:sz w:val="18"/>
                          <w:szCs w:val="18"/>
                          <w:u w:val="none"/>
                        </w:rPr>
                      </w:pPr>
                      <w:r>
                        <w:rPr>
                          <w:sz w:val="18"/>
                          <w:szCs w:val="18"/>
                          <w:u w:val="none"/>
                        </w:rPr>
                        <w:t>Figure 9. a composite floor system (Yusuf et al, 2025).</w:t>
                      </w:r>
                    </w:p>
                  </w:txbxContent>
                </v:textbox>
                <w10:wrap type="through"/>
              </v:shape>
            </w:pict>
          </mc:Fallback>
        </mc:AlternateContent>
      </w:r>
      <w:r>
        <w:rPr>
          <w:noProof/>
          <w:sz w:val="36"/>
          <w:szCs w:val="36"/>
          <w:u w:val="none"/>
        </w:rPr>
        <w:drawing>
          <wp:anchor distT="0" distB="0" distL="114300" distR="114300" simplePos="0" relativeHeight="251675648" behindDoc="0" locked="0" layoutInCell="1" allowOverlap="1" wp14:anchorId="4268A36A" wp14:editId="652E0F4A">
            <wp:simplePos x="0" y="0"/>
            <wp:positionH relativeFrom="column">
              <wp:posOffset>3121529</wp:posOffset>
            </wp:positionH>
            <wp:positionV relativeFrom="paragraph">
              <wp:posOffset>15678</wp:posOffset>
            </wp:positionV>
            <wp:extent cx="2700655" cy="1586230"/>
            <wp:effectExtent l="0" t="0" r="4445" b="0"/>
            <wp:wrapThrough wrapText="bothSides">
              <wp:wrapPolygon edited="0">
                <wp:start x="0" y="0"/>
                <wp:lineTo x="0" y="21271"/>
                <wp:lineTo x="21483" y="21271"/>
                <wp:lineTo x="21483" y="0"/>
                <wp:lineTo x="0" y="0"/>
              </wp:wrapPolygon>
            </wp:wrapThrough>
            <wp:docPr id="70741983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00655" cy="1586230"/>
                    </a:xfrm>
                    <a:prstGeom prst="rect">
                      <a:avLst/>
                    </a:prstGeom>
                    <a:noFill/>
                  </pic:spPr>
                </pic:pic>
              </a:graphicData>
            </a:graphic>
            <wp14:sizeRelH relativeFrom="margin">
              <wp14:pctWidth>0</wp14:pctWidth>
            </wp14:sizeRelH>
            <wp14:sizeRelV relativeFrom="margin">
              <wp14:pctHeight>0</wp14:pctHeight>
            </wp14:sizeRelV>
          </wp:anchor>
        </w:drawing>
      </w:r>
      <w:r w:rsidR="00E9172B" w:rsidRPr="00E9172B">
        <w:rPr>
          <w:u w:val="none"/>
        </w:rPr>
        <w:t>Composite systems</w:t>
      </w:r>
      <w:r w:rsidR="00137DF8">
        <w:rPr>
          <w:u w:val="none"/>
        </w:rPr>
        <w:t xml:space="preserve"> use a</w:t>
      </w:r>
      <w:r w:rsidR="00E9172B" w:rsidRPr="00E9172B">
        <w:rPr>
          <w:u w:val="none"/>
        </w:rPr>
        <w:t xml:space="preserve"> combin</w:t>
      </w:r>
      <w:r w:rsidR="00137DF8">
        <w:rPr>
          <w:u w:val="none"/>
        </w:rPr>
        <w:t>ation of</w:t>
      </w:r>
      <w:r w:rsidR="00E9172B" w:rsidRPr="00E9172B">
        <w:rPr>
          <w:u w:val="none"/>
        </w:rPr>
        <w:t xml:space="preserve"> steel and concrete </w:t>
      </w:r>
      <w:r w:rsidR="00D714EC">
        <w:rPr>
          <w:u w:val="none"/>
        </w:rPr>
        <w:t>elements</w:t>
      </w:r>
      <w:r w:rsidR="00137DF8">
        <w:rPr>
          <w:u w:val="none"/>
        </w:rPr>
        <w:t>,</w:t>
      </w:r>
      <w:r w:rsidR="00E9172B" w:rsidRPr="00E9172B">
        <w:rPr>
          <w:u w:val="none"/>
        </w:rPr>
        <w:t xml:space="preserve"> </w:t>
      </w:r>
      <w:r w:rsidR="00D714EC">
        <w:rPr>
          <w:u w:val="none"/>
        </w:rPr>
        <w:t>improv</w:t>
      </w:r>
      <w:r w:rsidR="00137DF8">
        <w:rPr>
          <w:u w:val="none"/>
        </w:rPr>
        <w:t>ing</w:t>
      </w:r>
      <w:r w:rsidR="00D714EC">
        <w:rPr>
          <w:u w:val="none"/>
        </w:rPr>
        <w:t xml:space="preserve"> the structures efficiency and performance</w:t>
      </w:r>
      <w:r w:rsidR="000E4BB1">
        <w:rPr>
          <w:u w:val="none"/>
        </w:rPr>
        <w:t xml:space="preserve"> (Yusuf et al, 2025)</w:t>
      </w:r>
      <w:r w:rsidR="006110D7">
        <w:rPr>
          <w:u w:val="none"/>
        </w:rPr>
        <w:t>. Steel beams combin</w:t>
      </w:r>
      <w:r w:rsidR="000A0BE4">
        <w:rPr>
          <w:u w:val="none"/>
        </w:rPr>
        <w:t>e</w:t>
      </w:r>
      <w:r w:rsidR="006110D7">
        <w:rPr>
          <w:u w:val="none"/>
        </w:rPr>
        <w:t xml:space="preserve"> with concrete slabs</w:t>
      </w:r>
      <w:r w:rsidR="000A0BE4">
        <w:rPr>
          <w:u w:val="none"/>
        </w:rPr>
        <w:t xml:space="preserve"> and p</w:t>
      </w:r>
      <w:r w:rsidR="006110D7">
        <w:rPr>
          <w:u w:val="none"/>
        </w:rPr>
        <w:t xml:space="preserve">rovide </w:t>
      </w:r>
      <w:r w:rsidR="000A0BE4">
        <w:rPr>
          <w:u w:val="none"/>
        </w:rPr>
        <w:t>an i</w:t>
      </w:r>
      <w:r w:rsidR="006110D7">
        <w:rPr>
          <w:u w:val="none"/>
        </w:rPr>
        <w:t>ncreased load</w:t>
      </w:r>
      <w:r w:rsidR="00914030">
        <w:rPr>
          <w:u w:val="none"/>
        </w:rPr>
        <w:t xml:space="preserve"> capacity, whil</w:t>
      </w:r>
      <w:r w:rsidR="000A0BE4">
        <w:rPr>
          <w:u w:val="none"/>
        </w:rPr>
        <w:t>st</w:t>
      </w:r>
      <w:r w:rsidR="00914030">
        <w:rPr>
          <w:u w:val="none"/>
        </w:rPr>
        <w:t xml:space="preserve"> reducing material usage. This approach is very common and effective in construction in the UK, </w:t>
      </w:r>
      <w:r w:rsidR="00302AFD">
        <w:rPr>
          <w:u w:val="none"/>
        </w:rPr>
        <w:t>having the balance between strength, speed, and efficiency.</w:t>
      </w:r>
    </w:p>
    <w:p w14:paraId="4A705B93" w14:textId="77777777" w:rsidR="00630ADE" w:rsidRDefault="00630ADE" w:rsidP="00E9172B">
      <w:pPr>
        <w:spacing w:line="360" w:lineRule="auto"/>
        <w:jc w:val="both"/>
        <w:rPr>
          <w:sz w:val="36"/>
          <w:szCs w:val="36"/>
          <w:u w:val="none"/>
        </w:rPr>
      </w:pPr>
    </w:p>
    <w:p w14:paraId="6DF63C20" w14:textId="19617273" w:rsidR="00D714EC" w:rsidRDefault="0010099F" w:rsidP="00E9172B">
      <w:pPr>
        <w:spacing w:line="360" w:lineRule="auto"/>
        <w:jc w:val="both"/>
        <w:rPr>
          <w:sz w:val="36"/>
          <w:szCs w:val="36"/>
          <w:u w:val="none"/>
        </w:rPr>
      </w:pPr>
      <w:r>
        <w:rPr>
          <w:sz w:val="36"/>
          <w:szCs w:val="36"/>
          <w:u w:val="none"/>
        </w:rPr>
        <w:lastRenderedPageBreak/>
        <w:t>3.</w:t>
      </w:r>
      <w:r w:rsidRPr="0010099F">
        <w:rPr>
          <w:sz w:val="36"/>
          <w:szCs w:val="36"/>
          <w:u w:val="none"/>
        </w:rPr>
        <w:t xml:space="preserve">4 Timber </w:t>
      </w:r>
    </w:p>
    <w:p w14:paraId="59200206" w14:textId="6A07A601" w:rsidR="00D83C59" w:rsidRPr="00D83C59" w:rsidRDefault="0063790D" w:rsidP="00D83C59">
      <w:pPr>
        <w:spacing w:line="360" w:lineRule="auto"/>
        <w:jc w:val="both"/>
        <w:rPr>
          <w:u w:val="none"/>
        </w:rPr>
      </w:pPr>
      <w:r>
        <w:rPr>
          <w:u w:val="none"/>
        </w:rPr>
        <w:t>E</w:t>
      </w:r>
      <w:r w:rsidR="00D83C59" w:rsidRPr="00D83C59">
        <w:rPr>
          <w:u w:val="none"/>
        </w:rPr>
        <w:t xml:space="preserve">ngineered timber, such as cross-laminated timber (CLT), </w:t>
      </w:r>
      <w:r>
        <w:rPr>
          <w:u w:val="none"/>
        </w:rPr>
        <w:t>has become a popular, sustainable option in multi</w:t>
      </w:r>
      <w:r w:rsidR="007A1B87">
        <w:rPr>
          <w:u w:val="none"/>
        </w:rPr>
        <w:t xml:space="preserve">- </w:t>
      </w:r>
      <w:r>
        <w:rPr>
          <w:u w:val="none"/>
        </w:rPr>
        <w:t>storey construction</w:t>
      </w:r>
      <w:r w:rsidR="00222E95">
        <w:rPr>
          <w:u w:val="none"/>
        </w:rPr>
        <w:t xml:space="preserve">. </w:t>
      </w:r>
      <w:r w:rsidR="003E4E65">
        <w:rPr>
          <w:u w:val="none"/>
        </w:rPr>
        <w:t>Timber construction has become quicker</w:t>
      </w:r>
      <w:r w:rsidR="00222E95">
        <w:rPr>
          <w:u w:val="none"/>
        </w:rPr>
        <w:t xml:space="preserve"> and more effective</w:t>
      </w:r>
      <w:r w:rsidR="003E4E65">
        <w:rPr>
          <w:u w:val="none"/>
        </w:rPr>
        <w:t xml:space="preserve"> since prefabrication has become popular</w:t>
      </w:r>
      <w:r w:rsidR="00947440">
        <w:rPr>
          <w:u w:val="none"/>
        </w:rPr>
        <w:t xml:space="preserve"> (</w:t>
      </w:r>
      <w:r w:rsidR="006D5EEC">
        <w:rPr>
          <w:u w:val="none"/>
        </w:rPr>
        <w:t>Younis and Dodoo, 2022).</w:t>
      </w:r>
      <w:r w:rsidR="00947440">
        <w:rPr>
          <w:u w:val="none"/>
        </w:rPr>
        <w:t xml:space="preserve"> CLT also has reduced carbon emissions, improving sustainability. </w:t>
      </w:r>
    </w:p>
    <w:p w14:paraId="3BFA949E" w14:textId="601A8CFC" w:rsidR="00D83C59" w:rsidRPr="00D83C59" w:rsidRDefault="00D83C59" w:rsidP="00D83C59">
      <w:pPr>
        <w:spacing w:line="360" w:lineRule="auto"/>
        <w:jc w:val="both"/>
        <w:rPr>
          <w:u w:val="none"/>
        </w:rPr>
      </w:pPr>
    </w:p>
    <w:p w14:paraId="24B386F0" w14:textId="6EB29A83" w:rsidR="0099728A" w:rsidRPr="0099728A" w:rsidRDefault="00B8081D" w:rsidP="00D83C59">
      <w:pPr>
        <w:spacing w:line="360" w:lineRule="auto"/>
        <w:jc w:val="both"/>
        <w:rPr>
          <w:u w:val="none"/>
        </w:rPr>
      </w:pPr>
      <w:r>
        <w:rPr>
          <w:noProof/>
          <w:u w:val="none"/>
        </w:rPr>
        <mc:AlternateContent>
          <mc:Choice Requires="wps">
            <w:drawing>
              <wp:anchor distT="0" distB="0" distL="114300" distR="114300" simplePos="0" relativeHeight="251678720" behindDoc="0" locked="0" layoutInCell="1" allowOverlap="1" wp14:anchorId="6266F113" wp14:editId="54DE7AC4">
                <wp:simplePos x="0" y="0"/>
                <wp:positionH relativeFrom="margin">
                  <wp:align>right</wp:align>
                </wp:positionH>
                <wp:positionV relativeFrom="paragraph">
                  <wp:posOffset>1758405</wp:posOffset>
                </wp:positionV>
                <wp:extent cx="2363056" cy="422818"/>
                <wp:effectExtent l="0" t="0" r="0" b="0"/>
                <wp:wrapNone/>
                <wp:docPr id="473535645" name="Text Box 18"/>
                <wp:cNvGraphicFramePr/>
                <a:graphic xmlns:a="http://schemas.openxmlformats.org/drawingml/2006/main">
                  <a:graphicData uri="http://schemas.microsoft.com/office/word/2010/wordprocessingShape">
                    <wps:wsp>
                      <wps:cNvSpPr txBox="1"/>
                      <wps:spPr>
                        <a:xfrm>
                          <a:off x="0" y="0"/>
                          <a:ext cx="2363056" cy="422818"/>
                        </a:xfrm>
                        <a:prstGeom prst="rect">
                          <a:avLst/>
                        </a:prstGeom>
                        <a:noFill/>
                        <a:ln w="6350">
                          <a:noFill/>
                        </a:ln>
                      </wps:spPr>
                      <wps:txbx>
                        <w:txbxContent>
                          <w:p w14:paraId="77F932CE" w14:textId="1C0EFEAE" w:rsidR="0035676E" w:rsidRPr="00F57965" w:rsidRDefault="0035676E">
                            <w:pPr>
                              <w:rPr>
                                <w:sz w:val="18"/>
                                <w:szCs w:val="18"/>
                                <w:u w:val="none"/>
                              </w:rPr>
                            </w:pPr>
                            <w:r w:rsidRPr="00F57965">
                              <w:rPr>
                                <w:sz w:val="18"/>
                                <w:szCs w:val="18"/>
                                <w:u w:val="none"/>
                              </w:rPr>
                              <w:t xml:space="preserve">Figure 10. </w:t>
                            </w:r>
                            <w:r w:rsidR="00F57965">
                              <w:rPr>
                                <w:sz w:val="18"/>
                                <w:szCs w:val="18"/>
                                <w:u w:val="none"/>
                              </w:rPr>
                              <w:t xml:space="preserve">the </w:t>
                            </w:r>
                            <w:r w:rsidR="00F57965" w:rsidRPr="00F57965">
                              <w:rPr>
                                <w:sz w:val="18"/>
                                <w:szCs w:val="18"/>
                                <w:u w:val="none"/>
                              </w:rPr>
                              <w:t>Mjøstårnet</w:t>
                            </w:r>
                            <w:r w:rsidR="00F57965">
                              <w:rPr>
                                <w:sz w:val="18"/>
                                <w:szCs w:val="18"/>
                                <w:u w:val="none"/>
                              </w:rPr>
                              <w:t xml:space="preserve"> under construction (The Constructor,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66F113" id="Text Box 18" o:spid="_x0000_s1036" type="#_x0000_t202" style="position:absolute;left:0;text-align:left;margin-left:134.85pt;margin-top:138.45pt;width:186.05pt;height:33.3pt;z-index:25167872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" filled="f" stroked="f" strokeweight=".5pt">
                <v:textbox>
                  <w:txbxContent>
                    <w:p w14:paraId="77F932CE" w14:textId="1C0EFEAE" w:rsidR="0035676E" w:rsidRPr="00F57965" w:rsidRDefault="0035676E">
                      <w:pPr>
                        <w:rPr>
                          <w:sz w:val="18"/>
                          <w:szCs w:val="18"/>
                          <w:u w:val="none"/>
                        </w:rPr>
                      </w:pPr>
                      <w:r w:rsidRPr="00F57965">
                        <w:rPr>
                          <w:sz w:val="18"/>
                          <w:szCs w:val="18"/>
                          <w:u w:val="none"/>
                        </w:rPr>
                        <w:t xml:space="preserve">Figure 10. </w:t>
                      </w:r>
                      <w:r w:rsidR="00F57965">
                        <w:rPr>
                          <w:sz w:val="18"/>
                          <w:szCs w:val="18"/>
                          <w:u w:val="none"/>
                        </w:rPr>
                        <w:t xml:space="preserve">the </w:t>
                      </w:r>
                      <w:r w:rsidR="00F57965" w:rsidRPr="00F57965">
                        <w:rPr>
                          <w:sz w:val="18"/>
                          <w:szCs w:val="18"/>
                          <w:u w:val="none"/>
                        </w:rPr>
                        <w:t>Mjøstårnet</w:t>
                      </w:r>
                      <w:r w:rsidR="00F57965">
                        <w:rPr>
                          <w:sz w:val="18"/>
                          <w:szCs w:val="18"/>
                          <w:u w:val="none"/>
                        </w:rPr>
                        <w:t xml:space="preserve"> under construction (The Constructor, 2020).</w:t>
                      </w:r>
                    </w:p>
                  </w:txbxContent>
                </v:textbox>
                <w10:wrap anchorx="margin"/>
              </v:shape>
            </w:pict>
          </mc:Fallback>
        </mc:AlternateContent>
      </w:r>
      <w:r w:rsidR="0035676E">
        <w:rPr>
          <w:noProof/>
          <w:u w:val="none"/>
        </w:rPr>
        <w:drawing>
          <wp:anchor distT="0" distB="0" distL="114300" distR="114300" simplePos="0" relativeHeight="251677696" behindDoc="0" locked="0" layoutInCell="1" allowOverlap="1" wp14:anchorId="63B2B517" wp14:editId="3E760BF1">
            <wp:simplePos x="0" y="0"/>
            <wp:positionH relativeFrom="margin">
              <wp:align>right</wp:align>
            </wp:positionH>
            <wp:positionV relativeFrom="paragraph">
              <wp:posOffset>73297</wp:posOffset>
            </wp:positionV>
            <wp:extent cx="2496820" cy="1683385"/>
            <wp:effectExtent l="0" t="0" r="0" b="0"/>
            <wp:wrapThrough wrapText="bothSides">
              <wp:wrapPolygon edited="0">
                <wp:start x="0" y="0"/>
                <wp:lineTo x="0" y="21266"/>
                <wp:lineTo x="21424" y="21266"/>
                <wp:lineTo x="21424" y="0"/>
                <wp:lineTo x="0" y="0"/>
              </wp:wrapPolygon>
            </wp:wrapThrough>
            <wp:docPr id="980987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96820" cy="1683385"/>
                    </a:xfrm>
                    <a:prstGeom prst="rect">
                      <a:avLst/>
                    </a:prstGeom>
                    <a:noFill/>
                  </pic:spPr>
                </pic:pic>
              </a:graphicData>
            </a:graphic>
            <wp14:sizeRelH relativeFrom="margin">
              <wp14:pctWidth>0</wp14:pctWidth>
            </wp14:sizeRelH>
            <wp14:sizeRelV relativeFrom="margin">
              <wp14:pctHeight>0</wp14:pctHeight>
            </wp14:sizeRelV>
          </wp:anchor>
        </w:drawing>
      </w:r>
      <w:r w:rsidR="00D83C59" w:rsidRPr="004829BF">
        <w:rPr>
          <w:u w:val="none"/>
        </w:rPr>
        <w:t xml:space="preserve">The Mjøstårnet </w:t>
      </w:r>
      <w:r w:rsidR="00240921" w:rsidRPr="004829BF">
        <w:rPr>
          <w:u w:val="none"/>
        </w:rPr>
        <w:t>is an example of a timber multi-storey structure,</w:t>
      </w:r>
      <w:r w:rsidR="00F57965">
        <w:rPr>
          <w:u w:val="none"/>
        </w:rPr>
        <w:t xml:space="preserve"> as shown in figure 10,</w:t>
      </w:r>
      <w:r w:rsidR="00240921" w:rsidRPr="004829BF">
        <w:rPr>
          <w:u w:val="none"/>
        </w:rPr>
        <w:t xml:space="preserve"> </w:t>
      </w:r>
      <w:r w:rsidR="00D36B47">
        <w:rPr>
          <w:u w:val="none"/>
        </w:rPr>
        <w:t xml:space="preserve">standing at 84 tall, </w:t>
      </w:r>
      <w:r w:rsidR="00D83C59" w:rsidRPr="004829BF">
        <w:rPr>
          <w:u w:val="none"/>
        </w:rPr>
        <w:t>demo</w:t>
      </w:r>
      <w:r w:rsidR="00240921" w:rsidRPr="004829BF">
        <w:rPr>
          <w:u w:val="none"/>
        </w:rPr>
        <w:t>nstrating its potential for high rise</w:t>
      </w:r>
      <w:r w:rsidR="004829BF">
        <w:rPr>
          <w:u w:val="none"/>
        </w:rPr>
        <w:t>. However,</w:t>
      </w:r>
      <w:r w:rsidR="00240921" w:rsidRPr="004829BF">
        <w:rPr>
          <w:u w:val="none"/>
        </w:rPr>
        <w:t xml:space="preserve"> </w:t>
      </w:r>
      <w:r w:rsidR="00D11A91" w:rsidRPr="004829BF">
        <w:rPr>
          <w:u w:val="none"/>
        </w:rPr>
        <w:t>limitations in the build height potential, fire safety, and price</w:t>
      </w:r>
      <w:r w:rsidR="004829BF">
        <w:rPr>
          <w:u w:val="none"/>
        </w:rPr>
        <w:t xml:space="preserve"> must be </w:t>
      </w:r>
      <w:r w:rsidR="00631B58">
        <w:rPr>
          <w:u w:val="none"/>
        </w:rPr>
        <w:t>considered prior to construction</w:t>
      </w:r>
      <w:r w:rsidR="00792AED">
        <w:rPr>
          <w:u w:val="none"/>
        </w:rPr>
        <w:t xml:space="preserve"> (The Constructor, 2020) </w:t>
      </w:r>
    </w:p>
    <w:p w14:paraId="1DE9A434" w14:textId="62476A86" w:rsidR="00FD31A6" w:rsidRDefault="00FD31A6" w:rsidP="00322190">
      <w:pPr>
        <w:spacing w:line="360" w:lineRule="auto"/>
        <w:jc w:val="both"/>
        <w:rPr>
          <w:u w:val="none"/>
        </w:rPr>
      </w:pPr>
    </w:p>
    <w:p w14:paraId="6E959EC1" w14:textId="77777777" w:rsidR="00B8081D" w:rsidRDefault="00B8081D" w:rsidP="00322190">
      <w:pPr>
        <w:spacing w:line="360" w:lineRule="auto"/>
        <w:jc w:val="both"/>
        <w:rPr>
          <w:u w:val="none"/>
        </w:rPr>
      </w:pPr>
    </w:p>
    <w:p w14:paraId="390D14C4" w14:textId="5F3425A9" w:rsidR="00F57965" w:rsidRPr="009D3DD4" w:rsidRDefault="009D3DD4" w:rsidP="00322190">
      <w:pPr>
        <w:spacing w:line="360" w:lineRule="auto"/>
        <w:jc w:val="both"/>
        <w:rPr>
          <w:sz w:val="40"/>
          <w:szCs w:val="40"/>
          <w:u w:val="none"/>
        </w:rPr>
      </w:pPr>
      <w:r w:rsidRPr="009D3DD4">
        <w:rPr>
          <w:sz w:val="40"/>
          <w:szCs w:val="40"/>
          <w:u w:val="none"/>
        </w:rPr>
        <w:t>4.0 Design and Loading Considerations.</w:t>
      </w:r>
    </w:p>
    <w:p w14:paraId="6CAC22E2" w14:textId="7250FEDF" w:rsidR="009D3DD4" w:rsidRDefault="009D3DD4" w:rsidP="00322190">
      <w:pPr>
        <w:spacing w:line="360" w:lineRule="auto"/>
        <w:jc w:val="both"/>
        <w:rPr>
          <w:sz w:val="36"/>
          <w:szCs w:val="36"/>
          <w:u w:val="none"/>
        </w:rPr>
      </w:pPr>
      <w:r w:rsidRPr="009D3DD4">
        <w:rPr>
          <w:sz w:val="36"/>
          <w:szCs w:val="36"/>
          <w:u w:val="none"/>
        </w:rPr>
        <w:t>4.1 Load Type</w:t>
      </w:r>
    </w:p>
    <w:p w14:paraId="35761832" w14:textId="2F3DDD3D" w:rsidR="00333AC8" w:rsidRPr="00D20F6A" w:rsidRDefault="006F7C03" w:rsidP="00370DA7">
      <w:pPr>
        <w:spacing w:line="360" w:lineRule="auto"/>
        <w:jc w:val="both"/>
        <w:rPr>
          <w:u w:val="none"/>
        </w:rPr>
      </w:pPr>
      <w:r w:rsidRPr="006F7C03">
        <w:rPr>
          <w:noProof/>
          <w:u w:val="none"/>
        </w:rPr>
        <w:drawing>
          <wp:anchor distT="0" distB="0" distL="114300" distR="114300" simplePos="0" relativeHeight="251679744" behindDoc="0" locked="0" layoutInCell="1" allowOverlap="1" wp14:anchorId="0B8B359D" wp14:editId="0963AD20">
            <wp:simplePos x="0" y="0"/>
            <wp:positionH relativeFrom="margin">
              <wp:posOffset>2420620</wp:posOffset>
            </wp:positionH>
            <wp:positionV relativeFrom="paragraph">
              <wp:posOffset>1057275</wp:posOffset>
            </wp:positionV>
            <wp:extent cx="3341370" cy="1569720"/>
            <wp:effectExtent l="0" t="0" r="0" b="0"/>
            <wp:wrapThrough wrapText="bothSides">
              <wp:wrapPolygon edited="0">
                <wp:start x="0" y="0"/>
                <wp:lineTo x="0" y="21233"/>
                <wp:lineTo x="21428" y="21233"/>
                <wp:lineTo x="21428" y="0"/>
                <wp:lineTo x="0" y="0"/>
              </wp:wrapPolygon>
            </wp:wrapThrough>
            <wp:docPr id="1333337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337259" name=""/>
                    <pic:cNvPicPr/>
                  </pic:nvPicPr>
                  <pic:blipFill rotWithShape="1">
                    <a:blip r:embed="rId20" cstate="print">
                      <a:extLst>
                        <a:ext uri="{28A0092B-C50C-407E-A947-70E740481C1C}">
                          <a14:useLocalDpi xmlns:a14="http://schemas.microsoft.com/office/drawing/2010/main" val="0"/>
                        </a:ext>
                      </a:extLst>
                    </a:blip>
                    <a:srcRect b="4587"/>
                    <a:stretch>
                      <a:fillRect/>
                    </a:stretch>
                  </pic:blipFill>
                  <pic:spPr bwMode="auto">
                    <a:xfrm>
                      <a:off x="0" y="0"/>
                      <a:ext cx="3341370" cy="1569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258A">
        <w:rPr>
          <w:u w:val="none"/>
        </w:rPr>
        <w:t xml:space="preserve">When designing multi-storey building, </w:t>
      </w:r>
      <w:r w:rsidR="00BA52A6">
        <w:rPr>
          <w:u w:val="none"/>
        </w:rPr>
        <w:t>structural mechanics must consider dead</w:t>
      </w:r>
      <w:r w:rsidR="00C73243">
        <w:rPr>
          <w:u w:val="none"/>
        </w:rPr>
        <w:t xml:space="preserve"> loads,</w:t>
      </w:r>
      <w:r w:rsidR="00B032D4">
        <w:rPr>
          <w:u w:val="none"/>
        </w:rPr>
        <w:t xml:space="preserve"> wind loads, </w:t>
      </w:r>
      <w:r w:rsidR="00EA427F">
        <w:rPr>
          <w:u w:val="none"/>
        </w:rPr>
        <w:t>live loads, and seismic activity (</w:t>
      </w:r>
      <w:r w:rsidR="00207A20">
        <w:rPr>
          <w:u w:val="none"/>
        </w:rPr>
        <w:t>Ernst, 2024).</w:t>
      </w:r>
      <w:r w:rsidR="00D85E33">
        <w:rPr>
          <w:u w:val="none"/>
        </w:rPr>
        <w:t xml:space="preserve"> </w:t>
      </w:r>
      <w:r w:rsidR="005E2235">
        <w:rPr>
          <w:u w:val="none"/>
        </w:rPr>
        <w:t xml:space="preserve">The value of these forces, especially wind, is </w:t>
      </w:r>
      <w:r w:rsidR="003600E7">
        <w:rPr>
          <w:u w:val="none"/>
        </w:rPr>
        <w:t>dependent</w:t>
      </w:r>
      <w:r w:rsidR="005E2235">
        <w:rPr>
          <w:u w:val="none"/>
        </w:rPr>
        <w:t xml:space="preserve"> on factors such as height, shape, </w:t>
      </w:r>
      <w:r w:rsidR="003600E7">
        <w:rPr>
          <w:u w:val="none"/>
        </w:rPr>
        <w:t>and location</w:t>
      </w:r>
      <w:r w:rsidR="008F2650">
        <w:rPr>
          <w:u w:val="none"/>
        </w:rPr>
        <w:t xml:space="preserve">, as shown in </w:t>
      </w:r>
      <w:r>
        <w:rPr>
          <w:u w:val="none"/>
        </w:rPr>
        <w:t>F</w:t>
      </w:r>
      <w:r w:rsidR="008F2650">
        <w:rPr>
          <w:u w:val="none"/>
        </w:rPr>
        <w:t>igure 11</w:t>
      </w:r>
      <w:r w:rsidR="003600E7">
        <w:rPr>
          <w:u w:val="none"/>
        </w:rPr>
        <w:t xml:space="preserve"> (Ernst, 2024). This is particularly important, governing the design and supports of the multi-storey structure. </w:t>
      </w:r>
    </w:p>
    <w:p w14:paraId="5D1BB2BD" w14:textId="7E2F5021" w:rsidR="00370DA7" w:rsidRPr="00882A8A" w:rsidRDefault="00370DA7" w:rsidP="00370DA7">
      <w:pPr>
        <w:spacing w:line="360" w:lineRule="auto"/>
        <w:jc w:val="both"/>
        <w:rPr>
          <w:highlight w:val="yellow"/>
          <w:u w:val="none"/>
        </w:rPr>
      </w:pPr>
    </w:p>
    <w:p w14:paraId="0677A9D1" w14:textId="77777777" w:rsidR="006F7C03" w:rsidRDefault="006F7C03" w:rsidP="00370DA7">
      <w:pPr>
        <w:spacing w:line="360" w:lineRule="auto"/>
        <w:jc w:val="both"/>
        <w:rPr>
          <w:sz w:val="36"/>
          <w:szCs w:val="36"/>
          <w:u w:val="none"/>
        </w:rPr>
      </w:pPr>
    </w:p>
    <w:p w14:paraId="03AAF8F3" w14:textId="0F0025FA" w:rsidR="006F7C03" w:rsidRDefault="006F7C03" w:rsidP="00370DA7">
      <w:pPr>
        <w:spacing w:line="360" w:lineRule="auto"/>
        <w:jc w:val="both"/>
        <w:rPr>
          <w:sz w:val="36"/>
          <w:szCs w:val="36"/>
          <w:u w:val="none"/>
        </w:rPr>
      </w:pPr>
      <w:r>
        <w:rPr>
          <w:noProof/>
          <w:sz w:val="36"/>
          <w:szCs w:val="36"/>
          <w:u w:val="none"/>
        </w:rPr>
        <mc:AlternateContent>
          <mc:Choice Requires="wps">
            <w:drawing>
              <wp:anchor distT="0" distB="0" distL="114300" distR="114300" simplePos="0" relativeHeight="251680768" behindDoc="0" locked="0" layoutInCell="1" allowOverlap="1" wp14:anchorId="13BDA0EB" wp14:editId="51BEDAE3">
                <wp:simplePos x="0" y="0"/>
                <wp:positionH relativeFrom="column">
                  <wp:posOffset>2399639</wp:posOffset>
                </wp:positionH>
                <wp:positionV relativeFrom="paragraph">
                  <wp:posOffset>87836</wp:posOffset>
                </wp:positionV>
                <wp:extent cx="3362513" cy="417558"/>
                <wp:effectExtent l="0" t="0" r="0" b="1905"/>
                <wp:wrapNone/>
                <wp:docPr id="1036200103" name="Text Box 19"/>
                <wp:cNvGraphicFramePr/>
                <a:graphic xmlns:a="http://schemas.openxmlformats.org/drawingml/2006/main">
                  <a:graphicData uri="http://schemas.microsoft.com/office/word/2010/wordprocessingShape">
                    <wps:wsp>
                      <wps:cNvSpPr txBox="1"/>
                      <wps:spPr>
                        <a:xfrm>
                          <a:off x="0" y="0"/>
                          <a:ext cx="3362513" cy="417558"/>
                        </a:xfrm>
                        <a:prstGeom prst="rect">
                          <a:avLst/>
                        </a:prstGeom>
                        <a:noFill/>
                        <a:ln w="6350">
                          <a:noFill/>
                        </a:ln>
                      </wps:spPr>
                      <wps:txbx>
                        <w:txbxContent>
                          <w:p w14:paraId="6134234A" w14:textId="13C6DCBD" w:rsidR="006F7C03" w:rsidRPr="006F7C03" w:rsidRDefault="006F7C03">
                            <w:pPr>
                              <w:rPr>
                                <w:sz w:val="18"/>
                                <w:szCs w:val="18"/>
                                <w:u w:val="none"/>
                              </w:rPr>
                            </w:pPr>
                            <w:r w:rsidRPr="006F7C03">
                              <w:rPr>
                                <w:sz w:val="18"/>
                                <w:szCs w:val="18"/>
                                <w:u w:val="none"/>
                              </w:rPr>
                              <w:t>Figure</w:t>
                            </w:r>
                            <w:r>
                              <w:rPr>
                                <w:sz w:val="18"/>
                                <w:szCs w:val="18"/>
                                <w:u w:val="none"/>
                              </w:rPr>
                              <w:t xml:space="preserve"> 11. </w:t>
                            </w:r>
                            <w:r w:rsidR="006E77C9">
                              <w:rPr>
                                <w:sz w:val="18"/>
                                <w:szCs w:val="18"/>
                                <w:u w:val="none"/>
                              </w:rPr>
                              <w:t>Wind loads in different sec</w:t>
                            </w:r>
                            <w:r w:rsidR="0079674B">
                              <w:rPr>
                                <w:sz w:val="18"/>
                                <w:szCs w:val="18"/>
                                <w:u w:val="none"/>
                              </w:rPr>
                              <w:t>tions of a multi-storey building (Ernst,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BDA0EB" id="Text Box 19" o:spid="_x0000_s1037" type="#_x0000_t202" style="position:absolute;left:0;text-align:left;margin-left:188.95pt;margin-top:6.9pt;width:264.75pt;height:32.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" filled="f" stroked="f" strokeweight=".5pt">
                <v:textbox>
                  <w:txbxContent>
                    <w:p w14:paraId="6134234A" w14:textId="13C6DCBD" w:rsidR="006F7C03" w:rsidRPr="006F7C03" w:rsidRDefault="006F7C03">
                      <w:pPr>
                        <w:rPr>
                          <w:sz w:val="18"/>
                          <w:szCs w:val="18"/>
                          <w:u w:val="none"/>
                        </w:rPr>
                      </w:pPr>
                      <w:r w:rsidRPr="006F7C03">
                        <w:rPr>
                          <w:sz w:val="18"/>
                          <w:szCs w:val="18"/>
                          <w:u w:val="none"/>
                        </w:rPr>
                        <w:t>Figure</w:t>
                      </w:r>
                      <w:r>
                        <w:rPr>
                          <w:sz w:val="18"/>
                          <w:szCs w:val="18"/>
                          <w:u w:val="none"/>
                        </w:rPr>
                        <w:t xml:space="preserve"> 11. </w:t>
                      </w:r>
                      <w:r w:rsidR="006E77C9">
                        <w:rPr>
                          <w:sz w:val="18"/>
                          <w:szCs w:val="18"/>
                          <w:u w:val="none"/>
                        </w:rPr>
                        <w:t>Wind loads in different sec</w:t>
                      </w:r>
                      <w:r w:rsidR="0079674B">
                        <w:rPr>
                          <w:sz w:val="18"/>
                          <w:szCs w:val="18"/>
                          <w:u w:val="none"/>
                        </w:rPr>
                        <w:t>tions of a multi-storey building (Ernst, 2024)</w:t>
                      </w:r>
                    </w:p>
                  </w:txbxContent>
                </v:textbox>
              </v:shape>
            </w:pict>
          </mc:Fallback>
        </mc:AlternateContent>
      </w:r>
    </w:p>
    <w:p w14:paraId="5B18FEF0" w14:textId="2E4B4234" w:rsidR="00882A8A" w:rsidRDefault="006F7C03" w:rsidP="00370DA7">
      <w:pPr>
        <w:spacing w:line="360" w:lineRule="auto"/>
        <w:jc w:val="both"/>
        <w:rPr>
          <w:sz w:val="36"/>
          <w:szCs w:val="36"/>
          <w:u w:val="none"/>
        </w:rPr>
      </w:pPr>
      <w:r>
        <w:rPr>
          <w:sz w:val="36"/>
          <w:szCs w:val="36"/>
          <w:u w:val="none"/>
        </w:rPr>
        <w:lastRenderedPageBreak/>
        <w:t>4</w:t>
      </w:r>
      <w:r w:rsidR="00882A8A" w:rsidRPr="00C82CA5">
        <w:rPr>
          <w:sz w:val="36"/>
          <w:szCs w:val="36"/>
          <w:u w:val="none"/>
        </w:rPr>
        <w:t>.2 Comfort</w:t>
      </w:r>
      <w:r w:rsidR="00C82CA5" w:rsidRPr="00C82CA5">
        <w:rPr>
          <w:sz w:val="36"/>
          <w:szCs w:val="36"/>
          <w:u w:val="none"/>
        </w:rPr>
        <w:t xml:space="preserve"> and Fire Safety Design</w:t>
      </w:r>
    </w:p>
    <w:p w14:paraId="126E4616" w14:textId="26CC26BA" w:rsidR="00C82CA5" w:rsidRDefault="00D478F5" w:rsidP="00370DA7">
      <w:pPr>
        <w:spacing w:line="360" w:lineRule="auto"/>
        <w:jc w:val="both"/>
        <w:rPr>
          <w:u w:val="none"/>
        </w:rPr>
      </w:pPr>
      <w:r>
        <w:rPr>
          <w:noProof/>
          <w:u w:val="none"/>
        </w:rPr>
        <w:drawing>
          <wp:anchor distT="0" distB="0" distL="114300" distR="114300" simplePos="0" relativeHeight="251681792" behindDoc="0" locked="0" layoutInCell="1" allowOverlap="1" wp14:anchorId="4D80CFD9" wp14:editId="3C04B915">
            <wp:simplePos x="0" y="0"/>
            <wp:positionH relativeFrom="page">
              <wp:posOffset>4234815</wp:posOffset>
            </wp:positionH>
            <wp:positionV relativeFrom="paragraph">
              <wp:posOffset>1252001</wp:posOffset>
            </wp:positionV>
            <wp:extent cx="2366010" cy="1330325"/>
            <wp:effectExtent l="0" t="0" r="0" b="3175"/>
            <wp:wrapThrough wrapText="bothSides">
              <wp:wrapPolygon edited="0">
                <wp:start x="0" y="0"/>
                <wp:lineTo x="0" y="21342"/>
                <wp:lineTo x="21391" y="21342"/>
                <wp:lineTo x="21391" y="0"/>
                <wp:lineTo x="0" y="0"/>
              </wp:wrapPolygon>
            </wp:wrapThrough>
            <wp:docPr id="8168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66010" cy="1330325"/>
                    </a:xfrm>
                    <a:prstGeom prst="rect">
                      <a:avLst/>
                    </a:prstGeom>
                    <a:noFill/>
                  </pic:spPr>
                </pic:pic>
              </a:graphicData>
            </a:graphic>
            <wp14:sizeRelH relativeFrom="margin">
              <wp14:pctWidth>0</wp14:pctWidth>
            </wp14:sizeRelH>
            <wp14:sizeRelV relativeFrom="margin">
              <wp14:pctHeight>0</wp14:pctHeight>
            </wp14:sizeRelV>
          </wp:anchor>
        </w:drawing>
      </w:r>
      <w:r w:rsidR="007A7EBF" w:rsidRPr="00D47433">
        <w:rPr>
          <w:u w:val="none"/>
        </w:rPr>
        <w:t>S</w:t>
      </w:r>
      <w:r w:rsidR="007A7EBF">
        <w:rPr>
          <w:u w:val="none"/>
        </w:rPr>
        <w:t>erviceability</w:t>
      </w:r>
      <w:r w:rsidR="00D47433">
        <w:rPr>
          <w:u w:val="none"/>
        </w:rPr>
        <w:t xml:space="preserve"> and comfort are crucial</w:t>
      </w:r>
      <w:r w:rsidR="000F3E08">
        <w:rPr>
          <w:u w:val="none"/>
        </w:rPr>
        <w:t xml:space="preserve"> considerations for design</w:t>
      </w:r>
      <w:r w:rsidR="00695D1E">
        <w:rPr>
          <w:u w:val="none"/>
        </w:rPr>
        <w:t xml:space="preserve">, including </w:t>
      </w:r>
      <w:r w:rsidR="00AA31DB">
        <w:rPr>
          <w:u w:val="none"/>
        </w:rPr>
        <w:t>vibrations. Excess movement can cause discomfort, especially</w:t>
      </w:r>
      <w:r w:rsidR="002526CB">
        <w:rPr>
          <w:u w:val="none"/>
        </w:rPr>
        <w:t xml:space="preserve"> in high rise, slender structures.</w:t>
      </w:r>
      <w:r w:rsidR="00EC4696">
        <w:rPr>
          <w:u w:val="none"/>
        </w:rPr>
        <w:t xml:space="preserve"> Fire design and safety is also a key consideration. The materials selected must be able to </w:t>
      </w:r>
      <w:r w:rsidR="00685164">
        <w:rPr>
          <w:u w:val="none"/>
        </w:rPr>
        <w:t>maintain integrity</w:t>
      </w:r>
      <w:r w:rsidR="000D08CD">
        <w:rPr>
          <w:u w:val="none"/>
        </w:rPr>
        <w:t xml:space="preserve"> under extreme heat</w:t>
      </w:r>
      <w:r w:rsidR="00685164">
        <w:rPr>
          <w:u w:val="none"/>
        </w:rPr>
        <w:t xml:space="preserve"> for </w:t>
      </w:r>
      <w:r w:rsidR="004071B5">
        <w:rPr>
          <w:u w:val="none"/>
        </w:rPr>
        <w:t>enough</w:t>
      </w:r>
      <w:r w:rsidR="00685164">
        <w:rPr>
          <w:u w:val="none"/>
        </w:rPr>
        <w:t xml:space="preserve"> time</w:t>
      </w:r>
      <w:r w:rsidR="000D08CD">
        <w:rPr>
          <w:u w:val="none"/>
        </w:rPr>
        <w:t>,</w:t>
      </w:r>
      <w:r w:rsidR="00685164">
        <w:rPr>
          <w:u w:val="none"/>
        </w:rPr>
        <w:t xml:space="preserve"> ensur</w:t>
      </w:r>
      <w:r w:rsidR="000D08CD">
        <w:rPr>
          <w:u w:val="none"/>
        </w:rPr>
        <w:t xml:space="preserve">ing </w:t>
      </w:r>
      <w:r w:rsidR="00685164">
        <w:rPr>
          <w:u w:val="none"/>
        </w:rPr>
        <w:t xml:space="preserve">all </w:t>
      </w:r>
      <w:r w:rsidR="00B71CF4">
        <w:rPr>
          <w:u w:val="none"/>
        </w:rPr>
        <w:t>inhabitants have left safely</w:t>
      </w:r>
      <w:r w:rsidR="000D08CD">
        <w:rPr>
          <w:u w:val="none"/>
        </w:rPr>
        <w:t xml:space="preserve">. </w:t>
      </w:r>
      <w:r w:rsidR="00E6296A">
        <w:rPr>
          <w:u w:val="none"/>
        </w:rPr>
        <w:t xml:space="preserve">Figure 12 </w:t>
      </w:r>
      <w:r w:rsidR="00031891">
        <w:rPr>
          <w:u w:val="none"/>
        </w:rPr>
        <w:t>shows an</w:t>
      </w:r>
      <w:r w:rsidR="004071B5">
        <w:rPr>
          <w:u w:val="none"/>
        </w:rPr>
        <w:t xml:space="preserve"> example of poor design</w:t>
      </w:r>
      <w:r w:rsidR="00031891">
        <w:rPr>
          <w:u w:val="none"/>
        </w:rPr>
        <w:t>, namely</w:t>
      </w:r>
      <w:r w:rsidR="004071B5">
        <w:rPr>
          <w:u w:val="none"/>
        </w:rPr>
        <w:t xml:space="preserve"> Grenfell Tower, London, where the cladding design was the fire accelerant (</w:t>
      </w:r>
      <w:proofErr w:type="spellStart"/>
      <w:r w:rsidR="008543C0">
        <w:rPr>
          <w:u w:val="none"/>
        </w:rPr>
        <w:t>Ecosafe</w:t>
      </w:r>
      <w:proofErr w:type="spellEnd"/>
      <w:r w:rsidR="008543C0">
        <w:rPr>
          <w:u w:val="none"/>
        </w:rPr>
        <w:t>, 2025)</w:t>
      </w:r>
      <w:r>
        <w:rPr>
          <w:u w:val="none"/>
        </w:rPr>
        <w:t>.</w:t>
      </w:r>
    </w:p>
    <w:p w14:paraId="3A4898FE" w14:textId="4881E679" w:rsidR="00D478F5" w:rsidRPr="002526CB" w:rsidRDefault="00D478F5" w:rsidP="00370DA7">
      <w:pPr>
        <w:spacing w:line="360" w:lineRule="auto"/>
        <w:jc w:val="both"/>
        <w:rPr>
          <w:u w:val="none"/>
        </w:rPr>
      </w:pPr>
    </w:p>
    <w:p w14:paraId="7AC0BF45" w14:textId="1AB148BD" w:rsidR="008F3BC2" w:rsidRDefault="00CD3121" w:rsidP="00370DA7">
      <w:pPr>
        <w:spacing w:line="360" w:lineRule="auto"/>
        <w:jc w:val="both"/>
        <w:rPr>
          <w:sz w:val="40"/>
          <w:szCs w:val="40"/>
          <w:u w:val="none"/>
        </w:rPr>
      </w:pPr>
      <w:r>
        <w:rPr>
          <w:noProof/>
          <w:sz w:val="40"/>
          <w:szCs w:val="40"/>
          <w:u w:val="none"/>
        </w:rPr>
        <mc:AlternateContent>
          <mc:Choice Requires="wps">
            <w:drawing>
              <wp:anchor distT="0" distB="0" distL="114300" distR="114300" simplePos="0" relativeHeight="251682816" behindDoc="0" locked="0" layoutInCell="1" allowOverlap="1" wp14:anchorId="1E403FD2" wp14:editId="40C8C52B">
                <wp:simplePos x="0" y="0"/>
                <wp:positionH relativeFrom="column">
                  <wp:posOffset>3300248</wp:posOffset>
                </wp:positionH>
                <wp:positionV relativeFrom="paragraph">
                  <wp:posOffset>302063</wp:posOffset>
                </wp:positionV>
                <wp:extent cx="2312276" cy="367862"/>
                <wp:effectExtent l="0" t="0" r="0" b="0"/>
                <wp:wrapThrough wrapText="bothSides">
                  <wp:wrapPolygon edited="0">
                    <wp:start x="534" y="0"/>
                    <wp:lineTo x="534" y="20145"/>
                    <wp:lineTo x="21001" y="20145"/>
                    <wp:lineTo x="21001" y="0"/>
                    <wp:lineTo x="534" y="0"/>
                  </wp:wrapPolygon>
                </wp:wrapThrough>
                <wp:docPr id="607150606" name="Text Box 21"/>
                <wp:cNvGraphicFramePr/>
                <a:graphic xmlns:a="http://schemas.openxmlformats.org/drawingml/2006/main">
                  <a:graphicData uri="http://schemas.microsoft.com/office/word/2010/wordprocessingShape">
                    <wps:wsp>
                      <wps:cNvSpPr txBox="1"/>
                      <wps:spPr>
                        <a:xfrm>
                          <a:off x="0" y="0"/>
                          <a:ext cx="2312276" cy="367862"/>
                        </a:xfrm>
                        <a:prstGeom prst="rect">
                          <a:avLst/>
                        </a:prstGeom>
                        <a:noFill/>
                        <a:ln w="6350">
                          <a:noFill/>
                        </a:ln>
                      </wps:spPr>
                      <wps:txbx>
                        <w:txbxContent>
                          <w:p w14:paraId="46AC6A23" w14:textId="067A5B0A" w:rsidR="00CD3121" w:rsidRPr="00CD3121" w:rsidRDefault="00CD3121">
                            <w:pPr>
                              <w:rPr>
                                <w:sz w:val="18"/>
                                <w:szCs w:val="18"/>
                                <w:u w:val="none"/>
                              </w:rPr>
                            </w:pPr>
                            <w:r>
                              <w:rPr>
                                <w:sz w:val="18"/>
                                <w:szCs w:val="18"/>
                                <w:u w:val="none"/>
                              </w:rPr>
                              <w:t xml:space="preserve">Figure 12. </w:t>
                            </w:r>
                            <w:r w:rsidR="007F6141">
                              <w:rPr>
                                <w:sz w:val="18"/>
                                <w:szCs w:val="18"/>
                                <w:u w:val="none"/>
                              </w:rPr>
                              <w:t xml:space="preserve">Grenfell aftermath </w:t>
                            </w:r>
                            <w:r w:rsidR="00025DFF">
                              <w:rPr>
                                <w:sz w:val="18"/>
                                <w:szCs w:val="18"/>
                                <w:u w:val="none"/>
                              </w:rPr>
                              <w:t>(</w:t>
                            </w:r>
                            <w:r w:rsidR="00025DFF" w:rsidRPr="00025DFF">
                              <w:rPr>
                                <w:sz w:val="18"/>
                                <w:szCs w:val="18"/>
                                <w:u w:val="none"/>
                              </w:rPr>
                              <w:t xml:space="preserve">Schraer </w:t>
                            </w:r>
                            <w:r w:rsidR="00025DFF">
                              <w:rPr>
                                <w:sz w:val="18"/>
                                <w:szCs w:val="18"/>
                                <w:u w:val="none"/>
                              </w:rPr>
                              <w:t>and Ballard,</w:t>
                            </w:r>
                            <w:r w:rsidR="007F6141">
                              <w:rPr>
                                <w:sz w:val="18"/>
                                <w:szCs w:val="18"/>
                                <w:u w:val="none"/>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403FD2" id="Text Box 21" o:spid="_x0000_s1038" type="#_x0000_t202" style="position:absolute;left:0;text-align:left;margin-left:259.85pt;margin-top:23.8pt;width:182.05pt;height:28.9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" filled="f" stroked="f" strokeweight=".5pt">
                <v:textbox>
                  <w:txbxContent>
                    <w:p w14:paraId="46AC6A23" w14:textId="067A5B0A" w:rsidR="00CD3121" w:rsidRPr="00CD3121" w:rsidRDefault="00CD3121">
                      <w:pPr>
                        <w:rPr>
                          <w:sz w:val="18"/>
                          <w:szCs w:val="18"/>
                          <w:u w:val="none"/>
                        </w:rPr>
                      </w:pPr>
                      <w:r>
                        <w:rPr>
                          <w:sz w:val="18"/>
                          <w:szCs w:val="18"/>
                          <w:u w:val="none"/>
                        </w:rPr>
                        <w:t xml:space="preserve">Figure 12. </w:t>
                      </w:r>
                      <w:r w:rsidR="007F6141">
                        <w:rPr>
                          <w:sz w:val="18"/>
                          <w:szCs w:val="18"/>
                          <w:u w:val="none"/>
                        </w:rPr>
                        <w:t xml:space="preserve">Grenfell aftermath </w:t>
                      </w:r>
                      <w:r w:rsidR="00025DFF">
                        <w:rPr>
                          <w:sz w:val="18"/>
                          <w:szCs w:val="18"/>
                          <w:u w:val="none"/>
                        </w:rPr>
                        <w:t>(</w:t>
                      </w:r>
                      <w:r w:rsidR="00025DFF" w:rsidRPr="00025DFF">
                        <w:rPr>
                          <w:sz w:val="18"/>
                          <w:szCs w:val="18"/>
                          <w:u w:val="none"/>
                        </w:rPr>
                        <w:t xml:space="preserve">Schraer </w:t>
                      </w:r>
                      <w:r w:rsidR="00025DFF">
                        <w:rPr>
                          <w:sz w:val="18"/>
                          <w:szCs w:val="18"/>
                          <w:u w:val="none"/>
                        </w:rPr>
                        <w:t>and Ballard,</w:t>
                      </w:r>
                      <w:r w:rsidR="007F6141">
                        <w:rPr>
                          <w:sz w:val="18"/>
                          <w:szCs w:val="18"/>
                          <w:u w:val="none"/>
                        </w:rPr>
                        <w:t xml:space="preserve"> 2017)</w:t>
                      </w:r>
                    </w:p>
                  </w:txbxContent>
                </v:textbox>
                <w10:wrap type="through"/>
              </v:shape>
            </w:pict>
          </mc:Fallback>
        </mc:AlternateContent>
      </w:r>
    </w:p>
    <w:p w14:paraId="3120E214" w14:textId="77777777" w:rsidR="006519E1" w:rsidRDefault="006519E1" w:rsidP="00370DA7">
      <w:pPr>
        <w:spacing w:line="360" w:lineRule="auto"/>
        <w:jc w:val="both"/>
        <w:rPr>
          <w:sz w:val="40"/>
          <w:szCs w:val="40"/>
          <w:u w:val="none"/>
        </w:rPr>
      </w:pPr>
    </w:p>
    <w:p w14:paraId="1A89F85A" w14:textId="2AA90490" w:rsidR="00974314" w:rsidRPr="008F3BC2" w:rsidRDefault="008F3BC2" w:rsidP="00370DA7">
      <w:pPr>
        <w:spacing w:line="360" w:lineRule="auto"/>
        <w:jc w:val="both"/>
        <w:rPr>
          <w:sz w:val="40"/>
          <w:szCs w:val="40"/>
          <w:u w:val="none"/>
        </w:rPr>
      </w:pPr>
      <w:r w:rsidRPr="008F3BC2">
        <w:rPr>
          <w:sz w:val="40"/>
          <w:szCs w:val="40"/>
          <w:u w:val="none"/>
        </w:rPr>
        <w:t>5.0 Methods of Multi-Storey Construction</w:t>
      </w:r>
    </w:p>
    <w:p w14:paraId="1538E296" w14:textId="40639128" w:rsidR="00974314" w:rsidRDefault="008F3BC2" w:rsidP="00370DA7">
      <w:pPr>
        <w:spacing w:line="360" w:lineRule="auto"/>
        <w:jc w:val="both"/>
        <w:rPr>
          <w:sz w:val="36"/>
          <w:szCs w:val="36"/>
          <w:u w:val="none"/>
        </w:rPr>
      </w:pPr>
      <w:r w:rsidRPr="008F3BC2">
        <w:rPr>
          <w:sz w:val="36"/>
          <w:szCs w:val="36"/>
          <w:u w:val="none"/>
        </w:rPr>
        <w:t>5.1 In-Situ</w:t>
      </w:r>
      <w:r w:rsidR="00DA6382">
        <w:rPr>
          <w:sz w:val="36"/>
          <w:szCs w:val="36"/>
          <w:u w:val="none"/>
        </w:rPr>
        <w:t xml:space="preserve"> Versus Prefabrication</w:t>
      </w:r>
    </w:p>
    <w:p w14:paraId="57D305A1" w14:textId="3D5469C1" w:rsidR="00475CC2" w:rsidRDefault="000D7268" w:rsidP="009118F9">
      <w:pPr>
        <w:spacing w:line="360" w:lineRule="auto"/>
        <w:jc w:val="both"/>
        <w:rPr>
          <w:u w:val="none"/>
        </w:rPr>
      </w:pPr>
      <w:r>
        <w:rPr>
          <w:noProof/>
          <w:u w:val="none"/>
        </w:rPr>
        <w:drawing>
          <wp:anchor distT="0" distB="0" distL="114300" distR="114300" simplePos="0" relativeHeight="251687936" behindDoc="0" locked="0" layoutInCell="1" allowOverlap="1" wp14:anchorId="61254661" wp14:editId="6A69E7F4">
            <wp:simplePos x="0" y="0"/>
            <wp:positionH relativeFrom="column">
              <wp:posOffset>3657600</wp:posOffset>
            </wp:positionH>
            <wp:positionV relativeFrom="paragraph">
              <wp:posOffset>1293767</wp:posOffset>
            </wp:positionV>
            <wp:extent cx="2318385" cy="1835150"/>
            <wp:effectExtent l="0" t="0" r="5715" b="0"/>
            <wp:wrapThrough wrapText="bothSides">
              <wp:wrapPolygon edited="0">
                <wp:start x="0" y="0"/>
                <wp:lineTo x="0" y="21301"/>
                <wp:lineTo x="21476" y="21301"/>
                <wp:lineTo x="21476" y="0"/>
                <wp:lineTo x="0" y="0"/>
              </wp:wrapPolygon>
            </wp:wrapThrough>
            <wp:docPr id="8724262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18385" cy="1835150"/>
                    </a:xfrm>
                    <a:prstGeom prst="rect">
                      <a:avLst/>
                    </a:prstGeom>
                    <a:noFill/>
                  </pic:spPr>
                </pic:pic>
              </a:graphicData>
            </a:graphic>
          </wp:anchor>
        </w:drawing>
      </w:r>
      <w:r w:rsidR="00986093">
        <w:rPr>
          <w:u w:val="none"/>
        </w:rPr>
        <w:t xml:space="preserve">In-situ construction offers a great deal of design </w:t>
      </w:r>
      <w:r w:rsidR="001C188B">
        <w:rPr>
          <w:u w:val="none"/>
        </w:rPr>
        <w:t>flexibility but</w:t>
      </w:r>
      <w:r w:rsidR="003E7FC6">
        <w:rPr>
          <w:u w:val="none"/>
        </w:rPr>
        <w:t xml:space="preserve"> is labour-intensive and heavily whether dependant.</w:t>
      </w:r>
      <w:r w:rsidR="00BF6453">
        <w:rPr>
          <w:u w:val="none"/>
        </w:rPr>
        <w:t xml:space="preserve"> (HPD Construction, 2020)</w:t>
      </w:r>
      <w:r w:rsidR="00620AA4">
        <w:rPr>
          <w:u w:val="none"/>
        </w:rPr>
        <w:t xml:space="preserve">. It is commonly </w:t>
      </w:r>
      <w:r w:rsidR="00475CC2">
        <w:rPr>
          <w:u w:val="none"/>
        </w:rPr>
        <w:t>used in construction for complex elements that are subject to change. Prefabrication</w:t>
      </w:r>
      <w:r w:rsidR="00581ABF">
        <w:rPr>
          <w:u w:val="none"/>
        </w:rPr>
        <w:t xml:space="preserve"> and modular construction,</w:t>
      </w:r>
      <w:r w:rsidR="00475CC2">
        <w:rPr>
          <w:u w:val="none"/>
        </w:rPr>
        <w:t xml:space="preserve"> however, </w:t>
      </w:r>
      <w:r w:rsidR="003A4665">
        <w:rPr>
          <w:u w:val="none"/>
        </w:rPr>
        <w:t>offers improved, standardised quality with a reduced construction time</w:t>
      </w:r>
      <w:r w:rsidR="00720C5D">
        <w:rPr>
          <w:u w:val="none"/>
        </w:rPr>
        <w:t xml:space="preserve"> (</w:t>
      </w:r>
      <w:r w:rsidR="00720C5D" w:rsidRPr="00720C5D">
        <w:rPr>
          <w:u w:val="none"/>
        </w:rPr>
        <w:t>Lakhani</w:t>
      </w:r>
      <w:r w:rsidR="00720C5D">
        <w:rPr>
          <w:u w:val="none"/>
        </w:rPr>
        <w:t>, 2022)</w:t>
      </w:r>
      <w:r w:rsidR="00581ABF">
        <w:rPr>
          <w:u w:val="none"/>
        </w:rPr>
        <w:t xml:space="preserve"> Modular construction is commonly used in residential constriction due to its efficiency and standardisation, something important in multi-storey construction. However, with all construction being designed off site, the flexibility is limited.</w:t>
      </w:r>
      <w:r w:rsidR="00DD78ED">
        <w:rPr>
          <w:u w:val="none"/>
        </w:rPr>
        <w:t xml:space="preserve"> Figure 13 shows the comparison between the two.</w:t>
      </w:r>
    </w:p>
    <w:p w14:paraId="724C9C29" w14:textId="490DCF67" w:rsidR="00DD78ED" w:rsidRDefault="00DD78ED" w:rsidP="0081459A">
      <w:pPr>
        <w:spacing w:line="360" w:lineRule="auto"/>
        <w:jc w:val="both"/>
        <w:rPr>
          <w:sz w:val="40"/>
          <w:szCs w:val="40"/>
          <w:u w:val="none"/>
        </w:rPr>
      </w:pPr>
      <w:r>
        <w:rPr>
          <w:noProof/>
          <w:sz w:val="40"/>
          <w:szCs w:val="40"/>
          <w:u w:val="none"/>
        </w:rPr>
        <mc:AlternateContent>
          <mc:Choice Requires="wps">
            <w:drawing>
              <wp:anchor distT="0" distB="0" distL="114300" distR="114300" simplePos="0" relativeHeight="251686912" behindDoc="0" locked="0" layoutInCell="1" allowOverlap="1" wp14:anchorId="31DA846D" wp14:editId="5A298407">
                <wp:simplePos x="0" y="0"/>
                <wp:positionH relativeFrom="column">
                  <wp:posOffset>3712029</wp:posOffset>
                </wp:positionH>
                <wp:positionV relativeFrom="paragraph">
                  <wp:posOffset>459377</wp:posOffset>
                </wp:positionV>
                <wp:extent cx="2329542" cy="509724"/>
                <wp:effectExtent l="0" t="0" r="0" b="5080"/>
                <wp:wrapNone/>
                <wp:docPr id="955702725" name="Text Box 25"/>
                <wp:cNvGraphicFramePr/>
                <a:graphic xmlns:a="http://schemas.openxmlformats.org/drawingml/2006/main">
                  <a:graphicData uri="http://schemas.microsoft.com/office/word/2010/wordprocessingShape">
                    <wps:wsp>
                      <wps:cNvSpPr txBox="1"/>
                      <wps:spPr>
                        <a:xfrm>
                          <a:off x="0" y="0"/>
                          <a:ext cx="2329542" cy="509724"/>
                        </a:xfrm>
                        <a:prstGeom prst="rect">
                          <a:avLst/>
                        </a:prstGeom>
                        <a:noFill/>
                        <a:ln w="6350">
                          <a:noFill/>
                        </a:ln>
                      </wps:spPr>
                      <wps:txbx>
                        <w:txbxContent>
                          <w:p w14:paraId="6A695EFD" w14:textId="78D75071" w:rsidR="00DD78ED" w:rsidRPr="00DD78ED" w:rsidRDefault="00DD78ED">
                            <w:pPr>
                              <w:rPr>
                                <w:sz w:val="18"/>
                                <w:szCs w:val="18"/>
                                <w:u w:val="none"/>
                              </w:rPr>
                            </w:pPr>
                            <w:r>
                              <w:rPr>
                                <w:sz w:val="18"/>
                                <w:szCs w:val="18"/>
                                <w:u w:val="none"/>
                              </w:rPr>
                              <w:t xml:space="preserve">Figure 13. </w:t>
                            </w:r>
                            <w:r w:rsidR="007B4E9B">
                              <w:rPr>
                                <w:sz w:val="18"/>
                                <w:szCs w:val="18"/>
                                <w:u w:val="none"/>
                              </w:rPr>
                              <w:t>In-situ vs precast construction (</w:t>
                            </w:r>
                            <w:r w:rsidR="001B2A9C">
                              <w:rPr>
                                <w:sz w:val="18"/>
                                <w:szCs w:val="18"/>
                                <w:u w:val="none"/>
                              </w:rPr>
                              <w:t>Sangam Prefab,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DA846D" id="Text Box 25" o:spid="_x0000_s1039" type="#_x0000_t202" style="position:absolute;left:0;text-align:left;margin-left:292.3pt;margin-top:36.15pt;width:183.45pt;height:40.1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" filled="f" stroked="f" strokeweight=".5pt">
                <v:textbox>
                  <w:txbxContent>
                    <w:p w14:paraId="6A695EFD" w14:textId="78D75071" w:rsidR="00DD78ED" w:rsidRPr="00DD78ED" w:rsidRDefault="00DD78ED">
                      <w:pPr>
                        <w:rPr>
                          <w:sz w:val="18"/>
                          <w:szCs w:val="18"/>
                          <w:u w:val="none"/>
                        </w:rPr>
                      </w:pPr>
                      <w:r>
                        <w:rPr>
                          <w:sz w:val="18"/>
                          <w:szCs w:val="18"/>
                          <w:u w:val="none"/>
                        </w:rPr>
                        <w:t xml:space="preserve">Figure 13. </w:t>
                      </w:r>
                      <w:r w:rsidR="007B4E9B">
                        <w:rPr>
                          <w:sz w:val="18"/>
                          <w:szCs w:val="18"/>
                          <w:u w:val="none"/>
                        </w:rPr>
                        <w:t>In-situ vs precast construction (</w:t>
                      </w:r>
                      <w:r w:rsidR="001B2A9C">
                        <w:rPr>
                          <w:sz w:val="18"/>
                          <w:szCs w:val="18"/>
                          <w:u w:val="none"/>
                        </w:rPr>
                        <w:t>Sangam Prefab, 2023).</w:t>
                      </w:r>
                    </w:p>
                  </w:txbxContent>
                </v:textbox>
              </v:shape>
            </w:pict>
          </mc:Fallback>
        </mc:AlternateContent>
      </w:r>
    </w:p>
    <w:p w14:paraId="7ADB1222" w14:textId="77777777" w:rsidR="00DD78ED" w:rsidRDefault="00DD78ED" w:rsidP="0081459A">
      <w:pPr>
        <w:spacing w:line="360" w:lineRule="auto"/>
        <w:jc w:val="both"/>
        <w:rPr>
          <w:sz w:val="40"/>
          <w:szCs w:val="40"/>
          <w:u w:val="none"/>
        </w:rPr>
      </w:pPr>
    </w:p>
    <w:p w14:paraId="729CD256" w14:textId="000FD7EB" w:rsidR="0081459A" w:rsidRPr="0081459A" w:rsidRDefault="0081459A" w:rsidP="0081459A">
      <w:pPr>
        <w:spacing w:line="360" w:lineRule="auto"/>
        <w:jc w:val="both"/>
        <w:rPr>
          <w:sz w:val="40"/>
          <w:szCs w:val="40"/>
          <w:u w:val="none"/>
        </w:rPr>
      </w:pPr>
      <w:r w:rsidRPr="0081459A">
        <w:rPr>
          <w:sz w:val="40"/>
          <w:szCs w:val="40"/>
          <w:u w:val="none"/>
        </w:rPr>
        <w:lastRenderedPageBreak/>
        <w:t>6.0 Innovative Methods</w:t>
      </w:r>
    </w:p>
    <w:p w14:paraId="053E2D86" w14:textId="21F97111" w:rsidR="0081459A" w:rsidRDefault="0081459A" w:rsidP="0081459A">
      <w:pPr>
        <w:spacing w:line="360" w:lineRule="auto"/>
        <w:jc w:val="both"/>
        <w:rPr>
          <w:sz w:val="36"/>
          <w:szCs w:val="36"/>
          <w:u w:val="none"/>
        </w:rPr>
      </w:pPr>
      <w:r w:rsidRPr="0081459A">
        <w:rPr>
          <w:sz w:val="36"/>
          <w:szCs w:val="36"/>
          <w:u w:val="none"/>
        </w:rPr>
        <w:t xml:space="preserve">6.1 Sustainability </w:t>
      </w:r>
    </w:p>
    <w:p w14:paraId="539AAAB1" w14:textId="020AA21C" w:rsidR="00A954D2" w:rsidRDefault="008A4B33" w:rsidP="0081459A">
      <w:pPr>
        <w:spacing w:line="360" w:lineRule="auto"/>
        <w:jc w:val="both"/>
        <w:rPr>
          <w:u w:val="none"/>
        </w:rPr>
      </w:pPr>
      <w:r>
        <w:rPr>
          <w:noProof/>
          <w:sz w:val="36"/>
          <w:szCs w:val="36"/>
          <w:u w:val="none"/>
        </w:rPr>
        <w:drawing>
          <wp:anchor distT="0" distB="0" distL="114300" distR="114300" simplePos="0" relativeHeight="251683840" behindDoc="0" locked="0" layoutInCell="1" allowOverlap="1" wp14:anchorId="18DBDCA5" wp14:editId="6C1FD9F9">
            <wp:simplePos x="0" y="0"/>
            <wp:positionH relativeFrom="margin">
              <wp:align>right</wp:align>
            </wp:positionH>
            <wp:positionV relativeFrom="paragraph">
              <wp:posOffset>993075</wp:posOffset>
            </wp:positionV>
            <wp:extent cx="2581275" cy="1475105"/>
            <wp:effectExtent l="0" t="0" r="9525" b="0"/>
            <wp:wrapThrough wrapText="bothSides">
              <wp:wrapPolygon edited="0">
                <wp:start x="0" y="0"/>
                <wp:lineTo x="0" y="21200"/>
                <wp:lineTo x="21520" y="21200"/>
                <wp:lineTo x="21520" y="0"/>
                <wp:lineTo x="0" y="0"/>
              </wp:wrapPolygon>
            </wp:wrapThrough>
            <wp:docPr id="63833557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81275" cy="1475105"/>
                    </a:xfrm>
                    <a:prstGeom prst="rect">
                      <a:avLst/>
                    </a:prstGeom>
                    <a:noFill/>
                  </pic:spPr>
                </pic:pic>
              </a:graphicData>
            </a:graphic>
          </wp:anchor>
        </w:drawing>
      </w:r>
      <w:r w:rsidR="008E01A3" w:rsidRPr="00F2407F">
        <w:rPr>
          <w:u w:val="none"/>
        </w:rPr>
        <w:t>Sustainability is at the forefront for construction and multi storey design</w:t>
      </w:r>
      <w:r w:rsidR="00F2407F">
        <w:rPr>
          <w:u w:val="none"/>
        </w:rPr>
        <w:t>,</w:t>
      </w:r>
      <w:r w:rsidR="008E01A3" w:rsidRPr="00F2407F">
        <w:rPr>
          <w:u w:val="none"/>
        </w:rPr>
        <w:t xml:space="preserve"> ensuring the </w:t>
      </w:r>
      <w:r w:rsidR="00F2407F" w:rsidRPr="00F2407F">
        <w:rPr>
          <w:u w:val="none"/>
        </w:rPr>
        <w:t xml:space="preserve">structure doesn’t emit high levels of carbon dioxide, </w:t>
      </w:r>
      <w:r w:rsidR="002C3822">
        <w:rPr>
          <w:u w:val="none"/>
        </w:rPr>
        <w:t xml:space="preserve">aligns itself with nutrient neutrality, and uses sustainable </w:t>
      </w:r>
      <w:r w:rsidR="009743BA">
        <w:rPr>
          <w:u w:val="none"/>
        </w:rPr>
        <w:t xml:space="preserve">materials. </w:t>
      </w:r>
      <w:r w:rsidR="00251995">
        <w:rPr>
          <w:u w:val="none"/>
        </w:rPr>
        <w:t xml:space="preserve">An example of designing nutrient neutrality is </w:t>
      </w:r>
      <w:r w:rsidR="00A2589F">
        <w:rPr>
          <w:u w:val="none"/>
        </w:rPr>
        <w:t xml:space="preserve">the implementation of a </w:t>
      </w:r>
      <w:r w:rsidR="0053707C">
        <w:rPr>
          <w:u w:val="none"/>
        </w:rPr>
        <w:t>green roof</w:t>
      </w:r>
      <w:r>
        <w:rPr>
          <w:u w:val="none"/>
        </w:rPr>
        <w:t>, as shown in figure 14</w:t>
      </w:r>
      <w:r w:rsidR="00A2589F">
        <w:rPr>
          <w:u w:val="none"/>
        </w:rPr>
        <w:t xml:space="preserve">. However, this increases the </w:t>
      </w:r>
      <w:r w:rsidR="0053707C">
        <w:rPr>
          <w:u w:val="none"/>
        </w:rPr>
        <w:t xml:space="preserve">vertical forces acted upon the building, which needs to be designed around. </w:t>
      </w:r>
    </w:p>
    <w:p w14:paraId="0C958538" w14:textId="59871083" w:rsidR="008A4B33" w:rsidRDefault="008A4B33" w:rsidP="0081459A">
      <w:pPr>
        <w:spacing w:line="360" w:lineRule="auto"/>
        <w:jc w:val="both"/>
        <w:rPr>
          <w:sz w:val="36"/>
          <w:szCs w:val="36"/>
          <w:u w:val="none"/>
        </w:rPr>
      </w:pPr>
    </w:p>
    <w:p w14:paraId="794CBF5C" w14:textId="2B21BCC1" w:rsidR="00A954D2" w:rsidRDefault="008A4B33" w:rsidP="0081459A">
      <w:pPr>
        <w:spacing w:line="360" w:lineRule="auto"/>
        <w:jc w:val="both"/>
        <w:rPr>
          <w:sz w:val="36"/>
          <w:szCs w:val="36"/>
          <w:u w:val="none"/>
        </w:rPr>
      </w:pPr>
      <w:r>
        <w:rPr>
          <w:noProof/>
          <w:sz w:val="36"/>
          <w:szCs w:val="36"/>
          <w:u w:val="none"/>
        </w:rPr>
        <mc:AlternateContent>
          <mc:Choice Requires="wps">
            <w:drawing>
              <wp:anchor distT="0" distB="0" distL="114300" distR="114300" simplePos="0" relativeHeight="251684864" behindDoc="0" locked="0" layoutInCell="1" allowOverlap="1" wp14:anchorId="485301D8" wp14:editId="4515DA45">
                <wp:simplePos x="0" y="0"/>
                <wp:positionH relativeFrom="column">
                  <wp:posOffset>3142593</wp:posOffset>
                </wp:positionH>
                <wp:positionV relativeFrom="paragraph">
                  <wp:posOffset>321704</wp:posOffset>
                </wp:positionV>
                <wp:extent cx="2627586" cy="325821"/>
                <wp:effectExtent l="0" t="0" r="0" b="0"/>
                <wp:wrapNone/>
                <wp:docPr id="1842228576" name="Text Box 23"/>
                <wp:cNvGraphicFramePr/>
                <a:graphic xmlns:a="http://schemas.openxmlformats.org/drawingml/2006/main">
                  <a:graphicData uri="http://schemas.microsoft.com/office/word/2010/wordprocessingShape">
                    <wps:wsp>
                      <wps:cNvSpPr txBox="1"/>
                      <wps:spPr>
                        <a:xfrm>
                          <a:off x="0" y="0"/>
                          <a:ext cx="2627586" cy="325821"/>
                        </a:xfrm>
                        <a:prstGeom prst="rect">
                          <a:avLst/>
                        </a:prstGeom>
                        <a:noFill/>
                        <a:ln w="6350">
                          <a:noFill/>
                        </a:ln>
                      </wps:spPr>
                      <wps:txbx>
                        <w:txbxContent>
                          <w:p w14:paraId="1CD7D9C6" w14:textId="73EDB62D" w:rsidR="008A4B33" w:rsidRPr="008A4B33" w:rsidRDefault="008A4B33" w:rsidP="008A4B33">
                            <w:pPr>
                              <w:jc w:val="both"/>
                              <w:rPr>
                                <w:sz w:val="18"/>
                                <w:szCs w:val="18"/>
                                <w:u w:val="none"/>
                              </w:rPr>
                            </w:pPr>
                            <w:r w:rsidRPr="008A4B33">
                              <w:rPr>
                                <w:sz w:val="18"/>
                                <w:szCs w:val="18"/>
                                <w:u w:val="none"/>
                              </w:rPr>
                              <w:t>Figure 14, a green roof (</w:t>
                            </w:r>
                            <w:r w:rsidR="006122A1">
                              <w:rPr>
                                <w:sz w:val="18"/>
                                <w:szCs w:val="18"/>
                                <w:u w:val="none"/>
                              </w:rPr>
                              <w:t>De Burca,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5301D8" id="Text Box 23" o:spid="_x0000_s1040" type="#_x0000_t202" style="position:absolute;left:0;text-align:left;margin-left:247.45pt;margin-top:25.35pt;width:206.9pt;height:25.6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" filled="f" stroked="f" strokeweight=".5pt">
                <v:textbox>
                  <w:txbxContent>
                    <w:p w14:paraId="1CD7D9C6" w14:textId="73EDB62D" w:rsidR="008A4B33" w:rsidRPr="008A4B33" w:rsidRDefault="008A4B33" w:rsidP="008A4B33">
                      <w:pPr>
                        <w:jc w:val="both"/>
                        <w:rPr>
                          <w:sz w:val="18"/>
                          <w:szCs w:val="18"/>
                          <w:u w:val="none"/>
                        </w:rPr>
                      </w:pPr>
                      <w:r w:rsidRPr="008A4B33">
                        <w:rPr>
                          <w:sz w:val="18"/>
                          <w:szCs w:val="18"/>
                          <w:u w:val="none"/>
                        </w:rPr>
                        <w:t>Figure 14, a green roof (</w:t>
                      </w:r>
                      <w:r w:rsidR="006122A1">
                        <w:rPr>
                          <w:sz w:val="18"/>
                          <w:szCs w:val="18"/>
                          <w:u w:val="none"/>
                        </w:rPr>
                        <w:t>De Burca, 2024)</w:t>
                      </w:r>
                    </w:p>
                  </w:txbxContent>
                </v:textbox>
              </v:shape>
            </w:pict>
          </mc:Fallback>
        </mc:AlternateContent>
      </w:r>
    </w:p>
    <w:p w14:paraId="5FD9B03B" w14:textId="77777777" w:rsidR="008A4B33" w:rsidRDefault="008A4B33" w:rsidP="0081459A">
      <w:pPr>
        <w:spacing w:line="360" w:lineRule="auto"/>
        <w:jc w:val="both"/>
        <w:rPr>
          <w:sz w:val="36"/>
          <w:szCs w:val="36"/>
          <w:u w:val="none"/>
        </w:rPr>
      </w:pPr>
    </w:p>
    <w:p w14:paraId="1D07B528" w14:textId="12A6576F" w:rsidR="0081459A" w:rsidRDefault="0081459A" w:rsidP="0081459A">
      <w:pPr>
        <w:spacing w:line="360" w:lineRule="auto"/>
        <w:jc w:val="both"/>
        <w:rPr>
          <w:sz w:val="36"/>
          <w:szCs w:val="36"/>
          <w:u w:val="none"/>
        </w:rPr>
      </w:pPr>
      <w:r w:rsidRPr="0081459A">
        <w:rPr>
          <w:sz w:val="36"/>
          <w:szCs w:val="36"/>
          <w:u w:val="none"/>
        </w:rPr>
        <w:t>6.2 Digital Construction (BIM)</w:t>
      </w:r>
    </w:p>
    <w:p w14:paraId="2AE4FE8B" w14:textId="47485DB5" w:rsidR="00473353" w:rsidRPr="00473353" w:rsidRDefault="00473353" w:rsidP="0081459A">
      <w:pPr>
        <w:spacing w:line="360" w:lineRule="auto"/>
        <w:jc w:val="both"/>
        <w:rPr>
          <w:u w:val="none"/>
        </w:rPr>
      </w:pPr>
      <w:r>
        <w:rPr>
          <w:u w:val="none"/>
        </w:rPr>
        <w:t>B</w:t>
      </w:r>
      <w:r w:rsidR="005E56F0">
        <w:rPr>
          <w:u w:val="none"/>
        </w:rPr>
        <w:t xml:space="preserve">uilding Information Modelling (BIM) brings every party involved in construction together, improving coordination, and reducing errors. </w:t>
      </w:r>
      <w:r w:rsidR="00D560C5">
        <w:rPr>
          <w:u w:val="none"/>
        </w:rPr>
        <w:t xml:space="preserve">(University of the Build Environment, 2025). </w:t>
      </w:r>
      <w:r w:rsidR="005E56F0">
        <w:rPr>
          <w:u w:val="none"/>
        </w:rPr>
        <w:t>BIM is a key tool for modern construction</w:t>
      </w:r>
      <w:r w:rsidR="00D560C5">
        <w:rPr>
          <w:u w:val="none"/>
        </w:rPr>
        <w:t xml:space="preserve"> </w:t>
      </w:r>
    </w:p>
    <w:p w14:paraId="57D6B68B" w14:textId="77777777" w:rsidR="00A954D2" w:rsidRDefault="00A954D2" w:rsidP="0081459A">
      <w:pPr>
        <w:spacing w:line="360" w:lineRule="auto"/>
        <w:jc w:val="both"/>
        <w:rPr>
          <w:u w:val="none"/>
        </w:rPr>
      </w:pPr>
    </w:p>
    <w:p w14:paraId="3CE607DD" w14:textId="657962F8" w:rsidR="00A954D2" w:rsidRDefault="00A954D2" w:rsidP="0081459A">
      <w:pPr>
        <w:spacing w:line="360" w:lineRule="auto"/>
        <w:jc w:val="both"/>
        <w:rPr>
          <w:sz w:val="40"/>
          <w:szCs w:val="40"/>
          <w:u w:val="none"/>
        </w:rPr>
      </w:pPr>
      <w:r w:rsidRPr="000E025D">
        <w:rPr>
          <w:sz w:val="40"/>
          <w:szCs w:val="40"/>
          <w:u w:val="none"/>
        </w:rPr>
        <w:t>7.0 C</w:t>
      </w:r>
      <w:r w:rsidR="000E025D" w:rsidRPr="000E025D">
        <w:rPr>
          <w:sz w:val="40"/>
          <w:szCs w:val="40"/>
          <w:u w:val="none"/>
        </w:rPr>
        <w:t>onclusions</w:t>
      </w:r>
    </w:p>
    <w:p w14:paraId="6FEADA02" w14:textId="4481D39B" w:rsidR="000455A5" w:rsidRPr="000455A5" w:rsidRDefault="000455A5" w:rsidP="0081459A">
      <w:pPr>
        <w:spacing w:line="360" w:lineRule="auto"/>
        <w:jc w:val="both"/>
        <w:rPr>
          <w:u w:val="none"/>
        </w:rPr>
      </w:pPr>
      <w:r>
        <w:rPr>
          <w:u w:val="none"/>
        </w:rPr>
        <w:t xml:space="preserve">Multi-storey buildings require </w:t>
      </w:r>
      <w:r w:rsidR="002278FA">
        <w:rPr>
          <w:u w:val="none"/>
        </w:rPr>
        <w:t xml:space="preserve">a combination </w:t>
      </w:r>
      <w:r>
        <w:rPr>
          <w:u w:val="none"/>
        </w:rPr>
        <w:t xml:space="preserve">of </w:t>
      </w:r>
      <w:r w:rsidR="00130E16">
        <w:rPr>
          <w:u w:val="none"/>
        </w:rPr>
        <w:t>structural systems, materials, and construction methods to achieve safe, efficient, and aesthetic designs.</w:t>
      </w:r>
      <w:r w:rsidR="004E4546">
        <w:rPr>
          <w:u w:val="none"/>
        </w:rPr>
        <w:t xml:space="preserve"> While traditional systems, </w:t>
      </w:r>
      <w:r w:rsidR="002278FA">
        <w:rPr>
          <w:u w:val="none"/>
        </w:rPr>
        <w:t>such as</w:t>
      </w:r>
      <w:r w:rsidR="004E4546">
        <w:rPr>
          <w:u w:val="none"/>
        </w:rPr>
        <w:t xml:space="preserve"> the load-bearing wall</w:t>
      </w:r>
      <w:r w:rsidR="002278FA">
        <w:rPr>
          <w:u w:val="none"/>
        </w:rPr>
        <w:t>, as shown in figure 2,</w:t>
      </w:r>
      <w:r w:rsidR="004E4546">
        <w:rPr>
          <w:u w:val="none"/>
        </w:rPr>
        <w:t xml:space="preserve"> are still relevant to smaller structures</w:t>
      </w:r>
      <w:r w:rsidR="002278FA">
        <w:rPr>
          <w:u w:val="none"/>
        </w:rPr>
        <w:t>.</w:t>
      </w:r>
      <w:r w:rsidR="004E4546">
        <w:rPr>
          <w:u w:val="none"/>
        </w:rPr>
        <w:t xml:space="preserve"> </w:t>
      </w:r>
      <w:r w:rsidR="002278FA">
        <w:rPr>
          <w:u w:val="none"/>
        </w:rPr>
        <w:t>M</w:t>
      </w:r>
      <w:r w:rsidR="004E4546">
        <w:rPr>
          <w:u w:val="none"/>
        </w:rPr>
        <w:t xml:space="preserve">ulti-storey </w:t>
      </w:r>
      <w:r w:rsidR="00304D08">
        <w:rPr>
          <w:u w:val="none"/>
        </w:rPr>
        <w:t xml:space="preserve">buildings require much more </w:t>
      </w:r>
      <w:r w:rsidR="004E4546">
        <w:rPr>
          <w:u w:val="none"/>
        </w:rPr>
        <w:t xml:space="preserve">innovative, advanced </w:t>
      </w:r>
      <w:r w:rsidR="005D12E3">
        <w:rPr>
          <w:u w:val="none"/>
        </w:rPr>
        <w:t xml:space="preserve">systems. </w:t>
      </w:r>
    </w:p>
    <w:p w14:paraId="5F25C3FA" w14:textId="5FC9398B" w:rsidR="000E025D" w:rsidRPr="006A6526" w:rsidRDefault="006A6526" w:rsidP="000E025D">
      <w:pPr>
        <w:spacing w:line="360" w:lineRule="auto"/>
        <w:jc w:val="both"/>
        <w:rPr>
          <w:u w:val="none"/>
        </w:rPr>
      </w:pPr>
      <w:r w:rsidRPr="006A6526">
        <w:rPr>
          <w:u w:val="none"/>
        </w:rPr>
        <w:t xml:space="preserve">Material </w:t>
      </w:r>
      <w:r>
        <w:rPr>
          <w:u w:val="none"/>
        </w:rPr>
        <w:t>selection is important</w:t>
      </w:r>
      <w:r w:rsidR="005A0E28">
        <w:rPr>
          <w:u w:val="none"/>
        </w:rPr>
        <w:t>; reinforced concrete and steel dominate practice in the UK, while timber offers a new</w:t>
      </w:r>
      <w:r w:rsidR="00424010">
        <w:rPr>
          <w:u w:val="none"/>
        </w:rPr>
        <w:t xml:space="preserve">, sustainable option. </w:t>
      </w:r>
      <w:r w:rsidR="00B71AF5">
        <w:rPr>
          <w:u w:val="none"/>
        </w:rPr>
        <w:t xml:space="preserve">Design is influenced by important regulations, partially limiting some materials application. </w:t>
      </w:r>
    </w:p>
    <w:p w14:paraId="06C7D19F" w14:textId="795D1363" w:rsidR="000E025D" w:rsidRPr="00641348" w:rsidRDefault="00641348" w:rsidP="000E025D">
      <w:pPr>
        <w:spacing w:line="360" w:lineRule="auto"/>
        <w:jc w:val="both"/>
        <w:rPr>
          <w:u w:val="none"/>
        </w:rPr>
      </w:pPr>
      <w:r w:rsidRPr="00641348">
        <w:rPr>
          <w:u w:val="none"/>
        </w:rPr>
        <w:lastRenderedPageBreak/>
        <w:t>The future of construction is shaped by BIM, and other innovative materials and methods.</w:t>
      </w:r>
      <w:r>
        <w:rPr>
          <w:u w:val="none"/>
        </w:rPr>
        <w:t xml:space="preserve"> To conclude, </w:t>
      </w:r>
      <w:r w:rsidR="00667635">
        <w:rPr>
          <w:u w:val="none"/>
        </w:rPr>
        <w:t>multi-storey building design needs to strike a difficult balance between performance, economics, and environmental sustainability.</w:t>
      </w:r>
    </w:p>
    <w:p w14:paraId="094CAABF" w14:textId="77777777" w:rsidR="00A954D2" w:rsidRPr="00A954D2" w:rsidRDefault="00A954D2" w:rsidP="0081459A">
      <w:pPr>
        <w:spacing w:line="360" w:lineRule="auto"/>
        <w:jc w:val="both"/>
        <w:rPr>
          <w:u w:val="none"/>
        </w:rPr>
      </w:pPr>
    </w:p>
    <w:p w14:paraId="3EA50124" w14:textId="77777777" w:rsidR="00F52F80" w:rsidRDefault="00F52F80" w:rsidP="009118F9">
      <w:pPr>
        <w:spacing w:line="360" w:lineRule="auto"/>
        <w:jc w:val="both"/>
        <w:rPr>
          <w:u w:val="none"/>
        </w:rPr>
      </w:pPr>
    </w:p>
    <w:p w14:paraId="2B9572D6" w14:textId="2AEBA331" w:rsidR="00F47A7B" w:rsidRPr="006519E1" w:rsidRDefault="00B363D5" w:rsidP="00322190">
      <w:pPr>
        <w:spacing w:line="360" w:lineRule="auto"/>
        <w:jc w:val="both"/>
        <w:rPr>
          <w:sz w:val="40"/>
          <w:szCs w:val="40"/>
          <w:u w:val="none"/>
        </w:rPr>
      </w:pPr>
      <w:r w:rsidRPr="006519E1">
        <w:rPr>
          <w:sz w:val="40"/>
          <w:szCs w:val="40"/>
          <w:u w:val="none"/>
        </w:rPr>
        <w:t>8</w:t>
      </w:r>
      <w:r w:rsidR="00F47A7B" w:rsidRPr="006519E1">
        <w:rPr>
          <w:sz w:val="40"/>
          <w:szCs w:val="40"/>
          <w:u w:val="none"/>
        </w:rPr>
        <w:t>.0 Reference List</w:t>
      </w:r>
    </w:p>
    <w:p w14:paraId="7849B6A1" w14:textId="12E95216" w:rsidR="007E7BA0" w:rsidRDefault="007E7BA0" w:rsidP="00F3060A">
      <w:pPr>
        <w:spacing w:line="360" w:lineRule="auto"/>
        <w:jc w:val="both"/>
        <w:rPr>
          <w:u w:val="none"/>
        </w:rPr>
      </w:pPr>
      <w:r>
        <w:rPr>
          <w:u w:val="none"/>
        </w:rPr>
        <w:t xml:space="preserve">Ali, </w:t>
      </w:r>
      <w:r w:rsidR="00735F54">
        <w:rPr>
          <w:u w:val="none"/>
        </w:rPr>
        <w:t xml:space="preserve">M.M. and </w:t>
      </w:r>
      <w:r w:rsidR="00735F54" w:rsidRPr="00735F54">
        <w:rPr>
          <w:u w:val="none"/>
        </w:rPr>
        <w:t>Al-</w:t>
      </w:r>
      <w:proofErr w:type="spellStart"/>
      <w:r w:rsidR="00735F54" w:rsidRPr="00735F54">
        <w:rPr>
          <w:u w:val="none"/>
        </w:rPr>
        <w:t>Kodmany</w:t>
      </w:r>
      <w:proofErr w:type="spellEnd"/>
      <w:r w:rsidR="00735F54">
        <w:rPr>
          <w:u w:val="none"/>
        </w:rPr>
        <w:t>, K. (2022) ‘</w:t>
      </w:r>
      <w:r w:rsidR="00735F54" w:rsidRPr="00735F54">
        <w:rPr>
          <w:u w:val="none"/>
        </w:rPr>
        <w:t>Structural Systems for Tall Buildings</w:t>
      </w:r>
      <w:r w:rsidR="00735F54">
        <w:rPr>
          <w:u w:val="none"/>
        </w:rPr>
        <w:t xml:space="preserve">’, </w:t>
      </w:r>
      <w:proofErr w:type="spellStart"/>
      <w:r w:rsidR="004945FD" w:rsidRPr="004945FD">
        <w:rPr>
          <w:i/>
          <w:iCs/>
          <w:u w:val="none"/>
        </w:rPr>
        <w:t>Encyclopedia</w:t>
      </w:r>
      <w:proofErr w:type="spellEnd"/>
      <w:r w:rsidR="004945FD">
        <w:rPr>
          <w:u w:val="none"/>
        </w:rPr>
        <w:t xml:space="preserve">, 2(3). Available at: </w:t>
      </w:r>
      <w:hyperlink r:id="rId24" w:history="1">
        <w:r w:rsidR="007A3193" w:rsidRPr="00052754">
          <w:rPr>
            <w:rStyle w:val="Hyperlink"/>
          </w:rPr>
          <w:t>https://www.mdpi.com/2673-8392/2/3/85</w:t>
        </w:r>
      </w:hyperlink>
      <w:r w:rsidR="007A3193">
        <w:rPr>
          <w:u w:val="none"/>
        </w:rPr>
        <w:t xml:space="preserve"> (Accessed: 22 April 2026).</w:t>
      </w:r>
    </w:p>
    <w:p w14:paraId="290A1ADE" w14:textId="4B7C769A" w:rsidR="00EB332D" w:rsidRDefault="00EB332D" w:rsidP="00F3060A">
      <w:pPr>
        <w:spacing w:line="360" w:lineRule="auto"/>
        <w:jc w:val="both"/>
        <w:rPr>
          <w:u w:val="none"/>
        </w:rPr>
      </w:pPr>
      <w:proofErr w:type="spellStart"/>
      <w:r>
        <w:rPr>
          <w:u w:val="none"/>
        </w:rPr>
        <w:t>Artizono</w:t>
      </w:r>
      <w:proofErr w:type="spellEnd"/>
      <w:r>
        <w:rPr>
          <w:u w:val="none"/>
        </w:rPr>
        <w:t xml:space="preserve"> (2025) ‘</w:t>
      </w:r>
      <w:r w:rsidR="004F443C" w:rsidRPr="004F443C">
        <w:rPr>
          <w:u w:val="none"/>
        </w:rPr>
        <w:t>Advantages and Disadvantages of Structural Steel in Construction</w:t>
      </w:r>
      <w:r w:rsidR="004F443C">
        <w:rPr>
          <w:u w:val="none"/>
        </w:rPr>
        <w:t xml:space="preserve">’. Available at: </w:t>
      </w:r>
      <w:hyperlink r:id="rId25" w:history="1">
        <w:r w:rsidR="00F3060A" w:rsidRPr="00052754">
          <w:rPr>
            <w:rStyle w:val="Hyperlink"/>
          </w:rPr>
          <w:t>https://artizono.com/advantages-and-disadvantages-of-structural-steel-in-construction/</w:t>
        </w:r>
      </w:hyperlink>
      <w:r w:rsidR="00F3060A">
        <w:rPr>
          <w:u w:val="none"/>
        </w:rPr>
        <w:t xml:space="preserve"> (Accessed: 23 April 2026).</w:t>
      </w:r>
    </w:p>
    <w:p w14:paraId="6950ED59" w14:textId="47B65E7D" w:rsidR="00037D5A" w:rsidRDefault="00037D5A" w:rsidP="00F3060A">
      <w:pPr>
        <w:spacing w:line="360" w:lineRule="auto"/>
        <w:jc w:val="both"/>
        <w:rPr>
          <w:u w:val="none"/>
        </w:rPr>
      </w:pPr>
      <w:r>
        <w:rPr>
          <w:u w:val="none"/>
        </w:rPr>
        <w:t>Brick &amp; Bolt (2024) ‘</w:t>
      </w:r>
      <w:r w:rsidR="00623DC3" w:rsidRPr="00623DC3">
        <w:rPr>
          <w:u w:val="none"/>
        </w:rPr>
        <w:t>Composite Construction Materials: Meaning, Types, Benefits, and Applications</w:t>
      </w:r>
      <w:r w:rsidR="00623DC3">
        <w:rPr>
          <w:u w:val="none"/>
        </w:rPr>
        <w:t>’, 21 November. Available at</w:t>
      </w:r>
      <w:r w:rsidR="00AB483B">
        <w:rPr>
          <w:u w:val="none"/>
        </w:rPr>
        <w:t xml:space="preserve">: </w:t>
      </w:r>
      <w:hyperlink r:id="rId26" w:history="1">
        <w:r w:rsidR="00AB483B" w:rsidRPr="00052754">
          <w:rPr>
            <w:rStyle w:val="Hyperlink"/>
          </w:rPr>
          <w:t>https://www.bricknbolt.com/blogs-and-articles/construction-guide/composite-construction-materials</w:t>
        </w:r>
      </w:hyperlink>
      <w:r w:rsidR="00AB483B">
        <w:rPr>
          <w:u w:val="none"/>
        </w:rPr>
        <w:t xml:space="preserve"> (Accessed: 21 April 2026).</w:t>
      </w:r>
    </w:p>
    <w:p w14:paraId="3AA4E804" w14:textId="1DAB2F83" w:rsidR="00B40570" w:rsidRDefault="00B40570" w:rsidP="00F3060A">
      <w:pPr>
        <w:spacing w:line="360" w:lineRule="auto"/>
        <w:jc w:val="both"/>
        <w:rPr>
          <w:u w:val="none"/>
        </w:rPr>
      </w:pPr>
      <w:r w:rsidRPr="00B40570">
        <w:rPr>
          <w:u w:val="none"/>
        </w:rPr>
        <w:t>Burdette</w:t>
      </w:r>
      <w:r w:rsidR="00526314">
        <w:rPr>
          <w:u w:val="none"/>
        </w:rPr>
        <w:t>, D. (2020) ‘</w:t>
      </w:r>
      <w:r w:rsidR="00526314" w:rsidRPr="00526314">
        <w:rPr>
          <w:u w:val="none"/>
        </w:rPr>
        <w:t>Steel Frame Structures</w:t>
      </w:r>
      <w:r w:rsidR="00526314">
        <w:rPr>
          <w:u w:val="none"/>
        </w:rPr>
        <w:t xml:space="preserve">’, </w:t>
      </w:r>
      <w:r w:rsidR="00CB7B59" w:rsidRPr="00BD65CC">
        <w:rPr>
          <w:i/>
          <w:iCs/>
          <w:u w:val="none"/>
        </w:rPr>
        <w:t>Understanding Construction</w:t>
      </w:r>
      <w:r w:rsidR="00CB7B59">
        <w:rPr>
          <w:u w:val="none"/>
        </w:rPr>
        <w:t xml:space="preserve">. Available at: </w:t>
      </w:r>
      <w:hyperlink r:id="rId27" w:history="1">
        <w:r w:rsidR="00CB7B59" w:rsidRPr="00052754">
          <w:rPr>
            <w:rStyle w:val="Hyperlink"/>
          </w:rPr>
          <w:t>https://www.understandconstruction.com/steel-frame-structures.html</w:t>
        </w:r>
      </w:hyperlink>
      <w:r w:rsidR="00CB7B59">
        <w:rPr>
          <w:u w:val="none"/>
        </w:rPr>
        <w:t xml:space="preserve"> (Accessed: 23 April 2026).</w:t>
      </w:r>
    </w:p>
    <w:p w14:paraId="3C9E90D7" w14:textId="3A51A5C3" w:rsidR="002D3255" w:rsidRDefault="002D3255" w:rsidP="00F3060A">
      <w:pPr>
        <w:spacing w:line="360" w:lineRule="auto"/>
        <w:jc w:val="both"/>
        <w:rPr>
          <w:u w:val="none"/>
        </w:rPr>
      </w:pPr>
      <w:r>
        <w:rPr>
          <w:u w:val="none"/>
        </w:rPr>
        <w:t xml:space="preserve">Cope, L (2025) </w:t>
      </w:r>
      <w:r w:rsidR="005051A4">
        <w:rPr>
          <w:u w:val="none"/>
        </w:rPr>
        <w:t>‘</w:t>
      </w:r>
      <w:r w:rsidR="005051A4" w:rsidRPr="005051A4">
        <w:rPr>
          <w:u w:val="none"/>
        </w:rPr>
        <w:t>What Is a Structural Frame and How Does It Work?</w:t>
      </w:r>
      <w:r w:rsidR="005051A4">
        <w:rPr>
          <w:u w:val="none"/>
        </w:rPr>
        <w:t xml:space="preserve">’ </w:t>
      </w:r>
      <w:r w:rsidR="008A00B8" w:rsidRPr="008A00B8">
        <w:rPr>
          <w:i/>
          <w:iCs/>
          <w:u w:val="none"/>
        </w:rPr>
        <w:t>Engineer Fix</w:t>
      </w:r>
      <w:r w:rsidR="00A9528F">
        <w:rPr>
          <w:i/>
          <w:iCs/>
          <w:u w:val="none"/>
        </w:rPr>
        <w:t xml:space="preserve">, </w:t>
      </w:r>
      <w:r w:rsidR="00A9528F">
        <w:rPr>
          <w:u w:val="none"/>
        </w:rPr>
        <w:t xml:space="preserve">8 November. Available at: </w:t>
      </w:r>
      <w:hyperlink r:id="rId28" w:history="1">
        <w:r w:rsidR="00A9528F" w:rsidRPr="00052754">
          <w:rPr>
            <w:rStyle w:val="Hyperlink"/>
          </w:rPr>
          <w:t>https://engineerfix.com/what-is-a-structural-frame-and-how-does-it-work/</w:t>
        </w:r>
      </w:hyperlink>
      <w:r w:rsidR="00A9528F">
        <w:rPr>
          <w:u w:val="none"/>
        </w:rPr>
        <w:t xml:space="preserve"> (Accessed: 21 April 2026).</w:t>
      </w:r>
    </w:p>
    <w:p w14:paraId="6701D08B" w14:textId="307505C1" w:rsidR="006122A1" w:rsidRPr="00A9528F" w:rsidRDefault="006122A1" w:rsidP="00F3060A">
      <w:pPr>
        <w:spacing w:line="360" w:lineRule="auto"/>
        <w:jc w:val="both"/>
        <w:rPr>
          <w:u w:val="none"/>
        </w:rPr>
      </w:pPr>
      <w:r>
        <w:rPr>
          <w:u w:val="none"/>
        </w:rPr>
        <w:t xml:space="preserve">De Burca, </w:t>
      </w:r>
      <w:r w:rsidR="002E4C4C">
        <w:rPr>
          <w:u w:val="none"/>
        </w:rPr>
        <w:t>J. (2024) ‘</w:t>
      </w:r>
      <w:r w:rsidR="00C86A6F" w:rsidRPr="00C86A6F">
        <w:rPr>
          <w:u w:val="none"/>
        </w:rPr>
        <w:t>Green</w:t>
      </w:r>
      <w:r w:rsidR="00C86A6F">
        <w:rPr>
          <w:u w:val="none"/>
        </w:rPr>
        <w:t xml:space="preserve"> </w:t>
      </w:r>
      <w:r w:rsidR="00C86A6F" w:rsidRPr="00C86A6F">
        <w:rPr>
          <w:u w:val="none"/>
        </w:rPr>
        <w:t>Roofs</w:t>
      </w:r>
      <w:r w:rsidR="00C86A6F">
        <w:rPr>
          <w:u w:val="none"/>
        </w:rPr>
        <w:t xml:space="preserve"> </w:t>
      </w:r>
      <w:r w:rsidR="00C86A6F" w:rsidRPr="00C86A6F">
        <w:rPr>
          <w:u w:val="none"/>
        </w:rPr>
        <w:t>in</w:t>
      </w:r>
      <w:r w:rsidR="00C86A6F">
        <w:rPr>
          <w:u w:val="none"/>
        </w:rPr>
        <w:t xml:space="preserve"> </w:t>
      </w:r>
      <w:r w:rsidR="00C86A6F" w:rsidRPr="00C86A6F">
        <w:rPr>
          <w:u w:val="none"/>
        </w:rPr>
        <w:t>Promoting</w:t>
      </w:r>
      <w:r w:rsidR="00C86A6F">
        <w:rPr>
          <w:u w:val="none"/>
        </w:rPr>
        <w:t xml:space="preserve"> </w:t>
      </w:r>
      <w:r w:rsidR="00C86A6F" w:rsidRPr="00C86A6F">
        <w:rPr>
          <w:u w:val="none"/>
        </w:rPr>
        <w:t>Urban</w:t>
      </w:r>
      <w:r w:rsidR="00C86A6F">
        <w:rPr>
          <w:u w:val="none"/>
        </w:rPr>
        <w:t xml:space="preserve"> </w:t>
      </w:r>
      <w:r w:rsidR="00C86A6F" w:rsidRPr="00C86A6F">
        <w:rPr>
          <w:u w:val="none"/>
        </w:rPr>
        <w:t>Biodiversity</w:t>
      </w:r>
      <w:r w:rsidR="00C86A6F">
        <w:rPr>
          <w:u w:val="none"/>
        </w:rPr>
        <w:t xml:space="preserve">’, </w:t>
      </w:r>
      <w:r w:rsidR="009B2F1F" w:rsidRPr="00042C9B">
        <w:rPr>
          <w:i/>
          <w:iCs/>
          <w:u w:val="none"/>
        </w:rPr>
        <w:t>Constructive Voices</w:t>
      </w:r>
      <w:r w:rsidR="009B2F1F">
        <w:rPr>
          <w:u w:val="none"/>
        </w:rPr>
        <w:t xml:space="preserve">, 28 May. Available at: </w:t>
      </w:r>
      <w:hyperlink r:id="rId29" w:history="1">
        <w:r w:rsidR="00042C9B" w:rsidRPr="00052754">
          <w:rPr>
            <w:rStyle w:val="Hyperlink"/>
          </w:rPr>
          <w:t>https://constructive-voices.com/green-roofs-in-promoting-urban-biodiversity/</w:t>
        </w:r>
      </w:hyperlink>
      <w:r w:rsidR="00042C9B">
        <w:rPr>
          <w:u w:val="none"/>
        </w:rPr>
        <w:t xml:space="preserve"> (Accessed: 24 April 2026).</w:t>
      </w:r>
    </w:p>
    <w:p w14:paraId="2ECE5E22" w14:textId="674EA4A8" w:rsidR="003E6123" w:rsidRDefault="00983028" w:rsidP="00F3060A">
      <w:pPr>
        <w:spacing w:line="360" w:lineRule="auto"/>
        <w:jc w:val="both"/>
        <w:rPr>
          <w:u w:val="none"/>
        </w:rPr>
      </w:pPr>
      <w:r>
        <w:rPr>
          <w:u w:val="none"/>
        </w:rPr>
        <w:t xml:space="preserve">Designing Buildings (2022) </w:t>
      </w:r>
      <w:r w:rsidR="00BE5278" w:rsidRPr="00BE5278">
        <w:rPr>
          <w:i/>
          <w:iCs/>
          <w:u w:val="none"/>
        </w:rPr>
        <w:t>Load-bearing wall</w:t>
      </w:r>
      <w:r w:rsidR="00BE5278">
        <w:rPr>
          <w:i/>
          <w:iCs/>
          <w:u w:val="none"/>
        </w:rPr>
        <w:t xml:space="preserve">, </w:t>
      </w:r>
      <w:r w:rsidR="008A00B8" w:rsidRPr="008A00B8">
        <w:rPr>
          <w:u w:val="none"/>
        </w:rPr>
        <w:t>12</w:t>
      </w:r>
      <w:r w:rsidR="008A00B8">
        <w:rPr>
          <w:u w:val="none"/>
        </w:rPr>
        <w:t xml:space="preserve"> </w:t>
      </w:r>
      <w:r w:rsidR="00BE5278" w:rsidRPr="008A00B8">
        <w:rPr>
          <w:u w:val="none"/>
        </w:rPr>
        <w:t>January</w:t>
      </w:r>
      <w:r w:rsidR="00BE5278">
        <w:rPr>
          <w:u w:val="none"/>
        </w:rPr>
        <w:t xml:space="preserve">. Available at: </w:t>
      </w:r>
      <w:hyperlink r:id="rId30" w:history="1">
        <w:r w:rsidR="002F4147" w:rsidRPr="005B624A">
          <w:rPr>
            <w:rStyle w:val="Hyperlink"/>
          </w:rPr>
          <w:t>https://www.designingbuildings.co.uk/Load-bearing_wall</w:t>
        </w:r>
      </w:hyperlink>
      <w:r w:rsidR="002F4147">
        <w:rPr>
          <w:u w:val="none"/>
        </w:rPr>
        <w:t xml:space="preserve"> (Accessed: 21 April 2026).</w:t>
      </w:r>
    </w:p>
    <w:p w14:paraId="602C6D3E" w14:textId="1FC349F4" w:rsidR="008543C0" w:rsidRPr="00407D74" w:rsidRDefault="008543C0" w:rsidP="00F3060A">
      <w:pPr>
        <w:spacing w:line="360" w:lineRule="auto"/>
        <w:jc w:val="both"/>
        <w:rPr>
          <w:u w:val="none"/>
        </w:rPr>
      </w:pPr>
      <w:proofErr w:type="spellStart"/>
      <w:r>
        <w:rPr>
          <w:u w:val="none"/>
        </w:rPr>
        <w:t>Ecosafe</w:t>
      </w:r>
      <w:proofErr w:type="spellEnd"/>
      <w:r>
        <w:rPr>
          <w:u w:val="none"/>
        </w:rPr>
        <w:t xml:space="preserve"> (2025) </w:t>
      </w:r>
      <w:r w:rsidR="00407D74" w:rsidRPr="00407D74">
        <w:rPr>
          <w:i/>
          <w:iCs/>
          <w:u w:val="none"/>
        </w:rPr>
        <w:t>Grenfell Tower: What went wrong, and what it means for Housing Providers and the Construction Sector</w:t>
      </w:r>
      <w:r w:rsidR="00407D74">
        <w:rPr>
          <w:i/>
          <w:iCs/>
          <w:u w:val="none"/>
        </w:rPr>
        <w:t xml:space="preserve">. </w:t>
      </w:r>
      <w:r w:rsidR="00407D74">
        <w:rPr>
          <w:u w:val="none"/>
        </w:rPr>
        <w:t xml:space="preserve">Available at: </w:t>
      </w:r>
      <w:hyperlink r:id="rId31" w:history="1">
        <w:r w:rsidR="00407D74" w:rsidRPr="00052754">
          <w:rPr>
            <w:rStyle w:val="Hyperlink"/>
          </w:rPr>
          <w:t>https://www.ecosafegroup.co.uk/post/grenfell-tower-what-went-wrong-and-what-it-means-for-housing-providers-and-the-construction-sector</w:t>
        </w:r>
      </w:hyperlink>
      <w:r w:rsidR="00407D74">
        <w:rPr>
          <w:u w:val="none"/>
        </w:rPr>
        <w:t xml:space="preserve"> (Accessed: 24 April 2026).</w:t>
      </w:r>
    </w:p>
    <w:p w14:paraId="7A513D47" w14:textId="1D870736" w:rsidR="003146AB" w:rsidRDefault="003146AB" w:rsidP="00F3060A">
      <w:pPr>
        <w:spacing w:line="360" w:lineRule="auto"/>
        <w:jc w:val="both"/>
        <w:rPr>
          <w:u w:val="none"/>
        </w:rPr>
      </w:pPr>
      <w:r>
        <w:rPr>
          <w:u w:val="none"/>
        </w:rPr>
        <w:t xml:space="preserve">Engineer Fix (2025) </w:t>
      </w:r>
      <w:r w:rsidR="002A4AAC">
        <w:rPr>
          <w:u w:val="none"/>
        </w:rPr>
        <w:t>‘</w:t>
      </w:r>
      <w:r w:rsidR="000C5F2F" w:rsidRPr="000C5F2F">
        <w:rPr>
          <w:u w:val="none"/>
        </w:rPr>
        <w:t>How the Buttressed Core System Stabilizes Skyscrapers</w:t>
      </w:r>
      <w:r w:rsidR="002A4AAC">
        <w:rPr>
          <w:u w:val="none"/>
        </w:rPr>
        <w:t xml:space="preserve">’, 9 November. Available at: </w:t>
      </w:r>
      <w:hyperlink r:id="rId32" w:history="1">
        <w:r w:rsidR="008C449D" w:rsidRPr="00052754">
          <w:rPr>
            <w:rStyle w:val="Hyperlink"/>
          </w:rPr>
          <w:t>https://engineerfix.com/how-the-buttressed-core-system-stabilizes-skyscrapers/</w:t>
        </w:r>
      </w:hyperlink>
      <w:r w:rsidR="008C449D">
        <w:rPr>
          <w:u w:val="none"/>
        </w:rPr>
        <w:t xml:space="preserve"> (Accessed: 22 April 2026). </w:t>
      </w:r>
    </w:p>
    <w:p w14:paraId="7B31DAFD" w14:textId="77777777" w:rsidR="00B97BD2" w:rsidRDefault="00B363D5" w:rsidP="00F3060A">
      <w:pPr>
        <w:spacing w:line="360" w:lineRule="auto"/>
        <w:jc w:val="both"/>
        <w:rPr>
          <w:u w:val="none"/>
        </w:rPr>
      </w:pPr>
      <w:r>
        <w:rPr>
          <w:u w:val="none"/>
        </w:rPr>
        <w:t>Ernst, L (2024)</w:t>
      </w:r>
      <w:r w:rsidR="00DB11BF">
        <w:rPr>
          <w:u w:val="none"/>
        </w:rPr>
        <w:t xml:space="preserve"> ‘</w:t>
      </w:r>
      <w:r w:rsidR="00DB11BF" w:rsidRPr="00DB11BF">
        <w:rPr>
          <w:u w:val="none"/>
        </w:rPr>
        <w:t>The 7 Types of Loads on Structures &amp; Buildings (Practical Guide)</w:t>
      </w:r>
      <w:r w:rsidR="00DB11BF">
        <w:rPr>
          <w:u w:val="none"/>
        </w:rPr>
        <w:t xml:space="preserve">’, </w:t>
      </w:r>
      <w:r w:rsidR="00B320C7" w:rsidRPr="00B320C7">
        <w:rPr>
          <w:i/>
          <w:iCs/>
          <w:u w:val="none"/>
        </w:rPr>
        <w:t>Structural Basics</w:t>
      </w:r>
      <w:r w:rsidR="00B320C7">
        <w:rPr>
          <w:u w:val="none"/>
        </w:rPr>
        <w:t xml:space="preserve">, 14 January. Available at: </w:t>
      </w:r>
      <w:hyperlink r:id="rId33" w:history="1">
        <w:r w:rsidR="00B97BD2" w:rsidRPr="00052754">
          <w:rPr>
            <w:rStyle w:val="Hyperlink"/>
          </w:rPr>
          <w:t>https://www.structuralbasics.com/types-of-loads/</w:t>
        </w:r>
      </w:hyperlink>
      <w:r w:rsidR="00B97BD2">
        <w:rPr>
          <w:u w:val="none"/>
        </w:rPr>
        <w:t xml:space="preserve"> (Accessed: 24 April 2026).</w:t>
      </w:r>
    </w:p>
    <w:p w14:paraId="09AB1661" w14:textId="40A5F276" w:rsidR="00AA448B" w:rsidRDefault="007D378B" w:rsidP="00F3060A">
      <w:pPr>
        <w:spacing w:line="360" w:lineRule="auto"/>
        <w:jc w:val="both"/>
        <w:rPr>
          <w:u w:val="none"/>
        </w:rPr>
      </w:pPr>
      <w:r>
        <w:rPr>
          <w:u w:val="none"/>
        </w:rPr>
        <w:t xml:space="preserve">Ferdous, W. Bai. Y, </w:t>
      </w:r>
      <w:r w:rsidR="00AA5D19">
        <w:rPr>
          <w:u w:val="none"/>
        </w:rPr>
        <w:t xml:space="preserve">Ngo, T.D. Manalo, A. </w:t>
      </w:r>
      <w:r w:rsidR="00322190">
        <w:rPr>
          <w:u w:val="none"/>
        </w:rPr>
        <w:t>and Mendis, P (2019) ‘</w:t>
      </w:r>
      <w:r w:rsidR="00322190" w:rsidRPr="00322190">
        <w:rPr>
          <w:u w:val="none"/>
        </w:rPr>
        <w:t>New advancements, challenges and opportunities of multi-storey modular buildings – A state-of-the-art review</w:t>
      </w:r>
      <w:r w:rsidR="00322190">
        <w:rPr>
          <w:u w:val="none"/>
        </w:rPr>
        <w:t>’</w:t>
      </w:r>
      <w:r w:rsidR="0019564B">
        <w:rPr>
          <w:u w:val="none"/>
        </w:rPr>
        <w:t xml:space="preserve">, </w:t>
      </w:r>
      <w:r w:rsidR="006226A7" w:rsidRPr="006226A7">
        <w:rPr>
          <w:i/>
          <w:iCs/>
          <w:u w:val="none"/>
        </w:rPr>
        <w:t>Engineering Structures</w:t>
      </w:r>
      <w:r w:rsidR="000954F7">
        <w:rPr>
          <w:i/>
          <w:iCs/>
          <w:u w:val="none"/>
        </w:rPr>
        <w:t xml:space="preserve">, </w:t>
      </w:r>
      <w:r w:rsidR="000954F7">
        <w:rPr>
          <w:u w:val="none"/>
        </w:rPr>
        <w:t xml:space="preserve">183, pp. </w:t>
      </w:r>
      <w:r w:rsidR="003B62A4" w:rsidRPr="003B62A4">
        <w:rPr>
          <w:u w:val="none"/>
        </w:rPr>
        <w:t>883-893</w:t>
      </w:r>
      <w:r w:rsidR="003B62A4">
        <w:rPr>
          <w:u w:val="none"/>
        </w:rPr>
        <w:t xml:space="preserve">. Available at: </w:t>
      </w:r>
      <w:hyperlink r:id="rId34" w:history="1">
        <w:r w:rsidR="003B62A4" w:rsidRPr="00B34DF0">
          <w:rPr>
            <w:rStyle w:val="Hyperlink"/>
          </w:rPr>
          <w:t>https://www.sciencedirect.com/science/article/pii/S0141029618334175</w:t>
        </w:r>
      </w:hyperlink>
      <w:r w:rsidR="003B62A4">
        <w:rPr>
          <w:u w:val="none"/>
        </w:rPr>
        <w:t xml:space="preserve"> (</w:t>
      </w:r>
      <w:r w:rsidR="00070C48">
        <w:rPr>
          <w:u w:val="none"/>
        </w:rPr>
        <w:t>Accessed: 21 April 2026)</w:t>
      </w:r>
      <w:r w:rsidR="00623DC3">
        <w:rPr>
          <w:u w:val="none"/>
        </w:rPr>
        <w:t>.</w:t>
      </w:r>
    </w:p>
    <w:p w14:paraId="626495C5" w14:textId="5AA1BBB6" w:rsidR="00B446E2" w:rsidRDefault="003E6123" w:rsidP="00F3060A">
      <w:pPr>
        <w:spacing w:line="360" w:lineRule="auto"/>
        <w:jc w:val="both"/>
        <w:rPr>
          <w:u w:val="none"/>
        </w:rPr>
      </w:pPr>
      <w:r>
        <w:rPr>
          <w:u w:val="none"/>
        </w:rPr>
        <w:t xml:space="preserve">How Engineering Works (2017) </w:t>
      </w:r>
      <w:r w:rsidR="00B446E2">
        <w:rPr>
          <w:i/>
          <w:iCs/>
          <w:u w:val="none"/>
        </w:rPr>
        <w:t xml:space="preserve">What are Shear Walls and How Do They Improve Lateral Stability. </w:t>
      </w:r>
      <w:r w:rsidR="00B446E2">
        <w:rPr>
          <w:u w:val="none"/>
        </w:rPr>
        <w:t xml:space="preserve">Available at: </w:t>
      </w:r>
      <w:hyperlink r:id="rId35" w:history="1">
        <w:r w:rsidR="00D871AC" w:rsidRPr="00052754">
          <w:rPr>
            <w:rStyle w:val="Hyperlink"/>
          </w:rPr>
          <w:t>https://www.howengineeringworks.com/questions/what-are-shear-walls-and-how-do-they-improve-lateral-stability/</w:t>
        </w:r>
      </w:hyperlink>
      <w:r w:rsidR="00D871AC">
        <w:rPr>
          <w:u w:val="none"/>
        </w:rPr>
        <w:t xml:space="preserve"> (Accessed: 21 April 2026).</w:t>
      </w:r>
    </w:p>
    <w:p w14:paraId="4EC6998F" w14:textId="325A28FF" w:rsidR="00AA448B" w:rsidRDefault="00AA448B" w:rsidP="00F3060A">
      <w:pPr>
        <w:spacing w:line="360" w:lineRule="auto"/>
        <w:jc w:val="both"/>
        <w:rPr>
          <w:u w:val="none"/>
        </w:rPr>
      </w:pPr>
      <w:r>
        <w:rPr>
          <w:u w:val="none"/>
        </w:rPr>
        <w:t xml:space="preserve">HPD Construction (2020) </w:t>
      </w:r>
      <w:r w:rsidR="00817EB6">
        <w:rPr>
          <w:u w:val="none"/>
        </w:rPr>
        <w:t>‘</w:t>
      </w:r>
      <w:r w:rsidR="00817EB6" w:rsidRPr="00817EB6">
        <w:rPr>
          <w:u w:val="none"/>
        </w:rPr>
        <w:t xml:space="preserve">What Does </w:t>
      </w:r>
      <w:r w:rsidR="00620AA4">
        <w:rPr>
          <w:u w:val="none"/>
        </w:rPr>
        <w:t>i</w:t>
      </w:r>
      <w:r w:rsidR="00817EB6" w:rsidRPr="00817EB6">
        <w:rPr>
          <w:u w:val="none"/>
        </w:rPr>
        <w:t xml:space="preserve">n Situ Mean </w:t>
      </w:r>
      <w:r w:rsidR="00620AA4">
        <w:rPr>
          <w:u w:val="none"/>
        </w:rPr>
        <w:t>i</w:t>
      </w:r>
      <w:r w:rsidR="00817EB6" w:rsidRPr="00817EB6">
        <w:rPr>
          <w:u w:val="none"/>
        </w:rPr>
        <w:t>n Construction?</w:t>
      </w:r>
      <w:r w:rsidR="00817EB6">
        <w:rPr>
          <w:u w:val="none"/>
        </w:rPr>
        <w:t xml:space="preserve">’, </w:t>
      </w:r>
      <w:r w:rsidR="00620AA4">
        <w:rPr>
          <w:u w:val="none"/>
        </w:rPr>
        <w:t>18 February. Available at: 24 April 2026).</w:t>
      </w:r>
    </w:p>
    <w:p w14:paraId="76B2C4C6" w14:textId="0C51038C" w:rsidR="00DB16DE" w:rsidRPr="00DB16DE" w:rsidRDefault="00BF779F" w:rsidP="00F3060A">
      <w:pPr>
        <w:spacing w:line="360" w:lineRule="auto"/>
        <w:jc w:val="both"/>
        <w:rPr>
          <w:u w:val="none"/>
        </w:rPr>
      </w:pPr>
      <w:r>
        <w:rPr>
          <w:u w:val="none"/>
        </w:rPr>
        <w:t xml:space="preserve">International (2018) </w:t>
      </w:r>
      <w:r w:rsidR="00DB16DE">
        <w:rPr>
          <w:i/>
          <w:iCs/>
          <w:u w:val="none"/>
        </w:rPr>
        <w:t xml:space="preserve">The Shard, Case Study. </w:t>
      </w:r>
      <w:r w:rsidR="00DB16DE">
        <w:rPr>
          <w:u w:val="none"/>
        </w:rPr>
        <w:t>Available at:</w:t>
      </w:r>
      <w:r w:rsidR="005C7449" w:rsidRPr="005C7449">
        <w:t xml:space="preserve"> </w:t>
      </w:r>
      <w:hyperlink r:id="rId36" w:history="1">
        <w:r w:rsidR="005C7449" w:rsidRPr="00052754">
          <w:rPr>
            <w:rStyle w:val="Hyperlink"/>
          </w:rPr>
          <w:t>https://international.brand.akzonobel.com/m/070c30cf61e90cf3/original/Intercrete-Case-Study-The-Shard.pdf</w:t>
        </w:r>
      </w:hyperlink>
      <w:r w:rsidR="005C7449">
        <w:rPr>
          <w:u w:val="none"/>
        </w:rPr>
        <w:t xml:space="preserve"> (Accessed: </w:t>
      </w:r>
      <w:r w:rsidR="00A02EC8">
        <w:rPr>
          <w:u w:val="none"/>
        </w:rPr>
        <w:t>22 April 2026).</w:t>
      </w:r>
    </w:p>
    <w:p w14:paraId="16E8E315" w14:textId="1BEBEA21" w:rsidR="00D13FA9" w:rsidRDefault="00D13FA9" w:rsidP="00F3060A">
      <w:pPr>
        <w:spacing w:line="360" w:lineRule="auto"/>
        <w:jc w:val="both"/>
        <w:rPr>
          <w:u w:val="none"/>
        </w:rPr>
      </w:pPr>
      <w:r w:rsidRPr="00D13FA9">
        <w:rPr>
          <w:u w:val="none"/>
        </w:rPr>
        <w:t xml:space="preserve">Kundu, D. and Pandey, A. K. (2020) ‘World Urbanisation: Trends and Patterns’ </w:t>
      </w:r>
      <w:r w:rsidRPr="00D13FA9">
        <w:rPr>
          <w:i/>
          <w:iCs/>
          <w:u w:val="none"/>
        </w:rPr>
        <w:t>Developing National Urban Policies</w:t>
      </w:r>
      <w:r w:rsidRPr="00D13FA9">
        <w:rPr>
          <w:u w:val="none"/>
        </w:rPr>
        <w:t xml:space="preserve">. Available at: </w:t>
      </w:r>
      <w:hyperlink r:id="rId37" w:history="1">
        <w:r w:rsidRPr="00451A9C">
          <w:rPr>
            <w:rStyle w:val="Hyperlink"/>
          </w:rPr>
          <w:t>https://link.springer.com/chapter/10.1007/978-981-15-3738-7_2</w:t>
        </w:r>
      </w:hyperlink>
      <w:r>
        <w:rPr>
          <w:u w:val="none"/>
        </w:rPr>
        <w:t xml:space="preserve"> </w:t>
      </w:r>
      <w:r w:rsidRPr="00D13FA9">
        <w:rPr>
          <w:u w:val="none"/>
        </w:rPr>
        <w:t xml:space="preserve">(Accessed: </w:t>
      </w:r>
      <w:r w:rsidR="00BF779F">
        <w:rPr>
          <w:u w:val="none"/>
        </w:rPr>
        <w:t>20</w:t>
      </w:r>
      <w:r w:rsidRPr="00D13FA9">
        <w:rPr>
          <w:u w:val="none"/>
        </w:rPr>
        <w:t xml:space="preserve"> </w:t>
      </w:r>
      <w:r w:rsidR="00BF779F">
        <w:rPr>
          <w:u w:val="none"/>
        </w:rPr>
        <w:t xml:space="preserve">April </w:t>
      </w:r>
      <w:r w:rsidRPr="00D13FA9">
        <w:rPr>
          <w:u w:val="none"/>
        </w:rPr>
        <w:t>2026).</w:t>
      </w:r>
    </w:p>
    <w:p w14:paraId="57CCF932" w14:textId="20F03091" w:rsidR="00720C5D" w:rsidRDefault="00720C5D" w:rsidP="00F3060A">
      <w:pPr>
        <w:spacing w:line="360" w:lineRule="auto"/>
        <w:jc w:val="both"/>
        <w:rPr>
          <w:u w:val="none"/>
        </w:rPr>
      </w:pPr>
      <w:r w:rsidRPr="00720C5D">
        <w:rPr>
          <w:u w:val="none"/>
        </w:rPr>
        <w:t>Lakhani</w:t>
      </w:r>
      <w:r w:rsidR="00846E4E">
        <w:rPr>
          <w:u w:val="none"/>
        </w:rPr>
        <w:t>, B.G (2022) ‘</w:t>
      </w:r>
      <w:r w:rsidR="00846E4E" w:rsidRPr="00846E4E">
        <w:rPr>
          <w:u w:val="none"/>
        </w:rPr>
        <w:t xml:space="preserve">The Role of Prefabrication and Modular Construction in Reducing Construction Time and </w:t>
      </w:r>
      <w:r w:rsidR="00846E4E" w:rsidRPr="00562192">
        <w:rPr>
          <w:u w:val="none"/>
        </w:rPr>
        <w:t>Costs’</w:t>
      </w:r>
      <w:r w:rsidR="00562192" w:rsidRPr="00562192">
        <w:rPr>
          <w:u w:val="none"/>
        </w:rPr>
        <w:t>, Journal of Civil Engineering and Technology</w:t>
      </w:r>
      <w:r w:rsidR="00562192">
        <w:rPr>
          <w:u w:val="none"/>
        </w:rPr>
        <w:t xml:space="preserve">, </w:t>
      </w:r>
      <w:r w:rsidR="00EC193B">
        <w:rPr>
          <w:u w:val="none"/>
        </w:rPr>
        <w:t xml:space="preserve">10(2) pp.1-10. Available at: </w:t>
      </w:r>
      <w:hyperlink r:id="rId38" w:history="1">
        <w:r w:rsidR="00EC193B" w:rsidRPr="00052754">
          <w:rPr>
            <w:rStyle w:val="Hyperlink"/>
          </w:rPr>
          <w:t>https://www.researchgate.net/publication/385278084_The_Role_of_Prefabrication_a</w:t>
        </w:r>
        <w:r w:rsidR="00EC193B" w:rsidRPr="00052754">
          <w:rPr>
            <w:rStyle w:val="Hyperlink"/>
          </w:rPr>
          <w:lastRenderedPageBreak/>
          <w:t>nd_Modular_Construction_in_Reducing_Construction_Time_and_Costs</w:t>
        </w:r>
      </w:hyperlink>
      <w:r w:rsidR="00EC193B">
        <w:rPr>
          <w:u w:val="none"/>
        </w:rPr>
        <w:t xml:space="preserve"> (Accessed: 24 April 2026).</w:t>
      </w:r>
    </w:p>
    <w:p w14:paraId="797ACA93" w14:textId="034408AB" w:rsidR="0085283C" w:rsidRDefault="0085283C" w:rsidP="00F3060A">
      <w:pPr>
        <w:spacing w:line="360" w:lineRule="auto"/>
        <w:jc w:val="both"/>
        <w:rPr>
          <w:u w:val="none"/>
        </w:rPr>
      </w:pPr>
      <w:r>
        <w:rPr>
          <w:u w:val="none"/>
        </w:rPr>
        <w:t>Obinna, U (2020) ‘</w:t>
      </w:r>
      <w:r w:rsidRPr="0085283C">
        <w:rPr>
          <w:u w:val="none"/>
        </w:rPr>
        <w:t>Reinforced Concrete Structures</w:t>
      </w:r>
      <w:r>
        <w:rPr>
          <w:u w:val="none"/>
        </w:rPr>
        <w:t xml:space="preserve">’, </w:t>
      </w:r>
      <w:proofErr w:type="spellStart"/>
      <w:r w:rsidR="00AE74AE" w:rsidRPr="00AE74AE">
        <w:rPr>
          <w:i/>
          <w:iCs/>
          <w:u w:val="none"/>
        </w:rPr>
        <w:t>Structureville</w:t>
      </w:r>
      <w:proofErr w:type="spellEnd"/>
      <w:r w:rsidR="00AE74AE">
        <w:rPr>
          <w:u w:val="none"/>
        </w:rPr>
        <w:t xml:space="preserve">, 27 October. Available at: </w:t>
      </w:r>
      <w:hyperlink r:id="rId39" w:history="1">
        <w:r w:rsidR="002E7DE0" w:rsidRPr="00052754">
          <w:rPr>
            <w:rStyle w:val="Hyperlink"/>
          </w:rPr>
          <w:t>https://structville.com/2020/10/reinforced-concrete-structures.html</w:t>
        </w:r>
      </w:hyperlink>
      <w:r w:rsidR="002E7DE0">
        <w:rPr>
          <w:u w:val="none"/>
        </w:rPr>
        <w:t xml:space="preserve"> (Accessed:</w:t>
      </w:r>
      <w:r w:rsidR="00737867">
        <w:rPr>
          <w:u w:val="none"/>
        </w:rPr>
        <w:t xml:space="preserve"> 23 April 2026).</w:t>
      </w:r>
    </w:p>
    <w:p w14:paraId="04956786" w14:textId="2D60E696" w:rsidR="003170C2" w:rsidRDefault="003170C2" w:rsidP="00F3060A">
      <w:pPr>
        <w:spacing w:line="360" w:lineRule="auto"/>
        <w:jc w:val="both"/>
        <w:rPr>
          <w:u w:val="none"/>
        </w:rPr>
      </w:pPr>
      <w:r>
        <w:rPr>
          <w:u w:val="none"/>
        </w:rPr>
        <w:t>Oldham, T (2023) ‘</w:t>
      </w:r>
      <w:r w:rsidR="00076429" w:rsidRPr="00076429">
        <w:rPr>
          <w:u w:val="none"/>
        </w:rPr>
        <w:t>Reinforced Concrete: Strength and Durability for Modern Construction</w:t>
      </w:r>
      <w:r w:rsidR="00076429">
        <w:rPr>
          <w:u w:val="none"/>
        </w:rPr>
        <w:t xml:space="preserve">’, </w:t>
      </w:r>
      <w:r w:rsidR="00076429" w:rsidRPr="003D5B72">
        <w:rPr>
          <w:i/>
          <w:iCs/>
          <w:u w:val="none"/>
        </w:rPr>
        <w:t>UK Construction Blog</w:t>
      </w:r>
      <w:r w:rsidR="00076429">
        <w:rPr>
          <w:u w:val="none"/>
        </w:rPr>
        <w:t xml:space="preserve">, </w:t>
      </w:r>
      <w:r w:rsidR="003D5B72">
        <w:rPr>
          <w:u w:val="none"/>
        </w:rPr>
        <w:t xml:space="preserve">18 October. Available at: </w:t>
      </w:r>
      <w:hyperlink r:id="rId40" w:history="1">
        <w:r w:rsidR="003D5B72" w:rsidRPr="00052754">
          <w:rPr>
            <w:rStyle w:val="Hyperlink"/>
          </w:rPr>
          <w:t>https://ukconstructionblog.co.uk/2023/10/18/reinforced-concrete-strength-and-durability-for-modern-construction/</w:t>
        </w:r>
      </w:hyperlink>
      <w:r w:rsidR="003D5B72">
        <w:rPr>
          <w:u w:val="none"/>
        </w:rPr>
        <w:t xml:space="preserve"> (Accessed: 23 April 2026).</w:t>
      </w:r>
    </w:p>
    <w:p w14:paraId="09AD51C9" w14:textId="7F9C89C4" w:rsidR="00590088" w:rsidRPr="00F92B45" w:rsidRDefault="00590088" w:rsidP="00F3060A">
      <w:pPr>
        <w:spacing w:line="360" w:lineRule="auto"/>
        <w:jc w:val="both"/>
        <w:rPr>
          <w:u w:val="none"/>
        </w:rPr>
      </w:pPr>
      <w:proofErr w:type="spellStart"/>
      <w:r w:rsidRPr="00590088">
        <w:rPr>
          <w:u w:val="none"/>
        </w:rPr>
        <w:t>Paknahad</w:t>
      </w:r>
      <w:proofErr w:type="spellEnd"/>
      <w:r w:rsidR="005C32B2">
        <w:rPr>
          <w:u w:val="none"/>
        </w:rPr>
        <w:t xml:space="preserve">, M. </w:t>
      </w:r>
      <w:r w:rsidR="005C32B2" w:rsidRPr="005C32B2">
        <w:rPr>
          <w:u w:val="none"/>
        </w:rPr>
        <w:t>Hejazi</w:t>
      </w:r>
      <w:r w:rsidR="005C32B2">
        <w:rPr>
          <w:u w:val="none"/>
        </w:rPr>
        <w:t xml:space="preserve">, F. </w:t>
      </w:r>
      <w:r w:rsidR="009B52E2" w:rsidRPr="009B52E2">
        <w:rPr>
          <w:u w:val="none"/>
        </w:rPr>
        <w:t>Al-Attar</w:t>
      </w:r>
      <w:r w:rsidR="009B52E2">
        <w:rPr>
          <w:u w:val="none"/>
        </w:rPr>
        <w:t xml:space="preserve">, A. </w:t>
      </w:r>
      <w:r w:rsidR="009B52E2" w:rsidRPr="009B52E2">
        <w:rPr>
          <w:u w:val="none"/>
        </w:rPr>
        <w:t>Shahbazian</w:t>
      </w:r>
      <w:r w:rsidR="009B52E2">
        <w:rPr>
          <w:u w:val="none"/>
        </w:rPr>
        <w:t>, A.</w:t>
      </w:r>
      <w:r w:rsidR="00377D91">
        <w:rPr>
          <w:u w:val="none"/>
        </w:rPr>
        <w:t xml:space="preserve"> and</w:t>
      </w:r>
      <w:r w:rsidR="009B52E2">
        <w:rPr>
          <w:u w:val="none"/>
        </w:rPr>
        <w:t xml:space="preserve"> </w:t>
      </w:r>
      <w:proofErr w:type="spellStart"/>
      <w:r w:rsidR="00377D91" w:rsidRPr="00377D91">
        <w:rPr>
          <w:u w:val="none"/>
        </w:rPr>
        <w:t>Ostovar</w:t>
      </w:r>
      <w:proofErr w:type="spellEnd"/>
      <w:r w:rsidR="00377D91">
        <w:rPr>
          <w:u w:val="none"/>
        </w:rPr>
        <w:t>, M. (2019)</w:t>
      </w:r>
      <w:r w:rsidR="00810DE0">
        <w:rPr>
          <w:u w:val="none"/>
        </w:rPr>
        <w:t xml:space="preserve"> </w:t>
      </w:r>
      <w:r w:rsidR="00946D1C">
        <w:rPr>
          <w:u w:val="none"/>
        </w:rPr>
        <w:t>‘</w:t>
      </w:r>
      <w:r w:rsidR="00946D1C" w:rsidRPr="00946D1C">
        <w:rPr>
          <w:u w:val="none"/>
        </w:rPr>
        <w:t>Different configurations of cores and shear walls in tall buildings</w:t>
      </w:r>
      <w:r w:rsidR="00946D1C">
        <w:rPr>
          <w:u w:val="none"/>
        </w:rPr>
        <w:t xml:space="preserve">’, </w:t>
      </w:r>
      <w:r w:rsidR="00946D1C" w:rsidRPr="00946D1C">
        <w:rPr>
          <w:i/>
          <w:iCs/>
          <w:u w:val="none"/>
        </w:rPr>
        <w:t>IOP Conference Series Earth and Environmental Science</w:t>
      </w:r>
      <w:r w:rsidR="00F92B45">
        <w:rPr>
          <w:i/>
          <w:iCs/>
          <w:u w:val="none"/>
        </w:rPr>
        <w:t xml:space="preserve">, </w:t>
      </w:r>
      <w:r w:rsidR="00F92B45" w:rsidRPr="00F92B45">
        <w:rPr>
          <w:u w:val="none"/>
        </w:rPr>
        <w:t>357(1)</w:t>
      </w:r>
      <w:r w:rsidR="007579A9">
        <w:rPr>
          <w:u w:val="none"/>
        </w:rPr>
        <w:t xml:space="preserve"> </w:t>
      </w:r>
      <w:r w:rsidR="00003E66">
        <w:rPr>
          <w:u w:val="none"/>
        </w:rPr>
        <w:t>(</w:t>
      </w:r>
      <w:r w:rsidR="007579A9">
        <w:rPr>
          <w:u w:val="none"/>
        </w:rPr>
        <w:t>November</w:t>
      </w:r>
      <w:r w:rsidR="00003E66">
        <w:rPr>
          <w:u w:val="none"/>
        </w:rPr>
        <w:t>) article</w:t>
      </w:r>
      <w:r w:rsidR="00003E66" w:rsidRPr="00003E66">
        <w:rPr>
          <w:u w:val="none"/>
        </w:rPr>
        <w:t xml:space="preserve"> 012005</w:t>
      </w:r>
      <w:r w:rsidR="00003E66">
        <w:rPr>
          <w:u w:val="none"/>
        </w:rPr>
        <w:t>. Available at:</w:t>
      </w:r>
      <w:r w:rsidR="003D16C2">
        <w:rPr>
          <w:u w:val="none"/>
        </w:rPr>
        <w:t xml:space="preserve"> </w:t>
      </w:r>
      <w:hyperlink r:id="rId41" w:history="1">
        <w:r w:rsidR="003D16C2" w:rsidRPr="00052754">
          <w:rPr>
            <w:rStyle w:val="Hyperlink"/>
          </w:rPr>
          <w:t>https://www.researchgate.net/publication/337529629_Different_configurations_of_cores_and_shear_walls_in_tall_buildings</w:t>
        </w:r>
      </w:hyperlink>
      <w:r w:rsidR="003D16C2">
        <w:rPr>
          <w:u w:val="none"/>
        </w:rPr>
        <w:t xml:space="preserve"> (Accessed: 22 April 2026).</w:t>
      </w:r>
      <w:r w:rsidR="00CD5A28">
        <w:rPr>
          <w:u w:val="none"/>
        </w:rPr>
        <w:t xml:space="preserve"> </w:t>
      </w:r>
    </w:p>
    <w:p w14:paraId="7F458B48" w14:textId="0F8202AD" w:rsidR="003E4E77" w:rsidRDefault="003E4E77" w:rsidP="00F3060A">
      <w:pPr>
        <w:spacing w:line="360" w:lineRule="auto"/>
        <w:jc w:val="both"/>
        <w:rPr>
          <w:u w:val="none"/>
        </w:rPr>
      </w:pPr>
      <w:r>
        <w:rPr>
          <w:u w:val="none"/>
        </w:rPr>
        <w:t>Rao,</w:t>
      </w:r>
      <w:r w:rsidR="00CC2764">
        <w:rPr>
          <w:u w:val="none"/>
        </w:rPr>
        <w:t xml:space="preserve"> A.U. </w:t>
      </w:r>
      <w:proofErr w:type="spellStart"/>
      <w:r w:rsidR="00CC2764" w:rsidRPr="00CC2764">
        <w:rPr>
          <w:u w:val="none"/>
        </w:rPr>
        <w:t>Remakanth</w:t>
      </w:r>
      <w:proofErr w:type="spellEnd"/>
      <w:r w:rsidR="00CC2764">
        <w:rPr>
          <w:u w:val="none"/>
        </w:rPr>
        <w:t xml:space="preserve">, S. Karve. </w:t>
      </w:r>
      <w:r w:rsidR="003D6632">
        <w:rPr>
          <w:u w:val="none"/>
        </w:rPr>
        <w:t xml:space="preserve">A (2022) </w:t>
      </w:r>
      <w:r w:rsidR="00E31D1A">
        <w:rPr>
          <w:u w:val="none"/>
        </w:rPr>
        <w:t>‘</w:t>
      </w:r>
      <w:r w:rsidR="00E31D1A" w:rsidRPr="00E31D1A">
        <w:rPr>
          <w:u w:val="none"/>
        </w:rPr>
        <w:t>Effect of Lateral Stiffness on Structural Framing Systems of Tall Buildings with Different Heights</w:t>
      </w:r>
      <w:r w:rsidR="00E31D1A">
        <w:rPr>
          <w:u w:val="none"/>
        </w:rPr>
        <w:t>’</w:t>
      </w:r>
      <w:r w:rsidR="00E31D1A" w:rsidRPr="00260532">
        <w:rPr>
          <w:i/>
          <w:iCs/>
          <w:u w:val="none"/>
        </w:rPr>
        <w:t xml:space="preserve">, </w:t>
      </w:r>
      <w:r w:rsidR="00260532" w:rsidRPr="00260532">
        <w:rPr>
          <w:i/>
          <w:iCs/>
          <w:u w:val="none"/>
        </w:rPr>
        <w:t>Recent Trends in Construction Technology and Management</w:t>
      </w:r>
      <w:r w:rsidR="00260532">
        <w:rPr>
          <w:i/>
          <w:iCs/>
          <w:u w:val="none"/>
        </w:rPr>
        <w:t>,</w:t>
      </w:r>
      <w:r w:rsidR="00BF6B49">
        <w:rPr>
          <w:i/>
          <w:iCs/>
          <w:u w:val="none"/>
        </w:rPr>
        <w:t xml:space="preserve"> </w:t>
      </w:r>
      <w:r w:rsidR="00BF6B49">
        <w:rPr>
          <w:u w:val="none"/>
        </w:rPr>
        <w:t>260,</w:t>
      </w:r>
      <w:r w:rsidR="00260532">
        <w:rPr>
          <w:i/>
          <w:iCs/>
          <w:u w:val="none"/>
        </w:rPr>
        <w:t xml:space="preserve"> </w:t>
      </w:r>
      <w:r w:rsidR="00260532" w:rsidRPr="00260532">
        <w:rPr>
          <w:u w:val="none"/>
        </w:rPr>
        <w:t>pp.</w:t>
      </w:r>
      <w:r w:rsidR="00260532">
        <w:rPr>
          <w:u w:val="none"/>
        </w:rPr>
        <w:t xml:space="preserve"> </w:t>
      </w:r>
      <w:r w:rsidR="00BF6B49" w:rsidRPr="00BF6B49">
        <w:rPr>
          <w:u w:val="none"/>
        </w:rPr>
        <w:t>1015–1030</w:t>
      </w:r>
      <w:r w:rsidR="00BF6B49">
        <w:rPr>
          <w:u w:val="none"/>
        </w:rPr>
        <w:t xml:space="preserve">. Available at: </w:t>
      </w:r>
      <w:hyperlink r:id="rId42" w:history="1">
        <w:r w:rsidR="008B05B1" w:rsidRPr="00052754">
          <w:rPr>
            <w:rStyle w:val="Hyperlink"/>
          </w:rPr>
          <w:t>https://link.springer.com/chapter/10.1007/978-981-19-2145-2_75</w:t>
        </w:r>
      </w:hyperlink>
      <w:r w:rsidR="008B05B1">
        <w:rPr>
          <w:u w:val="none"/>
        </w:rPr>
        <w:t xml:space="preserve"> (Accessed: 21 April 2026).</w:t>
      </w:r>
    </w:p>
    <w:p w14:paraId="5232DBD4" w14:textId="3EBABEE8" w:rsidR="00A14389" w:rsidRDefault="00A14389" w:rsidP="00F3060A">
      <w:pPr>
        <w:spacing w:line="360" w:lineRule="auto"/>
        <w:jc w:val="both"/>
        <w:rPr>
          <w:u w:val="none"/>
        </w:rPr>
      </w:pPr>
      <w:proofErr w:type="spellStart"/>
      <w:r w:rsidRPr="00A14389">
        <w:rPr>
          <w:u w:val="none"/>
        </w:rPr>
        <w:t>Sachapara</w:t>
      </w:r>
      <w:proofErr w:type="spellEnd"/>
      <w:r w:rsidR="009824DF">
        <w:rPr>
          <w:u w:val="none"/>
        </w:rPr>
        <w:t xml:space="preserve">. N (2025) </w:t>
      </w:r>
      <w:r w:rsidR="00584176" w:rsidRPr="00584176">
        <w:rPr>
          <w:i/>
          <w:iCs/>
          <w:u w:val="none"/>
        </w:rPr>
        <w:t>The Willis Tower: A Case Study in Structural Engineering</w:t>
      </w:r>
      <w:r w:rsidR="00882DFD">
        <w:rPr>
          <w:i/>
          <w:iCs/>
          <w:u w:val="none"/>
        </w:rPr>
        <w:t xml:space="preserve">. </w:t>
      </w:r>
      <w:r w:rsidR="00882DFD">
        <w:rPr>
          <w:u w:val="none"/>
        </w:rPr>
        <w:t xml:space="preserve">Available at: </w:t>
      </w:r>
      <w:hyperlink r:id="rId43" w:history="1">
        <w:r w:rsidR="00FC0D0C" w:rsidRPr="00052754">
          <w:rPr>
            <w:rStyle w:val="Hyperlink"/>
          </w:rPr>
          <w:t>https://prezi.com/p/wen-fcphfrbk/the-willis-tower-a-case-study-in-structural-engineering/</w:t>
        </w:r>
      </w:hyperlink>
      <w:r w:rsidR="00FC0D0C">
        <w:rPr>
          <w:u w:val="none"/>
        </w:rPr>
        <w:t xml:space="preserve"> (Accessed: 22 April 2026).</w:t>
      </w:r>
    </w:p>
    <w:p w14:paraId="6E022021" w14:textId="6B3996C3" w:rsidR="001B2A9C" w:rsidRPr="0000684E" w:rsidRDefault="001B2A9C" w:rsidP="00F3060A">
      <w:pPr>
        <w:spacing w:line="360" w:lineRule="auto"/>
        <w:jc w:val="both"/>
        <w:rPr>
          <w:u w:val="none"/>
        </w:rPr>
      </w:pPr>
      <w:r>
        <w:rPr>
          <w:u w:val="none"/>
        </w:rPr>
        <w:t xml:space="preserve">Sangam Prefab (2023) </w:t>
      </w:r>
      <w:r w:rsidR="0000684E" w:rsidRPr="0000684E">
        <w:rPr>
          <w:i/>
          <w:iCs/>
          <w:u w:val="none"/>
        </w:rPr>
        <w:t>Sangam Prefab Concrete Products: Pioneers of Precast Concrete Innovation vs Cast in Situ</w:t>
      </w:r>
      <w:r w:rsidR="0000684E">
        <w:rPr>
          <w:i/>
          <w:iCs/>
          <w:u w:val="none"/>
        </w:rPr>
        <w:t xml:space="preserve">. </w:t>
      </w:r>
      <w:r w:rsidR="0000684E">
        <w:rPr>
          <w:u w:val="none"/>
        </w:rPr>
        <w:t xml:space="preserve">Available at: </w:t>
      </w:r>
      <w:hyperlink r:id="rId44" w:history="1">
        <w:r w:rsidR="00680849" w:rsidRPr="00052754">
          <w:rPr>
            <w:rStyle w:val="Hyperlink"/>
          </w:rPr>
          <w:t>https://sangamconcrete.com/blogs/sangam-prefab-concrete-products-pioneers-of-precast-concrete-innovation-vs-cast-in-situ</w:t>
        </w:r>
      </w:hyperlink>
      <w:r w:rsidR="00680849">
        <w:rPr>
          <w:u w:val="none"/>
        </w:rPr>
        <w:t xml:space="preserve"> (Accessed: 24 April 2026). </w:t>
      </w:r>
    </w:p>
    <w:p w14:paraId="05CDAD68" w14:textId="319C3F3D" w:rsidR="00353265" w:rsidRDefault="00353265" w:rsidP="00F3060A">
      <w:pPr>
        <w:spacing w:line="360" w:lineRule="auto"/>
        <w:jc w:val="both"/>
        <w:rPr>
          <w:u w:val="none"/>
        </w:rPr>
      </w:pPr>
      <w:r>
        <w:rPr>
          <w:u w:val="none"/>
        </w:rPr>
        <w:t xml:space="preserve">Site &amp; Field International (2025) </w:t>
      </w:r>
      <w:r w:rsidR="00865D33" w:rsidRPr="00865D33">
        <w:rPr>
          <w:i/>
          <w:iCs/>
          <w:u w:val="none"/>
        </w:rPr>
        <w:t>Load-bearing walls: a fundamental structure in civil construction</w:t>
      </w:r>
      <w:r w:rsidR="00865D33">
        <w:rPr>
          <w:i/>
          <w:iCs/>
          <w:u w:val="none"/>
        </w:rPr>
        <w:t xml:space="preserve">. </w:t>
      </w:r>
      <w:r w:rsidR="00865D33">
        <w:rPr>
          <w:u w:val="none"/>
        </w:rPr>
        <w:t xml:space="preserve">Available at: </w:t>
      </w:r>
      <w:hyperlink r:id="rId45" w:history="1">
        <w:r w:rsidR="00865D33" w:rsidRPr="005B624A">
          <w:rPr>
            <w:rStyle w:val="Hyperlink"/>
          </w:rPr>
          <w:t>https://siteandfield.com/en/construction-blog/load-bearing-walls-identification-types-regulations/</w:t>
        </w:r>
      </w:hyperlink>
      <w:r w:rsidR="00865D33">
        <w:rPr>
          <w:u w:val="none"/>
        </w:rPr>
        <w:t xml:space="preserve"> (Accessed: 21 April 2026).</w:t>
      </w:r>
    </w:p>
    <w:p w14:paraId="1D2FCF14" w14:textId="16AD7E6A" w:rsidR="008030F5" w:rsidRDefault="008030F5" w:rsidP="00F3060A">
      <w:pPr>
        <w:spacing w:line="360" w:lineRule="auto"/>
        <w:jc w:val="both"/>
        <w:rPr>
          <w:u w:val="none"/>
        </w:rPr>
      </w:pPr>
      <w:r w:rsidRPr="008030F5">
        <w:rPr>
          <w:u w:val="none"/>
        </w:rPr>
        <w:lastRenderedPageBreak/>
        <w:t>Schraer</w:t>
      </w:r>
      <w:r w:rsidR="00B93EC8">
        <w:rPr>
          <w:u w:val="none"/>
        </w:rPr>
        <w:t>, R. and Ballard, J. (2017) ‘</w:t>
      </w:r>
      <w:r w:rsidR="00B93EC8" w:rsidRPr="00B93EC8">
        <w:rPr>
          <w:u w:val="none"/>
        </w:rPr>
        <w:t>London fire: Why don't we know how many died in Grenfell Tower?</w:t>
      </w:r>
      <w:r w:rsidR="00B93EC8">
        <w:rPr>
          <w:u w:val="none"/>
        </w:rPr>
        <w:t xml:space="preserve">’ </w:t>
      </w:r>
      <w:r w:rsidR="00CB344F">
        <w:rPr>
          <w:u w:val="none"/>
        </w:rPr>
        <w:t xml:space="preserve">BBC News, 29 June. Available at: </w:t>
      </w:r>
      <w:hyperlink r:id="rId46" w:history="1">
        <w:r w:rsidR="00E6296A" w:rsidRPr="00052754">
          <w:rPr>
            <w:rStyle w:val="Hyperlink"/>
          </w:rPr>
          <w:t>https://www.bbc.co.uk/news/uk-40445069</w:t>
        </w:r>
      </w:hyperlink>
      <w:r w:rsidR="00E6296A">
        <w:rPr>
          <w:u w:val="none"/>
        </w:rPr>
        <w:t xml:space="preserve"> (Accessed: 24 April 2026).</w:t>
      </w:r>
    </w:p>
    <w:p w14:paraId="68826F37" w14:textId="7041BD7E" w:rsidR="00D65E03" w:rsidRPr="00D65E03" w:rsidRDefault="00D65E03" w:rsidP="00D65E03">
      <w:pPr>
        <w:spacing w:line="360" w:lineRule="auto"/>
        <w:jc w:val="both"/>
        <w:rPr>
          <w:u w:val="none"/>
        </w:rPr>
      </w:pPr>
      <w:r w:rsidRPr="00D65E03">
        <w:rPr>
          <w:u w:val="none"/>
        </w:rPr>
        <w:t xml:space="preserve">The Constructor (2020) </w:t>
      </w:r>
      <w:r w:rsidRPr="00D65E03">
        <w:rPr>
          <w:i/>
          <w:iCs/>
          <w:u w:val="none"/>
        </w:rPr>
        <w:t>Mjøstårnet: The Tallest Timber Building in the World</w:t>
      </w:r>
      <w:r w:rsidRPr="00D65E03">
        <w:rPr>
          <w:u w:val="none"/>
        </w:rPr>
        <w:t xml:space="preserve">. Available at: </w:t>
      </w:r>
      <w:hyperlink r:id="rId47" w:anchor="goog_rewarded" w:history="1">
        <w:r w:rsidRPr="00052754">
          <w:rPr>
            <w:rStyle w:val="Hyperlink"/>
          </w:rPr>
          <w:t>https://theconstructor.org/building/buildings/mjostarnet-building-set-new-world-record/58592/#goog_rewarded</w:t>
        </w:r>
      </w:hyperlink>
      <w:r>
        <w:rPr>
          <w:u w:val="none"/>
        </w:rPr>
        <w:t xml:space="preserve"> (</w:t>
      </w:r>
      <w:r w:rsidRPr="00D65E03">
        <w:rPr>
          <w:u w:val="none"/>
        </w:rPr>
        <w:t>Accessed: 23 April 2026).</w:t>
      </w:r>
    </w:p>
    <w:p w14:paraId="6EF186D7" w14:textId="379EB88A" w:rsidR="00D65E03" w:rsidRPr="00D65E03" w:rsidRDefault="00D65E03" w:rsidP="00D65E03">
      <w:pPr>
        <w:spacing w:line="360" w:lineRule="auto"/>
        <w:jc w:val="both"/>
        <w:rPr>
          <w:u w:val="none"/>
        </w:rPr>
      </w:pPr>
      <w:r w:rsidRPr="00D65E03">
        <w:rPr>
          <w:u w:val="none"/>
        </w:rPr>
        <w:t xml:space="preserve">The Constructor (2021a) </w:t>
      </w:r>
      <w:r w:rsidRPr="00D65E03">
        <w:rPr>
          <w:i/>
          <w:iCs/>
          <w:u w:val="none"/>
        </w:rPr>
        <w:t>What are the Types of Frame Structures</w:t>
      </w:r>
      <w:r w:rsidRPr="00D65E03">
        <w:rPr>
          <w:u w:val="none"/>
        </w:rPr>
        <w:t xml:space="preserve">? Available at: </w:t>
      </w:r>
      <w:hyperlink r:id="rId48" w:history="1">
        <w:r w:rsidRPr="00052754">
          <w:rPr>
            <w:rStyle w:val="Hyperlink"/>
          </w:rPr>
          <w:t>https://theconstructor.org/structural-engg/types-frame-structures/35850/</w:t>
        </w:r>
      </w:hyperlink>
      <w:r>
        <w:rPr>
          <w:u w:val="none"/>
        </w:rPr>
        <w:t xml:space="preserve"> </w:t>
      </w:r>
      <w:r w:rsidRPr="00D65E03">
        <w:rPr>
          <w:u w:val="none"/>
        </w:rPr>
        <w:t>Accessed: 21 April 2026).</w:t>
      </w:r>
    </w:p>
    <w:p w14:paraId="209C2874" w14:textId="117D1021" w:rsidR="00D65E03" w:rsidRDefault="00D65E03" w:rsidP="00D65E03">
      <w:pPr>
        <w:spacing w:line="360" w:lineRule="auto"/>
        <w:jc w:val="both"/>
        <w:rPr>
          <w:u w:val="none"/>
        </w:rPr>
      </w:pPr>
      <w:r w:rsidRPr="00D65E03">
        <w:rPr>
          <w:u w:val="none"/>
        </w:rPr>
        <w:t xml:space="preserve">The Constructor (2021b) </w:t>
      </w:r>
      <w:r w:rsidRPr="00D65E03">
        <w:rPr>
          <w:i/>
          <w:iCs/>
          <w:u w:val="none"/>
        </w:rPr>
        <w:t>Tube Structural System: Types &amp; Features</w:t>
      </w:r>
      <w:r w:rsidRPr="00D65E03">
        <w:rPr>
          <w:u w:val="none"/>
        </w:rPr>
        <w:t xml:space="preserve">. Available at: </w:t>
      </w:r>
      <w:hyperlink r:id="rId49" w:anchor="goog_rewarded" w:history="1">
        <w:r w:rsidRPr="00052754">
          <w:rPr>
            <w:rStyle w:val="Hyperlink"/>
          </w:rPr>
          <w:t>https://theconstructor.org/architecture/tube-structural-system-types-features/560166/#goog_rewarded</w:t>
        </w:r>
      </w:hyperlink>
      <w:r>
        <w:rPr>
          <w:u w:val="none"/>
        </w:rPr>
        <w:t xml:space="preserve"> </w:t>
      </w:r>
      <w:r w:rsidRPr="00D65E03">
        <w:rPr>
          <w:u w:val="none"/>
        </w:rPr>
        <w:t>(Accessed: 22 April 2026).</w:t>
      </w:r>
    </w:p>
    <w:p w14:paraId="5DFAA5AB" w14:textId="5B7B6807" w:rsidR="00D65E03" w:rsidRPr="008A1662" w:rsidRDefault="00D65E03" w:rsidP="00D65E03">
      <w:pPr>
        <w:spacing w:line="360" w:lineRule="auto"/>
        <w:jc w:val="both"/>
        <w:rPr>
          <w:u w:val="none"/>
        </w:rPr>
      </w:pPr>
      <w:r>
        <w:rPr>
          <w:u w:val="none"/>
        </w:rPr>
        <w:t>U</w:t>
      </w:r>
      <w:r w:rsidR="008A1662">
        <w:rPr>
          <w:u w:val="none"/>
        </w:rPr>
        <w:t xml:space="preserve">niversity of the Built Environment (2025) </w:t>
      </w:r>
      <w:r w:rsidR="008A1662" w:rsidRPr="008A1662">
        <w:rPr>
          <w:i/>
          <w:iCs/>
          <w:u w:val="none"/>
        </w:rPr>
        <w:t>What is BIM (and how does it work)?</w:t>
      </w:r>
      <w:r w:rsidR="008A1662">
        <w:rPr>
          <w:i/>
          <w:iCs/>
          <w:u w:val="none"/>
        </w:rPr>
        <w:t xml:space="preserve">, </w:t>
      </w:r>
      <w:r w:rsidR="008A1662" w:rsidRPr="008A1662">
        <w:rPr>
          <w:u w:val="none"/>
        </w:rPr>
        <w:t xml:space="preserve">24 January. </w:t>
      </w:r>
      <w:r w:rsidR="008A1662">
        <w:rPr>
          <w:u w:val="none"/>
        </w:rPr>
        <w:t xml:space="preserve">Available at: </w:t>
      </w:r>
      <w:hyperlink r:id="rId50" w:history="1">
        <w:r w:rsidR="002A19B2" w:rsidRPr="00052754">
          <w:rPr>
            <w:rStyle w:val="Hyperlink"/>
          </w:rPr>
          <w:t>https://www.ube.ac.uk/whats-happening/articles/building-information-modelling/</w:t>
        </w:r>
      </w:hyperlink>
      <w:r w:rsidR="002A19B2">
        <w:rPr>
          <w:u w:val="none"/>
        </w:rPr>
        <w:t xml:space="preserve"> (Accessed: 24 April 2026).</w:t>
      </w:r>
    </w:p>
    <w:p w14:paraId="4E956692" w14:textId="5D0D9CF0" w:rsidR="00B15C00" w:rsidRDefault="00B15C00" w:rsidP="00F3060A">
      <w:pPr>
        <w:spacing w:line="360" w:lineRule="auto"/>
        <w:jc w:val="both"/>
        <w:rPr>
          <w:u w:val="none"/>
        </w:rPr>
      </w:pPr>
      <w:r>
        <w:rPr>
          <w:u w:val="none"/>
        </w:rPr>
        <w:t xml:space="preserve">Victor, O. (2025) </w:t>
      </w:r>
      <w:r w:rsidR="005217AE">
        <w:rPr>
          <w:u w:val="none"/>
        </w:rPr>
        <w:t>‘</w:t>
      </w:r>
      <w:r w:rsidR="005217AE" w:rsidRPr="005217AE">
        <w:rPr>
          <w:u w:val="none"/>
        </w:rPr>
        <w:t>Structural Torsion in Asymmetric Building Design</w:t>
      </w:r>
      <w:r w:rsidR="005217AE">
        <w:rPr>
          <w:u w:val="none"/>
        </w:rPr>
        <w:t xml:space="preserve">’, </w:t>
      </w:r>
      <w:r w:rsidR="005217AE" w:rsidRPr="005217AE">
        <w:rPr>
          <w:i/>
          <w:iCs/>
          <w:u w:val="none"/>
        </w:rPr>
        <w:t>Structures Centre</w:t>
      </w:r>
      <w:r w:rsidR="005217AE">
        <w:rPr>
          <w:u w:val="none"/>
        </w:rPr>
        <w:t xml:space="preserve">. Available at: </w:t>
      </w:r>
      <w:hyperlink r:id="rId51" w:history="1">
        <w:r w:rsidR="004064A0" w:rsidRPr="00052754">
          <w:rPr>
            <w:rStyle w:val="Hyperlink"/>
          </w:rPr>
          <w:t>https://structurescentre.com/structural-torsion-in-asymmetric-building-design/</w:t>
        </w:r>
      </w:hyperlink>
      <w:r w:rsidR="004064A0">
        <w:rPr>
          <w:u w:val="none"/>
        </w:rPr>
        <w:t xml:space="preserve"> (Accessed: 21 April 2026).</w:t>
      </w:r>
    </w:p>
    <w:p w14:paraId="331BBB25" w14:textId="3DDE8317" w:rsidR="00EA6214" w:rsidRDefault="00EA6214" w:rsidP="00F3060A">
      <w:pPr>
        <w:spacing w:line="360" w:lineRule="auto"/>
        <w:jc w:val="both"/>
        <w:rPr>
          <w:u w:val="none"/>
        </w:rPr>
      </w:pPr>
      <w:r>
        <w:rPr>
          <w:u w:val="none"/>
        </w:rPr>
        <w:t>Younis, A. and Dodoo, A (2022) ‘</w:t>
      </w:r>
      <w:r w:rsidR="005A57CD" w:rsidRPr="005A57CD">
        <w:rPr>
          <w:u w:val="none"/>
        </w:rPr>
        <w:t>Cross-laminated timber for building construction: A life-cycle-assessment overview</w:t>
      </w:r>
      <w:r w:rsidR="005A57CD">
        <w:rPr>
          <w:u w:val="none"/>
        </w:rPr>
        <w:t xml:space="preserve">’, </w:t>
      </w:r>
      <w:r w:rsidR="001E5094" w:rsidRPr="001E5094">
        <w:rPr>
          <w:u w:val="none"/>
        </w:rPr>
        <w:t>Journal of Building Engineering</w:t>
      </w:r>
      <w:r w:rsidR="001E5094">
        <w:rPr>
          <w:u w:val="none"/>
        </w:rPr>
        <w:t xml:space="preserve">, </w:t>
      </w:r>
      <w:r w:rsidR="007D32DB">
        <w:rPr>
          <w:u w:val="none"/>
        </w:rPr>
        <w:t>52 (July) a</w:t>
      </w:r>
      <w:r w:rsidR="001E5094">
        <w:rPr>
          <w:u w:val="none"/>
        </w:rPr>
        <w:t xml:space="preserve">rticle </w:t>
      </w:r>
      <w:r w:rsidR="001E5094" w:rsidRPr="001E5094">
        <w:rPr>
          <w:u w:val="none"/>
        </w:rPr>
        <w:t>104482</w:t>
      </w:r>
      <w:r w:rsidR="007D32DB">
        <w:rPr>
          <w:u w:val="none"/>
        </w:rPr>
        <w:t xml:space="preserve">. Available at: </w:t>
      </w:r>
      <w:hyperlink r:id="rId52" w:history="1">
        <w:r w:rsidR="007F2DA2" w:rsidRPr="00052754">
          <w:rPr>
            <w:rStyle w:val="Hyperlink"/>
          </w:rPr>
          <w:t>https://www.sciencedirect.com/science/article/pii/S2352710222004958</w:t>
        </w:r>
      </w:hyperlink>
      <w:r w:rsidR="007F2DA2">
        <w:rPr>
          <w:u w:val="none"/>
        </w:rPr>
        <w:t xml:space="preserve"> (Accessed: 23 April 2026).</w:t>
      </w:r>
    </w:p>
    <w:p w14:paraId="172C0763" w14:textId="5C93F49B" w:rsidR="000E4BB1" w:rsidRDefault="000E4BB1" w:rsidP="00F3060A">
      <w:pPr>
        <w:spacing w:line="360" w:lineRule="auto"/>
        <w:jc w:val="both"/>
        <w:rPr>
          <w:u w:val="none"/>
        </w:rPr>
      </w:pPr>
      <w:r>
        <w:rPr>
          <w:u w:val="none"/>
        </w:rPr>
        <w:t xml:space="preserve">Yusuf, Y. </w:t>
      </w:r>
      <w:proofErr w:type="spellStart"/>
      <w:r w:rsidR="006E2D82" w:rsidRPr="006E2D82">
        <w:rPr>
          <w:u w:val="none"/>
        </w:rPr>
        <w:t>Elbelbisi</w:t>
      </w:r>
      <w:proofErr w:type="spellEnd"/>
      <w:r w:rsidR="006E2D82">
        <w:rPr>
          <w:u w:val="none"/>
        </w:rPr>
        <w:t xml:space="preserve">, A. </w:t>
      </w:r>
      <w:proofErr w:type="spellStart"/>
      <w:r w:rsidR="00A037AD" w:rsidRPr="00A037AD">
        <w:rPr>
          <w:u w:val="none"/>
        </w:rPr>
        <w:t>Elgholmy</w:t>
      </w:r>
      <w:proofErr w:type="spellEnd"/>
      <w:r w:rsidR="00A037AD">
        <w:rPr>
          <w:u w:val="none"/>
        </w:rPr>
        <w:t xml:space="preserve">, L. </w:t>
      </w:r>
      <w:r w:rsidR="00163513" w:rsidRPr="00163513">
        <w:rPr>
          <w:u w:val="none"/>
        </w:rPr>
        <w:t>Mahmoud</w:t>
      </w:r>
      <w:r w:rsidR="00163513">
        <w:rPr>
          <w:u w:val="none"/>
        </w:rPr>
        <w:t xml:space="preserve">, M.E. </w:t>
      </w:r>
      <w:proofErr w:type="spellStart"/>
      <w:r w:rsidR="00163513" w:rsidRPr="00163513">
        <w:rPr>
          <w:u w:val="none"/>
        </w:rPr>
        <w:t>Elkilani</w:t>
      </w:r>
      <w:proofErr w:type="spellEnd"/>
      <w:r w:rsidR="00163513">
        <w:rPr>
          <w:u w:val="none"/>
        </w:rPr>
        <w:t xml:space="preserve">, A. </w:t>
      </w:r>
      <w:r w:rsidR="00635322">
        <w:rPr>
          <w:u w:val="none"/>
        </w:rPr>
        <w:t>and</w:t>
      </w:r>
      <w:r w:rsidR="00635322" w:rsidRPr="00635322">
        <w:rPr>
          <w:u w:val="none"/>
        </w:rPr>
        <w:t xml:space="preserve"> </w:t>
      </w:r>
      <w:proofErr w:type="spellStart"/>
      <w:r w:rsidR="00635322" w:rsidRPr="00635322">
        <w:rPr>
          <w:u w:val="none"/>
        </w:rPr>
        <w:t>Elsisi</w:t>
      </w:r>
      <w:proofErr w:type="spellEnd"/>
      <w:r w:rsidR="00635322">
        <w:rPr>
          <w:u w:val="none"/>
        </w:rPr>
        <w:t>, A (2025) ‘</w:t>
      </w:r>
      <w:r w:rsidR="00745758" w:rsidRPr="00745758">
        <w:rPr>
          <w:u w:val="none"/>
        </w:rPr>
        <w:t>Strengthening Techniques for Steel–Concrete Composite Beams: A Comprehensive Review</w:t>
      </w:r>
      <w:r w:rsidR="00745758">
        <w:rPr>
          <w:u w:val="none"/>
        </w:rPr>
        <w:t>’, Eng, 6(11)</w:t>
      </w:r>
      <w:r w:rsidR="008D04ED">
        <w:rPr>
          <w:u w:val="none"/>
        </w:rPr>
        <w:t xml:space="preserve">. Available at: </w:t>
      </w:r>
      <w:hyperlink r:id="rId53" w:history="1">
        <w:r w:rsidR="006110D7" w:rsidRPr="00052754">
          <w:rPr>
            <w:rStyle w:val="Hyperlink"/>
          </w:rPr>
          <w:t>https://www.mdpi.com/2673-4117/6/11/307</w:t>
        </w:r>
      </w:hyperlink>
      <w:r w:rsidR="006110D7">
        <w:rPr>
          <w:u w:val="none"/>
        </w:rPr>
        <w:t xml:space="preserve"> (Accessed: 23 April 2026).</w:t>
      </w:r>
    </w:p>
    <w:p w14:paraId="01EDB8FF" w14:textId="24F84AC6" w:rsidR="007C6823" w:rsidRDefault="007C6823" w:rsidP="00322190">
      <w:pPr>
        <w:spacing w:line="360" w:lineRule="auto"/>
        <w:jc w:val="both"/>
        <w:rPr>
          <w:u w:val="none"/>
        </w:rPr>
      </w:pPr>
    </w:p>
    <w:p w14:paraId="34D18A51" w14:textId="030C3088" w:rsidR="00D3235B" w:rsidRPr="00300D6D" w:rsidRDefault="00D3235B" w:rsidP="00300D6D">
      <w:pPr>
        <w:rPr>
          <w:sz w:val="36"/>
          <w:szCs w:val="36"/>
        </w:rPr>
      </w:pPr>
    </w:p>
    <w:sectPr w:rsidR="00D3235B" w:rsidRPr="00300D6D" w:rsidSect="00CF128F">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5DAF8" w14:textId="77777777" w:rsidR="00C10779" w:rsidRDefault="00C10779" w:rsidP="007E3B39">
      <w:pPr>
        <w:spacing w:after="0" w:line="240" w:lineRule="auto"/>
      </w:pPr>
      <w:r>
        <w:separator/>
      </w:r>
    </w:p>
  </w:endnote>
  <w:endnote w:type="continuationSeparator" w:id="0">
    <w:p w14:paraId="71844D14" w14:textId="77777777" w:rsidR="00C10779" w:rsidRDefault="00C10779" w:rsidP="007E3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64784"/>
      <w:docPartObj>
        <w:docPartGallery w:val="Page Numbers (Bottom of Page)"/>
        <w:docPartUnique/>
      </w:docPartObj>
    </w:sdtPr>
    <w:sdtEndPr>
      <w:rPr>
        <w:noProof/>
      </w:rPr>
    </w:sdtEndPr>
    <w:sdtContent>
      <w:p w14:paraId="1C2387D3" w14:textId="1E9636BC" w:rsidR="007E3B39" w:rsidRDefault="007E3B39">
        <w:pPr>
          <w:pStyle w:val="Footer"/>
        </w:pPr>
        <w:r>
          <w:fldChar w:fldCharType="begin"/>
        </w:r>
        <w:r>
          <w:instrText xml:space="preserve"> PAGE   \* MERGEFORMAT </w:instrText>
        </w:r>
        <w:r>
          <w:fldChar w:fldCharType="separate"/>
        </w:r>
        <w:r>
          <w:rPr>
            <w:noProof/>
          </w:rPr>
          <w:t>2</w:t>
        </w:r>
        <w:r>
          <w:rPr>
            <w:noProof/>
          </w:rPr>
          <w:fldChar w:fldCharType="end"/>
        </w:r>
      </w:p>
    </w:sdtContent>
  </w:sdt>
  <w:p w14:paraId="323EF506" w14:textId="77777777" w:rsidR="007E3B39" w:rsidRDefault="007E3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A3150" w14:textId="77777777" w:rsidR="00C10779" w:rsidRDefault="00C10779" w:rsidP="007E3B39">
      <w:pPr>
        <w:spacing w:after="0" w:line="240" w:lineRule="auto"/>
      </w:pPr>
      <w:r>
        <w:separator/>
      </w:r>
    </w:p>
  </w:footnote>
  <w:footnote w:type="continuationSeparator" w:id="0">
    <w:p w14:paraId="284D4422" w14:textId="77777777" w:rsidR="00C10779" w:rsidRDefault="00C10779" w:rsidP="007E3B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28F"/>
    <w:rsid w:val="00003E66"/>
    <w:rsid w:val="0000684E"/>
    <w:rsid w:val="000147EB"/>
    <w:rsid w:val="00025DFF"/>
    <w:rsid w:val="00026B1B"/>
    <w:rsid w:val="00031891"/>
    <w:rsid w:val="00036463"/>
    <w:rsid w:val="00037D5A"/>
    <w:rsid w:val="00042C9B"/>
    <w:rsid w:val="000455A5"/>
    <w:rsid w:val="00053B03"/>
    <w:rsid w:val="0006203B"/>
    <w:rsid w:val="0006441E"/>
    <w:rsid w:val="00070C48"/>
    <w:rsid w:val="00076429"/>
    <w:rsid w:val="00087427"/>
    <w:rsid w:val="000954F7"/>
    <w:rsid w:val="000A0BE4"/>
    <w:rsid w:val="000B1AF4"/>
    <w:rsid w:val="000B38D7"/>
    <w:rsid w:val="000C0C75"/>
    <w:rsid w:val="000C35E7"/>
    <w:rsid w:val="000C5F2F"/>
    <w:rsid w:val="000C631F"/>
    <w:rsid w:val="000C7A3D"/>
    <w:rsid w:val="000D08CD"/>
    <w:rsid w:val="000D10D3"/>
    <w:rsid w:val="000D1C49"/>
    <w:rsid w:val="000D7268"/>
    <w:rsid w:val="000E025D"/>
    <w:rsid w:val="000E0B6F"/>
    <w:rsid w:val="000E3343"/>
    <w:rsid w:val="000E4BB1"/>
    <w:rsid w:val="000E7EAB"/>
    <w:rsid w:val="000F3E08"/>
    <w:rsid w:val="000F6D2E"/>
    <w:rsid w:val="000F7DB2"/>
    <w:rsid w:val="00100726"/>
    <w:rsid w:val="0010099F"/>
    <w:rsid w:val="001045B0"/>
    <w:rsid w:val="00105CC0"/>
    <w:rsid w:val="00113B81"/>
    <w:rsid w:val="0011553C"/>
    <w:rsid w:val="00124CBC"/>
    <w:rsid w:val="0012582E"/>
    <w:rsid w:val="00130E16"/>
    <w:rsid w:val="00133FC4"/>
    <w:rsid w:val="001343DF"/>
    <w:rsid w:val="00134BC1"/>
    <w:rsid w:val="00137DF8"/>
    <w:rsid w:val="0014079D"/>
    <w:rsid w:val="00143D34"/>
    <w:rsid w:val="00163513"/>
    <w:rsid w:val="0016613F"/>
    <w:rsid w:val="00180C30"/>
    <w:rsid w:val="00181935"/>
    <w:rsid w:val="00181CE6"/>
    <w:rsid w:val="00185B2A"/>
    <w:rsid w:val="001935B8"/>
    <w:rsid w:val="0019564B"/>
    <w:rsid w:val="0019623D"/>
    <w:rsid w:val="001A5AFD"/>
    <w:rsid w:val="001B2A9C"/>
    <w:rsid w:val="001C188B"/>
    <w:rsid w:val="001C1E45"/>
    <w:rsid w:val="001E5094"/>
    <w:rsid w:val="001E724E"/>
    <w:rsid w:val="001F54AC"/>
    <w:rsid w:val="00200BB7"/>
    <w:rsid w:val="00207A20"/>
    <w:rsid w:val="00215F54"/>
    <w:rsid w:val="002219F1"/>
    <w:rsid w:val="00222960"/>
    <w:rsid w:val="00222E95"/>
    <w:rsid w:val="002278FA"/>
    <w:rsid w:val="002332FE"/>
    <w:rsid w:val="00240921"/>
    <w:rsid w:val="00242BCA"/>
    <w:rsid w:val="00244F77"/>
    <w:rsid w:val="00245903"/>
    <w:rsid w:val="00251995"/>
    <w:rsid w:val="0025235E"/>
    <w:rsid w:val="002526CB"/>
    <w:rsid w:val="00260532"/>
    <w:rsid w:val="0026323A"/>
    <w:rsid w:val="00272070"/>
    <w:rsid w:val="002726D9"/>
    <w:rsid w:val="0027745A"/>
    <w:rsid w:val="002A19B2"/>
    <w:rsid w:val="002A4AAC"/>
    <w:rsid w:val="002C3822"/>
    <w:rsid w:val="002D3255"/>
    <w:rsid w:val="002D7DD1"/>
    <w:rsid w:val="002E3D65"/>
    <w:rsid w:val="002E4C4C"/>
    <w:rsid w:val="002E7DE0"/>
    <w:rsid w:val="002F4147"/>
    <w:rsid w:val="00300D6D"/>
    <w:rsid w:val="00302AFD"/>
    <w:rsid w:val="00304D08"/>
    <w:rsid w:val="003146AB"/>
    <w:rsid w:val="003170C2"/>
    <w:rsid w:val="00322190"/>
    <w:rsid w:val="00333AC8"/>
    <w:rsid w:val="003352F0"/>
    <w:rsid w:val="00350A34"/>
    <w:rsid w:val="00352424"/>
    <w:rsid w:val="00353265"/>
    <w:rsid w:val="0035676E"/>
    <w:rsid w:val="003600E7"/>
    <w:rsid w:val="00364AB1"/>
    <w:rsid w:val="00370DA7"/>
    <w:rsid w:val="00377D91"/>
    <w:rsid w:val="003847F8"/>
    <w:rsid w:val="0039099C"/>
    <w:rsid w:val="003917FA"/>
    <w:rsid w:val="003A1ED2"/>
    <w:rsid w:val="003A2C0D"/>
    <w:rsid w:val="003A3212"/>
    <w:rsid w:val="003A4665"/>
    <w:rsid w:val="003A7728"/>
    <w:rsid w:val="003B62A4"/>
    <w:rsid w:val="003C2CA1"/>
    <w:rsid w:val="003D0775"/>
    <w:rsid w:val="003D16C2"/>
    <w:rsid w:val="003D5B72"/>
    <w:rsid w:val="003D6632"/>
    <w:rsid w:val="003E3BD0"/>
    <w:rsid w:val="003E4E65"/>
    <w:rsid w:val="003E4E77"/>
    <w:rsid w:val="003E6123"/>
    <w:rsid w:val="003E7FC6"/>
    <w:rsid w:val="003F0E71"/>
    <w:rsid w:val="003F1545"/>
    <w:rsid w:val="003F20E2"/>
    <w:rsid w:val="003F6A60"/>
    <w:rsid w:val="004064A0"/>
    <w:rsid w:val="004071B5"/>
    <w:rsid w:val="00407D74"/>
    <w:rsid w:val="00424010"/>
    <w:rsid w:val="004275D4"/>
    <w:rsid w:val="0044189D"/>
    <w:rsid w:val="00473353"/>
    <w:rsid w:val="004744E5"/>
    <w:rsid w:val="00475CC2"/>
    <w:rsid w:val="004829BF"/>
    <w:rsid w:val="00482EE6"/>
    <w:rsid w:val="004841CE"/>
    <w:rsid w:val="00493FAA"/>
    <w:rsid w:val="004945FD"/>
    <w:rsid w:val="004979EC"/>
    <w:rsid w:val="004A3C2B"/>
    <w:rsid w:val="004B0913"/>
    <w:rsid w:val="004B5209"/>
    <w:rsid w:val="004C6604"/>
    <w:rsid w:val="004E4546"/>
    <w:rsid w:val="004E48CC"/>
    <w:rsid w:val="004F1764"/>
    <w:rsid w:val="004F2048"/>
    <w:rsid w:val="004F3295"/>
    <w:rsid w:val="004F443C"/>
    <w:rsid w:val="00504B92"/>
    <w:rsid w:val="00504E62"/>
    <w:rsid w:val="005051A4"/>
    <w:rsid w:val="005155F5"/>
    <w:rsid w:val="005217AE"/>
    <w:rsid w:val="00522D55"/>
    <w:rsid w:val="00523253"/>
    <w:rsid w:val="005250E2"/>
    <w:rsid w:val="00526314"/>
    <w:rsid w:val="005269FD"/>
    <w:rsid w:val="00530F79"/>
    <w:rsid w:val="00535F46"/>
    <w:rsid w:val="0053707C"/>
    <w:rsid w:val="005433A5"/>
    <w:rsid w:val="00544E83"/>
    <w:rsid w:val="005478E9"/>
    <w:rsid w:val="005523E1"/>
    <w:rsid w:val="00557246"/>
    <w:rsid w:val="00562192"/>
    <w:rsid w:val="00562F92"/>
    <w:rsid w:val="00572599"/>
    <w:rsid w:val="00581ABF"/>
    <w:rsid w:val="00584176"/>
    <w:rsid w:val="00587E6D"/>
    <w:rsid w:val="00590088"/>
    <w:rsid w:val="00594CAD"/>
    <w:rsid w:val="00596DDF"/>
    <w:rsid w:val="005A0E28"/>
    <w:rsid w:val="005A57CD"/>
    <w:rsid w:val="005B0E24"/>
    <w:rsid w:val="005B3F58"/>
    <w:rsid w:val="005C32B2"/>
    <w:rsid w:val="005C5485"/>
    <w:rsid w:val="005C742D"/>
    <w:rsid w:val="005C7449"/>
    <w:rsid w:val="005D12E3"/>
    <w:rsid w:val="005E08EE"/>
    <w:rsid w:val="005E2235"/>
    <w:rsid w:val="005E56F0"/>
    <w:rsid w:val="005F7663"/>
    <w:rsid w:val="006110D7"/>
    <w:rsid w:val="00612222"/>
    <w:rsid w:val="006122A1"/>
    <w:rsid w:val="0061258A"/>
    <w:rsid w:val="00620AA4"/>
    <w:rsid w:val="006226A7"/>
    <w:rsid w:val="00623DC3"/>
    <w:rsid w:val="00630ADE"/>
    <w:rsid w:val="00631B58"/>
    <w:rsid w:val="00635322"/>
    <w:rsid w:val="0063790D"/>
    <w:rsid w:val="00641348"/>
    <w:rsid w:val="006519E1"/>
    <w:rsid w:val="00655A5E"/>
    <w:rsid w:val="006570B9"/>
    <w:rsid w:val="00667635"/>
    <w:rsid w:val="00675EC9"/>
    <w:rsid w:val="00680849"/>
    <w:rsid w:val="00685164"/>
    <w:rsid w:val="00695D1E"/>
    <w:rsid w:val="00696791"/>
    <w:rsid w:val="006A6526"/>
    <w:rsid w:val="006B388D"/>
    <w:rsid w:val="006B5BFF"/>
    <w:rsid w:val="006C3C3A"/>
    <w:rsid w:val="006C4100"/>
    <w:rsid w:val="006D537B"/>
    <w:rsid w:val="006D5EEC"/>
    <w:rsid w:val="006E14E7"/>
    <w:rsid w:val="006E2D82"/>
    <w:rsid w:val="006E403A"/>
    <w:rsid w:val="006E4364"/>
    <w:rsid w:val="006E77C9"/>
    <w:rsid w:val="006F4266"/>
    <w:rsid w:val="006F7549"/>
    <w:rsid w:val="006F7C03"/>
    <w:rsid w:val="00703C22"/>
    <w:rsid w:val="007111E6"/>
    <w:rsid w:val="00720C5D"/>
    <w:rsid w:val="00723279"/>
    <w:rsid w:val="00733E50"/>
    <w:rsid w:val="00735F54"/>
    <w:rsid w:val="00735FD9"/>
    <w:rsid w:val="00737867"/>
    <w:rsid w:val="00745758"/>
    <w:rsid w:val="007579A9"/>
    <w:rsid w:val="00767216"/>
    <w:rsid w:val="007802CA"/>
    <w:rsid w:val="0078595A"/>
    <w:rsid w:val="00792AED"/>
    <w:rsid w:val="007945C2"/>
    <w:rsid w:val="0079674B"/>
    <w:rsid w:val="007A1B87"/>
    <w:rsid w:val="007A3193"/>
    <w:rsid w:val="007A7EBF"/>
    <w:rsid w:val="007B3EB5"/>
    <w:rsid w:val="007B3EEC"/>
    <w:rsid w:val="007B4E9B"/>
    <w:rsid w:val="007C54E3"/>
    <w:rsid w:val="007C6823"/>
    <w:rsid w:val="007D25B4"/>
    <w:rsid w:val="007D32DB"/>
    <w:rsid w:val="007D378B"/>
    <w:rsid w:val="007E1CFA"/>
    <w:rsid w:val="007E3B39"/>
    <w:rsid w:val="007E7BA0"/>
    <w:rsid w:val="007F2DA2"/>
    <w:rsid w:val="007F6141"/>
    <w:rsid w:val="007F7F74"/>
    <w:rsid w:val="00801735"/>
    <w:rsid w:val="00802523"/>
    <w:rsid w:val="008030F5"/>
    <w:rsid w:val="0080314A"/>
    <w:rsid w:val="00810DE0"/>
    <w:rsid w:val="008117CD"/>
    <w:rsid w:val="00813D03"/>
    <w:rsid w:val="0081459A"/>
    <w:rsid w:val="00817EB6"/>
    <w:rsid w:val="00823A91"/>
    <w:rsid w:val="00825084"/>
    <w:rsid w:val="008259CE"/>
    <w:rsid w:val="00845CD8"/>
    <w:rsid w:val="00846E4E"/>
    <w:rsid w:val="00851DD5"/>
    <w:rsid w:val="0085283C"/>
    <w:rsid w:val="00853220"/>
    <w:rsid w:val="008534F3"/>
    <w:rsid w:val="008543C0"/>
    <w:rsid w:val="00854A53"/>
    <w:rsid w:val="008634E1"/>
    <w:rsid w:val="00864B5C"/>
    <w:rsid w:val="00865D33"/>
    <w:rsid w:val="00866031"/>
    <w:rsid w:val="00882845"/>
    <w:rsid w:val="00882A8A"/>
    <w:rsid w:val="00882DFD"/>
    <w:rsid w:val="00897591"/>
    <w:rsid w:val="008A00B8"/>
    <w:rsid w:val="008A1662"/>
    <w:rsid w:val="008A2C57"/>
    <w:rsid w:val="008A2D42"/>
    <w:rsid w:val="008A4B33"/>
    <w:rsid w:val="008A565A"/>
    <w:rsid w:val="008B05B1"/>
    <w:rsid w:val="008B296D"/>
    <w:rsid w:val="008C0F2F"/>
    <w:rsid w:val="008C410C"/>
    <w:rsid w:val="008C449D"/>
    <w:rsid w:val="008D04ED"/>
    <w:rsid w:val="008D0BF4"/>
    <w:rsid w:val="008D1838"/>
    <w:rsid w:val="008D2F94"/>
    <w:rsid w:val="008E01A3"/>
    <w:rsid w:val="008F2650"/>
    <w:rsid w:val="008F3BC2"/>
    <w:rsid w:val="008F6CF9"/>
    <w:rsid w:val="009074B8"/>
    <w:rsid w:val="009118F9"/>
    <w:rsid w:val="00914030"/>
    <w:rsid w:val="009163AE"/>
    <w:rsid w:val="009217BF"/>
    <w:rsid w:val="00931546"/>
    <w:rsid w:val="00942B24"/>
    <w:rsid w:val="00946D1C"/>
    <w:rsid w:val="00947440"/>
    <w:rsid w:val="0096531A"/>
    <w:rsid w:val="00974314"/>
    <w:rsid w:val="009743BA"/>
    <w:rsid w:val="00974A52"/>
    <w:rsid w:val="0097585C"/>
    <w:rsid w:val="009824DF"/>
    <w:rsid w:val="00983028"/>
    <w:rsid w:val="00986093"/>
    <w:rsid w:val="00986B93"/>
    <w:rsid w:val="009937EC"/>
    <w:rsid w:val="0099728A"/>
    <w:rsid w:val="009A3D30"/>
    <w:rsid w:val="009B05E1"/>
    <w:rsid w:val="009B2F1F"/>
    <w:rsid w:val="009B52E2"/>
    <w:rsid w:val="009D3DD4"/>
    <w:rsid w:val="009D6806"/>
    <w:rsid w:val="009E6A4E"/>
    <w:rsid w:val="009F1480"/>
    <w:rsid w:val="009F38D0"/>
    <w:rsid w:val="009F395B"/>
    <w:rsid w:val="009F4B20"/>
    <w:rsid w:val="00A00C2D"/>
    <w:rsid w:val="00A02EC8"/>
    <w:rsid w:val="00A037AD"/>
    <w:rsid w:val="00A07D00"/>
    <w:rsid w:val="00A13FF1"/>
    <w:rsid w:val="00A14389"/>
    <w:rsid w:val="00A16E67"/>
    <w:rsid w:val="00A22FFB"/>
    <w:rsid w:val="00A2589F"/>
    <w:rsid w:val="00A30821"/>
    <w:rsid w:val="00A33F11"/>
    <w:rsid w:val="00A572F4"/>
    <w:rsid w:val="00A60AE2"/>
    <w:rsid w:val="00A61625"/>
    <w:rsid w:val="00A61EF9"/>
    <w:rsid w:val="00A86E16"/>
    <w:rsid w:val="00A9528F"/>
    <w:rsid w:val="00A954D2"/>
    <w:rsid w:val="00AA1F21"/>
    <w:rsid w:val="00AA1F24"/>
    <w:rsid w:val="00AA31DB"/>
    <w:rsid w:val="00AA448B"/>
    <w:rsid w:val="00AA5D19"/>
    <w:rsid w:val="00AB046E"/>
    <w:rsid w:val="00AB483B"/>
    <w:rsid w:val="00AC07EC"/>
    <w:rsid w:val="00AD1664"/>
    <w:rsid w:val="00AD2964"/>
    <w:rsid w:val="00AD41E9"/>
    <w:rsid w:val="00AD6569"/>
    <w:rsid w:val="00AD7496"/>
    <w:rsid w:val="00AD78A7"/>
    <w:rsid w:val="00AE74AE"/>
    <w:rsid w:val="00AE79DB"/>
    <w:rsid w:val="00AF478C"/>
    <w:rsid w:val="00B00A3C"/>
    <w:rsid w:val="00B032D4"/>
    <w:rsid w:val="00B047A5"/>
    <w:rsid w:val="00B11877"/>
    <w:rsid w:val="00B15C00"/>
    <w:rsid w:val="00B179B1"/>
    <w:rsid w:val="00B2183C"/>
    <w:rsid w:val="00B22C0F"/>
    <w:rsid w:val="00B22E28"/>
    <w:rsid w:val="00B24CE3"/>
    <w:rsid w:val="00B320C7"/>
    <w:rsid w:val="00B321CC"/>
    <w:rsid w:val="00B35F76"/>
    <w:rsid w:val="00B363D5"/>
    <w:rsid w:val="00B40570"/>
    <w:rsid w:val="00B446E2"/>
    <w:rsid w:val="00B54E8C"/>
    <w:rsid w:val="00B62B2E"/>
    <w:rsid w:val="00B64CBE"/>
    <w:rsid w:val="00B71AF5"/>
    <w:rsid w:val="00B71CF4"/>
    <w:rsid w:val="00B74FD9"/>
    <w:rsid w:val="00B8081D"/>
    <w:rsid w:val="00B90142"/>
    <w:rsid w:val="00B92B8A"/>
    <w:rsid w:val="00B93EC8"/>
    <w:rsid w:val="00B94749"/>
    <w:rsid w:val="00B97BD2"/>
    <w:rsid w:val="00BA52A6"/>
    <w:rsid w:val="00BB2D34"/>
    <w:rsid w:val="00BD65CC"/>
    <w:rsid w:val="00BE3A41"/>
    <w:rsid w:val="00BE5278"/>
    <w:rsid w:val="00BE71D0"/>
    <w:rsid w:val="00BF2A85"/>
    <w:rsid w:val="00BF6453"/>
    <w:rsid w:val="00BF6B49"/>
    <w:rsid w:val="00BF779F"/>
    <w:rsid w:val="00C01AE5"/>
    <w:rsid w:val="00C071E0"/>
    <w:rsid w:val="00C10779"/>
    <w:rsid w:val="00C11B8C"/>
    <w:rsid w:val="00C15934"/>
    <w:rsid w:val="00C22935"/>
    <w:rsid w:val="00C27C70"/>
    <w:rsid w:val="00C4763D"/>
    <w:rsid w:val="00C51A35"/>
    <w:rsid w:val="00C54D86"/>
    <w:rsid w:val="00C641B1"/>
    <w:rsid w:val="00C65C0C"/>
    <w:rsid w:val="00C700F8"/>
    <w:rsid w:val="00C73243"/>
    <w:rsid w:val="00C822A5"/>
    <w:rsid w:val="00C829D4"/>
    <w:rsid w:val="00C82CA5"/>
    <w:rsid w:val="00C86A6F"/>
    <w:rsid w:val="00C91665"/>
    <w:rsid w:val="00C924E7"/>
    <w:rsid w:val="00CB344F"/>
    <w:rsid w:val="00CB7B59"/>
    <w:rsid w:val="00CC2764"/>
    <w:rsid w:val="00CC2E95"/>
    <w:rsid w:val="00CD3121"/>
    <w:rsid w:val="00CD5A28"/>
    <w:rsid w:val="00CE2331"/>
    <w:rsid w:val="00CF0E07"/>
    <w:rsid w:val="00CF128F"/>
    <w:rsid w:val="00CF6DC4"/>
    <w:rsid w:val="00D00DCD"/>
    <w:rsid w:val="00D11A91"/>
    <w:rsid w:val="00D13FA9"/>
    <w:rsid w:val="00D20F6A"/>
    <w:rsid w:val="00D240CC"/>
    <w:rsid w:val="00D3235B"/>
    <w:rsid w:val="00D36B47"/>
    <w:rsid w:val="00D40149"/>
    <w:rsid w:val="00D403ED"/>
    <w:rsid w:val="00D466E8"/>
    <w:rsid w:val="00D47433"/>
    <w:rsid w:val="00D478F5"/>
    <w:rsid w:val="00D560C5"/>
    <w:rsid w:val="00D56486"/>
    <w:rsid w:val="00D65E03"/>
    <w:rsid w:val="00D714EC"/>
    <w:rsid w:val="00D80134"/>
    <w:rsid w:val="00D814F7"/>
    <w:rsid w:val="00D8168A"/>
    <w:rsid w:val="00D83C59"/>
    <w:rsid w:val="00D85E33"/>
    <w:rsid w:val="00D871AC"/>
    <w:rsid w:val="00D940BC"/>
    <w:rsid w:val="00D945C6"/>
    <w:rsid w:val="00DA3827"/>
    <w:rsid w:val="00DA6382"/>
    <w:rsid w:val="00DB11BF"/>
    <w:rsid w:val="00DB16DE"/>
    <w:rsid w:val="00DC2C3C"/>
    <w:rsid w:val="00DD1B58"/>
    <w:rsid w:val="00DD78ED"/>
    <w:rsid w:val="00DE3EAE"/>
    <w:rsid w:val="00DF472E"/>
    <w:rsid w:val="00E00A38"/>
    <w:rsid w:val="00E14DD1"/>
    <w:rsid w:val="00E22053"/>
    <w:rsid w:val="00E2423E"/>
    <w:rsid w:val="00E24779"/>
    <w:rsid w:val="00E31D1A"/>
    <w:rsid w:val="00E540CE"/>
    <w:rsid w:val="00E5545A"/>
    <w:rsid w:val="00E6296A"/>
    <w:rsid w:val="00E642A8"/>
    <w:rsid w:val="00E66D4B"/>
    <w:rsid w:val="00E745A1"/>
    <w:rsid w:val="00E75C6D"/>
    <w:rsid w:val="00E84CC9"/>
    <w:rsid w:val="00E9172B"/>
    <w:rsid w:val="00E94A08"/>
    <w:rsid w:val="00EA427F"/>
    <w:rsid w:val="00EA6214"/>
    <w:rsid w:val="00EB332D"/>
    <w:rsid w:val="00EC193B"/>
    <w:rsid w:val="00EC1CD0"/>
    <w:rsid w:val="00EC4696"/>
    <w:rsid w:val="00EC58CB"/>
    <w:rsid w:val="00ED1C04"/>
    <w:rsid w:val="00ED4D3B"/>
    <w:rsid w:val="00ED6BFC"/>
    <w:rsid w:val="00EF3B62"/>
    <w:rsid w:val="00F025E0"/>
    <w:rsid w:val="00F02B4E"/>
    <w:rsid w:val="00F0318B"/>
    <w:rsid w:val="00F2407F"/>
    <w:rsid w:val="00F242A9"/>
    <w:rsid w:val="00F24C84"/>
    <w:rsid w:val="00F3060A"/>
    <w:rsid w:val="00F34746"/>
    <w:rsid w:val="00F406A3"/>
    <w:rsid w:val="00F47A7B"/>
    <w:rsid w:val="00F52F80"/>
    <w:rsid w:val="00F57965"/>
    <w:rsid w:val="00F626F9"/>
    <w:rsid w:val="00F62835"/>
    <w:rsid w:val="00F6550B"/>
    <w:rsid w:val="00F65869"/>
    <w:rsid w:val="00F67C19"/>
    <w:rsid w:val="00F67E0A"/>
    <w:rsid w:val="00F77122"/>
    <w:rsid w:val="00F776BC"/>
    <w:rsid w:val="00F8028B"/>
    <w:rsid w:val="00F850E8"/>
    <w:rsid w:val="00F92B45"/>
    <w:rsid w:val="00F93B3E"/>
    <w:rsid w:val="00FC0D0C"/>
    <w:rsid w:val="00FC161E"/>
    <w:rsid w:val="00FD31A6"/>
    <w:rsid w:val="00FD60F6"/>
    <w:rsid w:val="00FE6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A9F64"/>
  <w15:chartTrackingRefBased/>
  <w15:docId w15:val="{9B97DBE3-5107-4201-9426-B2746E0F2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u w:val="single"/>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2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28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28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F128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F12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F12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12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12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28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28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F128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F128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F128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F128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F128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F1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28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28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F128F"/>
    <w:pPr>
      <w:spacing w:before="160"/>
      <w:jc w:val="center"/>
    </w:pPr>
    <w:rPr>
      <w:i/>
      <w:iCs/>
      <w:color w:val="404040" w:themeColor="text1" w:themeTint="BF"/>
    </w:rPr>
  </w:style>
  <w:style w:type="character" w:customStyle="1" w:styleId="QuoteChar">
    <w:name w:val="Quote Char"/>
    <w:basedOn w:val="DefaultParagraphFont"/>
    <w:link w:val="Quote"/>
    <w:uiPriority w:val="29"/>
    <w:rsid w:val="00CF128F"/>
    <w:rPr>
      <w:i/>
      <w:iCs/>
      <w:color w:val="404040" w:themeColor="text1" w:themeTint="BF"/>
    </w:rPr>
  </w:style>
  <w:style w:type="paragraph" w:styleId="ListParagraph">
    <w:name w:val="List Paragraph"/>
    <w:basedOn w:val="Normal"/>
    <w:uiPriority w:val="34"/>
    <w:qFormat/>
    <w:rsid w:val="00CF128F"/>
    <w:pPr>
      <w:ind w:left="720"/>
      <w:contextualSpacing/>
    </w:pPr>
  </w:style>
  <w:style w:type="character" w:styleId="IntenseEmphasis">
    <w:name w:val="Intense Emphasis"/>
    <w:basedOn w:val="DefaultParagraphFont"/>
    <w:uiPriority w:val="21"/>
    <w:qFormat/>
    <w:rsid w:val="00CF128F"/>
    <w:rPr>
      <w:i/>
      <w:iCs/>
      <w:color w:val="0F4761" w:themeColor="accent1" w:themeShade="BF"/>
    </w:rPr>
  </w:style>
  <w:style w:type="paragraph" w:styleId="IntenseQuote">
    <w:name w:val="Intense Quote"/>
    <w:basedOn w:val="Normal"/>
    <w:next w:val="Normal"/>
    <w:link w:val="IntenseQuoteChar"/>
    <w:uiPriority w:val="30"/>
    <w:qFormat/>
    <w:rsid w:val="00CF1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28F"/>
    <w:rPr>
      <w:i/>
      <w:iCs/>
      <w:color w:val="0F4761" w:themeColor="accent1" w:themeShade="BF"/>
    </w:rPr>
  </w:style>
  <w:style w:type="character" w:styleId="IntenseReference">
    <w:name w:val="Intense Reference"/>
    <w:basedOn w:val="DefaultParagraphFont"/>
    <w:uiPriority w:val="32"/>
    <w:qFormat/>
    <w:rsid w:val="00CF128F"/>
    <w:rPr>
      <w:b/>
      <w:bCs/>
      <w:smallCaps/>
      <w:color w:val="0F4761" w:themeColor="accent1" w:themeShade="BF"/>
      <w:spacing w:val="5"/>
    </w:rPr>
  </w:style>
  <w:style w:type="paragraph" w:styleId="NoSpacing">
    <w:name w:val="No Spacing"/>
    <w:link w:val="NoSpacingChar"/>
    <w:uiPriority w:val="1"/>
    <w:qFormat/>
    <w:rsid w:val="00CF128F"/>
    <w:pPr>
      <w:spacing w:after="0" w:line="240" w:lineRule="auto"/>
    </w:pPr>
    <w:rPr>
      <w:rFonts w:asciiTheme="minorHAnsi" w:eastAsiaTheme="minorEastAsia" w:hAnsiTheme="minorHAnsi" w:cstheme="minorBidi"/>
      <w:kern w:val="0"/>
      <w:sz w:val="22"/>
      <w:szCs w:val="22"/>
      <w:u w:val="none"/>
      <w:lang w:val="en-US"/>
      <w14:ligatures w14:val="none"/>
    </w:rPr>
  </w:style>
  <w:style w:type="character" w:customStyle="1" w:styleId="NoSpacingChar">
    <w:name w:val="No Spacing Char"/>
    <w:basedOn w:val="DefaultParagraphFont"/>
    <w:link w:val="NoSpacing"/>
    <w:uiPriority w:val="1"/>
    <w:rsid w:val="00CF128F"/>
    <w:rPr>
      <w:rFonts w:asciiTheme="minorHAnsi" w:eastAsiaTheme="minorEastAsia" w:hAnsiTheme="minorHAnsi" w:cstheme="minorBidi"/>
      <w:kern w:val="0"/>
      <w:sz w:val="22"/>
      <w:szCs w:val="22"/>
      <w:u w:val="none"/>
      <w:lang w:val="en-US"/>
      <w14:ligatures w14:val="none"/>
    </w:rPr>
  </w:style>
  <w:style w:type="character" w:styleId="Hyperlink">
    <w:name w:val="Hyperlink"/>
    <w:basedOn w:val="DefaultParagraphFont"/>
    <w:uiPriority w:val="99"/>
    <w:unhideWhenUsed/>
    <w:rsid w:val="003B62A4"/>
    <w:rPr>
      <w:color w:val="467886" w:themeColor="hyperlink"/>
      <w:u w:val="single"/>
    </w:rPr>
  </w:style>
  <w:style w:type="character" w:styleId="UnresolvedMention">
    <w:name w:val="Unresolved Mention"/>
    <w:basedOn w:val="DefaultParagraphFont"/>
    <w:uiPriority w:val="99"/>
    <w:semiHidden/>
    <w:unhideWhenUsed/>
    <w:rsid w:val="003B62A4"/>
    <w:rPr>
      <w:color w:val="605E5C"/>
      <w:shd w:val="clear" w:color="auto" w:fill="E1DFDD"/>
    </w:rPr>
  </w:style>
  <w:style w:type="character" w:styleId="FollowedHyperlink">
    <w:name w:val="FollowedHyperlink"/>
    <w:basedOn w:val="DefaultParagraphFont"/>
    <w:uiPriority w:val="99"/>
    <w:semiHidden/>
    <w:unhideWhenUsed/>
    <w:rsid w:val="00D240CC"/>
    <w:rPr>
      <w:color w:val="96607D" w:themeColor="followedHyperlink"/>
      <w:u w:val="single"/>
    </w:rPr>
  </w:style>
  <w:style w:type="paragraph" w:styleId="TOCHeading">
    <w:name w:val="TOC Heading"/>
    <w:basedOn w:val="Heading1"/>
    <w:next w:val="Normal"/>
    <w:uiPriority w:val="39"/>
    <w:unhideWhenUsed/>
    <w:qFormat/>
    <w:rsid w:val="00853220"/>
    <w:pPr>
      <w:spacing w:before="240" w:after="0" w:line="259" w:lineRule="auto"/>
      <w:outlineLvl w:val="9"/>
    </w:pPr>
    <w:rPr>
      <w:kern w:val="0"/>
      <w:sz w:val="32"/>
      <w:szCs w:val="32"/>
      <w:u w:val="none"/>
      <w:lang w:val="en-US"/>
      <w14:ligatures w14:val="none"/>
    </w:rPr>
  </w:style>
  <w:style w:type="paragraph" w:styleId="Header">
    <w:name w:val="header"/>
    <w:basedOn w:val="Normal"/>
    <w:link w:val="HeaderChar"/>
    <w:uiPriority w:val="99"/>
    <w:unhideWhenUsed/>
    <w:rsid w:val="007E3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B39"/>
  </w:style>
  <w:style w:type="paragraph" w:styleId="Footer">
    <w:name w:val="footer"/>
    <w:basedOn w:val="Normal"/>
    <w:link w:val="FooterChar"/>
    <w:uiPriority w:val="99"/>
    <w:unhideWhenUsed/>
    <w:rsid w:val="007E3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bricknbolt.com/blogs-and-articles/construction-guide/composite-construction-materials" TargetMode="External"/><Relationship Id="rId39" Type="http://schemas.openxmlformats.org/officeDocument/2006/relationships/hyperlink" Target="https://structville.com/2020/10/reinforced-concrete-structures.html" TargetMode="External"/><Relationship Id="rId21" Type="http://schemas.openxmlformats.org/officeDocument/2006/relationships/image" Target="media/image12.jpeg"/><Relationship Id="rId34" Type="http://schemas.openxmlformats.org/officeDocument/2006/relationships/hyperlink" Target="https://www.sciencedirect.com/science/article/pii/S0141029618334175" TargetMode="External"/><Relationship Id="rId42" Type="http://schemas.openxmlformats.org/officeDocument/2006/relationships/hyperlink" Target="https://link.springer.com/chapter/10.1007/978-981-19-2145-2_75" TargetMode="External"/><Relationship Id="rId47" Type="http://schemas.openxmlformats.org/officeDocument/2006/relationships/hyperlink" Target="https://theconstructor.org/building/buildings/mjostarnet-building-set-new-world-record/58592/" TargetMode="External"/><Relationship Id="rId50" Type="http://schemas.openxmlformats.org/officeDocument/2006/relationships/hyperlink" Target="https://www.ube.ac.uk/whats-happening/articles/building-information-modelling/" TargetMode="Externa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hyperlink" Target="https://constructive-voices.com/green-roofs-in-promoting-urban-biodiversity/" TargetMode="External"/><Relationship Id="rId11" Type="http://schemas.openxmlformats.org/officeDocument/2006/relationships/image" Target="media/image2.jpeg"/><Relationship Id="rId24" Type="http://schemas.openxmlformats.org/officeDocument/2006/relationships/hyperlink" Target="https://www.mdpi.com/2673-8392/2/3/85" TargetMode="External"/><Relationship Id="rId32" Type="http://schemas.openxmlformats.org/officeDocument/2006/relationships/hyperlink" Target="https://engineerfix.com/how-the-buttressed-core-system-stabilizes-skyscrapers/" TargetMode="External"/><Relationship Id="rId37" Type="http://schemas.openxmlformats.org/officeDocument/2006/relationships/hyperlink" Target="https://link.springer.com/chapter/10.1007/978-981-15-3738-7_2" TargetMode="External"/><Relationship Id="rId40" Type="http://schemas.openxmlformats.org/officeDocument/2006/relationships/hyperlink" Target="https://ukconstructionblog.co.uk/2023/10/18/reinforced-concrete-strength-and-durability-for-modern-construction/" TargetMode="External"/><Relationship Id="rId45" Type="http://schemas.openxmlformats.org/officeDocument/2006/relationships/hyperlink" Target="https://siteandfield.com/en/construction-blog/load-bearing-walls-identification-types-regulations/" TargetMode="External"/><Relationship Id="rId53" Type="http://schemas.openxmlformats.org/officeDocument/2006/relationships/hyperlink" Target="https://www.mdpi.com/2673-4117/6/11/307" TargetMode="Externa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ecosafegroup.co.uk/post/grenfell-tower-what-went-wrong-and-what-it-means-for-housing-providers-and-the-construction-sector" TargetMode="External"/><Relationship Id="rId44" Type="http://schemas.openxmlformats.org/officeDocument/2006/relationships/hyperlink" Target="https://sangamconcrete.com/blogs/sangam-prefab-concrete-products-pioneers-of-precast-concrete-innovation-vs-cast-in-situ" TargetMode="External"/><Relationship Id="rId52" Type="http://schemas.openxmlformats.org/officeDocument/2006/relationships/hyperlink" Target="https://www.sciencedirect.com/science/article/pii/S235271022200495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hyperlink" Target="https://www.understandconstruction.com/steel-frame-structures.html" TargetMode="External"/><Relationship Id="rId30" Type="http://schemas.openxmlformats.org/officeDocument/2006/relationships/hyperlink" Target="https://www.designingbuildings.co.uk/Load-bearing_wall" TargetMode="External"/><Relationship Id="rId35" Type="http://schemas.openxmlformats.org/officeDocument/2006/relationships/hyperlink" Target="https://www.howengineeringworks.com/questions/what-are-shear-walls-and-how-do-they-improve-lateral-stability/" TargetMode="External"/><Relationship Id="rId43" Type="http://schemas.openxmlformats.org/officeDocument/2006/relationships/hyperlink" Target="https://prezi.com/p/wen-fcphfrbk/the-willis-tower-a-case-study-in-structural-engineering/" TargetMode="External"/><Relationship Id="rId48" Type="http://schemas.openxmlformats.org/officeDocument/2006/relationships/hyperlink" Target="https://theconstructor.org/structural-engg/types-frame-structures/35850/"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structurescentre.com/structural-torsion-in-asymmetric-building-design/"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artizono.com/advantages-and-disadvantages-of-structural-steel-in-construction/" TargetMode="External"/><Relationship Id="rId33" Type="http://schemas.openxmlformats.org/officeDocument/2006/relationships/hyperlink" Target="https://www.structuralbasics.com/types-of-loads/" TargetMode="External"/><Relationship Id="rId38" Type="http://schemas.openxmlformats.org/officeDocument/2006/relationships/hyperlink" Target="https://www.researchgate.net/publication/385278084_The_Role_of_Prefabrication_and_Modular_Construction_in_Reducing_Construction_Time_and_Costs" TargetMode="External"/><Relationship Id="rId46" Type="http://schemas.openxmlformats.org/officeDocument/2006/relationships/hyperlink" Target="https://www.bbc.co.uk/news/uk-40445069" TargetMode="External"/><Relationship Id="rId20" Type="http://schemas.openxmlformats.org/officeDocument/2006/relationships/image" Target="media/image11.png"/><Relationship Id="rId41" Type="http://schemas.openxmlformats.org/officeDocument/2006/relationships/hyperlink" Target="https://www.researchgate.net/publication/337529629_Different_configurations_of_cores_and_shear_walls_in_tall_building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hyperlink" Target="https://engineerfix.com/what-is-a-structural-frame-and-how-does-it-work/" TargetMode="External"/><Relationship Id="rId36" Type="http://schemas.openxmlformats.org/officeDocument/2006/relationships/hyperlink" Target="https://international.brand.akzonobel.com/m/070c30cf61e90cf3/original/Intercrete-Case-Study-The-Shard.pdf" TargetMode="External"/><Relationship Id="rId49" Type="http://schemas.openxmlformats.org/officeDocument/2006/relationships/hyperlink" Target="https://theconstructor.org/architecture/tube-structural-system-types-features/560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c7f253b4fc60271160ec52d4f4a8686">
  <xsd:schema xmlns:xsd="http://www.w3.org/2001/XMLSchema" xmlns:xs="http://www.w3.org/2001/XMLSchema" xmlns:p="http://schemas.microsoft.com/office/2006/metadata/properties" xmlns:ns3="0085e1a2-9cbf-4b92-866b-21f3c89040b6" targetNamespace="http://schemas.microsoft.com/office/2006/metadata/properties" ma:root="true" ma:fieldsID="fa22303f3b0672e75787bf4b58a79ef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D547B86-4617-4318-A9F6-0E164922B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D8274F-9D71-41CF-9334-6ABE47FDD9E5}">
  <ds:schemaRefs>
    <ds:schemaRef ds:uri="http://schemas.microsoft.com/sharepoint/v3/contenttype/forms"/>
  </ds:schemaRefs>
</ds:datastoreItem>
</file>

<file path=customXml/itemProps3.xml><?xml version="1.0" encoding="utf-8"?>
<ds:datastoreItem xmlns:ds="http://schemas.openxmlformats.org/officeDocument/2006/customXml" ds:itemID="{CA09C4E1-1303-4A02-8427-A79488AED4AC}">
  <ds:schemaRefs>
    <ds:schemaRef ds:uri="http://schemas.openxmlformats.org/officeDocument/2006/bibliography"/>
  </ds:schemaRefs>
</ds:datastoreItem>
</file>

<file path=customXml/itemProps4.xml><?xml version="1.0" encoding="utf-8"?>
<ds:datastoreItem xmlns:ds="http://schemas.openxmlformats.org/officeDocument/2006/customXml" ds:itemID="{AAABC5AD-BB36-4248-A4C7-6EE480DC210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5154</TotalTime>
  <Pages>14</Pages>
  <Words>3170</Words>
  <Characters>19246</Characters>
  <Application>Microsoft Office Word</Application>
  <DocSecurity>0</DocSecurity>
  <Lines>447</Lines>
  <Paragraphs>155</Paragraphs>
  <ScaleCrop>false</ScaleCrop>
  <Company/>
  <LinksUpToDate>false</LinksUpToDate>
  <CharactersWithSpaces>22261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Butterworth (2409888)</dc:creator>
  <cp:keywords/>
  <dc:description/>
  <cp:lastModifiedBy>Tomos Butterworth</cp:lastModifiedBy>
  <cp:revision>534</cp:revision>
  <dcterms:created xsi:type="dcterms:W3CDTF">2026-04-21T08:35:00Z</dcterms:created>
  <dcterms:modified xsi:type="dcterms:W3CDTF">2026-05-01T15:27:00Z</dcterms:modified>
  <cp:category>Civil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