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8774E0" w14:textId="1DF6886A" w:rsidR="00AB4627" w:rsidRPr="00B53DA3" w:rsidRDefault="00727401" w:rsidP="00B53DA3">
      <w:pPr>
        <w:spacing w:line="360" w:lineRule="auto"/>
        <w:jc w:val="both"/>
        <w:rPr>
          <w:rFonts w:ascii="Arial" w:hAnsi="Arial" w:cs="Arial"/>
        </w:rPr>
      </w:pPr>
      <w:r w:rsidRPr="00B53DA3">
        <w:rPr>
          <w:rFonts w:ascii="Arial" w:hAnsi="Arial" w:cs="Arial"/>
        </w:rPr>
        <w:t>In t</w:t>
      </w:r>
      <w:r w:rsidR="00AB4627" w:rsidRPr="00B53DA3">
        <w:rPr>
          <w:rFonts w:ascii="Arial" w:hAnsi="Arial" w:cs="Arial"/>
        </w:rPr>
        <w:t>his assignment</w:t>
      </w:r>
      <w:r w:rsidRPr="00B53DA3">
        <w:rPr>
          <w:rFonts w:ascii="Arial" w:hAnsi="Arial" w:cs="Arial"/>
        </w:rPr>
        <w:t>, the benefits of additional learning methods</w:t>
      </w:r>
      <w:r w:rsidR="00AB4627" w:rsidRPr="00B53DA3">
        <w:rPr>
          <w:rFonts w:ascii="Arial" w:hAnsi="Arial" w:cs="Arial"/>
        </w:rPr>
        <w:t xml:space="preserve"> will </w:t>
      </w:r>
      <w:r w:rsidRPr="00B53DA3">
        <w:rPr>
          <w:rFonts w:ascii="Arial" w:hAnsi="Arial" w:cs="Arial"/>
        </w:rPr>
        <w:t xml:space="preserve">be </w:t>
      </w:r>
      <w:r w:rsidR="00AB4627" w:rsidRPr="00B53DA3">
        <w:rPr>
          <w:rFonts w:ascii="Arial" w:hAnsi="Arial" w:cs="Arial"/>
        </w:rPr>
        <w:t xml:space="preserve">critically </w:t>
      </w:r>
      <w:r w:rsidRPr="00B53DA3">
        <w:rPr>
          <w:rFonts w:ascii="Arial" w:hAnsi="Arial" w:cs="Arial"/>
        </w:rPr>
        <w:t>analysed with particular reference to</w:t>
      </w:r>
      <w:r w:rsidR="00AB4627" w:rsidRPr="00B53DA3">
        <w:rPr>
          <w:rFonts w:ascii="Arial" w:hAnsi="Arial" w:cs="Arial"/>
        </w:rPr>
        <w:t xml:space="preserve"> ensur</w:t>
      </w:r>
      <w:r w:rsidRPr="00B53DA3">
        <w:rPr>
          <w:rFonts w:ascii="Arial" w:hAnsi="Arial" w:cs="Arial"/>
        </w:rPr>
        <w:t>ing</w:t>
      </w:r>
      <w:r w:rsidR="00AB4627" w:rsidRPr="00B53DA3">
        <w:rPr>
          <w:rFonts w:ascii="Arial" w:hAnsi="Arial" w:cs="Arial"/>
        </w:rPr>
        <w:t xml:space="preserve"> quality above statutory requirements</w:t>
      </w:r>
      <w:r w:rsidRPr="00B53DA3">
        <w:rPr>
          <w:rFonts w:ascii="Arial" w:hAnsi="Arial" w:cs="Arial"/>
        </w:rPr>
        <w:t xml:space="preserve"> is met within early years settings. Furthermore, this assignment will focus on </w:t>
      </w:r>
      <w:r w:rsidR="00AB4627" w:rsidRPr="00B53DA3">
        <w:rPr>
          <w:rFonts w:ascii="Arial" w:hAnsi="Arial" w:cs="Arial"/>
        </w:rPr>
        <w:t>sustained shared thinking (STTEW)</w:t>
      </w:r>
      <w:r w:rsidRPr="00B53DA3">
        <w:rPr>
          <w:rFonts w:ascii="Arial" w:hAnsi="Arial" w:cs="Arial"/>
        </w:rPr>
        <w:t xml:space="preserve"> </w:t>
      </w:r>
      <w:r w:rsidR="00AB4627" w:rsidRPr="00B53DA3">
        <w:rPr>
          <w:rFonts w:ascii="Arial" w:hAnsi="Arial" w:cs="Arial"/>
        </w:rPr>
        <w:t>emotional well-being scales and the early childhood environment rating scale (ECERS</w:t>
      </w:r>
      <w:r w:rsidRPr="00B53DA3">
        <w:rPr>
          <w:rFonts w:ascii="Arial" w:hAnsi="Arial" w:cs="Arial"/>
        </w:rPr>
        <w:t>), both in which are considered within a qualitative early year’s setting. Moreover, the barriers and strategies of both quality assurance methods will analysed</w:t>
      </w:r>
      <w:r w:rsidR="00827837" w:rsidRPr="00B53DA3">
        <w:rPr>
          <w:rFonts w:ascii="Arial" w:hAnsi="Arial" w:cs="Arial"/>
        </w:rPr>
        <w:t>,</w:t>
      </w:r>
      <w:r w:rsidRPr="00B53DA3">
        <w:rPr>
          <w:rFonts w:ascii="Arial" w:hAnsi="Arial" w:cs="Arial"/>
        </w:rPr>
        <w:t xml:space="preserve"> with particular reference to what drives quality practice delivered by practitioners. </w:t>
      </w:r>
    </w:p>
    <w:p w14:paraId="273BDB48" w14:textId="56423928" w:rsidR="00B66600" w:rsidRPr="00B53DA3" w:rsidRDefault="00AB4627" w:rsidP="00B53DA3">
      <w:pPr>
        <w:spacing w:line="360" w:lineRule="auto"/>
        <w:jc w:val="both"/>
        <w:rPr>
          <w:rFonts w:ascii="Arial" w:hAnsi="Arial" w:cs="Arial"/>
        </w:rPr>
      </w:pPr>
      <w:r w:rsidRPr="00B53DA3">
        <w:rPr>
          <w:rFonts w:ascii="Arial" w:hAnsi="Arial" w:cs="Arial"/>
        </w:rPr>
        <w:br/>
        <w:t>Bland (2023) states that defining quality in the early years is challenging as each individual has different concepts of what quality is, based on personal experiences. They suggest practitioners should reflect on the quality of practice</w:t>
      </w:r>
      <w:r w:rsidR="00B66600" w:rsidRPr="00B53DA3">
        <w:rPr>
          <w:rFonts w:ascii="Arial" w:hAnsi="Arial" w:cs="Arial"/>
        </w:rPr>
        <w:t xml:space="preserve"> that is delivered within their setting</w:t>
      </w:r>
      <w:r w:rsidRPr="00B53DA3">
        <w:rPr>
          <w:rFonts w:ascii="Arial" w:hAnsi="Arial" w:cs="Arial"/>
        </w:rPr>
        <w:t>.</w:t>
      </w:r>
      <w:r w:rsidR="00B66600" w:rsidRPr="00B53DA3">
        <w:rPr>
          <w:rFonts w:ascii="Arial" w:hAnsi="Arial" w:cs="Arial"/>
        </w:rPr>
        <w:t xml:space="preserve"> </w:t>
      </w:r>
      <w:r w:rsidRPr="00B53DA3">
        <w:rPr>
          <w:rFonts w:ascii="Arial" w:hAnsi="Arial" w:cs="Arial"/>
        </w:rPr>
        <w:t>Moss (2016) states that quality cannot be assessed in an early year</w:t>
      </w:r>
      <w:r w:rsidR="00827837" w:rsidRPr="00B53DA3">
        <w:rPr>
          <w:rFonts w:ascii="Arial" w:hAnsi="Arial" w:cs="Arial"/>
        </w:rPr>
        <w:t>’</w:t>
      </w:r>
      <w:r w:rsidRPr="00B53DA3">
        <w:rPr>
          <w:rFonts w:ascii="Arial" w:hAnsi="Arial" w:cs="Arial"/>
        </w:rPr>
        <w:t xml:space="preserve">s setting, unless we understand the meaning of quality. </w:t>
      </w:r>
      <w:r w:rsidR="00B66600" w:rsidRPr="00B53DA3">
        <w:rPr>
          <w:rFonts w:ascii="Arial" w:hAnsi="Arial" w:cs="Arial"/>
        </w:rPr>
        <w:t xml:space="preserve">Furthermore, Moss (2016) </w:t>
      </w:r>
      <w:r w:rsidRPr="00B53DA3">
        <w:rPr>
          <w:rFonts w:ascii="Arial" w:hAnsi="Arial" w:cs="Arial"/>
        </w:rPr>
        <w:t>states that in order to go ‘beyond quality</w:t>
      </w:r>
      <w:r w:rsidR="00B66600" w:rsidRPr="00B53DA3">
        <w:rPr>
          <w:rFonts w:ascii="Arial" w:hAnsi="Arial" w:cs="Arial"/>
        </w:rPr>
        <w:t>’,</w:t>
      </w:r>
      <w:r w:rsidRPr="00B53DA3">
        <w:rPr>
          <w:rFonts w:ascii="Arial" w:hAnsi="Arial" w:cs="Arial"/>
        </w:rPr>
        <w:t xml:space="preserve"> practitioners need to discuss the concept of quality and agree on ways in which to implement it into the setting.</w:t>
      </w:r>
    </w:p>
    <w:p w14:paraId="540BC776" w14:textId="77777777" w:rsidR="00B66600" w:rsidRPr="00B53DA3" w:rsidRDefault="00B66600" w:rsidP="00B53DA3">
      <w:pPr>
        <w:spacing w:line="360" w:lineRule="auto"/>
        <w:jc w:val="both"/>
        <w:rPr>
          <w:rFonts w:ascii="Arial" w:hAnsi="Arial" w:cs="Arial"/>
        </w:rPr>
      </w:pPr>
    </w:p>
    <w:p w14:paraId="3E53E91F" w14:textId="6145709F" w:rsidR="00B66600" w:rsidRPr="00B53DA3" w:rsidRDefault="00AB4627" w:rsidP="00B53DA3">
      <w:pPr>
        <w:spacing w:line="360" w:lineRule="auto"/>
        <w:jc w:val="both"/>
        <w:rPr>
          <w:rFonts w:ascii="Arial" w:hAnsi="Arial" w:cs="Arial"/>
        </w:rPr>
      </w:pPr>
      <w:r w:rsidRPr="00B53DA3">
        <w:rPr>
          <w:rFonts w:ascii="Arial" w:hAnsi="Arial" w:cs="Arial"/>
        </w:rPr>
        <w:t xml:space="preserve"> In agreement </w:t>
      </w:r>
      <w:r w:rsidR="00B66600" w:rsidRPr="00B53DA3">
        <w:rPr>
          <w:rFonts w:ascii="Arial" w:hAnsi="Arial" w:cs="Arial"/>
        </w:rPr>
        <w:t xml:space="preserve">with this, </w:t>
      </w:r>
      <w:r w:rsidRPr="00B53DA3">
        <w:rPr>
          <w:rFonts w:ascii="Arial" w:hAnsi="Arial" w:cs="Arial"/>
        </w:rPr>
        <w:t xml:space="preserve">Education </w:t>
      </w:r>
      <w:r w:rsidR="00B66600" w:rsidRPr="00B53DA3">
        <w:rPr>
          <w:rFonts w:ascii="Arial" w:hAnsi="Arial" w:cs="Arial"/>
        </w:rPr>
        <w:t>P</w:t>
      </w:r>
      <w:r w:rsidRPr="00B53DA3">
        <w:rPr>
          <w:rFonts w:ascii="Arial" w:hAnsi="Arial" w:cs="Arial"/>
        </w:rPr>
        <w:t xml:space="preserve">olicy </w:t>
      </w:r>
      <w:r w:rsidR="00B66600" w:rsidRPr="00B53DA3">
        <w:rPr>
          <w:rFonts w:ascii="Arial" w:hAnsi="Arial" w:cs="Arial"/>
        </w:rPr>
        <w:t>I</w:t>
      </w:r>
      <w:r w:rsidRPr="00B53DA3">
        <w:rPr>
          <w:rFonts w:ascii="Arial" w:hAnsi="Arial" w:cs="Arial"/>
        </w:rPr>
        <w:t xml:space="preserve">nstitute (2018) states that </w:t>
      </w:r>
      <w:r w:rsidR="00B66600" w:rsidRPr="00B53DA3">
        <w:rPr>
          <w:rFonts w:ascii="Arial" w:hAnsi="Arial" w:cs="Arial"/>
        </w:rPr>
        <w:t xml:space="preserve">both </w:t>
      </w:r>
      <w:r w:rsidRPr="00B53DA3">
        <w:rPr>
          <w:rFonts w:ascii="Arial" w:hAnsi="Arial" w:cs="Arial"/>
        </w:rPr>
        <w:t>practitioners and settings are in agreement that high quality provision improves all aspects of children’s developmental outcomes in both childhood and adulthood</w:t>
      </w:r>
      <w:r w:rsidR="00B66600" w:rsidRPr="00B53DA3">
        <w:rPr>
          <w:rFonts w:ascii="Arial" w:hAnsi="Arial" w:cs="Arial"/>
        </w:rPr>
        <w:t xml:space="preserve"> and can benefit the way in which they learn to engage and participate both in education and everyday life as they grow up. Therefore, moving back to the point raised by Moss (2016), children benefit from a high</w:t>
      </w:r>
      <w:r w:rsidR="00827837" w:rsidRPr="00B53DA3">
        <w:rPr>
          <w:rFonts w:ascii="Arial" w:hAnsi="Arial" w:cs="Arial"/>
        </w:rPr>
        <w:t>-</w:t>
      </w:r>
      <w:r w:rsidR="00B66600" w:rsidRPr="00B53DA3">
        <w:rPr>
          <w:rFonts w:ascii="Arial" w:hAnsi="Arial" w:cs="Arial"/>
        </w:rPr>
        <w:t xml:space="preserve">quality education that will give them the ability to succeed in later life. </w:t>
      </w:r>
    </w:p>
    <w:p w14:paraId="42CB0F84" w14:textId="77777777" w:rsidR="00B66600" w:rsidRPr="00B53DA3" w:rsidRDefault="00B66600" w:rsidP="00B53DA3">
      <w:pPr>
        <w:spacing w:line="360" w:lineRule="auto"/>
        <w:jc w:val="both"/>
        <w:rPr>
          <w:rFonts w:ascii="Arial" w:hAnsi="Arial" w:cs="Arial"/>
        </w:rPr>
      </w:pPr>
    </w:p>
    <w:p w14:paraId="66F47E12" w14:textId="462C4DEE" w:rsidR="00AB4627" w:rsidRPr="00B53DA3" w:rsidRDefault="00B66600" w:rsidP="00B53DA3">
      <w:pPr>
        <w:spacing w:line="360" w:lineRule="auto"/>
        <w:jc w:val="both"/>
        <w:rPr>
          <w:rFonts w:ascii="Arial" w:hAnsi="Arial" w:cs="Arial"/>
        </w:rPr>
      </w:pPr>
      <w:r w:rsidRPr="00B53DA3">
        <w:rPr>
          <w:rFonts w:ascii="Arial" w:hAnsi="Arial" w:cs="Arial"/>
        </w:rPr>
        <w:t xml:space="preserve">On the other hand, </w:t>
      </w:r>
      <w:r w:rsidR="00AB4627" w:rsidRPr="00B53DA3">
        <w:rPr>
          <w:rFonts w:ascii="Arial" w:hAnsi="Arial" w:cs="Arial"/>
        </w:rPr>
        <w:t>there is a lack of clarity as to what high quality provision looks like in an early year</w:t>
      </w:r>
      <w:r w:rsidR="00827837" w:rsidRPr="00B53DA3">
        <w:rPr>
          <w:rFonts w:ascii="Arial" w:hAnsi="Arial" w:cs="Arial"/>
        </w:rPr>
        <w:t>’</w:t>
      </w:r>
      <w:r w:rsidR="00AB4627" w:rsidRPr="00B53DA3">
        <w:rPr>
          <w:rFonts w:ascii="Arial" w:hAnsi="Arial" w:cs="Arial"/>
        </w:rPr>
        <w:t xml:space="preserve">s setting, therefore some practitioners find it difficult to implement quality provision into their setting. </w:t>
      </w:r>
      <w:r w:rsidRPr="00B53DA3">
        <w:rPr>
          <w:rFonts w:ascii="Arial" w:hAnsi="Arial" w:cs="Arial"/>
        </w:rPr>
        <w:t>(</w:t>
      </w:r>
      <w:r w:rsidRPr="00B53DA3">
        <w:rPr>
          <w:rStyle w:val="normaltextrun"/>
          <w:rFonts w:ascii="Arial" w:hAnsi="Arial" w:cs="Arial"/>
          <w:color w:val="000000" w:themeColor="text1"/>
        </w:rPr>
        <w:t xml:space="preserve">Sammons </w:t>
      </w:r>
      <w:r w:rsidRPr="00B53DA3">
        <w:rPr>
          <w:rStyle w:val="normaltextrun"/>
          <w:rFonts w:ascii="Arial" w:hAnsi="Arial" w:cs="Arial"/>
          <w:i/>
          <w:iCs/>
          <w:color w:val="000000" w:themeColor="text1"/>
        </w:rPr>
        <w:t>et al</w:t>
      </w:r>
      <w:r w:rsidRPr="00B53DA3">
        <w:rPr>
          <w:rStyle w:val="normaltextrun"/>
          <w:rFonts w:ascii="Arial" w:hAnsi="Arial" w:cs="Arial"/>
          <w:color w:val="000000" w:themeColor="text1"/>
        </w:rPr>
        <w:t xml:space="preserve">, 2004). Moreover, Siraj et al (2004) would agree and suggests the lack of clarity is sourced from lack of staff training due to a reduction in government funding, meaning early years settings are not receiving </w:t>
      </w:r>
      <w:r w:rsidRPr="00B53DA3">
        <w:rPr>
          <w:rStyle w:val="normaltextrun"/>
          <w:rFonts w:ascii="Arial" w:hAnsi="Arial" w:cs="Arial"/>
          <w:color w:val="000000" w:themeColor="text1"/>
        </w:rPr>
        <w:lastRenderedPageBreak/>
        <w:t xml:space="preserve">the adequate funding in order to ensure the staff in the setting are getting the correct training in order to deliver practice of high quality to children. </w:t>
      </w:r>
    </w:p>
    <w:p w14:paraId="68DDCED5" w14:textId="7141A906" w:rsidR="00AB4627" w:rsidRPr="00B53DA3" w:rsidRDefault="00AB4627" w:rsidP="00B53DA3">
      <w:pPr>
        <w:spacing w:line="360" w:lineRule="auto"/>
        <w:jc w:val="both"/>
        <w:rPr>
          <w:rFonts w:ascii="Arial" w:hAnsi="Arial" w:cs="Arial"/>
        </w:rPr>
      </w:pPr>
    </w:p>
    <w:p w14:paraId="7E0688F0" w14:textId="1BB4563A" w:rsidR="00032966" w:rsidRPr="00B53DA3" w:rsidRDefault="00B66600" w:rsidP="00B53DA3">
      <w:pPr>
        <w:spacing w:line="360" w:lineRule="auto"/>
        <w:jc w:val="both"/>
        <w:rPr>
          <w:rStyle w:val="normaltextrun"/>
          <w:rFonts w:ascii="Arial" w:hAnsi="Arial" w:cs="Arial"/>
          <w:color w:val="000000" w:themeColor="text1"/>
        </w:rPr>
      </w:pPr>
      <w:r w:rsidRPr="00B53DA3">
        <w:rPr>
          <w:rFonts w:ascii="Arial" w:hAnsi="Arial" w:cs="Arial"/>
        </w:rPr>
        <w:t xml:space="preserve">Additionally, </w:t>
      </w:r>
      <w:r w:rsidR="00AB4627" w:rsidRPr="00B53DA3">
        <w:rPr>
          <w:rFonts w:ascii="Arial" w:hAnsi="Arial" w:cs="Arial"/>
        </w:rPr>
        <w:t xml:space="preserve">Article 28 and 29 of the UNCRC </w:t>
      </w:r>
      <w:r w:rsidRPr="00B53DA3">
        <w:rPr>
          <w:rFonts w:ascii="Arial" w:hAnsi="Arial" w:cs="Arial"/>
        </w:rPr>
        <w:t xml:space="preserve">brings policy into consideration and states all </w:t>
      </w:r>
      <w:r w:rsidR="00AB4627" w:rsidRPr="00B53DA3">
        <w:rPr>
          <w:rFonts w:ascii="Arial" w:hAnsi="Arial" w:cs="Arial"/>
        </w:rPr>
        <w:t>children have the right to good quality education which must help to develop children’s abilities to their full potential. (Unicef, no date)</w:t>
      </w:r>
      <w:r w:rsidR="00032966" w:rsidRPr="00B53DA3">
        <w:rPr>
          <w:rFonts w:ascii="Arial" w:hAnsi="Arial" w:cs="Arial"/>
        </w:rPr>
        <w:t xml:space="preserve">. On the other hand, </w:t>
      </w:r>
      <w:r w:rsidR="00AB4627" w:rsidRPr="009263FC">
        <w:rPr>
          <w:rFonts w:ascii="Arial" w:hAnsi="Arial" w:cs="Arial"/>
        </w:rPr>
        <w:t>Robb (</w:t>
      </w:r>
      <w:r w:rsidR="00B53DA3" w:rsidRPr="009263FC">
        <w:rPr>
          <w:rFonts w:ascii="Arial" w:hAnsi="Arial" w:cs="Arial"/>
        </w:rPr>
        <w:t>2015</w:t>
      </w:r>
      <w:r w:rsidR="00AB4627" w:rsidRPr="009263FC">
        <w:rPr>
          <w:rFonts w:ascii="Arial" w:hAnsi="Arial" w:cs="Arial"/>
        </w:rPr>
        <w:t>)</w:t>
      </w:r>
      <w:r w:rsidR="00AB4627" w:rsidRPr="00B53DA3">
        <w:rPr>
          <w:rFonts w:ascii="Arial" w:hAnsi="Arial" w:cs="Arial"/>
        </w:rPr>
        <w:t xml:space="preserve"> states that reports from Ofsted and local authorities across the country show that children do not always receive quality provision in the foundation phase.</w:t>
      </w:r>
      <w:r w:rsidR="00032966" w:rsidRPr="00B53DA3">
        <w:rPr>
          <w:rFonts w:ascii="Arial" w:hAnsi="Arial" w:cs="Arial"/>
        </w:rPr>
        <w:t xml:space="preserve"> Moreover, </w:t>
      </w:r>
      <w:r w:rsidR="00032966" w:rsidRPr="009263FC">
        <w:rPr>
          <w:rFonts w:ascii="Arial" w:hAnsi="Arial" w:cs="Arial"/>
        </w:rPr>
        <w:t>Robb (</w:t>
      </w:r>
      <w:r w:rsidR="00B53DA3" w:rsidRPr="009263FC">
        <w:rPr>
          <w:rFonts w:ascii="Arial" w:hAnsi="Arial" w:cs="Arial"/>
        </w:rPr>
        <w:t>2015</w:t>
      </w:r>
      <w:r w:rsidR="00032966" w:rsidRPr="009263FC">
        <w:rPr>
          <w:rFonts w:ascii="Arial" w:hAnsi="Arial" w:cs="Arial"/>
        </w:rPr>
        <w:t>)</w:t>
      </w:r>
      <w:r w:rsidR="00032966" w:rsidRPr="00B53DA3">
        <w:rPr>
          <w:rFonts w:ascii="Arial" w:hAnsi="Arial" w:cs="Arial"/>
        </w:rPr>
        <w:t xml:space="preserve"> also outlines a strategy</w:t>
      </w:r>
      <w:r w:rsidR="00AB4627" w:rsidRPr="00B53DA3">
        <w:rPr>
          <w:rFonts w:ascii="Arial" w:hAnsi="Arial" w:cs="Arial"/>
        </w:rPr>
        <w:t xml:space="preserve"> in order to improve quality provision in the early year</w:t>
      </w:r>
      <w:r w:rsidR="00827837" w:rsidRPr="00B53DA3">
        <w:rPr>
          <w:rFonts w:ascii="Arial" w:hAnsi="Arial" w:cs="Arial"/>
        </w:rPr>
        <w:t>’</w:t>
      </w:r>
      <w:r w:rsidR="00AB4627" w:rsidRPr="00B53DA3">
        <w:rPr>
          <w:rFonts w:ascii="Arial" w:hAnsi="Arial" w:cs="Arial"/>
        </w:rPr>
        <w:t>s,</w:t>
      </w:r>
      <w:r w:rsidR="00032966" w:rsidRPr="00B53DA3">
        <w:rPr>
          <w:rFonts w:ascii="Arial" w:hAnsi="Arial" w:cs="Arial"/>
        </w:rPr>
        <w:t xml:space="preserve"> and suggests</w:t>
      </w:r>
      <w:r w:rsidR="00AB4627" w:rsidRPr="00B53DA3">
        <w:rPr>
          <w:rFonts w:ascii="Arial" w:hAnsi="Arial" w:cs="Arial"/>
        </w:rPr>
        <w:t xml:space="preserve"> practitioners should identify areas for improvement</w:t>
      </w:r>
      <w:r w:rsidR="00032966" w:rsidRPr="00B53DA3">
        <w:rPr>
          <w:rFonts w:ascii="Arial" w:hAnsi="Arial" w:cs="Arial"/>
        </w:rPr>
        <w:t xml:space="preserve"> through learning what needs to be changed and</w:t>
      </w:r>
      <w:r w:rsidR="00AB4627" w:rsidRPr="00B53DA3">
        <w:rPr>
          <w:rFonts w:ascii="Arial" w:hAnsi="Arial" w:cs="Arial"/>
        </w:rPr>
        <w:t xml:space="preserve"> implementing </w:t>
      </w:r>
      <w:r w:rsidR="00032966" w:rsidRPr="00B53DA3">
        <w:rPr>
          <w:rFonts w:ascii="Arial" w:hAnsi="Arial" w:cs="Arial"/>
        </w:rPr>
        <w:t xml:space="preserve">a </w:t>
      </w:r>
      <w:r w:rsidR="00AB4627" w:rsidRPr="00B53DA3">
        <w:rPr>
          <w:rFonts w:ascii="Arial" w:hAnsi="Arial" w:cs="Arial"/>
        </w:rPr>
        <w:t>plan</w:t>
      </w:r>
      <w:r w:rsidR="00032966" w:rsidRPr="00B53DA3">
        <w:rPr>
          <w:rFonts w:ascii="Arial" w:hAnsi="Arial" w:cs="Arial"/>
        </w:rPr>
        <w:t xml:space="preserve"> explained to all practitioners within the setting. </w:t>
      </w:r>
      <w:r w:rsidR="00032966" w:rsidRPr="00B53DA3">
        <w:rPr>
          <w:rStyle w:val="normaltextrun"/>
          <w:rFonts w:ascii="Arial" w:hAnsi="Arial" w:cs="Arial"/>
          <w:color w:val="000000" w:themeColor="text1"/>
        </w:rPr>
        <w:t xml:space="preserve">Sammons </w:t>
      </w:r>
      <w:r w:rsidR="00032966" w:rsidRPr="00B53DA3">
        <w:rPr>
          <w:rStyle w:val="normaltextrun"/>
          <w:rFonts w:ascii="Arial" w:hAnsi="Arial" w:cs="Arial"/>
          <w:i/>
          <w:iCs/>
          <w:color w:val="000000" w:themeColor="text1"/>
        </w:rPr>
        <w:t>et al</w:t>
      </w:r>
      <w:r w:rsidR="00032966" w:rsidRPr="00B53DA3">
        <w:rPr>
          <w:rStyle w:val="normaltextrun"/>
          <w:rFonts w:ascii="Arial" w:hAnsi="Arial" w:cs="Arial"/>
          <w:color w:val="000000" w:themeColor="text1"/>
        </w:rPr>
        <w:t xml:space="preserve">, (2004) would agree with this and suggests this promote inclusivity within the setting and that a plan to make changes should be delivered by the setting leader to ensure there is a clear understanding. Moreover, Sammons </w:t>
      </w:r>
      <w:r w:rsidR="00032966" w:rsidRPr="00B53DA3">
        <w:rPr>
          <w:rStyle w:val="normaltextrun"/>
          <w:rFonts w:ascii="Arial" w:hAnsi="Arial" w:cs="Arial"/>
          <w:i/>
          <w:iCs/>
          <w:color w:val="000000" w:themeColor="text1"/>
        </w:rPr>
        <w:t>et al</w:t>
      </w:r>
      <w:r w:rsidR="00032966" w:rsidRPr="00B53DA3">
        <w:rPr>
          <w:rStyle w:val="normaltextrun"/>
          <w:rFonts w:ascii="Arial" w:hAnsi="Arial" w:cs="Arial"/>
          <w:color w:val="000000" w:themeColor="text1"/>
        </w:rPr>
        <w:t xml:space="preserve">, (2004) states through carrying out appropriate steps to make a beneficial change within a setting promotes qualitative practice both for practitioners and the children which ultimately will benefit the social, emotional and cognitive development of the children. </w:t>
      </w:r>
    </w:p>
    <w:p w14:paraId="07ED8281" w14:textId="3DB44D94" w:rsidR="00032966" w:rsidRPr="00B53DA3" w:rsidRDefault="00032966" w:rsidP="00B53DA3">
      <w:pPr>
        <w:spacing w:line="360" w:lineRule="auto"/>
        <w:jc w:val="both"/>
        <w:rPr>
          <w:rStyle w:val="normaltextrun"/>
          <w:rFonts w:ascii="Arial" w:hAnsi="Arial" w:cs="Arial"/>
          <w:color w:val="000000" w:themeColor="text1"/>
        </w:rPr>
      </w:pPr>
    </w:p>
    <w:p w14:paraId="491101E1" w14:textId="08B2DCC6" w:rsidR="00032966" w:rsidRPr="00B53DA3" w:rsidRDefault="00032966" w:rsidP="00B53DA3">
      <w:pPr>
        <w:spacing w:line="360" w:lineRule="auto"/>
        <w:jc w:val="both"/>
        <w:rPr>
          <w:rFonts w:ascii="Arial" w:hAnsi="Arial" w:cs="Arial"/>
        </w:rPr>
      </w:pPr>
      <w:r w:rsidRPr="00B53DA3">
        <w:rPr>
          <w:rStyle w:val="normaltextrun"/>
          <w:rFonts w:ascii="Arial" w:hAnsi="Arial" w:cs="Arial"/>
          <w:color w:val="000000" w:themeColor="text1"/>
        </w:rPr>
        <w:t xml:space="preserve">Additionally, </w:t>
      </w:r>
      <w:r w:rsidRPr="00B53DA3">
        <w:rPr>
          <w:rFonts w:ascii="Arial" w:hAnsi="Arial" w:cs="Arial"/>
          <w:color w:val="000000" w:themeColor="text1"/>
        </w:rPr>
        <w:t>OECD (2017) would agree and suggests through implementing a plan to improve quality within an early year</w:t>
      </w:r>
      <w:r w:rsidR="00827837" w:rsidRPr="00B53DA3">
        <w:rPr>
          <w:rFonts w:ascii="Arial" w:hAnsi="Arial" w:cs="Arial"/>
          <w:color w:val="000000" w:themeColor="text1"/>
        </w:rPr>
        <w:t>’</w:t>
      </w:r>
      <w:r w:rsidRPr="00B53DA3">
        <w:rPr>
          <w:rFonts w:ascii="Arial" w:hAnsi="Arial" w:cs="Arial"/>
          <w:color w:val="000000" w:themeColor="text1"/>
        </w:rPr>
        <w:t xml:space="preserve">s settings, practitioners can then be given the opportunity to review the changes made and ensure they are making a positive improvement within the setting. </w:t>
      </w:r>
      <w:r w:rsidR="00827837" w:rsidRPr="00B53DA3">
        <w:rPr>
          <w:rFonts w:ascii="Arial" w:hAnsi="Arial" w:cs="Arial"/>
          <w:color w:val="000000" w:themeColor="text1"/>
        </w:rPr>
        <w:t>Furthermore</w:t>
      </w:r>
      <w:r w:rsidRPr="00B53DA3">
        <w:rPr>
          <w:rFonts w:ascii="Arial" w:hAnsi="Arial" w:cs="Arial"/>
          <w:color w:val="000000" w:themeColor="text1"/>
        </w:rPr>
        <w:t xml:space="preserve">, </w:t>
      </w:r>
      <w:r w:rsidRPr="00B53DA3">
        <w:rPr>
          <w:rStyle w:val="normaltextrun"/>
          <w:rFonts w:ascii="Arial" w:hAnsi="Arial" w:cs="Arial"/>
          <w:color w:val="000000" w:themeColor="text1"/>
        </w:rPr>
        <w:t xml:space="preserve">Sammons </w:t>
      </w:r>
      <w:r w:rsidRPr="00B53DA3">
        <w:rPr>
          <w:rStyle w:val="normaltextrun"/>
          <w:rFonts w:ascii="Arial" w:hAnsi="Arial" w:cs="Arial"/>
          <w:i/>
          <w:iCs/>
          <w:color w:val="000000" w:themeColor="text1"/>
        </w:rPr>
        <w:t>et al</w:t>
      </w:r>
      <w:r w:rsidRPr="00B53DA3">
        <w:rPr>
          <w:rStyle w:val="normaltextrun"/>
          <w:rFonts w:ascii="Arial" w:hAnsi="Arial" w:cs="Arial"/>
          <w:color w:val="000000" w:themeColor="text1"/>
        </w:rPr>
        <w:t>, (2004) states this will also benefit the children's mental health and well-being and ensure they are given the opportunity to learn through play</w:t>
      </w:r>
      <w:r w:rsidR="00827837" w:rsidRPr="00B53DA3">
        <w:rPr>
          <w:rStyle w:val="normaltextrun"/>
          <w:rFonts w:ascii="Arial" w:hAnsi="Arial" w:cs="Arial"/>
          <w:color w:val="000000" w:themeColor="text1"/>
        </w:rPr>
        <w:t xml:space="preserve"> in line with the new curriculum implemented in Wales. </w:t>
      </w:r>
    </w:p>
    <w:p w14:paraId="7D467A96" w14:textId="77777777" w:rsidR="00032966" w:rsidRPr="00B53DA3" w:rsidRDefault="00032966" w:rsidP="00B53DA3">
      <w:pPr>
        <w:spacing w:line="360" w:lineRule="auto"/>
        <w:jc w:val="both"/>
        <w:rPr>
          <w:rFonts w:ascii="Arial" w:hAnsi="Arial" w:cs="Arial"/>
        </w:rPr>
      </w:pPr>
    </w:p>
    <w:p w14:paraId="2931594D" w14:textId="0F25411B" w:rsidR="00827837" w:rsidRPr="00B53DA3" w:rsidRDefault="00827837" w:rsidP="00B53DA3">
      <w:pPr>
        <w:spacing w:line="360" w:lineRule="auto"/>
        <w:jc w:val="both"/>
        <w:rPr>
          <w:rFonts w:ascii="Arial" w:hAnsi="Arial" w:cs="Arial"/>
          <w:color w:val="000000"/>
        </w:rPr>
      </w:pPr>
      <w:r w:rsidRPr="00B53DA3">
        <w:rPr>
          <w:rFonts w:ascii="Arial" w:hAnsi="Arial" w:cs="Arial"/>
          <w:color w:val="000000"/>
        </w:rPr>
        <w:t xml:space="preserve">Moving on, </w:t>
      </w:r>
      <w:r w:rsidR="00AB4627" w:rsidRPr="00B53DA3">
        <w:rPr>
          <w:rFonts w:ascii="Arial" w:hAnsi="Arial" w:cs="Arial"/>
          <w:color w:val="000000"/>
        </w:rPr>
        <w:t xml:space="preserve">Education </w:t>
      </w:r>
      <w:r w:rsidRPr="00B53DA3">
        <w:rPr>
          <w:rFonts w:ascii="Arial" w:hAnsi="Arial" w:cs="Arial"/>
          <w:color w:val="000000"/>
        </w:rPr>
        <w:t>P</w:t>
      </w:r>
      <w:r w:rsidR="00AB4627" w:rsidRPr="00B53DA3">
        <w:rPr>
          <w:rFonts w:ascii="Arial" w:hAnsi="Arial" w:cs="Arial"/>
          <w:color w:val="000000"/>
        </w:rPr>
        <w:t xml:space="preserve">olicy </w:t>
      </w:r>
      <w:r w:rsidRPr="00B53DA3">
        <w:rPr>
          <w:rFonts w:ascii="Arial" w:hAnsi="Arial" w:cs="Arial"/>
          <w:color w:val="000000"/>
        </w:rPr>
        <w:t>I</w:t>
      </w:r>
      <w:r w:rsidR="00AB4627" w:rsidRPr="00B53DA3">
        <w:rPr>
          <w:rFonts w:ascii="Arial" w:hAnsi="Arial" w:cs="Arial"/>
          <w:color w:val="000000"/>
        </w:rPr>
        <w:t xml:space="preserve">nstitute (2018) states that a good quality setting will take into account ratios in order to ensure they have an adequate </w:t>
      </w:r>
      <w:r w:rsidRPr="00B53DA3">
        <w:rPr>
          <w:rFonts w:ascii="Arial" w:hAnsi="Arial" w:cs="Arial"/>
          <w:color w:val="000000"/>
        </w:rPr>
        <w:t>teacher: children</w:t>
      </w:r>
      <w:r w:rsidR="00AB4627" w:rsidRPr="00B53DA3">
        <w:rPr>
          <w:rFonts w:ascii="Arial" w:hAnsi="Arial" w:cs="Arial"/>
          <w:color w:val="000000"/>
        </w:rPr>
        <w:t xml:space="preserve"> ratio following the national minimum standards statutory requirements</w:t>
      </w:r>
      <w:r w:rsidRPr="00B53DA3">
        <w:rPr>
          <w:rFonts w:ascii="Arial" w:hAnsi="Arial" w:cs="Arial"/>
          <w:color w:val="000000"/>
        </w:rPr>
        <w:t xml:space="preserve">. The Welsh Government (2016) suggests the </w:t>
      </w:r>
      <w:r w:rsidR="00AB4627" w:rsidRPr="00B53DA3">
        <w:rPr>
          <w:rFonts w:ascii="Arial" w:hAnsi="Arial" w:cs="Arial"/>
          <w:color w:val="000000"/>
        </w:rPr>
        <w:t>recommend</w:t>
      </w:r>
      <w:r w:rsidRPr="00B53DA3">
        <w:rPr>
          <w:rFonts w:ascii="Arial" w:hAnsi="Arial" w:cs="Arial"/>
          <w:color w:val="000000"/>
        </w:rPr>
        <w:t>ed</w:t>
      </w:r>
      <w:r w:rsidR="00AB4627" w:rsidRPr="00B53DA3">
        <w:rPr>
          <w:rFonts w:ascii="Arial" w:hAnsi="Arial" w:cs="Arial"/>
          <w:color w:val="000000"/>
        </w:rPr>
        <w:t xml:space="preserve"> </w:t>
      </w:r>
      <w:r w:rsidRPr="00B53DA3">
        <w:rPr>
          <w:rFonts w:ascii="Arial" w:hAnsi="Arial" w:cs="Arial"/>
          <w:color w:val="000000"/>
        </w:rPr>
        <w:t>ratio in the early years in Wales is</w:t>
      </w:r>
      <w:r w:rsidR="00AB4627" w:rsidRPr="00B53DA3">
        <w:rPr>
          <w:rFonts w:ascii="Arial" w:hAnsi="Arial" w:cs="Arial"/>
          <w:color w:val="000000"/>
        </w:rPr>
        <w:t xml:space="preserve"> one adult to </w:t>
      </w:r>
      <w:r w:rsidRPr="00B53DA3">
        <w:rPr>
          <w:rFonts w:ascii="Arial" w:hAnsi="Arial" w:cs="Arial"/>
          <w:color w:val="000000"/>
        </w:rPr>
        <w:t>three</w:t>
      </w:r>
      <w:r w:rsidR="00AB4627" w:rsidRPr="00B53DA3">
        <w:rPr>
          <w:rFonts w:ascii="Arial" w:hAnsi="Arial" w:cs="Arial"/>
          <w:color w:val="000000"/>
        </w:rPr>
        <w:t xml:space="preserve"> children</w:t>
      </w:r>
      <w:r w:rsidRPr="00B53DA3">
        <w:rPr>
          <w:rFonts w:ascii="Arial" w:hAnsi="Arial" w:cs="Arial"/>
          <w:color w:val="000000"/>
        </w:rPr>
        <w:t xml:space="preserve"> for children under the age of two years old, and one adult </w:t>
      </w:r>
      <w:r w:rsidRPr="00B53DA3">
        <w:rPr>
          <w:rFonts w:ascii="Arial" w:hAnsi="Arial" w:cs="Arial"/>
          <w:color w:val="000000"/>
        </w:rPr>
        <w:lastRenderedPageBreak/>
        <w:t xml:space="preserve">to four children aged two years old, and lastly, one adult to eight children between the ages of three and seven. In addition to this, </w:t>
      </w:r>
    </w:p>
    <w:p w14:paraId="74D9E2B7" w14:textId="77777777" w:rsidR="00827837" w:rsidRPr="00B53DA3" w:rsidRDefault="00827837" w:rsidP="00B53DA3">
      <w:pPr>
        <w:spacing w:line="360" w:lineRule="auto"/>
        <w:jc w:val="both"/>
        <w:rPr>
          <w:rFonts w:ascii="Arial" w:hAnsi="Arial" w:cs="Arial"/>
          <w:color w:val="000000"/>
        </w:rPr>
      </w:pPr>
    </w:p>
    <w:p w14:paraId="5E074B0C" w14:textId="596E78E5" w:rsidR="00AB4627" w:rsidRPr="00B53DA3" w:rsidRDefault="00827837" w:rsidP="00B53DA3">
      <w:pPr>
        <w:spacing w:line="360" w:lineRule="auto"/>
        <w:jc w:val="both"/>
        <w:rPr>
          <w:rFonts w:ascii="Arial" w:hAnsi="Arial" w:cs="Arial"/>
          <w:color w:val="000000"/>
        </w:rPr>
      </w:pPr>
      <w:r w:rsidRPr="00B53DA3">
        <w:rPr>
          <w:rFonts w:ascii="Arial" w:hAnsi="Arial" w:cs="Arial"/>
          <w:color w:val="000000"/>
        </w:rPr>
        <w:t xml:space="preserve">On the contrary, </w:t>
      </w:r>
      <w:r w:rsidR="00AB4627" w:rsidRPr="00B53DA3">
        <w:rPr>
          <w:rFonts w:ascii="Arial" w:hAnsi="Arial" w:cs="Arial"/>
          <w:color w:val="000000"/>
        </w:rPr>
        <w:t xml:space="preserve">Cottle (2012) suggests the term minimum can sometimes be problematic as it does not help the setting strive for quality. </w:t>
      </w:r>
      <w:r w:rsidRPr="00B53DA3">
        <w:rPr>
          <w:rFonts w:ascii="Arial" w:hAnsi="Arial" w:cs="Arial"/>
          <w:color w:val="000000"/>
        </w:rPr>
        <w:t xml:space="preserve">Additionally, </w:t>
      </w:r>
      <w:r w:rsidR="003900F5" w:rsidRPr="00B53DA3">
        <w:rPr>
          <w:rFonts w:ascii="Arial" w:hAnsi="Arial" w:cs="Arial"/>
          <w:color w:val="000000"/>
        </w:rPr>
        <w:t xml:space="preserve">Cottle (2012) </w:t>
      </w:r>
      <w:r w:rsidR="00AB4627" w:rsidRPr="00B53DA3">
        <w:rPr>
          <w:rFonts w:ascii="Arial" w:hAnsi="Arial" w:cs="Arial"/>
          <w:color w:val="000000"/>
        </w:rPr>
        <w:t>suggest</w:t>
      </w:r>
      <w:r w:rsidR="003900F5" w:rsidRPr="00B53DA3">
        <w:rPr>
          <w:rFonts w:ascii="Arial" w:hAnsi="Arial" w:cs="Arial"/>
          <w:color w:val="000000"/>
        </w:rPr>
        <w:t>s</w:t>
      </w:r>
      <w:r w:rsidR="00AB4627" w:rsidRPr="00B53DA3">
        <w:rPr>
          <w:rFonts w:ascii="Arial" w:hAnsi="Arial" w:cs="Arial"/>
          <w:color w:val="000000"/>
        </w:rPr>
        <w:t xml:space="preserve"> that classes </w:t>
      </w:r>
      <w:r w:rsidR="003900F5" w:rsidRPr="00B53DA3">
        <w:rPr>
          <w:rFonts w:ascii="Arial" w:hAnsi="Arial" w:cs="Arial"/>
          <w:color w:val="000000"/>
        </w:rPr>
        <w:t xml:space="preserve">usually consist of children with additional learning needs (ALN) and therefore will require additional support, often on a one-to-one basis </w:t>
      </w:r>
      <w:r w:rsidR="00AB4627" w:rsidRPr="00B53DA3">
        <w:rPr>
          <w:rFonts w:ascii="Arial" w:hAnsi="Arial" w:cs="Arial"/>
          <w:color w:val="000000"/>
        </w:rPr>
        <w:t>therefore the national minimum standards ratios would be inadequate in providing quality provision in an early year</w:t>
      </w:r>
      <w:r w:rsidR="003900F5" w:rsidRPr="00B53DA3">
        <w:rPr>
          <w:rFonts w:ascii="Arial" w:hAnsi="Arial" w:cs="Arial"/>
          <w:color w:val="000000"/>
        </w:rPr>
        <w:t>’</w:t>
      </w:r>
      <w:r w:rsidR="00AB4627" w:rsidRPr="00B53DA3">
        <w:rPr>
          <w:rFonts w:ascii="Arial" w:hAnsi="Arial" w:cs="Arial"/>
          <w:color w:val="000000"/>
        </w:rPr>
        <w:t>s setting.</w:t>
      </w:r>
    </w:p>
    <w:p w14:paraId="51A67DEF" w14:textId="590AAF9D" w:rsidR="003900F5" w:rsidRPr="00B53DA3" w:rsidRDefault="00AB4627" w:rsidP="00B53DA3">
      <w:pPr>
        <w:pStyle w:val="NormalWeb"/>
        <w:spacing w:line="360" w:lineRule="auto"/>
        <w:jc w:val="both"/>
        <w:rPr>
          <w:rStyle w:val="apple-converted-space"/>
          <w:rFonts w:ascii="Arial" w:hAnsi="Arial" w:cs="Arial"/>
          <w:color w:val="000000"/>
        </w:rPr>
      </w:pPr>
      <w:r w:rsidRPr="00B53DA3">
        <w:rPr>
          <w:rFonts w:ascii="Arial" w:hAnsi="Arial" w:cs="Arial"/>
          <w:color w:val="000000"/>
        </w:rPr>
        <w:t>Zhou</w:t>
      </w:r>
      <w:r w:rsidR="003900F5" w:rsidRPr="00B53DA3">
        <w:rPr>
          <w:rFonts w:ascii="Arial" w:hAnsi="Arial" w:cs="Arial"/>
          <w:color w:val="000000"/>
        </w:rPr>
        <w:t xml:space="preserve"> </w:t>
      </w:r>
      <w:r w:rsidRPr="00B53DA3">
        <w:rPr>
          <w:rFonts w:ascii="Arial" w:hAnsi="Arial" w:cs="Arial"/>
          <w:color w:val="000000"/>
        </w:rPr>
        <w:t xml:space="preserve">(2011) would agree </w:t>
      </w:r>
      <w:r w:rsidR="003900F5" w:rsidRPr="00B53DA3">
        <w:rPr>
          <w:rFonts w:ascii="Arial" w:hAnsi="Arial" w:cs="Arial"/>
          <w:color w:val="000000"/>
        </w:rPr>
        <w:t xml:space="preserve">with Cottle (2012) </w:t>
      </w:r>
      <w:r w:rsidRPr="00B53DA3">
        <w:rPr>
          <w:rFonts w:ascii="Arial" w:hAnsi="Arial" w:cs="Arial"/>
          <w:color w:val="000000"/>
        </w:rPr>
        <w:t xml:space="preserve">and states that there are </w:t>
      </w:r>
      <w:r w:rsidR="003900F5" w:rsidRPr="00B53DA3">
        <w:rPr>
          <w:rFonts w:ascii="Arial" w:hAnsi="Arial" w:cs="Arial"/>
          <w:color w:val="000000"/>
        </w:rPr>
        <w:t>several</w:t>
      </w:r>
      <w:r w:rsidRPr="00B53DA3">
        <w:rPr>
          <w:rFonts w:ascii="Arial" w:hAnsi="Arial" w:cs="Arial"/>
          <w:color w:val="000000"/>
        </w:rPr>
        <w:t xml:space="preserve"> steps settings can take to ensure that improvements are made </w:t>
      </w:r>
      <w:r w:rsidR="003900F5" w:rsidRPr="00B53DA3">
        <w:rPr>
          <w:rFonts w:ascii="Arial" w:hAnsi="Arial" w:cs="Arial"/>
          <w:color w:val="000000"/>
        </w:rPr>
        <w:t>to ensure qualitice</w:t>
      </w:r>
      <w:r w:rsidRPr="00B53DA3">
        <w:rPr>
          <w:rFonts w:ascii="Arial" w:hAnsi="Arial" w:cs="Arial"/>
          <w:color w:val="000000"/>
        </w:rPr>
        <w:t xml:space="preserve"> performance </w:t>
      </w:r>
      <w:r w:rsidR="003900F5" w:rsidRPr="00B53DA3">
        <w:rPr>
          <w:rFonts w:ascii="Arial" w:hAnsi="Arial" w:cs="Arial"/>
          <w:color w:val="000000"/>
        </w:rPr>
        <w:t>that</w:t>
      </w:r>
      <w:r w:rsidRPr="00B53DA3">
        <w:rPr>
          <w:rFonts w:ascii="Arial" w:hAnsi="Arial" w:cs="Arial"/>
          <w:color w:val="000000"/>
        </w:rPr>
        <w:t xml:space="preserve"> will aid children’s learning and development. </w:t>
      </w:r>
      <w:r w:rsidR="003900F5" w:rsidRPr="00B53DA3">
        <w:rPr>
          <w:rFonts w:ascii="Arial" w:hAnsi="Arial" w:cs="Arial"/>
          <w:color w:val="000000"/>
        </w:rPr>
        <w:t xml:space="preserve">Additionally, Zhou (2011) states </w:t>
      </w:r>
      <w:r w:rsidRPr="00B53DA3">
        <w:rPr>
          <w:rFonts w:ascii="Arial" w:hAnsi="Arial" w:cs="Arial"/>
          <w:color w:val="000000"/>
        </w:rPr>
        <w:t>engaging with parents and working in partnership with them</w:t>
      </w:r>
      <w:r w:rsidR="003900F5" w:rsidRPr="00B53DA3">
        <w:rPr>
          <w:rFonts w:ascii="Arial" w:hAnsi="Arial" w:cs="Arial"/>
          <w:color w:val="000000"/>
        </w:rPr>
        <w:t xml:space="preserve"> can improve the quality of the curriculum delivered to children within the early years</w:t>
      </w:r>
      <w:r w:rsidRPr="00B53DA3">
        <w:rPr>
          <w:rFonts w:ascii="Arial" w:hAnsi="Arial" w:cs="Arial"/>
          <w:color w:val="000000"/>
        </w:rPr>
        <w:t>.</w:t>
      </w:r>
      <w:r w:rsidRPr="00B53DA3">
        <w:rPr>
          <w:rStyle w:val="apple-converted-space"/>
          <w:rFonts w:ascii="Arial" w:hAnsi="Arial" w:cs="Arial"/>
          <w:color w:val="000000"/>
        </w:rPr>
        <w:t> </w:t>
      </w:r>
      <w:r w:rsidR="003900F5" w:rsidRPr="00B53DA3">
        <w:rPr>
          <w:rStyle w:val="apple-converted-space"/>
          <w:rFonts w:ascii="Arial" w:hAnsi="Arial" w:cs="Arial"/>
          <w:color w:val="000000"/>
        </w:rPr>
        <w:t xml:space="preserve">Moreover, </w:t>
      </w:r>
      <w:r w:rsidRPr="00B53DA3">
        <w:rPr>
          <w:rStyle w:val="apple-converted-space"/>
          <w:rFonts w:ascii="Arial" w:hAnsi="Arial" w:cs="Arial"/>
          <w:color w:val="000000"/>
        </w:rPr>
        <w:t>Moss (2016) suggests that quality settings strive for good partnerships with parents</w:t>
      </w:r>
      <w:r w:rsidR="003900F5" w:rsidRPr="00B53DA3">
        <w:rPr>
          <w:rStyle w:val="apple-converted-space"/>
          <w:rFonts w:ascii="Arial" w:hAnsi="Arial" w:cs="Arial"/>
          <w:color w:val="000000"/>
        </w:rPr>
        <w:t xml:space="preserve"> and suggests through these partnerships, comes a better understanding of the uniqueness of the child aiding practitioners to understand how a child learns best which will encourage more engagement and therefore a better developmental outcome for the child. </w:t>
      </w:r>
    </w:p>
    <w:p w14:paraId="4E7A9788" w14:textId="67F5C650" w:rsidR="00AB4627" w:rsidRPr="00B53DA3" w:rsidRDefault="00AB4627" w:rsidP="00B53DA3">
      <w:pPr>
        <w:pStyle w:val="NormalWeb"/>
        <w:spacing w:line="360" w:lineRule="auto"/>
        <w:jc w:val="both"/>
        <w:rPr>
          <w:rFonts w:ascii="Arial" w:hAnsi="Arial" w:cs="Arial"/>
          <w:color w:val="000000"/>
        </w:rPr>
      </w:pPr>
      <w:r w:rsidRPr="00B53DA3">
        <w:rPr>
          <w:rFonts w:ascii="Arial" w:hAnsi="Arial" w:cs="Arial"/>
          <w:color w:val="000000"/>
        </w:rPr>
        <w:t xml:space="preserve">Cottle and Alexander (2014) </w:t>
      </w:r>
      <w:r w:rsidR="003900F5" w:rsidRPr="00B53DA3">
        <w:rPr>
          <w:rFonts w:ascii="Arial" w:hAnsi="Arial" w:cs="Arial"/>
          <w:color w:val="000000"/>
        </w:rPr>
        <w:t xml:space="preserve">agrees and </w:t>
      </w:r>
      <w:r w:rsidRPr="00B53DA3">
        <w:rPr>
          <w:rFonts w:ascii="Arial" w:hAnsi="Arial" w:cs="Arial"/>
          <w:color w:val="000000"/>
        </w:rPr>
        <w:t>suggests settings where parents, caregivers and practitioners had good partnerships were of higher quality and were more successful in terms of children’s emotional wellbeing than those without.</w:t>
      </w:r>
      <w:r w:rsidRPr="00B53DA3">
        <w:rPr>
          <w:rStyle w:val="apple-converted-space"/>
          <w:rFonts w:ascii="Arial" w:hAnsi="Arial" w:cs="Arial"/>
          <w:color w:val="000000"/>
        </w:rPr>
        <w:t> </w:t>
      </w:r>
      <w:r w:rsidR="003900F5" w:rsidRPr="00B53DA3">
        <w:rPr>
          <w:rStyle w:val="apple-converted-space"/>
          <w:rFonts w:ascii="Arial" w:hAnsi="Arial" w:cs="Arial"/>
          <w:color w:val="000000"/>
        </w:rPr>
        <w:t>In agreement with</w:t>
      </w:r>
      <w:r w:rsidR="003900F5" w:rsidRPr="00B53DA3">
        <w:rPr>
          <w:rFonts w:ascii="Arial" w:hAnsi="Arial" w:cs="Arial"/>
          <w:color w:val="000000"/>
        </w:rPr>
        <w:t xml:space="preserve"> Cottle and Alexander (2014), </w:t>
      </w:r>
      <w:r w:rsidRPr="00B53DA3">
        <w:rPr>
          <w:rFonts w:ascii="Arial" w:hAnsi="Arial" w:cs="Arial"/>
          <w:color w:val="000000"/>
        </w:rPr>
        <w:t xml:space="preserve">May </w:t>
      </w:r>
      <w:r w:rsidRPr="00B53DA3">
        <w:rPr>
          <w:rFonts w:ascii="Arial" w:hAnsi="Arial" w:cs="Arial"/>
          <w:i/>
          <w:iCs/>
          <w:color w:val="000000"/>
        </w:rPr>
        <w:t>et al</w:t>
      </w:r>
      <w:r w:rsidRPr="00B53DA3">
        <w:rPr>
          <w:rFonts w:ascii="Arial" w:hAnsi="Arial" w:cs="Arial"/>
          <w:color w:val="000000"/>
        </w:rPr>
        <w:t xml:space="preserve"> (2017) state</w:t>
      </w:r>
      <w:r w:rsidR="003900F5" w:rsidRPr="00B53DA3">
        <w:rPr>
          <w:rFonts w:ascii="Arial" w:hAnsi="Arial" w:cs="Arial"/>
          <w:color w:val="000000"/>
        </w:rPr>
        <w:t>s</w:t>
      </w:r>
      <w:r w:rsidRPr="00B53DA3">
        <w:rPr>
          <w:rFonts w:ascii="Arial" w:hAnsi="Arial" w:cs="Arial"/>
          <w:color w:val="000000"/>
        </w:rPr>
        <w:t xml:space="preserve"> that children’s’ future outcomes rely heavily on home learning environments, therefore involving parents and caregivers in children’s learning ensures a good understanding of a child's needs, which in turn leads to appropriate provision in the setting.</w:t>
      </w:r>
      <w:r w:rsidRPr="00B53DA3">
        <w:rPr>
          <w:rStyle w:val="apple-converted-space"/>
          <w:rFonts w:ascii="Arial" w:hAnsi="Arial" w:cs="Arial"/>
          <w:color w:val="000000"/>
        </w:rPr>
        <w:t> </w:t>
      </w:r>
      <w:r w:rsidRPr="00B53DA3">
        <w:rPr>
          <w:rFonts w:ascii="Arial" w:hAnsi="Arial" w:cs="Arial"/>
          <w:color w:val="000000"/>
        </w:rPr>
        <w:t>In addition, Pascal and Bertram (2008) state that children appear to be more effective learners if parents and caregivers have good partnerships, which in turn improves their emotional wellbeing, attitudes and self-concepts.</w:t>
      </w:r>
    </w:p>
    <w:p w14:paraId="0A8800F7" w14:textId="77777777" w:rsidR="00E466F4" w:rsidRPr="00B53DA3" w:rsidRDefault="00AB4627" w:rsidP="00B53DA3">
      <w:pPr>
        <w:pStyle w:val="NormalWeb"/>
        <w:spacing w:line="360" w:lineRule="auto"/>
        <w:jc w:val="both"/>
        <w:rPr>
          <w:rFonts w:ascii="Arial" w:hAnsi="Arial" w:cs="Arial"/>
          <w:color w:val="000000"/>
        </w:rPr>
      </w:pPr>
      <w:r w:rsidRPr="00B53DA3">
        <w:rPr>
          <w:rFonts w:ascii="Arial" w:hAnsi="Arial" w:cs="Arial"/>
          <w:color w:val="000000"/>
        </w:rPr>
        <w:lastRenderedPageBreak/>
        <w:t>According to Parata (no date)</w:t>
      </w:r>
      <w:r w:rsidR="003900F5" w:rsidRPr="00B53DA3">
        <w:rPr>
          <w:rFonts w:ascii="Arial" w:hAnsi="Arial" w:cs="Arial"/>
          <w:color w:val="000000"/>
        </w:rPr>
        <w:t>,</w:t>
      </w:r>
      <w:r w:rsidRPr="00B53DA3">
        <w:rPr>
          <w:rFonts w:ascii="Arial" w:hAnsi="Arial" w:cs="Arial"/>
          <w:color w:val="000000"/>
        </w:rPr>
        <w:t xml:space="preserve"> New Zealand early years standards are amongst the highest in the world, which ensures that all children are receiving high quality provision in the early years.  </w:t>
      </w:r>
      <w:r w:rsidR="003900F5" w:rsidRPr="00B53DA3">
        <w:rPr>
          <w:rFonts w:ascii="Arial" w:hAnsi="Arial" w:cs="Arial"/>
          <w:color w:val="000000"/>
        </w:rPr>
        <w:t xml:space="preserve">Parata (no date) </w:t>
      </w:r>
      <w:r w:rsidRPr="00B53DA3">
        <w:rPr>
          <w:rFonts w:ascii="Arial" w:hAnsi="Arial" w:cs="Arial"/>
          <w:color w:val="000000"/>
        </w:rPr>
        <w:t>state</w:t>
      </w:r>
      <w:r w:rsidR="003900F5" w:rsidRPr="00B53DA3">
        <w:rPr>
          <w:rFonts w:ascii="Arial" w:hAnsi="Arial" w:cs="Arial"/>
          <w:color w:val="000000"/>
        </w:rPr>
        <w:t>s</w:t>
      </w:r>
      <w:r w:rsidRPr="00B53DA3">
        <w:rPr>
          <w:rFonts w:ascii="Arial" w:hAnsi="Arial" w:cs="Arial"/>
          <w:color w:val="000000"/>
        </w:rPr>
        <w:t xml:space="preserve"> that Te whariki’s vision was for all children who grow up in </w:t>
      </w:r>
      <w:r w:rsidR="003900F5" w:rsidRPr="00B53DA3">
        <w:rPr>
          <w:rFonts w:ascii="Arial" w:hAnsi="Arial" w:cs="Arial"/>
          <w:color w:val="000000"/>
        </w:rPr>
        <w:t>N</w:t>
      </w:r>
      <w:r w:rsidRPr="00B53DA3">
        <w:rPr>
          <w:rFonts w:ascii="Arial" w:hAnsi="Arial" w:cs="Arial"/>
          <w:color w:val="000000"/>
        </w:rPr>
        <w:t xml:space="preserve">ew Zealand to be competent and confident learners while being supported by adults who know each individual child and are able to encourage and support children on their own learning pathway. Similarly, </w:t>
      </w:r>
      <w:r w:rsidR="003900F5" w:rsidRPr="00B53DA3">
        <w:rPr>
          <w:rFonts w:ascii="Arial" w:hAnsi="Arial" w:cs="Arial"/>
          <w:color w:val="000000"/>
        </w:rPr>
        <w:t xml:space="preserve">the </w:t>
      </w:r>
      <w:r w:rsidRPr="00B53DA3">
        <w:rPr>
          <w:rFonts w:ascii="Arial" w:hAnsi="Arial" w:cs="Arial"/>
          <w:color w:val="000000"/>
        </w:rPr>
        <w:t xml:space="preserve">Welsh </w:t>
      </w:r>
      <w:r w:rsidR="003900F5" w:rsidRPr="00B53DA3">
        <w:rPr>
          <w:rFonts w:ascii="Arial" w:hAnsi="Arial" w:cs="Arial"/>
          <w:color w:val="000000"/>
        </w:rPr>
        <w:t>G</w:t>
      </w:r>
      <w:r w:rsidRPr="00B53DA3">
        <w:rPr>
          <w:rFonts w:ascii="Arial" w:hAnsi="Arial" w:cs="Arial"/>
          <w:color w:val="000000"/>
        </w:rPr>
        <w:t xml:space="preserve">overnment (2016) state that during the foundation phase, children are encouraged to be creative and imaginative in order to make learning fun and enjoyable. </w:t>
      </w:r>
    </w:p>
    <w:p w14:paraId="5EA17422" w14:textId="014307EB" w:rsidR="00AB4627" w:rsidRPr="00B53DA3" w:rsidRDefault="00AB4627" w:rsidP="00B53DA3">
      <w:pPr>
        <w:pStyle w:val="NormalWeb"/>
        <w:spacing w:line="360" w:lineRule="auto"/>
        <w:jc w:val="both"/>
        <w:rPr>
          <w:rFonts w:ascii="Arial" w:hAnsi="Arial" w:cs="Arial"/>
          <w:color w:val="000000"/>
        </w:rPr>
      </w:pPr>
      <w:r w:rsidRPr="00B53DA3">
        <w:rPr>
          <w:rFonts w:ascii="Arial" w:hAnsi="Arial" w:cs="Arial"/>
          <w:color w:val="000000"/>
        </w:rPr>
        <w:t>Malaguzzi (2022)</w:t>
      </w:r>
      <w:r w:rsidR="003900F5" w:rsidRPr="00B53DA3">
        <w:rPr>
          <w:rFonts w:ascii="Arial" w:hAnsi="Arial" w:cs="Arial"/>
          <w:color w:val="000000"/>
        </w:rPr>
        <w:t xml:space="preserve"> would agree and</w:t>
      </w:r>
      <w:r w:rsidRPr="00B53DA3">
        <w:rPr>
          <w:rFonts w:ascii="Arial" w:hAnsi="Arial" w:cs="Arial"/>
          <w:color w:val="000000"/>
        </w:rPr>
        <w:t xml:space="preserve"> states that </w:t>
      </w:r>
      <w:r w:rsidR="00E466F4" w:rsidRPr="00B53DA3">
        <w:rPr>
          <w:rFonts w:ascii="Arial" w:hAnsi="Arial" w:cs="Arial"/>
          <w:color w:val="000000"/>
        </w:rPr>
        <w:t xml:space="preserve">similarly, </w:t>
      </w:r>
      <w:r w:rsidRPr="00B53DA3">
        <w:rPr>
          <w:rFonts w:ascii="Arial" w:hAnsi="Arial" w:cs="Arial"/>
          <w:color w:val="000000"/>
        </w:rPr>
        <w:t xml:space="preserve">the Reggio Emilia approach is based around the child itself involving parents and families in all aspects of learning, which ensures quality practice in their settings. Whereas the national minimum standards use the United Nations convention on the rights of the child as a basis for its policies. </w:t>
      </w:r>
      <w:r w:rsidR="00E466F4" w:rsidRPr="00B53DA3">
        <w:rPr>
          <w:rFonts w:ascii="Arial" w:hAnsi="Arial" w:cs="Arial"/>
          <w:color w:val="000000"/>
        </w:rPr>
        <w:t xml:space="preserve">Moreover, Welsh government (2016) suggests </w:t>
      </w:r>
      <w:r w:rsidRPr="00B53DA3">
        <w:rPr>
          <w:rFonts w:ascii="Arial" w:hAnsi="Arial" w:cs="Arial"/>
          <w:color w:val="000000"/>
        </w:rPr>
        <w:t>there are seven core aims which they aim to provide to all children</w:t>
      </w:r>
      <w:r w:rsidR="00E466F4" w:rsidRPr="00B53DA3">
        <w:rPr>
          <w:rFonts w:ascii="Arial" w:hAnsi="Arial" w:cs="Arial"/>
          <w:color w:val="000000"/>
        </w:rPr>
        <w:t xml:space="preserve">, these being to have a comprehensive range of education and learning opportunities, to have a flying </w:t>
      </w:r>
      <w:r w:rsidR="00E95D78" w:rsidRPr="00B53DA3">
        <w:rPr>
          <w:rFonts w:ascii="Arial" w:hAnsi="Arial" w:cs="Arial"/>
          <w:color w:val="000000"/>
        </w:rPr>
        <w:t xml:space="preserve">start </w:t>
      </w:r>
      <w:r w:rsidR="00E466F4" w:rsidRPr="00B53DA3">
        <w:rPr>
          <w:rFonts w:ascii="Arial" w:hAnsi="Arial" w:cs="Arial"/>
          <w:color w:val="000000"/>
        </w:rPr>
        <w:t xml:space="preserve">in life, to be healthy and free from abuse and exploration, and to have access to leisure and outdoor activities. This brings the idea of qualitive practice into the setting in line with the UNCRC, Article 29 where children have right to education and development. </w:t>
      </w:r>
    </w:p>
    <w:p w14:paraId="6541453E" w14:textId="64804D00" w:rsidR="00AB4627" w:rsidRPr="00B53DA3" w:rsidRDefault="00E95D78" w:rsidP="00B53DA3">
      <w:pPr>
        <w:pStyle w:val="NormalWeb"/>
        <w:spacing w:line="360" w:lineRule="auto"/>
        <w:jc w:val="both"/>
        <w:rPr>
          <w:rFonts w:ascii="Arial" w:hAnsi="Arial" w:cs="Arial"/>
          <w:color w:val="000000"/>
        </w:rPr>
      </w:pPr>
      <w:r w:rsidRPr="00B53DA3">
        <w:rPr>
          <w:rFonts w:ascii="Arial" w:hAnsi="Arial" w:cs="Arial"/>
          <w:color w:val="000000"/>
        </w:rPr>
        <w:t>Moving on, t</w:t>
      </w:r>
      <w:r w:rsidR="00AB4627" w:rsidRPr="00B53DA3">
        <w:rPr>
          <w:rFonts w:ascii="Arial" w:hAnsi="Arial" w:cs="Arial"/>
          <w:color w:val="000000"/>
        </w:rPr>
        <w:t>here are many tools that can be used to ensure and promote quality in an early year</w:t>
      </w:r>
      <w:r w:rsidRPr="00B53DA3">
        <w:rPr>
          <w:rFonts w:ascii="Arial" w:hAnsi="Arial" w:cs="Arial"/>
          <w:color w:val="000000"/>
        </w:rPr>
        <w:t>’</w:t>
      </w:r>
      <w:r w:rsidR="00AB4627" w:rsidRPr="00B53DA3">
        <w:rPr>
          <w:rFonts w:ascii="Arial" w:hAnsi="Arial" w:cs="Arial"/>
          <w:color w:val="000000"/>
        </w:rPr>
        <w:t xml:space="preserve">s setting which will aid in ensuring the setting provides quality care above statutory requirements. </w:t>
      </w:r>
      <w:r w:rsidRPr="00B53DA3">
        <w:rPr>
          <w:rFonts w:ascii="Arial" w:hAnsi="Arial" w:cs="Arial"/>
          <w:color w:val="000000"/>
        </w:rPr>
        <w:t>Both t</w:t>
      </w:r>
      <w:r w:rsidR="00AB4627" w:rsidRPr="00B53DA3">
        <w:rPr>
          <w:rFonts w:ascii="Arial" w:hAnsi="Arial" w:cs="Arial"/>
          <w:color w:val="000000"/>
        </w:rPr>
        <w:t>he sustained shared thinking and emotional wellbeing scales (STTEW) and Early childhood environment rating scale (ECERS) and Ways of collecting feedback</w:t>
      </w:r>
      <w:r w:rsidRPr="00B53DA3">
        <w:rPr>
          <w:rFonts w:ascii="Arial" w:hAnsi="Arial" w:cs="Arial"/>
          <w:color w:val="000000"/>
        </w:rPr>
        <w:t xml:space="preserve"> play an important role in a quality early year’s setting. </w:t>
      </w:r>
    </w:p>
    <w:p w14:paraId="06CEDD05" w14:textId="68EE1B44" w:rsidR="00AB4627" w:rsidRPr="00B53DA3" w:rsidRDefault="00E95D78" w:rsidP="00B53DA3">
      <w:pPr>
        <w:pStyle w:val="NormalWeb"/>
        <w:spacing w:line="360" w:lineRule="auto"/>
        <w:jc w:val="both"/>
        <w:rPr>
          <w:rFonts w:ascii="Arial" w:hAnsi="Arial" w:cs="Arial"/>
          <w:color w:val="000000"/>
        </w:rPr>
      </w:pPr>
      <w:r w:rsidRPr="00B53DA3">
        <w:rPr>
          <w:rFonts w:ascii="Arial" w:hAnsi="Arial" w:cs="Arial"/>
          <w:color w:val="000000"/>
        </w:rPr>
        <w:t>C</w:t>
      </w:r>
      <w:r w:rsidR="00AB4627" w:rsidRPr="00B53DA3">
        <w:rPr>
          <w:rFonts w:ascii="Arial" w:hAnsi="Arial" w:cs="Arial"/>
          <w:color w:val="000000"/>
        </w:rPr>
        <w:t>ollecting feedback</w:t>
      </w:r>
      <w:r w:rsidRPr="00B53DA3">
        <w:rPr>
          <w:rFonts w:ascii="Arial" w:hAnsi="Arial" w:cs="Arial"/>
          <w:color w:val="000000"/>
        </w:rPr>
        <w:t xml:space="preserve"> is important for practitioners as it allows them to understand what is working well, and what is not. </w:t>
      </w:r>
      <w:r w:rsidR="00AB4627" w:rsidRPr="00B53DA3">
        <w:rPr>
          <w:rFonts w:ascii="Arial" w:hAnsi="Arial" w:cs="Arial"/>
          <w:color w:val="000000"/>
        </w:rPr>
        <w:t xml:space="preserve">OECD (2017) </w:t>
      </w:r>
      <w:r w:rsidRPr="00B53DA3">
        <w:rPr>
          <w:rFonts w:ascii="Arial" w:hAnsi="Arial" w:cs="Arial"/>
          <w:color w:val="000000"/>
        </w:rPr>
        <w:t>brings into consideration</w:t>
      </w:r>
      <w:r w:rsidR="00AB4627" w:rsidRPr="00B53DA3">
        <w:rPr>
          <w:rFonts w:ascii="Arial" w:hAnsi="Arial" w:cs="Arial"/>
          <w:color w:val="000000"/>
        </w:rPr>
        <w:t xml:space="preserve"> questionnaires </w:t>
      </w:r>
      <w:r w:rsidRPr="00B53DA3">
        <w:rPr>
          <w:rFonts w:ascii="Arial" w:hAnsi="Arial" w:cs="Arial"/>
          <w:color w:val="000000"/>
        </w:rPr>
        <w:t>as a tool of collating feedback</w:t>
      </w:r>
      <w:r w:rsidR="003036A0" w:rsidRPr="00B53DA3">
        <w:rPr>
          <w:rFonts w:ascii="Arial" w:hAnsi="Arial" w:cs="Arial"/>
          <w:color w:val="000000"/>
        </w:rPr>
        <w:t xml:space="preserve"> </w:t>
      </w:r>
      <w:r w:rsidR="00AB4627" w:rsidRPr="00B53DA3">
        <w:rPr>
          <w:rFonts w:ascii="Arial" w:hAnsi="Arial" w:cs="Arial"/>
          <w:color w:val="000000"/>
        </w:rPr>
        <w:t xml:space="preserve">as they are simple and easy to understand. Collecting information from the children themselves helps the setting understand and promote quality in their setting. This method is supported by (UNICEF, </w:t>
      </w:r>
      <w:r w:rsidR="003036A0" w:rsidRPr="00B53DA3">
        <w:rPr>
          <w:rFonts w:ascii="Arial" w:hAnsi="Arial" w:cs="Arial"/>
          <w:color w:val="000000"/>
        </w:rPr>
        <w:t>n</w:t>
      </w:r>
      <w:r w:rsidR="00AB4627" w:rsidRPr="00B53DA3">
        <w:rPr>
          <w:rFonts w:ascii="Arial" w:hAnsi="Arial" w:cs="Arial"/>
          <w:color w:val="000000"/>
        </w:rPr>
        <w:t xml:space="preserve">o date)’s article 12 of </w:t>
      </w:r>
      <w:r w:rsidR="00AB4627" w:rsidRPr="00B53DA3">
        <w:rPr>
          <w:rFonts w:ascii="Arial" w:hAnsi="Arial" w:cs="Arial"/>
          <w:color w:val="000000"/>
        </w:rPr>
        <w:lastRenderedPageBreak/>
        <w:t xml:space="preserve">the UNCRC which states that every child has the rights to express their views and opinions in all matters affecting them. </w:t>
      </w:r>
    </w:p>
    <w:p w14:paraId="6BD621D5" w14:textId="72BA036E" w:rsidR="003036A0" w:rsidRPr="00B53DA3" w:rsidRDefault="00AB4627" w:rsidP="00B53DA3">
      <w:pPr>
        <w:pStyle w:val="NormalWeb"/>
        <w:spacing w:line="360" w:lineRule="auto"/>
        <w:jc w:val="both"/>
        <w:rPr>
          <w:rFonts w:ascii="Arial" w:hAnsi="Arial" w:cs="Arial"/>
          <w:color w:val="000000"/>
        </w:rPr>
      </w:pPr>
      <w:r w:rsidRPr="00B53DA3">
        <w:rPr>
          <w:rFonts w:ascii="Arial" w:hAnsi="Arial" w:cs="Arial"/>
          <w:color w:val="000000"/>
        </w:rPr>
        <w:t xml:space="preserve">Cottle and Alexander </w:t>
      </w:r>
      <w:r w:rsidR="003036A0" w:rsidRPr="00B53DA3">
        <w:rPr>
          <w:rFonts w:ascii="Arial" w:hAnsi="Arial" w:cs="Arial"/>
          <w:color w:val="000000"/>
        </w:rPr>
        <w:t>(</w:t>
      </w:r>
      <w:r w:rsidR="00FF718E" w:rsidRPr="00B53DA3">
        <w:rPr>
          <w:rFonts w:ascii="Arial" w:hAnsi="Arial" w:cs="Arial"/>
          <w:color w:val="000000"/>
        </w:rPr>
        <w:t>2014</w:t>
      </w:r>
      <w:r w:rsidR="003036A0" w:rsidRPr="00B53DA3">
        <w:rPr>
          <w:rFonts w:ascii="Arial" w:hAnsi="Arial" w:cs="Arial"/>
          <w:color w:val="000000"/>
        </w:rPr>
        <w:t xml:space="preserve">) would agree and states questionnaires </w:t>
      </w:r>
      <w:r w:rsidRPr="00B53DA3">
        <w:rPr>
          <w:rFonts w:ascii="Arial" w:hAnsi="Arial" w:cs="Arial"/>
          <w:color w:val="000000"/>
        </w:rPr>
        <w:t xml:space="preserve">provide </w:t>
      </w:r>
      <w:r w:rsidR="003036A0" w:rsidRPr="00B53DA3">
        <w:rPr>
          <w:rFonts w:ascii="Arial" w:hAnsi="Arial" w:cs="Arial"/>
          <w:color w:val="000000"/>
        </w:rPr>
        <w:t xml:space="preserve">practitioners with an </w:t>
      </w:r>
      <w:r w:rsidRPr="00B53DA3">
        <w:rPr>
          <w:rFonts w:ascii="Arial" w:hAnsi="Arial" w:cs="Arial"/>
          <w:color w:val="000000"/>
        </w:rPr>
        <w:t>opportunity to create parent/practitioner relationship</w:t>
      </w:r>
      <w:r w:rsidR="003036A0" w:rsidRPr="00B53DA3">
        <w:rPr>
          <w:rFonts w:ascii="Arial" w:hAnsi="Arial" w:cs="Arial"/>
          <w:color w:val="000000"/>
        </w:rPr>
        <w:t xml:space="preserve">s as stated previously by </w:t>
      </w:r>
      <w:r w:rsidR="003036A0" w:rsidRPr="00B53DA3">
        <w:rPr>
          <w:rStyle w:val="apple-converted-space"/>
          <w:rFonts w:ascii="Arial" w:hAnsi="Arial" w:cs="Arial"/>
          <w:color w:val="000000"/>
        </w:rPr>
        <w:t>Moss (2016).</w:t>
      </w:r>
      <w:r w:rsidR="003036A0" w:rsidRPr="00B53DA3">
        <w:rPr>
          <w:rFonts w:ascii="Arial" w:hAnsi="Arial" w:cs="Arial"/>
          <w:color w:val="000000"/>
        </w:rPr>
        <w:t xml:space="preserve"> </w:t>
      </w:r>
      <w:r w:rsidR="001C0563" w:rsidRPr="00B53DA3">
        <w:rPr>
          <w:rFonts w:ascii="Arial" w:hAnsi="Arial" w:cs="Arial"/>
          <w:color w:val="000000"/>
        </w:rPr>
        <w:t>Furthermore</w:t>
      </w:r>
      <w:r w:rsidR="00FF718E" w:rsidRPr="00B53DA3">
        <w:rPr>
          <w:rFonts w:ascii="Arial" w:hAnsi="Arial" w:cs="Arial"/>
          <w:color w:val="000000"/>
        </w:rPr>
        <w:t xml:space="preserve">, Tan (2017) states </w:t>
      </w:r>
      <w:r w:rsidR="001C0563" w:rsidRPr="00B53DA3">
        <w:rPr>
          <w:rFonts w:ascii="Arial" w:hAnsi="Arial" w:cs="Arial"/>
          <w:color w:val="000000"/>
        </w:rPr>
        <w:t>questionnaires are a simple method of collecting feedback from both parents and governing bodies and can be specified by the setting as to what they would like feedback on, for example they can ask specified questions such tailored to the setting itself and the way in which the curriculum is delivered</w:t>
      </w:r>
      <w:r w:rsidR="00FF718E" w:rsidRPr="00B53DA3">
        <w:rPr>
          <w:rFonts w:ascii="Arial" w:hAnsi="Arial" w:cs="Arial"/>
          <w:color w:val="000000"/>
        </w:rPr>
        <w:t xml:space="preserve">. </w:t>
      </w:r>
      <w:r w:rsidR="00FF718E" w:rsidRPr="00FF718E">
        <w:rPr>
          <w:rFonts w:ascii="Arial" w:hAnsi="Arial" w:cs="Arial"/>
          <w:color w:val="000000" w:themeColor="text1"/>
        </w:rPr>
        <w:t>Kingston</w:t>
      </w:r>
      <w:r w:rsidR="00FF718E" w:rsidRPr="00B53DA3">
        <w:rPr>
          <w:rFonts w:ascii="Arial" w:hAnsi="Arial" w:cs="Arial"/>
          <w:color w:val="000000" w:themeColor="text1"/>
        </w:rPr>
        <w:t xml:space="preserve"> </w:t>
      </w:r>
      <w:r w:rsidR="00FF718E" w:rsidRPr="00B53DA3">
        <w:rPr>
          <w:rFonts w:ascii="Arial" w:hAnsi="Arial" w:cs="Arial"/>
          <w:i/>
          <w:iCs/>
          <w:color w:val="000000" w:themeColor="text1"/>
        </w:rPr>
        <w:t>et al,</w:t>
      </w:r>
      <w:r w:rsidR="00FF718E" w:rsidRPr="00FF718E">
        <w:rPr>
          <w:rFonts w:ascii="Arial" w:hAnsi="Arial" w:cs="Arial"/>
          <w:color w:val="000000" w:themeColor="text1"/>
        </w:rPr>
        <w:t xml:space="preserve"> </w:t>
      </w:r>
      <w:bdo w:val="ltr">
        <w:r w:rsidR="00FF718E" w:rsidRPr="00FF718E">
          <w:rPr>
            <w:rFonts w:ascii="Arial" w:hAnsi="Arial" w:cs="Arial"/>
            <w:color w:val="000000" w:themeColor="text1"/>
          </w:rPr>
          <w:t xml:space="preserve"> </w:t>
        </w:r>
        <w:r w:rsidR="00FF718E" w:rsidRPr="00FF718E">
          <w:rPr>
            <w:rFonts w:ascii="Arial" w:hAnsi="Arial" w:cs="Arial"/>
            <w:color w:val="000000" w:themeColor="text1"/>
          </w:rPr>
          <w:t xml:space="preserve">‬(2013) </w:t>
        </w:r>
        <w:r w:rsidR="001C0563" w:rsidRPr="00B53DA3">
          <w:rPr>
            <w:rFonts w:ascii="Arial" w:hAnsi="Arial" w:cs="Arial"/>
            <w:color w:val="000000"/>
          </w:rPr>
          <w:t>would agree and suggests questionnaires are an efficient way to collect feedback from parents quickly and therefore if any changes are required, they can be identified and changes accordingly. Furtherm</w:t>
        </w:r>
        <w:r w:rsidR="00B53DA3" w:rsidRPr="00B53DA3">
          <w:rPr>
            <w:rFonts w:ascii="Arial" w:hAnsi="Arial" w:cs="Arial"/>
            <w:color w:val="000000"/>
          </w:rPr>
          <w:t>ore</w:t>
        </w:r>
        <w:r w:rsidR="001C0563" w:rsidRPr="00B53DA3">
          <w:rPr>
            <w:rFonts w:ascii="Arial" w:hAnsi="Arial" w:cs="Arial"/>
            <w:color w:val="000000"/>
          </w:rPr>
          <w:t>,</w:t>
        </w:r>
        <w:r w:rsidR="00B53DA3" w:rsidRPr="00B53DA3">
          <w:rPr>
            <w:rFonts w:ascii="Arial" w:hAnsi="Arial" w:cs="Arial"/>
            <w:color w:val="000000"/>
          </w:rPr>
          <w:t xml:space="preserve"> Redford (2017) </w:t>
        </w:r>
        <w:r w:rsidR="001C0563" w:rsidRPr="00B53DA3">
          <w:rPr>
            <w:rFonts w:ascii="Arial" w:hAnsi="Arial" w:cs="Arial"/>
            <w:color w:val="000000"/>
          </w:rPr>
          <w:t xml:space="preserve">states questionnaires allow for accuracy in the answers as often they are </w:t>
        </w:r>
        <w:r w:rsidR="00C71243" w:rsidRPr="00B53DA3">
          <w:rPr>
            <w:rFonts w:ascii="Arial" w:hAnsi="Arial" w:cs="Arial"/>
            <w:color w:val="000000"/>
          </w:rPr>
          <w:t>anonymous</w:t>
        </w:r>
        <w:r w:rsidR="001C0563" w:rsidRPr="00B53DA3">
          <w:rPr>
            <w:rFonts w:ascii="Arial" w:hAnsi="Arial" w:cs="Arial"/>
            <w:color w:val="000000"/>
          </w:rPr>
          <w:t xml:space="preserve"> therefore the participants in the questionnaires may feel more </w:t>
        </w:r>
        <w:r w:rsidR="00C71243" w:rsidRPr="00B53DA3">
          <w:rPr>
            <w:rFonts w:ascii="Arial" w:hAnsi="Arial" w:cs="Arial"/>
            <w:color w:val="000000"/>
          </w:rPr>
          <w:t>obliged</w:t>
        </w:r>
        <w:r w:rsidR="001C0563" w:rsidRPr="00B53DA3">
          <w:rPr>
            <w:rFonts w:ascii="Arial" w:hAnsi="Arial" w:cs="Arial"/>
            <w:color w:val="000000"/>
          </w:rPr>
          <w:t xml:space="preserve"> to raise their concerns</w:t>
        </w:r>
        <w:r w:rsidR="00C71243" w:rsidRPr="00B53DA3">
          <w:rPr>
            <w:rFonts w:ascii="Arial" w:hAnsi="Arial" w:cs="Arial"/>
            <w:color w:val="000000"/>
          </w:rPr>
          <w:t xml:space="preserve">. </w:t>
        </w:r>
        <w:r w:rsidR="00000000">
          <w:t>‬</w:t>
        </w:r>
      </w:bdo>
    </w:p>
    <w:p w14:paraId="0E899099" w14:textId="2D03C985" w:rsidR="00C71243" w:rsidRPr="00B53DA3" w:rsidRDefault="003036A0" w:rsidP="00B53DA3">
      <w:pPr>
        <w:pStyle w:val="NormalWeb"/>
        <w:spacing w:line="360" w:lineRule="auto"/>
        <w:jc w:val="both"/>
        <w:rPr>
          <w:rFonts w:ascii="Arial" w:hAnsi="Arial" w:cs="Arial"/>
          <w:color w:val="000000"/>
        </w:rPr>
      </w:pPr>
      <w:r w:rsidRPr="00B53DA3">
        <w:rPr>
          <w:rFonts w:ascii="Arial" w:hAnsi="Arial" w:cs="Arial"/>
          <w:color w:val="000000"/>
        </w:rPr>
        <w:t>On the other hand</w:t>
      </w:r>
      <w:r w:rsidR="00AB4627" w:rsidRPr="00B53DA3">
        <w:rPr>
          <w:rFonts w:ascii="Arial" w:hAnsi="Arial" w:cs="Arial"/>
          <w:color w:val="000000"/>
        </w:rPr>
        <w:t>, Burnham (2016) suggests questionnaires may not produce enough feedback as participants may not answer truthfully</w:t>
      </w:r>
      <w:r w:rsidR="00C71243" w:rsidRPr="00B53DA3">
        <w:rPr>
          <w:rFonts w:ascii="Arial" w:hAnsi="Arial" w:cs="Arial"/>
          <w:color w:val="000000"/>
        </w:rPr>
        <w:t xml:space="preserve"> and may answer the questions without much thought. This can be due to the feedback method not being taken seriously due to them being completed in parents own time therefore they may dismiss the importance and not fully understand the importance for quality improvement if it is not explained adequately by the setting. </w:t>
      </w:r>
      <w:r w:rsidR="00AB4627" w:rsidRPr="00B53DA3">
        <w:rPr>
          <w:rFonts w:ascii="Arial" w:hAnsi="Arial" w:cs="Arial"/>
          <w:color w:val="000000"/>
        </w:rPr>
        <w:t>In agreement</w:t>
      </w:r>
      <w:r w:rsidR="00C71243" w:rsidRPr="00B53DA3">
        <w:rPr>
          <w:rFonts w:ascii="Arial" w:hAnsi="Arial" w:cs="Arial"/>
          <w:color w:val="000000"/>
        </w:rPr>
        <w:t xml:space="preserve">, </w:t>
      </w:r>
      <w:r w:rsidR="00AB4627" w:rsidRPr="00B53DA3">
        <w:rPr>
          <w:rFonts w:ascii="Arial" w:hAnsi="Arial" w:cs="Arial"/>
          <w:color w:val="000000"/>
        </w:rPr>
        <w:t xml:space="preserve">Tapal </w:t>
      </w:r>
      <w:r w:rsidR="00AB4627" w:rsidRPr="00B53DA3">
        <w:rPr>
          <w:rFonts w:ascii="Arial" w:hAnsi="Arial" w:cs="Arial"/>
          <w:i/>
          <w:iCs/>
          <w:color w:val="000000"/>
        </w:rPr>
        <w:t>et al</w:t>
      </w:r>
      <w:r w:rsidR="00C71243" w:rsidRPr="00B53DA3">
        <w:rPr>
          <w:rFonts w:ascii="Arial" w:hAnsi="Arial" w:cs="Arial"/>
          <w:color w:val="000000"/>
        </w:rPr>
        <w:t xml:space="preserve">, </w:t>
      </w:r>
      <w:r w:rsidR="00AB4627" w:rsidRPr="00B53DA3">
        <w:rPr>
          <w:rFonts w:ascii="Arial" w:hAnsi="Arial" w:cs="Arial"/>
          <w:color w:val="000000"/>
        </w:rPr>
        <w:t xml:space="preserve">(2017) suggests that questionnaires may </w:t>
      </w:r>
      <w:r w:rsidR="00C71243" w:rsidRPr="00B53DA3">
        <w:rPr>
          <w:rFonts w:ascii="Arial" w:hAnsi="Arial" w:cs="Arial"/>
          <w:color w:val="000000"/>
        </w:rPr>
        <w:t xml:space="preserve">also </w:t>
      </w:r>
      <w:r w:rsidR="00AB4627" w:rsidRPr="00B53DA3">
        <w:rPr>
          <w:rFonts w:ascii="Arial" w:hAnsi="Arial" w:cs="Arial"/>
          <w:color w:val="000000"/>
        </w:rPr>
        <w:t>not provide in depth responses as they participants usually provide yes/no answers</w:t>
      </w:r>
      <w:r w:rsidR="00C71243" w:rsidRPr="00B53DA3">
        <w:rPr>
          <w:rFonts w:ascii="Arial" w:hAnsi="Arial" w:cs="Arial"/>
          <w:color w:val="000000"/>
        </w:rPr>
        <w:t xml:space="preserve"> therefore this may not be seen as an efficient way to collect feedback and according t</w:t>
      </w:r>
      <w:r w:rsidR="00B53DA3" w:rsidRPr="00B53DA3">
        <w:rPr>
          <w:rFonts w:ascii="Arial" w:hAnsi="Arial" w:cs="Arial"/>
          <w:color w:val="000000"/>
        </w:rPr>
        <w:t>o Mourshed (2010)</w:t>
      </w:r>
      <w:r w:rsidR="00C71243" w:rsidRPr="00B53DA3">
        <w:rPr>
          <w:rFonts w:ascii="Arial" w:hAnsi="Arial" w:cs="Arial"/>
          <w:color w:val="000000"/>
        </w:rPr>
        <w:t xml:space="preserve"> </w:t>
      </w:r>
      <w:r w:rsidR="00B53DA3" w:rsidRPr="00B53DA3">
        <w:rPr>
          <w:rFonts w:ascii="Arial" w:hAnsi="Arial" w:cs="Arial"/>
          <w:color w:val="000000"/>
        </w:rPr>
        <w:t>t</w:t>
      </w:r>
      <w:r w:rsidR="00C71243" w:rsidRPr="00B53DA3">
        <w:rPr>
          <w:rFonts w:ascii="Arial" w:hAnsi="Arial" w:cs="Arial"/>
          <w:color w:val="000000"/>
        </w:rPr>
        <w:t xml:space="preserve">here are alternative methods which may have a more personal understanding to the </w:t>
      </w:r>
      <w:r w:rsidR="009263FC">
        <w:rPr>
          <w:rFonts w:ascii="Arial" w:hAnsi="Arial" w:cs="Arial"/>
          <w:color w:val="000000"/>
        </w:rPr>
        <w:t>audience</w:t>
      </w:r>
      <w:r w:rsidR="00C71243" w:rsidRPr="00B53DA3">
        <w:rPr>
          <w:rFonts w:ascii="Arial" w:hAnsi="Arial" w:cs="Arial"/>
          <w:color w:val="000000"/>
        </w:rPr>
        <w:t xml:space="preserve"> therefore a more accurate response. </w:t>
      </w:r>
    </w:p>
    <w:p w14:paraId="18B1693F" w14:textId="60DD3E15" w:rsidR="00C71243" w:rsidRPr="00B53DA3" w:rsidRDefault="00C71243" w:rsidP="00B53DA3">
      <w:pPr>
        <w:pStyle w:val="NormalWeb"/>
        <w:spacing w:line="360" w:lineRule="auto"/>
        <w:jc w:val="both"/>
        <w:rPr>
          <w:rFonts w:ascii="Arial" w:hAnsi="Arial" w:cs="Arial"/>
          <w:color w:val="000000"/>
        </w:rPr>
      </w:pPr>
      <w:r w:rsidRPr="00B53DA3">
        <w:rPr>
          <w:rFonts w:ascii="Arial" w:hAnsi="Arial" w:cs="Arial"/>
          <w:color w:val="000000"/>
        </w:rPr>
        <w:t xml:space="preserve">Another tool in which practitioners can ensure a quality within their setting would be </w:t>
      </w:r>
      <w:r w:rsidR="00AB4627" w:rsidRPr="00B53DA3">
        <w:rPr>
          <w:rFonts w:ascii="Arial" w:hAnsi="Arial" w:cs="Arial"/>
          <w:color w:val="000000"/>
        </w:rPr>
        <w:br/>
        <w:t>sustained shared thinking and emotional well-being scales (SSTEW) which focuses on the pedagogy within the setting and the adult</w:t>
      </w:r>
      <w:r w:rsidRPr="00B53DA3">
        <w:rPr>
          <w:rFonts w:ascii="Arial" w:hAnsi="Arial" w:cs="Arial"/>
          <w:color w:val="000000"/>
        </w:rPr>
        <w:t>’</w:t>
      </w:r>
      <w:r w:rsidR="00AB4627" w:rsidRPr="00B53DA3">
        <w:rPr>
          <w:rFonts w:ascii="Arial" w:hAnsi="Arial" w:cs="Arial"/>
          <w:color w:val="000000"/>
        </w:rPr>
        <w:t>s role in supporting children.</w:t>
      </w:r>
      <w:r w:rsidRPr="00B53DA3">
        <w:rPr>
          <w:rFonts w:ascii="Arial" w:hAnsi="Arial" w:cs="Arial"/>
          <w:color w:val="000000"/>
        </w:rPr>
        <w:t xml:space="preserve"> Hoare (2005) states SSTEW is a framework set out to ensure early years settings are that of </w:t>
      </w:r>
      <w:r w:rsidRPr="00B53DA3">
        <w:rPr>
          <w:rFonts w:ascii="Arial" w:hAnsi="Arial" w:cs="Arial"/>
          <w:color w:val="000000"/>
        </w:rPr>
        <w:lastRenderedPageBreak/>
        <w:t xml:space="preserve">quality and </w:t>
      </w:r>
      <w:r w:rsidR="002A0517" w:rsidRPr="00B53DA3">
        <w:rPr>
          <w:rFonts w:ascii="Arial" w:hAnsi="Arial" w:cs="Arial"/>
          <w:color w:val="000000"/>
        </w:rPr>
        <w:t xml:space="preserve">consist of fully qualified practitioners are delivering education to children within the early years. Watch Me Grow (no date) states SSTEW supports children's overall development using a self-evaluation scale that’s covers building trust, well being, language and communication and assessment. </w:t>
      </w:r>
    </w:p>
    <w:p w14:paraId="7F4EFAF4" w14:textId="77777777" w:rsidR="00B53DA3" w:rsidRPr="00B53DA3" w:rsidRDefault="002A0517" w:rsidP="00B53DA3">
      <w:pPr>
        <w:pStyle w:val="NormalWeb"/>
        <w:spacing w:line="360" w:lineRule="auto"/>
        <w:jc w:val="both"/>
        <w:rPr>
          <w:rFonts w:ascii="Arial" w:hAnsi="Arial" w:cs="Arial"/>
          <w:color w:val="000000"/>
        </w:rPr>
      </w:pPr>
      <w:r w:rsidRPr="00B53DA3">
        <w:rPr>
          <w:rFonts w:ascii="Arial" w:hAnsi="Arial" w:cs="Arial"/>
          <w:color w:val="000000"/>
        </w:rPr>
        <w:t>Kathy (2015) states there are seven levels from inadequate to excellence for a total of fourteen i</w:t>
      </w:r>
      <w:r w:rsidR="00462438" w:rsidRPr="00B53DA3">
        <w:rPr>
          <w:rFonts w:ascii="Arial" w:hAnsi="Arial" w:cs="Arial"/>
          <w:color w:val="000000"/>
        </w:rPr>
        <w:t>t</w:t>
      </w:r>
      <w:r w:rsidRPr="00B53DA3">
        <w:rPr>
          <w:rFonts w:ascii="Arial" w:hAnsi="Arial" w:cs="Arial"/>
          <w:color w:val="000000"/>
        </w:rPr>
        <w:t>ems under the five scales</w:t>
      </w:r>
      <w:r w:rsidR="00462438" w:rsidRPr="00B53DA3">
        <w:rPr>
          <w:rFonts w:ascii="Arial" w:hAnsi="Arial" w:cs="Arial"/>
          <w:color w:val="000000"/>
        </w:rPr>
        <w:t xml:space="preserve"> Mkay (2018)</w:t>
      </w:r>
      <w:r w:rsidR="00462438" w:rsidRPr="009263FC">
        <w:rPr>
          <w:rFonts w:ascii="Arial" w:hAnsi="Arial" w:cs="Arial"/>
          <w:color w:val="000000"/>
        </w:rPr>
        <w:t xml:space="preserve"> would</w:t>
      </w:r>
      <w:r w:rsidR="00462438" w:rsidRPr="00B53DA3">
        <w:rPr>
          <w:rFonts w:ascii="Arial" w:hAnsi="Arial" w:cs="Arial"/>
          <w:color w:val="000000"/>
        </w:rPr>
        <w:t xml:space="preserve"> disagree with the idea of ratings within early years as some children will develop slower than other however this may not show a true reflection of their development. Furthermore, Mkay (2018) also states that rating children for incapable to capable can have a detrimental effect on children as they grown up as through being in a lower tier group can often subject children to not feeling confident in their learning therefore they will not thrive within their environment. However, Kathy (2015) states that within the SSTEW it is usually the setting that is rated therefore the settings will be seen as inadequate to excellent. </w:t>
      </w:r>
    </w:p>
    <w:p w14:paraId="4DAF9E2B" w14:textId="23A62EF0" w:rsidR="000D5933" w:rsidRPr="00B53DA3" w:rsidRDefault="00B53DA3" w:rsidP="00B53DA3">
      <w:pPr>
        <w:pStyle w:val="NormalWeb"/>
        <w:spacing w:line="360" w:lineRule="auto"/>
        <w:jc w:val="both"/>
        <w:rPr>
          <w:rFonts w:ascii="Arial" w:hAnsi="Arial" w:cs="Arial"/>
          <w:color w:val="000000"/>
        </w:rPr>
      </w:pPr>
      <w:r w:rsidRPr="00B53DA3">
        <w:rPr>
          <w:rFonts w:ascii="Arial" w:hAnsi="Arial" w:cs="Arial"/>
          <w:color w:val="000000"/>
        </w:rPr>
        <w:t xml:space="preserve">Murray (2016) </w:t>
      </w:r>
      <w:r w:rsidR="00462438" w:rsidRPr="00B53DA3">
        <w:rPr>
          <w:rFonts w:ascii="Arial" w:hAnsi="Arial" w:cs="Arial"/>
          <w:color w:val="000000"/>
        </w:rPr>
        <w:t>states there are barriers still presented with ratings of settings as if a setting is rated on the lower scale, this may drive early years practitioners away from working in the setting resulting in there being less practitioners which going back to the point raised b</w:t>
      </w:r>
      <w:r w:rsidRPr="00B53DA3">
        <w:rPr>
          <w:rFonts w:ascii="Arial" w:hAnsi="Arial" w:cs="Arial"/>
          <w:color w:val="000000"/>
        </w:rPr>
        <w:t xml:space="preserve">y Cottle (2012) </w:t>
      </w:r>
      <w:r w:rsidR="00462438" w:rsidRPr="00B53DA3">
        <w:rPr>
          <w:rFonts w:ascii="Arial" w:hAnsi="Arial" w:cs="Arial"/>
          <w:color w:val="000000"/>
        </w:rPr>
        <w:t>where if practitioner: children ratios are not as recommended</w:t>
      </w:r>
      <w:r w:rsidR="000D5933" w:rsidRPr="00B53DA3">
        <w:rPr>
          <w:rFonts w:ascii="Arial" w:hAnsi="Arial" w:cs="Arial"/>
          <w:color w:val="000000"/>
        </w:rPr>
        <w:t xml:space="preserve">, children will not receive high quality education which will negatively impact their development. </w:t>
      </w:r>
    </w:p>
    <w:p w14:paraId="45E44088" w14:textId="06AC062C" w:rsidR="00462438" w:rsidRPr="00B53DA3" w:rsidRDefault="000D5933" w:rsidP="00B53DA3">
      <w:pPr>
        <w:pStyle w:val="NormalWeb"/>
        <w:spacing w:line="360" w:lineRule="auto"/>
        <w:jc w:val="both"/>
        <w:rPr>
          <w:rFonts w:ascii="Arial" w:hAnsi="Arial" w:cs="Arial"/>
          <w:color w:val="000000"/>
        </w:rPr>
      </w:pPr>
      <w:r w:rsidRPr="00B53DA3">
        <w:rPr>
          <w:rFonts w:ascii="Arial" w:hAnsi="Arial" w:cs="Arial"/>
          <w:color w:val="000000"/>
        </w:rPr>
        <w:t>Another barrier presented with rating settings would be that if the adequately qualified practitioners decide they do not want to work in the setting, this may result in less qualified members of staff being employed resulting in a lower standard of education being delivered to the children and therefore brings back the standard of practice not being that of quality</w:t>
      </w:r>
      <w:r w:rsidR="00B53DA3" w:rsidRPr="00B53DA3">
        <w:rPr>
          <w:rFonts w:ascii="Arial" w:hAnsi="Arial" w:cs="Arial"/>
          <w:color w:val="000000"/>
        </w:rPr>
        <w:t xml:space="preserve">, (Desimone 2009). </w:t>
      </w:r>
    </w:p>
    <w:p w14:paraId="5A62A4A0" w14:textId="13D717E2" w:rsidR="00727401" w:rsidRPr="00727401" w:rsidRDefault="00AB4627" w:rsidP="00B53DA3">
      <w:pPr>
        <w:spacing w:line="360" w:lineRule="auto"/>
        <w:jc w:val="both"/>
        <w:rPr>
          <w:rFonts w:ascii="Arial" w:hAnsi="Arial" w:cs="Arial"/>
        </w:rPr>
      </w:pPr>
      <w:r w:rsidRPr="00B53DA3">
        <w:rPr>
          <w:rFonts w:ascii="Arial" w:hAnsi="Arial" w:cs="Arial"/>
        </w:rPr>
        <w:t xml:space="preserve">To conclude, it is important that practitioners provide quality care in early years settings in order to aid in children’s emotional wellbeing and development. Based </w:t>
      </w:r>
      <w:r w:rsidR="000D5933" w:rsidRPr="00B53DA3">
        <w:rPr>
          <w:rFonts w:ascii="Arial" w:hAnsi="Arial" w:cs="Arial"/>
        </w:rPr>
        <w:t>on t</w:t>
      </w:r>
      <w:r w:rsidRPr="00B53DA3">
        <w:rPr>
          <w:rFonts w:ascii="Arial" w:hAnsi="Arial" w:cs="Arial"/>
        </w:rPr>
        <w:t xml:space="preserve">he </w:t>
      </w:r>
      <w:r w:rsidR="000D5933" w:rsidRPr="00B53DA3">
        <w:rPr>
          <w:rFonts w:ascii="Arial" w:hAnsi="Arial" w:cs="Arial"/>
        </w:rPr>
        <w:t>analysis</w:t>
      </w:r>
      <w:r w:rsidRPr="00B53DA3">
        <w:rPr>
          <w:rFonts w:ascii="Arial" w:hAnsi="Arial" w:cs="Arial"/>
        </w:rPr>
        <w:t xml:space="preserve"> of these papers</w:t>
      </w:r>
      <w:r w:rsidR="000D5933" w:rsidRPr="00B53DA3">
        <w:rPr>
          <w:rFonts w:ascii="Arial" w:hAnsi="Arial" w:cs="Arial"/>
        </w:rPr>
        <w:t>, SSTEW provides an overall reflection on the quality of education delivered by practitioners from a</w:t>
      </w:r>
      <w:r w:rsidR="00FF718E" w:rsidRPr="00B53DA3">
        <w:rPr>
          <w:rFonts w:ascii="Arial" w:hAnsi="Arial" w:cs="Arial"/>
        </w:rPr>
        <w:t>n</w:t>
      </w:r>
      <w:r w:rsidR="000D5933" w:rsidRPr="00B53DA3">
        <w:rPr>
          <w:rFonts w:ascii="Arial" w:hAnsi="Arial" w:cs="Arial"/>
        </w:rPr>
        <w:t xml:space="preserve"> early year’s settings leaders perspective whereas questionnaire focus more on external views such as those from parents. Both </w:t>
      </w:r>
      <w:r w:rsidR="000D5933" w:rsidRPr="00B53DA3">
        <w:rPr>
          <w:rFonts w:ascii="Arial" w:hAnsi="Arial" w:cs="Arial"/>
        </w:rPr>
        <w:lastRenderedPageBreak/>
        <w:t xml:space="preserve">methods provide an overview of the benefits included in the quality practice being those of the </w:t>
      </w:r>
      <w:r w:rsidR="00727401" w:rsidRPr="00727401">
        <w:rPr>
          <w:rFonts w:ascii="Arial" w:hAnsi="Arial" w:cs="Arial"/>
        </w:rPr>
        <w:t xml:space="preserve">statutory requirements. </w:t>
      </w:r>
      <w:r w:rsidR="000D5933" w:rsidRPr="00B53DA3">
        <w:rPr>
          <w:rFonts w:ascii="Arial" w:hAnsi="Arial" w:cs="Arial"/>
        </w:rPr>
        <w:t xml:space="preserve">Lastly, </w:t>
      </w:r>
      <w:r w:rsidR="00727401" w:rsidRPr="00727401">
        <w:rPr>
          <w:rFonts w:ascii="Arial" w:hAnsi="Arial" w:cs="Arial"/>
        </w:rPr>
        <w:t>professional development tools</w:t>
      </w:r>
      <w:r w:rsidR="000D5933" w:rsidRPr="00B53DA3">
        <w:rPr>
          <w:rFonts w:ascii="Arial" w:hAnsi="Arial" w:cs="Arial"/>
        </w:rPr>
        <w:t xml:space="preserve"> such as SSTEW and questionnaires allow for change in early years settings and implementing them will have an overall benefit on the quality of education that children will receive. </w:t>
      </w:r>
    </w:p>
    <w:p w14:paraId="1341FDA6" w14:textId="65AC791B" w:rsidR="000D5933" w:rsidRPr="00B53DA3" w:rsidRDefault="000D5933" w:rsidP="00B53DA3">
      <w:pPr>
        <w:spacing w:line="360" w:lineRule="auto"/>
        <w:rPr>
          <w:rFonts w:ascii="Arial" w:hAnsi="Arial" w:cs="Arial"/>
        </w:rPr>
      </w:pPr>
    </w:p>
    <w:p w14:paraId="24AEFCAB" w14:textId="681FE943" w:rsidR="000D5933" w:rsidRPr="00B53DA3" w:rsidRDefault="000D5933" w:rsidP="00B53DA3">
      <w:pPr>
        <w:spacing w:line="360" w:lineRule="auto"/>
        <w:rPr>
          <w:rFonts w:ascii="Arial" w:hAnsi="Arial" w:cs="Arial"/>
        </w:rPr>
      </w:pPr>
    </w:p>
    <w:p w14:paraId="2B449193" w14:textId="00916CE7" w:rsidR="000D5933" w:rsidRPr="00B53DA3" w:rsidRDefault="000D5933" w:rsidP="00B53DA3">
      <w:pPr>
        <w:spacing w:line="360" w:lineRule="auto"/>
        <w:rPr>
          <w:rFonts w:ascii="Arial" w:hAnsi="Arial" w:cs="Arial"/>
        </w:rPr>
      </w:pPr>
    </w:p>
    <w:p w14:paraId="660B8BBE" w14:textId="63FCF035" w:rsidR="000D5933" w:rsidRPr="00B53DA3" w:rsidRDefault="000D5933" w:rsidP="00B53DA3">
      <w:pPr>
        <w:spacing w:line="360" w:lineRule="auto"/>
        <w:rPr>
          <w:rFonts w:ascii="Arial" w:hAnsi="Arial" w:cs="Arial"/>
        </w:rPr>
      </w:pPr>
    </w:p>
    <w:p w14:paraId="7998140A" w14:textId="5A45CE53" w:rsidR="000D5933" w:rsidRPr="00B53DA3" w:rsidRDefault="000D5933" w:rsidP="00B53DA3">
      <w:pPr>
        <w:spacing w:line="360" w:lineRule="auto"/>
        <w:rPr>
          <w:rFonts w:ascii="Arial" w:hAnsi="Arial" w:cs="Arial"/>
        </w:rPr>
      </w:pPr>
    </w:p>
    <w:p w14:paraId="43092862" w14:textId="515F1676" w:rsidR="000D5933" w:rsidRPr="00B53DA3" w:rsidRDefault="000D5933" w:rsidP="00B53DA3">
      <w:pPr>
        <w:spacing w:line="360" w:lineRule="auto"/>
        <w:rPr>
          <w:rFonts w:ascii="Arial" w:hAnsi="Arial" w:cs="Arial"/>
        </w:rPr>
      </w:pPr>
    </w:p>
    <w:p w14:paraId="47ED850F" w14:textId="7E166244" w:rsidR="000D5933" w:rsidRPr="00B53DA3" w:rsidRDefault="000D5933" w:rsidP="00B53DA3">
      <w:pPr>
        <w:spacing w:line="360" w:lineRule="auto"/>
        <w:rPr>
          <w:rFonts w:ascii="Arial" w:hAnsi="Arial" w:cs="Arial"/>
        </w:rPr>
      </w:pPr>
    </w:p>
    <w:p w14:paraId="3BC4D865" w14:textId="09AE60C1" w:rsidR="000D5933" w:rsidRPr="00B53DA3" w:rsidRDefault="000D5933" w:rsidP="00B53DA3">
      <w:pPr>
        <w:spacing w:line="360" w:lineRule="auto"/>
        <w:rPr>
          <w:rFonts w:ascii="Arial" w:hAnsi="Arial" w:cs="Arial"/>
        </w:rPr>
      </w:pPr>
    </w:p>
    <w:p w14:paraId="01C27939" w14:textId="1CB14086" w:rsidR="000D5933" w:rsidRPr="00B53DA3" w:rsidRDefault="000D5933" w:rsidP="00B53DA3">
      <w:pPr>
        <w:spacing w:line="360" w:lineRule="auto"/>
        <w:rPr>
          <w:rFonts w:ascii="Arial" w:hAnsi="Arial" w:cs="Arial"/>
        </w:rPr>
      </w:pPr>
    </w:p>
    <w:p w14:paraId="57050CBA" w14:textId="77C62750" w:rsidR="000D5933" w:rsidRPr="00B53DA3" w:rsidRDefault="000D5933" w:rsidP="00B53DA3">
      <w:pPr>
        <w:spacing w:line="360" w:lineRule="auto"/>
        <w:rPr>
          <w:rFonts w:ascii="Arial" w:hAnsi="Arial" w:cs="Arial"/>
        </w:rPr>
      </w:pPr>
    </w:p>
    <w:p w14:paraId="07DF2FE9" w14:textId="183DBD43" w:rsidR="000D5933" w:rsidRPr="00B53DA3" w:rsidRDefault="000D5933" w:rsidP="00B53DA3">
      <w:pPr>
        <w:spacing w:line="360" w:lineRule="auto"/>
        <w:rPr>
          <w:rFonts w:ascii="Arial" w:hAnsi="Arial" w:cs="Arial"/>
        </w:rPr>
      </w:pPr>
    </w:p>
    <w:p w14:paraId="13926EFC" w14:textId="73B88380" w:rsidR="000D5933" w:rsidRPr="00B53DA3" w:rsidRDefault="000D5933" w:rsidP="00B53DA3">
      <w:pPr>
        <w:spacing w:line="360" w:lineRule="auto"/>
        <w:rPr>
          <w:rFonts w:ascii="Arial" w:hAnsi="Arial" w:cs="Arial"/>
        </w:rPr>
      </w:pPr>
    </w:p>
    <w:p w14:paraId="0899AA0F" w14:textId="0A1DABF0" w:rsidR="000D5933" w:rsidRPr="00B53DA3" w:rsidRDefault="000D5933" w:rsidP="00B53DA3">
      <w:pPr>
        <w:spacing w:line="360" w:lineRule="auto"/>
        <w:rPr>
          <w:rFonts w:ascii="Arial" w:hAnsi="Arial" w:cs="Arial"/>
        </w:rPr>
      </w:pPr>
    </w:p>
    <w:p w14:paraId="6C7F7AEB" w14:textId="77777777" w:rsidR="009263FC" w:rsidRDefault="009263FC" w:rsidP="00B53DA3">
      <w:pPr>
        <w:spacing w:line="360" w:lineRule="auto"/>
        <w:rPr>
          <w:rFonts w:ascii="Arial" w:hAnsi="Arial" w:cs="Arial"/>
          <w:u w:val="single"/>
        </w:rPr>
      </w:pPr>
    </w:p>
    <w:p w14:paraId="75479199" w14:textId="77777777" w:rsidR="009263FC" w:rsidRDefault="009263FC" w:rsidP="00B53DA3">
      <w:pPr>
        <w:spacing w:line="360" w:lineRule="auto"/>
        <w:rPr>
          <w:rFonts w:ascii="Arial" w:hAnsi="Arial" w:cs="Arial"/>
          <w:u w:val="single"/>
        </w:rPr>
      </w:pPr>
    </w:p>
    <w:p w14:paraId="67DA54CC" w14:textId="77777777" w:rsidR="009263FC" w:rsidRDefault="009263FC" w:rsidP="00B53DA3">
      <w:pPr>
        <w:spacing w:line="360" w:lineRule="auto"/>
        <w:rPr>
          <w:rFonts w:ascii="Arial" w:hAnsi="Arial" w:cs="Arial"/>
          <w:u w:val="single"/>
        </w:rPr>
      </w:pPr>
    </w:p>
    <w:p w14:paraId="558D8950" w14:textId="77777777" w:rsidR="009263FC" w:rsidRDefault="009263FC" w:rsidP="00B53DA3">
      <w:pPr>
        <w:spacing w:line="360" w:lineRule="auto"/>
        <w:rPr>
          <w:rFonts w:ascii="Arial" w:hAnsi="Arial" w:cs="Arial"/>
          <w:u w:val="single"/>
        </w:rPr>
      </w:pPr>
    </w:p>
    <w:p w14:paraId="086EEE5B" w14:textId="77777777" w:rsidR="009263FC" w:rsidRDefault="009263FC" w:rsidP="00B53DA3">
      <w:pPr>
        <w:spacing w:line="360" w:lineRule="auto"/>
        <w:rPr>
          <w:rFonts w:ascii="Arial" w:hAnsi="Arial" w:cs="Arial"/>
          <w:u w:val="single"/>
        </w:rPr>
      </w:pPr>
    </w:p>
    <w:p w14:paraId="72CF9ABE" w14:textId="77777777" w:rsidR="009263FC" w:rsidRDefault="009263FC" w:rsidP="00B53DA3">
      <w:pPr>
        <w:spacing w:line="360" w:lineRule="auto"/>
        <w:rPr>
          <w:rFonts w:ascii="Arial" w:hAnsi="Arial" w:cs="Arial"/>
          <w:u w:val="single"/>
        </w:rPr>
      </w:pPr>
    </w:p>
    <w:p w14:paraId="6D5069F6" w14:textId="77777777" w:rsidR="009263FC" w:rsidRDefault="009263FC" w:rsidP="00B53DA3">
      <w:pPr>
        <w:spacing w:line="360" w:lineRule="auto"/>
        <w:rPr>
          <w:rFonts w:ascii="Arial" w:hAnsi="Arial" w:cs="Arial"/>
          <w:u w:val="single"/>
        </w:rPr>
      </w:pPr>
    </w:p>
    <w:p w14:paraId="683D34D2" w14:textId="77777777" w:rsidR="009263FC" w:rsidRDefault="009263FC" w:rsidP="00B53DA3">
      <w:pPr>
        <w:spacing w:line="360" w:lineRule="auto"/>
        <w:rPr>
          <w:rFonts w:ascii="Arial" w:hAnsi="Arial" w:cs="Arial"/>
          <w:u w:val="single"/>
        </w:rPr>
      </w:pPr>
    </w:p>
    <w:p w14:paraId="64EB5D94" w14:textId="77777777" w:rsidR="009263FC" w:rsidRDefault="009263FC" w:rsidP="00B53DA3">
      <w:pPr>
        <w:spacing w:line="360" w:lineRule="auto"/>
        <w:rPr>
          <w:rFonts w:ascii="Arial" w:hAnsi="Arial" w:cs="Arial"/>
          <w:u w:val="single"/>
        </w:rPr>
      </w:pPr>
    </w:p>
    <w:p w14:paraId="0D767AD2" w14:textId="77777777" w:rsidR="009263FC" w:rsidRDefault="009263FC" w:rsidP="00B53DA3">
      <w:pPr>
        <w:spacing w:line="360" w:lineRule="auto"/>
        <w:rPr>
          <w:rFonts w:ascii="Arial" w:hAnsi="Arial" w:cs="Arial"/>
          <w:u w:val="single"/>
        </w:rPr>
      </w:pPr>
    </w:p>
    <w:p w14:paraId="18CF3875" w14:textId="77777777" w:rsidR="009263FC" w:rsidRDefault="009263FC" w:rsidP="00B53DA3">
      <w:pPr>
        <w:spacing w:line="360" w:lineRule="auto"/>
        <w:rPr>
          <w:rFonts w:ascii="Arial" w:hAnsi="Arial" w:cs="Arial"/>
          <w:u w:val="single"/>
        </w:rPr>
      </w:pPr>
    </w:p>
    <w:p w14:paraId="2FDE42A9" w14:textId="77777777" w:rsidR="009263FC" w:rsidRDefault="009263FC" w:rsidP="00B53DA3">
      <w:pPr>
        <w:spacing w:line="360" w:lineRule="auto"/>
        <w:rPr>
          <w:rFonts w:ascii="Arial" w:hAnsi="Arial" w:cs="Arial"/>
          <w:u w:val="single"/>
        </w:rPr>
      </w:pPr>
    </w:p>
    <w:p w14:paraId="0AB3336F" w14:textId="77777777" w:rsidR="009263FC" w:rsidRDefault="009263FC" w:rsidP="00B53DA3">
      <w:pPr>
        <w:spacing w:line="360" w:lineRule="auto"/>
        <w:rPr>
          <w:rFonts w:ascii="Arial" w:hAnsi="Arial" w:cs="Arial"/>
          <w:u w:val="single"/>
        </w:rPr>
      </w:pPr>
    </w:p>
    <w:p w14:paraId="0E334883" w14:textId="77777777" w:rsidR="009263FC" w:rsidRDefault="009263FC" w:rsidP="00B53DA3">
      <w:pPr>
        <w:spacing w:line="360" w:lineRule="auto"/>
        <w:rPr>
          <w:rFonts w:ascii="Arial" w:hAnsi="Arial" w:cs="Arial"/>
          <w:u w:val="single"/>
        </w:rPr>
      </w:pPr>
    </w:p>
    <w:p w14:paraId="2FDEE372" w14:textId="17C8D22A" w:rsidR="00AB4627" w:rsidRPr="00B53DA3" w:rsidRDefault="00AB4627" w:rsidP="00B53DA3">
      <w:pPr>
        <w:spacing w:line="360" w:lineRule="auto"/>
        <w:rPr>
          <w:rFonts w:ascii="Arial" w:hAnsi="Arial" w:cs="Arial"/>
          <w:u w:val="single"/>
        </w:rPr>
      </w:pPr>
      <w:r w:rsidRPr="00B53DA3">
        <w:rPr>
          <w:rFonts w:ascii="Arial" w:hAnsi="Arial" w:cs="Arial"/>
          <w:u w:val="single"/>
        </w:rPr>
        <w:lastRenderedPageBreak/>
        <w:t xml:space="preserve">Reference list </w:t>
      </w:r>
    </w:p>
    <w:p w14:paraId="7ECE2A15" w14:textId="46316043" w:rsidR="00AB4627" w:rsidRPr="00B53DA3" w:rsidRDefault="00AB4627" w:rsidP="00B53DA3">
      <w:pPr>
        <w:spacing w:line="360" w:lineRule="auto"/>
        <w:rPr>
          <w:rFonts w:ascii="Arial" w:hAnsi="Arial" w:cs="Arial"/>
        </w:rPr>
      </w:pPr>
    </w:p>
    <w:p w14:paraId="6F46D543" w14:textId="6F8B107C" w:rsidR="00AB4627" w:rsidRPr="00B53DA3" w:rsidRDefault="00AB4627" w:rsidP="00B53DA3">
      <w:pPr>
        <w:spacing w:line="360" w:lineRule="auto"/>
        <w:rPr>
          <w:rFonts w:ascii="Arial" w:hAnsi="Arial" w:cs="Arial"/>
        </w:rPr>
      </w:pPr>
      <w:r w:rsidRPr="00B53DA3">
        <w:rPr>
          <w:rFonts w:ascii="Arial" w:hAnsi="Arial" w:cs="Arial"/>
        </w:rPr>
        <w:t xml:space="preserve">Bland, F (2023) </w:t>
      </w:r>
      <w:r w:rsidRPr="00B53DA3">
        <w:rPr>
          <w:rFonts w:ascii="Arial" w:hAnsi="Arial" w:cs="Arial"/>
          <w:i/>
          <w:iCs/>
        </w:rPr>
        <w:t xml:space="preserve">Quality practice in the early years.  </w:t>
      </w:r>
      <w:r w:rsidRPr="00B53DA3">
        <w:rPr>
          <w:rFonts w:ascii="Arial" w:hAnsi="Arial" w:cs="Arial"/>
        </w:rPr>
        <w:t xml:space="preserve">Available at: </w:t>
      </w:r>
      <w:hyperlink r:id="rId7" w:history="1">
        <w:r w:rsidRPr="00B53DA3">
          <w:rPr>
            <w:rStyle w:val="Hyperlink"/>
            <w:rFonts w:ascii="Arial" w:hAnsi="Arial" w:cs="Arial"/>
          </w:rPr>
          <w:t>https://www.teachearlyyears.com/nursery-management/view/quality-practice-in-early-years</w:t>
        </w:r>
      </w:hyperlink>
      <w:r w:rsidRPr="00B53DA3">
        <w:rPr>
          <w:rFonts w:ascii="Arial" w:hAnsi="Arial" w:cs="Arial"/>
        </w:rPr>
        <w:t xml:space="preserve"> (Accessed 31st March 2023).</w:t>
      </w:r>
    </w:p>
    <w:p w14:paraId="23A20521" w14:textId="19AB969C" w:rsidR="00AB4627" w:rsidRPr="00B53DA3" w:rsidRDefault="00AB4627" w:rsidP="00B53DA3">
      <w:pPr>
        <w:spacing w:line="360" w:lineRule="auto"/>
        <w:rPr>
          <w:rFonts w:ascii="Arial" w:hAnsi="Arial" w:cs="Arial"/>
          <w:i/>
          <w:iCs/>
        </w:rPr>
      </w:pPr>
    </w:p>
    <w:p w14:paraId="15B2DE68" w14:textId="6D9239E2" w:rsidR="00AB4627" w:rsidRPr="00B53DA3" w:rsidRDefault="00AB4627"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r w:rsidRPr="00B53DA3">
        <w:rPr>
          <w:rStyle w:val="normaltextrun"/>
          <w:rFonts w:ascii="Arial" w:hAnsi="Arial" w:cs="Arial"/>
          <w:color w:val="000000" w:themeColor="text1"/>
        </w:rPr>
        <w:t xml:space="preserve">Cottle, M. Alexander, E. (2014) </w:t>
      </w:r>
      <w:r w:rsidRPr="00B53DA3">
        <w:rPr>
          <w:rStyle w:val="normaltextrun"/>
          <w:rFonts w:ascii="Arial" w:hAnsi="Arial" w:cs="Arial"/>
          <w:i/>
          <w:iCs/>
          <w:color w:val="000000" w:themeColor="text1"/>
        </w:rPr>
        <w:t xml:space="preserve">Parent partnership and ‘quality’ early years services: practitioners perspectives. </w:t>
      </w:r>
      <w:r w:rsidRPr="00B53DA3">
        <w:rPr>
          <w:rStyle w:val="normaltextrun"/>
          <w:rFonts w:ascii="Arial" w:hAnsi="Arial" w:cs="Arial"/>
          <w:color w:val="000000" w:themeColor="text1"/>
        </w:rPr>
        <w:t>European Early Childhood Education Research Journal, 2014</w:t>
      </w:r>
      <w:r w:rsidRPr="00B53DA3">
        <w:rPr>
          <w:rStyle w:val="scxw259587642"/>
          <w:rFonts w:ascii="Arial" w:hAnsi="Arial" w:cs="Arial"/>
          <w:color w:val="000000" w:themeColor="text1"/>
        </w:rPr>
        <w:t> </w:t>
      </w:r>
      <w:r w:rsidRPr="00B53DA3">
        <w:rPr>
          <w:rFonts w:ascii="Arial" w:hAnsi="Arial" w:cs="Arial"/>
          <w:color w:val="000000" w:themeColor="text1"/>
        </w:rPr>
        <w:br/>
      </w:r>
      <w:r w:rsidRPr="00B53DA3">
        <w:rPr>
          <w:rStyle w:val="normaltextrun"/>
          <w:rFonts w:ascii="Arial" w:hAnsi="Arial" w:cs="Arial"/>
          <w:color w:val="000000" w:themeColor="text1"/>
        </w:rPr>
        <w:t xml:space="preserve">22(5), pp. 637–659, Available at:  </w:t>
      </w:r>
      <w:hyperlink r:id="rId8" w:tgtFrame="_blank" w:history="1">
        <w:r w:rsidRPr="00B53DA3">
          <w:rPr>
            <w:rStyle w:val="normaltextrun"/>
            <w:rFonts w:ascii="Arial" w:hAnsi="Arial" w:cs="Arial"/>
            <w:color w:val="000000" w:themeColor="text1"/>
            <w:u w:val="single"/>
          </w:rPr>
          <w:t>http://dx.doi.org/10.1080/1350293X.2013.788314</w:t>
        </w:r>
      </w:hyperlink>
      <w:r w:rsidRPr="00B53DA3">
        <w:rPr>
          <w:rStyle w:val="normaltextrun"/>
          <w:rFonts w:ascii="Arial" w:hAnsi="Arial" w:cs="Arial"/>
          <w:color w:val="000000" w:themeColor="text1"/>
        </w:rPr>
        <w:t>  (Accessed: 29</w:t>
      </w:r>
      <w:r w:rsidRPr="00B53DA3">
        <w:rPr>
          <w:rStyle w:val="normaltextrun"/>
          <w:rFonts w:ascii="Arial" w:hAnsi="Arial" w:cs="Arial"/>
          <w:color w:val="000000" w:themeColor="text1"/>
          <w:vertAlign w:val="superscript"/>
        </w:rPr>
        <w:t>th</w:t>
      </w:r>
      <w:r w:rsidRPr="00B53DA3">
        <w:rPr>
          <w:rStyle w:val="normaltextrun"/>
          <w:rFonts w:ascii="Arial" w:hAnsi="Arial" w:cs="Arial"/>
          <w:color w:val="000000" w:themeColor="text1"/>
        </w:rPr>
        <w:t xml:space="preserve"> March 2023).</w:t>
      </w:r>
    </w:p>
    <w:p w14:paraId="2EFCF7D3" w14:textId="77777777" w:rsidR="00FF718E" w:rsidRPr="00B53DA3" w:rsidRDefault="00FF718E"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p>
    <w:p w14:paraId="3720CCA4" w14:textId="107587C6" w:rsidR="00AB4627" w:rsidRPr="00B53DA3" w:rsidRDefault="00AB4627" w:rsidP="00B53DA3">
      <w:pPr>
        <w:spacing w:line="360" w:lineRule="auto"/>
        <w:jc w:val="both"/>
        <w:textAlignment w:val="baseline"/>
        <w:rPr>
          <w:rFonts w:ascii="Arial" w:eastAsia="Times New Roman" w:hAnsi="Arial" w:cs="Arial"/>
          <w:color w:val="000000" w:themeColor="text1"/>
        </w:rPr>
      </w:pPr>
      <w:r w:rsidRPr="00B53DA3">
        <w:rPr>
          <w:rFonts w:ascii="Arial" w:eastAsia="Times New Roman" w:hAnsi="Arial" w:cs="Arial"/>
          <w:color w:val="000000" w:themeColor="text1"/>
          <w:lang w:val="en-US"/>
        </w:rPr>
        <w:t xml:space="preserve">Cottle, M. (2012). Quality in early years settings: Government, research and practitioners’ perspectives. </w:t>
      </w:r>
      <w:r w:rsidRPr="00B53DA3">
        <w:rPr>
          <w:rFonts w:ascii="Arial" w:eastAsia="Times New Roman" w:hAnsi="Arial" w:cs="Arial"/>
          <w:i/>
          <w:iCs/>
          <w:color w:val="000000" w:themeColor="text1"/>
          <w:lang w:val="en-US"/>
        </w:rPr>
        <w:t>British Educational Research Journal,</w:t>
      </w:r>
      <w:r w:rsidRPr="00B53DA3">
        <w:rPr>
          <w:rFonts w:ascii="Arial" w:eastAsia="Times New Roman" w:hAnsi="Arial" w:cs="Arial"/>
          <w:color w:val="000000" w:themeColor="text1"/>
          <w:lang w:val="en-US"/>
        </w:rPr>
        <w:t xml:space="preserve"> </w:t>
      </w:r>
      <w:r w:rsidRPr="00B53DA3">
        <w:rPr>
          <w:rFonts w:ascii="Arial" w:eastAsia="Times New Roman" w:hAnsi="Arial" w:cs="Arial"/>
          <w:i/>
          <w:iCs/>
          <w:color w:val="000000" w:themeColor="text1"/>
          <w:lang w:val="en-US"/>
        </w:rPr>
        <w:t>38</w:t>
      </w:r>
      <w:r w:rsidRPr="00B53DA3">
        <w:rPr>
          <w:rFonts w:ascii="Arial" w:eastAsia="Times New Roman" w:hAnsi="Arial" w:cs="Arial"/>
          <w:color w:val="000000" w:themeColor="text1"/>
          <w:lang w:val="en-US"/>
        </w:rPr>
        <w:t>(4), 635-655.</w:t>
      </w:r>
      <w:r w:rsidRPr="00B53DA3">
        <w:rPr>
          <w:rFonts w:ascii="Arial" w:eastAsia="Times New Roman" w:hAnsi="Arial" w:cs="Arial"/>
          <w:color w:val="000000" w:themeColor="text1"/>
        </w:rPr>
        <w:t> </w:t>
      </w:r>
    </w:p>
    <w:p w14:paraId="07E67CD7" w14:textId="305009A4" w:rsidR="00B53DA3" w:rsidRPr="00B53DA3" w:rsidRDefault="00B53DA3" w:rsidP="00B53DA3">
      <w:pPr>
        <w:spacing w:line="360" w:lineRule="auto"/>
        <w:jc w:val="both"/>
        <w:textAlignment w:val="baseline"/>
        <w:rPr>
          <w:rFonts w:ascii="Arial" w:eastAsia="Times New Roman" w:hAnsi="Arial" w:cs="Arial"/>
          <w:color w:val="000000" w:themeColor="text1"/>
        </w:rPr>
      </w:pPr>
    </w:p>
    <w:p w14:paraId="098EA1A3" w14:textId="55FC650E" w:rsidR="00B53DA3" w:rsidRPr="00B53DA3" w:rsidRDefault="00B53DA3" w:rsidP="00B53DA3">
      <w:pPr>
        <w:spacing w:line="360" w:lineRule="auto"/>
        <w:jc w:val="both"/>
        <w:textAlignment w:val="baseline"/>
        <w:rPr>
          <w:rFonts w:ascii="Arial" w:eastAsia="Times New Roman" w:hAnsi="Arial" w:cs="Arial"/>
          <w:color w:val="000000" w:themeColor="text1"/>
        </w:rPr>
      </w:pPr>
      <w:r w:rsidRPr="00B53DA3">
        <w:rPr>
          <w:rFonts w:ascii="Arial" w:eastAsia="Times New Roman" w:hAnsi="Arial" w:cs="Arial"/>
          <w:color w:val="000000" w:themeColor="text1"/>
        </w:rPr>
        <w:t>Desimone,  L.  (2009).  ‘Improving  impact  studies  of  teacher’s  professional  development: towards better conceptualizations and measures’. Educational Researcher, 38(3), pp. 181-199.</w:t>
      </w:r>
    </w:p>
    <w:p w14:paraId="4F7B885F" w14:textId="77777777" w:rsidR="00AB4627" w:rsidRPr="00B53DA3" w:rsidRDefault="00AB4627"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p>
    <w:p w14:paraId="4FAA70CE" w14:textId="71B933FD" w:rsidR="00AB4627" w:rsidRPr="00B53DA3" w:rsidRDefault="00AB4627"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r w:rsidRPr="00B53DA3">
        <w:rPr>
          <w:rStyle w:val="normaltextrun"/>
          <w:rFonts w:ascii="Arial" w:hAnsi="Arial" w:cs="Arial"/>
          <w:color w:val="000000" w:themeColor="text1"/>
        </w:rPr>
        <w:t xml:space="preserve">Education policy institute (2018) Early years education: what does high-quality provision look like? Available at: </w:t>
      </w:r>
      <w:hyperlink r:id="rId9" w:history="1">
        <w:r w:rsidRPr="00B53DA3">
          <w:rPr>
            <w:rStyle w:val="Hyperlink"/>
            <w:rFonts w:ascii="Arial" w:hAnsi="Arial" w:cs="Arial"/>
          </w:rPr>
          <w:t>https://epi.org.uk/publications-and-research/early-years-high-quality-provision/</w:t>
        </w:r>
      </w:hyperlink>
      <w:r w:rsidRPr="00B53DA3">
        <w:rPr>
          <w:rStyle w:val="normaltextrun"/>
          <w:rFonts w:ascii="Arial" w:hAnsi="Arial" w:cs="Arial"/>
          <w:color w:val="000000" w:themeColor="text1"/>
        </w:rPr>
        <w:t xml:space="preserve"> (Accessed: 27</w:t>
      </w:r>
      <w:r w:rsidRPr="00B53DA3">
        <w:rPr>
          <w:rStyle w:val="normaltextrun"/>
          <w:rFonts w:ascii="Arial" w:hAnsi="Arial" w:cs="Arial"/>
          <w:color w:val="000000" w:themeColor="text1"/>
          <w:vertAlign w:val="superscript"/>
        </w:rPr>
        <w:t>th</w:t>
      </w:r>
      <w:r w:rsidRPr="00B53DA3">
        <w:rPr>
          <w:rStyle w:val="normaltextrun"/>
          <w:rFonts w:ascii="Arial" w:hAnsi="Arial" w:cs="Arial"/>
          <w:color w:val="000000" w:themeColor="text1"/>
        </w:rPr>
        <w:t xml:space="preserve"> March 2023) </w:t>
      </w:r>
    </w:p>
    <w:p w14:paraId="690C75FB" w14:textId="1E170ECE" w:rsidR="00FF718E" w:rsidRPr="00B53DA3" w:rsidRDefault="00FF718E"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p>
    <w:p w14:paraId="759FA889" w14:textId="1676492F" w:rsidR="00FF718E" w:rsidRPr="00B53DA3" w:rsidRDefault="00FF718E" w:rsidP="00B53DA3">
      <w:pPr>
        <w:pStyle w:val="paragraph"/>
        <w:spacing w:before="0" w:beforeAutospacing="0" w:after="0" w:afterAutospacing="0" w:line="360" w:lineRule="auto"/>
        <w:jc w:val="both"/>
        <w:textAlignment w:val="baseline"/>
        <w:rPr>
          <w:rFonts w:ascii="Arial" w:hAnsi="Arial" w:cs="Arial"/>
          <w:color w:val="000000" w:themeColor="text1"/>
          <w:lang w:val="en"/>
        </w:rPr>
      </w:pPr>
      <w:r w:rsidRPr="00B53DA3">
        <w:rPr>
          <w:rFonts w:ascii="Arial" w:hAnsi="Arial" w:cs="Arial"/>
          <w:color w:val="000000" w:themeColor="text1"/>
          <w:lang w:val="en"/>
        </w:rPr>
        <w:t xml:space="preserve">Fisher, J. (2012) ‘Changing Educational Practice in the Early Years through Practitioner-led Action Research: An Adult-Child Interaction Project’, </w:t>
      </w:r>
      <w:r w:rsidRPr="00B53DA3">
        <w:rPr>
          <w:rFonts w:ascii="Arial" w:hAnsi="Arial" w:cs="Arial"/>
          <w:i/>
          <w:iCs/>
          <w:color w:val="000000" w:themeColor="text1"/>
          <w:lang w:val="en"/>
        </w:rPr>
        <w:t>International Journal of Early Years Education</w:t>
      </w:r>
      <w:r w:rsidRPr="00B53DA3">
        <w:rPr>
          <w:rFonts w:ascii="Arial" w:hAnsi="Arial" w:cs="Arial"/>
          <w:color w:val="000000" w:themeColor="text1"/>
          <w:lang w:val="en"/>
        </w:rPr>
        <w:t xml:space="preserve">. 20(3), pp. 114-30. </w:t>
      </w:r>
    </w:p>
    <w:p w14:paraId="524B83DC" w14:textId="77777777" w:rsidR="00FF718E" w:rsidRPr="00FF718E" w:rsidRDefault="00FF718E" w:rsidP="00B53DA3">
      <w:pPr>
        <w:pStyle w:val="paragraph"/>
        <w:spacing w:line="360" w:lineRule="auto"/>
        <w:jc w:val="both"/>
        <w:textAlignment w:val="baseline"/>
        <w:rPr>
          <w:rFonts w:ascii="Arial" w:hAnsi="Arial" w:cs="Arial"/>
          <w:color w:val="000000" w:themeColor="text1"/>
        </w:rPr>
      </w:pPr>
      <w:r w:rsidRPr="00FF718E">
        <w:rPr>
          <w:rFonts w:ascii="Arial" w:hAnsi="Arial" w:cs="Arial"/>
          <w:color w:val="000000" w:themeColor="text1"/>
        </w:rPr>
        <w:t>Kingston, S., Huang, K., Calzada, E., Dawson-</w:t>
      </w:r>
      <w:bdo w:val="ltr">
        <w:r w:rsidRPr="00FF718E">
          <w:rPr>
            <w:rFonts w:ascii="Arial" w:hAnsi="Arial" w:cs="Arial"/>
            <w:color w:val="000000" w:themeColor="text1"/>
          </w:rPr>
          <w:t xml:space="preserve">McClure, S., </w:t>
        </w:r>
        <w:bdo w:val="ltr">
          <w:r w:rsidRPr="00FF718E">
            <w:rPr>
              <w:rFonts w:ascii="Arial" w:hAnsi="Arial" w:cs="Arial"/>
              <w:color w:val="000000" w:themeColor="text1"/>
            </w:rPr>
            <w:t xml:space="preserve"> </w:t>
          </w:r>
          <w:r w:rsidRPr="00FF718E">
            <w:rPr>
              <w:rFonts w:ascii="Arial" w:hAnsi="Arial" w:cs="Arial"/>
              <w:color w:val="000000" w:themeColor="text1"/>
            </w:rPr>
            <w:t xml:space="preserve">‬&amp; Brotman, L. </w:t>
          </w:r>
          <w:bdo w:val="ltr">
            <w:r w:rsidRPr="00FF718E">
              <w:rPr>
                <w:rFonts w:ascii="Arial" w:hAnsi="Arial" w:cs="Arial"/>
                <w:color w:val="000000" w:themeColor="text1"/>
              </w:rPr>
              <w:t xml:space="preserve"> </w:t>
            </w:r>
            <w:r w:rsidRPr="00FF718E">
              <w:rPr>
                <w:rFonts w:ascii="Arial" w:hAnsi="Arial" w:cs="Arial"/>
                <w:color w:val="000000" w:themeColor="text1"/>
              </w:rPr>
              <w:t xml:space="preserve">‬(2013). ‘Parent </w:t>
            </w:r>
            <w:r w:rsidRPr="00FF718E">
              <w:rPr>
                <w:rFonts w:ascii="Arial" w:hAnsi="Arial" w:cs="Arial"/>
                <w:color w:val="000000" w:themeColor="text1"/>
              </w:rPr>
              <w:t>‬</w:t>
            </w:r>
            <w:r w:rsidR="00000000">
              <w:t>‬</w:t>
            </w:r>
            <w:r w:rsidR="00000000">
              <w:t>‬</w:t>
            </w:r>
            <w:r w:rsidR="00000000">
              <w:t>‬</w:t>
            </w:r>
          </w:bdo>
        </w:bdo>
      </w:bdo>
    </w:p>
    <w:p w14:paraId="60FE3C36" w14:textId="7BDCE235" w:rsidR="00FF718E" w:rsidRPr="00FF718E" w:rsidRDefault="00FF718E" w:rsidP="00B53DA3">
      <w:pPr>
        <w:pStyle w:val="paragraph"/>
        <w:spacing w:line="360" w:lineRule="auto"/>
        <w:jc w:val="both"/>
        <w:textAlignment w:val="baseline"/>
        <w:rPr>
          <w:rFonts w:ascii="Arial" w:hAnsi="Arial" w:cs="Arial"/>
          <w:color w:val="000000" w:themeColor="text1"/>
        </w:rPr>
      </w:pPr>
      <w:r w:rsidRPr="00FF718E">
        <w:rPr>
          <w:rFonts w:ascii="Arial" w:hAnsi="Arial" w:cs="Arial"/>
          <w:color w:val="000000" w:themeColor="text1"/>
        </w:rPr>
        <w:t>Involvement in education</w:t>
      </w:r>
      <w:r w:rsidRPr="00B53DA3">
        <w:rPr>
          <w:rFonts w:ascii="Arial" w:hAnsi="Arial" w:cs="Arial"/>
          <w:color w:val="000000" w:themeColor="text1"/>
        </w:rPr>
        <w:t xml:space="preserve"> through questionnaires</w:t>
      </w:r>
      <w:r w:rsidRPr="00FF718E">
        <w:rPr>
          <w:rFonts w:ascii="Arial" w:hAnsi="Arial" w:cs="Arial"/>
          <w:color w:val="000000" w:themeColor="text1"/>
        </w:rPr>
        <w:t xml:space="preserve"> </w:t>
      </w:r>
      <w:bdo w:val="ltr">
        <w:r w:rsidRPr="00FF718E">
          <w:rPr>
            <w:rFonts w:ascii="Arial" w:hAnsi="Arial" w:cs="Arial"/>
            <w:color w:val="000000" w:themeColor="text1"/>
          </w:rPr>
          <w:t>Journal of Community Psychology,</w:t>
        </w:r>
        <w:bdo w:val="ltr">
          <w:r w:rsidRPr="00FF718E">
            <w:rPr>
              <w:rFonts w:ascii="Arial" w:hAnsi="Arial" w:cs="Arial"/>
              <w:color w:val="000000" w:themeColor="text1"/>
            </w:rPr>
            <w:t xml:space="preserve"> 41(3), 265. </w:t>
          </w:r>
          <w:r w:rsidRPr="00FF718E">
            <w:rPr>
              <w:rFonts w:ascii="Arial" w:hAnsi="Arial" w:cs="Arial"/>
              <w:color w:val="000000" w:themeColor="text1"/>
            </w:rPr>
            <w:t>‬</w:t>
          </w:r>
          <w:r w:rsidRPr="00FF718E">
            <w:rPr>
              <w:rFonts w:ascii="Arial" w:hAnsi="Arial" w:cs="Arial"/>
              <w:color w:val="000000" w:themeColor="text1"/>
            </w:rPr>
            <w:t>‬</w:t>
          </w:r>
          <w:r w:rsidR="00000000">
            <w:t>‬</w:t>
          </w:r>
          <w:r w:rsidR="00000000">
            <w:t>‬</w:t>
          </w:r>
        </w:bdo>
      </w:bdo>
    </w:p>
    <w:p w14:paraId="4525E333" w14:textId="20796E1A" w:rsidR="00AB4627" w:rsidRPr="00B53DA3" w:rsidRDefault="00AB4627" w:rsidP="00B53DA3">
      <w:pPr>
        <w:pStyle w:val="paragraph"/>
        <w:spacing w:before="0" w:beforeAutospacing="0" w:after="0" w:afterAutospacing="0" w:line="360" w:lineRule="auto"/>
        <w:jc w:val="both"/>
        <w:textAlignment w:val="baseline"/>
        <w:rPr>
          <w:rStyle w:val="eop"/>
          <w:rFonts w:ascii="Arial" w:hAnsi="Arial" w:cs="Arial"/>
          <w:color w:val="000000" w:themeColor="text1"/>
        </w:rPr>
      </w:pPr>
      <w:r w:rsidRPr="00B53DA3">
        <w:rPr>
          <w:rStyle w:val="normaltextrun"/>
          <w:rFonts w:ascii="Arial" w:hAnsi="Arial" w:cs="Arial"/>
          <w:color w:val="000000" w:themeColor="text1"/>
        </w:rPr>
        <w:lastRenderedPageBreak/>
        <w:t xml:space="preserve">May, C. </w:t>
      </w:r>
      <w:r w:rsidRPr="00B53DA3">
        <w:rPr>
          <w:rStyle w:val="normaltextrun"/>
          <w:rFonts w:ascii="Arial" w:hAnsi="Arial" w:cs="Arial"/>
          <w:i/>
          <w:iCs/>
          <w:color w:val="000000" w:themeColor="text1"/>
        </w:rPr>
        <w:t xml:space="preserve">et al, </w:t>
      </w:r>
      <w:r w:rsidRPr="00B53DA3">
        <w:rPr>
          <w:rStyle w:val="normaltextrun"/>
          <w:rFonts w:ascii="Arial" w:hAnsi="Arial" w:cs="Arial"/>
          <w:color w:val="000000" w:themeColor="text1"/>
        </w:rPr>
        <w:t>(2017) ‘</w:t>
      </w:r>
      <w:r w:rsidRPr="00B53DA3">
        <w:rPr>
          <w:rStyle w:val="normaltextrun"/>
          <w:rFonts w:ascii="Arial" w:hAnsi="Arial" w:cs="Arial"/>
          <w:i/>
          <w:iCs/>
          <w:color w:val="000000" w:themeColor="text1"/>
        </w:rPr>
        <w:t>Parent, partner, co-parent or partnership?</w:t>
      </w:r>
      <w:r w:rsidRPr="00B53DA3">
        <w:rPr>
          <w:rStyle w:val="normaltextrun"/>
          <w:rFonts w:ascii="Arial" w:hAnsi="Arial" w:cs="Arial"/>
          <w:color w:val="000000" w:themeColor="text1"/>
        </w:rPr>
        <w:t xml:space="preserve">’ </w:t>
      </w:r>
      <w:r w:rsidRPr="00B53DA3">
        <w:rPr>
          <w:rStyle w:val="normaltextrun"/>
          <w:rFonts w:ascii="Arial" w:hAnsi="Arial" w:cs="Arial"/>
          <w:i/>
          <w:iCs/>
          <w:color w:val="000000" w:themeColor="text1"/>
        </w:rPr>
        <w:t xml:space="preserve">The need for clarity as family systems thinking takes hold in the quest to motivate behavioural change, </w:t>
      </w:r>
      <w:r w:rsidRPr="00B53DA3">
        <w:rPr>
          <w:rStyle w:val="normaltextrun"/>
          <w:rFonts w:ascii="Arial" w:hAnsi="Arial" w:cs="Arial"/>
          <w:color w:val="000000" w:themeColor="text1"/>
        </w:rPr>
        <w:t xml:space="preserve">4(4), pp. 3-7. Available at: </w:t>
      </w:r>
      <w:hyperlink r:id="rId10" w:tgtFrame="_blank" w:history="1">
        <w:r w:rsidRPr="00B53DA3">
          <w:rPr>
            <w:rStyle w:val="normaltextrun"/>
            <w:rFonts w:ascii="Arial" w:hAnsi="Arial" w:cs="Arial"/>
            <w:color w:val="000000" w:themeColor="text1"/>
            <w:u w:val="single"/>
          </w:rPr>
          <w:t>https://doi.org/10.3390/children4040029</w:t>
        </w:r>
      </w:hyperlink>
      <w:r w:rsidRPr="00B53DA3">
        <w:rPr>
          <w:rStyle w:val="normaltextrun"/>
          <w:rFonts w:ascii="Arial" w:hAnsi="Arial" w:cs="Arial"/>
          <w:color w:val="000000" w:themeColor="text1"/>
        </w:rPr>
        <w:t xml:space="preserve"> (Accessed 20th March 2023).</w:t>
      </w:r>
      <w:r w:rsidRPr="00B53DA3">
        <w:rPr>
          <w:rStyle w:val="eop"/>
          <w:rFonts w:ascii="Arial" w:hAnsi="Arial" w:cs="Arial"/>
          <w:color w:val="000000" w:themeColor="text1"/>
        </w:rPr>
        <w:t> </w:t>
      </w:r>
    </w:p>
    <w:p w14:paraId="6D819A02" w14:textId="1FFE3245" w:rsidR="00AB4627" w:rsidRPr="00B53DA3" w:rsidRDefault="00AB4627" w:rsidP="00B53DA3">
      <w:pPr>
        <w:pStyle w:val="paragraph"/>
        <w:spacing w:before="0" w:beforeAutospacing="0" w:after="0" w:afterAutospacing="0" w:line="360" w:lineRule="auto"/>
        <w:jc w:val="both"/>
        <w:textAlignment w:val="baseline"/>
        <w:rPr>
          <w:rStyle w:val="eop"/>
          <w:rFonts w:ascii="Arial" w:hAnsi="Arial" w:cs="Arial"/>
          <w:color w:val="000000" w:themeColor="text1"/>
        </w:rPr>
      </w:pPr>
    </w:p>
    <w:p w14:paraId="21D77D0B" w14:textId="53CF5FFB" w:rsidR="00AB4627" w:rsidRPr="00B53DA3" w:rsidRDefault="00AB4627" w:rsidP="00B53DA3">
      <w:pPr>
        <w:pStyle w:val="paragraph"/>
        <w:spacing w:before="0" w:beforeAutospacing="0" w:after="0" w:afterAutospacing="0" w:line="360" w:lineRule="auto"/>
        <w:jc w:val="both"/>
        <w:textAlignment w:val="baseline"/>
        <w:rPr>
          <w:rFonts w:ascii="Arial" w:hAnsi="Arial" w:cs="Arial"/>
          <w:color w:val="000000" w:themeColor="text1"/>
        </w:rPr>
      </w:pPr>
      <w:r w:rsidRPr="00B53DA3">
        <w:rPr>
          <w:rStyle w:val="eop"/>
          <w:rFonts w:ascii="Arial" w:hAnsi="Arial" w:cs="Arial"/>
          <w:color w:val="000000" w:themeColor="text1"/>
        </w:rPr>
        <w:t xml:space="preserve">Moss, P (2016) Why can’t we get beyond quality?  </w:t>
      </w:r>
      <w:r w:rsidRPr="00B53DA3">
        <w:rPr>
          <w:rFonts w:ascii="Arial" w:hAnsi="Arial" w:cs="Arial"/>
          <w:color w:val="000000" w:themeColor="text1"/>
        </w:rPr>
        <w:t xml:space="preserve">DOI: 10.1177/1463949115627895 Sage publications. </w:t>
      </w:r>
    </w:p>
    <w:p w14:paraId="55A20B1B" w14:textId="4490EC5E" w:rsidR="00B53DA3" w:rsidRPr="00B53DA3" w:rsidRDefault="00B53DA3" w:rsidP="00B53DA3">
      <w:pPr>
        <w:pStyle w:val="paragraph"/>
        <w:spacing w:before="0" w:beforeAutospacing="0" w:after="0" w:afterAutospacing="0" w:line="360" w:lineRule="auto"/>
        <w:jc w:val="both"/>
        <w:textAlignment w:val="baseline"/>
        <w:rPr>
          <w:rFonts w:ascii="Arial" w:hAnsi="Arial" w:cs="Arial"/>
          <w:color w:val="000000" w:themeColor="text1"/>
        </w:rPr>
      </w:pPr>
    </w:p>
    <w:p w14:paraId="06C898A9" w14:textId="34DA6FA9" w:rsidR="00B53DA3" w:rsidRPr="00B53DA3" w:rsidRDefault="00B53DA3" w:rsidP="00B53DA3">
      <w:pPr>
        <w:pStyle w:val="paragraph"/>
        <w:spacing w:before="0" w:beforeAutospacing="0" w:after="0" w:afterAutospacing="0" w:line="360" w:lineRule="auto"/>
        <w:jc w:val="both"/>
        <w:textAlignment w:val="baseline"/>
        <w:rPr>
          <w:rFonts w:ascii="Arial" w:hAnsi="Arial" w:cs="Arial"/>
          <w:color w:val="000000" w:themeColor="text1"/>
        </w:rPr>
      </w:pPr>
      <w:r w:rsidRPr="00B53DA3">
        <w:rPr>
          <w:rFonts w:ascii="Arial" w:hAnsi="Arial" w:cs="Arial"/>
          <w:color w:val="000000" w:themeColor="text1"/>
        </w:rPr>
        <w:t>Murray, J. (2016) ‘Finland will become the first Country in the World to get rid of all school subjects’ Available  at:  https://truththeory.com/2016/11/16/finland-will-become-first-country-world-get-rid-school-subjects/ (Accessed 25</w:t>
      </w:r>
      <w:r w:rsidRPr="00B53DA3">
        <w:rPr>
          <w:rFonts w:ascii="Arial" w:hAnsi="Arial" w:cs="Arial"/>
          <w:color w:val="000000" w:themeColor="text1"/>
          <w:vertAlign w:val="superscript"/>
        </w:rPr>
        <w:t>th</w:t>
      </w:r>
      <w:r w:rsidRPr="00B53DA3">
        <w:rPr>
          <w:rFonts w:ascii="Arial" w:hAnsi="Arial" w:cs="Arial"/>
          <w:color w:val="000000" w:themeColor="text1"/>
        </w:rPr>
        <w:t xml:space="preserve"> March 2023). </w:t>
      </w:r>
    </w:p>
    <w:p w14:paraId="0B3087E5" w14:textId="4D0BBE54" w:rsidR="00FF718E" w:rsidRPr="00B53DA3" w:rsidRDefault="00FF718E" w:rsidP="00B53DA3">
      <w:pPr>
        <w:pStyle w:val="paragraph"/>
        <w:spacing w:before="0" w:beforeAutospacing="0" w:after="0" w:afterAutospacing="0" w:line="360" w:lineRule="auto"/>
        <w:jc w:val="both"/>
        <w:textAlignment w:val="baseline"/>
        <w:rPr>
          <w:rFonts w:ascii="Arial" w:hAnsi="Arial" w:cs="Arial"/>
          <w:color w:val="000000" w:themeColor="text1"/>
        </w:rPr>
      </w:pPr>
    </w:p>
    <w:p w14:paraId="569178C0" w14:textId="0D30F9B9" w:rsidR="00B53DA3" w:rsidRPr="00B53DA3" w:rsidRDefault="00B53DA3" w:rsidP="00B53DA3">
      <w:pPr>
        <w:pStyle w:val="paragraph"/>
        <w:spacing w:before="0" w:beforeAutospacing="0" w:after="0" w:afterAutospacing="0" w:line="360" w:lineRule="auto"/>
        <w:jc w:val="both"/>
        <w:textAlignment w:val="baseline"/>
        <w:rPr>
          <w:rFonts w:ascii="Arial" w:hAnsi="Arial" w:cs="Arial"/>
          <w:color w:val="000000" w:themeColor="text1"/>
        </w:rPr>
      </w:pPr>
      <w:r w:rsidRPr="00B53DA3">
        <w:rPr>
          <w:rFonts w:ascii="Arial" w:hAnsi="Arial" w:cs="Arial"/>
          <w:color w:val="000000" w:themeColor="text1"/>
        </w:rPr>
        <w:t xml:space="preserve">Mourshed, M., Chijioke, C. and Barber, M. (2010). ‘How the World’s most improved systems keep  getting  better’  Available  at:  </w:t>
      </w:r>
      <w:hyperlink r:id="rId11" w:history="1">
        <w:r w:rsidRPr="00B53DA3">
          <w:rPr>
            <w:rStyle w:val="Hyperlink"/>
            <w:rFonts w:ascii="Arial" w:hAnsi="Arial" w:cs="Arial"/>
          </w:rPr>
          <w:t>https://www.mckinsey.com/industries/social-sector/our-insights/how-the-worlds-most-improved-school-systems-keep-getting-better</w:t>
        </w:r>
      </w:hyperlink>
      <w:r w:rsidRPr="00B53DA3">
        <w:rPr>
          <w:rFonts w:ascii="Arial" w:hAnsi="Arial" w:cs="Arial"/>
          <w:color w:val="000000" w:themeColor="text1"/>
        </w:rPr>
        <w:t xml:space="preserve"> (Accessed 25 March 2023).</w:t>
      </w:r>
    </w:p>
    <w:p w14:paraId="2AE8D4DF" w14:textId="77777777" w:rsidR="00B53DA3" w:rsidRPr="00B53DA3" w:rsidRDefault="00B53DA3" w:rsidP="00B53DA3">
      <w:pPr>
        <w:pStyle w:val="paragraph"/>
        <w:spacing w:before="0" w:beforeAutospacing="0" w:after="0" w:afterAutospacing="0" w:line="360" w:lineRule="auto"/>
        <w:jc w:val="both"/>
        <w:textAlignment w:val="baseline"/>
        <w:rPr>
          <w:rFonts w:ascii="Arial" w:hAnsi="Arial" w:cs="Arial"/>
          <w:color w:val="000000" w:themeColor="text1"/>
        </w:rPr>
      </w:pPr>
    </w:p>
    <w:p w14:paraId="3ECB8629" w14:textId="4EBDBAB4" w:rsidR="00FF718E" w:rsidRPr="00FF718E" w:rsidRDefault="00FF718E" w:rsidP="00B53DA3">
      <w:pPr>
        <w:spacing w:line="360" w:lineRule="auto"/>
        <w:rPr>
          <w:rFonts w:ascii="Arial" w:eastAsia="Times New Roman" w:hAnsi="Arial" w:cs="Arial"/>
          <w:color w:val="000000"/>
          <w:lang w:eastAsia="en-GB"/>
        </w:rPr>
      </w:pPr>
      <w:r w:rsidRPr="00FF718E">
        <w:rPr>
          <w:rFonts w:ascii="Arial" w:eastAsia="Times New Roman" w:hAnsi="Arial" w:cs="Arial"/>
          <w:color w:val="000000"/>
          <w:lang w:eastAsia="en-GB"/>
        </w:rPr>
        <w:t>Main, K. &amp; Pendergast, D. (2017). ‘Evaluating the effectiveness of a large scale professional development program’. Professional Development in Education Vol. 43 (5), pp. 749-769.</w:t>
      </w:r>
    </w:p>
    <w:p w14:paraId="4E35A6A9" w14:textId="77777777" w:rsidR="00FF718E" w:rsidRPr="00B53DA3" w:rsidRDefault="00FF718E" w:rsidP="00B53DA3">
      <w:pPr>
        <w:pStyle w:val="paragraph"/>
        <w:spacing w:before="0" w:beforeAutospacing="0" w:after="0" w:afterAutospacing="0" w:line="360" w:lineRule="auto"/>
        <w:jc w:val="both"/>
        <w:textAlignment w:val="baseline"/>
        <w:rPr>
          <w:rFonts w:ascii="Arial" w:hAnsi="Arial" w:cs="Arial"/>
          <w:color w:val="000000" w:themeColor="text1"/>
        </w:rPr>
      </w:pPr>
    </w:p>
    <w:p w14:paraId="0F0F2668" w14:textId="413B3E5C" w:rsidR="00032966" w:rsidRPr="00B53DA3" w:rsidRDefault="00032966" w:rsidP="00B53DA3">
      <w:pPr>
        <w:pStyle w:val="paragraph"/>
        <w:spacing w:before="0" w:beforeAutospacing="0" w:after="0" w:afterAutospacing="0" w:line="360" w:lineRule="auto"/>
        <w:jc w:val="both"/>
        <w:textAlignment w:val="baseline"/>
        <w:rPr>
          <w:rFonts w:ascii="Arial" w:hAnsi="Arial" w:cs="Arial"/>
          <w:color w:val="000000" w:themeColor="text1"/>
        </w:rPr>
      </w:pPr>
      <w:r w:rsidRPr="00B53DA3">
        <w:rPr>
          <w:rFonts w:ascii="Arial" w:hAnsi="Arial" w:cs="Arial"/>
          <w:color w:val="000000" w:themeColor="text1"/>
        </w:rPr>
        <w:t>OECD (2017) ‘The Welsh Education Reform Journey: A rapid policy assessment’ Available: http://www.oecd.org/edu/The-Welsh-Education-Reform-Journey.pdf (Accessed 20</w:t>
      </w:r>
      <w:r w:rsidRPr="00B53DA3">
        <w:rPr>
          <w:rFonts w:ascii="Arial" w:hAnsi="Arial" w:cs="Arial"/>
          <w:color w:val="000000" w:themeColor="text1"/>
          <w:vertAlign w:val="superscript"/>
        </w:rPr>
        <w:t>th</w:t>
      </w:r>
      <w:r w:rsidRPr="00B53DA3">
        <w:rPr>
          <w:rFonts w:ascii="Arial" w:hAnsi="Arial" w:cs="Arial"/>
          <w:color w:val="000000" w:themeColor="text1"/>
        </w:rPr>
        <w:t xml:space="preserve"> March 2023).</w:t>
      </w:r>
    </w:p>
    <w:p w14:paraId="78D253B8" w14:textId="37E2B387" w:rsidR="00AB4627" w:rsidRPr="00B53DA3" w:rsidRDefault="00AB4627" w:rsidP="00B53DA3">
      <w:pPr>
        <w:pStyle w:val="paragraph"/>
        <w:spacing w:before="0" w:beforeAutospacing="0" w:after="0" w:afterAutospacing="0" w:line="360" w:lineRule="auto"/>
        <w:jc w:val="both"/>
        <w:textAlignment w:val="baseline"/>
        <w:rPr>
          <w:rFonts w:ascii="Arial" w:hAnsi="Arial" w:cs="Arial"/>
          <w:color w:val="000000" w:themeColor="text1"/>
        </w:rPr>
      </w:pPr>
    </w:p>
    <w:p w14:paraId="0F0E1B49" w14:textId="5F36C6C9" w:rsidR="00AB4627" w:rsidRPr="00B53DA3" w:rsidRDefault="00AB4627" w:rsidP="00B53DA3">
      <w:pPr>
        <w:pStyle w:val="paragraph"/>
        <w:spacing w:before="0" w:beforeAutospacing="0" w:after="0" w:afterAutospacing="0" w:line="360" w:lineRule="auto"/>
        <w:jc w:val="both"/>
        <w:textAlignment w:val="baseline"/>
        <w:rPr>
          <w:rFonts w:ascii="Arial" w:hAnsi="Arial" w:cs="Arial"/>
          <w:color w:val="000000" w:themeColor="text1"/>
        </w:rPr>
      </w:pPr>
      <w:r w:rsidRPr="00B53DA3">
        <w:rPr>
          <w:rFonts w:ascii="Arial" w:hAnsi="Arial" w:cs="Arial"/>
          <w:color w:val="000000" w:themeColor="text1"/>
        </w:rPr>
        <w:t xml:space="preserve">Parata, H (no date) </w:t>
      </w:r>
      <w:r w:rsidRPr="00B53DA3">
        <w:rPr>
          <w:rFonts w:ascii="Arial" w:hAnsi="Arial" w:cs="Arial"/>
          <w:i/>
          <w:iCs/>
          <w:color w:val="000000" w:themeColor="text1"/>
        </w:rPr>
        <w:t>Te Whariki Early childhood curriculum.</w:t>
      </w:r>
      <w:r w:rsidRPr="00B53DA3">
        <w:rPr>
          <w:rFonts w:ascii="Arial" w:hAnsi="Arial" w:cs="Arial"/>
          <w:color w:val="000000" w:themeColor="text1"/>
        </w:rPr>
        <w:t xml:space="preserve"> Available at: </w:t>
      </w:r>
      <w:hyperlink r:id="rId12" w:history="1">
        <w:r w:rsidRPr="00B53DA3">
          <w:rPr>
            <w:rStyle w:val="Hyperlink"/>
            <w:rFonts w:ascii="Arial" w:hAnsi="Arial" w:cs="Arial"/>
          </w:rPr>
          <w:t>https://www.education.govt.nz/assets/Documents/Early-Childhood/ELS-Te-Whariki-Early-Childhood-Curriculum-ENG-Web.pdf</w:t>
        </w:r>
      </w:hyperlink>
      <w:r w:rsidRPr="00B53DA3">
        <w:rPr>
          <w:rFonts w:ascii="Arial" w:hAnsi="Arial" w:cs="Arial"/>
          <w:color w:val="000000" w:themeColor="text1"/>
        </w:rPr>
        <w:t xml:space="preserve"> (Accessed 1st April 2023) </w:t>
      </w:r>
    </w:p>
    <w:p w14:paraId="75DB3823" w14:textId="62E4DB6C" w:rsidR="00AB4627" w:rsidRPr="00B53DA3" w:rsidRDefault="00AB4627" w:rsidP="00B53DA3">
      <w:pPr>
        <w:pStyle w:val="paragraph"/>
        <w:spacing w:before="0" w:beforeAutospacing="0" w:after="0" w:afterAutospacing="0" w:line="360" w:lineRule="auto"/>
        <w:jc w:val="both"/>
        <w:textAlignment w:val="baseline"/>
        <w:rPr>
          <w:rStyle w:val="eop"/>
          <w:rFonts w:ascii="Arial" w:hAnsi="Arial" w:cs="Arial"/>
          <w:color w:val="000000" w:themeColor="text1"/>
        </w:rPr>
      </w:pPr>
    </w:p>
    <w:p w14:paraId="6E03BD13" w14:textId="6D067CC2" w:rsidR="00AB4627" w:rsidRPr="00B53DA3" w:rsidRDefault="00AB4627"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r w:rsidRPr="00B53DA3">
        <w:rPr>
          <w:rStyle w:val="normaltextrun"/>
          <w:rFonts w:ascii="Arial" w:hAnsi="Arial" w:cs="Arial"/>
          <w:color w:val="000000" w:themeColor="text1"/>
        </w:rPr>
        <w:t xml:space="preserve">Pascal, C. and Bertram, T. (2018) “EFFECTIVE EARLY LEARNING: A PRAXEOLOGICAL AND PARTICIPATORY APPROACH TO EVALUATING AND </w:t>
      </w:r>
      <w:r w:rsidRPr="00B53DA3">
        <w:rPr>
          <w:rStyle w:val="normaltextrun"/>
          <w:rFonts w:ascii="Arial" w:hAnsi="Arial" w:cs="Arial"/>
          <w:color w:val="000000" w:themeColor="text1"/>
        </w:rPr>
        <w:lastRenderedPageBreak/>
        <w:t xml:space="preserve">IMPROVING QUALITY IN EARLY CHILDHOOD EDUCATION, 27(51), pp. 105-120, Available at: </w:t>
      </w:r>
      <w:hyperlink r:id="rId13" w:history="1">
        <w:r w:rsidRPr="00B53DA3">
          <w:rPr>
            <w:rStyle w:val="Hyperlink"/>
            <w:rFonts w:ascii="Arial" w:hAnsi="Arial" w:cs="Arial"/>
            <w:color w:val="000000" w:themeColor="text1"/>
          </w:rPr>
          <w:t>https://wlv.openrepository.com/handle/2436/622860</w:t>
        </w:r>
      </w:hyperlink>
      <w:r w:rsidRPr="00B53DA3">
        <w:rPr>
          <w:rStyle w:val="normaltextrun"/>
          <w:rFonts w:ascii="Arial" w:hAnsi="Arial" w:cs="Arial"/>
          <w:color w:val="000000" w:themeColor="text1"/>
        </w:rPr>
        <w:t xml:space="preserve"> (Accessed 23rd March 2023)</w:t>
      </w:r>
    </w:p>
    <w:p w14:paraId="2CECFF23" w14:textId="1B04A17B" w:rsidR="00AB4627" w:rsidRPr="00B53DA3" w:rsidRDefault="00AB4627"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p>
    <w:p w14:paraId="1BB3B544" w14:textId="6D9C4CA2" w:rsidR="00AB4627" w:rsidRPr="00B53DA3" w:rsidRDefault="00AB4627"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r w:rsidRPr="00B53DA3">
        <w:rPr>
          <w:rStyle w:val="normaltextrun"/>
          <w:rFonts w:ascii="Arial" w:hAnsi="Arial" w:cs="Arial"/>
          <w:color w:val="000000" w:themeColor="text1"/>
        </w:rPr>
        <w:t xml:space="preserve">Robb, S (2023) Delivering quality provision in the early years. Available at: </w:t>
      </w:r>
      <w:hyperlink r:id="rId14" w:history="1">
        <w:r w:rsidRPr="00B53DA3">
          <w:rPr>
            <w:rStyle w:val="Hyperlink"/>
            <w:rFonts w:ascii="Arial" w:hAnsi="Arial" w:cs="Arial"/>
          </w:rPr>
          <w:t>https://www.teachearlyyears.com/nursery-management/view/delivering-quality-provision-in-the-early-years</w:t>
        </w:r>
      </w:hyperlink>
      <w:r w:rsidRPr="00B53DA3">
        <w:rPr>
          <w:rStyle w:val="normaltextrun"/>
          <w:rFonts w:ascii="Arial" w:hAnsi="Arial" w:cs="Arial"/>
          <w:color w:val="000000" w:themeColor="text1"/>
        </w:rPr>
        <w:t xml:space="preserve"> (Accessed 20th March 2023) </w:t>
      </w:r>
    </w:p>
    <w:p w14:paraId="2034CE14" w14:textId="24D2860C" w:rsidR="00B66600" w:rsidRPr="00B53DA3" w:rsidRDefault="00B66600"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p>
    <w:p w14:paraId="3B6D375A" w14:textId="6C09C3D6" w:rsidR="00B66600" w:rsidRPr="00B53DA3" w:rsidRDefault="00B66600"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r w:rsidRPr="00B53DA3">
        <w:rPr>
          <w:rStyle w:val="normaltextrun"/>
          <w:rFonts w:ascii="Arial" w:hAnsi="Arial" w:cs="Arial"/>
          <w:color w:val="000000" w:themeColor="text1"/>
        </w:rPr>
        <w:t xml:space="preserve">Sammons, P., Elliot, K., Sylva, K., Melhuish, E., Siraj-Blatchford, I. and Taggart, B. (2004).  The impact of pre-school  on  young children's cognitive attainments at  entry to reception. British Educational Research Journal Vol. 30 (5), pp. 691-712. </w:t>
      </w:r>
    </w:p>
    <w:p w14:paraId="4DAAE3C6" w14:textId="77777777" w:rsidR="00FF718E" w:rsidRPr="00B53DA3" w:rsidRDefault="00FF718E"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p>
    <w:p w14:paraId="0D2B7998" w14:textId="2FF1120D" w:rsidR="00032966" w:rsidRPr="00B53DA3" w:rsidRDefault="00032966"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r w:rsidRPr="00B53DA3">
        <w:rPr>
          <w:rStyle w:val="normaltextrun"/>
          <w:rFonts w:ascii="Arial" w:hAnsi="Arial" w:cs="Arial"/>
          <w:color w:val="000000" w:themeColor="text1"/>
        </w:rPr>
        <w:t>Siraj-Blatchford, I., Taggart, B., Sylva, K., Sammons, P., &amp; Melhuish, E. (2008). Towards the Transformation of  Practice in Early Childhood Education: The Effective Provision of Pre-School Education (Eppe) Project. Cambridge Journal of Education, 38(1), 23-36.</w:t>
      </w:r>
    </w:p>
    <w:p w14:paraId="4E4E3E82" w14:textId="2AC0ED80" w:rsidR="00FF718E" w:rsidRPr="00B53DA3" w:rsidRDefault="00FF718E"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p>
    <w:p w14:paraId="46640D09" w14:textId="147B04AC" w:rsidR="00FF718E" w:rsidRPr="00B53DA3" w:rsidRDefault="00FF718E" w:rsidP="00B53DA3">
      <w:pPr>
        <w:pStyle w:val="paragraph"/>
        <w:spacing w:before="0" w:beforeAutospacing="0" w:after="0" w:afterAutospacing="0" w:line="360" w:lineRule="auto"/>
        <w:jc w:val="both"/>
        <w:textAlignment w:val="baseline"/>
        <w:rPr>
          <w:rFonts w:ascii="Arial" w:hAnsi="Arial" w:cs="Arial"/>
          <w:color w:val="000000" w:themeColor="text1"/>
        </w:rPr>
      </w:pPr>
      <w:r w:rsidRPr="00B53DA3">
        <w:rPr>
          <w:rFonts w:ascii="Arial" w:hAnsi="Arial" w:cs="Arial"/>
          <w:color w:val="000000" w:themeColor="text1"/>
          <w:lang w:val="en-US"/>
        </w:rPr>
        <w:t xml:space="preserve">Siraj, I., Kingston, D., &amp; Melhuish, E. (2015). </w:t>
      </w:r>
      <w:r w:rsidRPr="00B53DA3">
        <w:rPr>
          <w:rFonts w:ascii="Arial" w:hAnsi="Arial" w:cs="Arial"/>
          <w:i/>
          <w:iCs/>
          <w:color w:val="000000" w:themeColor="text1"/>
          <w:lang w:val="en-US"/>
        </w:rPr>
        <w:t>Assessing quality in early childhood education and care : Sustained Shared Thinking and Emotional Well-being (SSTEW) Scale for 2-5 Year-olds provision. London: IOE Press.</w:t>
      </w:r>
      <w:r w:rsidRPr="00B53DA3">
        <w:rPr>
          <w:rFonts w:ascii="Arial" w:hAnsi="Arial" w:cs="Arial"/>
          <w:color w:val="000000" w:themeColor="text1"/>
        </w:rPr>
        <w:t> </w:t>
      </w:r>
    </w:p>
    <w:p w14:paraId="4E6F07BC" w14:textId="14889B8E" w:rsidR="00FF718E" w:rsidRPr="00B53DA3" w:rsidRDefault="00FF718E" w:rsidP="00B53DA3">
      <w:pPr>
        <w:pStyle w:val="paragraph"/>
        <w:spacing w:before="0" w:beforeAutospacing="0" w:after="0" w:afterAutospacing="0" w:line="360" w:lineRule="auto"/>
        <w:jc w:val="both"/>
        <w:textAlignment w:val="baseline"/>
        <w:rPr>
          <w:rFonts w:ascii="Arial" w:hAnsi="Arial" w:cs="Arial"/>
          <w:color w:val="000000" w:themeColor="text1"/>
        </w:rPr>
      </w:pPr>
    </w:p>
    <w:p w14:paraId="57C44B69" w14:textId="0B2B5EC5" w:rsidR="00FF718E" w:rsidRPr="00B53DA3" w:rsidRDefault="00FF718E"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r w:rsidRPr="00B53DA3">
        <w:rPr>
          <w:rStyle w:val="normaltextrun"/>
          <w:rFonts w:ascii="Arial" w:hAnsi="Arial" w:cs="Arial"/>
          <w:color w:val="000000" w:themeColor="text1"/>
        </w:rPr>
        <w:t xml:space="preserve">Tan, C.T., (2017) Enhancing the quality of kindergarten education in Singapore through questionaires: policies and strategies in the 21st century. International Journal of Child Care and Education Policy, 11(1), pp. 1-22. </w:t>
      </w:r>
    </w:p>
    <w:p w14:paraId="19DF6ACF" w14:textId="2B11465E" w:rsidR="00B53DA3" w:rsidRPr="00B53DA3" w:rsidRDefault="00B53DA3"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p>
    <w:p w14:paraId="50C53C58" w14:textId="4E79C667" w:rsidR="00B53DA3" w:rsidRPr="00B53DA3" w:rsidRDefault="00B53DA3"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r w:rsidRPr="00B53DA3">
        <w:rPr>
          <w:rStyle w:val="normaltextrun"/>
          <w:rFonts w:ascii="Arial" w:hAnsi="Arial" w:cs="Arial"/>
          <w:color w:val="000000" w:themeColor="text1"/>
        </w:rPr>
        <w:t>Redford, M, (2017) Education reflection on questionnaires. Scottish Educational Review, 49(1), pp.104-118.</w:t>
      </w:r>
    </w:p>
    <w:p w14:paraId="7B856F40" w14:textId="4909D1E0" w:rsidR="00AB4627" w:rsidRPr="00B53DA3" w:rsidRDefault="00AB4627"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p>
    <w:p w14:paraId="18C5604F" w14:textId="28BB8CBC" w:rsidR="00AB4627" w:rsidRPr="00B53DA3" w:rsidRDefault="00AB4627"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r w:rsidRPr="00B53DA3">
        <w:rPr>
          <w:rStyle w:val="normaltextrun"/>
          <w:rFonts w:ascii="Arial" w:hAnsi="Arial" w:cs="Arial"/>
          <w:color w:val="000000" w:themeColor="text1"/>
        </w:rPr>
        <w:t xml:space="preserve">Unicef (no date) A summary of the UN convention on the rights of the child. Available at: </w:t>
      </w:r>
      <w:hyperlink r:id="rId15" w:history="1">
        <w:r w:rsidRPr="00B53DA3">
          <w:rPr>
            <w:rStyle w:val="Hyperlink"/>
            <w:rFonts w:ascii="Arial" w:hAnsi="Arial" w:cs="Arial"/>
          </w:rPr>
          <w:t>https://www.unicef.org.uk/rights-respecting-schools/wp-</w:t>
        </w:r>
        <w:r w:rsidRPr="00B53DA3">
          <w:rPr>
            <w:rStyle w:val="Hyperlink"/>
            <w:rFonts w:ascii="Arial" w:hAnsi="Arial" w:cs="Arial"/>
          </w:rPr>
          <w:lastRenderedPageBreak/>
          <w:t>content/uploads/sites/4/2017/01/Summary-of-the-UNCRC.pdf</w:t>
        </w:r>
      </w:hyperlink>
      <w:r w:rsidRPr="00B53DA3">
        <w:rPr>
          <w:rStyle w:val="normaltextrun"/>
          <w:rFonts w:ascii="Arial" w:hAnsi="Arial" w:cs="Arial"/>
          <w:color w:val="000000" w:themeColor="text1"/>
        </w:rPr>
        <w:t xml:space="preserve"> (Accessed: 23</w:t>
      </w:r>
      <w:r w:rsidRPr="00B53DA3">
        <w:rPr>
          <w:rStyle w:val="normaltextrun"/>
          <w:rFonts w:ascii="Arial" w:hAnsi="Arial" w:cs="Arial"/>
          <w:color w:val="000000" w:themeColor="text1"/>
          <w:vertAlign w:val="superscript"/>
        </w:rPr>
        <w:t>rd</w:t>
      </w:r>
      <w:r w:rsidRPr="00B53DA3">
        <w:rPr>
          <w:rStyle w:val="normaltextrun"/>
          <w:rFonts w:ascii="Arial" w:hAnsi="Arial" w:cs="Arial"/>
          <w:color w:val="000000" w:themeColor="text1"/>
        </w:rPr>
        <w:t xml:space="preserve"> March 2023) </w:t>
      </w:r>
    </w:p>
    <w:p w14:paraId="3E12D70C" w14:textId="73D0BD86" w:rsidR="002A0517" w:rsidRPr="00B53DA3" w:rsidRDefault="002A0517" w:rsidP="00B53DA3">
      <w:pPr>
        <w:pStyle w:val="paragraph"/>
        <w:spacing w:before="0" w:beforeAutospacing="0" w:after="0" w:afterAutospacing="0" w:line="360" w:lineRule="auto"/>
        <w:jc w:val="both"/>
        <w:textAlignment w:val="baseline"/>
        <w:rPr>
          <w:rStyle w:val="normaltextrun"/>
          <w:rFonts w:ascii="Arial" w:hAnsi="Arial" w:cs="Arial"/>
          <w:color w:val="000000" w:themeColor="text1"/>
        </w:rPr>
      </w:pPr>
    </w:p>
    <w:p w14:paraId="2A03B98A" w14:textId="317CF999" w:rsidR="002A0517" w:rsidRPr="00B53DA3" w:rsidRDefault="002A0517" w:rsidP="00B53DA3">
      <w:pPr>
        <w:pStyle w:val="paragraph"/>
        <w:spacing w:before="0" w:beforeAutospacing="0" w:after="0" w:afterAutospacing="0" w:line="360" w:lineRule="auto"/>
        <w:jc w:val="both"/>
        <w:textAlignment w:val="baseline"/>
        <w:rPr>
          <w:rStyle w:val="eop"/>
          <w:rFonts w:ascii="Arial" w:hAnsi="Arial" w:cs="Arial"/>
          <w:color w:val="000000" w:themeColor="text1"/>
        </w:rPr>
      </w:pPr>
      <w:r w:rsidRPr="00B53DA3">
        <w:rPr>
          <w:rStyle w:val="normaltextrun"/>
          <w:rFonts w:ascii="Arial" w:hAnsi="Arial" w:cs="Arial"/>
          <w:color w:val="000000" w:themeColor="text1"/>
        </w:rPr>
        <w:t xml:space="preserve">Watch me Grow (no date) </w:t>
      </w:r>
      <w:r w:rsidRPr="00B53DA3">
        <w:rPr>
          <w:rStyle w:val="normaltextrun"/>
          <w:rFonts w:ascii="Arial" w:hAnsi="Arial" w:cs="Arial"/>
          <w:i/>
          <w:iCs/>
          <w:color w:val="000000" w:themeColor="text1"/>
        </w:rPr>
        <w:t xml:space="preserve">Sustained Shared Thinking and Emotional well-Being (SSTEW) Scales for 2 – 5 year olds provision. </w:t>
      </w:r>
      <w:r w:rsidRPr="00B53DA3">
        <w:rPr>
          <w:rStyle w:val="normaltextrun"/>
          <w:rFonts w:ascii="Arial" w:hAnsi="Arial" w:cs="Arial"/>
          <w:color w:val="000000" w:themeColor="text1"/>
        </w:rPr>
        <w:t>(Accessed 25</w:t>
      </w:r>
      <w:r w:rsidRPr="00B53DA3">
        <w:rPr>
          <w:rStyle w:val="normaltextrun"/>
          <w:rFonts w:ascii="Arial" w:hAnsi="Arial" w:cs="Arial"/>
          <w:color w:val="000000" w:themeColor="text1"/>
          <w:vertAlign w:val="superscript"/>
        </w:rPr>
        <w:t>th</w:t>
      </w:r>
      <w:r w:rsidRPr="00B53DA3">
        <w:rPr>
          <w:rStyle w:val="normaltextrun"/>
          <w:rFonts w:ascii="Arial" w:hAnsi="Arial" w:cs="Arial"/>
          <w:color w:val="000000" w:themeColor="text1"/>
        </w:rPr>
        <w:t xml:space="preserve"> March 2023). </w:t>
      </w:r>
    </w:p>
    <w:p w14:paraId="542D6EE2" w14:textId="77777777" w:rsidR="00AB4627" w:rsidRPr="00B53DA3" w:rsidRDefault="00AB4627" w:rsidP="00B53DA3">
      <w:pPr>
        <w:pStyle w:val="paragraph"/>
        <w:spacing w:before="0" w:beforeAutospacing="0" w:after="0" w:afterAutospacing="0" w:line="360" w:lineRule="auto"/>
        <w:jc w:val="both"/>
        <w:textAlignment w:val="baseline"/>
        <w:rPr>
          <w:rStyle w:val="eop"/>
          <w:rFonts w:ascii="Arial" w:hAnsi="Arial" w:cs="Arial"/>
          <w:color w:val="000000" w:themeColor="text1"/>
        </w:rPr>
      </w:pPr>
    </w:p>
    <w:p w14:paraId="6BCC4DC8" w14:textId="77777777" w:rsidR="00AB4627" w:rsidRPr="00B53DA3" w:rsidRDefault="00AB4627" w:rsidP="00B53DA3">
      <w:pPr>
        <w:shd w:val="clear" w:color="auto" w:fill="FFFFFF"/>
        <w:spacing w:line="360" w:lineRule="auto"/>
        <w:jc w:val="both"/>
        <w:textAlignment w:val="baseline"/>
        <w:rPr>
          <w:rFonts w:ascii="Arial" w:eastAsia="Times New Roman" w:hAnsi="Arial" w:cs="Arial"/>
          <w:color w:val="000000" w:themeColor="text1"/>
          <w:lang w:eastAsia="en-GB"/>
        </w:rPr>
      </w:pPr>
      <w:r w:rsidRPr="00B53DA3">
        <w:rPr>
          <w:rStyle w:val="eop"/>
          <w:rFonts w:ascii="Arial" w:hAnsi="Arial" w:cs="Arial"/>
          <w:color w:val="000000" w:themeColor="text1"/>
        </w:rPr>
        <w:t xml:space="preserve">Zhou (2011) </w:t>
      </w:r>
      <w:r w:rsidRPr="00B53DA3">
        <w:rPr>
          <w:rFonts w:ascii="Arial" w:eastAsia="Times New Roman" w:hAnsi="Arial" w:cs="Arial"/>
          <w:color w:val="000000" w:themeColor="text1"/>
          <w:bdr w:val="none" w:sz="0" w:space="0" w:color="auto" w:frame="1"/>
          <w:lang w:eastAsia="en-GB"/>
        </w:rPr>
        <w:t>Zhou, X. (2011). Early childhood education policy and development in China. International.</w:t>
      </w:r>
    </w:p>
    <w:p w14:paraId="3142D403" w14:textId="620997BB" w:rsidR="00AB4627" w:rsidRDefault="00AB4627" w:rsidP="00AB4627">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r>
        <w:rPr>
          <w:rStyle w:val="normaltextrun"/>
          <w:rFonts w:asciiTheme="minorHAnsi" w:hAnsiTheme="minorHAnsi" w:cstheme="minorHAnsi"/>
          <w:color w:val="000000" w:themeColor="text1"/>
        </w:rPr>
        <w:t xml:space="preserve"> </w:t>
      </w:r>
    </w:p>
    <w:p w14:paraId="1FB0DCA9" w14:textId="5F0E0454" w:rsidR="00AB4627" w:rsidRDefault="00AB4627" w:rsidP="00AB4627">
      <w:pPr>
        <w:pStyle w:val="paragraph"/>
        <w:spacing w:before="0" w:beforeAutospacing="0" w:after="0" w:afterAutospacing="0"/>
        <w:jc w:val="both"/>
        <w:textAlignment w:val="baseline"/>
        <w:rPr>
          <w:rStyle w:val="normaltextrun"/>
          <w:rFonts w:asciiTheme="minorHAnsi" w:hAnsiTheme="minorHAnsi" w:cstheme="minorHAnsi"/>
          <w:color w:val="000000" w:themeColor="text1"/>
        </w:rPr>
      </w:pPr>
    </w:p>
    <w:p w14:paraId="37C8E88D" w14:textId="77777777" w:rsidR="00AB4627" w:rsidRPr="003E5AEF" w:rsidRDefault="00AB4627" w:rsidP="00AB4627">
      <w:pPr>
        <w:pStyle w:val="paragraph"/>
        <w:spacing w:before="0" w:beforeAutospacing="0" w:after="0" w:afterAutospacing="0"/>
        <w:jc w:val="both"/>
        <w:textAlignment w:val="baseline"/>
        <w:rPr>
          <w:rStyle w:val="eop"/>
          <w:rFonts w:asciiTheme="minorHAnsi" w:hAnsiTheme="minorHAnsi" w:cstheme="minorHAnsi"/>
          <w:color w:val="000000" w:themeColor="text1"/>
        </w:rPr>
      </w:pPr>
    </w:p>
    <w:p w14:paraId="66BDAD6B" w14:textId="0A0AEAEA" w:rsidR="00AB4627" w:rsidRPr="00FF718E" w:rsidRDefault="00AB4627" w:rsidP="00FF718E"/>
    <w:p w14:paraId="5FE2D026" w14:textId="6C0CF846" w:rsidR="00AB4627" w:rsidRPr="00FF718E" w:rsidRDefault="00FF718E" w:rsidP="00FF718E">
      <w:r w:rsidRPr="00FF718E">
        <w:rPr>
          <w:outline/>
          <w:color w:val="262623"/>
          <w14:textOutline w14:w="9525" w14:cap="flat" w14:cmpd="sng" w14:algn="ctr">
            <w14:solidFill>
              <w14:srgbClr w14:val="262623"/>
            </w14:solidFill>
            <w14:prstDash w14:val="solid"/>
            <w14:round/>
          </w14:textOutline>
          <w14:textFill>
            <w14:noFill/>
          </w14:textFill>
        </w:rPr>
        <w:t>‬</w:t>
      </w:r>
      <w:r w:rsidRPr="00FF718E">
        <w:rPr>
          <w:outline/>
          <w:color w:val="262623"/>
          <w14:textOutline w14:w="9525" w14:cap="flat" w14:cmpd="sng" w14:algn="ctr">
            <w14:solidFill>
              <w14:srgbClr w14:val="262623"/>
            </w14:solidFill>
            <w14:prstDash w14:val="solid"/>
            <w14:round/>
          </w14:textOutline>
          <w14:textFill>
            <w14:noFill/>
          </w14:textFill>
        </w:rPr>
        <w:t>‬</w:t>
      </w:r>
    </w:p>
    <w:sectPr w:rsidR="00AB4627" w:rsidRPr="00FF718E">
      <w:headerReference w:type="default" r:id="rId16"/>
      <w:footerReference w:type="even" r:id="rId17"/>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2D0BFC1" w14:textId="77777777" w:rsidR="00857F15" w:rsidRDefault="00857F15" w:rsidP="00AB4627">
      <w:r>
        <w:separator/>
      </w:r>
    </w:p>
  </w:endnote>
  <w:endnote w:type="continuationSeparator" w:id="0">
    <w:p w14:paraId="7A3B32BC" w14:textId="77777777" w:rsidR="00857F15" w:rsidRDefault="00857F15" w:rsidP="00AB462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99042671"/>
      <w:docPartObj>
        <w:docPartGallery w:val="Page Numbers (Bottom of Page)"/>
        <w:docPartUnique/>
      </w:docPartObj>
    </w:sdtPr>
    <w:sdtContent>
      <w:p w14:paraId="71BA0D4B" w14:textId="61A81990" w:rsidR="009263FC" w:rsidRDefault="009263FC" w:rsidP="003945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5C13CE26" w14:textId="77777777" w:rsidR="009263FC" w:rsidRDefault="009263FC" w:rsidP="009263F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555309286"/>
      <w:docPartObj>
        <w:docPartGallery w:val="Page Numbers (Bottom of Page)"/>
        <w:docPartUnique/>
      </w:docPartObj>
    </w:sdtPr>
    <w:sdtContent>
      <w:p w14:paraId="3C22986D" w14:textId="63F5F92F" w:rsidR="009263FC" w:rsidRDefault="009263FC" w:rsidP="00394557">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11</w:t>
        </w:r>
        <w:r>
          <w:rPr>
            <w:rStyle w:val="PageNumber"/>
          </w:rPr>
          <w:fldChar w:fldCharType="end"/>
        </w:r>
      </w:p>
    </w:sdtContent>
  </w:sdt>
  <w:p w14:paraId="50A20C08" w14:textId="77777777" w:rsidR="009263FC" w:rsidRDefault="009263FC" w:rsidP="009263FC">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A8323B7" w14:textId="77777777" w:rsidR="00857F15" w:rsidRDefault="00857F15" w:rsidP="00AB4627">
      <w:r>
        <w:separator/>
      </w:r>
    </w:p>
  </w:footnote>
  <w:footnote w:type="continuationSeparator" w:id="0">
    <w:p w14:paraId="3E76AC4B" w14:textId="77777777" w:rsidR="00857F15" w:rsidRDefault="00857F15" w:rsidP="00AB462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22807C2" w14:textId="77777777" w:rsidR="00B53DA3" w:rsidRPr="00B53DA3" w:rsidRDefault="00AB4627" w:rsidP="00B53DA3">
    <w:pPr>
      <w:pStyle w:val="Header"/>
      <w:spacing w:line="360" w:lineRule="auto"/>
      <w:rPr>
        <w:rFonts w:ascii="Arial" w:hAnsi="Arial" w:cs="Arial"/>
      </w:rPr>
    </w:pPr>
    <w:r w:rsidRPr="00B53DA3">
      <w:rPr>
        <w:rFonts w:ascii="Arial" w:hAnsi="Arial" w:cs="Arial"/>
      </w:rPr>
      <w:t xml:space="preserve">Shena Pattemore </w:t>
    </w:r>
    <w:r w:rsidR="00727401" w:rsidRPr="00B53DA3">
      <w:rPr>
        <w:rFonts w:ascii="Arial" w:hAnsi="Arial" w:cs="Arial"/>
      </w:rPr>
      <w:t xml:space="preserve">                                                                    </w:t>
    </w:r>
    <w:r w:rsidR="00B53DA3" w:rsidRPr="00B53DA3">
      <w:rPr>
        <w:rFonts w:ascii="Arial" w:hAnsi="Arial" w:cs="Arial"/>
      </w:rPr>
      <w:t>ECEY6011/C</w:t>
    </w:r>
  </w:p>
  <w:p w14:paraId="64BE71EB" w14:textId="282FC0ED" w:rsidR="00B53DA3" w:rsidRPr="00B53DA3" w:rsidRDefault="00B53DA3" w:rsidP="00B53DA3">
    <w:pPr>
      <w:pStyle w:val="Header"/>
      <w:tabs>
        <w:tab w:val="clear" w:pos="4513"/>
        <w:tab w:val="clear" w:pos="9026"/>
        <w:tab w:val="left" w:pos="6738"/>
      </w:tabs>
      <w:spacing w:line="360" w:lineRule="auto"/>
      <w:rPr>
        <w:rFonts w:ascii="Arial" w:hAnsi="Arial" w:cs="Arial"/>
      </w:rPr>
    </w:pPr>
    <w:r w:rsidRPr="00B53DA3">
      <w:rPr>
        <w:rFonts w:ascii="Arial" w:hAnsi="Arial" w:cs="Arial"/>
      </w:rPr>
      <w:t>2014414</w:t>
    </w:r>
    <w:r>
      <w:rPr>
        <w:rFonts w:ascii="Arial" w:hAnsi="Arial" w:cs="Arial"/>
      </w:rPr>
      <w:tab/>
      <w:t>2051</w:t>
    </w:r>
  </w:p>
  <w:p w14:paraId="2DD6BAAB" w14:textId="79253968" w:rsidR="00B53DA3" w:rsidRPr="00B53DA3" w:rsidRDefault="00727401" w:rsidP="00B53DA3">
    <w:pPr>
      <w:pStyle w:val="Header"/>
      <w:spacing w:line="360" w:lineRule="auto"/>
      <w:rPr>
        <w:rFonts w:ascii="Arial" w:hAnsi="Arial" w:cs="Arial"/>
      </w:rPr>
    </w:pPr>
    <w:r w:rsidRPr="00B53DA3">
      <w:rPr>
        <w:rFonts w:ascii="Arial" w:hAnsi="Arial" w:cs="Arial"/>
      </w:rPr>
      <w:t xml:space="preserve">                              </w:t>
    </w:r>
  </w:p>
  <w:p w14:paraId="04A5F9FE" w14:textId="27814869" w:rsidR="00B53DA3" w:rsidRPr="00B53DA3" w:rsidRDefault="00B53DA3" w:rsidP="00B53DA3">
    <w:pPr>
      <w:pStyle w:val="Header"/>
      <w:spacing w:line="360" w:lineRule="auto"/>
      <w:rPr>
        <w:rFonts w:ascii="Arial" w:hAnsi="Arial" w:cs="Arial"/>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C3316CA"/>
    <w:multiLevelType w:val="multilevel"/>
    <w:tmpl w:val="16589E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576929F4"/>
    <w:multiLevelType w:val="hybridMultilevel"/>
    <w:tmpl w:val="696231E8"/>
    <w:lvl w:ilvl="0" w:tplc="EA84920A">
      <w:start w:val="1"/>
      <w:numFmt w:val="bullet"/>
      <w:lvlText w:val="•"/>
      <w:lvlJc w:val="left"/>
      <w:pPr>
        <w:tabs>
          <w:tab w:val="num" w:pos="720"/>
        </w:tabs>
        <w:ind w:left="720" w:hanging="360"/>
      </w:pPr>
      <w:rPr>
        <w:rFonts w:ascii="Arial" w:hAnsi="Arial" w:hint="default"/>
      </w:rPr>
    </w:lvl>
    <w:lvl w:ilvl="1" w:tplc="FB6856B6" w:tentative="1">
      <w:start w:val="1"/>
      <w:numFmt w:val="bullet"/>
      <w:lvlText w:val="•"/>
      <w:lvlJc w:val="left"/>
      <w:pPr>
        <w:tabs>
          <w:tab w:val="num" w:pos="1440"/>
        </w:tabs>
        <w:ind w:left="1440" w:hanging="360"/>
      </w:pPr>
      <w:rPr>
        <w:rFonts w:ascii="Arial" w:hAnsi="Arial" w:hint="default"/>
      </w:rPr>
    </w:lvl>
    <w:lvl w:ilvl="2" w:tplc="D8828600" w:tentative="1">
      <w:start w:val="1"/>
      <w:numFmt w:val="bullet"/>
      <w:lvlText w:val="•"/>
      <w:lvlJc w:val="left"/>
      <w:pPr>
        <w:tabs>
          <w:tab w:val="num" w:pos="2160"/>
        </w:tabs>
        <w:ind w:left="2160" w:hanging="360"/>
      </w:pPr>
      <w:rPr>
        <w:rFonts w:ascii="Arial" w:hAnsi="Arial" w:hint="default"/>
      </w:rPr>
    </w:lvl>
    <w:lvl w:ilvl="3" w:tplc="4B3A58F6" w:tentative="1">
      <w:start w:val="1"/>
      <w:numFmt w:val="bullet"/>
      <w:lvlText w:val="•"/>
      <w:lvlJc w:val="left"/>
      <w:pPr>
        <w:tabs>
          <w:tab w:val="num" w:pos="2880"/>
        </w:tabs>
        <w:ind w:left="2880" w:hanging="360"/>
      </w:pPr>
      <w:rPr>
        <w:rFonts w:ascii="Arial" w:hAnsi="Arial" w:hint="default"/>
      </w:rPr>
    </w:lvl>
    <w:lvl w:ilvl="4" w:tplc="71A8CF86" w:tentative="1">
      <w:start w:val="1"/>
      <w:numFmt w:val="bullet"/>
      <w:lvlText w:val="•"/>
      <w:lvlJc w:val="left"/>
      <w:pPr>
        <w:tabs>
          <w:tab w:val="num" w:pos="3600"/>
        </w:tabs>
        <w:ind w:left="3600" w:hanging="360"/>
      </w:pPr>
      <w:rPr>
        <w:rFonts w:ascii="Arial" w:hAnsi="Arial" w:hint="default"/>
      </w:rPr>
    </w:lvl>
    <w:lvl w:ilvl="5" w:tplc="D9B22C2A" w:tentative="1">
      <w:start w:val="1"/>
      <w:numFmt w:val="bullet"/>
      <w:lvlText w:val="•"/>
      <w:lvlJc w:val="left"/>
      <w:pPr>
        <w:tabs>
          <w:tab w:val="num" w:pos="4320"/>
        </w:tabs>
        <w:ind w:left="4320" w:hanging="360"/>
      </w:pPr>
      <w:rPr>
        <w:rFonts w:ascii="Arial" w:hAnsi="Arial" w:hint="default"/>
      </w:rPr>
    </w:lvl>
    <w:lvl w:ilvl="6" w:tplc="D64EFB60" w:tentative="1">
      <w:start w:val="1"/>
      <w:numFmt w:val="bullet"/>
      <w:lvlText w:val="•"/>
      <w:lvlJc w:val="left"/>
      <w:pPr>
        <w:tabs>
          <w:tab w:val="num" w:pos="5040"/>
        </w:tabs>
        <w:ind w:left="5040" w:hanging="360"/>
      </w:pPr>
      <w:rPr>
        <w:rFonts w:ascii="Arial" w:hAnsi="Arial" w:hint="default"/>
      </w:rPr>
    </w:lvl>
    <w:lvl w:ilvl="7" w:tplc="241212F4" w:tentative="1">
      <w:start w:val="1"/>
      <w:numFmt w:val="bullet"/>
      <w:lvlText w:val="•"/>
      <w:lvlJc w:val="left"/>
      <w:pPr>
        <w:tabs>
          <w:tab w:val="num" w:pos="5760"/>
        </w:tabs>
        <w:ind w:left="5760" w:hanging="360"/>
      </w:pPr>
      <w:rPr>
        <w:rFonts w:ascii="Arial" w:hAnsi="Arial" w:hint="default"/>
      </w:rPr>
    </w:lvl>
    <w:lvl w:ilvl="8" w:tplc="7D1C2B32" w:tentative="1">
      <w:start w:val="1"/>
      <w:numFmt w:val="bullet"/>
      <w:lvlText w:val="•"/>
      <w:lvlJc w:val="left"/>
      <w:pPr>
        <w:tabs>
          <w:tab w:val="num" w:pos="6480"/>
        </w:tabs>
        <w:ind w:left="6480" w:hanging="360"/>
      </w:pPr>
      <w:rPr>
        <w:rFonts w:ascii="Arial" w:hAnsi="Arial" w:hint="default"/>
      </w:rPr>
    </w:lvl>
  </w:abstractNum>
  <w:num w:numId="1" w16cid:durableId="43990375">
    <w:abstractNumId w:val="1"/>
  </w:num>
  <w:num w:numId="2" w16cid:durableId="2857467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8"/>
  <w:hideSpellingErrors/>
  <w:hideGrammaticalError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B4627"/>
    <w:rsid w:val="00032966"/>
    <w:rsid w:val="000D5933"/>
    <w:rsid w:val="001C0563"/>
    <w:rsid w:val="002A0517"/>
    <w:rsid w:val="003036A0"/>
    <w:rsid w:val="003900F5"/>
    <w:rsid w:val="003B16C4"/>
    <w:rsid w:val="00462438"/>
    <w:rsid w:val="00727401"/>
    <w:rsid w:val="008052C5"/>
    <w:rsid w:val="008262B4"/>
    <w:rsid w:val="00827837"/>
    <w:rsid w:val="00857F15"/>
    <w:rsid w:val="008B7ED4"/>
    <w:rsid w:val="00913E43"/>
    <w:rsid w:val="009263FC"/>
    <w:rsid w:val="00A01698"/>
    <w:rsid w:val="00AB4627"/>
    <w:rsid w:val="00B53DA3"/>
    <w:rsid w:val="00B66600"/>
    <w:rsid w:val="00C71243"/>
    <w:rsid w:val="00E466F4"/>
    <w:rsid w:val="00E95D78"/>
    <w:rsid w:val="00FF718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89F548B"/>
  <w15:chartTrackingRefBased/>
  <w15:docId w15:val="{E82649E8-FCED-B046-A197-632A3BD326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AB4627"/>
    <w:pPr>
      <w:tabs>
        <w:tab w:val="center" w:pos="4513"/>
        <w:tab w:val="right" w:pos="9026"/>
      </w:tabs>
    </w:pPr>
  </w:style>
  <w:style w:type="character" w:customStyle="1" w:styleId="HeaderChar">
    <w:name w:val="Header Char"/>
    <w:basedOn w:val="DefaultParagraphFont"/>
    <w:link w:val="Header"/>
    <w:uiPriority w:val="99"/>
    <w:rsid w:val="00AB4627"/>
  </w:style>
  <w:style w:type="paragraph" w:styleId="Footer">
    <w:name w:val="footer"/>
    <w:basedOn w:val="Normal"/>
    <w:link w:val="FooterChar"/>
    <w:uiPriority w:val="99"/>
    <w:unhideWhenUsed/>
    <w:rsid w:val="00AB4627"/>
    <w:pPr>
      <w:tabs>
        <w:tab w:val="center" w:pos="4513"/>
        <w:tab w:val="right" w:pos="9026"/>
      </w:tabs>
    </w:pPr>
  </w:style>
  <w:style w:type="character" w:customStyle="1" w:styleId="FooterChar">
    <w:name w:val="Footer Char"/>
    <w:basedOn w:val="DefaultParagraphFont"/>
    <w:link w:val="Footer"/>
    <w:uiPriority w:val="99"/>
    <w:rsid w:val="00AB4627"/>
  </w:style>
  <w:style w:type="paragraph" w:styleId="NormalWeb">
    <w:name w:val="Normal (Web)"/>
    <w:basedOn w:val="Normal"/>
    <w:uiPriority w:val="99"/>
    <w:semiHidden/>
    <w:unhideWhenUsed/>
    <w:rsid w:val="00AB4627"/>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AB4627"/>
  </w:style>
  <w:style w:type="paragraph" w:customStyle="1" w:styleId="paragraph">
    <w:name w:val="paragraph"/>
    <w:basedOn w:val="Normal"/>
    <w:rsid w:val="00AB4627"/>
    <w:pPr>
      <w:spacing w:before="100" w:beforeAutospacing="1" w:after="100" w:afterAutospacing="1"/>
    </w:pPr>
    <w:rPr>
      <w:rFonts w:ascii="Times New Roman" w:eastAsia="Times New Roman" w:hAnsi="Times New Roman" w:cs="Times New Roman"/>
      <w:lang w:eastAsia="en-GB"/>
    </w:rPr>
  </w:style>
  <w:style w:type="character" w:customStyle="1" w:styleId="normaltextrun">
    <w:name w:val="normaltextrun"/>
    <w:basedOn w:val="DefaultParagraphFont"/>
    <w:rsid w:val="00AB4627"/>
  </w:style>
  <w:style w:type="character" w:customStyle="1" w:styleId="eop">
    <w:name w:val="eop"/>
    <w:basedOn w:val="DefaultParagraphFont"/>
    <w:rsid w:val="00AB4627"/>
  </w:style>
  <w:style w:type="character" w:customStyle="1" w:styleId="scxw259587642">
    <w:name w:val="scxw259587642"/>
    <w:basedOn w:val="DefaultParagraphFont"/>
    <w:rsid w:val="00AB4627"/>
  </w:style>
  <w:style w:type="character" w:styleId="Hyperlink">
    <w:name w:val="Hyperlink"/>
    <w:basedOn w:val="DefaultParagraphFont"/>
    <w:uiPriority w:val="99"/>
    <w:unhideWhenUsed/>
    <w:rsid w:val="00AB4627"/>
    <w:rPr>
      <w:color w:val="0000FF"/>
      <w:u w:val="single"/>
    </w:rPr>
  </w:style>
  <w:style w:type="character" w:styleId="UnresolvedMention">
    <w:name w:val="Unresolved Mention"/>
    <w:basedOn w:val="DefaultParagraphFont"/>
    <w:uiPriority w:val="99"/>
    <w:semiHidden/>
    <w:unhideWhenUsed/>
    <w:rsid w:val="00AB4627"/>
    <w:rPr>
      <w:color w:val="605E5C"/>
      <w:shd w:val="clear" w:color="auto" w:fill="E1DFDD"/>
    </w:rPr>
  </w:style>
  <w:style w:type="character" w:customStyle="1" w:styleId="ff2">
    <w:name w:val="ff2"/>
    <w:basedOn w:val="DefaultParagraphFont"/>
    <w:rsid w:val="00FF718E"/>
  </w:style>
  <w:style w:type="character" w:customStyle="1" w:styleId="ff6">
    <w:name w:val="ff6"/>
    <w:basedOn w:val="DefaultParagraphFont"/>
    <w:rsid w:val="00FF718E"/>
  </w:style>
  <w:style w:type="character" w:customStyle="1" w:styleId="a">
    <w:name w:val="_"/>
    <w:basedOn w:val="DefaultParagraphFont"/>
    <w:rsid w:val="00FF718E"/>
  </w:style>
  <w:style w:type="character" w:customStyle="1" w:styleId="ff7">
    <w:name w:val="ff7"/>
    <w:basedOn w:val="DefaultParagraphFont"/>
    <w:rsid w:val="00FF718E"/>
  </w:style>
  <w:style w:type="character" w:customStyle="1" w:styleId="ws2">
    <w:name w:val="ws2"/>
    <w:basedOn w:val="DefaultParagraphFont"/>
    <w:rsid w:val="00FF718E"/>
  </w:style>
  <w:style w:type="character" w:styleId="PageNumber">
    <w:name w:val="page number"/>
    <w:basedOn w:val="DefaultParagraphFont"/>
    <w:uiPriority w:val="99"/>
    <w:semiHidden/>
    <w:unhideWhenUsed/>
    <w:rsid w:val="009263F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171570">
      <w:bodyDiv w:val="1"/>
      <w:marLeft w:val="0"/>
      <w:marRight w:val="0"/>
      <w:marTop w:val="0"/>
      <w:marBottom w:val="0"/>
      <w:divBdr>
        <w:top w:val="none" w:sz="0" w:space="0" w:color="auto"/>
        <w:left w:val="none" w:sz="0" w:space="0" w:color="auto"/>
        <w:bottom w:val="none" w:sz="0" w:space="0" w:color="auto"/>
        <w:right w:val="none" w:sz="0" w:space="0" w:color="auto"/>
      </w:divBdr>
    </w:div>
    <w:div w:id="44374242">
      <w:bodyDiv w:val="1"/>
      <w:marLeft w:val="0"/>
      <w:marRight w:val="0"/>
      <w:marTop w:val="0"/>
      <w:marBottom w:val="0"/>
      <w:divBdr>
        <w:top w:val="none" w:sz="0" w:space="0" w:color="auto"/>
        <w:left w:val="none" w:sz="0" w:space="0" w:color="auto"/>
        <w:bottom w:val="none" w:sz="0" w:space="0" w:color="auto"/>
        <w:right w:val="none" w:sz="0" w:space="0" w:color="auto"/>
      </w:divBdr>
    </w:div>
    <w:div w:id="48916449">
      <w:bodyDiv w:val="1"/>
      <w:marLeft w:val="0"/>
      <w:marRight w:val="0"/>
      <w:marTop w:val="0"/>
      <w:marBottom w:val="0"/>
      <w:divBdr>
        <w:top w:val="none" w:sz="0" w:space="0" w:color="auto"/>
        <w:left w:val="none" w:sz="0" w:space="0" w:color="auto"/>
        <w:bottom w:val="none" w:sz="0" w:space="0" w:color="auto"/>
        <w:right w:val="none" w:sz="0" w:space="0" w:color="auto"/>
      </w:divBdr>
    </w:div>
    <w:div w:id="143548521">
      <w:bodyDiv w:val="1"/>
      <w:marLeft w:val="0"/>
      <w:marRight w:val="0"/>
      <w:marTop w:val="0"/>
      <w:marBottom w:val="0"/>
      <w:divBdr>
        <w:top w:val="none" w:sz="0" w:space="0" w:color="auto"/>
        <w:left w:val="none" w:sz="0" w:space="0" w:color="auto"/>
        <w:bottom w:val="none" w:sz="0" w:space="0" w:color="auto"/>
        <w:right w:val="none" w:sz="0" w:space="0" w:color="auto"/>
      </w:divBdr>
    </w:div>
    <w:div w:id="152334178">
      <w:bodyDiv w:val="1"/>
      <w:marLeft w:val="0"/>
      <w:marRight w:val="0"/>
      <w:marTop w:val="0"/>
      <w:marBottom w:val="0"/>
      <w:divBdr>
        <w:top w:val="none" w:sz="0" w:space="0" w:color="auto"/>
        <w:left w:val="none" w:sz="0" w:space="0" w:color="auto"/>
        <w:bottom w:val="none" w:sz="0" w:space="0" w:color="auto"/>
        <w:right w:val="none" w:sz="0" w:space="0" w:color="auto"/>
      </w:divBdr>
    </w:div>
    <w:div w:id="245574750">
      <w:bodyDiv w:val="1"/>
      <w:marLeft w:val="0"/>
      <w:marRight w:val="0"/>
      <w:marTop w:val="0"/>
      <w:marBottom w:val="0"/>
      <w:divBdr>
        <w:top w:val="none" w:sz="0" w:space="0" w:color="auto"/>
        <w:left w:val="none" w:sz="0" w:space="0" w:color="auto"/>
        <w:bottom w:val="none" w:sz="0" w:space="0" w:color="auto"/>
        <w:right w:val="none" w:sz="0" w:space="0" w:color="auto"/>
      </w:divBdr>
      <w:divsChild>
        <w:div w:id="1944072930">
          <w:marLeft w:val="0"/>
          <w:marRight w:val="0"/>
          <w:marTop w:val="0"/>
          <w:marBottom w:val="0"/>
          <w:divBdr>
            <w:top w:val="none" w:sz="0" w:space="0" w:color="auto"/>
            <w:left w:val="none" w:sz="0" w:space="0" w:color="auto"/>
            <w:bottom w:val="none" w:sz="0" w:space="0" w:color="auto"/>
            <w:right w:val="none" w:sz="0" w:space="0" w:color="auto"/>
          </w:divBdr>
          <w:divsChild>
            <w:div w:id="258489448">
              <w:marLeft w:val="0"/>
              <w:marRight w:val="0"/>
              <w:marTop w:val="0"/>
              <w:marBottom w:val="0"/>
              <w:divBdr>
                <w:top w:val="none" w:sz="0" w:space="0" w:color="auto"/>
                <w:left w:val="none" w:sz="0" w:space="0" w:color="auto"/>
                <w:bottom w:val="none" w:sz="0" w:space="0" w:color="auto"/>
                <w:right w:val="none" w:sz="0" w:space="0" w:color="auto"/>
              </w:divBdr>
              <w:divsChild>
                <w:div w:id="567227266">
                  <w:marLeft w:val="0"/>
                  <w:marRight w:val="0"/>
                  <w:marTop w:val="0"/>
                  <w:marBottom w:val="0"/>
                  <w:divBdr>
                    <w:top w:val="none" w:sz="0" w:space="0" w:color="auto"/>
                    <w:left w:val="none" w:sz="0" w:space="0" w:color="auto"/>
                    <w:bottom w:val="none" w:sz="0" w:space="0" w:color="auto"/>
                    <w:right w:val="none" w:sz="0" w:space="0" w:color="auto"/>
                  </w:divBdr>
                  <w:divsChild>
                    <w:div w:id="11352968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2710020">
      <w:bodyDiv w:val="1"/>
      <w:marLeft w:val="0"/>
      <w:marRight w:val="0"/>
      <w:marTop w:val="0"/>
      <w:marBottom w:val="0"/>
      <w:divBdr>
        <w:top w:val="none" w:sz="0" w:space="0" w:color="auto"/>
        <w:left w:val="none" w:sz="0" w:space="0" w:color="auto"/>
        <w:bottom w:val="none" w:sz="0" w:space="0" w:color="auto"/>
        <w:right w:val="none" w:sz="0" w:space="0" w:color="auto"/>
      </w:divBdr>
    </w:div>
    <w:div w:id="639848525">
      <w:bodyDiv w:val="1"/>
      <w:marLeft w:val="0"/>
      <w:marRight w:val="0"/>
      <w:marTop w:val="0"/>
      <w:marBottom w:val="0"/>
      <w:divBdr>
        <w:top w:val="none" w:sz="0" w:space="0" w:color="auto"/>
        <w:left w:val="none" w:sz="0" w:space="0" w:color="auto"/>
        <w:bottom w:val="none" w:sz="0" w:space="0" w:color="auto"/>
        <w:right w:val="none" w:sz="0" w:space="0" w:color="auto"/>
      </w:divBdr>
    </w:div>
    <w:div w:id="782111348">
      <w:bodyDiv w:val="1"/>
      <w:marLeft w:val="0"/>
      <w:marRight w:val="0"/>
      <w:marTop w:val="0"/>
      <w:marBottom w:val="0"/>
      <w:divBdr>
        <w:top w:val="none" w:sz="0" w:space="0" w:color="auto"/>
        <w:left w:val="none" w:sz="0" w:space="0" w:color="auto"/>
        <w:bottom w:val="none" w:sz="0" w:space="0" w:color="auto"/>
        <w:right w:val="none" w:sz="0" w:space="0" w:color="auto"/>
      </w:divBdr>
    </w:div>
    <w:div w:id="803230526">
      <w:bodyDiv w:val="1"/>
      <w:marLeft w:val="0"/>
      <w:marRight w:val="0"/>
      <w:marTop w:val="0"/>
      <w:marBottom w:val="0"/>
      <w:divBdr>
        <w:top w:val="none" w:sz="0" w:space="0" w:color="auto"/>
        <w:left w:val="none" w:sz="0" w:space="0" w:color="auto"/>
        <w:bottom w:val="none" w:sz="0" w:space="0" w:color="auto"/>
        <w:right w:val="none" w:sz="0" w:space="0" w:color="auto"/>
      </w:divBdr>
    </w:div>
    <w:div w:id="818156993">
      <w:bodyDiv w:val="1"/>
      <w:marLeft w:val="0"/>
      <w:marRight w:val="0"/>
      <w:marTop w:val="0"/>
      <w:marBottom w:val="0"/>
      <w:divBdr>
        <w:top w:val="none" w:sz="0" w:space="0" w:color="auto"/>
        <w:left w:val="none" w:sz="0" w:space="0" w:color="auto"/>
        <w:bottom w:val="none" w:sz="0" w:space="0" w:color="auto"/>
        <w:right w:val="none" w:sz="0" w:space="0" w:color="auto"/>
      </w:divBdr>
    </w:div>
    <w:div w:id="944921351">
      <w:bodyDiv w:val="1"/>
      <w:marLeft w:val="0"/>
      <w:marRight w:val="0"/>
      <w:marTop w:val="0"/>
      <w:marBottom w:val="0"/>
      <w:divBdr>
        <w:top w:val="none" w:sz="0" w:space="0" w:color="auto"/>
        <w:left w:val="none" w:sz="0" w:space="0" w:color="auto"/>
        <w:bottom w:val="none" w:sz="0" w:space="0" w:color="auto"/>
        <w:right w:val="none" w:sz="0" w:space="0" w:color="auto"/>
      </w:divBdr>
      <w:divsChild>
        <w:div w:id="978074296">
          <w:marLeft w:val="360"/>
          <w:marRight w:val="0"/>
          <w:marTop w:val="200"/>
          <w:marBottom w:val="0"/>
          <w:divBdr>
            <w:top w:val="none" w:sz="0" w:space="0" w:color="auto"/>
            <w:left w:val="none" w:sz="0" w:space="0" w:color="auto"/>
            <w:bottom w:val="none" w:sz="0" w:space="0" w:color="auto"/>
            <w:right w:val="none" w:sz="0" w:space="0" w:color="auto"/>
          </w:divBdr>
        </w:div>
      </w:divsChild>
    </w:div>
    <w:div w:id="969939073">
      <w:bodyDiv w:val="1"/>
      <w:marLeft w:val="0"/>
      <w:marRight w:val="0"/>
      <w:marTop w:val="0"/>
      <w:marBottom w:val="0"/>
      <w:divBdr>
        <w:top w:val="none" w:sz="0" w:space="0" w:color="auto"/>
        <w:left w:val="none" w:sz="0" w:space="0" w:color="auto"/>
        <w:bottom w:val="none" w:sz="0" w:space="0" w:color="auto"/>
        <w:right w:val="none" w:sz="0" w:space="0" w:color="auto"/>
      </w:divBdr>
      <w:divsChild>
        <w:div w:id="421923452">
          <w:marLeft w:val="0"/>
          <w:marRight w:val="0"/>
          <w:marTop w:val="0"/>
          <w:marBottom w:val="0"/>
          <w:divBdr>
            <w:top w:val="none" w:sz="0" w:space="0" w:color="auto"/>
            <w:left w:val="none" w:sz="0" w:space="0" w:color="auto"/>
            <w:bottom w:val="none" w:sz="0" w:space="0" w:color="auto"/>
            <w:right w:val="none" w:sz="0" w:space="0" w:color="auto"/>
          </w:divBdr>
          <w:divsChild>
            <w:div w:id="521556925">
              <w:marLeft w:val="0"/>
              <w:marRight w:val="0"/>
              <w:marTop w:val="0"/>
              <w:marBottom w:val="0"/>
              <w:divBdr>
                <w:top w:val="none" w:sz="0" w:space="0" w:color="auto"/>
                <w:left w:val="none" w:sz="0" w:space="0" w:color="auto"/>
                <w:bottom w:val="none" w:sz="0" w:space="0" w:color="auto"/>
                <w:right w:val="none" w:sz="0" w:space="0" w:color="auto"/>
              </w:divBdr>
              <w:divsChild>
                <w:div w:id="10804922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29378419">
      <w:bodyDiv w:val="1"/>
      <w:marLeft w:val="0"/>
      <w:marRight w:val="0"/>
      <w:marTop w:val="0"/>
      <w:marBottom w:val="0"/>
      <w:divBdr>
        <w:top w:val="none" w:sz="0" w:space="0" w:color="auto"/>
        <w:left w:val="none" w:sz="0" w:space="0" w:color="auto"/>
        <w:bottom w:val="none" w:sz="0" w:space="0" w:color="auto"/>
        <w:right w:val="none" w:sz="0" w:space="0" w:color="auto"/>
      </w:divBdr>
    </w:div>
    <w:div w:id="1121461420">
      <w:bodyDiv w:val="1"/>
      <w:marLeft w:val="0"/>
      <w:marRight w:val="0"/>
      <w:marTop w:val="0"/>
      <w:marBottom w:val="0"/>
      <w:divBdr>
        <w:top w:val="none" w:sz="0" w:space="0" w:color="auto"/>
        <w:left w:val="none" w:sz="0" w:space="0" w:color="auto"/>
        <w:bottom w:val="none" w:sz="0" w:space="0" w:color="auto"/>
        <w:right w:val="none" w:sz="0" w:space="0" w:color="auto"/>
      </w:divBdr>
    </w:div>
    <w:div w:id="1234316519">
      <w:bodyDiv w:val="1"/>
      <w:marLeft w:val="0"/>
      <w:marRight w:val="0"/>
      <w:marTop w:val="0"/>
      <w:marBottom w:val="0"/>
      <w:divBdr>
        <w:top w:val="none" w:sz="0" w:space="0" w:color="auto"/>
        <w:left w:val="none" w:sz="0" w:space="0" w:color="auto"/>
        <w:bottom w:val="none" w:sz="0" w:space="0" w:color="auto"/>
        <w:right w:val="none" w:sz="0" w:space="0" w:color="auto"/>
      </w:divBdr>
    </w:div>
    <w:div w:id="1489633703">
      <w:bodyDiv w:val="1"/>
      <w:marLeft w:val="0"/>
      <w:marRight w:val="0"/>
      <w:marTop w:val="0"/>
      <w:marBottom w:val="0"/>
      <w:divBdr>
        <w:top w:val="none" w:sz="0" w:space="0" w:color="auto"/>
        <w:left w:val="none" w:sz="0" w:space="0" w:color="auto"/>
        <w:bottom w:val="none" w:sz="0" w:space="0" w:color="auto"/>
        <w:right w:val="none" w:sz="0" w:space="0" w:color="auto"/>
      </w:divBdr>
    </w:div>
    <w:div w:id="1711614128">
      <w:bodyDiv w:val="1"/>
      <w:marLeft w:val="0"/>
      <w:marRight w:val="0"/>
      <w:marTop w:val="0"/>
      <w:marBottom w:val="0"/>
      <w:divBdr>
        <w:top w:val="none" w:sz="0" w:space="0" w:color="auto"/>
        <w:left w:val="none" w:sz="0" w:space="0" w:color="auto"/>
        <w:bottom w:val="none" w:sz="0" w:space="0" w:color="auto"/>
        <w:right w:val="none" w:sz="0" w:space="0" w:color="auto"/>
      </w:divBdr>
    </w:div>
    <w:div w:id="1835729585">
      <w:bodyDiv w:val="1"/>
      <w:marLeft w:val="0"/>
      <w:marRight w:val="0"/>
      <w:marTop w:val="0"/>
      <w:marBottom w:val="0"/>
      <w:divBdr>
        <w:top w:val="none" w:sz="0" w:space="0" w:color="auto"/>
        <w:left w:val="none" w:sz="0" w:space="0" w:color="auto"/>
        <w:bottom w:val="none" w:sz="0" w:space="0" w:color="auto"/>
        <w:right w:val="none" w:sz="0" w:space="0" w:color="auto"/>
      </w:divBdr>
    </w:div>
    <w:div w:id="1936593530">
      <w:bodyDiv w:val="1"/>
      <w:marLeft w:val="0"/>
      <w:marRight w:val="0"/>
      <w:marTop w:val="0"/>
      <w:marBottom w:val="0"/>
      <w:divBdr>
        <w:top w:val="none" w:sz="0" w:space="0" w:color="auto"/>
        <w:left w:val="none" w:sz="0" w:space="0" w:color="auto"/>
        <w:bottom w:val="none" w:sz="0" w:space="0" w:color="auto"/>
        <w:right w:val="none" w:sz="0" w:space="0" w:color="auto"/>
      </w:divBdr>
      <w:divsChild>
        <w:div w:id="1732727860">
          <w:marLeft w:val="0"/>
          <w:marRight w:val="0"/>
          <w:marTop w:val="0"/>
          <w:marBottom w:val="0"/>
          <w:divBdr>
            <w:top w:val="none" w:sz="0" w:space="0" w:color="auto"/>
            <w:left w:val="none" w:sz="0" w:space="0" w:color="auto"/>
            <w:bottom w:val="none" w:sz="0" w:space="0" w:color="auto"/>
            <w:right w:val="none" w:sz="0" w:space="0" w:color="auto"/>
          </w:divBdr>
          <w:divsChild>
            <w:div w:id="785923529">
              <w:marLeft w:val="0"/>
              <w:marRight w:val="0"/>
              <w:marTop w:val="0"/>
              <w:marBottom w:val="0"/>
              <w:divBdr>
                <w:top w:val="none" w:sz="0" w:space="0" w:color="auto"/>
                <w:left w:val="none" w:sz="0" w:space="0" w:color="auto"/>
                <w:bottom w:val="none" w:sz="0" w:space="0" w:color="auto"/>
                <w:right w:val="none" w:sz="0" w:space="0" w:color="auto"/>
              </w:divBdr>
              <w:divsChild>
                <w:div w:id="30999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61498832">
      <w:bodyDiv w:val="1"/>
      <w:marLeft w:val="0"/>
      <w:marRight w:val="0"/>
      <w:marTop w:val="0"/>
      <w:marBottom w:val="0"/>
      <w:divBdr>
        <w:top w:val="none" w:sz="0" w:space="0" w:color="auto"/>
        <w:left w:val="none" w:sz="0" w:space="0" w:color="auto"/>
        <w:bottom w:val="none" w:sz="0" w:space="0" w:color="auto"/>
        <w:right w:val="none" w:sz="0" w:space="0" w:color="auto"/>
      </w:divBdr>
    </w:div>
    <w:div w:id="2028680206">
      <w:bodyDiv w:val="1"/>
      <w:marLeft w:val="0"/>
      <w:marRight w:val="0"/>
      <w:marTop w:val="0"/>
      <w:marBottom w:val="0"/>
      <w:divBdr>
        <w:top w:val="none" w:sz="0" w:space="0" w:color="auto"/>
        <w:left w:val="none" w:sz="0" w:space="0" w:color="auto"/>
        <w:bottom w:val="none" w:sz="0" w:space="0" w:color="auto"/>
        <w:right w:val="none" w:sz="0" w:space="0" w:color="auto"/>
      </w:divBdr>
    </w:div>
    <w:div w:id="2114663344">
      <w:bodyDiv w:val="1"/>
      <w:marLeft w:val="0"/>
      <w:marRight w:val="0"/>
      <w:marTop w:val="0"/>
      <w:marBottom w:val="0"/>
      <w:divBdr>
        <w:top w:val="none" w:sz="0" w:space="0" w:color="auto"/>
        <w:left w:val="none" w:sz="0" w:space="0" w:color="auto"/>
        <w:bottom w:val="none" w:sz="0" w:space="0" w:color="auto"/>
        <w:right w:val="none" w:sz="0" w:space="0" w:color="auto"/>
      </w:divBdr>
    </w:div>
    <w:div w:id="21404144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dx.doi.org/10.1080/1350293X.2013.788314" TargetMode="External"/><Relationship Id="rId13" Type="http://schemas.openxmlformats.org/officeDocument/2006/relationships/hyperlink" Target="https://wlv.openrepository.com/handle/2436/622860" TargetMode="External"/><Relationship Id="rId1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https://www.teachearlyyears.com/nursery-management/view/quality-practice-in-early-years" TargetMode="External"/><Relationship Id="rId12" Type="http://schemas.openxmlformats.org/officeDocument/2006/relationships/hyperlink" Target="https://www.education.govt.nz/assets/Documents/Early-Childhood/ELS-Te-Whariki-Early-Childhood-Curriculum-ENG-Web.pdf" TargetMode="External"/><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1.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www.mckinsey.com/industries/social-sector/our-insights/how-the-worlds-most-improved-school-systems-keep-getting-better" TargetMode="External"/><Relationship Id="rId5" Type="http://schemas.openxmlformats.org/officeDocument/2006/relationships/footnotes" Target="footnotes.xml"/><Relationship Id="rId15" Type="http://schemas.openxmlformats.org/officeDocument/2006/relationships/hyperlink" Target="https://www.unicef.org.uk/rights-respecting-schools/wp-content/uploads/sites/4/2017/01/Summary-of-the-UNCRC.pdf" TargetMode="External"/><Relationship Id="rId10" Type="http://schemas.openxmlformats.org/officeDocument/2006/relationships/hyperlink" Target="https://doi.org/10.3390/children4040029" TargetMode="Externa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epi.org.uk/publications-and-research/early-years-high-quality-provision/" TargetMode="External"/><Relationship Id="rId14" Type="http://schemas.openxmlformats.org/officeDocument/2006/relationships/hyperlink" Target="https://www.teachearlyyears.com/nursery-management/view/delivering-quality-provision-in-the-early-year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11</Pages>
  <Words>2962</Words>
  <Characters>16890</Characters>
  <Application>Microsoft Office Word</Application>
  <DocSecurity>0</DocSecurity>
  <Lines>140</Lines>
  <Paragraphs>39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19813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Shena Pattmore (2014414)</dc:creator>
  <cp:keywords/>
  <dc:description/>
  <cp:lastModifiedBy>Shena Pattmore (2014414)</cp:lastModifiedBy>
  <cp:revision>2</cp:revision>
  <dcterms:created xsi:type="dcterms:W3CDTF">2023-04-02T22:39:00Z</dcterms:created>
  <dcterms:modified xsi:type="dcterms:W3CDTF">2023-04-02T22:39:00Z</dcterms:modified>
</cp:coreProperties>
</file>