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59BED" w14:textId="0474BA65" w:rsidR="003569E9" w:rsidRDefault="003569E9" w:rsidP="003569E9">
      <w:pPr>
        <w:jc w:val="center"/>
        <w:rPr>
          <w:rFonts w:ascii="Times New Roman" w:eastAsia="Times New Roman" w:hAnsi="Times New Roman" w:cs="Times New Roman"/>
          <w:b/>
          <w:sz w:val="24"/>
          <w:szCs w:val="24"/>
          <w:lang w:eastAsia="en-GB"/>
        </w:rPr>
      </w:pPr>
    </w:p>
    <w:p w14:paraId="0D1F60AE" w14:textId="07CC983B" w:rsidR="003569E9" w:rsidRDefault="003569E9" w:rsidP="003569E9">
      <w:pPr>
        <w:jc w:val="center"/>
        <w:rPr>
          <w:rFonts w:ascii="Times New Roman" w:eastAsia="Times New Roman" w:hAnsi="Times New Roman" w:cs="Times New Roman"/>
          <w:b/>
          <w:sz w:val="24"/>
          <w:szCs w:val="24"/>
          <w:lang w:eastAsia="en-GB"/>
        </w:rPr>
      </w:pPr>
    </w:p>
    <w:p w14:paraId="4EF8B892" w14:textId="36CD882A" w:rsidR="003569E9" w:rsidRDefault="003569E9" w:rsidP="003569E9">
      <w:pPr>
        <w:jc w:val="center"/>
        <w:rPr>
          <w:rFonts w:ascii="Times New Roman" w:eastAsia="Times New Roman" w:hAnsi="Times New Roman" w:cs="Times New Roman"/>
          <w:b/>
          <w:sz w:val="24"/>
          <w:szCs w:val="24"/>
          <w:lang w:eastAsia="en-GB"/>
        </w:rPr>
      </w:pPr>
    </w:p>
    <w:p w14:paraId="05ED85E8" w14:textId="77777777" w:rsidR="003569E9" w:rsidRDefault="003569E9" w:rsidP="003569E9">
      <w:pPr>
        <w:jc w:val="center"/>
        <w:rPr>
          <w:rFonts w:ascii="Times New Roman" w:eastAsia="Times New Roman" w:hAnsi="Times New Roman" w:cs="Times New Roman"/>
          <w:b/>
          <w:sz w:val="24"/>
          <w:szCs w:val="24"/>
          <w:lang w:eastAsia="en-GB"/>
        </w:rPr>
      </w:pPr>
    </w:p>
    <w:p w14:paraId="6D3F5232" w14:textId="77777777" w:rsidR="003569E9" w:rsidRDefault="003569E9" w:rsidP="003569E9">
      <w:pPr>
        <w:jc w:val="center"/>
        <w:rPr>
          <w:rFonts w:ascii="Times New Roman" w:eastAsia="Times New Roman" w:hAnsi="Times New Roman" w:cs="Times New Roman"/>
          <w:b/>
          <w:sz w:val="24"/>
          <w:szCs w:val="24"/>
          <w:lang w:eastAsia="en-GB"/>
        </w:rPr>
      </w:pPr>
    </w:p>
    <w:p w14:paraId="2C0FC31C" w14:textId="77777777" w:rsidR="003569E9" w:rsidRDefault="003569E9" w:rsidP="003569E9">
      <w:pPr>
        <w:jc w:val="center"/>
        <w:rPr>
          <w:rFonts w:ascii="Times New Roman" w:eastAsia="Times New Roman" w:hAnsi="Times New Roman" w:cs="Times New Roman"/>
          <w:b/>
          <w:sz w:val="24"/>
          <w:szCs w:val="24"/>
          <w:lang w:eastAsia="en-GB"/>
        </w:rPr>
      </w:pPr>
    </w:p>
    <w:p w14:paraId="2EB16F08" w14:textId="6705AADB" w:rsidR="003569E9" w:rsidRPr="00712FB5" w:rsidRDefault="003569E9" w:rsidP="003569E9">
      <w:pPr>
        <w:jc w:val="center"/>
        <w:rPr>
          <w:rFonts w:ascii="Arial" w:eastAsia="Times New Roman" w:hAnsi="Arial" w:cs="Arial"/>
          <w:b/>
          <w:sz w:val="32"/>
          <w:szCs w:val="32"/>
          <w:lang w:eastAsia="en-GB"/>
        </w:rPr>
      </w:pPr>
      <w:r w:rsidRPr="00712FB5">
        <w:rPr>
          <w:rFonts w:ascii="Arial" w:eastAsia="Times New Roman" w:hAnsi="Arial" w:cs="Arial"/>
          <w:b/>
          <w:sz w:val="32"/>
          <w:szCs w:val="32"/>
          <w:lang w:eastAsia="en-GB"/>
        </w:rPr>
        <w:t>Reflection on Placement in Premier Inn’s Food and Beverage Department</w:t>
      </w:r>
    </w:p>
    <w:p w14:paraId="7E493450" w14:textId="77777777" w:rsidR="003569E9" w:rsidRPr="00712FB5" w:rsidRDefault="003569E9" w:rsidP="003569E9">
      <w:pPr>
        <w:jc w:val="center"/>
        <w:rPr>
          <w:rFonts w:ascii="Arial" w:eastAsia="Times New Roman" w:hAnsi="Arial" w:cs="Arial"/>
          <w:b/>
          <w:sz w:val="32"/>
          <w:szCs w:val="32"/>
          <w:lang w:eastAsia="en-GB"/>
        </w:rPr>
      </w:pPr>
    </w:p>
    <w:p w14:paraId="0C81A44B" w14:textId="77777777" w:rsidR="003569E9" w:rsidRPr="00712FB5" w:rsidRDefault="003569E9" w:rsidP="000620B0">
      <w:pPr>
        <w:rPr>
          <w:rFonts w:ascii="Arial" w:eastAsia="Times New Roman" w:hAnsi="Arial" w:cs="Arial"/>
          <w:b/>
          <w:sz w:val="32"/>
          <w:szCs w:val="32"/>
          <w:lang w:eastAsia="en-GB"/>
        </w:rPr>
      </w:pPr>
    </w:p>
    <w:p w14:paraId="64655674" w14:textId="1296420F" w:rsidR="003569E9" w:rsidRPr="00712FB5" w:rsidRDefault="003569E9" w:rsidP="003569E9">
      <w:pPr>
        <w:jc w:val="center"/>
        <w:rPr>
          <w:rFonts w:ascii="Arial" w:eastAsia="Times New Roman" w:hAnsi="Arial" w:cs="Arial"/>
          <w:bCs/>
          <w:sz w:val="32"/>
          <w:szCs w:val="32"/>
          <w:lang w:eastAsia="en-GB"/>
        </w:rPr>
      </w:pPr>
      <w:r w:rsidRPr="00712FB5">
        <w:rPr>
          <w:rFonts w:ascii="Arial" w:eastAsia="Times New Roman" w:hAnsi="Arial" w:cs="Arial"/>
          <w:bCs/>
          <w:sz w:val="32"/>
          <w:szCs w:val="32"/>
          <w:lang w:eastAsia="en-GB"/>
        </w:rPr>
        <w:t>Name of Studen</w:t>
      </w:r>
      <w:r w:rsidR="000620B0" w:rsidRPr="00712FB5">
        <w:rPr>
          <w:rFonts w:ascii="Arial" w:eastAsia="Times New Roman" w:hAnsi="Arial" w:cs="Arial"/>
          <w:bCs/>
          <w:sz w:val="32"/>
          <w:szCs w:val="32"/>
          <w:lang w:eastAsia="en-GB"/>
        </w:rPr>
        <w:t>t</w:t>
      </w:r>
      <w:r w:rsidR="00712FB5">
        <w:rPr>
          <w:rFonts w:ascii="Arial" w:eastAsia="Times New Roman" w:hAnsi="Arial" w:cs="Arial"/>
          <w:bCs/>
          <w:sz w:val="32"/>
          <w:szCs w:val="32"/>
          <w:lang w:eastAsia="en-GB"/>
        </w:rPr>
        <w:t>:</w:t>
      </w:r>
    </w:p>
    <w:p w14:paraId="083D6EF9" w14:textId="2F952868" w:rsidR="000620B0" w:rsidRPr="00712FB5" w:rsidRDefault="000620B0" w:rsidP="003569E9">
      <w:pPr>
        <w:jc w:val="center"/>
        <w:rPr>
          <w:rFonts w:ascii="Arial" w:eastAsia="Times New Roman" w:hAnsi="Arial" w:cs="Arial"/>
          <w:b/>
          <w:sz w:val="32"/>
          <w:szCs w:val="32"/>
          <w:lang w:eastAsia="en-GB"/>
        </w:rPr>
      </w:pPr>
      <w:r w:rsidRPr="00712FB5">
        <w:rPr>
          <w:rFonts w:ascii="Arial" w:eastAsia="Times New Roman" w:hAnsi="Arial" w:cs="Arial"/>
          <w:b/>
          <w:sz w:val="32"/>
          <w:szCs w:val="32"/>
          <w:lang w:eastAsia="en-GB"/>
        </w:rPr>
        <w:t>Mohammed Hassan</w:t>
      </w:r>
    </w:p>
    <w:p w14:paraId="05E32AFB" w14:textId="77777777" w:rsidR="003569E9" w:rsidRPr="00712FB5" w:rsidRDefault="003569E9" w:rsidP="007801A9">
      <w:pPr>
        <w:rPr>
          <w:rFonts w:ascii="Arial" w:eastAsia="Times New Roman" w:hAnsi="Arial" w:cs="Arial"/>
          <w:b/>
          <w:sz w:val="32"/>
          <w:szCs w:val="32"/>
          <w:lang w:eastAsia="en-GB"/>
        </w:rPr>
      </w:pPr>
    </w:p>
    <w:p w14:paraId="0CBEDFE0" w14:textId="56B255E6" w:rsidR="003569E9" w:rsidRPr="00712FB5" w:rsidRDefault="00E46382" w:rsidP="003569E9">
      <w:pPr>
        <w:jc w:val="center"/>
        <w:rPr>
          <w:rFonts w:ascii="Arial" w:eastAsia="Times New Roman" w:hAnsi="Arial" w:cs="Arial"/>
          <w:bCs/>
          <w:sz w:val="32"/>
          <w:szCs w:val="32"/>
          <w:lang w:eastAsia="en-GB"/>
        </w:rPr>
      </w:pPr>
      <w:r w:rsidRPr="00712FB5">
        <w:rPr>
          <w:rFonts w:ascii="Arial" w:eastAsia="Times New Roman" w:hAnsi="Arial" w:cs="Arial"/>
          <w:bCs/>
          <w:sz w:val="32"/>
          <w:szCs w:val="32"/>
          <w:lang w:eastAsia="en-GB"/>
        </w:rPr>
        <w:t xml:space="preserve">Student </w:t>
      </w:r>
      <w:r w:rsidR="00633ECF" w:rsidRPr="00712FB5">
        <w:rPr>
          <w:rFonts w:ascii="Arial" w:eastAsia="Times New Roman" w:hAnsi="Arial" w:cs="Arial"/>
          <w:bCs/>
          <w:sz w:val="32"/>
          <w:szCs w:val="32"/>
          <w:lang w:eastAsia="en-GB"/>
        </w:rPr>
        <w:t>Id</w:t>
      </w:r>
      <w:r w:rsidR="00712FB5">
        <w:rPr>
          <w:rFonts w:ascii="Arial" w:eastAsia="Times New Roman" w:hAnsi="Arial" w:cs="Arial"/>
          <w:bCs/>
          <w:sz w:val="32"/>
          <w:szCs w:val="32"/>
          <w:lang w:eastAsia="en-GB"/>
        </w:rPr>
        <w:t>:</w:t>
      </w:r>
    </w:p>
    <w:p w14:paraId="66C16EFA" w14:textId="0C5CC9F9" w:rsidR="00E46382" w:rsidRPr="00712FB5" w:rsidRDefault="00E46382" w:rsidP="003569E9">
      <w:pPr>
        <w:jc w:val="center"/>
        <w:rPr>
          <w:rFonts w:ascii="Arial" w:eastAsia="Times New Roman" w:hAnsi="Arial" w:cs="Arial"/>
          <w:b/>
          <w:sz w:val="32"/>
          <w:szCs w:val="32"/>
          <w:lang w:eastAsia="en-GB"/>
        </w:rPr>
      </w:pPr>
      <w:r w:rsidRPr="00712FB5">
        <w:rPr>
          <w:rFonts w:ascii="Arial" w:eastAsia="Times New Roman" w:hAnsi="Arial" w:cs="Arial"/>
          <w:b/>
          <w:sz w:val="32"/>
          <w:szCs w:val="32"/>
          <w:lang w:eastAsia="en-GB"/>
        </w:rPr>
        <w:t>2027186</w:t>
      </w:r>
    </w:p>
    <w:p w14:paraId="05F33E13" w14:textId="77777777" w:rsidR="003569E9" w:rsidRPr="00712FB5" w:rsidRDefault="003569E9" w:rsidP="007801A9">
      <w:pPr>
        <w:rPr>
          <w:rFonts w:ascii="Arial" w:eastAsia="Times New Roman" w:hAnsi="Arial" w:cs="Arial"/>
          <w:b/>
          <w:sz w:val="32"/>
          <w:szCs w:val="32"/>
          <w:lang w:eastAsia="en-GB"/>
        </w:rPr>
      </w:pPr>
    </w:p>
    <w:p w14:paraId="58309BD9" w14:textId="31245AA9" w:rsidR="00C3617C" w:rsidRPr="00712FB5" w:rsidRDefault="00C3617C" w:rsidP="00C3617C">
      <w:pPr>
        <w:jc w:val="center"/>
        <w:rPr>
          <w:rFonts w:ascii="Arial" w:eastAsia="Times New Roman" w:hAnsi="Arial" w:cs="Arial"/>
          <w:bCs/>
          <w:sz w:val="32"/>
          <w:szCs w:val="32"/>
          <w:lang w:eastAsia="en-GB"/>
        </w:rPr>
      </w:pPr>
      <w:r w:rsidRPr="00712FB5">
        <w:rPr>
          <w:rFonts w:ascii="Arial" w:eastAsia="Times New Roman" w:hAnsi="Arial" w:cs="Arial"/>
          <w:bCs/>
          <w:sz w:val="32"/>
          <w:szCs w:val="32"/>
          <w:lang w:eastAsia="en-GB"/>
        </w:rPr>
        <w:t>Module:</w:t>
      </w:r>
    </w:p>
    <w:p w14:paraId="3162F7B7" w14:textId="67010749" w:rsidR="00C3617C" w:rsidRPr="00712FB5" w:rsidRDefault="007801A9" w:rsidP="00C3617C">
      <w:pPr>
        <w:jc w:val="center"/>
        <w:rPr>
          <w:rFonts w:ascii="Arial" w:eastAsia="Times New Roman" w:hAnsi="Arial" w:cs="Arial"/>
          <w:b/>
          <w:sz w:val="32"/>
          <w:szCs w:val="32"/>
          <w:lang w:eastAsia="en-GB"/>
        </w:rPr>
      </w:pPr>
      <w:r w:rsidRPr="00712FB5">
        <w:rPr>
          <w:rFonts w:ascii="Arial" w:eastAsia="Times New Roman" w:hAnsi="Arial" w:cs="Arial"/>
          <w:b/>
          <w:sz w:val="32"/>
          <w:szCs w:val="32"/>
          <w:lang w:eastAsia="en-GB"/>
        </w:rPr>
        <w:t>Managing Food and Beverage Operations</w:t>
      </w:r>
    </w:p>
    <w:p w14:paraId="0C3064F8" w14:textId="77777777" w:rsidR="007801A9" w:rsidRPr="00712FB5" w:rsidRDefault="007801A9" w:rsidP="00C3617C">
      <w:pPr>
        <w:jc w:val="center"/>
        <w:rPr>
          <w:rFonts w:ascii="Arial" w:eastAsia="Times New Roman" w:hAnsi="Arial" w:cs="Arial"/>
          <w:b/>
          <w:sz w:val="32"/>
          <w:szCs w:val="32"/>
          <w:lang w:eastAsia="en-GB"/>
        </w:rPr>
      </w:pPr>
    </w:p>
    <w:p w14:paraId="4CA3CB68" w14:textId="6093E0CA" w:rsidR="007801A9" w:rsidRPr="00712FB5" w:rsidRDefault="00C52281" w:rsidP="00C3617C">
      <w:pPr>
        <w:jc w:val="center"/>
        <w:rPr>
          <w:rFonts w:ascii="Arial" w:eastAsia="Times New Roman" w:hAnsi="Arial" w:cs="Arial"/>
          <w:bCs/>
          <w:sz w:val="32"/>
          <w:szCs w:val="32"/>
          <w:lang w:eastAsia="en-GB"/>
        </w:rPr>
      </w:pPr>
      <w:r w:rsidRPr="00712FB5">
        <w:rPr>
          <w:rFonts w:ascii="Arial" w:eastAsia="Times New Roman" w:hAnsi="Arial" w:cs="Arial"/>
          <w:bCs/>
          <w:sz w:val="32"/>
          <w:szCs w:val="32"/>
          <w:lang w:eastAsia="en-GB"/>
        </w:rPr>
        <w:t>Module code:</w:t>
      </w:r>
    </w:p>
    <w:p w14:paraId="04B9F282" w14:textId="3C56D0AB" w:rsidR="00C52281" w:rsidRPr="00712FB5" w:rsidRDefault="00C52281" w:rsidP="00C3617C">
      <w:pPr>
        <w:jc w:val="center"/>
        <w:rPr>
          <w:rFonts w:ascii="Arial" w:eastAsia="Times New Roman" w:hAnsi="Arial" w:cs="Arial"/>
          <w:b/>
          <w:sz w:val="32"/>
          <w:szCs w:val="32"/>
          <w:lang w:eastAsia="en-GB"/>
        </w:rPr>
      </w:pPr>
      <w:r w:rsidRPr="00712FB5">
        <w:rPr>
          <w:rFonts w:ascii="Arial" w:eastAsia="Times New Roman" w:hAnsi="Arial" w:cs="Arial"/>
          <w:b/>
          <w:sz w:val="32"/>
          <w:szCs w:val="32"/>
          <w:lang w:eastAsia="en-GB"/>
        </w:rPr>
        <w:t>BMIH6002</w:t>
      </w:r>
    </w:p>
    <w:p w14:paraId="0AAF0C66" w14:textId="77777777" w:rsidR="003569E9" w:rsidRDefault="003569E9" w:rsidP="00712FB5">
      <w:pPr>
        <w:rPr>
          <w:rFonts w:ascii="Arial" w:eastAsia="Times New Roman" w:hAnsi="Arial" w:cs="Arial"/>
          <w:b/>
          <w:sz w:val="32"/>
          <w:szCs w:val="32"/>
          <w:lang w:eastAsia="en-GB"/>
        </w:rPr>
      </w:pPr>
    </w:p>
    <w:p w14:paraId="1A4D3DF5" w14:textId="77777777" w:rsidR="00712FB5" w:rsidRPr="00712FB5" w:rsidRDefault="00712FB5" w:rsidP="00712FB5">
      <w:pPr>
        <w:rPr>
          <w:rFonts w:ascii="Arial" w:eastAsia="Times New Roman" w:hAnsi="Arial" w:cs="Arial"/>
          <w:b/>
          <w:sz w:val="32"/>
          <w:szCs w:val="32"/>
          <w:lang w:eastAsia="en-GB"/>
        </w:rPr>
      </w:pPr>
    </w:p>
    <w:p w14:paraId="55F60F58" w14:textId="05C0F637" w:rsidR="00274EAF" w:rsidRPr="00712FB5" w:rsidRDefault="003569E9" w:rsidP="003569E9">
      <w:pPr>
        <w:jc w:val="center"/>
        <w:rPr>
          <w:rFonts w:ascii="Arial" w:eastAsia="Times New Roman" w:hAnsi="Arial" w:cs="Arial"/>
          <w:bCs/>
          <w:sz w:val="32"/>
          <w:szCs w:val="32"/>
          <w:lang w:eastAsia="en-GB"/>
        </w:rPr>
      </w:pPr>
      <w:r w:rsidRPr="00712FB5">
        <w:rPr>
          <w:rFonts w:ascii="Arial" w:eastAsia="Times New Roman" w:hAnsi="Arial" w:cs="Arial"/>
          <w:bCs/>
          <w:sz w:val="32"/>
          <w:szCs w:val="32"/>
          <w:lang w:eastAsia="en-GB"/>
        </w:rPr>
        <w:t>Date</w:t>
      </w:r>
      <w:r w:rsidR="00712FB5" w:rsidRPr="00712FB5">
        <w:rPr>
          <w:rFonts w:ascii="Arial" w:eastAsia="Times New Roman" w:hAnsi="Arial" w:cs="Arial"/>
          <w:bCs/>
          <w:sz w:val="32"/>
          <w:szCs w:val="32"/>
          <w:lang w:eastAsia="en-GB"/>
        </w:rPr>
        <w:t>:</w:t>
      </w:r>
    </w:p>
    <w:p w14:paraId="36C0325C" w14:textId="4BD4455D" w:rsidR="003569E9" w:rsidRDefault="00274EAF" w:rsidP="003569E9">
      <w:pPr>
        <w:jc w:val="center"/>
        <w:rPr>
          <w:rFonts w:ascii="Times New Roman" w:eastAsia="Times New Roman" w:hAnsi="Times New Roman" w:cs="Times New Roman"/>
          <w:b/>
          <w:sz w:val="24"/>
          <w:szCs w:val="24"/>
          <w:lang w:eastAsia="en-GB"/>
        </w:rPr>
      </w:pPr>
      <w:r w:rsidRPr="00712FB5">
        <w:rPr>
          <w:rFonts w:ascii="Arial" w:eastAsia="Times New Roman" w:hAnsi="Arial" w:cs="Arial"/>
          <w:b/>
          <w:sz w:val="32"/>
          <w:szCs w:val="32"/>
          <w:lang w:eastAsia="en-GB"/>
        </w:rPr>
        <w:t>13th November 2023</w:t>
      </w:r>
      <w:r w:rsidR="003569E9">
        <w:rPr>
          <w:rFonts w:ascii="Times New Roman" w:eastAsia="Times New Roman" w:hAnsi="Times New Roman" w:cs="Times New Roman"/>
          <w:b/>
          <w:sz w:val="24"/>
          <w:szCs w:val="24"/>
          <w:lang w:eastAsia="en-GB"/>
        </w:rPr>
        <w:br w:type="page"/>
      </w:r>
    </w:p>
    <w:p w14:paraId="3BF734E0" w14:textId="77777777" w:rsidR="003569E9" w:rsidRPr="00712FB5" w:rsidRDefault="003569E9" w:rsidP="00712FB5">
      <w:pPr>
        <w:spacing w:line="360" w:lineRule="auto"/>
        <w:rPr>
          <w:rFonts w:ascii="Arial" w:eastAsia="Times New Roman" w:hAnsi="Arial" w:cs="Arial"/>
          <w:b/>
          <w:sz w:val="24"/>
          <w:szCs w:val="24"/>
          <w:lang w:eastAsia="en-GB"/>
        </w:rPr>
      </w:pPr>
      <w:r w:rsidRPr="00712FB5">
        <w:rPr>
          <w:rFonts w:ascii="Arial" w:eastAsia="Times New Roman" w:hAnsi="Arial" w:cs="Arial"/>
          <w:b/>
          <w:sz w:val="24"/>
          <w:szCs w:val="24"/>
          <w:lang w:eastAsia="en-GB"/>
        </w:rPr>
        <w:lastRenderedPageBreak/>
        <w:t xml:space="preserve">Table of Contents </w:t>
      </w:r>
    </w:p>
    <w:p w14:paraId="1A31DF8B" w14:textId="0D265FFB" w:rsidR="003569E9" w:rsidRPr="00712FB5" w:rsidRDefault="003569E9" w:rsidP="00712FB5">
      <w:pPr>
        <w:pStyle w:val="TOC1"/>
        <w:tabs>
          <w:tab w:val="right" w:leader="dot" w:pos="9016"/>
        </w:tabs>
        <w:spacing w:line="360" w:lineRule="auto"/>
        <w:rPr>
          <w:rFonts w:ascii="Arial" w:hAnsi="Arial" w:cs="Arial"/>
          <w:noProof/>
          <w:sz w:val="24"/>
          <w:szCs w:val="24"/>
        </w:rPr>
      </w:pPr>
      <w:r w:rsidRPr="00712FB5">
        <w:rPr>
          <w:rFonts w:ascii="Arial" w:eastAsia="Times New Roman" w:hAnsi="Arial" w:cs="Arial"/>
          <w:b/>
          <w:sz w:val="24"/>
          <w:szCs w:val="24"/>
          <w:lang w:eastAsia="en-GB"/>
        </w:rPr>
        <w:fldChar w:fldCharType="begin"/>
      </w:r>
      <w:r w:rsidRPr="00712FB5">
        <w:rPr>
          <w:rFonts w:ascii="Arial" w:eastAsia="Times New Roman" w:hAnsi="Arial" w:cs="Arial"/>
          <w:b/>
          <w:sz w:val="24"/>
          <w:szCs w:val="24"/>
          <w:lang w:eastAsia="en-GB"/>
        </w:rPr>
        <w:instrText xml:space="preserve"> TOC \o "1-3" \h \z \u </w:instrText>
      </w:r>
      <w:r w:rsidRPr="00712FB5">
        <w:rPr>
          <w:rFonts w:ascii="Arial" w:eastAsia="Times New Roman" w:hAnsi="Arial" w:cs="Arial"/>
          <w:b/>
          <w:sz w:val="24"/>
          <w:szCs w:val="24"/>
          <w:lang w:eastAsia="en-GB"/>
        </w:rPr>
        <w:fldChar w:fldCharType="separate"/>
      </w:r>
      <w:hyperlink w:anchor="_Toc150790322" w:history="1">
        <w:r w:rsidRPr="00712FB5">
          <w:rPr>
            <w:rStyle w:val="Hyperlink"/>
            <w:rFonts w:ascii="Arial" w:eastAsia="Times New Roman" w:hAnsi="Arial" w:cs="Arial"/>
            <w:b/>
            <w:noProof/>
            <w:sz w:val="24"/>
            <w:szCs w:val="24"/>
            <w:lang w:eastAsia="en-GB"/>
          </w:rPr>
          <w:t>Introduction</w:t>
        </w:r>
        <w:r w:rsidRPr="00712FB5">
          <w:rPr>
            <w:rFonts w:ascii="Arial" w:hAnsi="Arial" w:cs="Arial"/>
            <w:noProof/>
            <w:webHidden/>
            <w:sz w:val="24"/>
            <w:szCs w:val="24"/>
          </w:rPr>
          <w:tab/>
        </w:r>
        <w:r w:rsidRPr="00712FB5">
          <w:rPr>
            <w:rFonts w:ascii="Arial" w:hAnsi="Arial" w:cs="Arial"/>
            <w:noProof/>
            <w:webHidden/>
            <w:sz w:val="24"/>
            <w:szCs w:val="24"/>
          </w:rPr>
          <w:fldChar w:fldCharType="begin"/>
        </w:r>
        <w:r w:rsidRPr="00712FB5">
          <w:rPr>
            <w:rFonts w:ascii="Arial" w:hAnsi="Arial" w:cs="Arial"/>
            <w:noProof/>
            <w:webHidden/>
            <w:sz w:val="24"/>
            <w:szCs w:val="24"/>
          </w:rPr>
          <w:instrText xml:space="preserve"> PAGEREF _Toc150790322 \h </w:instrText>
        </w:r>
        <w:r w:rsidRPr="00712FB5">
          <w:rPr>
            <w:rFonts w:ascii="Arial" w:hAnsi="Arial" w:cs="Arial"/>
            <w:noProof/>
            <w:webHidden/>
            <w:sz w:val="24"/>
            <w:szCs w:val="24"/>
          </w:rPr>
        </w:r>
        <w:r w:rsidRPr="00712FB5">
          <w:rPr>
            <w:rFonts w:ascii="Arial" w:hAnsi="Arial" w:cs="Arial"/>
            <w:noProof/>
            <w:webHidden/>
            <w:sz w:val="24"/>
            <w:szCs w:val="24"/>
          </w:rPr>
          <w:fldChar w:fldCharType="separate"/>
        </w:r>
        <w:r w:rsidRPr="00712FB5">
          <w:rPr>
            <w:rFonts w:ascii="Arial" w:hAnsi="Arial" w:cs="Arial"/>
            <w:noProof/>
            <w:webHidden/>
            <w:sz w:val="24"/>
            <w:szCs w:val="24"/>
          </w:rPr>
          <w:t>3</w:t>
        </w:r>
        <w:r w:rsidRPr="00712FB5">
          <w:rPr>
            <w:rFonts w:ascii="Arial" w:hAnsi="Arial" w:cs="Arial"/>
            <w:noProof/>
            <w:webHidden/>
            <w:sz w:val="24"/>
            <w:szCs w:val="24"/>
          </w:rPr>
          <w:fldChar w:fldCharType="end"/>
        </w:r>
      </w:hyperlink>
    </w:p>
    <w:p w14:paraId="0659A7F9" w14:textId="309890E2" w:rsidR="003569E9" w:rsidRPr="00712FB5" w:rsidRDefault="0054285D" w:rsidP="00712FB5">
      <w:pPr>
        <w:pStyle w:val="TOC1"/>
        <w:tabs>
          <w:tab w:val="right" w:leader="dot" w:pos="9016"/>
        </w:tabs>
        <w:spacing w:line="360" w:lineRule="auto"/>
        <w:rPr>
          <w:rFonts w:ascii="Arial" w:hAnsi="Arial" w:cs="Arial"/>
          <w:noProof/>
          <w:sz w:val="24"/>
          <w:szCs w:val="24"/>
        </w:rPr>
      </w:pPr>
      <w:hyperlink w:anchor="_Toc150790323" w:history="1">
        <w:r w:rsidR="003569E9" w:rsidRPr="00712FB5">
          <w:rPr>
            <w:rStyle w:val="Hyperlink"/>
            <w:rFonts w:ascii="Arial" w:eastAsia="Times New Roman" w:hAnsi="Arial" w:cs="Arial"/>
            <w:b/>
            <w:noProof/>
            <w:sz w:val="24"/>
            <w:szCs w:val="24"/>
            <w:lang w:eastAsia="en-GB"/>
          </w:rPr>
          <w:t>Learning During the Placement</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_Toc150790323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3</w:t>
        </w:r>
        <w:r w:rsidR="003569E9" w:rsidRPr="00712FB5">
          <w:rPr>
            <w:rFonts w:ascii="Arial" w:hAnsi="Arial" w:cs="Arial"/>
            <w:noProof/>
            <w:webHidden/>
            <w:sz w:val="24"/>
            <w:szCs w:val="24"/>
          </w:rPr>
          <w:fldChar w:fldCharType="end"/>
        </w:r>
      </w:hyperlink>
    </w:p>
    <w:p w14:paraId="388DB215" w14:textId="3DAA7370" w:rsidR="003569E9" w:rsidRPr="00712FB5" w:rsidRDefault="0054285D" w:rsidP="00712FB5">
      <w:pPr>
        <w:pStyle w:val="TOC1"/>
        <w:tabs>
          <w:tab w:val="right" w:leader="dot" w:pos="9016"/>
        </w:tabs>
        <w:spacing w:line="360" w:lineRule="auto"/>
        <w:rPr>
          <w:rFonts w:ascii="Arial" w:hAnsi="Arial" w:cs="Arial"/>
          <w:noProof/>
          <w:sz w:val="24"/>
          <w:szCs w:val="24"/>
        </w:rPr>
      </w:pPr>
      <w:hyperlink w:anchor="_Toc150790324" w:history="1">
        <w:r w:rsidR="003569E9" w:rsidRPr="00712FB5">
          <w:rPr>
            <w:rStyle w:val="Hyperlink"/>
            <w:rFonts w:ascii="Arial" w:eastAsia="Times New Roman" w:hAnsi="Arial" w:cs="Arial"/>
            <w:b/>
            <w:noProof/>
            <w:sz w:val="24"/>
            <w:szCs w:val="24"/>
            <w:lang w:eastAsia="en-GB"/>
          </w:rPr>
          <w:t>High Employee Turnover in the Food and Beverage Department</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_Toc150790324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4</w:t>
        </w:r>
        <w:r w:rsidR="003569E9" w:rsidRPr="00712FB5">
          <w:rPr>
            <w:rFonts w:ascii="Arial" w:hAnsi="Arial" w:cs="Arial"/>
            <w:noProof/>
            <w:webHidden/>
            <w:sz w:val="24"/>
            <w:szCs w:val="24"/>
          </w:rPr>
          <w:fldChar w:fldCharType="end"/>
        </w:r>
      </w:hyperlink>
    </w:p>
    <w:p w14:paraId="2EF59311" w14:textId="1AAA8329" w:rsidR="003569E9" w:rsidRPr="00712FB5" w:rsidRDefault="0054285D" w:rsidP="00712FB5">
      <w:pPr>
        <w:pStyle w:val="TOC1"/>
        <w:tabs>
          <w:tab w:val="right" w:leader="dot" w:pos="9016"/>
        </w:tabs>
        <w:spacing w:line="360" w:lineRule="auto"/>
        <w:rPr>
          <w:rFonts w:ascii="Arial" w:hAnsi="Arial" w:cs="Arial"/>
          <w:noProof/>
          <w:sz w:val="24"/>
          <w:szCs w:val="24"/>
        </w:rPr>
      </w:pPr>
      <w:hyperlink w:anchor="_Toc150790325" w:history="1">
        <w:r w:rsidR="003569E9" w:rsidRPr="00712FB5">
          <w:rPr>
            <w:rStyle w:val="Hyperlink"/>
            <w:rFonts w:ascii="Arial" w:eastAsia="Times New Roman" w:hAnsi="Arial" w:cs="Arial"/>
            <w:b/>
            <w:noProof/>
            <w:sz w:val="24"/>
            <w:szCs w:val="24"/>
            <w:lang w:eastAsia="en-GB"/>
          </w:rPr>
          <w:t>Proposed Solutions for Retaining Skilled Employees</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_Toc150790325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4</w:t>
        </w:r>
        <w:r w:rsidR="003569E9" w:rsidRPr="00712FB5">
          <w:rPr>
            <w:rFonts w:ascii="Arial" w:hAnsi="Arial" w:cs="Arial"/>
            <w:noProof/>
            <w:webHidden/>
            <w:sz w:val="24"/>
            <w:szCs w:val="24"/>
          </w:rPr>
          <w:fldChar w:fldCharType="end"/>
        </w:r>
      </w:hyperlink>
    </w:p>
    <w:p w14:paraId="1E17B8F0" w14:textId="25200394" w:rsidR="003569E9" w:rsidRPr="00712FB5" w:rsidRDefault="0054285D" w:rsidP="00712FB5">
      <w:pPr>
        <w:pStyle w:val="TOC2"/>
        <w:tabs>
          <w:tab w:val="right" w:leader="dot" w:pos="9016"/>
        </w:tabs>
        <w:spacing w:line="360" w:lineRule="auto"/>
        <w:rPr>
          <w:rFonts w:ascii="Arial" w:hAnsi="Arial" w:cs="Arial"/>
          <w:noProof/>
          <w:sz w:val="24"/>
          <w:szCs w:val="24"/>
        </w:rPr>
      </w:pPr>
      <w:hyperlink w:anchor="_Toc150790326" w:history="1">
        <w:r w:rsidR="003569E9" w:rsidRPr="00712FB5">
          <w:rPr>
            <w:rStyle w:val="Hyperlink"/>
            <w:rFonts w:ascii="Arial" w:eastAsia="Times New Roman" w:hAnsi="Arial" w:cs="Arial"/>
            <w:b/>
            <w:noProof/>
            <w:sz w:val="24"/>
            <w:szCs w:val="24"/>
            <w:lang w:eastAsia="en-GB"/>
          </w:rPr>
          <w:t>1 – Enhance Training and Development Programs</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_Toc150790326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4</w:t>
        </w:r>
        <w:r w:rsidR="003569E9" w:rsidRPr="00712FB5">
          <w:rPr>
            <w:rFonts w:ascii="Arial" w:hAnsi="Arial" w:cs="Arial"/>
            <w:noProof/>
            <w:webHidden/>
            <w:sz w:val="24"/>
            <w:szCs w:val="24"/>
          </w:rPr>
          <w:fldChar w:fldCharType="end"/>
        </w:r>
      </w:hyperlink>
    </w:p>
    <w:p w14:paraId="0F1E86CA" w14:textId="1BCFC32E" w:rsidR="003569E9" w:rsidRPr="00712FB5" w:rsidRDefault="0054285D" w:rsidP="00712FB5">
      <w:pPr>
        <w:pStyle w:val="TOC2"/>
        <w:tabs>
          <w:tab w:val="right" w:leader="dot" w:pos="9016"/>
        </w:tabs>
        <w:spacing w:line="360" w:lineRule="auto"/>
        <w:rPr>
          <w:rFonts w:ascii="Arial" w:hAnsi="Arial" w:cs="Arial"/>
          <w:noProof/>
          <w:sz w:val="24"/>
          <w:szCs w:val="24"/>
        </w:rPr>
      </w:pPr>
      <w:hyperlink w:anchor="_Toc150790327" w:history="1">
        <w:r w:rsidR="003569E9" w:rsidRPr="00712FB5">
          <w:rPr>
            <w:rStyle w:val="Hyperlink"/>
            <w:rFonts w:ascii="Arial" w:eastAsia="Times New Roman" w:hAnsi="Arial" w:cs="Arial"/>
            <w:b/>
            <w:noProof/>
            <w:sz w:val="24"/>
            <w:szCs w:val="24"/>
            <w:lang w:eastAsia="en-GB"/>
          </w:rPr>
          <w:t>2 - Career Development Initiatives</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_Toc150790327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5</w:t>
        </w:r>
        <w:r w:rsidR="003569E9" w:rsidRPr="00712FB5">
          <w:rPr>
            <w:rFonts w:ascii="Arial" w:hAnsi="Arial" w:cs="Arial"/>
            <w:noProof/>
            <w:webHidden/>
            <w:sz w:val="24"/>
            <w:szCs w:val="24"/>
          </w:rPr>
          <w:fldChar w:fldCharType="end"/>
        </w:r>
      </w:hyperlink>
    </w:p>
    <w:p w14:paraId="21259E52" w14:textId="3D11CB54" w:rsidR="003569E9" w:rsidRPr="00712FB5" w:rsidRDefault="0054285D" w:rsidP="00712FB5">
      <w:pPr>
        <w:pStyle w:val="TOC2"/>
        <w:tabs>
          <w:tab w:val="right" w:leader="dot" w:pos="9016"/>
        </w:tabs>
        <w:spacing w:line="360" w:lineRule="auto"/>
        <w:rPr>
          <w:rFonts w:ascii="Arial" w:hAnsi="Arial" w:cs="Arial"/>
          <w:noProof/>
          <w:sz w:val="24"/>
          <w:szCs w:val="24"/>
        </w:rPr>
      </w:pPr>
      <w:hyperlink w:anchor="_Toc150790328" w:history="1">
        <w:r w:rsidR="003569E9" w:rsidRPr="00712FB5">
          <w:rPr>
            <w:rStyle w:val="Hyperlink"/>
            <w:rFonts w:ascii="Arial" w:eastAsia="Times New Roman" w:hAnsi="Arial" w:cs="Arial"/>
            <w:b/>
            <w:noProof/>
            <w:sz w:val="24"/>
            <w:szCs w:val="24"/>
            <w:lang w:eastAsia="en-GB"/>
          </w:rPr>
          <w:t>3 - Recognition and Reward System</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_Toc150790328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5</w:t>
        </w:r>
        <w:r w:rsidR="003569E9" w:rsidRPr="00712FB5">
          <w:rPr>
            <w:rFonts w:ascii="Arial" w:hAnsi="Arial" w:cs="Arial"/>
            <w:noProof/>
            <w:webHidden/>
            <w:sz w:val="24"/>
            <w:szCs w:val="24"/>
          </w:rPr>
          <w:fldChar w:fldCharType="end"/>
        </w:r>
      </w:hyperlink>
    </w:p>
    <w:p w14:paraId="3B376656" w14:textId="44DEA8A5" w:rsidR="003569E9" w:rsidRPr="00712FB5" w:rsidRDefault="0054285D" w:rsidP="00712FB5">
      <w:pPr>
        <w:pStyle w:val="TOC2"/>
        <w:tabs>
          <w:tab w:val="right" w:leader="dot" w:pos="9016"/>
        </w:tabs>
        <w:spacing w:line="360" w:lineRule="auto"/>
        <w:rPr>
          <w:rFonts w:ascii="Arial" w:hAnsi="Arial" w:cs="Arial"/>
          <w:noProof/>
          <w:sz w:val="24"/>
          <w:szCs w:val="24"/>
        </w:rPr>
      </w:pPr>
      <w:hyperlink w:anchor="_Toc150790329" w:history="1">
        <w:r w:rsidR="003569E9" w:rsidRPr="00712FB5">
          <w:rPr>
            <w:rStyle w:val="Hyperlink"/>
            <w:rFonts w:ascii="Arial" w:eastAsia="Times New Roman" w:hAnsi="Arial" w:cs="Arial"/>
            <w:b/>
            <w:noProof/>
            <w:sz w:val="24"/>
            <w:szCs w:val="24"/>
            <w:lang w:eastAsia="en-GB"/>
          </w:rPr>
          <w:t>4 - Monitoring and Evaluation Procedures</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_Toc150790329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5</w:t>
        </w:r>
        <w:r w:rsidR="003569E9" w:rsidRPr="00712FB5">
          <w:rPr>
            <w:rFonts w:ascii="Arial" w:hAnsi="Arial" w:cs="Arial"/>
            <w:noProof/>
            <w:webHidden/>
            <w:sz w:val="24"/>
            <w:szCs w:val="24"/>
          </w:rPr>
          <w:fldChar w:fldCharType="end"/>
        </w:r>
      </w:hyperlink>
    </w:p>
    <w:p w14:paraId="575DD412" w14:textId="4720A736" w:rsidR="003569E9" w:rsidRPr="00712FB5" w:rsidRDefault="0054285D" w:rsidP="00712FB5">
      <w:pPr>
        <w:pStyle w:val="TOC2"/>
        <w:tabs>
          <w:tab w:val="right" w:leader="dot" w:pos="9016"/>
        </w:tabs>
        <w:spacing w:line="360" w:lineRule="auto"/>
        <w:rPr>
          <w:rFonts w:ascii="Arial" w:hAnsi="Arial" w:cs="Arial"/>
          <w:noProof/>
          <w:sz w:val="24"/>
          <w:szCs w:val="24"/>
        </w:rPr>
      </w:pPr>
      <w:hyperlink w:anchor="_Toc150790330" w:history="1">
        <w:r w:rsidR="003569E9" w:rsidRPr="00712FB5">
          <w:rPr>
            <w:rStyle w:val="Hyperlink"/>
            <w:rFonts w:ascii="Arial" w:eastAsia="Times New Roman" w:hAnsi="Arial" w:cs="Arial"/>
            <w:b/>
            <w:noProof/>
            <w:sz w:val="24"/>
            <w:szCs w:val="24"/>
            <w:lang w:eastAsia="en-GB"/>
          </w:rPr>
          <w:t>5 - Continuous Improvements</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_Toc150790330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6</w:t>
        </w:r>
        <w:r w:rsidR="003569E9" w:rsidRPr="00712FB5">
          <w:rPr>
            <w:rFonts w:ascii="Arial" w:hAnsi="Arial" w:cs="Arial"/>
            <w:noProof/>
            <w:webHidden/>
            <w:sz w:val="24"/>
            <w:szCs w:val="24"/>
          </w:rPr>
          <w:fldChar w:fldCharType="end"/>
        </w:r>
      </w:hyperlink>
    </w:p>
    <w:p w14:paraId="459DA6C8" w14:textId="47D1ED59" w:rsidR="003569E9" w:rsidRPr="00712FB5" w:rsidRDefault="0054285D" w:rsidP="00712FB5">
      <w:pPr>
        <w:pStyle w:val="TOC1"/>
        <w:tabs>
          <w:tab w:val="right" w:leader="dot" w:pos="9016"/>
        </w:tabs>
        <w:spacing w:line="360" w:lineRule="auto"/>
        <w:rPr>
          <w:rFonts w:ascii="Arial" w:hAnsi="Arial" w:cs="Arial"/>
          <w:noProof/>
          <w:sz w:val="24"/>
          <w:szCs w:val="24"/>
        </w:rPr>
      </w:pPr>
      <w:hyperlink w:anchor="_Toc150790331" w:history="1">
        <w:r w:rsidR="003569E9" w:rsidRPr="00712FB5">
          <w:rPr>
            <w:rStyle w:val="Hyperlink"/>
            <w:rFonts w:ascii="Arial" w:eastAsia="Times New Roman" w:hAnsi="Arial" w:cs="Arial"/>
            <w:b/>
            <w:noProof/>
            <w:sz w:val="24"/>
            <w:szCs w:val="24"/>
            <w:lang w:eastAsia="en-GB"/>
          </w:rPr>
          <w:t>Conclusion</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_Toc150790331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6</w:t>
        </w:r>
        <w:r w:rsidR="003569E9" w:rsidRPr="00712FB5">
          <w:rPr>
            <w:rFonts w:ascii="Arial" w:hAnsi="Arial" w:cs="Arial"/>
            <w:noProof/>
            <w:webHidden/>
            <w:sz w:val="24"/>
            <w:szCs w:val="24"/>
          </w:rPr>
          <w:fldChar w:fldCharType="end"/>
        </w:r>
      </w:hyperlink>
    </w:p>
    <w:p w14:paraId="4C14243E" w14:textId="1E284E33" w:rsidR="003569E9" w:rsidRPr="00712FB5" w:rsidRDefault="0054285D" w:rsidP="00712FB5">
      <w:pPr>
        <w:pStyle w:val="TOC1"/>
        <w:tabs>
          <w:tab w:val="right" w:leader="dot" w:pos="9016"/>
        </w:tabs>
        <w:spacing w:line="360" w:lineRule="auto"/>
        <w:rPr>
          <w:rFonts w:ascii="Arial" w:hAnsi="Arial" w:cs="Arial"/>
          <w:noProof/>
          <w:sz w:val="24"/>
          <w:szCs w:val="24"/>
        </w:rPr>
      </w:pPr>
      <w:hyperlink w:anchor="_Toc150790332" w:history="1">
        <w:r w:rsidR="003569E9" w:rsidRPr="00712FB5">
          <w:rPr>
            <w:rStyle w:val="Hyperlink"/>
            <w:rFonts w:ascii="Arial" w:hAnsi="Arial" w:cs="Arial"/>
            <w:b/>
            <w:noProof/>
            <w:sz w:val="24"/>
            <w:szCs w:val="24"/>
          </w:rPr>
          <w:t>Reference list</w:t>
        </w:r>
        <w:r w:rsidR="003569E9" w:rsidRPr="00712FB5">
          <w:rPr>
            <w:rFonts w:ascii="Arial" w:hAnsi="Arial" w:cs="Arial"/>
            <w:noProof/>
            <w:webHidden/>
            <w:sz w:val="24"/>
            <w:szCs w:val="24"/>
          </w:rPr>
          <w:tab/>
        </w:r>
        <w:r w:rsidR="003569E9" w:rsidRPr="00712FB5">
          <w:rPr>
            <w:rFonts w:ascii="Arial" w:hAnsi="Arial" w:cs="Arial"/>
            <w:noProof/>
            <w:webHidden/>
            <w:sz w:val="24"/>
            <w:szCs w:val="24"/>
          </w:rPr>
          <w:fldChar w:fldCharType="begin"/>
        </w:r>
        <w:r w:rsidR="003569E9" w:rsidRPr="00712FB5">
          <w:rPr>
            <w:rFonts w:ascii="Arial" w:hAnsi="Arial" w:cs="Arial"/>
            <w:noProof/>
            <w:webHidden/>
            <w:sz w:val="24"/>
            <w:szCs w:val="24"/>
          </w:rPr>
          <w:instrText xml:space="preserve"> PAGEREF _Toc150790332 \h </w:instrText>
        </w:r>
        <w:r w:rsidR="003569E9" w:rsidRPr="00712FB5">
          <w:rPr>
            <w:rFonts w:ascii="Arial" w:hAnsi="Arial" w:cs="Arial"/>
            <w:noProof/>
            <w:webHidden/>
            <w:sz w:val="24"/>
            <w:szCs w:val="24"/>
          </w:rPr>
        </w:r>
        <w:r w:rsidR="003569E9" w:rsidRPr="00712FB5">
          <w:rPr>
            <w:rFonts w:ascii="Arial" w:hAnsi="Arial" w:cs="Arial"/>
            <w:noProof/>
            <w:webHidden/>
            <w:sz w:val="24"/>
            <w:szCs w:val="24"/>
          </w:rPr>
          <w:fldChar w:fldCharType="separate"/>
        </w:r>
        <w:r w:rsidR="003569E9" w:rsidRPr="00712FB5">
          <w:rPr>
            <w:rFonts w:ascii="Arial" w:hAnsi="Arial" w:cs="Arial"/>
            <w:noProof/>
            <w:webHidden/>
            <w:sz w:val="24"/>
            <w:szCs w:val="24"/>
          </w:rPr>
          <w:t>7</w:t>
        </w:r>
        <w:r w:rsidR="003569E9" w:rsidRPr="00712FB5">
          <w:rPr>
            <w:rFonts w:ascii="Arial" w:hAnsi="Arial" w:cs="Arial"/>
            <w:noProof/>
            <w:webHidden/>
            <w:sz w:val="24"/>
            <w:szCs w:val="24"/>
          </w:rPr>
          <w:fldChar w:fldCharType="end"/>
        </w:r>
      </w:hyperlink>
    </w:p>
    <w:p w14:paraId="170F5D4B" w14:textId="6057FE80" w:rsidR="003569E9" w:rsidRDefault="003569E9" w:rsidP="00712FB5">
      <w:pPr>
        <w:spacing w:line="360" w:lineRule="auto"/>
        <w:rPr>
          <w:rFonts w:ascii="Times New Roman" w:eastAsia="Times New Roman" w:hAnsi="Times New Roman" w:cs="Times New Roman"/>
          <w:b/>
          <w:sz w:val="24"/>
          <w:szCs w:val="24"/>
          <w:lang w:eastAsia="en-GB"/>
        </w:rPr>
      </w:pPr>
      <w:r w:rsidRPr="00712FB5">
        <w:rPr>
          <w:rFonts w:ascii="Arial" w:eastAsia="Times New Roman" w:hAnsi="Arial" w:cs="Arial"/>
          <w:b/>
          <w:sz w:val="24"/>
          <w:szCs w:val="24"/>
          <w:lang w:eastAsia="en-GB"/>
        </w:rPr>
        <w:fldChar w:fldCharType="end"/>
      </w:r>
      <w:r>
        <w:rPr>
          <w:rFonts w:ascii="Times New Roman" w:eastAsia="Times New Roman" w:hAnsi="Times New Roman" w:cs="Times New Roman"/>
          <w:b/>
          <w:sz w:val="24"/>
          <w:szCs w:val="24"/>
          <w:lang w:eastAsia="en-GB"/>
        </w:rPr>
        <w:br w:type="page"/>
      </w:r>
    </w:p>
    <w:p w14:paraId="7328F3E6" w14:textId="0658C878" w:rsidR="0058340D" w:rsidRPr="0054285D" w:rsidRDefault="0058340D" w:rsidP="00712FB5">
      <w:pPr>
        <w:pStyle w:val="Heading1"/>
        <w:spacing w:line="360" w:lineRule="auto"/>
        <w:jc w:val="both"/>
        <w:rPr>
          <w:rFonts w:ascii="Arial" w:eastAsia="Times New Roman" w:hAnsi="Arial" w:cs="Arial"/>
          <w:b/>
          <w:color w:val="auto"/>
          <w:sz w:val="24"/>
          <w:szCs w:val="24"/>
          <w:lang w:eastAsia="en-GB"/>
        </w:rPr>
      </w:pPr>
      <w:bookmarkStart w:id="0" w:name="_Toc150790322"/>
      <w:r w:rsidRPr="0054285D">
        <w:rPr>
          <w:rFonts w:ascii="Arial" w:eastAsia="Times New Roman" w:hAnsi="Arial" w:cs="Arial"/>
          <w:b/>
          <w:color w:val="auto"/>
          <w:sz w:val="24"/>
          <w:szCs w:val="24"/>
          <w:lang w:eastAsia="en-GB"/>
        </w:rPr>
        <w:lastRenderedPageBreak/>
        <w:t>Introduction</w:t>
      </w:r>
      <w:bookmarkEnd w:id="0"/>
      <w:r w:rsidRPr="0054285D">
        <w:rPr>
          <w:rFonts w:ascii="Arial" w:eastAsia="Times New Roman" w:hAnsi="Arial" w:cs="Arial"/>
          <w:b/>
          <w:color w:val="auto"/>
          <w:sz w:val="24"/>
          <w:szCs w:val="24"/>
          <w:lang w:eastAsia="en-GB"/>
        </w:rPr>
        <w:t> </w:t>
      </w:r>
    </w:p>
    <w:p w14:paraId="0521BB77" w14:textId="58F29565" w:rsidR="0058340D" w:rsidRPr="0054285D" w:rsidRDefault="0058340D" w:rsidP="00D26DFC">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This report discusses my placement hotel experience in the Premier Inn Hotel in Manchester City (Piccadilly), one of the world-renowned hospitality brands. This hotel placement allowed me to polish my skills and strengthen my knowledge about being a productive employee for the company. I learned how to implement the knowledge and skills gained during my university education in my hotel placement. This practical experience was a marvellous opportunity to achieve the first step towards developing a successful career in the corporate sector</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(Sunaryo, Hati and Putra, 2022)</w:t>
      </w:r>
      <w:r w:rsidRPr="0054285D">
        <w:rPr>
          <w:rFonts w:ascii="Arial" w:eastAsia="Times New Roman" w:hAnsi="Arial" w:cs="Arial"/>
          <w:sz w:val="24"/>
          <w:szCs w:val="24"/>
          <w:lang w:eastAsia="en-GB"/>
        </w:rPr>
        <w:t>. During my placement, I became a part of the food and beverage and kitchen department in a supervisory role where I was responsible for overseeing internal operations like maintaining pre-defined quality standards regarding foods, managing and resolving customers complaints, and investigating various factors related to the quality and food and beverages to enhance every customer's experience in the Premier Inn Hotel in Manchester city (Piccadilly).</w:t>
      </w:r>
    </w:p>
    <w:p w14:paraId="7A216FE9" w14:textId="77777777" w:rsidR="0058340D" w:rsidRPr="0054285D" w:rsidRDefault="0058340D" w:rsidP="00D26DFC">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This report contains a reflection on my learning during my placement at Premier Inn Hotel in Manchester City's food and beverage and kitchen department.</w:t>
      </w:r>
    </w:p>
    <w:p w14:paraId="6FCF39E0" w14:textId="77777777" w:rsidR="0058340D" w:rsidRPr="0054285D" w:rsidRDefault="0058340D" w:rsidP="00712FB5">
      <w:pPr>
        <w:pStyle w:val="Heading1"/>
        <w:spacing w:line="360" w:lineRule="auto"/>
        <w:jc w:val="both"/>
        <w:rPr>
          <w:rFonts w:ascii="Arial" w:eastAsia="Times New Roman" w:hAnsi="Arial" w:cs="Arial"/>
          <w:b/>
          <w:color w:val="auto"/>
          <w:sz w:val="24"/>
          <w:szCs w:val="24"/>
          <w:lang w:eastAsia="en-GB"/>
        </w:rPr>
      </w:pPr>
      <w:bookmarkStart w:id="1" w:name="_Toc150790323"/>
      <w:r w:rsidRPr="0054285D">
        <w:rPr>
          <w:rFonts w:ascii="Arial" w:eastAsia="Times New Roman" w:hAnsi="Arial" w:cs="Arial"/>
          <w:b/>
          <w:color w:val="auto"/>
          <w:sz w:val="24"/>
          <w:szCs w:val="24"/>
          <w:lang w:eastAsia="en-GB"/>
        </w:rPr>
        <w:t>Learning During the Placement</w:t>
      </w:r>
      <w:bookmarkEnd w:id="1"/>
      <w:r w:rsidRPr="0054285D">
        <w:rPr>
          <w:rFonts w:ascii="Arial" w:eastAsia="Times New Roman" w:hAnsi="Arial" w:cs="Arial"/>
          <w:b/>
          <w:color w:val="auto"/>
          <w:sz w:val="24"/>
          <w:szCs w:val="24"/>
          <w:lang w:eastAsia="en-GB"/>
        </w:rPr>
        <w:t> </w:t>
      </w:r>
    </w:p>
    <w:p w14:paraId="7BEC2681" w14:textId="58998546"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I was given a supervisory role in Premier Inn </w:t>
      </w:r>
      <w:r w:rsidR="00F434F1" w:rsidRPr="0054285D">
        <w:rPr>
          <w:rFonts w:ascii="Arial" w:eastAsia="Times New Roman" w:hAnsi="Arial" w:cs="Arial"/>
          <w:sz w:val="24"/>
          <w:szCs w:val="24"/>
          <w:lang w:eastAsia="en-GB"/>
        </w:rPr>
        <w:t>Hotels’</w:t>
      </w:r>
      <w:r w:rsidRPr="0054285D">
        <w:rPr>
          <w:rFonts w:ascii="Arial" w:eastAsia="Times New Roman" w:hAnsi="Arial" w:cs="Arial"/>
          <w:sz w:val="24"/>
          <w:szCs w:val="24"/>
          <w:lang w:eastAsia="en-GB"/>
        </w:rPr>
        <w:t xml:space="preserve"> food and beverage department, where I was responsible for checking the quantity of ingredients and raw materials such </w:t>
      </w:r>
    </w:p>
    <w:p w14:paraId="2D8E24DE" w14:textId="1D619B3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as vegetables, meat, and beverages to ensure maintaining quality standards set by senior hospitality industry management. The department manager has delegated the reportability of training and development of new employees in the food and beverage section by providing them with direction, motivation, and support for staff to make them. Moreover, managing work related to staff schedules allowed me to learn how to manage employees during peak hours</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(Chang, 2019)</w:t>
      </w:r>
      <w:r w:rsidRPr="0054285D">
        <w:rPr>
          <w:rFonts w:ascii="Arial" w:eastAsia="Times New Roman" w:hAnsi="Arial" w:cs="Arial"/>
          <w:sz w:val="24"/>
          <w:szCs w:val="24"/>
          <w:lang w:eastAsia="en-GB"/>
        </w:rPr>
        <w:t>.</w:t>
      </w:r>
    </w:p>
    <w:p w14:paraId="412911D2" w14:textId="270A494F"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One of the most important things I learned from the placement in the food and beverage section is maintaining customer service standards, an essential aspect of any hospitality industry. I oversaw customer satisfaction by addressing their concerns, handling companies, and maintaining a favourable dining experience. Monitoring the food and beverage quality also helped me maintain quality standards, which reflected my learning during my studies at the university. Apart from the above learning, I also allotted short time for inventory management, cost management, and menu planning </w:t>
      </w:r>
      <w:r w:rsidRPr="0054285D">
        <w:rPr>
          <w:rFonts w:ascii="Arial" w:eastAsia="Times New Roman" w:hAnsi="Arial" w:cs="Arial"/>
          <w:sz w:val="24"/>
          <w:szCs w:val="24"/>
          <w:lang w:eastAsia="en-GB"/>
        </w:rPr>
        <w:lastRenderedPageBreak/>
        <w:t>according to customer requirements and seasonal presence, making me a productive company employee. At the end of the shift, I was responsible for sending a complete report to senior management, like the department manager and operational manager, to provide a detailed report of what I had learned and managed during a full day of duty. All of these activities proved to be valuable experiences for me, and they helped me strengthen my skills and knowledge and match it with the learning from university classes</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(Ma and Wan, 2019)</w:t>
      </w:r>
      <w:r w:rsidRPr="0054285D">
        <w:rPr>
          <w:rFonts w:ascii="Arial" w:eastAsia="Times New Roman" w:hAnsi="Arial" w:cs="Arial"/>
          <w:sz w:val="24"/>
          <w:szCs w:val="24"/>
          <w:lang w:eastAsia="en-GB"/>
        </w:rPr>
        <w:t>.</w:t>
      </w:r>
    </w:p>
    <w:p w14:paraId="5F9D6F77" w14:textId="77777777" w:rsidR="0058340D" w:rsidRPr="0054285D" w:rsidRDefault="0058340D" w:rsidP="00712FB5">
      <w:pPr>
        <w:pStyle w:val="Heading1"/>
        <w:spacing w:line="360" w:lineRule="auto"/>
        <w:jc w:val="both"/>
        <w:rPr>
          <w:rFonts w:ascii="Arial" w:eastAsia="Times New Roman" w:hAnsi="Arial" w:cs="Arial"/>
          <w:b/>
          <w:color w:val="auto"/>
          <w:sz w:val="24"/>
          <w:szCs w:val="24"/>
          <w:lang w:eastAsia="en-GB"/>
        </w:rPr>
      </w:pPr>
      <w:bookmarkStart w:id="2" w:name="_Toc150790324"/>
      <w:r w:rsidRPr="0054285D">
        <w:rPr>
          <w:rFonts w:ascii="Arial" w:eastAsia="Times New Roman" w:hAnsi="Arial" w:cs="Arial"/>
          <w:b/>
          <w:color w:val="auto"/>
          <w:sz w:val="24"/>
          <w:szCs w:val="24"/>
          <w:lang w:eastAsia="en-GB"/>
        </w:rPr>
        <w:t>High Employee Turnover in the Food and Beverage Department</w:t>
      </w:r>
      <w:bookmarkEnd w:id="2"/>
      <w:r w:rsidRPr="0054285D">
        <w:rPr>
          <w:rFonts w:ascii="Arial" w:eastAsia="Times New Roman" w:hAnsi="Arial" w:cs="Arial"/>
          <w:b/>
          <w:color w:val="auto"/>
          <w:sz w:val="24"/>
          <w:szCs w:val="24"/>
          <w:lang w:eastAsia="en-GB"/>
        </w:rPr>
        <w:t> </w:t>
      </w:r>
    </w:p>
    <w:p w14:paraId="267B47A3" w14:textId="1356F59B"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During my placement in the food and beverage department at Premier Inn Hotel in Manchester City </w:t>
      </w:r>
      <w:r w:rsidR="00F434F1" w:rsidRPr="0054285D">
        <w:rPr>
          <w:rFonts w:ascii="Arial" w:eastAsia="Times New Roman" w:hAnsi="Arial" w:cs="Arial"/>
          <w:sz w:val="24"/>
          <w:szCs w:val="24"/>
          <w:lang w:eastAsia="en-GB"/>
        </w:rPr>
        <w:t>(Piccadilly</w:t>
      </w:r>
      <w:r w:rsidRPr="0054285D">
        <w:rPr>
          <w:rFonts w:ascii="Arial" w:eastAsia="Times New Roman" w:hAnsi="Arial" w:cs="Arial"/>
          <w:sz w:val="24"/>
          <w:szCs w:val="24"/>
          <w:lang w:eastAsia="en-GB"/>
        </w:rPr>
        <w:t>), I observed that everything was going according to the plan and expectations of the senior management. I also observed that Premier Inn does not compromise quality and customer satisfaction. The only management issue the company currently faces is the high employee turnover ratio, similar to the issues faced by many hospitality industries in the United Kingdom. This issue impacts the smooth flow of operations, connectivity of services, employee morale, and overall operational efficiency to maintain quality standards. Newly hired and untrained employees must maintain 100 quality standards set by management</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(Carver-Thomas, Linda, 2019)</w:t>
      </w:r>
      <w:r w:rsidRPr="0054285D">
        <w:rPr>
          <w:rFonts w:ascii="Arial" w:eastAsia="Times New Roman" w:hAnsi="Arial" w:cs="Arial"/>
          <w:sz w:val="24"/>
          <w:szCs w:val="24"/>
          <w:lang w:eastAsia="en-GB"/>
        </w:rPr>
        <w:t>. Moreover, as a supervisor, I also observed that retaining hard-working and talented employees such as chefs, servers, and other helping staff is costing Premier Inn as the company has to pay extra costs to retain them, which is becoming the biggest challenge for the Premier Inn branch in Manchester city (Piccadilly).</w:t>
      </w:r>
    </w:p>
    <w:p w14:paraId="627804DD" w14:textId="77777777" w:rsidR="0058340D" w:rsidRPr="0054285D" w:rsidRDefault="0058340D" w:rsidP="00712FB5">
      <w:pPr>
        <w:pStyle w:val="Heading1"/>
        <w:spacing w:line="360" w:lineRule="auto"/>
        <w:jc w:val="both"/>
        <w:rPr>
          <w:rFonts w:ascii="Arial" w:eastAsia="Times New Roman" w:hAnsi="Arial" w:cs="Arial"/>
          <w:b/>
          <w:color w:val="auto"/>
          <w:sz w:val="24"/>
          <w:szCs w:val="24"/>
          <w:lang w:eastAsia="en-GB"/>
        </w:rPr>
      </w:pPr>
      <w:bookmarkStart w:id="3" w:name="_Toc150790325"/>
      <w:r w:rsidRPr="0054285D">
        <w:rPr>
          <w:rFonts w:ascii="Arial" w:eastAsia="Times New Roman" w:hAnsi="Arial" w:cs="Arial"/>
          <w:b/>
          <w:color w:val="auto"/>
          <w:sz w:val="24"/>
          <w:szCs w:val="24"/>
          <w:lang w:eastAsia="en-GB"/>
        </w:rPr>
        <w:t>Proposed Solutions for Retaining Skilled Employees</w:t>
      </w:r>
      <w:bookmarkEnd w:id="3"/>
      <w:r w:rsidRPr="0054285D">
        <w:rPr>
          <w:rFonts w:ascii="Arial" w:eastAsia="Times New Roman" w:hAnsi="Arial" w:cs="Arial"/>
          <w:b/>
          <w:color w:val="auto"/>
          <w:sz w:val="24"/>
          <w:szCs w:val="24"/>
          <w:lang w:eastAsia="en-GB"/>
        </w:rPr>
        <w:t> </w:t>
      </w:r>
    </w:p>
    <w:p w14:paraId="315F8B85" w14:textId="7777777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These challenges can be due to the lack of training, limited career development opportunities and bad workplace culture in the food and beverage sector. However, the following is a list of recommendations to help the company's management eliminate the high turnover rate and retain high-performing staff.</w:t>
      </w:r>
    </w:p>
    <w:p w14:paraId="3978431C" w14:textId="77777777" w:rsidR="0058340D" w:rsidRPr="0054285D" w:rsidRDefault="0058340D" w:rsidP="00712FB5">
      <w:pPr>
        <w:spacing w:after="0" w:line="360" w:lineRule="auto"/>
        <w:jc w:val="both"/>
        <w:rPr>
          <w:rFonts w:ascii="Arial" w:eastAsia="Times New Roman" w:hAnsi="Arial" w:cs="Arial"/>
          <w:sz w:val="24"/>
          <w:szCs w:val="24"/>
          <w:lang w:eastAsia="en-GB"/>
        </w:rPr>
      </w:pPr>
    </w:p>
    <w:p w14:paraId="55B36230" w14:textId="7777777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w:t>
      </w:r>
    </w:p>
    <w:p w14:paraId="5DCA9D2F" w14:textId="77777777" w:rsidR="0058340D" w:rsidRPr="0054285D" w:rsidRDefault="0058340D" w:rsidP="00712FB5">
      <w:pPr>
        <w:pStyle w:val="Heading2"/>
        <w:spacing w:line="360" w:lineRule="auto"/>
        <w:jc w:val="both"/>
        <w:rPr>
          <w:rFonts w:ascii="Arial" w:eastAsia="Times New Roman" w:hAnsi="Arial" w:cs="Arial"/>
          <w:b/>
          <w:color w:val="auto"/>
          <w:sz w:val="24"/>
          <w:szCs w:val="24"/>
          <w:lang w:eastAsia="en-GB"/>
        </w:rPr>
      </w:pPr>
      <w:bookmarkStart w:id="4" w:name="_Toc150790326"/>
      <w:r w:rsidRPr="0054285D">
        <w:rPr>
          <w:rFonts w:ascii="Arial" w:eastAsia="Times New Roman" w:hAnsi="Arial" w:cs="Arial"/>
          <w:b/>
          <w:color w:val="auto"/>
          <w:sz w:val="24"/>
          <w:szCs w:val="24"/>
          <w:lang w:eastAsia="en-GB"/>
        </w:rPr>
        <w:t>1 – Enhance Training and Development Programs</w:t>
      </w:r>
      <w:bookmarkEnd w:id="4"/>
      <w:r w:rsidRPr="0054285D">
        <w:rPr>
          <w:rFonts w:ascii="Arial" w:eastAsia="Times New Roman" w:hAnsi="Arial" w:cs="Arial"/>
          <w:b/>
          <w:color w:val="auto"/>
          <w:sz w:val="24"/>
          <w:szCs w:val="24"/>
          <w:lang w:eastAsia="en-GB"/>
        </w:rPr>
        <w:t> </w:t>
      </w:r>
    </w:p>
    <w:p w14:paraId="40FCF46F" w14:textId="39456FD0"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The human resources department of the Premier Inn hotel is required to launch comprehensive training and development programs for onboarding new employees like executive chefs, restaurant managers, chefs, bartenders, waiter staff, and pastry </w:t>
      </w:r>
      <w:r w:rsidRPr="0054285D">
        <w:rPr>
          <w:rFonts w:ascii="Arial" w:eastAsia="Times New Roman" w:hAnsi="Arial" w:cs="Arial"/>
          <w:sz w:val="24"/>
          <w:szCs w:val="24"/>
          <w:lang w:eastAsia="en-GB"/>
        </w:rPr>
        <w:lastRenderedPageBreak/>
        <w:t>chefs to maintain the quality standards to meet customers' expectations and enhance their experience. This purpose can be achieved by incorporating theoretical and practical aspects of the job to ensure employees are satisfied and adequately prepared for their roles. Hiring a mentor can also help upskill employees' performance and keep them satisfied</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(Slatten et al., 2020)</w:t>
      </w:r>
      <w:r w:rsidRPr="0054285D">
        <w:rPr>
          <w:rFonts w:ascii="Arial" w:eastAsia="Times New Roman" w:hAnsi="Arial" w:cs="Arial"/>
          <w:sz w:val="24"/>
          <w:szCs w:val="24"/>
          <w:lang w:eastAsia="en-GB"/>
        </w:rPr>
        <w:t>.</w:t>
      </w:r>
    </w:p>
    <w:p w14:paraId="433A106E" w14:textId="4DD05162" w:rsidR="0058340D" w:rsidRPr="0054285D" w:rsidRDefault="00556860" w:rsidP="00712FB5">
      <w:pPr>
        <w:pStyle w:val="Heading2"/>
        <w:spacing w:line="360" w:lineRule="auto"/>
        <w:jc w:val="both"/>
        <w:rPr>
          <w:rFonts w:ascii="Arial" w:eastAsia="Times New Roman" w:hAnsi="Arial" w:cs="Arial"/>
          <w:b/>
          <w:color w:val="auto"/>
          <w:sz w:val="24"/>
          <w:szCs w:val="24"/>
          <w:lang w:eastAsia="en-GB"/>
        </w:rPr>
      </w:pPr>
      <w:bookmarkStart w:id="5" w:name="_Toc150790327"/>
      <w:r w:rsidRPr="0054285D">
        <w:rPr>
          <w:rFonts w:ascii="Arial" w:eastAsia="Times New Roman" w:hAnsi="Arial" w:cs="Arial"/>
          <w:b/>
          <w:color w:val="auto"/>
          <w:sz w:val="24"/>
          <w:szCs w:val="24"/>
          <w:lang w:eastAsia="en-GB"/>
        </w:rPr>
        <w:t xml:space="preserve">2 - </w:t>
      </w:r>
      <w:r w:rsidR="0058340D" w:rsidRPr="0054285D">
        <w:rPr>
          <w:rFonts w:ascii="Arial" w:eastAsia="Times New Roman" w:hAnsi="Arial" w:cs="Arial"/>
          <w:b/>
          <w:color w:val="auto"/>
          <w:sz w:val="24"/>
          <w:szCs w:val="24"/>
          <w:lang w:eastAsia="en-GB"/>
        </w:rPr>
        <w:t>Career Development Initiatives</w:t>
      </w:r>
      <w:bookmarkEnd w:id="5"/>
      <w:r w:rsidR="0058340D" w:rsidRPr="0054285D">
        <w:rPr>
          <w:rFonts w:ascii="Arial" w:eastAsia="Times New Roman" w:hAnsi="Arial" w:cs="Arial"/>
          <w:b/>
          <w:color w:val="auto"/>
          <w:sz w:val="24"/>
          <w:szCs w:val="24"/>
          <w:lang w:eastAsia="en-GB"/>
        </w:rPr>
        <w:t> </w:t>
      </w:r>
    </w:p>
    <w:p w14:paraId="25951817" w14:textId="5D94006C"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Career development opportunities attract employees and keep them satisfied and motivated while performing their jobs. To avail the opportunity for employees, it is recommended that senior management of Premier Inn Hotel in Manchester City establish a committee comprising representatives from the human resources department, administrative department, and employees. Defining and setting clear paths for roles and responsibilities for the food and beverage department can help me outline the skills and experience required for promotions to the following positions. Communicating these requirements to the food and beverage department can help keep them motivated and engaged with the </w:t>
      </w:r>
      <w:r w:rsidR="00F434F1" w:rsidRPr="0054285D">
        <w:rPr>
          <w:rFonts w:ascii="Arial" w:eastAsia="Times New Roman" w:hAnsi="Arial" w:cs="Arial"/>
          <w:sz w:val="24"/>
          <w:szCs w:val="24"/>
          <w:lang w:eastAsia="en-GB"/>
        </w:rPr>
        <w:t>Premier</w:t>
      </w:r>
      <w:r w:rsidRPr="0054285D">
        <w:rPr>
          <w:rFonts w:ascii="Arial" w:eastAsia="Times New Roman" w:hAnsi="Arial" w:cs="Arial"/>
          <w:sz w:val="24"/>
          <w:szCs w:val="24"/>
          <w:lang w:eastAsia="en-GB"/>
        </w:rPr>
        <w:t xml:space="preserve"> Inn Hotel</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w:t>
      </w:r>
      <w:proofErr w:type="spellStart"/>
      <w:r w:rsidR="00D26DFC" w:rsidRPr="0054285D">
        <w:rPr>
          <w:rFonts w:ascii="Arial" w:hAnsi="Arial" w:cs="Arial"/>
          <w:sz w:val="24"/>
          <w:szCs w:val="24"/>
        </w:rPr>
        <w:t>Dwesini</w:t>
      </w:r>
      <w:proofErr w:type="spellEnd"/>
      <w:r w:rsidR="00D26DFC" w:rsidRPr="0054285D">
        <w:rPr>
          <w:rFonts w:ascii="Arial" w:hAnsi="Arial" w:cs="Arial"/>
          <w:sz w:val="24"/>
          <w:szCs w:val="24"/>
        </w:rPr>
        <w:t>, 2019)</w:t>
      </w:r>
      <w:r w:rsidRPr="0054285D">
        <w:rPr>
          <w:rFonts w:ascii="Arial" w:eastAsia="Times New Roman" w:hAnsi="Arial" w:cs="Arial"/>
          <w:sz w:val="24"/>
          <w:szCs w:val="24"/>
          <w:lang w:eastAsia="en-GB"/>
        </w:rPr>
        <w:t>.</w:t>
      </w:r>
    </w:p>
    <w:p w14:paraId="63C9F2CF" w14:textId="60C74A26" w:rsidR="0058340D" w:rsidRPr="0054285D" w:rsidRDefault="00556860" w:rsidP="00712FB5">
      <w:pPr>
        <w:pStyle w:val="Heading2"/>
        <w:spacing w:line="360" w:lineRule="auto"/>
        <w:jc w:val="both"/>
        <w:rPr>
          <w:rFonts w:ascii="Arial" w:eastAsia="Times New Roman" w:hAnsi="Arial" w:cs="Arial"/>
          <w:b/>
          <w:color w:val="auto"/>
          <w:sz w:val="24"/>
          <w:szCs w:val="24"/>
          <w:lang w:eastAsia="en-GB"/>
        </w:rPr>
      </w:pPr>
      <w:bookmarkStart w:id="6" w:name="_Toc150790328"/>
      <w:r w:rsidRPr="0054285D">
        <w:rPr>
          <w:rFonts w:ascii="Arial" w:eastAsia="Times New Roman" w:hAnsi="Arial" w:cs="Arial"/>
          <w:b/>
          <w:color w:val="auto"/>
          <w:sz w:val="24"/>
          <w:szCs w:val="24"/>
          <w:lang w:eastAsia="en-GB"/>
        </w:rPr>
        <w:t xml:space="preserve">3 - </w:t>
      </w:r>
      <w:r w:rsidR="0058340D" w:rsidRPr="0054285D">
        <w:rPr>
          <w:rFonts w:ascii="Arial" w:eastAsia="Times New Roman" w:hAnsi="Arial" w:cs="Arial"/>
          <w:b/>
          <w:color w:val="auto"/>
          <w:sz w:val="24"/>
          <w:szCs w:val="24"/>
          <w:lang w:eastAsia="en-GB"/>
        </w:rPr>
        <w:t>Recognition and Reward System</w:t>
      </w:r>
      <w:bookmarkEnd w:id="6"/>
      <w:r w:rsidR="0058340D" w:rsidRPr="0054285D">
        <w:rPr>
          <w:rFonts w:ascii="Arial" w:eastAsia="Times New Roman" w:hAnsi="Arial" w:cs="Arial"/>
          <w:b/>
          <w:color w:val="auto"/>
          <w:sz w:val="24"/>
          <w:szCs w:val="24"/>
          <w:lang w:eastAsia="en-GB"/>
        </w:rPr>
        <w:t> </w:t>
      </w:r>
    </w:p>
    <w:p w14:paraId="5574E1D7" w14:textId="6AA64776"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The recognition programs acknowledging the performance of employees regularly can motivate hard-working employees to perform well and align their efforts to achieve organizational goals and objectives. Apart from the recognition, management must also introduce tangible rewards such as gift cards, employee of the month and team collaboration to achieve and maintain quality standards in the food and beverage department. Lastly, communicating the new recognition and reward system to all staff and emphasizing Premier Inn's commitment to value and appreciate employees. It will help in motivating employees and retain them in future. This strategy will be essential in maintaining and retaining the right talent and improving overall operations in the food and beverage section</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(Yao, Qiu and Wei, 2019)</w:t>
      </w:r>
      <w:r w:rsidRPr="0054285D">
        <w:rPr>
          <w:rFonts w:ascii="Arial" w:eastAsia="Times New Roman" w:hAnsi="Arial" w:cs="Arial"/>
          <w:sz w:val="24"/>
          <w:szCs w:val="24"/>
          <w:lang w:eastAsia="en-GB"/>
        </w:rPr>
        <w:t>.</w:t>
      </w:r>
    </w:p>
    <w:p w14:paraId="0008CB81" w14:textId="77777777" w:rsidR="0058340D" w:rsidRPr="0054285D" w:rsidRDefault="0058340D" w:rsidP="00712FB5">
      <w:pPr>
        <w:spacing w:after="0" w:line="360" w:lineRule="auto"/>
        <w:jc w:val="both"/>
        <w:rPr>
          <w:rFonts w:ascii="Arial" w:eastAsia="Times New Roman" w:hAnsi="Arial" w:cs="Arial"/>
          <w:sz w:val="24"/>
          <w:szCs w:val="24"/>
          <w:lang w:eastAsia="en-GB"/>
        </w:rPr>
      </w:pPr>
    </w:p>
    <w:p w14:paraId="6C73B188" w14:textId="7777777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w:t>
      </w:r>
    </w:p>
    <w:p w14:paraId="2D6EABEA" w14:textId="79CDE5B5" w:rsidR="0058340D" w:rsidRPr="0054285D" w:rsidRDefault="00556860" w:rsidP="00712FB5">
      <w:pPr>
        <w:pStyle w:val="Heading2"/>
        <w:spacing w:line="360" w:lineRule="auto"/>
        <w:jc w:val="both"/>
        <w:rPr>
          <w:rFonts w:ascii="Arial" w:eastAsia="Times New Roman" w:hAnsi="Arial" w:cs="Arial"/>
          <w:b/>
          <w:color w:val="auto"/>
          <w:sz w:val="24"/>
          <w:szCs w:val="24"/>
          <w:lang w:eastAsia="en-GB"/>
        </w:rPr>
      </w:pPr>
      <w:bookmarkStart w:id="7" w:name="_Toc150790329"/>
      <w:r w:rsidRPr="0054285D">
        <w:rPr>
          <w:rFonts w:ascii="Arial" w:eastAsia="Times New Roman" w:hAnsi="Arial" w:cs="Arial"/>
          <w:b/>
          <w:color w:val="auto"/>
          <w:sz w:val="24"/>
          <w:szCs w:val="24"/>
          <w:lang w:eastAsia="en-GB"/>
        </w:rPr>
        <w:t xml:space="preserve">4 - </w:t>
      </w:r>
      <w:r w:rsidR="0058340D" w:rsidRPr="0054285D">
        <w:rPr>
          <w:rFonts w:ascii="Arial" w:eastAsia="Times New Roman" w:hAnsi="Arial" w:cs="Arial"/>
          <w:b/>
          <w:color w:val="auto"/>
          <w:sz w:val="24"/>
          <w:szCs w:val="24"/>
          <w:lang w:eastAsia="en-GB"/>
        </w:rPr>
        <w:t>Monitoring and Evaluation Procedures</w:t>
      </w:r>
      <w:bookmarkEnd w:id="7"/>
      <w:r w:rsidR="0058340D" w:rsidRPr="0054285D">
        <w:rPr>
          <w:rFonts w:ascii="Arial" w:eastAsia="Times New Roman" w:hAnsi="Arial" w:cs="Arial"/>
          <w:b/>
          <w:color w:val="auto"/>
          <w:sz w:val="24"/>
          <w:szCs w:val="24"/>
          <w:lang w:eastAsia="en-GB"/>
        </w:rPr>
        <w:t> </w:t>
      </w:r>
    </w:p>
    <w:p w14:paraId="09C5FAB7" w14:textId="6D25C85B"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 xml:space="preserve">With the help of department management, food and beverage, supervisors, and human resources managers, setting specific milestones and deadlines for each key performance indicator or KPI can help review employees' performance regularly. Secondly, getting feedback from employees, department managers, and supervisors </w:t>
      </w:r>
      <w:r w:rsidRPr="0054285D">
        <w:rPr>
          <w:rFonts w:ascii="Arial" w:eastAsia="Times New Roman" w:hAnsi="Arial" w:cs="Arial"/>
          <w:sz w:val="24"/>
          <w:szCs w:val="24"/>
          <w:lang w:eastAsia="en-GB"/>
        </w:rPr>
        <w:lastRenderedPageBreak/>
        <w:t>can help assess employees' performance based on pre-defined KPIs. This strategy can help in effective performance management strategies and promoting hard-working staff in the food and beverage section of the hotel. Employees will feel motivated and work to their full potential for promotional opportunities in the following positions</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(Yu et al., 2019)</w:t>
      </w:r>
      <w:r w:rsidRPr="0054285D">
        <w:rPr>
          <w:rFonts w:ascii="Arial" w:eastAsia="Times New Roman" w:hAnsi="Arial" w:cs="Arial"/>
          <w:sz w:val="24"/>
          <w:szCs w:val="24"/>
          <w:lang w:eastAsia="en-GB"/>
        </w:rPr>
        <w:t>.</w:t>
      </w:r>
    </w:p>
    <w:p w14:paraId="0B2FF5A2" w14:textId="684EECEB" w:rsidR="0058340D" w:rsidRPr="0054285D" w:rsidRDefault="00556860" w:rsidP="00712FB5">
      <w:pPr>
        <w:pStyle w:val="Heading2"/>
        <w:spacing w:line="360" w:lineRule="auto"/>
        <w:jc w:val="both"/>
        <w:rPr>
          <w:rFonts w:ascii="Arial" w:eastAsia="Times New Roman" w:hAnsi="Arial" w:cs="Arial"/>
          <w:b/>
          <w:color w:val="auto"/>
          <w:sz w:val="24"/>
          <w:szCs w:val="24"/>
          <w:lang w:eastAsia="en-GB"/>
        </w:rPr>
      </w:pPr>
      <w:bookmarkStart w:id="8" w:name="_Toc150790330"/>
      <w:r w:rsidRPr="0054285D">
        <w:rPr>
          <w:rFonts w:ascii="Arial" w:eastAsia="Times New Roman" w:hAnsi="Arial" w:cs="Arial"/>
          <w:b/>
          <w:color w:val="auto"/>
          <w:sz w:val="24"/>
          <w:szCs w:val="24"/>
          <w:lang w:eastAsia="en-GB"/>
        </w:rPr>
        <w:t xml:space="preserve">5 - </w:t>
      </w:r>
      <w:r w:rsidR="0058340D" w:rsidRPr="0054285D">
        <w:rPr>
          <w:rFonts w:ascii="Arial" w:eastAsia="Times New Roman" w:hAnsi="Arial" w:cs="Arial"/>
          <w:b/>
          <w:color w:val="auto"/>
          <w:sz w:val="24"/>
          <w:szCs w:val="24"/>
          <w:lang w:eastAsia="en-GB"/>
        </w:rPr>
        <w:t>Continuous Improvements</w:t>
      </w:r>
      <w:bookmarkEnd w:id="8"/>
    </w:p>
    <w:p w14:paraId="49EEEF57" w14:textId="7777777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Fostering the culture of continuous improvements within the food and beverage section of Premier Inn Hotel in Manchester City (Piccadilly) can improve overall department performance and enhance customer experience. It is also recommended to communicate openly with all employees for ongoing feedback and make necessary adjustments for practical solutions.</w:t>
      </w:r>
    </w:p>
    <w:p w14:paraId="6E60ABE1" w14:textId="43EC6374"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I hope the above recommendation for the food and beverage department in the Premier Inn Hotel branch in Manchester can help resolve the high employee turnover issue and retain skilled and talented staff to improve the overall quality, meet the expectations of senior management, and enhance valuable customer experience</w:t>
      </w:r>
      <w:r w:rsidR="00D26DFC" w:rsidRPr="0054285D">
        <w:rPr>
          <w:rFonts w:ascii="Arial" w:eastAsia="Times New Roman" w:hAnsi="Arial" w:cs="Arial"/>
          <w:sz w:val="24"/>
          <w:szCs w:val="24"/>
          <w:lang w:eastAsia="en-GB"/>
        </w:rPr>
        <w:t xml:space="preserve"> </w:t>
      </w:r>
      <w:r w:rsidR="00D26DFC" w:rsidRPr="0054285D">
        <w:rPr>
          <w:rFonts w:ascii="Arial" w:hAnsi="Arial" w:cs="Arial"/>
          <w:sz w:val="24"/>
          <w:szCs w:val="24"/>
        </w:rPr>
        <w:t>(Prentice and Nguyen, 2020)</w:t>
      </w:r>
      <w:r w:rsidRPr="0054285D">
        <w:rPr>
          <w:rFonts w:ascii="Arial" w:eastAsia="Times New Roman" w:hAnsi="Arial" w:cs="Arial"/>
          <w:sz w:val="24"/>
          <w:szCs w:val="24"/>
          <w:lang w:eastAsia="en-GB"/>
        </w:rPr>
        <w:t>.</w:t>
      </w:r>
      <w:r w:rsidR="00D26DFC" w:rsidRPr="0054285D">
        <w:rPr>
          <w:rFonts w:ascii="Arial" w:eastAsia="Times New Roman" w:hAnsi="Arial" w:cs="Arial"/>
          <w:sz w:val="24"/>
          <w:szCs w:val="24"/>
          <w:lang w:eastAsia="en-GB"/>
        </w:rPr>
        <w:t xml:space="preserve"> </w:t>
      </w:r>
    </w:p>
    <w:p w14:paraId="0DAEB753" w14:textId="77777777" w:rsidR="0058340D" w:rsidRPr="0054285D" w:rsidRDefault="0058340D" w:rsidP="00712FB5">
      <w:pPr>
        <w:pStyle w:val="Heading1"/>
        <w:spacing w:line="360" w:lineRule="auto"/>
        <w:jc w:val="both"/>
        <w:rPr>
          <w:rFonts w:ascii="Arial" w:eastAsia="Times New Roman" w:hAnsi="Arial" w:cs="Arial"/>
          <w:b/>
          <w:color w:val="auto"/>
          <w:sz w:val="24"/>
          <w:szCs w:val="24"/>
          <w:lang w:eastAsia="en-GB"/>
        </w:rPr>
      </w:pPr>
      <w:bookmarkStart w:id="9" w:name="_Toc150790331"/>
      <w:r w:rsidRPr="0054285D">
        <w:rPr>
          <w:rFonts w:ascii="Arial" w:eastAsia="Times New Roman" w:hAnsi="Arial" w:cs="Arial"/>
          <w:b/>
          <w:color w:val="auto"/>
          <w:sz w:val="24"/>
          <w:szCs w:val="24"/>
          <w:lang w:eastAsia="en-GB"/>
        </w:rPr>
        <w:t>Conclusion</w:t>
      </w:r>
      <w:bookmarkEnd w:id="9"/>
      <w:r w:rsidRPr="0054285D">
        <w:rPr>
          <w:rFonts w:ascii="Arial" w:eastAsia="Times New Roman" w:hAnsi="Arial" w:cs="Arial"/>
          <w:b/>
          <w:color w:val="auto"/>
          <w:sz w:val="24"/>
          <w:szCs w:val="24"/>
          <w:lang w:eastAsia="en-GB"/>
        </w:rPr>
        <w:t> </w:t>
      </w:r>
    </w:p>
    <w:p w14:paraId="02BBA3E1" w14:textId="77777777" w:rsidR="0058340D" w:rsidRPr="0054285D" w:rsidRDefault="0058340D" w:rsidP="00712FB5">
      <w:pPr>
        <w:spacing w:after="0" w:line="360" w:lineRule="auto"/>
        <w:jc w:val="both"/>
        <w:rPr>
          <w:rFonts w:ascii="Arial" w:eastAsia="Times New Roman" w:hAnsi="Arial" w:cs="Arial"/>
          <w:sz w:val="24"/>
          <w:szCs w:val="24"/>
          <w:lang w:eastAsia="en-GB"/>
        </w:rPr>
      </w:pPr>
      <w:r w:rsidRPr="0054285D">
        <w:rPr>
          <w:rFonts w:ascii="Arial" w:eastAsia="Times New Roman" w:hAnsi="Arial" w:cs="Arial"/>
          <w:sz w:val="24"/>
          <w:szCs w:val="24"/>
          <w:lang w:eastAsia="en-GB"/>
        </w:rPr>
        <w:t>This report contains a detailed analysis and discussion of my placement experience in the Premier Inn Hotel in Manchester City (Piccadilly). The placement in the hotel as the supervisor in the food and beverage department provided me with marvellous opportunities to polish my skills, understand core activities in the hotel in a real-time environment, and effectively implement the knowledge I gained during my university studies. Based on my experience and knowledge, I observed specific monument issues like the high turnover rate of employees and provided practical recommendations to eliminate the high turnover rate.</w:t>
      </w:r>
    </w:p>
    <w:p w14:paraId="18951C60" w14:textId="11E11883" w:rsidR="00D26DFC" w:rsidRPr="0054285D" w:rsidRDefault="00D26DFC" w:rsidP="00712FB5">
      <w:pPr>
        <w:spacing w:line="360" w:lineRule="auto"/>
        <w:jc w:val="both"/>
        <w:rPr>
          <w:rFonts w:ascii="Arial" w:hAnsi="Arial" w:cs="Arial"/>
          <w:sz w:val="24"/>
          <w:szCs w:val="24"/>
        </w:rPr>
      </w:pPr>
      <w:r w:rsidRPr="0054285D">
        <w:rPr>
          <w:rFonts w:ascii="Arial" w:hAnsi="Arial" w:cs="Arial"/>
          <w:sz w:val="24"/>
          <w:szCs w:val="24"/>
        </w:rPr>
        <w:br w:type="page"/>
      </w:r>
    </w:p>
    <w:p w14:paraId="1E458320" w14:textId="77777777" w:rsidR="00D26DFC" w:rsidRPr="0054285D" w:rsidRDefault="00D26DFC" w:rsidP="00712FB5">
      <w:pPr>
        <w:pStyle w:val="Heading1"/>
        <w:spacing w:line="360" w:lineRule="auto"/>
        <w:jc w:val="both"/>
        <w:rPr>
          <w:rFonts w:ascii="Arial" w:hAnsi="Arial" w:cs="Arial"/>
          <w:b/>
          <w:color w:val="auto"/>
          <w:sz w:val="24"/>
          <w:szCs w:val="24"/>
        </w:rPr>
      </w:pPr>
      <w:bookmarkStart w:id="10" w:name="_Toc150790332"/>
      <w:r w:rsidRPr="0054285D">
        <w:rPr>
          <w:rFonts w:ascii="Arial" w:hAnsi="Arial" w:cs="Arial"/>
          <w:b/>
          <w:color w:val="auto"/>
          <w:sz w:val="24"/>
          <w:szCs w:val="24"/>
        </w:rPr>
        <w:lastRenderedPageBreak/>
        <w:t>Reference list</w:t>
      </w:r>
      <w:bookmarkEnd w:id="10"/>
    </w:p>
    <w:p w14:paraId="6BC41845"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Carver-Thomas, </w:t>
      </w:r>
      <w:proofErr w:type="spellStart"/>
      <w:r w:rsidRPr="0054285D">
        <w:rPr>
          <w:rFonts w:ascii="Arial" w:hAnsi="Arial" w:cs="Arial"/>
        </w:rPr>
        <w:t>Desiree|Darling-Hammond</w:t>
      </w:r>
      <w:proofErr w:type="spellEnd"/>
      <w:r w:rsidRPr="0054285D">
        <w:rPr>
          <w:rFonts w:ascii="Arial" w:hAnsi="Arial" w:cs="Arial"/>
        </w:rPr>
        <w:t xml:space="preserve">, Linda (2019). The Trouble with Teacher Turnover: How Teacher Attrition Affects Students and Schools. </w:t>
      </w:r>
      <w:r w:rsidRPr="0054285D">
        <w:rPr>
          <w:rFonts w:ascii="Arial" w:hAnsi="Arial" w:cs="Arial"/>
          <w:i/>
          <w:iCs/>
        </w:rPr>
        <w:t>Education Policy Analysis Archives</w:t>
      </w:r>
      <w:r w:rsidRPr="0054285D">
        <w:rPr>
          <w:rFonts w:ascii="Arial" w:hAnsi="Arial" w:cs="Arial"/>
        </w:rPr>
        <w:t>, [online] 27(36). Available at: https://eric.ed.gov/?id=EJ1213629.</w:t>
      </w:r>
    </w:p>
    <w:p w14:paraId="5CE4115E"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Chang, B. (2019). Reflection in Learning. </w:t>
      </w:r>
      <w:r w:rsidRPr="0054285D">
        <w:rPr>
          <w:rFonts w:ascii="Arial" w:hAnsi="Arial" w:cs="Arial"/>
          <w:i/>
          <w:iCs/>
        </w:rPr>
        <w:t>Online Learning</w:t>
      </w:r>
      <w:r w:rsidRPr="0054285D">
        <w:rPr>
          <w:rFonts w:ascii="Arial" w:hAnsi="Arial" w:cs="Arial"/>
        </w:rPr>
        <w:t>, 23(1), pp.95–110.</w:t>
      </w:r>
    </w:p>
    <w:p w14:paraId="347B1831" w14:textId="77777777" w:rsidR="00D26DFC" w:rsidRPr="0054285D" w:rsidRDefault="00D26DFC" w:rsidP="00712FB5">
      <w:pPr>
        <w:pStyle w:val="NormalWeb"/>
        <w:spacing w:before="0" w:beforeAutospacing="0" w:after="240" w:afterAutospacing="0" w:line="360" w:lineRule="auto"/>
        <w:jc w:val="both"/>
        <w:rPr>
          <w:rFonts w:ascii="Arial" w:hAnsi="Arial" w:cs="Arial"/>
        </w:rPr>
      </w:pPr>
      <w:proofErr w:type="spellStart"/>
      <w:r w:rsidRPr="0054285D">
        <w:rPr>
          <w:rFonts w:ascii="Arial" w:hAnsi="Arial" w:cs="Arial"/>
        </w:rPr>
        <w:t>Dwesini</w:t>
      </w:r>
      <w:proofErr w:type="spellEnd"/>
      <w:r w:rsidRPr="0054285D">
        <w:rPr>
          <w:rFonts w:ascii="Arial" w:hAnsi="Arial" w:cs="Arial"/>
        </w:rPr>
        <w:t xml:space="preserve">, N. (2019). Causes and prevention of high employee turnover within the hospitality industry: A literature review. </w:t>
      </w:r>
      <w:r w:rsidRPr="0054285D">
        <w:rPr>
          <w:rFonts w:ascii="Arial" w:hAnsi="Arial" w:cs="Arial"/>
          <w:i/>
          <w:iCs/>
        </w:rPr>
        <w:t>African Journal of Hospitality, Tourism and Leisure</w:t>
      </w:r>
      <w:r w:rsidRPr="0054285D">
        <w:rPr>
          <w:rFonts w:ascii="Arial" w:hAnsi="Arial" w:cs="Arial"/>
        </w:rPr>
        <w:t>, [online] 8(3), pp.1–15. Available at: https://www.ajhtl.com/uploads/7/1/6/3/7163688/article_38_vol_8_3__2019.pdf.</w:t>
      </w:r>
    </w:p>
    <w:p w14:paraId="715BEFDB"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Ma, D. and Wan, R. (2019). </w:t>
      </w:r>
      <w:r w:rsidRPr="0054285D">
        <w:rPr>
          <w:rFonts w:ascii="Arial" w:hAnsi="Arial" w:cs="Arial"/>
          <w:i/>
          <w:iCs/>
        </w:rPr>
        <w:t>Learning to Jointly Generate and Separate Reflections</w:t>
      </w:r>
      <w:r w:rsidRPr="0054285D">
        <w:rPr>
          <w:rFonts w:ascii="Arial" w:hAnsi="Arial" w:cs="Arial"/>
        </w:rPr>
        <w:t>. [online] openaccess.thecvf.com. Available at: http://openaccess.thecvf.com/content_ICCV_2019/html/Ma_Learning_to_Jointly_Generate_and_Separate_Reflections_ICCV_2019_paper.html [Accessed 13 Nov. 2023].</w:t>
      </w:r>
    </w:p>
    <w:p w14:paraId="6F0D9F83"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Prentice, C. and Nguyen, M. (2020). Engaging and retaining customers with AI and employee service. </w:t>
      </w:r>
      <w:r w:rsidRPr="0054285D">
        <w:rPr>
          <w:rFonts w:ascii="Arial" w:hAnsi="Arial" w:cs="Arial"/>
          <w:i/>
          <w:iCs/>
        </w:rPr>
        <w:t>Journal of Retailing and Consumer Services</w:t>
      </w:r>
      <w:r w:rsidRPr="0054285D">
        <w:rPr>
          <w:rFonts w:ascii="Arial" w:hAnsi="Arial" w:cs="Arial"/>
        </w:rPr>
        <w:t xml:space="preserve">, 56(56), p.102186. </w:t>
      </w:r>
      <w:proofErr w:type="spellStart"/>
      <w:r w:rsidRPr="0054285D">
        <w:rPr>
          <w:rFonts w:ascii="Arial" w:hAnsi="Arial" w:cs="Arial"/>
        </w:rPr>
        <w:t>doi:https</w:t>
      </w:r>
      <w:proofErr w:type="spellEnd"/>
      <w:r w:rsidRPr="0054285D">
        <w:rPr>
          <w:rFonts w:ascii="Arial" w:hAnsi="Arial" w:cs="Arial"/>
        </w:rPr>
        <w:t>://doi.org/10.1016/j.jretconser.2020.102186.</w:t>
      </w:r>
    </w:p>
    <w:p w14:paraId="78AD67A3"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Slatten, L.A., Bendickson, J.S., Diamond, M. and McDowell, W.C. (2020). Staffing of small nonprofit organizations: A model for retaining employees. </w:t>
      </w:r>
      <w:r w:rsidRPr="0054285D">
        <w:rPr>
          <w:rFonts w:ascii="Arial" w:hAnsi="Arial" w:cs="Arial"/>
          <w:i/>
          <w:iCs/>
        </w:rPr>
        <w:t>Journal of Innovation &amp; Knowledge</w:t>
      </w:r>
      <w:r w:rsidRPr="0054285D">
        <w:rPr>
          <w:rFonts w:ascii="Arial" w:hAnsi="Arial" w:cs="Arial"/>
        </w:rPr>
        <w:t xml:space="preserve">, 6(1). </w:t>
      </w:r>
      <w:proofErr w:type="spellStart"/>
      <w:r w:rsidRPr="0054285D">
        <w:rPr>
          <w:rFonts w:ascii="Arial" w:hAnsi="Arial" w:cs="Arial"/>
        </w:rPr>
        <w:t>doi:https</w:t>
      </w:r>
      <w:proofErr w:type="spellEnd"/>
      <w:r w:rsidRPr="0054285D">
        <w:rPr>
          <w:rFonts w:ascii="Arial" w:hAnsi="Arial" w:cs="Arial"/>
        </w:rPr>
        <w:t>://doi.org/10.1016/j.jik.2020.10.003.</w:t>
      </w:r>
    </w:p>
    <w:p w14:paraId="2F6DCC94"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Sunaryo, 2, Hati, 1 F.M. and Putra, 3 R. (2022). Recruitment, Job Placement and Compensation for Employee Performance at Grand Mercure Medan Angkasa Hotel. </w:t>
      </w:r>
      <w:r w:rsidRPr="0054285D">
        <w:rPr>
          <w:rFonts w:ascii="Arial" w:hAnsi="Arial" w:cs="Arial"/>
          <w:i/>
          <w:iCs/>
        </w:rPr>
        <w:t>INTERNATIONAL JOURNAL OF EDUCATION, SOCIAL SCIENCES AND LINGUISTICS</w:t>
      </w:r>
      <w:r w:rsidRPr="0054285D">
        <w:rPr>
          <w:rFonts w:ascii="Arial" w:hAnsi="Arial" w:cs="Arial"/>
        </w:rPr>
        <w:t xml:space="preserve">, [online] 2(1). </w:t>
      </w:r>
      <w:proofErr w:type="spellStart"/>
      <w:r w:rsidRPr="0054285D">
        <w:rPr>
          <w:rFonts w:ascii="Arial" w:hAnsi="Arial" w:cs="Arial"/>
        </w:rPr>
        <w:t>doi:https</w:t>
      </w:r>
      <w:proofErr w:type="spellEnd"/>
      <w:r w:rsidRPr="0054285D">
        <w:rPr>
          <w:rFonts w:ascii="Arial" w:hAnsi="Arial" w:cs="Arial"/>
        </w:rPr>
        <w:t>://doi.org/10.55260/ijesli.v2i1.123.</w:t>
      </w:r>
    </w:p>
    <w:p w14:paraId="224E270E"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Yao, T., Qiu, Q. and Wei, Y. (2019). Retaining hotel employees as internal customers: Effect of organizational commitment on attitudinal and </w:t>
      </w:r>
      <w:proofErr w:type="spellStart"/>
      <w:r w:rsidRPr="0054285D">
        <w:rPr>
          <w:rFonts w:ascii="Arial" w:hAnsi="Arial" w:cs="Arial"/>
        </w:rPr>
        <w:t>behavioral</w:t>
      </w:r>
      <w:proofErr w:type="spellEnd"/>
      <w:r w:rsidRPr="0054285D">
        <w:rPr>
          <w:rFonts w:ascii="Arial" w:hAnsi="Arial" w:cs="Arial"/>
        </w:rPr>
        <w:t xml:space="preserve"> loyalty of employees. </w:t>
      </w:r>
      <w:r w:rsidRPr="0054285D">
        <w:rPr>
          <w:rFonts w:ascii="Arial" w:hAnsi="Arial" w:cs="Arial"/>
          <w:i/>
          <w:iCs/>
        </w:rPr>
        <w:t>International Journal of Hospitality Management</w:t>
      </w:r>
      <w:r w:rsidRPr="0054285D">
        <w:rPr>
          <w:rFonts w:ascii="Arial" w:hAnsi="Arial" w:cs="Arial"/>
        </w:rPr>
        <w:t xml:space="preserve">, [online] 76, pp.1–8. </w:t>
      </w:r>
      <w:proofErr w:type="spellStart"/>
      <w:r w:rsidRPr="0054285D">
        <w:rPr>
          <w:rFonts w:ascii="Arial" w:hAnsi="Arial" w:cs="Arial"/>
        </w:rPr>
        <w:t>doi:https</w:t>
      </w:r>
      <w:proofErr w:type="spellEnd"/>
      <w:r w:rsidRPr="0054285D">
        <w:rPr>
          <w:rFonts w:ascii="Arial" w:hAnsi="Arial" w:cs="Arial"/>
        </w:rPr>
        <w:t>://doi.org/10.1016/j.ijhm.2018.03.018.</w:t>
      </w:r>
    </w:p>
    <w:p w14:paraId="2B3CFD08" w14:textId="77777777" w:rsidR="00D26DFC" w:rsidRPr="0054285D" w:rsidRDefault="00D26DFC" w:rsidP="00712FB5">
      <w:pPr>
        <w:pStyle w:val="NormalWeb"/>
        <w:spacing w:before="0" w:beforeAutospacing="0" w:after="240" w:afterAutospacing="0" w:line="360" w:lineRule="auto"/>
        <w:jc w:val="both"/>
        <w:rPr>
          <w:rFonts w:ascii="Arial" w:hAnsi="Arial" w:cs="Arial"/>
        </w:rPr>
      </w:pPr>
      <w:r w:rsidRPr="0054285D">
        <w:rPr>
          <w:rFonts w:ascii="Arial" w:hAnsi="Arial" w:cs="Arial"/>
        </w:rPr>
        <w:t xml:space="preserve">Yu, Q., Yen, D.A., Barnes, B.R. and Huang, Y.-A. (2019). Enhancing firm performance through internal market orientation and employee organizational commitment. </w:t>
      </w:r>
      <w:r w:rsidRPr="0054285D">
        <w:rPr>
          <w:rFonts w:ascii="Arial" w:hAnsi="Arial" w:cs="Arial"/>
          <w:i/>
          <w:iCs/>
        </w:rPr>
        <w:t xml:space="preserve">The </w:t>
      </w:r>
      <w:r w:rsidRPr="0054285D">
        <w:rPr>
          <w:rFonts w:ascii="Arial" w:hAnsi="Arial" w:cs="Arial"/>
          <w:i/>
          <w:iCs/>
        </w:rPr>
        <w:lastRenderedPageBreak/>
        <w:t>International Journal of Human Resource Management</w:t>
      </w:r>
      <w:r w:rsidRPr="0054285D">
        <w:rPr>
          <w:rFonts w:ascii="Arial" w:hAnsi="Arial" w:cs="Arial"/>
        </w:rPr>
        <w:t xml:space="preserve">, 30(6), pp.964–987. </w:t>
      </w:r>
      <w:proofErr w:type="spellStart"/>
      <w:r w:rsidRPr="0054285D">
        <w:rPr>
          <w:rFonts w:ascii="Arial" w:hAnsi="Arial" w:cs="Arial"/>
        </w:rPr>
        <w:t>doi:https</w:t>
      </w:r>
      <w:proofErr w:type="spellEnd"/>
      <w:r w:rsidRPr="0054285D">
        <w:rPr>
          <w:rFonts w:ascii="Arial" w:hAnsi="Arial" w:cs="Arial"/>
        </w:rPr>
        <w:t>://doi.org/10.1080/09585192.2017.1380059.</w:t>
      </w:r>
    </w:p>
    <w:p w14:paraId="037614F0" w14:textId="77777777" w:rsidR="00C00180" w:rsidRPr="00D26DFC" w:rsidRDefault="00C00180" w:rsidP="00D26DFC">
      <w:pPr>
        <w:spacing w:line="360" w:lineRule="auto"/>
        <w:jc w:val="both"/>
        <w:rPr>
          <w:rFonts w:ascii="Times New Roman" w:hAnsi="Times New Roman" w:cs="Times New Roman"/>
          <w:sz w:val="24"/>
          <w:szCs w:val="24"/>
        </w:rPr>
      </w:pPr>
    </w:p>
    <w:sectPr w:rsidR="00C00180" w:rsidRPr="00D26DF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4A3C5" w14:textId="77777777" w:rsidR="00B42A6F" w:rsidRDefault="00B42A6F" w:rsidP="00D26DFC">
      <w:pPr>
        <w:spacing w:after="0" w:line="240" w:lineRule="auto"/>
      </w:pPr>
      <w:r>
        <w:separator/>
      </w:r>
    </w:p>
  </w:endnote>
  <w:endnote w:type="continuationSeparator" w:id="0">
    <w:p w14:paraId="79175656" w14:textId="77777777" w:rsidR="00B42A6F" w:rsidRDefault="00B42A6F" w:rsidP="00D26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EB8AF" w14:textId="77777777" w:rsidR="00B42A6F" w:rsidRDefault="00B42A6F" w:rsidP="00D26DFC">
      <w:pPr>
        <w:spacing w:after="0" w:line="240" w:lineRule="auto"/>
      </w:pPr>
      <w:r>
        <w:separator/>
      </w:r>
    </w:p>
  </w:footnote>
  <w:footnote w:type="continuationSeparator" w:id="0">
    <w:p w14:paraId="15BC26C9" w14:textId="77777777" w:rsidR="00B42A6F" w:rsidRDefault="00B42A6F" w:rsidP="00D26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833700"/>
      <w:docPartObj>
        <w:docPartGallery w:val="Page Numbers (Top of Page)"/>
        <w:docPartUnique/>
      </w:docPartObj>
    </w:sdtPr>
    <w:sdtEndPr>
      <w:rPr>
        <w:noProof/>
      </w:rPr>
    </w:sdtEndPr>
    <w:sdtContent>
      <w:p w14:paraId="592D59B0" w14:textId="1330BD1B" w:rsidR="008471D4" w:rsidRDefault="008471D4">
        <w:pPr>
          <w:pStyle w:val="Header"/>
          <w:jc w:val="right"/>
        </w:pPr>
        <w:r w:rsidRPr="008471D4">
          <w:rPr>
            <w:rFonts w:ascii="Times New Roman" w:hAnsi="Times New Roman" w:cs="Times New Roman"/>
            <w:sz w:val="24"/>
          </w:rPr>
          <w:t>Reflection on Learning</w:t>
        </w:r>
        <w:r>
          <w:tab/>
        </w:r>
        <w:r>
          <w:tab/>
          <w:t xml:space="preserve"> </w:t>
        </w:r>
        <w:r>
          <w:fldChar w:fldCharType="begin"/>
        </w:r>
        <w:r>
          <w:instrText xml:space="preserve"> PAGE   \* MERGEFORMAT </w:instrText>
        </w:r>
        <w:r>
          <w:fldChar w:fldCharType="separate"/>
        </w:r>
        <w:r>
          <w:rPr>
            <w:noProof/>
          </w:rPr>
          <w:t>2</w:t>
        </w:r>
        <w:r>
          <w:rPr>
            <w:noProof/>
          </w:rPr>
          <w:fldChar w:fldCharType="end"/>
        </w:r>
      </w:p>
    </w:sdtContent>
  </w:sdt>
  <w:p w14:paraId="6EA768C5" w14:textId="77777777" w:rsidR="008471D4" w:rsidRDefault="008471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2MTc1MbC0NDS2MDRU0lEKTi0uzszPAykwqgUAHqYR+CwAAAA="/>
  </w:docVars>
  <w:rsids>
    <w:rsidRoot w:val="00D86212"/>
    <w:rsid w:val="00001305"/>
    <w:rsid w:val="00001C6B"/>
    <w:rsid w:val="00011EC3"/>
    <w:rsid w:val="000226CB"/>
    <w:rsid w:val="000620B0"/>
    <w:rsid w:val="00073FB0"/>
    <w:rsid w:val="00076BDE"/>
    <w:rsid w:val="00085AF0"/>
    <w:rsid w:val="000B2FF7"/>
    <w:rsid w:val="000B7967"/>
    <w:rsid w:val="000D1D87"/>
    <w:rsid w:val="000D542A"/>
    <w:rsid w:val="00102A0B"/>
    <w:rsid w:val="00105E57"/>
    <w:rsid w:val="00166D87"/>
    <w:rsid w:val="00176DC4"/>
    <w:rsid w:val="001870F0"/>
    <w:rsid w:val="001C08C4"/>
    <w:rsid w:val="001E1714"/>
    <w:rsid w:val="001E6F2D"/>
    <w:rsid w:val="001F034C"/>
    <w:rsid w:val="001F161D"/>
    <w:rsid w:val="00227982"/>
    <w:rsid w:val="002475D0"/>
    <w:rsid w:val="00274EAF"/>
    <w:rsid w:val="002D2249"/>
    <w:rsid w:val="00305432"/>
    <w:rsid w:val="00307C77"/>
    <w:rsid w:val="00313073"/>
    <w:rsid w:val="00321AE6"/>
    <w:rsid w:val="00344D7D"/>
    <w:rsid w:val="003478F2"/>
    <w:rsid w:val="0035654A"/>
    <w:rsid w:val="003569E9"/>
    <w:rsid w:val="003861A8"/>
    <w:rsid w:val="003A01BA"/>
    <w:rsid w:val="003B3F79"/>
    <w:rsid w:val="003E7E13"/>
    <w:rsid w:val="004156E7"/>
    <w:rsid w:val="004232C7"/>
    <w:rsid w:val="004557EB"/>
    <w:rsid w:val="00472F19"/>
    <w:rsid w:val="00491D32"/>
    <w:rsid w:val="004C452C"/>
    <w:rsid w:val="004F6D04"/>
    <w:rsid w:val="00537070"/>
    <w:rsid w:val="0054285D"/>
    <w:rsid w:val="00556860"/>
    <w:rsid w:val="0058340D"/>
    <w:rsid w:val="005A68BC"/>
    <w:rsid w:val="005A76D6"/>
    <w:rsid w:val="005E60A1"/>
    <w:rsid w:val="00633ECF"/>
    <w:rsid w:val="00650865"/>
    <w:rsid w:val="00660E0B"/>
    <w:rsid w:val="00667240"/>
    <w:rsid w:val="00671AB0"/>
    <w:rsid w:val="00681A92"/>
    <w:rsid w:val="00694189"/>
    <w:rsid w:val="006B3EEC"/>
    <w:rsid w:val="006C196E"/>
    <w:rsid w:val="006D3E39"/>
    <w:rsid w:val="006E6911"/>
    <w:rsid w:val="006F1734"/>
    <w:rsid w:val="00712FB5"/>
    <w:rsid w:val="007801A9"/>
    <w:rsid w:val="00790880"/>
    <w:rsid w:val="007A7E73"/>
    <w:rsid w:val="007B2D11"/>
    <w:rsid w:val="007B4621"/>
    <w:rsid w:val="007F4B0F"/>
    <w:rsid w:val="00837DC7"/>
    <w:rsid w:val="008458D6"/>
    <w:rsid w:val="008471D4"/>
    <w:rsid w:val="008524CE"/>
    <w:rsid w:val="00875A5F"/>
    <w:rsid w:val="008A631E"/>
    <w:rsid w:val="008B742E"/>
    <w:rsid w:val="008C2E84"/>
    <w:rsid w:val="008C7DBD"/>
    <w:rsid w:val="008E38C5"/>
    <w:rsid w:val="008F25C7"/>
    <w:rsid w:val="008F3936"/>
    <w:rsid w:val="00954AFE"/>
    <w:rsid w:val="00974276"/>
    <w:rsid w:val="00977A29"/>
    <w:rsid w:val="00977E7E"/>
    <w:rsid w:val="00995338"/>
    <w:rsid w:val="009A4925"/>
    <w:rsid w:val="009C5DA4"/>
    <w:rsid w:val="009D16C1"/>
    <w:rsid w:val="00A052AA"/>
    <w:rsid w:val="00A30E53"/>
    <w:rsid w:val="00A327F0"/>
    <w:rsid w:val="00A45CA5"/>
    <w:rsid w:val="00A57FBE"/>
    <w:rsid w:val="00A725B8"/>
    <w:rsid w:val="00A87D6F"/>
    <w:rsid w:val="00A936CF"/>
    <w:rsid w:val="00AA5501"/>
    <w:rsid w:val="00AB662B"/>
    <w:rsid w:val="00AC76ED"/>
    <w:rsid w:val="00AF70A5"/>
    <w:rsid w:val="00B042CB"/>
    <w:rsid w:val="00B1084D"/>
    <w:rsid w:val="00B154EB"/>
    <w:rsid w:val="00B17E97"/>
    <w:rsid w:val="00B250B2"/>
    <w:rsid w:val="00B42A6F"/>
    <w:rsid w:val="00B51EA5"/>
    <w:rsid w:val="00B5699B"/>
    <w:rsid w:val="00B62BAB"/>
    <w:rsid w:val="00B81C03"/>
    <w:rsid w:val="00BA09D8"/>
    <w:rsid w:val="00BC30AE"/>
    <w:rsid w:val="00BC5D36"/>
    <w:rsid w:val="00C00180"/>
    <w:rsid w:val="00C00242"/>
    <w:rsid w:val="00C056F2"/>
    <w:rsid w:val="00C13C3F"/>
    <w:rsid w:val="00C148F0"/>
    <w:rsid w:val="00C215DD"/>
    <w:rsid w:val="00C26ECF"/>
    <w:rsid w:val="00C30E5B"/>
    <w:rsid w:val="00C3617C"/>
    <w:rsid w:val="00C37C99"/>
    <w:rsid w:val="00C52281"/>
    <w:rsid w:val="00C74223"/>
    <w:rsid w:val="00C768E2"/>
    <w:rsid w:val="00C97776"/>
    <w:rsid w:val="00CA27CB"/>
    <w:rsid w:val="00CB5F3E"/>
    <w:rsid w:val="00CC3913"/>
    <w:rsid w:val="00D16DF9"/>
    <w:rsid w:val="00D21F68"/>
    <w:rsid w:val="00D26DFC"/>
    <w:rsid w:val="00D6343D"/>
    <w:rsid w:val="00D86212"/>
    <w:rsid w:val="00D9677D"/>
    <w:rsid w:val="00DA0566"/>
    <w:rsid w:val="00DA48D2"/>
    <w:rsid w:val="00E3147C"/>
    <w:rsid w:val="00E361F5"/>
    <w:rsid w:val="00E46382"/>
    <w:rsid w:val="00E46A9F"/>
    <w:rsid w:val="00E9485A"/>
    <w:rsid w:val="00EA4B87"/>
    <w:rsid w:val="00EA4C17"/>
    <w:rsid w:val="00EB360C"/>
    <w:rsid w:val="00EF4432"/>
    <w:rsid w:val="00F2419D"/>
    <w:rsid w:val="00F266D2"/>
    <w:rsid w:val="00F32E04"/>
    <w:rsid w:val="00F434F1"/>
    <w:rsid w:val="00F90C4E"/>
    <w:rsid w:val="00F943DA"/>
    <w:rsid w:val="00F95E8B"/>
    <w:rsid w:val="00FB2441"/>
    <w:rsid w:val="00FF2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7A910"/>
  <w15:chartTrackingRefBased/>
  <w15:docId w15:val="{342940FE-1BBF-49A6-91CE-19702AAA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3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60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3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60A1"/>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8340D"/>
    <w:rPr>
      <w:b/>
      <w:bCs/>
    </w:rPr>
  </w:style>
  <w:style w:type="paragraph" w:styleId="NormalWeb">
    <w:name w:val="Normal (Web)"/>
    <w:basedOn w:val="Normal"/>
    <w:uiPriority w:val="99"/>
    <w:semiHidden/>
    <w:unhideWhenUsed/>
    <w:rsid w:val="005834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26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DFC"/>
  </w:style>
  <w:style w:type="paragraph" w:styleId="Footer">
    <w:name w:val="footer"/>
    <w:basedOn w:val="Normal"/>
    <w:link w:val="FooterChar"/>
    <w:uiPriority w:val="99"/>
    <w:unhideWhenUsed/>
    <w:rsid w:val="00D26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DFC"/>
  </w:style>
  <w:style w:type="paragraph" w:styleId="TOC1">
    <w:name w:val="toc 1"/>
    <w:basedOn w:val="Normal"/>
    <w:next w:val="Normal"/>
    <w:autoRedefine/>
    <w:uiPriority w:val="39"/>
    <w:unhideWhenUsed/>
    <w:rsid w:val="003569E9"/>
    <w:pPr>
      <w:spacing w:after="100"/>
    </w:pPr>
  </w:style>
  <w:style w:type="paragraph" w:styleId="TOC2">
    <w:name w:val="toc 2"/>
    <w:basedOn w:val="Normal"/>
    <w:next w:val="Normal"/>
    <w:autoRedefine/>
    <w:uiPriority w:val="39"/>
    <w:unhideWhenUsed/>
    <w:rsid w:val="003569E9"/>
    <w:pPr>
      <w:spacing w:after="100"/>
      <w:ind w:left="220"/>
    </w:pPr>
  </w:style>
  <w:style w:type="character" w:styleId="Hyperlink">
    <w:name w:val="Hyperlink"/>
    <w:basedOn w:val="DefaultParagraphFont"/>
    <w:uiPriority w:val="99"/>
    <w:unhideWhenUsed/>
    <w:rsid w:val="003569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509499">
      <w:bodyDiv w:val="1"/>
      <w:marLeft w:val="0"/>
      <w:marRight w:val="0"/>
      <w:marTop w:val="0"/>
      <w:marBottom w:val="0"/>
      <w:divBdr>
        <w:top w:val="none" w:sz="0" w:space="0" w:color="auto"/>
        <w:left w:val="none" w:sz="0" w:space="0" w:color="auto"/>
        <w:bottom w:val="none" w:sz="0" w:space="0" w:color="auto"/>
        <w:right w:val="none" w:sz="0" w:space="0" w:color="auto"/>
      </w:divBdr>
      <w:divsChild>
        <w:div w:id="1214662612">
          <w:marLeft w:val="0"/>
          <w:marRight w:val="0"/>
          <w:marTop w:val="0"/>
          <w:marBottom w:val="0"/>
          <w:divBdr>
            <w:top w:val="none" w:sz="0" w:space="0" w:color="auto"/>
            <w:left w:val="none" w:sz="0" w:space="0" w:color="auto"/>
            <w:bottom w:val="none" w:sz="0" w:space="0" w:color="auto"/>
            <w:right w:val="none" w:sz="0" w:space="0" w:color="auto"/>
          </w:divBdr>
        </w:div>
      </w:divsChild>
    </w:div>
    <w:div w:id="129421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31E34FA-820D-4518-8F96-E92AE95E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hassan</dc:creator>
  <cp:keywords/>
  <dc:description/>
  <cp:lastModifiedBy>Mohammed Hassan (2027186)</cp:lastModifiedBy>
  <cp:revision>110</cp:revision>
  <dcterms:created xsi:type="dcterms:W3CDTF">2023-11-13T09:26:00Z</dcterms:created>
  <dcterms:modified xsi:type="dcterms:W3CDTF">2023-11-13T16:13:00Z</dcterms:modified>
</cp:coreProperties>
</file>