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E44CC" w14:textId="507FE3F3" w:rsidR="00094347" w:rsidRDefault="00094347" w:rsidP="00094347"/>
    <w:p w14:paraId="3DB1FA69" w14:textId="77777777" w:rsidR="00094347" w:rsidRDefault="00094347" w:rsidP="00094347"/>
    <w:p w14:paraId="6FE05FBD" w14:textId="77777777" w:rsidR="00094347" w:rsidRDefault="00094347" w:rsidP="00094347"/>
    <w:p w14:paraId="0DC5CE73" w14:textId="77777777" w:rsidR="00094347" w:rsidRDefault="00094347" w:rsidP="00094347"/>
    <w:p w14:paraId="788DBDC2" w14:textId="77777777" w:rsidR="00094347" w:rsidRDefault="00094347" w:rsidP="00094347"/>
    <w:p w14:paraId="70B5AD37" w14:textId="77777777" w:rsidR="00094347" w:rsidRDefault="00094347" w:rsidP="00094347"/>
    <w:p w14:paraId="04C30CFF" w14:textId="77777777" w:rsidR="00094347" w:rsidRDefault="00094347" w:rsidP="00094347"/>
    <w:p w14:paraId="49D64969" w14:textId="77777777" w:rsidR="00094347" w:rsidRDefault="00094347" w:rsidP="00094347"/>
    <w:p w14:paraId="3CCB1284" w14:textId="77777777" w:rsidR="00094347" w:rsidRDefault="00094347" w:rsidP="00094347"/>
    <w:p w14:paraId="559235D5" w14:textId="77777777" w:rsidR="00094347" w:rsidRDefault="00094347" w:rsidP="00094347"/>
    <w:p w14:paraId="65280B16" w14:textId="77777777" w:rsidR="00094347" w:rsidRDefault="00094347" w:rsidP="00094347"/>
    <w:p w14:paraId="4C3E3B9C" w14:textId="77777777" w:rsidR="00094347" w:rsidRDefault="00094347" w:rsidP="00094347"/>
    <w:p w14:paraId="0A81A9BD" w14:textId="77777777" w:rsidR="00094347" w:rsidRDefault="00094347" w:rsidP="00094347">
      <w:pPr>
        <w:jc w:val="center"/>
        <w:rPr>
          <w:b/>
          <w:bCs/>
          <w:sz w:val="56"/>
          <w:szCs w:val="56"/>
        </w:rPr>
      </w:pPr>
      <w:r w:rsidRPr="00BE0139">
        <w:rPr>
          <w:b/>
          <w:bCs/>
          <w:sz w:val="56"/>
          <w:szCs w:val="56"/>
        </w:rPr>
        <w:t>Foreign Languages and Cultural Awareness</w:t>
      </w:r>
    </w:p>
    <w:p w14:paraId="2B5977E0" w14:textId="77777777" w:rsidR="00094347" w:rsidRDefault="00094347" w:rsidP="00094347">
      <w:pPr>
        <w:jc w:val="center"/>
        <w:rPr>
          <w:b/>
          <w:bCs/>
          <w:sz w:val="56"/>
          <w:szCs w:val="56"/>
        </w:rPr>
      </w:pPr>
    </w:p>
    <w:p w14:paraId="22589967" w14:textId="77777777" w:rsidR="00094347" w:rsidRDefault="00094347" w:rsidP="00094347">
      <w:pPr>
        <w:jc w:val="center"/>
        <w:rPr>
          <w:b/>
          <w:bCs/>
          <w:sz w:val="56"/>
          <w:szCs w:val="56"/>
        </w:rPr>
      </w:pPr>
    </w:p>
    <w:p w14:paraId="3C01D3C5" w14:textId="77777777" w:rsidR="00094347" w:rsidRDefault="00094347" w:rsidP="00094347">
      <w:pPr>
        <w:jc w:val="center"/>
        <w:rPr>
          <w:b/>
          <w:bCs/>
          <w:sz w:val="56"/>
          <w:szCs w:val="56"/>
        </w:rPr>
      </w:pPr>
    </w:p>
    <w:p w14:paraId="2D25EDC1" w14:textId="77777777" w:rsidR="00094347" w:rsidRDefault="00094347" w:rsidP="00094347">
      <w:pPr>
        <w:jc w:val="center"/>
        <w:rPr>
          <w:b/>
          <w:bCs/>
          <w:sz w:val="56"/>
          <w:szCs w:val="56"/>
        </w:rPr>
      </w:pPr>
    </w:p>
    <w:p w14:paraId="231EE001" w14:textId="6D767ED4" w:rsidR="00094347" w:rsidRPr="00EB7EED" w:rsidRDefault="00094347" w:rsidP="00094347">
      <w:pPr>
        <w:jc w:val="center"/>
        <w:rPr>
          <w:b/>
          <w:bCs/>
          <w:szCs w:val="24"/>
        </w:rPr>
      </w:pPr>
      <w:r w:rsidRPr="00EB7EED">
        <w:rPr>
          <w:b/>
          <w:bCs/>
          <w:szCs w:val="24"/>
        </w:rPr>
        <w:t>Submitted By:</w:t>
      </w:r>
      <w:r w:rsidR="007E5CFA" w:rsidRPr="00EB7EED">
        <w:rPr>
          <w:b/>
          <w:bCs/>
          <w:szCs w:val="24"/>
        </w:rPr>
        <w:t xml:space="preserve"> Cristina </w:t>
      </w:r>
      <w:proofErr w:type="spellStart"/>
      <w:r w:rsidR="007E5CFA" w:rsidRPr="00EB7EED">
        <w:rPr>
          <w:b/>
          <w:bCs/>
          <w:szCs w:val="24"/>
        </w:rPr>
        <w:t>Vlasceanu</w:t>
      </w:r>
      <w:proofErr w:type="spellEnd"/>
    </w:p>
    <w:p w14:paraId="72844680" w14:textId="127FD969" w:rsidR="00094347" w:rsidRPr="00EB7EED" w:rsidRDefault="00094347" w:rsidP="00094347">
      <w:pPr>
        <w:jc w:val="center"/>
        <w:rPr>
          <w:b/>
          <w:bCs/>
          <w:szCs w:val="24"/>
        </w:rPr>
      </w:pPr>
      <w:r w:rsidRPr="00EB7EED">
        <w:rPr>
          <w:b/>
          <w:bCs/>
          <w:szCs w:val="24"/>
        </w:rPr>
        <w:t>Student ID:</w:t>
      </w:r>
      <w:r w:rsidR="007E5CFA" w:rsidRPr="00EB7EED">
        <w:rPr>
          <w:b/>
          <w:bCs/>
          <w:szCs w:val="24"/>
        </w:rPr>
        <w:t xml:space="preserve"> 2125765</w:t>
      </w:r>
    </w:p>
    <w:p w14:paraId="015EFD46" w14:textId="78C539AC" w:rsidR="007E5CFA" w:rsidRPr="00EB7EED" w:rsidRDefault="007E5CFA" w:rsidP="00094347">
      <w:pPr>
        <w:jc w:val="center"/>
        <w:rPr>
          <w:b/>
          <w:bCs/>
          <w:szCs w:val="24"/>
        </w:rPr>
      </w:pPr>
      <w:r w:rsidRPr="00EB7EED">
        <w:rPr>
          <w:b/>
          <w:bCs/>
          <w:szCs w:val="24"/>
        </w:rPr>
        <w:t>Lecturers name: Rodrigo F. Aguilera</w:t>
      </w:r>
    </w:p>
    <w:p w14:paraId="579188EC" w14:textId="77777777" w:rsidR="00094347" w:rsidRPr="00EB7EED" w:rsidRDefault="00094347">
      <w:pPr>
        <w:rPr>
          <w:b/>
          <w:bCs/>
          <w:szCs w:val="24"/>
        </w:rPr>
      </w:pPr>
      <w:r w:rsidRPr="00EB7EED">
        <w:rPr>
          <w:b/>
          <w:bCs/>
          <w:szCs w:val="24"/>
        </w:rPr>
        <w:br w:type="page"/>
      </w:r>
    </w:p>
    <w:p w14:paraId="053E9949" w14:textId="77777777" w:rsidR="00094347" w:rsidRDefault="00094347" w:rsidP="00094347">
      <w:pPr>
        <w:pStyle w:val="Heading1"/>
        <w:spacing w:line="360" w:lineRule="auto"/>
        <w:jc w:val="both"/>
      </w:pPr>
      <w:bookmarkStart w:id="0" w:name="_Toc136012131"/>
      <w:r>
        <w:lastRenderedPageBreak/>
        <w:t>Executive Summary</w:t>
      </w:r>
      <w:bookmarkEnd w:id="0"/>
    </w:p>
    <w:p w14:paraId="4D8B26F0" w14:textId="0160ADE9" w:rsidR="00094347" w:rsidRPr="00942706" w:rsidRDefault="00094347" w:rsidP="00094347">
      <w:pPr>
        <w:spacing w:line="360" w:lineRule="auto"/>
        <w:jc w:val="both"/>
      </w:pPr>
      <w:r w:rsidRPr="00942706">
        <w:t xml:space="preserve">The Hotel Handbook provides vital guidance for hotel staff in handling customer service encounters with visitors from other countries. </w:t>
      </w:r>
      <w:r w:rsidR="004D79F9" w:rsidRPr="004D79F9">
        <w:t>By underscoring social mindfulness, productive correspondence, and brilliant client support, the handbook empowers representatives to conquer social boundaries, tweak guest experiences, and make an inviting work environment. By placing these proposals into impact, you'll raise consumer loyalty and guarantee that visitors from abroad have a charming and paramount stay.</w:t>
      </w:r>
    </w:p>
    <w:p w14:paraId="6E619F79" w14:textId="77777777" w:rsidR="00094347" w:rsidRDefault="00094347">
      <w:r>
        <w:br w:type="page"/>
      </w:r>
    </w:p>
    <w:sdt>
      <w:sdtPr>
        <w:rPr>
          <w:rFonts w:ascii="Arial" w:eastAsiaTheme="minorHAnsi" w:hAnsi="Arial" w:cstheme="minorBidi"/>
          <w:color w:val="auto"/>
          <w:kern w:val="2"/>
          <w:sz w:val="24"/>
          <w:szCs w:val="22"/>
          <w:lang w:val="en-IN"/>
          <w14:ligatures w14:val="standardContextual"/>
        </w:rPr>
        <w:id w:val="668759443"/>
        <w:docPartObj>
          <w:docPartGallery w:val="Table of Contents"/>
          <w:docPartUnique/>
        </w:docPartObj>
      </w:sdtPr>
      <w:sdtEndPr>
        <w:rPr>
          <w:b/>
          <w:bCs/>
          <w:noProof/>
        </w:rPr>
      </w:sdtEndPr>
      <w:sdtContent>
        <w:p w14:paraId="322FE071" w14:textId="77777777" w:rsidR="00094347" w:rsidRPr="00094347" w:rsidRDefault="00094347" w:rsidP="00094347">
          <w:pPr>
            <w:pStyle w:val="TOCHeading"/>
            <w:jc w:val="center"/>
            <w:rPr>
              <w:b/>
              <w:bCs/>
              <w:color w:val="auto"/>
            </w:rPr>
          </w:pPr>
          <w:r w:rsidRPr="00094347">
            <w:rPr>
              <w:b/>
              <w:bCs/>
              <w:color w:val="auto"/>
            </w:rPr>
            <w:t>Table of Contents</w:t>
          </w:r>
        </w:p>
        <w:p w14:paraId="0C7790F1" w14:textId="43142903" w:rsidR="006A43EE" w:rsidRDefault="00094347">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36012131" w:history="1">
            <w:r w:rsidR="006A43EE" w:rsidRPr="00AA0199">
              <w:rPr>
                <w:rStyle w:val="Hyperlink"/>
                <w:noProof/>
              </w:rPr>
              <w:t>Executive Summary</w:t>
            </w:r>
            <w:r w:rsidR="006A43EE">
              <w:rPr>
                <w:noProof/>
                <w:webHidden/>
              </w:rPr>
              <w:tab/>
            </w:r>
            <w:r w:rsidR="006A43EE">
              <w:rPr>
                <w:noProof/>
                <w:webHidden/>
              </w:rPr>
              <w:fldChar w:fldCharType="begin"/>
            </w:r>
            <w:r w:rsidR="006A43EE">
              <w:rPr>
                <w:noProof/>
                <w:webHidden/>
              </w:rPr>
              <w:instrText xml:space="preserve"> PAGEREF _Toc136012131 \h </w:instrText>
            </w:r>
            <w:r w:rsidR="006A43EE">
              <w:rPr>
                <w:noProof/>
                <w:webHidden/>
              </w:rPr>
            </w:r>
            <w:r w:rsidR="006A43EE">
              <w:rPr>
                <w:noProof/>
                <w:webHidden/>
              </w:rPr>
              <w:fldChar w:fldCharType="separate"/>
            </w:r>
            <w:r w:rsidR="006A43EE">
              <w:rPr>
                <w:noProof/>
                <w:webHidden/>
              </w:rPr>
              <w:t>2</w:t>
            </w:r>
            <w:r w:rsidR="006A43EE">
              <w:rPr>
                <w:noProof/>
                <w:webHidden/>
              </w:rPr>
              <w:fldChar w:fldCharType="end"/>
            </w:r>
          </w:hyperlink>
        </w:p>
        <w:p w14:paraId="620021ED" w14:textId="5D46815A" w:rsidR="006A43EE" w:rsidRDefault="00EB7EED">
          <w:pPr>
            <w:pStyle w:val="TOC1"/>
            <w:tabs>
              <w:tab w:val="right" w:leader="dot" w:pos="9016"/>
            </w:tabs>
            <w:rPr>
              <w:rFonts w:asciiTheme="minorHAnsi" w:eastAsiaTheme="minorEastAsia" w:hAnsiTheme="minorHAnsi"/>
              <w:noProof/>
              <w:sz w:val="22"/>
              <w:lang w:eastAsia="en-IN"/>
            </w:rPr>
          </w:pPr>
          <w:hyperlink w:anchor="_Toc136012132" w:history="1">
            <w:r w:rsidR="006A43EE" w:rsidRPr="00AA0199">
              <w:rPr>
                <w:rStyle w:val="Hyperlink"/>
                <w:noProof/>
              </w:rPr>
              <w:t>Introduction</w:t>
            </w:r>
            <w:r w:rsidR="006A43EE">
              <w:rPr>
                <w:noProof/>
                <w:webHidden/>
              </w:rPr>
              <w:tab/>
            </w:r>
            <w:r w:rsidR="006A43EE">
              <w:rPr>
                <w:noProof/>
                <w:webHidden/>
              </w:rPr>
              <w:fldChar w:fldCharType="begin"/>
            </w:r>
            <w:r w:rsidR="006A43EE">
              <w:rPr>
                <w:noProof/>
                <w:webHidden/>
              </w:rPr>
              <w:instrText xml:space="preserve"> PAGEREF _Toc136012132 \h </w:instrText>
            </w:r>
            <w:r w:rsidR="006A43EE">
              <w:rPr>
                <w:noProof/>
                <w:webHidden/>
              </w:rPr>
            </w:r>
            <w:r w:rsidR="006A43EE">
              <w:rPr>
                <w:noProof/>
                <w:webHidden/>
              </w:rPr>
              <w:fldChar w:fldCharType="separate"/>
            </w:r>
            <w:r w:rsidR="006A43EE">
              <w:rPr>
                <w:noProof/>
                <w:webHidden/>
              </w:rPr>
              <w:t>4</w:t>
            </w:r>
            <w:r w:rsidR="006A43EE">
              <w:rPr>
                <w:noProof/>
                <w:webHidden/>
              </w:rPr>
              <w:fldChar w:fldCharType="end"/>
            </w:r>
          </w:hyperlink>
        </w:p>
        <w:p w14:paraId="3A2259AA" w14:textId="53411009" w:rsidR="006A43EE" w:rsidRDefault="00EB7EED">
          <w:pPr>
            <w:pStyle w:val="TOC1"/>
            <w:tabs>
              <w:tab w:val="right" w:leader="dot" w:pos="9016"/>
            </w:tabs>
            <w:rPr>
              <w:rFonts w:asciiTheme="minorHAnsi" w:eastAsiaTheme="minorEastAsia" w:hAnsiTheme="minorHAnsi"/>
              <w:noProof/>
              <w:sz w:val="22"/>
              <w:lang w:eastAsia="en-IN"/>
            </w:rPr>
          </w:pPr>
          <w:hyperlink w:anchor="_Toc136012133" w:history="1">
            <w:r w:rsidR="006A43EE" w:rsidRPr="00AA0199">
              <w:rPr>
                <w:rStyle w:val="Hyperlink"/>
                <w:noProof/>
              </w:rPr>
              <w:t>Cultural Differences and Customs in the France</w:t>
            </w:r>
            <w:r w:rsidR="006A43EE">
              <w:rPr>
                <w:noProof/>
                <w:webHidden/>
              </w:rPr>
              <w:tab/>
            </w:r>
            <w:r w:rsidR="006A43EE">
              <w:rPr>
                <w:noProof/>
                <w:webHidden/>
              </w:rPr>
              <w:fldChar w:fldCharType="begin"/>
            </w:r>
            <w:r w:rsidR="006A43EE">
              <w:rPr>
                <w:noProof/>
                <w:webHidden/>
              </w:rPr>
              <w:instrText xml:space="preserve"> PAGEREF _Toc136012133 \h </w:instrText>
            </w:r>
            <w:r w:rsidR="006A43EE">
              <w:rPr>
                <w:noProof/>
                <w:webHidden/>
              </w:rPr>
            </w:r>
            <w:r w:rsidR="006A43EE">
              <w:rPr>
                <w:noProof/>
                <w:webHidden/>
              </w:rPr>
              <w:fldChar w:fldCharType="separate"/>
            </w:r>
            <w:r w:rsidR="006A43EE">
              <w:rPr>
                <w:noProof/>
                <w:webHidden/>
              </w:rPr>
              <w:t>4</w:t>
            </w:r>
            <w:r w:rsidR="006A43EE">
              <w:rPr>
                <w:noProof/>
                <w:webHidden/>
              </w:rPr>
              <w:fldChar w:fldCharType="end"/>
            </w:r>
          </w:hyperlink>
        </w:p>
        <w:p w14:paraId="52D69D0F" w14:textId="1EE9C23C" w:rsidR="006A43EE" w:rsidRDefault="00EB7EED">
          <w:pPr>
            <w:pStyle w:val="TOC1"/>
            <w:tabs>
              <w:tab w:val="right" w:leader="dot" w:pos="9016"/>
            </w:tabs>
            <w:rPr>
              <w:rFonts w:asciiTheme="minorHAnsi" w:eastAsiaTheme="minorEastAsia" w:hAnsiTheme="minorHAnsi"/>
              <w:noProof/>
              <w:sz w:val="22"/>
              <w:lang w:eastAsia="en-IN"/>
            </w:rPr>
          </w:pPr>
          <w:hyperlink w:anchor="_Toc136012134" w:history="1">
            <w:r w:rsidR="006A43EE" w:rsidRPr="00AA0199">
              <w:rPr>
                <w:rStyle w:val="Hyperlink"/>
                <w:noProof/>
              </w:rPr>
              <w:t>Managing Guest Services Experiences for International Visitors</w:t>
            </w:r>
            <w:r w:rsidR="006A43EE">
              <w:rPr>
                <w:noProof/>
                <w:webHidden/>
              </w:rPr>
              <w:tab/>
            </w:r>
            <w:r w:rsidR="006A43EE">
              <w:rPr>
                <w:noProof/>
                <w:webHidden/>
              </w:rPr>
              <w:fldChar w:fldCharType="begin"/>
            </w:r>
            <w:r w:rsidR="006A43EE">
              <w:rPr>
                <w:noProof/>
                <w:webHidden/>
              </w:rPr>
              <w:instrText xml:space="preserve"> PAGEREF _Toc136012134 \h </w:instrText>
            </w:r>
            <w:r w:rsidR="006A43EE">
              <w:rPr>
                <w:noProof/>
                <w:webHidden/>
              </w:rPr>
            </w:r>
            <w:r w:rsidR="006A43EE">
              <w:rPr>
                <w:noProof/>
                <w:webHidden/>
              </w:rPr>
              <w:fldChar w:fldCharType="separate"/>
            </w:r>
            <w:r w:rsidR="006A43EE">
              <w:rPr>
                <w:noProof/>
                <w:webHidden/>
              </w:rPr>
              <w:t>5</w:t>
            </w:r>
            <w:r w:rsidR="006A43EE">
              <w:rPr>
                <w:noProof/>
                <w:webHidden/>
              </w:rPr>
              <w:fldChar w:fldCharType="end"/>
            </w:r>
          </w:hyperlink>
        </w:p>
        <w:p w14:paraId="0E541B2C" w14:textId="611E3601" w:rsidR="006A43EE" w:rsidRDefault="00EB7EED">
          <w:pPr>
            <w:pStyle w:val="TOC1"/>
            <w:tabs>
              <w:tab w:val="right" w:leader="dot" w:pos="9016"/>
            </w:tabs>
            <w:rPr>
              <w:rFonts w:asciiTheme="minorHAnsi" w:eastAsiaTheme="minorEastAsia" w:hAnsiTheme="minorHAnsi"/>
              <w:noProof/>
              <w:sz w:val="22"/>
              <w:lang w:eastAsia="en-IN"/>
            </w:rPr>
          </w:pPr>
          <w:hyperlink w:anchor="_Toc136012135" w:history="1">
            <w:r w:rsidR="006A43EE" w:rsidRPr="00AA0199">
              <w:rPr>
                <w:rStyle w:val="Hyperlink"/>
                <w:noProof/>
              </w:rPr>
              <w:t>Do’s and Don’ts for Hotel Staff</w:t>
            </w:r>
            <w:r w:rsidR="006A43EE">
              <w:rPr>
                <w:noProof/>
                <w:webHidden/>
              </w:rPr>
              <w:tab/>
            </w:r>
            <w:r w:rsidR="006A43EE">
              <w:rPr>
                <w:noProof/>
                <w:webHidden/>
              </w:rPr>
              <w:fldChar w:fldCharType="begin"/>
            </w:r>
            <w:r w:rsidR="006A43EE">
              <w:rPr>
                <w:noProof/>
                <w:webHidden/>
              </w:rPr>
              <w:instrText xml:space="preserve"> PAGEREF _Toc136012135 \h </w:instrText>
            </w:r>
            <w:r w:rsidR="006A43EE">
              <w:rPr>
                <w:noProof/>
                <w:webHidden/>
              </w:rPr>
            </w:r>
            <w:r w:rsidR="006A43EE">
              <w:rPr>
                <w:noProof/>
                <w:webHidden/>
              </w:rPr>
              <w:fldChar w:fldCharType="separate"/>
            </w:r>
            <w:r w:rsidR="006A43EE">
              <w:rPr>
                <w:noProof/>
                <w:webHidden/>
              </w:rPr>
              <w:t>6</w:t>
            </w:r>
            <w:r w:rsidR="006A43EE">
              <w:rPr>
                <w:noProof/>
                <w:webHidden/>
              </w:rPr>
              <w:fldChar w:fldCharType="end"/>
            </w:r>
          </w:hyperlink>
        </w:p>
        <w:p w14:paraId="4BA32ED7" w14:textId="2B12D886" w:rsidR="006A43EE" w:rsidRDefault="00EB7EED">
          <w:pPr>
            <w:pStyle w:val="TOC1"/>
            <w:tabs>
              <w:tab w:val="right" w:leader="dot" w:pos="9016"/>
            </w:tabs>
            <w:rPr>
              <w:rFonts w:asciiTheme="minorHAnsi" w:eastAsiaTheme="minorEastAsia" w:hAnsiTheme="minorHAnsi"/>
              <w:noProof/>
              <w:sz w:val="22"/>
              <w:lang w:eastAsia="en-IN"/>
            </w:rPr>
          </w:pPr>
          <w:hyperlink w:anchor="_Toc136012136" w:history="1">
            <w:r w:rsidR="006A43EE" w:rsidRPr="00AA0199">
              <w:rPr>
                <w:rStyle w:val="Hyperlink"/>
                <w:noProof/>
              </w:rPr>
              <w:t>Summary</w:t>
            </w:r>
            <w:r w:rsidR="006A43EE">
              <w:rPr>
                <w:noProof/>
                <w:webHidden/>
              </w:rPr>
              <w:tab/>
            </w:r>
            <w:r w:rsidR="006A43EE">
              <w:rPr>
                <w:noProof/>
                <w:webHidden/>
              </w:rPr>
              <w:fldChar w:fldCharType="begin"/>
            </w:r>
            <w:r w:rsidR="006A43EE">
              <w:rPr>
                <w:noProof/>
                <w:webHidden/>
              </w:rPr>
              <w:instrText xml:space="preserve"> PAGEREF _Toc136012136 \h </w:instrText>
            </w:r>
            <w:r w:rsidR="006A43EE">
              <w:rPr>
                <w:noProof/>
                <w:webHidden/>
              </w:rPr>
            </w:r>
            <w:r w:rsidR="006A43EE">
              <w:rPr>
                <w:noProof/>
                <w:webHidden/>
              </w:rPr>
              <w:fldChar w:fldCharType="separate"/>
            </w:r>
            <w:r w:rsidR="006A43EE">
              <w:rPr>
                <w:noProof/>
                <w:webHidden/>
              </w:rPr>
              <w:t>7</w:t>
            </w:r>
            <w:r w:rsidR="006A43EE">
              <w:rPr>
                <w:noProof/>
                <w:webHidden/>
              </w:rPr>
              <w:fldChar w:fldCharType="end"/>
            </w:r>
          </w:hyperlink>
        </w:p>
        <w:p w14:paraId="4E48CF5D" w14:textId="5666034F" w:rsidR="006A43EE" w:rsidRDefault="00EB7EED">
          <w:pPr>
            <w:pStyle w:val="TOC1"/>
            <w:tabs>
              <w:tab w:val="right" w:leader="dot" w:pos="9016"/>
            </w:tabs>
            <w:rPr>
              <w:rFonts w:asciiTheme="minorHAnsi" w:eastAsiaTheme="minorEastAsia" w:hAnsiTheme="minorHAnsi"/>
              <w:noProof/>
              <w:sz w:val="22"/>
              <w:lang w:eastAsia="en-IN"/>
            </w:rPr>
          </w:pPr>
          <w:hyperlink w:anchor="_Toc136012137" w:history="1">
            <w:r w:rsidR="006A43EE" w:rsidRPr="00AA0199">
              <w:rPr>
                <w:rStyle w:val="Hyperlink"/>
                <w:noProof/>
              </w:rPr>
              <w:t>Recommendations for Staff</w:t>
            </w:r>
            <w:r w:rsidR="006A43EE">
              <w:rPr>
                <w:noProof/>
                <w:webHidden/>
              </w:rPr>
              <w:tab/>
            </w:r>
            <w:r w:rsidR="006A43EE">
              <w:rPr>
                <w:noProof/>
                <w:webHidden/>
              </w:rPr>
              <w:fldChar w:fldCharType="begin"/>
            </w:r>
            <w:r w:rsidR="006A43EE">
              <w:rPr>
                <w:noProof/>
                <w:webHidden/>
              </w:rPr>
              <w:instrText xml:space="preserve"> PAGEREF _Toc136012137 \h </w:instrText>
            </w:r>
            <w:r w:rsidR="006A43EE">
              <w:rPr>
                <w:noProof/>
                <w:webHidden/>
              </w:rPr>
            </w:r>
            <w:r w:rsidR="006A43EE">
              <w:rPr>
                <w:noProof/>
                <w:webHidden/>
              </w:rPr>
              <w:fldChar w:fldCharType="separate"/>
            </w:r>
            <w:r w:rsidR="006A43EE">
              <w:rPr>
                <w:noProof/>
                <w:webHidden/>
              </w:rPr>
              <w:t>7</w:t>
            </w:r>
            <w:r w:rsidR="006A43EE">
              <w:rPr>
                <w:noProof/>
                <w:webHidden/>
              </w:rPr>
              <w:fldChar w:fldCharType="end"/>
            </w:r>
          </w:hyperlink>
        </w:p>
        <w:p w14:paraId="5A47F3C8" w14:textId="22367045" w:rsidR="006A43EE" w:rsidRDefault="00EB7EED">
          <w:pPr>
            <w:pStyle w:val="TOC1"/>
            <w:tabs>
              <w:tab w:val="right" w:leader="dot" w:pos="9016"/>
            </w:tabs>
            <w:rPr>
              <w:rFonts w:asciiTheme="minorHAnsi" w:eastAsiaTheme="minorEastAsia" w:hAnsiTheme="minorHAnsi"/>
              <w:noProof/>
              <w:sz w:val="22"/>
              <w:lang w:eastAsia="en-IN"/>
            </w:rPr>
          </w:pPr>
          <w:hyperlink w:anchor="_Toc136012138" w:history="1">
            <w:r w:rsidR="006A43EE" w:rsidRPr="00AA0199">
              <w:rPr>
                <w:rStyle w:val="Hyperlink"/>
                <w:noProof/>
              </w:rPr>
              <w:t>Conclusion</w:t>
            </w:r>
            <w:r w:rsidR="006A43EE">
              <w:rPr>
                <w:noProof/>
                <w:webHidden/>
              </w:rPr>
              <w:tab/>
            </w:r>
            <w:r w:rsidR="006A43EE">
              <w:rPr>
                <w:noProof/>
                <w:webHidden/>
              </w:rPr>
              <w:fldChar w:fldCharType="begin"/>
            </w:r>
            <w:r w:rsidR="006A43EE">
              <w:rPr>
                <w:noProof/>
                <w:webHidden/>
              </w:rPr>
              <w:instrText xml:space="preserve"> PAGEREF _Toc136012138 \h </w:instrText>
            </w:r>
            <w:r w:rsidR="006A43EE">
              <w:rPr>
                <w:noProof/>
                <w:webHidden/>
              </w:rPr>
            </w:r>
            <w:r w:rsidR="006A43EE">
              <w:rPr>
                <w:noProof/>
                <w:webHidden/>
              </w:rPr>
              <w:fldChar w:fldCharType="separate"/>
            </w:r>
            <w:r w:rsidR="006A43EE">
              <w:rPr>
                <w:noProof/>
                <w:webHidden/>
              </w:rPr>
              <w:t>8</w:t>
            </w:r>
            <w:r w:rsidR="006A43EE">
              <w:rPr>
                <w:noProof/>
                <w:webHidden/>
              </w:rPr>
              <w:fldChar w:fldCharType="end"/>
            </w:r>
          </w:hyperlink>
        </w:p>
        <w:p w14:paraId="1560270F" w14:textId="7B82A420" w:rsidR="006A43EE" w:rsidRDefault="00EB7EED">
          <w:pPr>
            <w:pStyle w:val="TOC1"/>
            <w:tabs>
              <w:tab w:val="right" w:leader="dot" w:pos="9016"/>
            </w:tabs>
            <w:rPr>
              <w:rFonts w:asciiTheme="minorHAnsi" w:eastAsiaTheme="minorEastAsia" w:hAnsiTheme="minorHAnsi"/>
              <w:noProof/>
              <w:sz w:val="22"/>
              <w:lang w:eastAsia="en-IN"/>
            </w:rPr>
          </w:pPr>
          <w:hyperlink w:anchor="_Toc136012139" w:history="1">
            <w:r w:rsidR="006A43EE" w:rsidRPr="00AA0199">
              <w:rPr>
                <w:rStyle w:val="Hyperlink"/>
                <w:noProof/>
              </w:rPr>
              <w:t>References</w:t>
            </w:r>
            <w:r w:rsidR="006A43EE">
              <w:rPr>
                <w:noProof/>
                <w:webHidden/>
              </w:rPr>
              <w:tab/>
            </w:r>
            <w:r w:rsidR="006A43EE">
              <w:rPr>
                <w:noProof/>
                <w:webHidden/>
              </w:rPr>
              <w:fldChar w:fldCharType="begin"/>
            </w:r>
            <w:r w:rsidR="006A43EE">
              <w:rPr>
                <w:noProof/>
                <w:webHidden/>
              </w:rPr>
              <w:instrText xml:space="preserve"> PAGEREF _Toc136012139 \h </w:instrText>
            </w:r>
            <w:r w:rsidR="006A43EE">
              <w:rPr>
                <w:noProof/>
                <w:webHidden/>
              </w:rPr>
            </w:r>
            <w:r w:rsidR="006A43EE">
              <w:rPr>
                <w:noProof/>
                <w:webHidden/>
              </w:rPr>
              <w:fldChar w:fldCharType="separate"/>
            </w:r>
            <w:r w:rsidR="006A43EE">
              <w:rPr>
                <w:noProof/>
                <w:webHidden/>
              </w:rPr>
              <w:t>9</w:t>
            </w:r>
            <w:r w:rsidR="006A43EE">
              <w:rPr>
                <w:noProof/>
                <w:webHidden/>
              </w:rPr>
              <w:fldChar w:fldCharType="end"/>
            </w:r>
          </w:hyperlink>
        </w:p>
        <w:p w14:paraId="26EBEFE0" w14:textId="24C73767" w:rsidR="00094347" w:rsidRDefault="00094347">
          <w:r>
            <w:rPr>
              <w:b/>
              <w:bCs/>
              <w:noProof/>
            </w:rPr>
            <w:fldChar w:fldCharType="end"/>
          </w:r>
        </w:p>
      </w:sdtContent>
    </w:sdt>
    <w:p w14:paraId="445E2FFA" w14:textId="77777777" w:rsidR="00094347" w:rsidRDefault="00094347">
      <w:r>
        <w:br w:type="page"/>
      </w:r>
    </w:p>
    <w:p w14:paraId="6C636E39" w14:textId="77777777" w:rsidR="00094347" w:rsidRDefault="00094347" w:rsidP="00094347">
      <w:pPr>
        <w:pStyle w:val="Heading1"/>
        <w:spacing w:line="360" w:lineRule="auto"/>
        <w:jc w:val="both"/>
      </w:pPr>
      <w:bookmarkStart w:id="1" w:name="_Toc135993812"/>
      <w:bookmarkStart w:id="2" w:name="_Toc136012132"/>
      <w:r>
        <w:lastRenderedPageBreak/>
        <w:t>Introduction</w:t>
      </w:r>
      <w:bookmarkEnd w:id="1"/>
      <w:bookmarkEnd w:id="2"/>
    </w:p>
    <w:p w14:paraId="3D8869D5" w14:textId="350D886C" w:rsidR="00094347" w:rsidRDefault="009E0389" w:rsidP="00094347">
      <w:pPr>
        <w:spacing w:line="360" w:lineRule="auto"/>
        <w:jc w:val="both"/>
      </w:pPr>
      <w:r w:rsidRPr="009E0389">
        <w:t>The Hotel Handbook discussed the expects to furnish inn staff with the information and devices expected to oversee associations with visitors from various countries. By getting it and valuing social contrasts, customs, and ways of behaving, staff individuals can offer uncommon support that fits the exceptional requirements and assumptions of guests from shifted foundations.</w:t>
      </w:r>
      <w:r w:rsidRPr="009E0389">
        <w:rPr>
          <w:b/>
          <w:bCs/>
        </w:rPr>
        <w:t xml:space="preserve"> Monsieur George Inn and Spa</w:t>
      </w:r>
      <w:r w:rsidRPr="009E0389">
        <w:t xml:space="preserve"> is the lodging taken as an illustration in the report and the chosen country is </w:t>
      </w:r>
      <w:r w:rsidRPr="009E0389">
        <w:rPr>
          <w:b/>
          <w:bCs/>
        </w:rPr>
        <w:t>France</w:t>
      </w:r>
      <w:r w:rsidRPr="009E0389">
        <w:t>.</w:t>
      </w:r>
      <w:r>
        <w:t xml:space="preserve"> </w:t>
      </w:r>
      <w:r w:rsidR="00094347" w:rsidRPr="001A1B49">
        <w:t xml:space="preserve">The essay </w:t>
      </w:r>
      <w:r w:rsidR="00094347">
        <w:t>emphasizes</w:t>
      </w:r>
      <w:r w:rsidR="00094347" w:rsidRPr="001A1B49">
        <w:t xml:space="preserve"> the significance of cultural sensitivity, good communication, and first-rate customer service to create a setting that is friendly and inclusive of tourists from other countries</w:t>
      </w:r>
      <w:r w:rsidR="00094347">
        <w:t xml:space="preserve"> (Onishchuk et al., 2020)</w:t>
      </w:r>
      <w:r w:rsidR="00094347" w:rsidRPr="007A236C">
        <w:t>.</w:t>
      </w:r>
    </w:p>
    <w:p w14:paraId="3550E43A" w14:textId="72C7AB17" w:rsidR="00094347" w:rsidRDefault="00094347" w:rsidP="00094347">
      <w:pPr>
        <w:pStyle w:val="Heading1"/>
        <w:spacing w:line="360" w:lineRule="auto"/>
        <w:jc w:val="both"/>
      </w:pPr>
      <w:bookmarkStart w:id="3" w:name="_Toc135993813"/>
      <w:bookmarkStart w:id="4" w:name="_Toc136012133"/>
      <w:r>
        <w:t xml:space="preserve">Cultural Differences and Customs in </w:t>
      </w:r>
      <w:bookmarkEnd w:id="3"/>
      <w:r>
        <w:t>France</w:t>
      </w:r>
      <w:bookmarkEnd w:id="4"/>
    </w:p>
    <w:p w14:paraId="4345772F" w14:textId="77777777" w:rsidR="004C4820" w:rsidRDefault="004C4820" w:rsidP="00094347">
      <w:pPr>
        <w:spacing w:line="360" w:lineRule="auto"/>
        <w:jc w:val="both"/>
      </w:pPr>
      <w:r w:rsidRPr="004C4820">
        <w:t>France, which has a long history and a rich culture, has an unmistakable range of social qualities and practices. To successfully deal with the visitor administration encounters of global explorers, inn staff should know about these nuances. This segment gives a short outline of French culture by recognizing key cultural differences and describing practices.</w:t>
      </w:r>
    </w:p>
    <w:p w14:paraId="510EB397" w14:textId="57DC8E21" w:rsidR="00094347" w:rsidRDefault="00094347" w:rsidP="00094347">
      <w:pPr>
        <w:spacing w:line="360" w:lineRule="auto"/>
        <w:jc w:val="both"/>
      </w:pPr>
      <w:r>
        <w:t>France's culture is greatly influenced by its history, arts, cuisine, and social interactions. Refinement and decorum are highly valued in French culture, which also lays a strong focus on elegance and sophistication. The French take pride in their original language, therefore it is appreciated when guests are greeted in French even though English is regularly heard in tourist areas.</w:t>
      </w:r>
    </w:p>
    <w:p w14:paraId="3C0C7E8C" w14:textId="77777777" w:rsidR="00094347" w:rsidRDefault="00094347" w:rsidP="00094347">
      <w:pPr>
        <w:spacing w:line="360" w:lineRule="auto"/>
        <w:jc w:val="both"/>
      </w:pPr>
      <w:r>
        <w:t>Two notable cultural differences in France are the emphasis on personal space and formal greetings. French people often have smaller personal space bubbles and engage in more physical contact during conversations. Light arm touches and cheek kisses during introductions are two examples. Hotel staff members are required to abide by these rules and adjust their attitude as needed.</w:t>
      </w:r>
    </w:p>
    <w:p w14:paraId="465FA0C4" w14:textId="77777777" w:rsidR="00094347" w:rsidRDefault="00094347" w:rsidP="00094347">
      <w:pPr>
        <w:spacing w:line="360" w:lineRule="auto"/>
        <w:jc w:val="both"/>
      </w:pPr>
      <w:r>
        <w:t>France's traditions and rituals are essential to the country's identity. The French take considerable pride in their food, and extended social gatherings around meals are common. The hotel staff will enjoy the French cuisine and table etiquette and will be better able to enhance the visitor experience.</w:t>
      </w:r>
    </w:p>
    <w:p w14:paraId="5DA76C39" w14:textId="77777777" w:rsidR="00094347" w:rsidRDefault="00094347" w:rsidP="00094347">
      <w:pPr>
        <w:spacing w:line="360" w:lineRule="auto"/>
        <w:jc w:val="both"/>
      </w:pPr>
      <w:r>
        <w:lastRenderedPageBreak/>
        <w:t>Additionally, customs like participating in regional festivities like Carnival in Nice or the wine harvest celebrations in Bordeaux give hotel staff the chance to engage with guests and highlight the varied cultural experiences France has to offer. Bastille Day is celebrated on July 14th, the French National Day.</w:t>
      </w:r>
    </w:p>
    <w:p w14:paraId="7AEFAB8F" w14:textId="77777777" w:rsidR="00094347" w:rsidRPr="00094347" w:rsidRDefault="00094347" w:rsidP="00094347">
      <w:pPr>
        <w:spacing w:line="360" w:lineRule="auto"/>
        <w:jc w:val="both"/>
      </w:pPr>
      <w:r>
        <w:t>By being aware of the cultural quirks, traditions, and customs of France, hotel staff can foster a warm and welcoming atmosphere and ensure that foreign visitors have an enjoyable and memorable stay.</w:t>
      </w:r>
    </w:p>
    <w:p w14:paraId="57957985" w14:textId="77777777" w:rsidR="00094347" w:rsidRDefault="00094347" w:rsidP="00094347">
      <w:pPr>
        <w:pStyle w:val="Heading1"/>
        <w:spacing w:line="360" w:lineRule="auto"/>
        <w:jc w:val="both"/>
      </w:pPr>
      <w:bookmarkStart w:id="5" w:name="_Toc135993814"/>
      <w:bookmarkStart w:id="6" w:name="_Toc136012134"/>
      <w:r>
        <w:t>Managing Guest Services Experiences for International Visitors</w:t>
      </w:r>
      <w:bookmarkEnd w:id="5"/>
      <w:bookmarkEnd w:id="6"/>
    </w:p>
    <w:p w14:paraId="1C63C4CD" w14:textId="77777777" w:rsidR="00094347" w:rsidRPr="0008410B" w:rsidRDefault="00094347" w:rsidP="00094347">
      <w:pPr>
        <w:spacing w:line="360" w:lineRule="auto"/>
        <w:jc w:val="both"/>
        <w:rPr>
          <w:b/>
          <w:bCs/>
        </w:rPr>
      </w:pPr>
      <w:r w:rsidRPr="0008410B">
        <w:rPr>
          <w:b/>
          <w:bCs/>
        </w:rPr>
        <w:t>Importance of Cultural Sensitivity</w:t>
      </w:r>
    </w:p>
    <w:p w14:paraId="3A81AC03" w14:textId="45618B7F" w:rsidR="00094347" w:rsidRDefault="00094347" w:rsidP="00094347">
      <w:pPr>
        <w:spacing w:line="360" w:lineRule="auto"/>
        <w:jc w:val="both"/>
      </w:pPr>
      <w:r w:rsidRPr="00525E89">
        <w:t xml:space="preserve">When hosting guests from various nations, cultural sensitivity is crucial to giving outstanding customer service. A welcoming and inclusive workplace is encouraged by acknowledging cultural differences, which also helps to avoid misunderstandings. Hotel staff personnel should undergo training in learning and appreciating the traditions, customs, and norms of diverse cultures </w:t>
      </w:r>
      <w:r>
        <w:t>to</w:t>
      </w:r>
      <w:r w:rsidRPr="00525E89">
        <w:t xml:space="preserve"> provide guests from other nations with a </w:t>
      </w:r>
      <w:r>
        <w:t>customized</w:t>
      </w:r>
      <w:r w:rsidRPr="00525E89">
        <w:t xml:space="preserve"> and memorable stay</w:t>
      </w:r>
      <w:r w:rsidR="00535E15" w:rsidRPr="00535E15">
        <w:rPr>
          <w:rFonts w:cs="Arial"/>
          <w:color w:val="222222"/>
          <w:szCs w:val="24"/>
          <w:shd w:val="clear" w:color="auto" w:fill="FFFFFF"/>
        </w:rPr>
        <w:t xml:space="preserve"> </w:t>
      </w:r>
      <w:r w:rsidR="00535E15">
        <w:rPr>
          <w:rFonts w:cs="Arial"/>
          <w:color w:val="222222"/>
          <w:szCs w:val="24"/>
          <w:shd w:val="clear" w:color="auto" w:fill="FFFFFF"/>
        </w:rPr>
        <w:t>(</w:t>
      </w:r>
      <w:r w:rsidR="00535E15" w:rsidRPr="00904165">
        <w:rPr>
          <w:rFonts w:cs="Arial"/>
          <w:color w:val="222222"/>
          <w:szCs w:val="24"/>
          <w:shd w:val="clear" w:color="auto" w:fill="FFFFFF"/>
        </w:rPr>
        <w:t>Hewitt,2020</w:t>
      </w:r>
      <w:r w:rsidR="00535E15">
        <w:rPr>
          <w:rFonts w:cs="Arial"/>
          <w:color w:val="222222"/>
          <w:szCs w:val="24"/>
          <w:shd w:val="clear" w:color="auto" w:fill="FFFFFF"/>
        </w:rPr>
        <w:t>)</w:t>
      </w:r>
      <w:r w:rsidR="00535E15" w:rsidRPr="00904165">
        <w:rPr>
          <w:rFonts w:cs="Arial"/>
          <w:color w:val="222222"/>
          <w:szCs w:val="24"/>
          <w:shd w:val="clear" w:color="auto" w:fill="FFFFFF"/>
        </w:rPr>
        <w:t>.</w:t>
      </w:r>
    </w:p>
    <w:p w14:paraId="1BB0CA21" w14:textId="77777777" w:rsidR="00094347" w:rsidRPr="0008410B" w:rsidRDefault="00094347" w:rsidP="00094347">
      <w:pPr>
        <w:spacing w:line="360" w:lineRule="auto"/>
        <w:jc w:val="both"/>
        <w:rPr>
          <w:b/>
          <w:bCs/>
        </w:rPr>
      </w:pPr>
      <w:r w:rsidRPr="0008410B">
        <w:rPr>
          <w:b/>
          <w:bCs/>
        </w:rPr>
        <w:t>Communicating Effectively with International Guests</w:t>
      </w:r>
    </w:p>
    <w:p w14:paraId="68472210" w14:textId="77777777" w:rsidR="00094347" w:rsidRDefault="00094347" w:rsidP="00094347">
      <w:pPr>
        <w:spacing w:line="360" w:lineRule="auto"/>
        <w:jc w:val="both"/>
      </w:pPr>
      <w:r w:rsidRPr="005B328E">
        <w:t xml:space="preserve">Effective communication is crucial when dealing with visitors from other nations. Hotel personnel should </w:t>
      </w:r>
      <w:r>
        <w:t>attempt</w:t>
      </w:r>
      <w:r w:rsidRPr="005B328E">
        <w:t xml:space="preserve"> to address language barriers by hiring multilingual staff or offering translation services. Communication must be clear and concise </w:t>
      </w:r>
      <w:r>
        <w:t>for</w:t>
      </w:r>
      <w:r w:rsidRPr="005B328E">
        <w:t xml:space="preserve"> visitors with different linguistic backgrounds to understand requests, directions, and details. Active listening, patience, and the use of visual aids can help you comprehend and establish rapport with foreign visitors.</w:t>
      </w:r>
    </w:p>
    <w:p w14:paraId="0BF2A3FF" w14:textId="77777777" w:rsidR="00094347" w:rsidRPr="0008410B" w:rsidRDefault="00094347" w:rsidP="00094347">
      <w:pPr>
        <w:spacing w:line="360" w:lineRule="auto"/>
        <w:jc w:val="both"/>
        <w:rPr>
          <w:b/>
          <w:bCs/>
        </w:rPr>
      </w:pPr>
      <w:r w:rsidRPr="0008410B">
        <w:rPr>
          <w:b/>
          <w:bCs/>
        </w:rPr>
        <w:t>Providing Outstanding Customer Service</w:t>
      </w:r>
    </w:p>
    <w:p w14:paraId="768A1B7D" w14:textId="77777777" w:rsidR="00094347" w:rsidRDefault="00094347" w:rsidP="00094347">
      <w:pPr>
        <w:spacing w:line="360" w:lineRule="auto"/>
        <w:jc w:val="both"/>
      </w:pPr>
      <w:r>
        <w:t>Outstanding customer service is necessary to give foreign visitors a memorable experience. Hotel staff members should go above and beyond to anticipate and fulfill the particular needs and preferences of overseas customers. Giving cultural extras or services, such as international power adapters or suggestions for the finest locations to visit and customs to follow, can be a part of this. Attentive personal service, prompt responses, and a willingness to accommodate odd demands all contribute to a memorable and gratifying guest experience.</w:t>
      </w:r>
    </w:p>
    <w:p w14:paraId="2B4D90E8" w14:textId="77777777" w:rsidR="00094347" w:rsidRDefault="00094347" w:rsidP="00094347">
      <w:pPr>
        <w:pStyle w:val="Heading1"/>
        <w:spacing w:line="360" w:lineRule="auto"/>
        <w:jc w:val="both"/>
      </w:pPr>
      <w:bookmarkStart w:id="7" w:name="_Toc135993815"/>
      <w:bookmarkStart w:id="8" w:name="_Toc136012135"/>
      <w:r>
        <w:lastRenderedPageBreak/>
        <w:t>Do’s and Don’ts for Hotel Staff</w:t>
      </w:r>
      <w:bookmarkEnd w:id="7"/>
      <w:bookmarkEnd w:id="8"/>
    </w:p>
    <w:p w14:paraId="59BCEFEB" w14:textId="77777777" w:rsidR="00094347" w:rsidRPr="0008410B" w:rsidRDefault="00094347" w:rsidP="00094347">
      <w:pPr>
        <w:spacing w:line="360" w:lineRule="auto"/>
        <w:jc w:val="both"/>
        <w:rPr>
          <w:b/>
          <w:bCs/>
        </w:rPr>
      </w:pPr>
      <w:r w:rsidRPr="0008410B">
        <w:rPr>
          <w:b/>
          <w:bCs/>
        </w:rPr>
        <w:t>Etiquette and Behavior Guidelines</w:t>
      </w:r>
    </w:p>
    <w:p w14:paraId="404CE9D4" w14:textId="77777777" w:rsidR="00094347" w:rsidRPr="00942706" w:rsidRDefault="00094347" w:rsidP="00094347">
      <w:pPr>
        <w:spacing w:line="360" w:lineRule="auto"/>
        <w:jc w:val="both"/>
        <w:rPr>
          <w:b/>
          <w:bCs/>
        </w:rPr>
      </w:pPr>
      <w:r w:rsidRPr="00942706">
        <w:rPr>
          <w:b/>
          <w:bCs/>
        </w:rPr>
        <w:t>Do:</w:t>
      </w:r>
    </w:p>
    <w:p w14:paraId="61B35396" w14:textId="77777777" w:rsidR="00094347" w:rsidRDefault="00094347" w:rsidP="00094347">
      <w:pPr>
        <w:pStyle w:val="ListParagraph"/>
        <w:numPr>
          <w:ilvl w:val="0"/>
          <w:numId w:val="1"/>
        </w:numPr>
        <w:spacing w:line="360" w:lineRule="auto"/>
        <w:jc w:val="both"/>
      </w:pPr>
      <w:r>
        <w:t>Give visitors a kind and cordial welcome.</w:t>
      </w:r>
    </w:p>
    <w:p w14:paraId="379A9F13" w14:textId="77777777" w:rsidR="00094347" w:rsidRDefault="00094347" w:rsidP="00094347">
      <w:pPr>
        <w:pStyle w:val="ListParagraph"/>
        <w:numPr>
          <w:ilvl w:val="0"/>
          <w:numId w:val="1"/>
        </w:numPr>
        <w:spacing w:line="360" w:lineRule="auto"/>
        <w:jc w:val="both"/>
      </w:pPr>
      <w:r>
        <w:t>Wear proper clothing and keep a professional demeanor.</w:t>
      </w:r>
    </w:p>
    <w:p w14:paraId="41D55FDD" w14:textId="77777777" w:rsidR="00094347" w:rsidRDefault="00094347" w:rsidP="00094347">
      <w:pPr>
        <w:pStyle w:val="ListParagraph"/>
        <w:numPr>
          <w:ilvl w:val="0"/>
          <w:numId w:val="1"/>
        </w:numPr>
        <w:spacing w:line="360" w:lineRule="auto"/>
        <w:jc w:val="both"/>
      </w:pPr>
      <w:r>
        <w:t>Actively and carefully hear the needs and worries of the visitors.</w:t>
      </w:r>
    </w:p>
    <w:p w14:paraId="31CB7176" w14:textId="77777777" w:rsidR="00094347" w:rsidRDefault="00094347" w:rsidP="00094347">
      <w:pPr>
        <w:pStyle w:val="ListParagraph"/>
        <w:numPr>
          <w:ilvl w:val="0"/>
          <w:numId w:val="1"/>
        </w:numPr>
        <w:spacing w:line="360" w:lineRule="auto"/>
        <w:jc w:val="both"/>
      </w:pPr>
      <w:r>
        <w:t>Be mindful of the confidentiality and privacy of your visitors.</w:t>
      </w:r>
    </w:p>
    <w:p w14:paraId="64CC7CFA" w14:textId="77777777" w:rsidR="00094347" w:rsidRDefault="00094347" w:rsidP="00094347">
      <w:pPr>
        <w:pStyle w:val="ListParagraph"/>
        <w:numPr>
          <w:ilvl w:val="0"/>
          <w:numId w:val="1"/>
        </w:numPr>
        <w:spacing w:line="360" w:lineRule="auto"/>
        <w:jc w:val="both"/>
      </w:pPr>
      <w:r>
        <w:t>Service should be timely and effective, always aiming to go above and beyond.</w:t>
      </w:r>
    </w:p>
    <w:p w14:paraId="13E37D1B" w14:textId="77777777" w:rsidR="00094347" w:rsidRDefault="00094347" w:rsidP="00094347">
      <w:pPr>
        <w:pStyle w:val="ListParagraph"/>
        <w:numPr>
          <w:ilvl w:val="0"/>
          <w:numId w:val="1"/>
        </w:numPr>
        <w:spacing w:line="360" w:lineRule="auto"/>
        <w:jc w:val="both"/>
      </w:pPr>
      <w:r>
        <w:t>proactively anticipate and satisfy visitors' requirements (Xu, 2022).</w:t>
      </w:r>
    </w:p>
    <w:p w14:paraId="19433912" w14:textId="77777777" w:rsidR="00094347" w:rsidRDefault="00094347" w:rsidP="00094347">
      <w:pPr>
        <w:pStyle w:val="ListParagraph"/>
        <w:numPr>
          <w:ilvl w:val="0"/>
          <w:numId w:val="1"/>
        </w:numPr>
        <w:spacing w:line="360" w:lineRule="auto"/>
        <w:jc w:val="both"/>
      </w:pPr>
      <w:r>
        <w:t>Use language that is kind and polite to communicate properly and effectively.</w:t>
      </w:r>
    </w:p>
    <w:p w14:paraId="42F12D39" w14:textId="77777777" w:rsidR="00094347" w:rsidRPr="00942706" w:rsidRDefault="00094347" w:rsidP="00094347">
      <w:pPr>
        <w:spacing w:line="360" w:lineRule="auto"/>
        <w:jc w:val="both"/>
        <w:rPr>
          <w:b/>
          <w:bCs/>
        </w:rPr>
      </w:pPr>
      <w:r w:rsidRPr="00942706">
        <w:rPr>
          <w:b/>
          <w:bCs/>
        </w:rPr>
        <w:t>Don't:</w:t>
      </w:r>
    </w:p>
    <w:p w14:paraId="3960BAB3" w14:textId="77777777" w:rsidR="00094347" w:rsidRDefault="00094347" w:rsidP="00094347">
      <w:pPr>
        <w:pStyle w:val="ListParagraph"/>
        <w:numPr>
          <w:ilvl w:val="0"/>
          <w:numId w:val="2"/>
        </w:numPr>
        <w:spacing w:line="360" w:lineRule="auto"/>
        <w:jc w:val="both"/>
      </w:pPr>
      <w:r>
        <w:t>Show disrespectful or dismissive behavior to visitors.</w:t>
      </w:r>
    </w:p>
    <w:p w14:paraId="4EE73A72" w14:textId="77777777" w:rsidR="00094347" w:rsidRDefault="00094347" w:rsidP="00094347">
      <w:pPr>
        <w:pStyle w:val="ListParagraph"/>
        <w:numPr>
          <w:ilvl w:val="0"/>
          <w:numId w:val="2"/>
        </w:numPr>
        <w:spacing w:line="360" w:lineRule="auto"/>
        <w:jc w:val="both"/>
      </w:pPr>
      <w:r>
        <w:t>violate visitors' privacy or make their personal information public.</w:t>
      </w:r>
    </w:p>
    <w:p w14:paraId="17BA03F4" w14:textId="77777777" w:rsidR="00094347" w:rsidRDefault="00094347" w:rsidP="00094347">
      <w:pPr>
        <w:pStyle w:val="ListParagraph"/>
        <w:numPr>
          <w:ilvl w:val="0"/>
          <w:numId w:val="2"/>
        </w:numPr>
        <w:spacing w:line="360" w:lineRule="auto"/>
        <w:jc w:val="both"/>
      </w:pPr>
      <w:r>
        <w:t>rely on culturally-based assumptions or preconceptions.</w:t>
      </w:r>
    </w:p>
    <w:p w14:paraId="563667A1" w14:textId="77777777" w:rsidR="00094347" w:rsidRDefault="00094347" w:rsidP="00094347">
      <w:pPr>
        <w:pStyle w:val="ListParagraph"/>
        <w:numPr>
          <w:ilvl w:val="0"/>
          <w:numId w:val="2"/>
        </w:numPr>
        <w:spacing w:line="360" w:lineRule="auto"/>
        <w:jc w:val="both"/>
      </w:pPr>
      <w:r>
        <w:t>use insulting or discriminatory language or conduct.</w:t>
      </w:r>
    </w:p>
    <w:p w14:paraId="003269FA" w14:textId="77777777" w:rsidR="00094347" w:rsidRDefault="00094347" w:rsidP="00094347">
      <w:pPr>
        <w:pStyle w:val="ListParagraph"/>
        <w:numPr>
          <w:ilvl w:val="0"/>
          <w:numId w:val="2"/>
        </w:numPr>
        <w:spacing w:line="360" w:lineRule="auto"/>
        <w:jc w:val="both"/>
      </w:pPr>
      <w:r>
        <w:t>disregard the rules of hygiene and cleanliness (Pramezwary et al., 2021).</w:t>
      </w:r>
    </w:p>
    <w:p w14:paraId="2918512C" w14:textId="77777777" w:rsidR="00094347" w:rsidRDefault="00094347" w:rsidP="00094347">
      <w:pPr>
        <w:pStyle w:val="ListParagraph"/>
        <w:numPr>
          <w:ilvl w:val="0"/>
          <w:numId w:val="2"/>
        </w:numPr>
        <w:spacing w:line="360" w:lineRule="auto"/>
        <w:jc w:val="both"/>
      </w:pPr>
      <w:r>
        <w:t>Ignore or reject customer suggestions or grievances.</w:t>
      </w:r>
    </w:p>
    <w:p w14:paraId="24EEC50D" w14:textId="77777777" w:rsidR="00094347" w:rsidRDefault="00094347" w:rsidP="00094347">
      <w:pPr>
        <w:pStyle w:val="ListParagraph"/>
        <w:numPr>
          <w:ilvl w:val="0"/>
          <w:numId w:val="2"/>
        </w:numPr>
        <w:spacing w:line="360" w:lineRule="auto"/>
        <w:jc w:val="both"/>
      </w:pPr>
      <w:r>
        <w:t>assist guests while having personal talks or using personal electronics.</w:t>
      </w:r>
    </w:p>
    <w:p w14:paraId="770A5132" w14:textId="77777777" w:rsidR="00094347" w:rsidRPr="0008410B" w:rsidRDefault="00094347" w:rsidP="00094347">
      <w:pPr>
        <w:spacing w:line="360" w:lineRule="auto"/>
        <w:jc w:val="both"/>
        <w:rPr>
          <w:b/>
          <w:bCs/>
        </w:rPr>
      </w:pPr>
      <w:r w:rsidRPr="0008410B">
        <w:rPr>
          <w:b/>
          <w:bCs/>
        </w:rPr>
        <w:t>Tips for Cultural Sensitivity</w:t>
      </w:r>
    </w:p>
    <w:p w14:paraId="61D9E452" w14:textId="77777777" w:rsidR="00094347" w:rsidRPr="00942706" w:rsidRDefault="00094347" w:rsidP="00094347">
      <w:pPr>
        <w:spacing w:line="360" w:lineRule="auto"/>
        <w:jc w:val="both"/>
        <w:rPr>
          <w:b/>
          <w:bCs/>
        </w:rPr>
      </w:pPr>
      <w:r w:rsidRPr="00942706">
        <w:rPr>
          <w:b/>
          <w:bCs/>
        </w:rPr>
        <w:t>Do:</w:t>
      </w:r>
    </w:p>
    <w:p w14:paraId="7F19130C" w14:textId="77777777" w:rsidR="00094347" w:rsidRDefault="00094347" w:rsidP="00094347">
      <w:pPr>
        <w:pStyle w:val="ListParagraph"/>
        <w:numPr>
          <w:ilvl w:val="0"/>
          <w:numId w:val="3"/>
        </w:numPr>
        <w:spacing w:line="360" w:lineRule="auto"/>
        <w:jc w:val="both"/>
      </w:pPr>
      <w:r>
        <w:t>Learn as much as you can about the traditions and rituals of many cultures.</w:t>
      </w:r>
    </w:p>
    <w:p w14:paraId="7FFCBDD3" w14:textId="77777777" w:rsidR="00094347" w:rsidRDefault="00094347" w:rsidP="00094347">
      <w:pPr>
        <w:pStyle w:val="ListParagraph"/>
        <w:numPr>
          <w:ilvl w:val="0"/>
          <w:numId w:val="3"/>
        </w:numPr>
        <w:spacing w:line="360" w:lineRule="auto"/>
        <w:jc w:val="both"/>
      </w:pPr>
      <w:r>
        <w:t>Without passing judgment, respect and value cultural diversity.</w:t>
      </w:r>
    </w:p>
    <w:p w14:paraId="1E0B3B45" w14:textId="77777777" w:rsidR="00094347" w:rsidRDefault="00094347" w:rsidP="00094347">
      <w:pPr>
        <w:pStyle w:val="ListParagraph"/>
        <w:numPr>
          <w:ilvl w:val="0"/>
          <w:numId w:val="3"/>
        </w:numPr>
        <w:spacing w:line="360" w:lineRule="auto"/>
        <w:jc w:val="both"/>
      </w:pPr>
      <w:r>
        <w:t>You should modify your communication style to account for various cultural conventions.</w:t>
      </w:r>
    </w:p>
    <w:p w14:paraId="2FED8409" w14:textId="77777777" w:rsidR="00094347" w:rsidRDefault="00094347" w:rsidP="00094347">
      <w:pPr>
        <w:pStyle w:val="ListParagraph"/>
        <w:numPr>
          <w:ilvl w:val="0"/>
          <w:numId w:val="3"/>
        </w:numPr>
        <w:spacing w:line="360" w:lineRule="auto"/>
        <w:jc w:val="both"/>
      </w:pPr>
      <w:r>
        <w:t>Be responsive to learning from visitors' cultural viewpoints and be open-minded.</w:t>
      </w:r>
    </w:p>
    <w:p w14:paraId="45EF0910" w14:textId="77777777" w:rsidR="00094347" w:rsidRDefault="00094347" w:rsidP="00094347">
      <w:pPr>
        <w:pStyle w:val="ListParagraph"/>
        <w:numPr>
          <w:ilvl w:val="0"/>
          <w:numId w:val="3"/>
        </w:numPr>
        <w:spacing w:line="360" w:lineRule="auto"/>
        <w:jc w:val="both"/>
      </w:pPr>
      <w:r>
        <w:t>When feasible, provide amenities or services that are culturally acceptable.</w:t>
      </w:r>
    </w:p>
    <w:p w14:paraId="7E3B82B3" w14:textId="77777777" w:rsidR="00094347" w:rsidRPr="00942706" w:rsidRDefault="00094347" w:rsidP="00094347">
      <w:pPr>
        <w:spacing w:line="360" w:lineRule="auto"/>
        <w:jc w:val="both"/>
        <w:rPr>
          <w:b/>
          <w:bCs/>
        </w:rPr>
      </w:pPr>
      <w:r w:rsidRPr="00942706">
        <w:rPr>
          <w:b/>
          <w:bCs/>
        </w:rPr>
        <w:t>Don't:</w:t>
      </w:r>
    </w:p>
    <w:p w14:paraId="4C120FB4" w14:textId="77777777" w:rsidR="00094347" w:rsidRDefault="00094347" w:rsidP="00094347">
      <w:pPr>
        <w:pStyle w:val="ListParagraph"/>
        <w:numPr>
          <w:ilvl w:val="0"/>
          <w:numId w:val="4"/>
        </w:numPr>
        <w:spacing w:line="360" w:lineRule="auto"/>
        <w:jc w:val="both"/>
      </w:pPr>
      <w:r>
        <w:t>Assume that visitors from a specific culture are all the same.</w:t>
      </w:r>
    </w:p>
    <w:p w14:paraId="6BF13DD6" w14:textId="77777777" w:rsidR="00094347" w:rsidRDefault="00094347" w:rsidP="00094347">
      <w:pPr>
        <w:pStyle w:val="ListParagraph"/>
        <w:numPr>
          <w:ilvl w:val="0"/>
          <w:numId w:val="4"/>
        </w:numPr>
        <w:spacing w:line="360" w:lineRule="auto"/>
        <w:jc w:val="both"/>
      </w:pPr>
      <w:r>
        <w:lastRenderedPageBreak/>
        <w:t>Make crude remarks or jokes regarding people's cultural heritage (Alsharif et al., 2019).</w:t>
      </w:r>
    </w:p>
    <w:p w14:paraId="20DE2598" w14:textId="77777777" w:rsidR="00094347" w:rsidRDefault="00094347" w:rsidP="00094347">
      <w:pPr>
        <w:pStyle w:val="ListParagraph"/>
        <w:numPr>
          <w:ilvl w:val="0"/>
          <w:numId w:val="4"/>
        </w:numPr>
        <w:spacing w:line="360" w:lineRule="auto"/>
        <w:jc w:val="both"/>
      </w:pPr>
      <w:r>
        <w:t>Ignore or reject cultural desires or preferences.</w:t>
      </w:r>
    </w:p>
    <w:p w14:paraId="0554EC99" w14:textId="77777777" w:rsidR="00094347" w:rsidRDefault="00094347" w:rsidP="00094347">
      <w:pPr>
        <w:pStyle w:val="ListParagraph"/>
        <w:numPr>
          <w:ilvl w:val="0"/>
          <w:numId w:val="4"/>
        </w:numPr>
        <w:spacing w:line="360" w:lineRule="auto"/>
        <w:jc w:val="both"/>
      </w:pPr>
      <w:r>
        <w:t>impose your cultural values or customs on visitors.</w:t>
      </w:r>
    </w:p>
    <w:p w14:paraId="26055BC9" w14:textId="77777777" w:rsidR="00094347" w:rsidRDefault="00094347" w:rsidP="00094347">
      <w:pPr>
        <w:pStyle w:val="ListParagraph"/>
        <w:numPr>
          <w:ilvl w:val="0"/>
          <w:numId w:val="4"/>
        </w:numPr>
        <w:spacing w:line="360" w:lineRule="auto"/>
        <w:jc w:val="both"/>
      </w:pPr>
      <w:r>
        <w:t>Consider cultural differences as roadblocks or annoyances.</w:t>
      </w:r>
    </w:p>
    <w:p w14:paraId="369EFC52" w14:textId="77777777" w:rsidR="00094347" w:rsidRDefault="00094347" w:rsidP="00094347">
      <w:pPr>
        <w:pStyle w:val="Heading1"/>
        <w:spacing w:line="360" w:lineRule="auto"/>
        <w:jc w:val="both"/>
      </w:pPr>
      <w:bookmarkStart w:id="9" w:name="_Toc135993816"/>
      <w:bookmarkStart w:id="10" w:name="_Toc136012136"/>
      <w:r>
        <w:t>Summary</w:t>
      </w:r>
      <w:bookmarkEnd w:id="9"/>
      <w:bookmarkEnd w:id="10"/>
    </w:p>
    <w:p w14:paraId="74477171" w14:textId="6F3FF9F2" w:rsidR="00094347" w:rsidRDefault="00094347" w:rsidP="00094347">
      <w:pPr>
        <w:spacing w:line="360" w:lineRule="auto"/>
        <w:jc w:val="both"/>
      </w:pPr>
      <w:r w:rsidRPr="000A0EBE">
        <w:t xml:space="preserve">The document includes a hotel handbook that employees can use to handle customer service encounters with foreign tourists. It </w:t>
      </w:r>
      <w:r>
        <w:t>emphasizes</w:t>
      </w:r>
      <w:r w:rsidRPr="000A0EBE">
        <w:t xml:space="preserve"> the differences in regional cultures and </w:t>
      </w:r>
      <w:r>
        <w:t>behavior</w:t>
      </w:r>
      <w:r w:rsidRPr="000A0EBE">
        <w:t>. The study provides etiquette tips, communication insights, and recommendations for offering first-rate customer service</w:t>
      </w:r>
      <w:r w:rsidR="00DB2849" w:rsidRPr="00DB2849">
        <w:rPr>
          <w:rFonts w:cs="Arial"/>
          <w:color w:val="222222"/>
          <w:szCs w:val="24"/>
          <w:shd w:val="clear" w:color="auto" w:fill="FFFFFF"/>
        </w:rPr>
        <w:t xml:space="preserve"> </w:t>
      </w:r>
      <w:r w:rsidR="00DB2849">
        <w:rPr>
          <w:rFonts w:cs="Arial"/>
          <w:color w:val="222222"/>
          <w:szCs w:val="24"/>
          <w:shd w:val="clear" w:color="auto" w:fill="FFFFFF"/>
        </w:rPr>
        <w:t>(</w:t>
      </w:r>
      <w:r w:rsidR="00DB2849" w:rsidRPr="00904165">
        <w:rPr>
          <w:rFonts w:cs="Arial"/>
          <w:color w:val="222222"/>
          <w:szCs w:val="24"/>
          <w:shd w:val="clear" w:color="auto" w:fill="FFFFFF"/>
        </w:rPr>
        <w:t>Irwin</w:t>
      </w:r>
      <w:r w:rsidR="00DB2849">
        <w:rPr>
          <w:rFonts w:cs="Arial"/>
          <w:color w:val="222222"/>
          <w:szCs w:val="24"/>
          <w:shd w:val="clear" w:color="auto" w:fill="FFFFFF"/>
        </w:rPr>
        <w:t>, 2020)</w:t>
      </w:r>
      <w:r w:rsidRPr="000A0EBE">
        <w:t>.</w:t>
      </w:r>
    </w:p>
    <w:p w14:paraId="73D803AB" w14:textId="77777777" w:rsidR="00094347" w:rsidRDefault="00094347" w:rsidP="00094347">
      <w:pPr>
        <w:pStyle w:val="Heading1"/>
        <w:spacing w:line="360" w:lineRule="auto"/>
        <w:jc w:val="both"/>
      </w:pPr>
      <w:bookmarkStart w:id="11" w:name="_Toc135993817"/>
      <w:bookmarkStart w:id="12" w:name="_Toc136012137"/>
      <w:r>
        <w:t>Recommendations for Staff</w:t>
      </w:r>
      <w:bookmarkEnd w:id="11"/>
      <w:bookmarkEnd w:id="12"/>
    </w:p>
    <w:p w14:paraId="4111AEA2" w14:textId="77777777" w:rsidR="00094347" w:rsidRDefault="00094347" w:rsidP="00094347">
      <w:pPr>
        <w:pStyle w:val="ListParagraph"/>
        <w:numPr>
          <w:ilvl w:val="0"/>
          <w:numId w:val="5"/>
        </w:numPr>
        <w:spacing w:line="360" w:lineRule="auto"/>
        <w:jc w:val="both"/>
      </w:pPr>
      <w:r w:rsidRPr="0008410B">
        <w:rPr>
          <w:b/>
          <w:bCs/>
        </w:rPr>
        <w:t>Enhance Cultural Awareness:</w:t>
      </w:r>
      <w:r>
        <w:t xml:space="preserve"> Encourage staff to participate in cultural sensitivity training workshops to gain a greater understanding of and appreciation for the customs and traditions of foreign guests. This will support the development of a welcoming and inclusive environment.</w:t>
      </w:r>
    </w:p>
    <w:p w14:paraId="5E654BE6" w14:textId="77777777" w:rsidR="00094347" w:rsidRDefault="00094347" w:rsidP="00094347">
      <w:pPr>
        <w:pStyle w:val="ListParagraph"/>
        <w:numPr>
          <w:ilvl w:val="0"/>
          <w:numId w:val="5"/>
        </w:numPr>
        <w:spacing w:line="360" w:lineRule="auto"/>
        <w:jc w:val="both"/>
      </w:pPr>
      <w:r w:rsidRPr="0008410B">
        <w:rPr>
          <w:b/>
          <w:bCs/>
        </w:rPr>
        <w:t>Feedback and Improvement:</w:t>
      </w:r>
      <w:r w:rsidRPr="0008410B">
        <w:t xml:space="preserve"> </w:t>
      </w:r>
      <w:r w:rsidRPr="008E3E02">
        <w:t xml:space="preserve">Establish a feedback system so that employees can gain knowledge from the opinions of international visitors on their experiences. </w:t>
      </w:r>
      <w:r>
        <w:t>Utilize</w:t>
      </w:r>
      <w:r w:rsidRPr="008E3E02">
        <w:t xml:space="preserve"> this information to close any cultural gaps or obstacles and to improve your services going forward.</w:t>
      </w:r>
    </w:p>
    <w:p w14:paraId="6F1DA898" w14:textId="77777777" w:rsidR="00094347" w:rsidRDefault="00094347" w:rsidP="00094347">
      <w:pPr>
        <w:spacing w:line="360" w:lineRule="auto"/>
        <w:jc w:val="both"/>
      </w:pPr>
      <w:r>
        <w:br w:type="page"/>
      </w:r>
    </w:p>
    <w:p w14:paraId="5FD9BA97" w14:textId="77777777" w:rsidR="00094347" w:rsidRDefault="00094347" w:rsidP="00094347">
      <w:pPr>
        <w:pStyle w:val="Heading1"/>
        <w:spacing w:line="360" w:lineRule="auto"/>
        <w:jc w:val="both"/>
      </w:pPr>
      <w:bookmarkStart w:id="13" w:name="_Toc135993818"/>
      <w:bookmarkStart w:id="14" w:name="_Toc136012138"/>
      <w:r>
        <w:lastRenderedPageBreak/>
        <w:t>Conclusion</w:t>
      </w:r>
      <w:bookmarkEnd w:id="13"/>
      <w:bookmarkEnd w:id="14"/>
    </w:p>
    <w:p w14:paraId="3ED817EF" w14:textId="77777777" w:rsidR="00094347" w:rsidRDefault="00094347" w:rsidP="00094347">
      <w:pPr>
        <w:spacing w:line="360" w:lineRule="auto"/>
        <w:jc w:val="both"/>
      </w:pPr>
      <w:r w:rsidRPr="009221AD">
        <w:t>The Hotel Handbook is a useful tool for managing the guest service experiences of tourists from other countries</w:t>
      </w:r>
      <w:r>
        <w:t xml:space="preserve"> in France, which is a chosen country in the report</w:t>
      </w:r>
      <w:r w:rsidRPr="009221AD">
        <w:t xml:space="preserve">. </w:t>
      </w:r>
      <w:r>
        <w:t xml:space="preserve">Hotels </w:t>
      </w:r>
      <w:r w:rsidRPr="009221AD">
        <w:t xml:space="preserve">can improve client satisfaction and foster a </w:t>
      </w:r>
      <w:r>
        <w:t>welcoming</w:t>
      </w:r>
      <w:r w:rsidRPr="009221AD">
        <w:t xml:space="preserve"> atmosphere by adhering to etiquette rules, exercising cultural sensitivity, and offering exceptional customer service. Adopting the suggestions will guarantee a memorable stay, encourage customer loyalty, and establish a reputation for excellence in welcoming a variety of visitors.</w:t>
      </w:r>
    </w:p>
    <w:p w14:paraId="031B06F1" w14:textId="77777777" w:rsidR="00094347" w:rsidRDefault="00094347">
      <w:r>
        <w:br w:type="page"/>
      </w:r>
    </w:p>
    <w:p w14:paraId="3EE5FA3B" w14:textId="77777777" w:rsidR="00094347" w:rsidRDefault="00094347" w:rsidP="00094347">
      <w:pPr>
        <w:pStyle w:val="Heading1"/>
        <w:spacing w:line="360" w:lineRule="auto"/>
      </w:pPr>
      <w:bookmarkStart w:id="15" w:name="_Toc135993819"/>
      <w:bookmarkStart w:id="16" w:name="_Toc136012139"/>
      <w:r>
        <w:lastRenderedPageBreak/>
        <w:t>References</w:t>
      </w:r>
      <w:bookmarkEnd w:id="15"/>
      <w:bookmarkEnd w:id="16"/>
    </w:p>
    <w:p w14:paraId="17BD897F" w14:textId="5C964E36" w:rsidR="00094347" w:rsidRPr="00904165" w:rsidRDefault="00094347" w:rsidP="00094347">
      <w:pPr>
        <w:spacing w:line="360" w:lineRule="auto"/>
        <w:jc w:val="both"/>
        <w:rPr>
          <w:rFonts w:cs="Arial"/>
          <w:color w:val="222222"/>
          <w:szCs w:val="24"/>
          <w:shd w:val="clear" w:color="auto" w:fill="FFFFFF"/>
        </w:rPr>
      </w:pPr>
      <w:r w:rsidRPr="00904165">
        <w:rPr>
          <w:rFonts w:cs="Arial"/>
          <w:color w:val="222222"/>
          <w:szCs w:val="24"/>
          <w:shd w:val="clear" w:color="auto" w:fill="FFFFFF"/>
        </w:rPr>
        <w:t xml:space="preserve">Alsharif, N.Z., Brennan, L., Abrons, J.P. and Chahine, E.B., </w:t>
      </w:r>
      <w:r>
        <w:rPr>
          <w:rFonts w:cs="Arial"/>
          <w:color w:val="222222"/>
          <w:szCs w:val="24"/>
          <w:shd w:val="clear" w:color="auto" w:fill="FFFFFF"/>
        </w:rPr>
        <w:t>(</w:t>
      </w:r>
      <w:r w:rsidRPr="00904165">
        <w:rPr>
          <w:rFonts w:cs="Arial"/>
          <w:color w:val="222222"/>
          <w:szCs w:val="24"/>
          <w:shd w:val="clear" w:color="auto" w:fill="FFFFFF"/>
        </w:rPr>
        <w:t>2019</w:t>
      </w:r>
      <w:r>
        <w:rPr>
          <w:rFonts w:cs="Arial"/>
          <w:color w:val="222222"/>
          <w:szCs w:val="24"/>
          <w:shd w:val="clear" w:color="auto" w:fill="FFFFFF"/>
        </w:rPr>
        <w:t>)</w:t>
      </w:r>
      <w:r w:rsidRPr="00904165">
        <w:rPr>
          <w:rFonts w:cs="Arial"/>
          <w:color w:val="222222"/>
          <w:szCs w:val="24"/>
          <w:shd w:val="clear" w:color="auto" w:fill="FFFFFF"/>
        </w:rPr>
        <w:t>. An introduction to cultural sensitivity and global pharmacy engagement. </w:t>
      </w:r>
      <w:r w:rsidRPr="00904165">
        <w:rPr>
          <w:rFonts w:cs="Arial"/>
          <w:i/>
          <w:iCs/>
          <w:color w:val="222222"/>
          <w:szCs w:val="24"/>
          <w:shd w:val="clear" w:color="auto" w:fill="FFFFFF"/>
        </w:rPr>
        <w:t xml:space="preserve">American </w:t>
      </w:r>
      <w:r w:rsidR="00E613C7">
        <w:rPr>
          <w:rFonts w:cs="Arial"/>
          <w:i/>
          <w:iCs/>
          <w:color w:val="222222"/>
          <w:szCs w:val="24"/>
          <w:shd w:val="clear" w:color="auto" w:fill="FFFFFF"/>
        </w:rPr>
        <w:t>Journal</w:t>
      </w:r>
      <w:r w:rsidRPr="00904165">
        <w:rPr>
          <w:rFonts w:cs="Arial"/>
          <w:i/>
          <w:iCs/>
          <w:color w:val="222222"/>
          <w:szCs w:val="24"/>
          <w:shd w:val="clear" w:color="auto" w:fill="FFFFFF"/>
        </w:rPr>
        <w:t xml:space="preserve"> of pharmaceutical education</w:t>
      </w:r>
      <w:r w:rsidRPr="00904165">
        <w:rPr>
          <w:rFonts w:cs="Arial"/>
          <w:color w:val="222222"/>
          <w:szCs w:val="24"/>
          <w:shd w:val="clear" w:color="auto" w:fill="FFFFFF"/>
        </w:rPr>
        <w:t>, </w:t>
      </w:r>
      <w:r w:rsidRPr="00904165">
        <w:rPr>
          <w:rFonts w:cs="Arial"/>
          <w:i/>
          <w:iCs/>
          <w:color w:val="222222"/>
          <w:szCs w:val="24"/>
          <w:shd w:val="clear" w:color="auto" w:fill="FFFFFF"/>
        </w:rPr>
        <w:t>83</w:t>
      </w:r>
      <w:r w:rsidRPr="00904165">
        <w:rPr>
          <w:rFonts w:cs="Arial"/>
          <w:color w:val="222222"/>
          <w:szCs w:val="24"/>
          <w:shd w:val="clear" w:color="auto" w:fill="FFFFFF"/>
        </w:rPr>
        <w:t>(4).</w:t>
      </w:r>
    </w:p>
    <w:p w14:paraId="5D50925E" w14:textId="77777777" w:rsidR="00094347" w:rsidRPr="00904165" w:rsidRDefault="00094347" w:rsidP="00094347">
      <w:pPr>
        <w:spacing w:line="360" w:lineRule="auto"/>
        <w:jc w:val="both"/>
        <w:rPr>
          <w:rFonts w:cs="Arial"/>
          <w:color w:val="222222"/>
          <w:szCs w:val="24"/>
          <w:shd w:val="clear" w:color="auto" w:fill="FFFFFF"/>
        </w:rPr>
      </w:pPr>
      <w:r w:rsidRPr="00904165">
        <w:rPr>
          <w:rFonts w:cs="Arial"/>
          <w:color w:val="222222"/>
          <w:szCs w:val="24"/>
          <w:shd w:val="clear" w:color="auto" w:fill="FFFFFF"/>
        </w:rPr>
        <w:t xml:space="preserve">Hewitt, G., </w:t>
      </w:r>
      <w:r>
        <w:rPr>
          <w:rFonts w:cs="Arial"/>
          <w:color w:val="222222"/>
          <w:szCs w:val="24"/>
          <w:shd w:val="clear" w:color="auto" w:fill="FFFFFF"/>
        </w:rPr>
        <w:t>(</w:t>
      </w:r>
      <w:r w:rsidRPr="00904165">
        <w:rPr>
          <w:rFonts w:cs="Arial"/>
          <w:color w:val="222222"/>
          <w:szCs w:val="24"/>
          <w:shd w:val="clear" w:color="auto" w:fill="FFFFFF"/>
        </w:rPr>
        <w:t>2020</w:t>
      </w:r>
      <w:r>
        <w:rPr>
          <w:rFonts w:cs="Arial"/>
          <w:color w:val="222222"/>
          <w:szCs w:val="24"/>
          <w:shd w:val="clear" w:color="auto" w:fill="FFFFFF"/>
        </w:rPr>
        <w:t>)</w:t>
      </w:r>
      <w:r w:rsidRPr="00904165">
        <w:rPr>
          <w:rFonts w:cs="Arial"/>
          <w:color w:val="222222"/>
          <w:szCs w:val="24"/>
          <w:shd w:val="clear" w:color="auto" w:fill="FFFFFF"/>
        </w:rPr>
        <w:t>. The Windrush scandal: An insider’s reflection. </w:t>
      </w:r>
      <w:r w:rsidRPr="00904165">
        <w:rPr>
          <w:rFonts w:cs="Arial"/>
          <w:i/>
          <w:iCs/>
          <w:color w:val="222222"/>
          <w:szCs w:val="24"/>
          <w:shd w:val="clear" w:color="auto" w:fill="FFFFFF"/>
        </w:rPr>
        <w:t>Caribbean Quarterly</w:t>
      </w:r>
      <w:r w:rsidRPr="00904165">
        <w:rPr>
          <w:rFonts w:cs="Arial"/>
          <w:color w:val="222222"/>
          <w:szCs w:val="24"/>
          <w:shd w:val="clear" w:color="auto" w:fill="FFFFFF"/>
        </w:rPr>
        <w:t>, </w:t>
      </w:r>
      <w:r w:rsidRPr="00904165">
        <w:rPr>
          <w:rFonts w:cs="Arial"/>
          <w:i/>
          <w:iCs/>
          <w:color w:val="222222"/>
          <w:szCs w:val="24"/>
          <w:shd w:val="clear" w:color="auto" w:fill="FFFFFF"/>
        </w:rPr>
        <w:t>66</w:t>
      </w:r>
      <w:r w:rsidRPr="00904165">
        <w:rPr>
          <w:rFonts w:cs="Arial"/>
          <w:color w:val="222222"/>
          <w:szCs w:val="24"/>
          <w:shd w:val="clear" w:color="auto" w:fill="FFFFFF"/>
        </w:rPr>
        <w:t>(1), pp.108-128.</w:t>
      </w:r>
    </w:p>
    <w:p w14:paraId="770C1A0E" w14:textId="77777777" w:rsidR="00094347" w:rsidRPr="00904165" w:rsidRDefault="00094347" w:rsidP="00094347">
      <w:pPr>
        <w:spacing w:line="360" w:lineRule="auto"/>
        <w:jc w:val="both"/>
        <w:rPr>
          <w:rFonts w:cs="Arial"/>
          <w:color w:val="222222"/>
          <w:szCs w:val="24"/>
          <w:shd w:val="clear" w:color="auto" w:fill="FFFFFF"/>
        </w:rPr>
      </w:pPr>
      <w:r w:rsidRPr="00904165">
        <w:rPr>
          <w:rFonts w:cs="Arial"/>
          <w:color w:val="222222"/>
          <w:szCs w:val="24"/>
          <w:shd w:val="clear" w:color="auto" w:fill="FFFFFF"/>
        </w:rPr>
        <w:t xml:space="preserve">Irwin, H., </w:t>
      </w:r>
      <w:r>
        <w:rPr>
          <w:rFonts w:cs="Arial"/>
          <w:color w:val="222222"/>
          <w:szCs w:val="24"/>
          <w:shd w:val="clear" w:color="auto" w:fill="FFFFFF"/>
        </w:rPr>
        <w:t>(</w:t>
      </w:r>
      <w:r w:rsidRPr="00904165">
        <w:rPr>
          <w:rFonts w:cs="Arial"/>
          <w:color w:val="222222"/>
          <w:szCs w:val="24"/>
          <w:shd w:val="clear" w:color="auto" w:fill="FFFFFF"/>
        </w:rPr>
        <w:t>2020</w:t>
      </w:r>
      <w:r>
        <w:rPr>
          <w:rFonts w:cs="Arial"/>
          <w:color w:val="222222"/>
          <w:szCs w:val="24"/>
          <w:shd w:val="clear" w:color="auto" w:fill="FFFFFF"/>
        </w:rPr>
        <w:t>)</w:t>
      </w:r>
      <w:r w:rsidRPr="00904165">
        <w:rPr>
          <w:rFonts w:cs="Arial"/>
          <w:color w:val="222222"/>
          <w:szCs w:val="24"/>
          <w:shd w:val="clear" w:color="auto" w:fill="FFFFFF"/>
        </w:rPr>
        <w:t>. </w:t>
      </w:r>
      <w:r w:rsidRPr="00904165">
        <w:rPr>
          <w:rFonts w:cs="Arial"/>
          <w:i/>
          <w:iCs/>
          <w:color w:val="222222"/>
          <w:szCs w:val="24"/>
          <w:shd w:val="clear" w:color="auto" w:fill="FFFFFF"/>
        </w:rPr>
        <w:t>Communicating with Asia: Understanding people and customs</w:t>
      </w:r>
      <w:r w:rsidRPr="00904165">
        <w:rPr>
          <w:rFonts w:cs="Arial"/>
          <w:color w:val="222222"/>
          <w:szCs w:val="24"/>
          <w:shd w:val="clear" w:color="auto" w:fill="FFFFFF"/>
        </w:rPr>
        <w:t>. Routledge.</w:t>
      </w:r>
    </w:p>
    <w:p w14:paraId="2650793C" w14:textId="77777777" w:rsidR="00094347" w:rsidRPr="007E5CFA" w:rsidRDefault="00094347" w:rsidP="00094347">
      <w:pPr>
        <w:spacing w:line="360" w:lineRule="auto"/>
        <w:jc w:val="both"/>
        <w:rPr>
          <w:rFonts w:cs="Arial"/>
          <w:color w:val="222222"/>
          <w:szCs w:val="24"/>
          <w:shd w:val="clear" w:color="auto" w:fill="FFFFFF"/>
          <w:lang w:val="it-IT"/>
        </w:rPr>
      </w:pPr>
      <w:r w:rsidRPr="00904165">
        <w:rPr>
          <w:rFonts w:cs="Arial"/>
          <w:color w:val="222222"/>
          <w:szCs w:val="24"/>
          <w:shd w:val="clear" w:color="auto" w:fill="FFFFFF"/>
        </w:rPr>
        <w:t xml:space="preserve">Onishchuk, I., Ikonnikova, M., Antonenko, T., Kharchenko, I., Shestakova, S., Kuzmenko, N. and Maksymchuk, B., </w:t>
      </w:r>
      <w:r>
        <w:rPr>
          <w:rFonts w:cs="Arial"/>
          <w:color w:val="222222"/>
          <w:szCs w:val="24"/>
          <w:shd w:val="clear" w:color="auto" w:fill="FFFFFF"/>
        </w:rPr>
        <w:t>(</w:t>
      </w:r>
      <w:r w:rsidRPr="00904165">
        <w:rPr>
          <w:rFonts w:cs="Arial"/>
          <w:color w:val="222222"/>
          <w:szCs w:val="24"/>
          <w:shd w:val="clear" w:color="auto" w:fill="FFFFFF"/>
        </w:rPr>
        <w:t>2020</w:t>
      </w:r>
      <w:r>
        <w:rPr>
          <w:rFonts w:cs="Arial"/>
          <w:color w:val="222222"/>
          <w:szCs w:val="24"/>
          <w:shd w:val="clear" w:color="auto" w:fill="FFFFFF"/>
        </w:rPr>
        <w:t>)</w:t>
      </w:r>
      <w:r w:rsidRPr="00904165">
        <w:rPr>
          <w:rFonts w:cs="Arial"/>
          <w:color w:val="222222"/>
          <w:szCs w:val="24"/>
          <w:shd w:val="clear" w:color="auto" w:fill="FFFFFF"/>
        </w:rPr>
        <w:t>. Characteristics of foreign language education in foreign countries and ways of applying foreign experience in pedagogical universities of Ukraine. </w:t>
      </w:r>
      <w:proofErr w:type="spellStart"/>
      <w:r w:rsidRPr="007E5CFA">
        <w:rPr>
          <w:rFonts w:cs="Arial"/>
          <w:i/>
          <w:iCs/>
          <w:color w:val="222222"/>
          <w:szCs w:val="24"/>
          <w:shd w:val="clear" w:color="auto" w:fill="FFFFFF"/>
          <w:lang w:val="it-IT"/>
        </w:rPr>
        <w:t>Revista</w:t>
      </w:r>
      <w:proofErr w:type="spellEnd"/>
      <w:r w:rsidRPr="007E5CFA">
        <w:rPr>
          <w:rFonts w:cs="Arial"/>
          <w:i/>
          <w:iCs/>
          <w:color w:val="222222"/>
          <w:szCs w:val="24"/>
          <w:shd w:val="clear" w:color="auto" w:fill="FFFFFF"/>
          <w:lang w:val="it-IT"/>
        </w:rPr>
        <w:t xml:space="preserve"> </w:t>
      </w:r>
      <w:proofErr w:type="spellStart"/>
      <w:r w:rsidRPr="007E5CFA">
        <w:rPr>
          <w:rFonts w:cs="Arial"/>
          <w:i/>
          <w:iCs/>
          <w:color w:val="222222"/>
          <w:szCs w:val="24"/>
          <w:shd w:val="clear" w:color="auto" w:fill="FFFFFF"/>
          <w:lang w:val="it-IT"/>
        </w:rPr>
        <w:t>Romaneasca</w:t>
      </w:r>
      <w:proofErr w:type="spellEnd"/>
      <w:r w:rsidRPr="007E5CFA">
        <w:rPr>
          <w:rFonts w:cs="Arial"/>
          <w:i/>
          <w:iCs/>
          <w:color w:val="222222"/>
          <w:szCs w:val="24"/>
          <w:shd w:val="clear" w:color="auto" w:fill="FFFFFF"/>
          <w:lang w:val="it-IT"/>
        </w:rPr>
        <w:t xml:space="preserve"> </w:t>
      </w:r>
      <w:proofErr w:type="spellStart"/>
      <w:r w:rsidRPr="007E5CFA">
        <w:rPr>
          <w:rFonts w:cs="Arial"/>
          <w:i/>
          <w:iCs/>
          <w:color w:val="222222"/>
          <w:szCs w:val="24"/>
          <w:shd w:val="clear" w:color="auto" w:fill="FFFFFF"/>
          <w:lang w:val="it-IT"/>
        </w:rPr>
        <w:t>Pentru</w:t>
      </w:r>
      <w:proofErr w:type="spellEnd"/>
      <w:r w:rsidRPr="007E5CFA">
        <w:rPr>
          <w:rFonts w:cs="Arial"/>
          <w:i/>
          <w:iCs/>
          <w:color w:val="222222"/>
          <w:szCs w:val="24"/>
          <w:shd w:val="clear" w:color="auto" w:fill="FFFFFF"/>
          <w:lang w:val="it-IT"/>
        </w:rPr>
        <w:t xml:space="preserve"> </w:t>
      </w:r>
      <w:proofErr w:type="spellStart"/>
      <w:r w:rsidRPr="007E5CFA">
        <w:rPr>
          <w:rFonts w:cs="Arial"/>
          <w:i/>
          <w:iCs/>
          <w:color w:val="222222"/>
          <w:szCs w:val="24"/>
          <w:shd w:val="clear" w:color="auto" w:fill="FFFFFF"/>
          <w:lang w:val="it-IT"/>
        </w:rPr>
        <w:t>Educatie</w:t>
      </w:r>
      <w:proofErr w:type="spellEnd"/>
      <w:r w:rsidRPr="007E5CFA">
        <w:rPr>
          <w:rFonts w:cs="Arial"/>
          <w:i/>
          <w:iCs/>
          <w:color w:val="222222"/>
          <w:szCs w:val="24"/>
          <w:shd w:val="clear" w:color="auto" w:fill="FFFFFF"/>
          <w:lang w:val="it-IT"/>
        </w:rPr>
        <w:t xml:space="preserve"> </w:t>
      </w:r>
      <w:proofErr w:type="spellStart"/>
      <w:r w:rsidRPr="007E5CFA">
        <w:rPr>
          <w:rFonts w:cs="Arial"/>
          <w:i/>
          <w:iCs/>
          <w:color w:val="222222"/>
          <w:szCs w:val="24"/>
          <w:shd w:val="clear" w:color="auto" w:fill="FFFFFF"/>
          <w:lang w:val="it-IT"/>
        </w:rPr>
        <w:t>Multidimensionala</w:t>
      </w:r>
      <w:proofErr w:type="spellEnd"/>
      <w:r w:rsidRPr="007E5CFA">
        <w:rPr>
          <w:rFonts w:cs="Arial"/>
          <w:color w:val="222222"/>
          <w:szCs w:val="24"/>
          <w:shd w:val="clear" w:color="auto" w:fill="FFFFFF"/>
          <w:lang w:val="it-IT"/>
        </w:rPr>
        <w:t>, </w:t>
      </w:r>
      <w:r w:rsidRPr="007E5CFA">
        <w:rPr>
          <w:rFonts w:cs="Arial"/>
          <w:i/>
          <w:iCs/>
          <w:color w:val="222222"/>
          <w:szCs w:val="24"/>
          <w:shd w:val="clear" w:color="auto" w:fill="FFFFFF"/>
          <w:lang w:val="it-IT"/>
        </w:rPr>
        <w:t>12</w:t>
      </w:r>
      <w:r w:rsidRPr="007E5CFA">
        <w:rPr>
          <w:rFonts w:cs="Arial"/>
          <w:color w:val="222222"/>
          <w:szCs w:val="24"/>
          <w:shd w:val="clear" w:color="auto" w:fill="FFFFFF"/>
          <w:lang w:val="it-IT"/>
        </w:rPr>
        <w:t>(3), pp.44-65.</w:t>
      </w:r>
    </w:p>
    <w:p w14:paraId="7847A6DE" w14:textId="77777777" w:rsidR="00094347" w:rsidRPr="00904165" w:rsidRDefault="00094347" w:rsidP="00094347">
      <w:pPr>
        <w:spacing w:line="360" w:lineRule="auto"/>
        <w:jc w:val="both"/>
        <w:rPr>
          <w:rFonts w:cs="Arial"/>
          <w:color w:val="222222"/>
          <w:szCs w:val="24"/>
          <w:shd w:val="clear" w:color="auto" w:fill="FFFFFF"/>
        </w:rPr>
      </w:pPr>
      <w:proofErr w:type="spellStart"/>
      <w:r w:rsidRPr="007E5CFA">
        <w:rPr>
          <w:rFonts w:cs="Arial"/>
          <w:color w:val="222222"/>
          <w:szCs w:val="24"/>
          <w:shd w:val="clear" w:color="auto" w:fill="FFFFFF"/>
          <w:lang w:val="it-IT"/>
        </w:rPr>
        <w:t>Pramezwary</w:t>
      </w:r>
      <w:proofErr w:type="spellEnd"/>
      <w:r w:rsidRPr="007E5CFA">
        <w:rPr>
          <w:rFonts w:cs="Arial"/>
          <w:color w:val="222222"/>
          <w:szCs w:val="24"/>
          <w:shd w:val="clear" w:color="auto" w:fill="FFFFFF"/>
          <w:lang w:val="it-IT"/>
        </w:rPr>
        <w:t xml:space="preserve">, A., Lee, E. and </w:t>
      </w:r>
      <w:proofErr w:type="spellStart"/>
      <w:r w:rsidRPr="007E5CFA">
        <w:rPr>
          <w:rFonts w:cs="Arial"/>
          <w:color w:val="222222"/>
          <w:szCs w:val="24"/>
          <w:shd w:val="clear" w:color="auto" w:fill="FFFFFF"/>
          <w:lang w:val="it-IT"/>
        </w:rPr>
        <w:t>Oktalieyadi</w:t>
      </w:r>
      <w:proofErr w:type="spellEnd"/>
      <w:r w:rsidRPr="007E5CFA">
        <w:rPr>
          <w:rFonts w:cs="Arial"/>
          <w:color w:val="222222"/>
          <w:szCs w:val="24"/>
          <w:shd w:val="clear" w:color="auto" w:fill="FFFFFF"/>
          <w:lang w:val="it-IT"/>
        </w:rPr>
        <w:t>, V., (2021). </w:t>
      </w:r>
      <w:r w:rsidRPr="00904165">
        <w:rPr>
          <w:rFonts w:cs="Arial"/>
          <w:i/>
          <w:iCs/>
          <w:color w:val="222222"/>
          <w:szCs w:val="24"/>
          <w:shd w:val="clear" w:color="auto" w:fill="FFFFFF"/>
        </w:rPr>
        <w:t>ETIQUETTE AND PROTOCOL IN HOSPITALITY</w:t>
      </w:r>
      <w:r w:rsidRPr="00904165">
        <w:rPr>
          <w:rFonts w:cs="Arial"/>
          <w:color w:val="222222"/>
          <w:szCs w:val="24"/>
          <w:shd w:val="clear" w:color="auto" w:fill="FFFFFF"/>
        </w:rPr>
        <w:t>. Penerbit NEM.</w:t>
      </w:r>
    </w:p>
    <w:p w14:paraId="6FD99C10" w14:textId="77777777" w:rsidR="00094347" w:rsidRPr="00904165" w:rsidRDefault="00094347" w:rsidP="00094347">
      <w:pPr>
        <w:spacing w:line="360" w:lineRule="auto"/>
        <w:jc w:val="both"/>
        <w:rPr>
          <w:rFonts w:cs="Arial"/>
          <w:color w:val="222222"/>
          <w:szCs w:val="24"/>
          <w:shd w:val="clear" w:color="auto" w:fill="FFFFFF"/>
        </w:rPr>
      </w:pPr>
      <w:r w:rsidRPr="00904165">
        <w:rPr>
          <w:rFonts w:cs="Arial"/>
          <w:color w:val="222222"/>
          <w:szCs w:val="24"/>
          <w:shd w:val="clear" w:color="auto" w:fill="FFFFFF"/>
        </w:rPr>
        <w:t xml:space="preserve">Xu, J., </w:t>
      </w:r>
      <w:r>
        <w:rPr>
          <w:rFonts w:cs="Arial"/>
          <w:color w:val="222222"/>
          <w:szCs w:val="24"/>
          <w:shd w:val="clear" w:color="auto" w:fill="FFFFFF"/>
        </w:rPr>
        <w:t>(</w:t>
      </w:r>
      <w:r w:rsidRPr="00904165">
        <w:rPr>
          <w:rFonts w:cs="Arial"/>
          <w:color w:val="222222"/>
          <w:szCs w:val="24"/>
          <w:shd w:val="clear" w:color="auto" w:fill="FFFFFF"/>
        </w:rPr>
        <w:t>2022</w:t>
      </w:r>
      <w:r>
        <w:rPr>
          <w:rFonts w:cs="Arial"/>
          <w:color w:val="222222"/>
          <w:szCs w:val="24"/>
          <w:shd w:val="clear" w:color="auto" w:fill="FFFFFF"/>
        </w:rPr>
        <w:t>)</w:t>
      </w:r>
      <w:r w:rsidRPr="00904165">
        <w:rPr>
          <w:rFonts w:cs="Arial"/>
          <w:color w:val="222222"/>
          <w:szCs w:val="24"/>
          <w:shd w:val="clear" w:color="auto" w:fill="FFFFFF"/>
        </w:rPr>
        <w:t>. PRACTICE PRESSURE AND EMOTIONAL GUIDANCE OF POST PRACTICE OF HOTEL MANAGEMENT SPECIALTY. </w:t>
      </w:r>
      <w:r w:rsidRPr="00904165">
        <w:rPr>
          <w:rFonts w:cs="Arial"/>
          <w:i/>
          <w:iCs/>
          <w:color w:val="222222"/>
          <w:szCs w:val="24"/>
          <w:shd w:val="clear" w:color="auto" w:fill="FFFFFF"/>
        </w:rPr>
        <w:t>Psychiatria Danubina</w:t>
      </w:r>
      <w:r w:rsidRPr="00904165">
        <w:rPr>
          <w:rFonts w:cs="Arial"/>
          <w:color w:val="222222"/>
          <w:szCs w:val="24"/>
          <w:shd w:val="clear" w:color="auto" w:fill="FFFFFF"/>
        </w:rPr>
        <w:t>, </w:t>
      </w:r>
      <w:r w:rsidRPr="00904165">
        <w:rPr>
          <w:rFonts w:cs="Arial"/>
          <w:i/>
          <w:iCs/>
          <w:color w:val="222222"/>
          <w:szCs w:val="24"/>
          <w:shd w:val="clear" w:color="auto" w:fill="FFFFFF"/>
        </w:rPr>
        <w:t>34</w:t>
      </w:r>
      <w:r w:rsidRPr="00904165">
        <w:rPr>
          <w:rFonts w:cs="Arial"/>
          <w:color w:val="222222"/>
          <w:szCs w:val="24"/>
          <w:shd w:val="clear" w:color="auto" w:fill="FFFFFF"/>
        </w:rPr>
        <w:t>(suppl 5), pp.213-213.</w:t>
      </w:r>
    </w:p>
    <w:p w14:paraId="0A45171D" w14:textId="77777777" w:rsidR="00094347" w:rsidRDefault="00094347" w:rsidP="00094347">
      <w:pPr>
        <w:spacing w:line="360" w:lineRule="auto"/>
        <w:jc w:val="both"/>
      </w:pPr>
    </w:p>
    <w:p w14:paraId="17946C69" w14:textId="77777777" w:rsidR="00094347" w:rsidRPr="0042663A" w:rsidRDefault="00094347" w:rsidP="00094347">
      <w:pPr>
        <w:pStyle w:val="ListParagraph"/>
        <w:spacing w:line="360" w:lineRule="auto"/>
        <w:jc w:val="both"/>
      </w:pPr>
    </w:p>
    <w:p w14:paraId="340FA674" w14:textId="77777777" w:rsidR="00094347" w:rsidRPr="007A236C" w:rsidRDefault="00094347" w:rsidP="00094347">
      <w:pPr>
        <w:spacing w:line="360" w:lineRule="auto"/>
        <w:jc w:val="both"/>
      </w:pPr>
    </w:p>
    <w:p w14:paraId="57716D5B" w14:textId="77777777" w:rsidR="00C53EC6" w:rsidRDefault="00C53EC6"/>
    <w:sectPr w:rsidR="00C53EC6" w:rsidSect="00094347">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1746E" w14:textId="77777777" w:rsidR="001019A7" w:rsidRDefault="001019A7" w:rsidP="00094347">
      <w:pPr>
        <w:spacing w:after="0" w:line="240" w:lineRule="auto"/>
      </w:pPr>
      <w:r>
        <w:separator/>
      </w:r>
    </w:p>
  </w:endnote>
  <w:endnote w:type="continuationSeparator" w:id="0">
    <w:p w14:paraId="6F21C37C" w14:textId="77777777" w:rsidR="001019A7" w:rsidRDefault="001019A7" w:rsidP="000943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956810"/>
      <w:docPartObj>
        <w:docPartGallery w:val="Page Numbers (Bottom of Page)"/>
        <w:docPartUnique/>
      </w:docPartObj>
    </w:sdtPr>
    <w:sdtEndPr>
      <w:rPr>
        <w:noProof/>
      </w:rPr>
    </w:sdtEndPr>
    <w:sdtContent>
      <w:p w14:paraId="761BA527" w14:textId="77777777" w:rsidR="00094347" w:rsidRDefault="000943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9BAF99" w14:textId="77777777" w:rsidR="00094347" w:rsidRDefault="000943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4C491" w14:textId="77777777" w:rsidR="001019A7" w:rsidRDefault="001019A7" w:rsidP="00094347">
      <w:pPr>
        <w:spacing w:after="0" w:line="240" w:lineRule="auto"/>
      </w:pPr>
      <w:r>
        <w:separator/>
      </w:r>
    </w:p>
  </w:footnote>
  <w:footnote w:type="continuationSeparator" w:id="0">
    <w:p w14:paraId="602CB9EC" w14:textId="77777777" w:rsidR="001019A7" w:rsidRDefault="001019A7" w:rsidP="000943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A6C1A"/>
    <w:multiLevelType w:val="hybridMultilevel"/>
    <w:tmpl w:val="F2ECE0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FDB770A"/>
    <w:multiLevelType w:val="hybridMultilevel"/>
    <w:tmpl w:val="349CD7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B013A7B"/>
    <w:multiLevelType w:val="hybridMultilevel"/>
    <w:tmpl w:val="7D2EC6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FB57BF9"/>
    <w:multiLevelType w:val="hybridMultilevel"/>
    <w:tmpl w:val="B06E1E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E5D38CD"/>
    <w:multiLevelType w:val="hybridMultilevel"/>
    <w:tmpl w:val="AAC4CB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59702844">
    <w:abstractNumId w:val="1"/>
  </w:num>
  <w:num w:numId="2" w16cid:durableId="799226966">
    <w:abstractNumId w:val="3"/>
  </w:num>
  <w:num w:numId="3" w16cid:durableId="1783648167">
    <w:abstractNumId w:val="2"/>
  </w:num>
  <w:num w:numId="4" w16cid:durableId="139664243">
    <w:abstractNumId w:val="4"/>
  </w:num>
  <w:num w:numId="5" w16cid:durableId="1932085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347"/>
    <w:rsid w:val="00061864"/>
    <w:rsid w:val="00084B8F"/>
    <w:rsid w:val="00094347"/>
    <w:rsid w:val="000E0E94"/>
    <w:rsid w:val="001019A7"/>
    <w:rsid w:val="0025764F"/>
    <w:rsid w:val="00481BBA"/>
    <w:rsid w:val="004C4820"/>
    <w:rsid w:val="004D79F9"/>
    <w:rsid w:val="00513345"/>
    <w:rsid w:val="00535E15"/>
    <w:rsid w:val="006A43EE"/>
    <w:rsid w:val="00714F25"/>
    <w:rsid w:val="00753A01"/>
    <w:rsid w:val="007E5CFA"/>
    <w:rsid w:val="008F7A5C"/>
    <w:rsid w:val="00963A6D"/>
    <w:rsid w:val="009E0389"/>
    <w:rsid w:val="009E5743"/>
    <w:rsid w:val="00AA4327"/>
    <w:rsid w:val="00C53EC6"/>
    <w:rsid w:val="00CF5ED3"/>
    <w:rsid w:val="00D040DD"/>
    <w:rsid w:val="00DB2849"/>
    <w:rsid w:val="00DB5338"/>
    <w:rsid w:val="00DC7515"/>
    <w:rsid w:val="00E613C7"/>
    <w:rsid w:val="00EB7E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19974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347"/>
    <w:rPr>
      <w:rFonts w:ascii="Arial" w:hAnsi="Arial"/>
      <w:sz w:val="24"/>
    </w:rPr>
  </w:style>
  <w:style w:type="paragraph" w:styleId="Heading1">
    <w:name w:val="heading 1"/>
    <w:basedOn w:val="Normal"/>
    <w:next w:val="Normal"/>
    <w:link w:val="Heading1Char"/>
    <w:autoRedefine/>
    <w:uiPriority w:val="9"/>
    <w:qFormat/>
    <w:rsid w:val="0006186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513345"/>
    <w:pPr>
      <w:keepNext/>
      <w:keepLines/>
      <w:spacing w:before="40" w:after="0" w:line="276" w:lineRule="auto"/>
      <w:outlineLvl w:val="1"/>
    </w:pPr>
    <w:rPr>
      <w:rFonts w:eastAsiaTheme="majorEastAsia" w:cstheme="majorBidi"/>
      <w:b/>
      <w:color w:val="000000" w:themeColor="text1"/>
      <w:kern w:val="0"/>
      <w:sz w:val="26"/>
      <w:szCs w:val="26"/>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864"/>
    <w:rPr>
      <w:rFonts w:ascii="Arial" w:eastAsiaTheme="majorEastAsia" w:hAnsi="Arial" w:cstheme="majorBidi"/>
      <w:b/>
      <w:sz w:val="28"/>
      <w:szCs w:val="32"/>
    </w:rPr>
  </w:style>
  <w:style w:type="character" w:customStyle="1" w:styleId="Heading2Char">
    <w:name w:val="Heading 2 Char"/>
    <w:basedOn w:val="DefaultParagraphFont"/>
    <w:link w:val="Heading2"/>
    <w:uiPriority w:val="9"/>
    <w:semiHidden/>
    <w:rsid w:val="00513345"/>
    <w:rPr>
      <w:rFonts w:ascii="Arial" w:eastAsiaTheme="majorEastAsia" w:hAnsi="Arial" w:cstheme="majorBidi"/>
      <w:b/>
      <w:color w:val="000000" w:themeColor="text1"/>
      <w:kern w:val="0"/>
      <w:sz w:val="26"/>
      <w:szCs w:val="26"/>
      <w:lang w:val="en-US"/>
      <w14:ligatures w14:val="none"/>
    </w:rPr>
  </w:style>
  <w:style w:type="paragraph" w:styleId="Header">
    <w:name w:val="header"/>
    <w:basedOn w:val="Normal"/>
    <w:link w:val="HeaderChar"/>
    <w:uiPriority w:val="99"/>
    <w:unhideWhenUsed/>
    <w:rsid w:val="000943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347"/>
    <w:rPr>
      <w:rFonts w:ascii="Arial" w:hAnsi="Arial"/>
      <w:sz w:val="24"/>
    </w:rPr>
  </w:style>
  <w:style w:type="paragraph" w:styleId="Footer">
    <w:name w:val="footer"/>
    <w:basedOn w:val="Normal"/>
    <w:link w:val="FooterChar"/>
    <w:uiPriority w:val="99"/>
    <w:unhideWhenUsed/>
    <w:rsid w:val="000943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347"/>
    <w:rPr>
      <w:rFonts w:ascii="Arial" w:hAnsi="Arial"/>
      <w:sz w:val="24"/>
    </w:rPr>
  </w:style>
  <w:style w:type="paragraph" w:styleId="TOCHeading">
    <w:name w:val="TOC Heading"/>
    <w:basedOn w:val="Heading1"/>
    <w:next w:val="Normal"/>
    <w:uiPriority w:val="39"/>
    <w:unhideWhenUsed/>
    <w:qFormat/>
    <w:rsid w:val="00094347"/>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94347"/>
    <w:pPr>
      <w:spacing w:after="100"/>
    </w:pPr>
  </w:style>
  <w:style w:type="character" w:styleId="Hyperlink">
    <w:name w:val="Hyperlink"/>
    <w:basedOn w:val="DefaultParagraphFont"/>
    <w:uiPriority w:val="99"/>
    <w:unhideWhenUsed/>
    <w:rsid w:val="00094347"/>
    <w:rPr>
      <w:color w:val="0563C1" w:themeColor="hyperlink"/>
      <w:u w:val="single"/>
    </w:rPr>
  </w:style>
  <w:style w:type="paragraph" w:styleId="ListParagraph">
    <w:name w:val="List Paragraph"/>
    <w:basedOn w:val="Normal"/>
    <w:uiPriority w:val="34"/>
    <w:qFormat/>
    <w:rsid w:val="000943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2B3DC3-5E04-477C-BA32-B3FC3B0AE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1500</Words>
  <Characters>8554</Characters>
  <Application>Microsoft Office Word</Application>
  <DocSecurity>0</DocSecurity>
  <Lines>71</Lines>
  <Paragraphs>20</Paragraphs>
  <ScaleCrop>false</ScaleCrop>
  <Company/>
  <LinksUpToDate>false</LinksUpToDate>
  <CharactersWithSpaces>10034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2023-06-15T08:17:00Z</dcterms:created>
  <dcterms:modified xsi:type="dcterms:W3CDTF">2023-06-15T08:20:00Z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ac257ee6584b8ccdfd168c60c68be29a0871f49fffde52c138a356ea32ed847c</vt:lpwstr>
  </property>
</Properties>
</file>