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C93C3A" w:rsidRDefault="00D65A4A" w14:paraId="1309366A" w14:textId="77777777">
      <w:pPr>
        <w:pStyle w:val="BodyText"/>
        <w:ind w:left="2798"/>
        <w:rPr>
          <w:rFonts w:ascii="Times New Roman"/>
          <w:sz w:val="20"/>
        </w:rPr>
      </w:pPr>
      <w:r>
        <w:rPr>
          <w:rFonts w:ascii="Times New Roman"/>
          <w:noProof/>
          <w:sz w:val="20"/>
          <w:lang w:bidi="ar-SA"/>
        </w:rPr>
        <w:drawing>
          <wp:inline distT="0" distB="0" distL="0" distR="0" wp14:anchorId="721FC986" wp14:editId="4882FD56">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0" cstate="print"/>
                    <a:stretch>
                      <a:fillRect/>
                    </a:stretch>
                  </pic:blipFill>
                  <pic:spPr>
                    <a:xfrm>
                      <a:off x="0" y="0"/>
                      <a:ext cx="2880984" cy="1133855"/>
                    </a:xfrm>
                    <a:prstGeom prst="rect">
                      <a:avLst/>
                    </a:prstGeom>
                  </pic:spPr>
                </pic:pic>
              </a:graphicData>
            </a:graphic>
          </wp:inline>
        </w:drawing>
      </w:r>
    </w:p>
    <w:p w:rsidR="00C93C3A" w:rsidRDefault="00C93C3A" w14:paraId="63792BD1" w14:textId="77777777">
      <w:pPr>
        <w:pStyle w:val="BodyText"/>
        <w:rPr>
          <w:rFonts w:ascii="Times New Roman"/>
          <w:sz w:val="20"/>
        </w:rPr>
      </w:pPr>
    </w:p>
    <w:p w:rsidR="00C93C3A" w:rsidRDefault="00C93C3A" w14:paraId="3A92CA51" w14:textId="77777777">
      <w:pPr>
        <w:pStyle w:val="BodyText"/>
        <w:rPr>
          <w:rFonts w:ascii="Times New Roman"/>
          <w:sz w:val="20"/>
        </w:rPr>
      </w:pPr>
    </w:p>
    <w:p w:rsidR="00C93C3A" w:rsidRDefault="00C93C3A" w14:paraId="2C6853A7" w14:textId="77777777">
      <w:pPr>
        <w:pStyle w:val="BodyText"/>
        <w:rPr>
          <w:rFonts w:ascii="Times New Roman"/>
          <w:sz w:val="20"/>
        </w:rPr>
      </w:pPr>
    </w:p>
    <w:p w:rsidR="00C93C3A" w:rsidRDefault="00C93C3A" w14:paraId="395DF96C" w14:textId="77777777">
      <w:pPr>
        <w:pStyle w:val="BodyText"/>
        <w:rPr>
          <w:rFonts w:ascii="Times New Roman"/>
          <w:sz w:val="20"/>
        </w:rPr>
      </w:pPr>
    </w:p>
    <w:p w:rsidR="005A6E02" w:rsidP="001D7BC5" w:rsidRDefault="005A6E02" w14:paraId="336BE5BD" w14:textId="77777777">
      <w:pPr>
        <w:spacing w:line="1342" w:lineRule="exact"/>
        <w:jc w:val="center"/>
        <w:rPr>
          <w:rFonts w:asciiTheme="minorHAnsi" w:hAnsiTheme="minorHAnsi" w:cstheme="minorHAnsi"/>
          <w:sz w:val="110"/>
        </w:rPr>
      </w:pPr>
    </w:p>
    <w:p w:rsidRPr="00D759DB" w:rsidR="005A6E02" w:rsidP="00D759DB" w:rsidRDefault="005A6E02" w14:paraId="7599095F" w14:textId="1B058E22">
      <w:pPr>
        <w:spacing w:line="360" w:lineRule="auto"/>
        <w:jc w:val="center"/>
        <w:rPr>
          <w:rFonts w:asciiTheme="minorHAnsi" w:hAnsiTheme="minorHAnsi" w:cstheme="minorHAnsi"/>
          <w:b/>
          <w:bCs/>
          <w:sz w:val="40"/>
          <w:szCs w:val="40"/>
        </w:rPr>
      </w:pPr>
      <w:r w:rsidRPr="00D759DB">
        <w:rPr>
          <w:rFonts w:asciiTheme="minorHAnsi" w:hAnsiTheme="minorHAnsi" w:cstheme="minorHAnsi"/>
          <w:b/>
          <w:bCs/>
          <w:sz w:val="40"/>
          <w:szCs w:val="40"/>
        </w:rPr>
        <w:t>BMHP</w:t>
      </w:r>
      <w:r w:rsidRPr="00D759DB" w:rsidR="00D759DB">
        <w:rPr>
          <w:rFonts w:asciiTheme="minorHAnsi" w:hAnsiTheme="minorHAnsi" w:cstheme="minorHAnsi"/>
          <w:b/>
          <w:bCs/>
          <w:sz w:val="40"/>
          <w:szCs w:val="40"/>
        </w:rPr>
        <w:t>5005</w:t>
      </w:r>
    </w:p>
    <w:p w:rsidRPr="002D2E30" w:rsidR="00D759DB" w:rsidP="002D2E30" w:rsidRDefault="00D759DB" w14:paraId="0CD65B23" w14:textId="3CC1C831">
      <w:pPr>
        <w:spacing w:line="360" w:lineRule="auto"/>
        <w:jc w:val="center"/>
        <w:rPr>
          <w:rFonts w:asciiTheme="minorHAnsi" w:hAnsiTheme="minorHAnsi" w:cstheme="minorHAnsi"/>
          <w:b/>
          <w:bCs/>
          <w:sz w:val="40"/>
          <w:szCs w:val="40"/>
        </w:rPr>
      </w:pPr>
      <w:r w:rsidRPr="00D759DB">
        <w:rPr>
          <w:rFonts w:asciiTheme="minorHAnsi" w:hAnsiTheme="minorHAnsi" w:cstheme="minorHAnsi"/>
          <w:b/>
          <w:bCs/>
          <w:sz w:val="40"/>
          <w:szCs w:val="40"/>
        </w:rPr>
        <w:t>Introduction to Research</w:t>
      </w:r>
    </w:p>
    <w:p w:rsidRPr="00C82D10" w:rsidR="00364FF3" w:rsidP="00364FF3" w:rsidRDefault="001D7BC5" w14:paraId="0381CBE4" w14:textId="77894D6A">
      <w:pPr>
        <w:spacing w:line="1342" w:lineRule="exact"/>
        <w:jc w:val="center"/>
        <w:rPr>
          <w:rFonts w:asciiTheme="minorHAnsi" w:hAnsiTheme="minorHAnsi" w:cstheme="minorHAnsi"/>
          <w:sz w:val="110"/>
        </w:rPr>
      </w:pPr>
      <w:r w:rsidRPr="2D88DD25" w:rsidR="001D7BC5">
        <w:rPr>
          <w:rFonts w:ascii="Calibri" w:hAnsi="Calibri" w:cs="Calibri" w:asciiTheme="minorAscii" w:hAnsiTheme="minorAscii" w:cstheme="minorAscii"/>
          <w:sz w:val="110"/>
          <w:szCs w:val="110"/>
        </w:rPr>
        <w:t>Literature Review</w:t>
      </w:r>
      <w:r w:rsidRPr="2D88DD25" w:rsidR="00364FF3">
        <w:rPr>
          <w:rFonts w:ascii="Calibri" w:hAnsi="Calibri" w:cs="Calibri" w:asciiTheme="minorAscii" w:hAnsiTheme="minorAscii" w:cstheme="minorAscii"/>
          <w:sz w:val="110"/>
          <w:szCs w:val="110"/>
        </w:rPr>
        <w:t xml:space="preserve">   Katherine Taylor.</w:t>
      </w:r>
    </w:p>
    <w:p w:rsidR="61ABAC42" w:rsidP="2D88DD25" w:rsidRDefault="61ABAC42" w14:paraId="783516DE" w14:textId="6E4DE83B">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ascii="Calibri" w:hAnsi="Calibri" w:eastAsia="Arial Unicode MS" w:cs="Calibri" w:asciiTheme="minorAscii" w:hAnsiTheme="minorAscii" w:cstheme="minorAscii"/>
          <w:b w:val="1"/>
          <w:bCs w:val="1"/>
          <w:sz w:val="80"/>
          <w:szCs w:val="80"/>
        </w:rPr>
      </w:pPr>
      <w:r w:rsidRPr="2D88DD25" w:rsidR="61ABAC42">
        <w:rPr>
          <w:rFonts w:ascii="Calibri" w:hAnsi="Calibri" w:eastAsia="Arial Unicode MS" w:cs="Calibri" w:asciiTheme="minorAscii" w:hAnsiTheme="minorAscii" w:cstheme="minorAscii"/>
          <w:b w:val="1"/>
          <w:bCs w:val="1"/>
          <w:sz w:val="80"/>
          <w:szCs w:val="80"/>
        </w:rPr>
        <w:t>1910010</w:t>
      </w:r>
    </w:p>
    <w:p w:rsidR="2D88DD25" w:rsidP="2D88DD25" w:rsidRDefault="2D88DD25" w14:paraId="00377721" w14:textId="00838314">
      <w:pPr>
        <w:pStyle w:val="Normal"/>
        <w:spacing w:line="1342" w:lineRule="exact"/>
        <w:jc w:val="center"/>
        <w:rPr>
          <w:rFonts w:ascii="Calibri" w:hAnsi="Calibri" w:cs="Calibri" w:asciiTheme="minorAscii" w:hAnsiTheme="minorAscii" w:cstheme="minorAscii"/>
          <w:sz w:val="110"/>
          <w:szCs w:val="110"/>
        </w:rPr>
        <w:sectPr w:rsidRPr="00C82D10" w:rsidR="00364FF3">
          <w:footerReference w:type="default" r:id="rId11"/>
          <w:type w:val="continuous"/>
          <w:pgSz w:w="12240" w:h="15840" w:orient="portrait"/>
          <w:pgMar w:top="520" w:right="840" w:bottom="1240" w:left="500" w:header="720" w:footer="1053" w:gutter="0"/>
          <w:pgNumType w:start="1"/>
          <w:cols w:space="720"/>
        </w:sectPr>
      </w:pPr>
    </w:p>
    <w:p w:rsidRPr="00B024D1" w:rsidR="00BC1C53" w:rsidP="005C2C7A" w:rsidRDefault="00BC1C53" w14:paraId="6C341805"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p w:rsidRPr="00B024D1" w:rsidR="005C2C7A" w:rsidP="005C2C7A" w:rsidRDefault="005C2C7A" w14:paraId="243A5E2A"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asciiTheme="minorHAnsi" w:hAnsiTheme="minorHAnsi" w:cstheme="minorHAnsi"/>
        </w:rPr>
      </w:pPr>
    </w:p>
    <w:p w:rsidRPr="00B024D1" w:rsidR="005C2C7A" w:rsidP="005C2C7A" w:rsidRDefault="005C2C7A" w14:paraId="1C59F28D"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asciiTheme="minorHAnsi" w:hAnsiTheme="minorHAnsi" w:cstheme="minorHAnsi"/>
          <w:b/>
          <w:sz w:val="80"/>
          <w:szCs w:val="80"/>
        </w:rPr>
      </w:pPr>
    </w:p>
    <w:p w:rsidRPr="00B024D1" w:rsidR="005C2C7A" w:rsidP="36A9A353" w:rsidRDefault="00C56A50" w14:paraId="41BADB9F" w14:textId="5CB48E4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Calibri" w:hAnsi="Calibri" w:eastAsia="Arial Unicode MS" w:cs="Calibri" w:asciiTheme="minorAscii" w:hAnsiTheme="minorAscii" w:cstheme="minorAscii"/>
          <w:b w:val="1"/>
          <w:bCs w:val="1"/>
          <w:sz w:val="80"/>
          <w:szCs w:val="80"/>
        </w:rPr>
      </w:pPr>
      <w:r w:rsidRPr="36A9A353" w:rsidR="00C56A50">
        <w:rPr>
          <w:rFonts w:ascii="Calibri" w:hAnsi="Calibri" w:eastAsia="Arial Unicode MS" w:cs="Calibri" w:asciiTheme="minorAscii" w:hAnsiTheme="minorAscii" w:cstheme="minorAscii"/>
          <w:b w:val="1"/>
          <w:bCs w:val="1"/>
          <w:sz w:val="80"/>
          <w:szCs w:val="80"/>
        </w:rPr>
        <w:t xml:space="preserve">The </w:t>
      </w:r>
      <w:r w:rsidRPr="36A9A353" w:rsidR="15BE5103">
        <w:rPr>
          <w:rFonts w:ascii="Calibri" w:hAnsi="Calibri" w:eastAsia="Arial Unicode MS" w:cs="Calibri" w:asciiTheme="minorAscii" w:hAnsiTheme="minorAscii" w:cstheme="minorAscii"/>
          <w:b w:val="1"/>
          <w:bCs w:val="1"/>
          <w:sz w:val="80"/>
          <w:szCs w:val="80"/>
        </w:rPr>
        <w:t>Nutritional</w:t>
      </w:r>
      <w:r w:rsidRPr="36A9A353" w:rsidR="00C56A50">
        <w:rPr>
          <w:rFonts w:ascii="Calibri" w:hAnsi="Calibri" w:eastAsia="Arial Unicode MS" w:cs="Calibri" w:asciiTheme="minorAscii" w:hAnsiTheme="minorAscii" w:cstheme="minorAscii"/>
          <w:b w:val="1"/>
          <w:bCs w:val="1"/>
          <w:sz w:val="80"/>
          <w:szCs w:val="80"/>
        </w:rPr>
        <w:t xml:space="preserve"> Status of </w:t>
      </w:r>
      <w:r w:rsidRPr="36A9A353" w:rsidR="00D63A9E">
        <w:rPr>
          <w:rFonts w:ascii="Calibri" w:hAnsi="Calibri" w:eastAsia="Arial Unicode MS" w:cs="Calibri" w:asciiTheme="minorAscii" w:hAnsiTheme="minorAscii" w:cstheme="minorAscii"/>
          <w:b w:val="1"/>
          <w:bCs w:val="1"/>
          <w:sz w:val="80"/>
          <w:szCs w:val="80"/>
        </w:rPr>
        <w:t xml:space="preserve">People </w:t>
      </w:r>
      <w:r w:rsidRPr="36A9A353" w:rsidR="00892106">
        <w:rPr>
          <w:rFonts w:ascii="Calibri" w:hAnsi="Calibri" w:eastAsia="Arial Unicode MS" w:cs="Calibri" w:asciiTheme="minorAscii" w:hAnsiTheme="minorAscii" w:cstheme="minorAscii"/>
          <w:b w:val="1"/>
          <w:bCs w:val="1"/>
          <w:sz w:val="80"/>
          <w:szCs w:val="80"/>
        </w:rPr>
        <w:t xml:space="preserve">Living with </w:t>
      </w:r>
      <w:r w:rsidRPr="36A9A353" w:rsidR="16C0DF10">
        <w:rPr>
          <w:rFonts w:ascii="Calibri" w:hAnsi="Calibri" w:eastAsia="Arial Unicode MS" w:cs="Calibri" w:asciiTheme="minorAscii" w:hAnsiTheme="minorAscii" w:cstheme="minorAscii"/>
          <w:b w:val="1"/>
          <w:bCs w:val="1"/>
          <w:sz w:val="80"/>
          <w:szCs w:val="80"/>
        </w:rPr>
        <w:t>Dementia: Searching</w:t>
      </w:r>
      <w:r w:rsidRPr="36A9A353" w:rsidR="00892106">
        <w:rPr>
          <w:rFonts w:ascii="Calibri" w:hAnsi="Calibri" w:eastAsia="Arial Unicode MS" w:cs="Calibri" w:asciiTheme="minorAscii" w:hAnsiTheme="minorAscii" w:cstheme="minorAscii"/>
          <w:b w:val="1"/>
          <w:bCs w:val="1"/>
          <w:sz w:val="80"/>
          <w:szCs w:val="80"/>
        </w:rPr>
        <w:t xml:space="preserve"> for Solutions</w:t>
      </w:r>
      <w:r w:rsidRPr="36A9A353" w:rsidR="0000776C">
        <w:rPr>
          <w:rFonts w:ascii="Calibri" w:hAnsi="Calibri" w:eastAsia="Arial Unicode MS" w:cs="Calibri" w:asciiTheme="minorAscii" w:hAnsiTheme="minorAscii" w:cstheme="minorAscii"/>
          <w:b w:val="1"/>
          <w:bCs w:val="1"/>
          <w:sz w:val="80"/>
          <w:szCs w:val="80"/>
        </w:rPr>
        <w:t>.</w:t>
      </w:r>
    </w:p>
    <w:p w:rsidRPr="00B024D1" w:rsidR="005C2C7A" w:rsidP="005C2C7A" w:rsidRDefault="005C2C7A" w14:paraId="388838C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asciiTheme="minorHAnsi" w:hAnsiTheme="minorHAnsi" w:cstheme="minorHAnsi"/>
          <w:b/>
          <w:sz w:val="80"/>
          <w:szCs w:val="80"/>
        </w:rPr>
      </w:pPr>
    </w:p>
    <w:p w:rsidRPr="00B024D1" w:rsidR="005C2C7A" w:rsidP="005C2C7A" w:rsidRDefault="005C2C7A" w14:paraId="0E68BB5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i/>
        </w:rPr>
      </w:pPr>
    </w:p>
    <w:p w:rsidRPr="00B024D1" w:rsidR="005C2C7A" w:rsidP="005C2C7A" w:rsidRDefault="005C2C7A" w14:paraId="62E8C044"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r w:rsidRPr="00B024D1">
        <w:rPr>
          <w:rFonts w:eastAsia="Arial Unicode MS" w:asciiTheme="minorHAnsi" w:hAnsiTheme="minorHAnsi" w:cstheme="minorHAnsi"/>
        </w:rPr>
        <w:tab/>
      </w:r>
    </w:p>
    <w:p w:rsidRPr="00B024D1" w:rsidR="005C2C7A" w:rsidP="005C2C7A" w:rsidRDefault="005C2C7A" w14:paraId="1624D69C"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1E49D35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113DCB6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0AB138F7"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4BE3099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5FF39FA0"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203F98B1"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sz w:val="40"/>
          <w:szCs w:val="40"/>
        </w:rPr>
      </w:pPr>
    </w:p>
    <w:p w:rsidRPr="00B024D1" w:rsidR="005C2C7A" w:rsidP="005C2C7A" w:rsidRDefault="005C2C7A" w14:paraId="72CC5B1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24CF48EA"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3F2CFE77"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3C2B03A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59390BF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7C8DEAAF"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6B712C7D"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6FC4AD6B"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1D7BC5" w:rsidP="005C2C7A" w:rsidRDefault="001D7BC5" w14:paraId="2344ECAF"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2D88DD25" w:rsidP="2D88DD25" w:rsidRDefault="2D88DD25" w14:paraId="418B7639" w14:textId="5B28E74E">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ascii="Times New Roman" w:hAnsi="Times New Roman" w:eastAsia="Arial Unicode MS" w:cs="Times New Roman"/>
          <w:b w:val="1"/>
          <w:bCs w:val="1"/>
          <w:sz w:val="28"/>
          <w:szCs w:val="28"/>
        </w:rPr>
      </w:pPr>
    </w:p>
    <w:p w:rsidR="2D88DD25" w:rsidP="2D88DD25" w:rsidRDefault="2D88DD25" w14:paraId="4D3C4C38" w14:textId="33C83644">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ascii="Times New Roman" w:hAnsi="Times New Roman" w:eastAsia="Arial Unicode MS" w:cs="Times New Roman"/>
          <w:b w:val="1"/>
          <w:bCs w:val="1"/>
          <w:sz w:val="28"/>
          <w:szCs w:val="28"/>
        </w:rPr>
      </w:pPr>
    </w:p>
    <w:p w:rsidR="2D88DD25" w:rsidP="2D88DD25" w:rsidRDefault="2D88DD25" w14:paraId="4A6F5798" w14:textId="217443DF">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ascii="Times New Roman" w:hAnsi="Times New Roman" w:eastAsia="Arial Unicode MS" w:cs="Times New Roman"/>
          <w:b w:val="1"/>
          <w:bCs w:val="1"/>
          <w:sz w:val="28"/>
          <w:szCs w:val="28"/>
        </w:rPr>
      </w:pPr>
    </w:p>
    <w:p w:rsidR="2D88DD25" w:rsidP="2D88DD25" w:rsidRDefault="2D88DD25" w14:paraId="4D921D8C" w14:textId="30BFFF5C">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ascii="Times New Roman" w:hAnsi="Times New Roman" w:eastAsia="Arial Unicode MS" w:cs="Times New Roman"/>
          <w:b w:val="1"/>
          <w:bCs w:val="1"/>
          <w:sz w:val="28"/>
          <w:szCs w:val="28"/>
        </w:rPr>
      </w:pPr>
    </w:p>
    <w:p w:rsidR="2D88DD25" w:rsidP="2D88DD25" w:rsidRDefault="2D88DD25" w14:paraId="7C9812B2" w14:textId="23F184D8">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ascii="Times New Roman" w:hAnsi="Times New Roman" w:eastAsia="Arial Unicode MS" w:cs="Times New Roman"/>
          <w:b w:val="1"/>
          <w:bCs w:val="1"/>
          <w:sz w:val="28"/>
          <w:szCs w:val="28"/>
        </w:rPr>
      </w:pPr>
    </w:p>
    <w:p w:rsidR="2D88DD25" w:rsidP="2D88DD25" w:rsidRDefault="2D88DD25" w14:paraId="7B256370" w14:textId="0E862AE6">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ascii="Times New Roman" w:hAnsi="Times New Roman" w:eastAsia="Arial Unicode MS" w:cs="Times New Roman"/>
          <w:b w:val="1"/>
          <w:bCs w:val="1"/>
          <w:sz w:val="28"/>
          <w:szCs w:val="28"/>
        </w:rPr>
      </w:pPr>
    </w:p>
    <w:p w:rsidR="70A22B4F" w:rsidP="2D88DD25" w:rsidRDefault="70A22B4F" w14:paraId="442A0034" w14:textId="3E82EDCA">
      <w:pPr>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ascii="Times New Roman" w:hAnsi="Times New Roman" w:eastAsia="Arial Unicode MS" w:cs="Times New Roman"/>
          <w:b w:val="1"/>
          <w:bCs w:val="1"/>
          <w:sz w:val="28"/>
          <w:szCs w:val="28"/>
        </w:rPr>
      </w:pPr>
      <w:r w:rsidRPr="2D88DD25" w:rsidR="00057FCF">
        <w:rPr>
          <w:rFonts w:ascii="Times New Roman" w:hAnsi="Times New Roman" w:eastAsia="Arial Unicode MS" w:cs="Times New Roman"/>
          <w:b w:val="1"/>
          <w:bCs w:val="1"/>
          <w:sz w:val="28"/>
          <w:szCs w:val="28"/>
        </w:rPr>
        <w:t>Abstr</w:t>
      </w:r>
      <w:r w:rsidRPr="2D88DD25" w:rsidR="712F0EA7">
        <w:rPr>
          <w:rFonts w:ascii="Times New Roman" w:hAnsi="Times New Roman" w:eastAsia="Arial Unicode MS" w:cs="Times New Roman"/>
          <w:b w:val="1"/>
          <w:bCs w:val="1"/>
          <w:sz w:val="28"/>
          <w:szCs w:val="28"/>
        </w:rPr>
        <w:t>act</w:t>
      </w:r>
    </w:p>
    <w:p w:rsidR="70A22B4F" w:rsidP="2D88DD25" w:rsidRDefault="70A22B4F" w14:paraId="248B6702" w14:textId="028259C1">
      <w:pPr>
        <w:pStyle w:val="Normal"/>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left"/>
        <w:rPr>
          <w:rStyle w:val="normaltextrun"/>
          <w:rFonts w:ascii="Times New Roman" w:hAnsi="Times New Roman" w:eastAsia="Times New Roman" w:cs="Times New Roman"/>
          <w:b w:val="1"/>
          <w:bCs w:val="1"/>
          <w:color w:val="000000" w:themeColor="text1" w:themeTint="FF" w:themeShade="FF"/>
          <w:sz w:val="28"/>
          <w:szCs w:val="28"/>
        </w:rPr>
      </w:pPr>
      <w:r w:rsidRPr="2D88DD25" w:rsidR="712F0EA7">
        <w:rPr>
          <w:rFonts w:ascii="Times New Roman" w:hAnsi="Times New Roman" w:eastAsia="Arial Unicode MS" w:cs="Times New Roman"/>
          <w:b w:val="0"/>
          <w:bCs w:val="0"/>
          <w:sz w:val="24"/>
          <w:szCs w:val="24"/>
        </w:rPr>
        <w:t xml:space="preserve">Dementia is a syndrome (a group of related symptoms) that is associated with </w:t>
      </w:r>
      <w:r w:rsidRPr="2D88DD25" w:rsidR="13919DC6">
        <w:rPr>
          <w:rFonts w:ascii="Times New Roman" w:hAnsi="Times New Roman" w:eastAsia="Arial Unicode MS" w:cs="Times New Roman"/>
          <w:b w:val="0"/>
          <w:bCs w:val="0"/>
          <w:sz w:val="24"/>
          <w:szCs w:val="24"/>
        </w:rPr>
        <w:t xml:space="preserve">a progressive decline in the functioning of the </w:t>
      </w:r>
      <w:r w:rsidRPr="2D88DD25" w:rsidR="6135B33A">
        <w:rPr>
          <w:rFonts w:ascii="Times New Roman" w:hAnsi="Times New Roman" w:eastAsia="Arial Unicode MS" w:cs="Times New Roman"/>
          <w:b w:val="0"/>
          <w:bCs w:val="0"/>
          <w:sz w:val="24"/>
          <w:szCs w:val="24"/>
        </w:rPr>
        <w:t>brain. This debilitating condition currently</w:t>
      </w:r>
      <w:r w:rsidRPr="2D88DD25" w:rsidR="01E340A2">
        <w:rPr>
          <w:rFonts w:ascii="Times New Roman" w:hAnsi="Times New Roman" w:eastAsia="Arial Unicode MS" w:cs="Times New Roman"/>
          <w:b w:val="0"/>
          <w:bCs w:val="0"/>
          <w:sz w:val="24"/>
          <w:szCs w:val="24"/>
        </w:rPr>
        <w:t xml:space="preserve"> affects around fifty-five million people</w:t>
      </w:r>
      <w:r w:rsidRPr="2D88DD25" w:rsidR="01E340A2">
        <w:rPr>
          <w:rFonts w:ascii="Times New Roman" w:hAnsi="Times New Roman" w:eastAsia="Arial Unicode MS" w:cs="Times New Roman"/>
          <w:b w:val="0"/>
          <w:bCs w:val="0"/>
          <w:sz w:val="24"/>
          <w:szCs w:val="24"/>
        </w:rPr>
        <w:t xml:space="preserve"> globall</w:t>
      </w:r>
      <w:r w:rsidRPr="2D88DD25" w:rsidR="5CA1A02E">
        <w:rPr>
          <w:rFonts w:ascii="Times New Roman" w:hAnsi="Times New Roman" w:eastAsia="Arial Unicode MS" w:cs="Times New Roman"/>
          <w:b w:val="0"/>
          <w:bCs w:val="0"/>
          <w:sz w:val="24"/>
          <w:szCs w:val="24"/>
        </w:rPr>
        <w:t>y</w:t>
      </w:r>
      <w:r w:rsidRPr="2D88DD25" w:rsidR="4DBBB3D8">
        <w:rPr>
          <w:rFonts w:ascii="Times New Roman" w:hAnsi="Times New Roman" w:eastAsia="Arial Unicode MS" w:cs="Times New Roman"/>
          <w:b w:val="0"/>
          <w:bCs w:val="0"/>
          <w:sz w:val="24"/>
          <w:szCs w:val="24"/>
        </w:rPr>
        <w:t xml:space="preserve">, </w:t>
      </w:r>
      <w:r w:rsidRPr="2D88DD25" w:rsidR="5CA1A02E">
        <w:rPr>
          <w:rFonts w:ascii="Times New Roman" w:hAnsi="Times New Roman" w:eastAsia="Arial Unicode MS" w:cs="Times New Roman"/>
          <w:b w:val="0"/>
          <w:bCs w:val="0"/>
          <w:sz w:val="24"/>
          <w:szCs w:val="24"/>
        </w:rPr>
        <w:t xml:space="preserve">and </w:t>
      </w:r>
      <w:r w:rsidRPr="2D88DD25" w:rsidR="05FA02A6">
        <w:rPr>
          <w:rFonts w:ascii="Times New Roman" w:hAnsi="Times New Roman" w:eastAsia="Arial Unicode MS" w:cs="Times New Roman"/>
          <w:b w:val="0"/>
          <w:bCs w:val="0"/>
          <w:sz w:val="24"/>
          <w:szCs w:val="24"/>
        </w:rPr>
        <w:t>this</w:t>
      </w:r>
      <w:r w:rsidRPr="2D88DD25" w:rsidR="3335F11E">
        <w:rPr>
          <w:rFonts w:ascii="Times New Roman" w:hAnsi="Times New Roman" w:eastAsia="Arial Unicode MS" w:cs="Times New Roman"/>
          <w:b w:val="0"/>
          <w:bCs w:val="0"/>
          <w:sz w:val="24"/>
          <w:szCs w:val="24"/>
        </w:rPr>
        <w:t xml:space="preserve"> figure</w:t>
      </w:r>
      <w:r w:rsidRPr="2D88DD25" w:rsidR="05FA02A6">
        <w:rPr>
          <w:rFonts w:ascii="Times New Roman" w:hAnsi="Times New Roman" w:eastAsia="Arial Unicode MS" w:cs="Times New Roman"/>
          <w:b w:val="0"/>
          <w:bCs w:val="0"/>
          <w:sz w:val="24"/>
          <w:szCs w:val="24"/>
        </w:rPr>
        <w:t xml:space="preserve"> is predicted to rise, yearly.</w:t>
      </w:r>
      <w:r w:rsidRPr="2D88DD25" w:rsidR="05FA02A6">
        <w:rPr>
          <w:rFonts w:ascii="Times New Roman" w:hAnsi="Times New Roman" w:eastAsia="Arial Unicode MS" w:cs="Times New Roman"/>
          <w:b w:val="0"/>
          <w:bCs w:val="0"/>
          <w:sz w:val="24"/>
          <w:szCs w:val="24"/>
        </w:rPr>
        <w:t xml:space="preserve"> </w:t>
      </w:r>
      <w:r w:rsidRPr="2D88DD25" w:rsidR="433E5B70">
        <w:rPr>
          <w:rFonts w:ascii="Times New Roman" w:hAnsi="Times New Roman" w:eastAsia="Arial Unicode MS" w:cs="Times New Roman"/>
          <w:b w:val="0"/>
          <w:bCs w:val="0"/>
          <w:sz w:val="24"/>
          <w:szCs w:val="24"/>
        </w:rPr>
        <w:t xml:space="preserve"> </w:t>
      </w:r>
      <w:r w:rsidRPr="2D88DD25" w:rsidR="712F0EA7">
        <w:rPr>
          <w:rFonts w:ascii="Times New Roman" w:hAnsi="Times New Roman" w:eastAsia="Arial Unicode MS" w:cs="Times New Roman"/>
          <w:b w:val="0"/>
          <w:bCs w:val="0"/>
          <w:sz w:val="24"/>
          <w:szCs w:val="24"/>
        </w:rPr>
        <w:t xml:space="preserve"> </w:t>
      </w:r>
    </w:p>
    <w:p w:rsidR="70A22B4F" w:rsidP="12AB2FF8" w:rsidRDefault="70A22B4F" w14:paraId="6F1EB6F7" w14:textId="6AB2D344">
      <w:pPr>
        <w:pStyle w:val="Normal"/>
        <w:jc w:val="left"/>
        <w:rPr>
          <w:rStyle w:val="eop"/>
          <w:rFonts w:ascii="Times New Roman" w:hAnsi="Times New Roman" w:eastAsia="Times New Roman" w:cs="Times New Roman"/>
          <w:b w:val="0"/>
          <w:bCs w:val="0"/>
          <w:color w:val="000000" w:themeColor="text1" w:themeTint="FF" w:themeShade="FF"/>
          <w:sz w:val="24"/>
          <w:szCs w:val="24"/>
        </w:rPr>
      </w:pPr>
      <w:r w:rsidRPr="68EC5DCD" w:rsidR="70A22B4F">
        <w:rPr>
          <w:rStyle w:val="eop"/>
          <w:rFonts w:ascii="Times New Roman" w:hAnsi="Times New Roman" w:eastAsia="Times New Roman" w:cs="Times New Roman"/>
          <w:b w:val="0"/>
          <w:bCs w:val="0"/>
          <w:color w:val="000000" w:themeColor="text1" w:themeTint="FF" w:themeShade="FF"/>
          <w:sz w:val="24"/>
          <w:szCs w:val="24"/>
        </w:rPr>
        <w:t>The nutritional status of people living with dementia is extremely important</w:t>
      </w:r>
      <w:r w:rsidRPr="68EC5DCD" w:rsidR="3E9F6C06">
        <w:rPr>
          <w:rStyle w:val="eop"/>
          <w:rFonts w:ascii="Times New Roman" w:hAnsi="Times New Roman" w:eastAsia="Times New Roman" w:cs="Times New Roman"/>
          <w:b w:val="0"/>
          <w:bCs w:val="0"/>
          <w:color w:val="000000" w:themeColor="text1" w:themeTint="FF" w:themeShade="FF"/>
          <w:sz w:val="24"/>
          <w:szCs w:val="24"/>
        </w:rPr>
        <w:t>,</w:t>
      </w:r>
      <w:r w:rsidRPr="68EC5DCD" w:rsidR="70A22B4F">
        <w:rPr>
          <w:rStyle w:val="eop"/>
          <w:rFonts w:ascii="Times New Roman" w:hAnsi="Times New Roman" w:eastAsia="Times New Roman" w:cs="Times New Roman"/>
          <w:b w:val="0"/>
          <w:bCs w:val="0"/>
          <w:color w:val="000000" w:themeColor="text1" w:themeTint="FF" w:themeShade="FF"/>
          <w:sz w:val="24"/>
          <w:szCs w:val="24"/>
        </w:rPr>
        <w:t xml:space="preserve"> as</w:t>
      </w:r>
      <w:r w:rsidRPr="68EC5DCD" w:rsidR="4D91C00A">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055FE953">
        <w:rPr>
          <w:rStyle w:val="eop"/>
          <w:rFonts w:ascii="Times New Roman" w:hAnsi="Times New Roman" w:eastAsia="Times New Roman" w:cs="Times New Roman"/>
          <w:b w:val="0"/>
          <w:bCs w:val="0"/>
          <w:color w:val="000000" w:themeColor="text1" w:themeTint="FF" w:themeShade="FF"/>
          <w:sz w:val="24"/>
          <w:szCs w:val="24"/>
        </w:rPr>
        <w:t xml:space="preserve">weight loss and malnutrition </w:t>
      </w:r>
      <w:r w:rsidRPr="68EC5DCD" w:rsidR="6D3F9E38">
        <w:rPr>
          <w:rStyle w:val="eop"/>
          <w:rFonts w:ascii="Times New Roman" w:hAnsi="Times New Roman" w:eastAsia="Times New Roman" w:cs="Times New Roman"/>
          <w:b w:val="0"/>
          <w:bCs w:val="0"/>
          <w:color w:val="000000" w:themeColor="text1" w:themeTint="FF" w:themeShade="FF"/>
          <w:sz w:val="24"/>
          <w:szCs w:val="24"/>
        </w:rPr>
        <w:t xml:space="preserve">can severely </w:t>
      </w:r>
      <w:r w:rsidRPr="68EC5DCD" w:rsidR="2C8A22C4">
        <w:rPr>
          <w:rStyle w:val="eop"/>
          <w:rFonts w:ascii="Times New Roman" w:hAnsi="Times New Roman" w:eastAsia="Times New Roman" w:cs="Times New Roman"/>
          <w:b w:val="0"/>
          <w:bCs w:val="0"/>
          <w:color w:val="000000" w:themeColor="text1" w:themeTint="FF" w:themeShade="FF"/>
          <w:sz w:val="24"/>
          <w:szCs w:val="24"/>
        </w:rPr>
        <w:t>impact</w:t>
      </w:r>
      <w:r w:rsidRPr="68EC5DCD" w:rsidR="2C8A22C4">
        <w:rPr>
          <w:rStyle w:val="eop"/>
          <w:rFonts w:ascii="Times New Roman" w:hAnsi="Times New Roman" w:eastAsia="Times New Roman" w:cs="Times New Roman"/>
          <w:b w:val="0"/>
          <w:bCs w:val="0"/>
          <w:color w:val="000000" w:themeColor="text1" w:themeTint="FF" w:themeShade="FF"/>
          <w:sz w:val="24"/>
          <w:szCs w:val="24"/>
        </w:rPr>
        <w:t xml:space="preserve"> the health and well-being of these vulnerable individuals.</w:t>
      </w:r>
      <w:r w:rsidRPr="68EC5DCD" w:rsidR="6ED10800">
        <w:rPr>
          <w:rStyle w:val="eop"/>
          <w:rFonts w:ascii="Times New Roman" w:hAnsi="Times New Roman" w:eastAsia="Times New Roman" w:cs="Times New Roman"/>
          <w:b w:val="0"/>
          <w:bCs w:val="0"/>
          <w:color w:val="000000" w:themeColor="text1" w:themeTint="FF" w:themeShade="FF"/>
          <w:sz w:val="24"/>
          <w:szCs w:val="24"/>
        </w:rPr>
        <w:t xml:space="preserve"> Malnutrition is prevalent among this group</w:t>
      </w:r>
      <w:r w:rsidRPr="68EC5DCD" w:rsidR="5740469A">
        <w:rPr>
          <w:rStyle w:val="eop"/>
          <w:rFonts w:ascii="Times New Roman" w:hAnsi="Times New Roman" w:eastAsia="Times New Roman" w:cs="Times New Roman"/>
          <w:b w:val="0"/>
          <w:bCs w:val="0"/>
          <w:color w:val="000000" w:themeColor="text1" w:themeTint="FF" w:themeShade="FF"/>
          <w:sz w:val="24"/>
          <w:szCs w:val="24"/>
        </w:rPr>
        <w:t xml:space="preserve"> of people,</w:t>
      </w:r>
      <w:r w:rsidRPr="68EC5DCD" w:rsidR="1E6C99E7">
        <w:rPr>
          <w:rStyle w:val="eop"/>
          <w:rFonts w:ascii="Times New Roman" w:hAnsi="Times New Roman" w:eastAsia="Times New Roman" w:cs="Times New Roman"/>
          <w:b w:val="0"/>
          <w:bCs w:val="0"/>
          <w:color w:val="000000" w:themeColor="text1" w:themeTint="FF" w:themeShade="FF"/>
          <w:sz w:val="24"/>
          <w:szCs w:val="24"/>
        </w:rPr>
        <w:t xml:space="preserve"> with reasons being </w:t>
      </w:r>
      <w:r w:rsidRPr="68EC5DCD" w:rsidR="5740469A">
        <w:rPr>
          <w:rStyle w:val="eop"/>
          <w:rFonts w:ascii="Times New Roman" w:hAnsi="Times New Roman" w:eastAsia="Times New Roman" w:cs="Times New Roman"/>
          <w:b w:val="0"/>
          <w:bCs w:val="0"/>
          <w:color w:val="000000" w:themeColor="text1" w:themeTint="FF" w:themeShade="FF"/>
          <w:sz w:val="24"/>
          <w:szCs w:val="24"/>
        </w:rPr>
        <w:t>co</w:t>
      </w:r>
      <w:r w:rsidRPr="68EC5DCD" w:rsidR="38368F26">
        <w:rPr>
          <w:rStyle w:val="eop"/>
          <w:rFonts w:ascii="Times New Roman" w:hAnsi="Times New Roman" w:eastAsia="Times New Roman" w:cs="Times New Roman"/>
          <w:b w:val="0"/>
          <w:bCs w:val="0"/>
          <w:color w:val="000000" w:themeColor="text1" w:themeTint="FF" w:themeShade="FF"/>
          <w:sz w:val="24"/>
          <w:szCs w:val="24"/>
        </w:rPr>
        <w:t>mplex and dependent on a range of factors.</w:t>
      </w:r>
      <w:r w:rsidRPr="68EC5DCD" w:rsidR="4D1823AB">
        <w:rPr>
          <w:rStyle w:val="eop"/>
          <w:rFonts w:ascii="Times New Roman" w:hAnsi="Times New Roman" w:eastAsia="Times New Roman" w:cs="Times New Roman"/>
          <w:b w:val="0"/>
          <w:bCs w:val="0"/>
          <w:color w:val="000000" w:themeColor="text1" w:themeTint="FF" w:themeShade="FF"/>
          <w:sz w:val="24"/>
          <w:szCs w:val="24"/>
        </w:rPr>
        <w:t xml:space="preserve"> Moreover,</w:t>
      </w:r>
      <w:r w:rsidRPr="68EC5DCD" w:rsidR="0E733E7A">
        <w:rPr>
          <w:rStyle w:val="eop"/>
          <w:rFonts w:ascii="Times New Roman" w:hAnsi="Times New Roman" w:eastAsia="Times New Roman" w:cs="Times New Roman"/>
          <w:b w:val="0"/>
          <w:bCs w:val="0"/>
          <w:color w:val="000000" w:themeColor="text1" w:themeTint="FF" w:themeShade="FF"/>
          <w:sz w:val="24"/>
          <w:szCs w:val="24"/>
        </w:rPr>
        <w:t xml:space="preserve"> dysphagia </w:t>
      </w:r>
      <w:r w:rsidRPr="68EC5DCD" w:rsidR="4D1823AB">
        <w:rPr>
          <w:rStyle w:val="eop"/>
          <w:rFonts w:ascii="Times New Roman" w:hAnsi="Times New Roman" w:eastAsia="Times New Roman" w:cs="Times New Roman"/>
          <w:b w:val="0"/>
          <w:bCs w:val="0"/>
          <w:color w:val="000000" w:themeColor="text1" w:themeTint="FF" w:themeShade="FF"/>
          <w:sz w:val="24"/>
          <w:szCs w:val="24"/>
        </w:rPr>
        <w:t>(swallowing difficulties)</w:t>
      </w:r>
      <w:r w:rsidRPr="68EC5DCD" w:rsidR="3DA2FA60">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049E9569">
        <w:rPr>
          <w:rStyle w:val="eop"/>
          <w:rFonts w:ascii="Times New Roman" w:hAnsi="Times New Roman" w:eastAsia="Times New Roman" w:cs="Times New Roman"/>
          <w:b w:val="0"/>
          <w:bCs w:val="0"/>
          <w:color w:val="000000" w:themeColor="text1" w:themeTint="FF" w:themeShade="FF"/>
          <w:sz w:val="24"/>
          <w:szCs w:val="24"/>
        </w:rPr>
        <w:t xml:space="preserve">affects </w:t>
      </w:r>
      <w:r w:rsidRPr="68EC5DCD" w:rsidR="049E9569">
        <w:rPr>
          <w:rStyle w:val="eop"/>
          <w:rFonts w:ascii="Times New Roman" w:hAnsi="Times New Roman" w:eastAsia="Times New Roman" w:cs="Times New Roman"/>
          <w:b w:val="0"/>
          <w:bCs w:val="0"/>
          <w:color w:val="000000" w:themeColor="text1" w:themeTint="FF" w:themeShade="FF"/>
          <w:sz w:val="24"/>
          <w:szCs w:val="24"/>
        </w:rPr>
        <w:t>the majority of</w:t>
      </w:r>
      <w:r w:rsidRPr="68EC5DCD" w:rsidR="049E9569">
        <w:rPr>
          <w:rStyle w:val="eop"/>
          <w:rFonts w:ascii="Times New Roman" w:hAnsi="Times New Roman" w:eastAsia="Times New Roman" w:cs="Times New Roman"/>
          <w:b w:val="0"/>
          <w:bCs w:val="0"/>
          <w:color w:val="000000" w:themeColor="text1" w:themeTint="FF" w:themeShade="FF"/>
          <w:sz w:val="24"/>
          <w:szCs w:val="24"/>
        </w:rPr>
        <w:t xml:space="preserve"> dementia </w:t>
      </w:r>
      <w:r w:rsidRPr="68EC5DCD" w:rsidR="254C22D0">
        <w:rPr>
          <w:rStyle w:val="eop"/>
          <w:rFonts w:ascii="Times New Roman" w:hAnsi="Times New Roman" w:eastAsia="Times New Roman" w:cs="Times New Roman"/>
          <w:b w:val="0"/>
          <w:bCs w:val="0"/>
          <w:color w:val="000000" w:themeColor="text1" w:themeTint="FF" w:themeShade="FF"/>
          <w:sz w:val="24"/>
          <w:szCs w:val="24"/>
        </w:rPr>
        <w:t>patients, especially as the dise</w:t>
      </w:r>
      <w:r w:rsidRPr="68EC5DCD" w:rsidR="3F9319D3">
        <w:rPr>
          <w:rStyle w:val="eop"/>
          <w:rFonts w:ascii="Times New Roman" w:hAnsi="Times New Roman" w:eastAsia="Times New Roman" w:cs="Times New Roman"/>
          <w:b w:val="0"/>
          <w:bCs w:val="0"/>
          <w:color w:val="000000" w:themeColor="text1" w:themeTint="FF" w:themeShade="FF"/>
          <w:sz w:val="24"/>
          <w:szCs w:val="24"/>
        </w:rPr>
        <w:t>a</w:t>
      </w:r>
      <w:r w:rsidRPr="68EC5DCD" w:rsidR="254C22D0">
        <w:rPr>
          <w:rStyle w:val="eop"/>
          <w:rFonts w:ascii="Times New Roman" w:hAnsi="Times New Roman" w:eastAsia="Times New Roman" w:cs="Times New Roman"/>
          <w:b w:val="0"/>
          <w:bCs w:val="0"/>
          <w:color w:val="000000" w:themeColor="text1" w:themeTint="FF" w:themeShade="FF"/>
          <w:sz w:val="24"/>
          <w:szCs w:val="24"/>
        </w:rPr>
        <w:t>se</w:t>
      </w:r>
      <w:r w:rsidRPr="68EC5DCD" w:rsidR="0A7674A0">
        <w:rPr>
          <w:rStyle w:val="eop"/>
          <w:rFonts w:ascii="Times New Roman" w:hAnsi="Times New Roman" w:eastAsia="Times New Roman" w:cs="Times New Roman"/>
          <w:b w:val="0"/>
          <w:bCs w:val="0"/>
          <w:color w:val="000000" w:themeColor="text1" w:themeTint="FF" w:themeShade="FF"/>
          <w:sz w:val="24"/>
          <w:szCs w:val="24"/>
        </w:rPr>
        <w:t xml:space="preserve"> progresses. The purpose </w:t>
      </w:r>
      <w:r w:rsidRPr="68EC5DCD" w:rsidR="0754CB06">
        <w:rPr>
          <w:rStyle w:val="eop"/>
          <w:rFonts w:ascii="Times New Roman" w:hAnsi="Times New Roman" w:eastAsia="Times New Roman" w:cs="Times New Roman"/>
          <w:b w:val="0"/>
          <w:bCs w:val="0"/>
          <w:color w:val="000000" w:themeColor="text1" w:themeTint="FF" w:themeShade="FF"/>
          <w:sz w:val="24"/>
          <w:szCs w:val="24"/>
        </w:rPr>
        <w:t xml:space="preserve">of this </w:t>
      </w:r>
      <w:r w:rsidRPr="68EC5DCD" w:rsidR="3374C426">
        <w:rPr>
          <w:rStyle w:val="eop"/>
          <w:rFonts w:ascii="Times New Roman" w:hAnsi="Times New Roman" w:eastAsia="Times New Roman" w:cs="Times New Roman"/>
          <w:b w:val="0"/>
          <w:bCs w:val="0"/>
          <w:color w:val="000000" w:themeColor="text1" w:themeTint="FF" w:themeShade="FF"/>
          <w:sz w:val="24"/>
          <w:szCs w:val="24"/>
        </w:rPr>
        <w:t xml:space="preserve">literature </w:t>
      </w:r>
      <w:r w:rsidRPr="68EC5DCD" w:rsidR="0754CB06">
        <w:rPr>
          <w:rStyle w:val="eop"/>
          <w:rFonts w:ascii="Times New Roman" w:hAnsi="Times New Roman" w:eastAsia="Times New Roman" w:cs="Times New Roman"/>
          <w:b w:val="0"/>
          <w:bCs w:val="0"/>
          <w:color w:val="000000" w:themeColor="text1" w:themeTint="FF" w:themeShade="FF"/>
          <w:sz w:val="24"/>
          <w:szCs w:val="24"/>
        </w:rPr>
        <w:t xml:space="preserve">review is to gain </w:t>
      </w:r>
      <w:r w:rsidRPr="68EC5DCD" w:rsidR="2FBA32B1">
        <w:rPr>
          <w:rStyle w:val="eop"/>
          <w:rFonts w:ascii="Times New Roman" w:hAnsi="Times New Roman" w:eastAsia="Times New Roman" w:cs="Times New Roman"/>
          <w:b w:val="0"/>
          <w:bCs w:val="0"/>
          <w:color w:val="000000" w:themeColor="text1" w:themeTint="FF" w:themeShade="FF"/>
          <w:sz w:val="24"/>
          <w:szCs w:val="24"/>
        </w:rPr>
        <w:t xml:space="preserve">a deeper understanding of </w:t>
      </w:r>
      <w:r w:rsidRPr="68EC5DCD" w:rsidR="62E98B88">
        <w:rPr>
          <w:rStyle w:val="eop"/>
          <w:rFonts w:ascii="Times New Roman" w:hAnsi="Times New Roman" w:eastAsia="Times New Roman" w:cs="Times New Roman"/>
          <w:b w:val="0"/>
          <w:bCs w:val="0"/>
          <w:color w:val="000000" w:themeColor="text1" w:themeTint="FF" w:themeShade="FF"/>
          <w:sz w:val="24"/>
          <w:szCs w:val="24"/>
        </w:rPr>
        <w:t xml:space="preserve">the </w:t>
      </w:r>
      <w:r w:rsidRPr="68EC5DCD" w:rsidR="7134B25D">
        <w:rPr>
          <w:rStyle w:val="eop"/>
          <w:rFonts w:ascii="Times New Roman" w:hAnsi="Times New Roman" w:eastAsia="Times New Roman" w:cs="Times New Roman"/>
          <w:b w:val="0"/>
          <w:bCs w:val="0"/>
          <w:color w:val="000000" w:themeColor="text1" w:themeTint="FF" w:themeShade="FF"/>
          <w:sz w:val="24"/>
          <w:szCs w:val="24"/>
        </w:rPr>
        <w:t>barriers to</w:t>
      </w:r>
      <w:r w:rsidRPr="68EC5DCD" w:rsidR="24726BF1">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6BF30CEB">
        <w:rPr>
          <w:rStyle w:val="eop"/>
          <w:rFonts w:ascii="Times New Roman" w:hAnsi="Times New Roman" w:eastAsia="Times New Roman" w:cs="Times New Roman"/>
          <w:b w:val="0"/>
          <w:bCs w:val="0"/>
          <w:color w:val="000000" w:themeColor="text1" w:themeTint="FF" w:themeShade="FF"/>
          <w:sz w:val="24"/>
          <w:szCs w:val="24"/>
        </w:rPr>
        <w:t xml:space="preserve">good </w:t>
      </w:r>
      <w:r w:rsidRPr="68EC5DCD" w:rsidR="24726BF1">
        <w:rPr>
          <w:rStyle w:val="eop"/>
          <w:rFonts w:ascii="Times New Roman" w:hAnsi="Times New Roman" w:eastAsia="Times New Roman" w:cs="Times New Roman"/>
          <w:b w:val="0"/>
          <w:bCs w:val="0"/>
          <w:color w:val="000000" w:themeColor="text1" w:themeTint="FF" w:themeShade="FF"/>
          <w:sz w:val="24"/>
          <w:szCs w:val="24"/>
        </w:rPr>
        <w:t>nutritional care</w:t>
      </w:r>
      <w:r w:rsidRPr="68EC5DCD" w:rsidR="00B8C7C4">
        <w:rPr>
          <w:rStyle w:val="eop"/>
          <w:rFonts w:ascii="Times New Roman" w:hAnsi="Times New Roman" w:eastAsia="Times New Roman" w:cs="Times New Roman"/>
          <w:b w:val="0"/>
          <w:bCs w:val="0"/>
          <w:color w:val="000000" w:themeColor="text1" w:themeTint="FF" w:themeShade="FF"/>
          <w:sz w:val="24"/>
          <w:szCs w:val="24"/>
        </w:rPr>
        <w:t xml:space="preserve"> for dementia patients, </w:t>
      </w:r>
      <w:r w:rsidRPr="68EC5DCD" w:rsidR="7818FD86">
        <w:rPr>
          <w:rStyle w:val="eop"/>
          <w:rFonts w:ascii="Times New Roman" w:hAnsi="Times New Roman" w:eastAsia="Times New Roman" w:cs="Times New Roman"/>
          <w:b w:val="0"/>
          <w:bCs w:val="0"/>
          <w:color w:val="000000" w:themeColor="text1" w:themeTint="FF" w:themeShade="FF"/>
          <w:sz w:val="24"/>
          <w:szCs w:val="24"/>
        </w:rPr>
        <w:t>in order to</w:t>
      </w:r>
      <w:r w:rsidRPr="68EC5DCD" w:rsidR="16019E7E">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157D6C5C">
        <w:rPr>
          <w:rStyle w:val="eop"/>
          <w:rFonts w:ascii="Times New Roman" w:hAnsi="Times New Roman" w:eastAsia="Times New Roman" w:cs="Times New Roman"/>
          <w:b w:val="0"/>
          <w:bCs w:val="0"/>
          <w:color w:val="000000" w:themeColor="text1" w:themeTint="FF" w:themeShade="FF"/>
          <w:sz w:val="24"/>
          <w:szCs w:val="24"/>
        </w:rPr>
        <w:t>explore some</w:t>
      </w:r>
      <w:r w:rsidRPr="68EC5DCD" w:rsidR="16019E7E">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16019E7E">
        <w:rPr>
          <w:rStyle w:val="eop"/>
          <w:rFonts w:ascii="Times New Roman" w:hAnsi="Times New Roman" w:eastAsia="Times New Roman" w:cs="Times New Roman"/>
          <w:b w:val="0"/>
          <w:bCs w:val="0"/>
          <w:color w:val="000000" w:themeColor="text1" w:themeTint="FF" w:themeShade="FF"/>
          <w:sz w:val="24"/>
          <w:szCs w:val="24"/>
        </w:rPr>
        <w:t>po</w:t>
      </w:r>
      <w:r w:rsidRPr="68EC5DCD" w:rsidR="74CFDEF4">
        <w:rPr>
          <w:rStyle w:val="eop"/>
          <w:rFonts w:ascii="Times New Roman" w:hAnsi="Times New Roman" w:eastAsia="Times New Roman" w:cs="Times New Roman"/>
          <w:b w:val="0"/>
          <w:bCs w:val="0"/>
          <w:color w:val="000000" w:themeColor="text1" w:themeTint="FF" w:themeShade="FF"/>
          <w:sz w:val="24"/>
          <w:szCs w:val="24"/>
        </w:rPr>
        <w:t>ssible solutions</w:t>
      </w:r>
      <w:r w:rsidRPr="68EC5DCD" w:rsidR="74CFDEF4">
        <w:rPr>
          <w:rStyle w:val="eop"/>
          <w:rFonts w:ascii="Times New Roman" w:hAnsi="Times New Roman" w:eastAsia="Times New Roman" w:cs="Times New Roman"/>
          <w:b w:val="0"/>
          <w:bCs w:val="0"/>
          <w:color w:val="000000" w:themeColor="text1" w:themeTint="FF" w:themeShade="FF"/>
          <w:sz w:val="24"/>
          <w:szCs w:val="24"/>
        </w:rPr>
        <w:t>.</w:t>
      </w:r>
      <w:r w:rsidRPr="68EC5DCD" w:rsidR="0D3AA955">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2AC9F5E9">
        <w:rPr>
          <w:rStyle w:val="eop"/>
          <w:rFonts w:ascii="Times New Roman" w:hAnsi="Times New Roman" w:eastAsia="Times New Roman" w:cs="Times New Roman"/>
          <w:b w:val="0"/>
          <w:bCs w:val="0"/>
          <w:color w:val="000000" w:themeColor="text1" w:themeTint="FF" w:themeShade="FF"/>
          <w:sz w:val="24"/>
          <w:szCs w:val="24"/>
        </w:rPr>
        <w:t xml:space="preserve">Seven </w:t>
      </w:r>
      <w:r w:rsidRPr="68EC5DCD" w:rsidR="6D1DFDFF">
        <w:rPr>
          <w:rStyle w:val="eop"/>
          <w:rFonts w:ascii="Times New Roman" w:hAnsi="Times New Roman" w:eastAsia="Times New Roman" w:cs="Times New Roman"/>
          <w:b w:val="0"/>
          <w:bCs w:val="0"/>
          <w:color w:val="000000" w:themeColor="text1" w:themeTint="FF" w:themeShade="FF"/>
          <w:sz w:val="24"/>
          <w:szCs w:val="24"/>
        </w:rPr>
        <w:t xml:space="preserve">articles </w:t>
      </w:r>
      <w:r w:rsidRPr="68EC5DCD" w:rsidR="62EEF08B">
        <w:rPr>
          <w:rStyle w:val="eop"/>
          <w:rFonts w:ascii="Times New Roman" w:hAnsi="Times New Roman" w:eastAsia="Times New Roman" w:cs="Times New Roman"/>
          <w:b w:val="0"/>
          <w:bCs w:val="0"/>
          <w:color w:val="000000" w:themeColor="text1" w:themeTint="FF" w:themeShade="FF"/>
          <w:sz w:val="24"/>
          <w:szCs w:val="24"/>
        </w:rPr>
        <w:t xml:space="preserve">that </w:t>
      </w:r>
      <w:r w:rsidRPr="68EC5DCD" w:rsidR="6D1DFDFF">
        <w:rPr>
          <w:rStyle w:val="eop"/>
          <w:rFonts w:ascii="Times New Roman" w:hAnsi="Times New Roman" w:eastAsia="Times New Roman" w:cs="Times New Roman"/>
          <w:b w:val="0"/>
          <w:bCs w:val="0"/>
          <w:color w:val="000000" w:themeColor="text1" w:themeTint="FF" w:themeShade="FF"/>
          <w:sz w:val="24"/>
          <w:szCs w:val="24"/>
        </w:rPr>
        <w:t>were</w:t>
      </w:r>
      <w:r w:rsidRPr="68EC5DCD" w:rsidR="010DD59B">
        <w:rPr>
          <w:rStyle w:val="eop"/>
          <w:rFonts w:ascii="Times New Roman" w:hAnsi="Times New Roman" w:eastAsia="Times New Roman" w:cs="Times New Roman"/>
          <w:b w:val="0"/>
          <w:bCs w:val="0"/>
          <w:color w:val="000000" w:themeColor="text1" w:themeTint="FF" w:themeShade="FF"/>
          <w:sz w:val="24"/>
          <w:szCs w:val="24"/>
        </w:rPr>
        <w:t xml:space="preserve"> relevant for the review were</w:t>
      </w:r>
      <w:r w:rsidRPr="68EC5DCD" w:rsidR="6D1DFDFF">
        <w:rPr>
          <w:rStyle w:val="eop"/>
          <w:rFonts w:ascii="Times New Roman" w:hAnsi="Times New Roman" w:eastAsia="Times New Roman" w:cs="Times New Roman"/>
          <w:b w:val="0"/>
          <w:bCs w:val="0"/>
          <w:color w:val="000000" w:themeColor="text1" w:themeTint="FF" w:themeShade="FF"/>
          <w:sz w:val="24"/>
          <w:szCs w:val="24"/>
        </w:rPr>
        <w:t xml:space="preserve"> retrieved</w:t>
      </w:r>
      <w:r w:rsidRPr="68EC5DCD" w:rsidR="4C707098">
        <w:rPr>
          <w:rStyle w:val="eop"/>
          <w:rFonts w:ascii="Times New Roman" w:hAnsi="Times New Roman" w:eastAsia="Times New Roman" w:cs="Times New Roman"/>
          <w:b w:val="0"/>
          <w:bCs w:val="0"/>
          <w:color w:val="000000" w:themeColor="text1" w:themeTint="FF" w:themeShade="FF"/>
          <w:sz w:val="24"/>
          <w:szCs w:val="24"/>
        </w:rPr>
        <w:t xml:space="preserve"> from</w:t>
      </w:r>
      <w:r w:rsidRPr="68EC5DCD" w:rsidR="018290C1">
        <w:rPr>
          <w:rStyle w:val="eop"/>
          <w:rFonts w:ascii="Times New Roman" w:hAnsi="Times New Roman" w:eastAsia="Times New Roman" w:cs="Times New Roman"/>
          <w:b w:val="0"/>
          <w:bCs w:val="0"/>
          <w:color w:val="000000" w:themeColor="text1" w:themeTint="FF" w:themeShade="FF"/>
          <w:sz w:val="24"/>
          <w:szCs w:val="24"/>
        </w:rPr>
        <w:t xml:space="preserve"> PubMed, Google </w:t>
      </w:r>
      <w:r w:rsidRPr="68EC5DCD" w:rsidR="018290C1">
        <w:rPr>
          <w:rStyle w:val="eop"/>
          <w:rFonts w:ascii="Times New Roman" w:hAnsi="Times New Roman" w:eastAsia="Times New Roman" w:cs="Times New Roman"/>
          <w:b w:val="0"/>
          <w:bCs w:val="0"/>
          <w:color w:val="000000" w:themeColor="text1" w:themeTint="FF" w:themeShade="FF"/>
          <w:sz w:val="24"/>
          <w:szCs w:val="24"/>
        </w:rPr>
        <w:t>Scholar</w:t>
      </w:r>
      <w:r w:rsidRPr="68EC5DCD" w:rsidR="018290C1">
        <w:rPr>
          <w:rStyle w:val="eop"/>
          <w:rFonts w:ascii="Times New Roman" w:hAnsi="Times New Roman" w:eastAsia="Times New Roman" w:cs="Times New Roman"/>
          <w:b w:val="0"/>
          <w:bCs w:val="0"/>
          <w:color w:val="000000" w:themeColor="text1" w:themeTint="FF" w:themeShade="FF"/>
          <w:sz w:val="24"/>
          <w:szCs w:val="24"/>
        </w:rPr>
        <w:t xml:space="preserve"> and </w:t>
      </w:r>
      <w:r w:rsidRPr="68EC5DCD" w:rsidR="2812826A">
        <w:rPr>
          <w:rStyle w:val="eop"/>
          <w:rFonts w:ascii="Times New Roman" w:hAnsi="Times New Roman" w:eastAsia="Times New Roman" w:cs="Times New Roman"/>
          <w:b w:val="0"/>
          <w:bCs w:val="0"/>
          <w:color w:val="000000" w:themeColor="text1" w:themeTint="FF" w:themeShade="FF"/>
          <w:sz w:val="24"/>
          <w:szCs w:val="24"/>
        </w:rPr>
        <w:t>Pro-Quest Central databases</w:t>
      </w:r>
      <w:r w:rsidRPr="68EC5DCD" w:rsidR="341C359B">
        <w:rPr>
          <w:rStyle w:val="eop"/>
          <w:rFonts w:ascii="Times New Roman" w:hAnsi="Times New Roman" w:eastAsia="Times New Roman" w:cs="Times New Roman"/>
          <w:b w:val="0"/>
          <w:bCs w:val="0"/>
          <w:color w:val="000000" w:themeColor="text1" w:themeTint="FF" w:themeShade="FF"/>
          <w:sz w:val="24"/>
          <w:szCs w:val="24"/>
        </w:rPr>
        <w:t xml:space="preserve">, describing </w:t>
      </w:r>
      <w:r w:rsidRPr="68EC5DCD" w:rsidR="16DCE956">
        <w:rPr>
          <w:rStyle w:val="eop"/>
          <w:rFonts w:ascii="Times New Roman" w:hAnsi="Times New Roman" w:eastAsia="Times New Roman" w:cs="Times New Roman"/>
          <w:b w:val="0"/>
          <w:bCs w:val="0"/>
          <w:color w:val="000000" w:themeColor="text1" w:themeTint="FF" w:themeShade="FF"/>
          <w:sz w:val="24"/>
          <w:szCs w:val="24"/>
        </w:rPr>
        <w:t>issues around the nutritional care of people living with dementia and</w:t>
      </w:r>
      <w:r w:rsidRPr="68EC5DCD" w:rsidR="4510ECEC">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01B94927">
        <w:rPr>
          <w:rStyle w:val="eop"/>
          <w:rFonts w:ascii="Times New Roman" w:hAnsi="Times New Roman" w:eastAsia="Times New Roman" w:cs="Times New Roman"/>
          <w:b w:val="0"/>
          <w:bCs w:val="0"/>
          <w:color w:val="000000" w:themeColor="text1" w:themeTint="FF" w:themeShade="FF"/>
          <w:sz w:val="24"/>
          <w:szCs w:val="24"/>
        </w:rPr>
        <w:t>procedures that are</w:t>
      </w:r>
      <w:r w:rsidRPr="68EC5DCD" w:rsidR="1E69319C">
        <w:rPr>
          <w:rStyle w:val="eop"/>
          <w:rFonts w:ascii="Times New Roman" w:hAnsi="Times New Roman" w:eastAsia="Times New Roman" w:cs="Times New Roman"/>
          <w:b w:val="0"/>
          <w:bCs w:val="0"/>
          <w:color w:val="000000" w:themeColor="text1" w:themeTint="FF" w:themeShade="FF"/>
          <w:sz w:val="24"/>
          <w:szCs w:val="24"/>
        </w:rPr>
        <w:t xml:space="preserve"> already</w:t>
      </w:r>
      <w:r w:rsidRPr="68EC5DCD" w:rsidR="01B94927">
        <w:rPr>
          <w:rStyle w:val="eop"/>
          <w:rFonts w:ascii="Times New Roman" w:hAnsi="Times New Roman" w:eastAsia="Times New Roman" w:cs="Times New Roman"/>
          <w:b w:val="0"/>
          <w:bCs w:val="0"/>
          <w:color w:val="000000" w:themeColor="text1" w:themeTint="FF" w:themeShade="FF"/>
          <w:sz w:val="24"/>
          <w:szCs w:val="24"/>
        </w:rPr>
        <w:t xml:space="preserve"> in place to try to combat </w:t>
      </w:r>
      <w:r w:rsidRPr="68EC5DCD" w:rsidR="10727F50">
        <w:rPr>
          <w:rStyle w:val="eop"/>
          <w:rFonts w:ascii="Times New Roman" w:hAnsi="Times New Roman" w:eastAsia="Times New Roman" w:cs="Times New Roman"/>
          <w:b w:val="0"/>
          <w:bCs w:val="0"/>
          <w:color w:val="000000" w:themeColor="text1" w:themeTint="FF" w:themeShade="FF"/>
          <w:sz w:val="24"/>
          <w:szCs w:val="24"/>
        </w:rPr>
        <w:t>the problems.</w:t>
      </w:r>
      <w:r w:rsidRPr="68EC5DCD" w:rsidR="5960EA71">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63908C52">
        <w:rPr>
          <w:rStyle w:val="eop"/>
          <w:rFonts w:ascii="Times New Roman" w:hAnsi="Times New Roman" w:eastAsia="Times New Roman" w:cs="Times New Roman"/>
          <w:b w:val="0"/>
          <w:bCs w:val="0"/>
          <w:color w:val="000000" w:themeColor="text1" w:themeTint="FF" w:themeShade="FF"/>
          <w:sz w:val="24"/>
          <w:szCs w:val="24"/>
        </w:rPr>
        <w:t>‘</w:t>
      </w:r>
      <w:r w:rsidRPr="68EC5DCD" w:rsidR="755420F6">
        <w:rPr>
          <w:rStyle w:val="eop"/>
          <w:rFonts w:ascii="Times New Roman" w:hAnsi="Times New Roman" w:eastAsia="Times New Roman" w:cs="Times New Roman"/>
          <w:b w:val="0"/>
          <w:bCs w:val="0"/>
          <w:color w:val="000000" w:themeColor="text1" w:themeTint="FF" w:themeShade="FF"/>
          <w:sz w:val="24"/>
          <w:szCs w:val="24"/>
        </w:rPr>
        <w:t>Interventions</w:t>
      </w:r>
      <w:r w:rsidRPr="68EC5DCD" w:rsidR="76153616">
        <w:rPr>
          <w:rStyle w:val="eop"/>
          <w:rFonts w:ascii="Times New Roman" w:hAnsi="Times New Roman" w:eastAsia="Times New Roman" w:cs="Times New Roman"/>
          <w:b w:val="0"/>
          <w:bCs w:val="0"/>
          <w:color w:val="000000" w:themeColor="text1" w:themeTint="FF" w:themeShade="FF"/>
          <w:sz w:val="24"/>
          <w:szCs w:val="24"/>
        </w:rPr>
        <w:t>’</w:t>
      </w:r>
      <w:r w:rsidRPr="68EC5DCD" w:rsidR="755420F6">
        <w:rPr>
          <w:rStyle w:val="eop"/>
          <w:rFonts w:ascii="Times New Roman" w:hAnsi="Times New Roman" w:eastAsia="Times New Roman" w:cs="Times New Roman"/>
          <w:b w:val="0"/>
          <w:bCs w:val="0"/>
          <w:color w:val="000000" w:themeColor="text1" w:themeTint="FF" w:themeShade="FF"/>
          <w:sz w:val="24"/>
          <w:szCs w:val="24"/>
        </w:rPr>
        <w:t xml:space="preserve"> included </w:t>
      </w:r>
      <w:r w:rsidRPr="68EC5DCD" w:rsidR="26BCDC70">
        <w:rPr>
          <w:rStyle w:val="eop"/>
          <w:rFonts w:ascii="Times New Roman" w:hAnsi="Times New Roman" w:eastAsia="Times New Roman" w:cs="Times New Roman"/>
          <w:b w:val="0"/>
          <w:bCs w:val="0"/>
          <w:color w:val="000000" w:themeColor="text1" w:themeTint="FF" w:themeShade="FF"/>
          <w:sz w:val="24"/>
          <w:szCs w:val="24"/>
        </w:rPr>
        <w:t>oral nutritional supplements, finger foods</w:t>
      </w:r>
      <w:r w:rsidRPr="68EC5DCD" w:rsidR="2C8B00F2">
        <w:rPr>
          <w:rStyle w:val="eop"/>
          <w:rFonts w:ascii="Times New Roman" w:hAnsi="Times New Roman" w:eastAsia="Times New Roman" w:cs="Times New Roman"/>
          <w:b w:val="0"/>
          <w:bCs w:val="0"/>
          <w:color w:val="000000" w:themeColor="text1" w:themeTint="FF" w:themeShade="FF"/>
          <w:sz w:val="24"/>
          <w:szCs w:val="24"/>
        </w:rPr>
        <w:t xml:space="preserve"> and texture </w:t>
      </w:r>
      <w:r w:rsidRPr="68EC5DCD" w:rsidR="2C8B00F2">
        <w:rPr>
          <w:rStyle w:val="eop"/>
          <w:rFonts w:ascii="Times New Roman" w:hAnsi="Times New Roman" w:eastAsia="Times New Roman" w:cs="Times New Roman"/>
          <w:b w:val="0"/>
          <w:bCs w:val="0"/>
          <w:color w:val="000000" w:themeColor="text1" w:themeTint="FF" w:themeShade="FF"/>
          <w:sz w:val="24"/>
          <w:szCs w:val="24"/>
        </w:rPr>
        <w:t>modified</w:t>
      </w:r>
      <w:r w:rsidRPr="68EC5DCD" w:rsidR="2C8B00F2">
        <w:rPr>
          <w:rStyle w:val="eop"/>
          <w:rFonts w:ascii="Times New Roman" w:hAnsi="Times New Roman" w:eastAsia="Times New Roman" w:cs="Times New Roman"/>
          <w:b w:val="0"/>
          <w:bCs w:val="0"/>
          <w:color w:val="000000" w:themeColor="text1" w:themeTint="FF" w:themeShade="FF"/>
          <w:sz w:val="24"/>
          <w:szCs w:val="24"/>
        </w:rPr>
        <w:t xml:space="preserve"> foods</w:t>
      </w:r>
      <w:r w:rsidRPr="68EC5DCD" w:rsidR="350640E0">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48B02270">
        <w:rPr>
          <w:rStyle w:val="eop"/>
          <w:rFonts w:ascii="Times New Roman" w:hAnsi="Times New Roman" w:eastAsia="Times New Roman" w:cs="Times New Roman"/>
          <w:b w:val="0"/>
          <w:bCs w:val="0"/>
          <w:color w:val="000000" w:themeColor="text1" w:themeTint="FF" w:themeShade="FF"/>
          <w:sz w:val="24"/>
          <w:szCs w:val="24"/>
        </w:rPr>
        <w:t>‘</w:t>
      </w:r>
      <w:r w:rsidRPr="68EC5DCD" w:rsidR="350640E0">
        <w:rPr>
          <w:rStyle w:val="eop"/>
          <w:rFonts w:ascii="Times New Roman" w:hAnsi="Times New Roman" w:eastAsia="Times New Roman" w:cs="Times New Roman"/>
          <w:b w:val="0"/>
          <w:bCs w:val="0"/>
          <w:color w:val="000000" w:themeColor="text1" w:themeTint="FF" w:themeShade="FF"/>
          <w:sz w:val="24"/>
          <w:szCs w:val="24"/>
        </w:rPr>
        <w:t>Education and Training</w:t>
      </w:r>
      <w:r w:rsidRPr="68EC5DCD" w:rsidR="6D18C4AE">
        <w:rPr>
          <w:rStyle w:val="eop"/>
          <w:rFonts w:ascii="Times New Roman" w:hAnsi="Times New Roman" w:eastAsia="Times New Roman" w:cs="Times New Roman"/>
          <w:b w:val="0"/>
          <w:bCs w:val="0"/>
          <w:color w:val="000000" w:themeColor="text1" w:themeTint="FF" w:themeShade="FF"/>
          <w:sz w:val="24"/>
          <w:szCs w:val="24"/>
        </w:rPr>
        <w:t>’</w:t>
      </w:r>
      <w:r w:rsidRPr="68EC5DCD" w:rsidR="336A707F">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59A969E2">
        <w:rPr>
          <w:rStyle w:val="eop"/>
          <w:rFonts w:ascii="Times New Roman" w:hAnsi="Times New Roman" w:eastAsia="Times New Roman" w:cs="Times New Roman"/>
          <w:b w:val="0"/>
          <w:bCs w:val="0"/>
          <w:color w:val="000000" w:themeColor="text1" w:themeTint="FF" w:themeShade="FF"/>
          <w:sz w:val="24"/>
          <w:szCs w:val="24"/>
        </w:rPr>
        <w:t>detailed</w:t>
      </w:r>
      <w:r w:rsidRPr="68EC5DCD" w:rsidR="718C06FE">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2A67AB2B">
        <w:rPr>
          <w:rStyle w:val="eop"/>
          <w:rFonts w:ascii="Times New Roman" w:hAnsi="Times New Roman" w:eastAsia="Times New Roman" w:cs="Times New Roman"/>
          <w:b w:val="0"/>
          <w:bCs w:val="0"/>
          <w:color w:val="000000" w:themeColor="text1" w:themeTint="FF" w:themeShade="FF"/>
          <w:sz w:val="24"/>
          <w:szCs w:val="24"/>
        </w:rPr>
        <w:t>the benefits of delivering nutritional education and training</w:t>
      </w:r>
      <w:r w:rsidRPr="68EC5DCD" w:rsidR="02DAC798">
        <w:rPr>
          <w:rStyle w:val="eop"/>
          <w:rFonts w:ascii="Times New Roman" w:hAnsi="Times New Roman" w:eastAsia="Times New Roman" w:cs="Times New Roman"/>
          <w:b w:val="0"/>
          <w:bCs w:val="0"/>
          <w:color w:val="000000" w:themeColor="text1" w:themeTint="FF" w:themeShade="FF"/>
          <w:sz w:val="24"/>
          <w:szCs w:val="24"/>
        </w:rPr>
        <w:t>,</w:t>
      </w:r>
      <w:r w:rsidRPr="68EC5DCD" w:rsidR="0D6B16D3">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2A67AB2B">
        <w:rPr>
          <w:rStyle w:val="eop"/>
          <w:rFonts w:ascii="Times New Roman" w:hAnsi="Times New Roman" w:eastAsia="Times New Roman" w:cs="Times New Roman"/>
          <w:b w:val="0"/>
          <w:bCs w:val="0"/>
          <w:color w:val="000000" w:themeColor="text1" w:themeTint="FF" w:themeShade="FF"/>
          <w:sz w:val="24"/>
          <w:szCs w:val="24"/>
        </w:rPr>
        <w:t>to</w:t>
      </w:r>
      <w:r w:rsidRPr="68EC5DCD" w:rsidR="13DA5857">
        <w:rPr>
          <w:rStyle w:val="eop"/>
          <w:rFonts w:ascii="Times New Roman" w:hAnsi="Times New Roman" w:eastAsia="Times New Roman" w:cs="Times New Roman"/>
          <w:b w:val="0"/>
          <w:bCs w:val="0"/>
          <w:color w:val="000000" w:themeColor="text1" w:themeTint="FF" w:themeShade="FF"/>
          <w:sz w:val="24"/>
          <w:szCs w:val="24"/>
        </w:rPr>
        <w:t xml:space="preserve"> all healthcare staff</w:t>
      </w:r>
      <w:r w:rsidRPr="68EC5DCD" w:rsidR="5F433358">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13DA5857">
        <w:rPr>
          <w:rStyle w:val="eop"/>
          <w:rFonts w:ascii="Times New Roman" w:hAnsi="Times New Roman" w:eastAsia="Times New Roman" w:cs="Times New Roman"/>
          <w:b w:val="0"/>
          <w:bCs w:val="0"/>
          <w:color w:val="000000" w:themeColor="text1" w:themeTint="FF" w:themeShade="FF"/>
          <w:sz w:val="24"/>
          <w:szCs w:val="24"/>
        </w:rPr>
        <w:t xml:space="preserve">that </w:t>
      </w:r>
      <w:r w:rsidRPr="68EC5DCD" w:rsidR="13DA5857">
        <w:rPr>
          <w:rStyle w:val="eop"/>
          <w:rFonts w:ascii="Times New Roman" w:hAnsi="Times New Roman" w:eastAsia="Times New Roman" w:cs="Times New Roman"/>
          <w:b w:val="0"/>
          <w:bCs w:val="0"/>
          <w:color w:val="000000" w:themeColor="text1" w:themeTint="FF" w:themeShade="FF"/>
          <w:sz w:val="24"/>
          <w:szCs w:val="24"/>
        </w:rPr>
        <w:t xml:space="preserve">are responsible </w:t>
      </w:r>
      <w:r w:rsidRPr="68EC5DCD" w:rsidR="3E900A4D">
        <w:rPr>
          <w:rStyle w:val="eop"/>
          <w:rFonts w:ascii="Times New Roman" w:hAnsi="Times New Roman" w:eastAsia="Times New Roman" w:cs="Times New Roman"/>
          <w:b w:val="0"/>
          <w:bCs w:val="0"/>
          <w:color w:val="000000" w:themeColor="text1" w:themeTint="FF" w:themeShade="FF"/>
          <w:sz w:val="24"/>
          <w:szCs w:val="24"/>
        </w:rPr>
        <w:t>for</w:t>
      </w:r>
      <w:r w:rsidRPr="68EC5DCD" w:rsidR="3E900A4D">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3E900A4D">
        <w:rPr>
          <w:rStyle w:val="eop"/>
          <w:rFonts w:ascii="Times New Roman" w:hAnsi="Times New Roman" w:eastAsia="Times New Roman" w:cs="Times New Roman"/>
          <w:b w:val="0"/>
          <w:bCs w:val="0"/>
          <w:color w:val="000000" w:themeColor="text1" w:themeTint="FF" w:themeShade="FF"/>
          <w:sz w:val="24"/>
          <w:szCs w:val="24"/>
        </w:rPr>
        <w:t>assisting</w:t>
      </w:r>
      <w:r w:rsidRPr="68EC5DCD" w:rsidR="3E900A4D">
        <w:rPr>
          <w:rStyle w:val="eop"/>
          <w:rFonts w:ascii="Times New Roman" w:hAnsi="Times New Roman" w:eastAsia="Times New Roman" w:cs="Times New Roman"/>
          <w:b w:val="0"/>
          <w:bCs w:val="0"/>
          <w:color w:val="000000" w:themeColor="text1" w:themeTint="FF" w:themeShade="FF"/>
          <w:sz w:val="24"/>
          <w:szCs w:val="24"/>
        </w:rPr>
        <w:t xml:space="preserve"> dementia patients at mealti</w:t>
      </w:r>
      <w:r w:rsidRPr="68EC5DCD" w:rsidR="3CF439EC">
        <w:rPr>
          <w:rStyle w:val="eop"/>
          <w:rFonts w:ascii="Times New Roman" w:hAnsi="Times New Roman" w:eastAsia="Times New Roman" w:cs="Times New Roman"/>
          <w:b w:val="0"/>
          <w:bCs w:val="0"/>
          <w:color w:val="000000" w:themeColor="text1" w:themeTint="FF" w:themeShade="FF"/>
          <w:sz w:val="24"/>
          <w:szCs w:val="24"/>
        </w:rPr>
        <w:t>mes.</w:t>
      </w:r>
      <w:r w:rsidRPr="68EC5DCD" w:rsidR="0E471DC2">
        <w:rPr>
          <w:rStyle w:val="eop"/>
          <w:rFonts w:ascii="Times New Roman" w:hAnsi="Times New Roman" w:eastAsia="Times New Roman" w:cs="Times New Roman"/>
          <w:b w:val="0"/>
          <w:bCs w:val="0"/>
          <w:color w:val="000000" w:themeColor="text1" w:themeTint="FF" w:themeShade="FF"/>
          <w:sz w:val="24"/>
          <w:szCs w:val="24"/>
        </w:rPr>
        <w:t xml:space="preserve"> T</w:t>
      </w:r>
      <w:r w:rsidRPr="68EC5DCD" w:rsidR="753C0AE3">
        <w:rPr>
          <w:rStyle w:val="eop"/>
          <w:rFonts w:ascii="Times New Roman" w:hAnsi="Times New Roman" w:eastAsia="Times New Roman" w:cs="Times New Roman"/>
          <w:b w:val="0"/>
          <w:bCs w:val="0"/>
          <w:color w:val="000000" w:themeColor="text1" w:themeTint="FF" w:themeShade="FF"/>
          <w:sz w:val="24"/>
          <w:szCs w:val="24"/>
        </w:rPr>
        <w:t xml:space="preserve">he </w:t>
      </w:r>
      <w:r w:rsidRPr="68EC5DCD" w:rsidR="73A03A82">
        <w:rPr>
          <w:rStyle w:val="eop"/>
          <w:rFonts w:ascii="Times New Roman" w:hAnsi="Times New Roman" w:eastAsia="Times New Roman" w:cs="Times New Roman"/>
          <w:b w:val="0"/>
          <w:bCs w:val="0"/>
          <w:color w:val="000000" w:themeColor="text1" w:themeTint="FF" w:themeShade="FF"/>
          <w:sz w:val="24"/>
          <w:szCs w:val="24"/>
        </w:rPr>
        <w:t>studies</w:t>
      </w:r>
      <w:r w:rsidRPr="68EC5DCD" w:rsidR="5EC6E44D">
        <w:rPr>
          <w:rStyle w:val="eop"/>
          <w:rFonts w:ascii="Times New Roman" w:hAnsi="Times New Roman" w:eastAsia="Times New Roman" w:cs="Times New Roman"/>
          <w:b w:val="0"/>
          <w:bCs w:val="0"/>
          <w:color w:val="000000" w:themeColor="text1" w:themeTint="FF" w:themeShade="FF"/>
          <w:sz w:val="24"/>
          <w:szCs w:val="24"/>
        </w:rPr>
        <w:t xml:space="preserve"> revealed conflicting results </w:t>
      </w:r>
      <w:r w:rsidRPr="68EC5DCD" w:rsidR="644A5064">
        <w:rPr>
          <w:rStyle w:val="eop"/>
          <w:rFonts w:ascii="Times New Roman" w:hAnsi="Times New Roman" w:eastAsia="Times New Roman" w:cs="Times New Roman"/>
          <w:b w:val="0"/>
          <w:bCs w:val="0"/>
          <w:color w:val="000000" w:themeColor="text1" w:themeTint="FF" w:themeShade="FF"/>
          <w:sz w:val="24"/>
          <w:szCs w:val="24"/>
        </w:rPr>
        <w:t>regarding</w:t>
      </w:r>
      <w:r w:rsidRPr="68EC5DCD" w:rsidR="5EC6E44D">
        <w:rPr>
          <w:rStyle w:val="eop"/>
          <w:rFonts w:ascii="Times New Roman" w:hAnsi="Times New Roman" w:eastAsia="Times New Roman" w:cs="Times New Roman"/>
          <w:b w:val="0"/>
          <w:bCs w:val="0"/>
          <w:color w:val="000000" w:themeColor="text1" w:themeTint="FF" w:themeShade="FF"/>
          <w:sz w:val="24"/>
          <w:szCs w:val="24"/>
        </w:rPr>
        <w:t xml:space="preserve"> interventions</w:t>
      </w:r>
      <w:r w:rsidRPr="68EC5DCD" w:rsidR="4C24B202">
        <w:rPr>
          <w:rStyle w:val="eop"/>
          <w:rFonts w:ascii="Times New Roman" w:hAnsi="Times New Roman" w:eastAsia="Times New Roman" w:cs="Times New Roman"/>
          <w:b w:val="0"/>
          <w:bCs w:val="0"/>
          <w:color w:val="000000" w:themeColor="text1" w:themeTint="FF" w:themeShade="FF"/>
          <w:sz w:val="24"/>
          <w:szCs w:val="24"/>
        </w:rPr>
        <w:t>,</w:t>
      </w:r>
      <w:r w:rsidRPr="68EC5DCD" w:rsidR="5EC6E44D">
        <w:rPr>
          <w:rStyle w:val="eop"/>
          <w:rFonts w:ascii="Times New Roman" w:hAnsi="Times New Roman" w:eastAsia="Times New Roman" w:cs="Times New Roman"/>
          <w:b w:val="0"/>
          <w:bCs w:val="0"/>
          <w:color w:val="000000" w:themeColor="text1" w:themeTint="FF" w:themeShade="FF"/>
          <w:sz w:val="24"/>
          <w:szCs w:val="24"/>
        </w:rPr>
        <w:t xml:space="preserve"> due to</w:t>
      </w:r>
      <w:r w:rsidRPr="68EC5DCD" w:rsidR="5B8F438B">
        <w:rPr>
          <w:rStyle w:val="eop"/>
          <w:rFonts w:ascii="Times New Roman" w:hAnsi="Times New Roman" w:eastAsia="Times New Roman" w:cs="Times New Roman"/>
          <w:b w:val="0"/>
          <w:bCs w:val="0"/>
          <w:color w:val="000000" w:themeColor="text1" w:themeTint="FF" w:themeShade="FF"/>
          <w:sz w:val="24"/>
          <w:szCs w:val="24"/>
        </w:rPr>
        <w:t xml:space="preserve"> lack of evidence </w:t>
      </w:r>
      <w:r w:rsidRPr="68EC5DCD" w:rsidR="41DCBAB7">
        <w:rPr>
          <w:rStyle w:val="eop"/>
          <w:rFonts w:ascii="Times New Roman" w:hAnsi="Times New Roman" w:eastAsia="Times New Roman" w:cs="Times New Roman"/>
          <w:b w:val="0"/>
          <w:bCs w:val="0"/>
          <w:color w:val="000000" w:themeColor="text1" w:themeTint="FF" w:themeShade="FF"/>
          <w:sz w:val="24"/>
          <w:szCs w:val="24"/>
        </w:rPr>
        <w:t>and the size of the trials.</w:t>
      </w:r>
      <w:r w:rsidRPr="68EC5DCD" w:rsidR="7996BDBA">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7C538066">
        <w:rPr>
          <w:rStyle w:val="eop"/>
          <w:rFonts w:ascii="Times New Roman" w:hAnsi="Times New Roman" w:eastAsia="Times New Roman" w:cs="Times New Roman"/>
          <w:b w:val="0"/>
          <w:bCs w:val="0"/>
          <w:color w:val="000000" w:themeColor="text1" w:themeTint="FF" w:themeShade="FF"/>
          <w:sz w:val="24"/>
          <w:szCs w:val="24"/>
        </w:rPr>
        <w:t>Despite these results,</w:t>
      </w:r>
      <w:r w:rsidRPr="68EC5DCD" w:rsidR="72388AE0">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75B48A6C">
        <w:rPr>
          <w:rStyle w:val="eop"/>
          <w:rFonts w:ascii="Times New Roman" w:hAnsi="Times New Roman" w:eastAsia="Times New Roman" w:cs="Times New Roman"/>
          <w:b w:val="0"/>
          <w:bCs w:val="0"/>
          <w:color w:val="000000" w:themeColor="text1" w:themeTint="FF" w:themeShade="FF"/>
          <w:sz w:val="24"/>
          <w:szCs w:val="24"/>
        </w:rPr>
        <w:t>some of the findings</w:t>
      </w:r>
      <w:r w:rsidRPr="68EC5DCD" w:rsidR="3FB6C8FA">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3FB6C8FA">
        <w:rPr>
          <w:rStyle w:val="eop"/>
          <w:rFonts w:ascii="Times New Roman" w:hAnsi="Times New Roman" w:eastAsia="Times New Roman" w:cs="Times New Roman"/>
          <w:b w:val="0"/>
          <w:bCs w:val="0"/>
          <w:color w:val="000000" w:themeColor="text1" w:themeTint="FF" w:themeShade="FF"/>
          <w:sz w:val="24"/>
          <w:szCs w:val="24"/>
        </w:rPr>
        <w:t>exhibited</w:t>
      </w:r>
      <w:r w:rsidRPr="68EC5DCD" w:rsidR="3FB6C8FA">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61092245">
        <w:rPr>
          <w:rStyle w:val="eop"/>
          <w:rFonts w:ascii="Times New Roman" w:hAnsi="Times New Roman" w:eastAsia="Times New Roman" w:cs="Times New Roman"/>
          <w:b w:val="0"/>
          <w:bCs w:val="0"/>
          <w:color w:val="000000" w:themeColor="text1" w:themeTint="FF" w:themeShade="FF"/>
          <w:sz w:val="24"/>
          <w:szCs w:val="24"/>
        </w:rPr>
        <w:t>some</w:t>
      </w:r>
      <w:r w:rsidRPr="68EC5DCD" w:rsidR="3FB6C8FA">
        <w:rPr>
          <w:rStyle w:val="eop"/>
          <w:rFonts w:ascii="Times New Roman" w:hAnsi="Times New Roman" w:eastAsia="Times New Roman" w:cs="Times New Roman"/>
          <w:b w:val="0"/>
          <w:bCs w:val="0"/>
          <w:color w:val="000000" w:themeColor="text1" w:themeTint="FF" w:themeShade="FF"/>
          <w:sz w:val="24"/>
          <w:szCs w:val="24"/>
        </w:rPr>
        <w:t xml:space="preserve"> potential</w:t>
      </w:r>
      <w:r w:rsidRPr="68EC5DCD" w:rsidR="72C5C67D">
        <w:rPr>
          <w:rStyle w:val="eop"/>
          <w:rFonts w:ascii="Times New Roman" w:hAnsi="Times New Roman" w:eastAsia="Times New Roman" w:cs="Times New Roman"/>
          <w:b w:val="0"/>
          <w:bCs w:val="0"/>
          <w:color w:val="000000" w:themeColor="text1" w:themeTint="FF" w:themeShade="FF"/>
          <w:sz w:val="24"/>
          <w:szCs w:val="24"/>
        </w:rPr>
        <w:t xml:space="preserve">, however, more extensive research </w:t>
      </w:r>
      <w:r w:rsidRPr="68EC5DCD" w:rsidR="1886F16E">
        <w:rPr>
          <w:rStyle w:val="eop"/>
          <w:rFonts w:ascii="Times New Roman" w:hAnsi="Times New Roman" w:eastAsia="Times New Roman" w:cs="Times New Roman"/>
          <w:b w:val="0"/>
          <w:bCs w:val="0"/>
          <w:color w:val="000000" w:themeColor="text1" w:themeTint="FF" w:themeShade="FF"/>
          <w:sz w:val="24"/>
          <w:szCs w:val="24"/>
        </w:rPr>
        <w:t>is needed.</w:t>
      </w:r>
      <w:r w:rsidRPr="68EC5DCD" w:rsidR="34339CC0">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34339CC0">
        <w:rPr>
          <w:rStyle w:val="eop"/>
          <w:rFonts w:ascii="Times New Roman" w:hAnsi="Times New Roman" w:eastAsia="Times New Roman" w:cs="Times New Roman"/>
          <w:b w:val="0"/>
          <w:bCs w:val="0"/>
          <w:color w:val="000000" w:themeColor="text1" w:themeTint="FF" w:themeShade="FF"/>
          <w:sz w:val="24"/>
          <w:szCs w:val="24"/>
        </w:rPr>
        <w:t xml:space="preserve">Ultimately, </w:t>
      </w:r>
      <w:r w:rsidRPr="68EC5DCD" w:rsidR="0B56F765">
        <w:rPr>
          <w:rStyle w:val="eop"/>
          <w:rFonts w:ascii="Times New Roman" w:hAnsi="Times New Roman" w:eastAsia="Times New Roman" w:cs="Times New Roman"/>
          <w:b w:val="0"/>
          <w:bCs w:val="0"/>
          <w:color w:val="000000" w:themeColor="text1" w:themeTint="FF" w:themeShade="FF"/>
          <w:sz w:val="24"/>
          <w:szCs w:val="24"/>
        </w:rPr>
        <w:t>the</w:t>
      </w:r>
      <w:r w:rsidRPr="68EC5DCD" w:rsidR="0B56F765">
        <w:rPr>
          <w:rStyle w:val="eop"/>
          <w:rFonts w:ascii="Times New Roman" w:hAnsi="Times New Roman" w:eastAsia="Times New Roman" w:cs="Times New Roman"/>
          <w:b w:val="0"/>
          <w:bCs w:val="0"/>
          <w:color w:val="000000" w:themeColor="text1" w:themeTint="FF" w:themeShade="FF"/>
          <w:sz w:val="24"/>
          <w:szCs w:val="24"/>
        </w:rPr>
        <w:t xml:space="preserve"> provision of nutritional education and training </w:t>
      </w:r>
      <w:r w:rsidRPr="68EC5DCD" w:rsidR="6920DC75">
        <w:rPr>
          <w:rStyle w:val="eop"/>
          <w:rFonts w:ascii="Times New Roman" w:hAnsi="Times New Roman" w:eastAsia="Times New Roman" w:cs="Times New Roman"/>
          <w:b w:val="0"/>
          <w:bCs w:val="0"/>
          <w:color w:val="000000" w:themeColor="text1" w:themeTint="FF" w:themeShade="FF"/>
          <w:sz w:val="24"/>
          <w:szCs w:val="24"/>
        </w:rPr>
        <w:t>revealed the most promising results</w:t>
      </w:r>
      <w:r w:rsidRPr="68EC5DCD" w:rsidR="3A47817F">
        <w:rPr>
          <w:rStyle w:val="eop"/>
          <w:rFonts w:ascii="Times New Roman" w:hAnsi="Times New Roman" w:eastAsia="Times New Roman" w:cs="Times New Roman"/>
          <w:b w:val="0"/>
          <w:bCs w:val="0"/>
          <w:color w:val="000000" w:themeColor="text1" w:themeTint="FF" w:themeShade="FF"/>
          <w:sz w:val="24"/>
          <w:szCs w:val="24"/>
        </w:rPr>
        <w:t xml:space="preserve">. Regarding the high volume of health complications that can be attributed to malnutrition amongst people living with dementia, far more research on this </w:t>
      </w:r>
      <w:r w:rsidRPr="68EC5DCD" w:rsidR="3A47817F">
        <w:rPr>
          <w:rStyle w:val="eop"/>
          <w:rFonts w:ascii="Times New Roman" w:hAnsi="Times New Roman" w:eastAsia="Times New Roman" w:cs="Times New Roman"/>
          <w:b w:val="0"/>
          <w:bCs w:val="0"/>
          <w:color w:val="000000" w:themeColor="text1" w:themeTint="FF" w:themeShade="FF"/>
          <w:sz w:val="24"/>
          <w:szCs w:val="24"/>
        </w:rPr>
        <w:t>serious issue</w:t>
      </w:r>
      <w:r w:rsidRPr="68EC5DCD" w:rsidR="3A47817F">
        <w:rPr>
          <w:rStyle w:val="eop"/>
          <w:rFonts w:ascii="Times New Roman" w:hAnsi="Times New Roman" w:eastAsia="Times New Roman" w:cs="Times New Roman"/>
          <w:b w:val="0"/>
          <w:bCs w:val="0"/>
          <w:color w:val="000000" w:themeColor="text1" w:themeTint="FF" w:themeShade="FF"/>
          <w:sz w:val="24"/>
          <w:szCs w:val="24"/>
        </w:rPr>
        <w:t xml:space="preserve"> needs to be conducted in the future.</w:t>
      </w:r>
      <w:r w:rsidRPr="68EC5DCD" w:rsidR="7695FF43">
        <w:rPr>
          <w:rStyle w:val="eop"/>
          <w:rFonts w:ascii="Times New Roman" w:hAnsi="Times New Roman" w:eastAsia="Times New Roman" w:cs="Times New Roman"/>
          <w:b w:val="0"/>
          <w:bCs w:val="0"/>
          <w:color w:val="000000" w:themeColor="text1" w:themeTint="FF" w:themeShade="FF"/>
          <w:sz w:val="24"/>
          <w:szCs w:val="24"/>
        </w:rPr>
        <w:t xml:space="preserve"> Recommendations include</w:t>
      </w:r>
      <w:r w:rsidRPr="68EC5DCD" w:rsidR="0A209B63">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37F097D9">
        <w:rPr>
          <w:rStyle w:val="eop"/>
          <w:rFonts w:ascii="Times New Roman" w:hAnsi="Times New Roman" w:eastAsia="Times New Roman" w:cs="Times New Roman"/>
          <w:b w:val="0"/>
          <w:bCs w:val="0"/>
          <w:color w:val="000000" w:themeColor="text1" w:themeTint="FF" w:themeShade="FF"/>
          <w:sz w:val="24"/>
          <w:szCs w:val="24"/>
        </w:rPr>
        <w:t xml:space="preserve">screening for malnutrition, </w:t>
      </w:r>
      <w:r w:rsidRPr="68EC5DCD" w:rsidR="398C683A">
        <w:rPr>
          <w:rStyle w:val="eop"/>
          <w:rFonts w:ascii="Times New Roman" w:hAnsi="Times New Roman" w:eastAsia="Times New Roman" w:cs="Times New Roman"/>
          <w:b w:val="0"/>
          <w:bCs w:val="0"/>
          <w:color w:val="000000" w:themeColor="text1" w:themeTint="FF" w:themeShade="FF"/>
          <w:sz w:val="24"/>
          <w:szCs w:val="24"/>
        </w:rPr>
        <w:t xml:space="preserve">regular </w:t>
      </w:r>
      <w:r w:rsidRPr="68EC5DCD" w:rsidR="37F097D9">
        <w:rPr>
          <w:rStyle w:val="eop"/>
          <w:rFonts w:ascii="Times New Roman" w:hAnsi="Times New Roman" w:eastAsia="Times New Roman" w:cs="Times New Roman"/>
          <w:b w:val="0"/>
          <w:bCs w:val="0"/>
          <w:color w:val="000000" w:themeColor="text1" w:themeTint="FF" w:themeShade="FF"/>
          <w:sz w:val="24"/>
          <w:szCs w:val="24"/>
        </w:rPr>
        <w:t>weight checks,</w:t>
      </w:r>
      <w:r w:rsidRPr="68EC5DCD" w:rsidR="6025C643">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1368BD48">
        <w:rPr>
          <w:rStyle w:val="eop"/>
          <w:rFonts w:ascii="Times New Roman" w:hAnsi="Times New Roman" w:eastAsia="Times New Roman" w:cs="Times New Roman"/>
          <w:b w:val="0"/>
          <w:bCs w:val="0"/>
          <w:color w:val="000000" w:themeColor="text1" w:themeTint="FF" w:themeShade="FF"/>
          <w:sz w:val="24"/>
          <w:szCs w:val="24"/>
        </w:rPr>
        <w:t xml:space="preserve">the implementation of </w:t>
      </w:r>
      <w:r w:rsidRPr="68EC5DCD" w:rsidR="6025C643">
        <w:rPr>
          <w:rStyle w:val="eop"/>
          <w:rFonts w:ascii="Times New Roman" w:hAnsi="Times New Roman" w:eastAsia="Times New Roman" w:cs="Times New Roman"/>
          <w:b w:val="0"/>
          <w:bCs w:val="0"/>
          <w:color w:val="000000" w:themeColor="text1" w:themeTint="FF" w:themeShade="FF"/>
          <w:sz w:val="24"/>
          <w:szCs w:val="24"/>
        </w:rPr>
        <w:t>‘Nutritional Standards of Care’</w:t>
      </w:r>
      <w:r w:rsidRPr="68EC5DCD" w:rsidR="354B9226">
        <w:rPr>
          <w:rStyle w:val="eop"/>
          <w:rFonts w:ascii="Times New Roman" w:hAnsi="Times New Roman" w:eastAsia="Times New Roman" w:cs="Times New Roman"/>
          <w:b w:val="0"/>
          <w:bCs w:val="0"/>
          <w:color w:val="000000" w:themeColor="text1" w:themeTint="FF" w:themeShade="FF"/>
          <w:sz w:val="24"/>
          <w:szCs w:val="24"/>
        </w:rPr>
        <w:t xml:space="preserve"> </w:t>
      </w:r>
      <w:r w:rsidRPr="68EC5DCD" w:rsidR="03BE022A">
        <w:rPr>
          <w:rStyle w:val="eop"/>
          <w:rFonts w:ascii="Times New Roman" w:hAnsi="Times New Roman" w:eastAsia="Times New Roman" w:cs="Times New Roman"/>
          <w:b w:val="0"/>
          <w:bCs w:val="0"/>
          <w:color w:val="000000" w:themeColor="text1" w:themeTint="FF" w:themeShade="FF"/>
          <w:sz w:val="24"/>
          <w:szCs w:val="24"/>
        </w:rPr>
        <w:t xml:space="preserve">and </w:t>
      </w:r>
      <w:r w:rsidRPr="68EC5DCD" w:rsidR="00130B36">
        <w:rPr>
          <w:rStyle w:val="eop"/>
          <w:rFonts w:ascii="Times New Roman" w:hAnsi="Times New Roman" w:eastAsia="Times New Roman" w:cs="Times New Roman"/>
          <w:b w:val="0"/>
          <w:bCs w:val="0"/>
          <w:color w:val="000000" w:themeColor="text1" w:themeTint="FF" w:themeShade="FF"/>
          <w:sz w:val="24"/>
          <w:szCs w:val="24"/>
        </w:rPr>
        <w:t xml:space="preserve">provision of nutritional education and training. </w:t>
      </w:r>
    </w:p>
    <w:p w:rsidR="70A22B4F" w:rsidP="2D88DD25" w:rsidRDefault="70A22B4F" w14:paraId="1D3C0812" w14:textId="5DBDC41B">
      <w:pPr>
        <w:pStyle w:val="Normal"/>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left"/>
        <w:rPr>
          <w:rStyle w:val="normaltextrun"/>
          <w:rFonts w:ascii="Times New Roman" w:hAnsi="Times New Roman" w:eastAsia="Times New Roman" w:cs="Times New Roman"/>
          <w:b w:val="1"/>
          <w:bCs w:val="1"/>
          <w:color w:val="000000" w:themeColor="text1" w:themeTint="FF" w:themeShade="FF"/>
          <w:sz w:val="28"/>
          <w:szCs w:val="28"/>
        </w:rPr>
      </w:pPr>
      <w:r w:rsidRPr="12AB2FF8" w:rsidR="3A47817F">
        <w:rPr>
          <w:rStyle w:val="eop"/>
          <w:rFonts w:ascii="Times New Roman" w:hAnsi="Times New Roman" w:eastAsia="Times New Roman" w:cs="Times New Roman"/>
          <w:b w:val="0"/>
          <w:bCs w:val="0"/>
          <w:color w:val="000000" w:themeColor="text1" w:themeTint="FF" w:themeShade="FF"/>
          <w:sz w:val="24"/>
          <w:szCs w:val="24"/>
        </w:rPr>
        <w:t xml:space="preserve"> </w:t>
      </w:r>
      <w:r w:rsidRPr="12AB2FF8" w:rsidR="7250E847">
        <w:rPr>
          <w:rStyle w:val="eop"/>
          <w:rFonts w:ascii="Times New Roman" w:hAnsi="Times New Roman" w:eastAsia="Times New Roman" w:cs="Times New Roman"/>
          <w:b w:val="0"/>
          <w:bCs w:val="0"/>
          <w:color w:val="000000" w:themeColor="text1" w:themeTint="FF" w:themeShade="FF"/>
          <w:sz w:val="24"/>
          <w:szCs w:val="24"/>
        </w:rPr>
        <w:t xml:space="preserve"> </w:t>
      </w:r>
      <w:r w:rsidRPr="12AB2FF8" w:rsidR="5EC6E44D">
        <w:rPr>
          <w:rStyle w:val="eop"/>
          <w:rFonts w:ascii="Times New Roman" w:hAnsi="Times New Roman" w:eastAsia="Times New Roman" w:cs="Times New Roman"/>
          <w:b w:val="0"/>
          <w:bCs w:val="0"/>
          <w:color w:val="000000" w:themeColor="text1" w:themeTint="FF" w:themeShade="FF"/>
          <w:sz w:val="24"/>
          <w:szCs w:val="24"/>
        </w:rPr>
        <w:t xml:space="preserve"> </w:t>
      </w:r>
      <w:r w:rsidRPr="12AB2FF8" w:rsidR="2A67AB2B">
        <w:rPr>
          <w:rStyle w:val="eop"/>
          <w:rFonts w:ascii="Times New Roman" w:hAnsi="Times New Roman" w:eastAsia="Times New Roman" w:cs="Times New Roman"/>
          <w:b w:val="0"/>
          <w:bCs w:val="0"/>
          <w:color w:val="000000" w:themeColor="text1" w:themeTint="FF" w:themeShade="FF"/>
          <w:sz w:val="24"/>
          <w:szCs w:val="24"/>
        </w:rPr>
        <w:t xml:space="preserve"> </w:t>
      </w:r>
      <w:r w:rsidRPr="12AB2FF8" w:rsidR="7843F217">
        <w:rPr>
          <w:rStyle w:val="eop"/>
          <w:rFonts w:ascii="Times New Roman" w:hAnsi="Times New Roman" w:eastAsia="Times New Roman" w:cs="Times New Roman"/>
          <w:b w:val="0"/>
          <w:bCs w:val="0"/>
          <w:color w:val="000000" w:themeColor="text1" w:themeTint="FF" w:themeShade="FF"/>
          <w:sz w:val="24"/>
          <w:szCs w:val="24"/>
        </w:rPr>
        <w:t xml:space="preserve"> </w:t>
      </w:r>
      <w:r w:rsidRPr="12AB2FF8" w:rsidR="16DCE956">
        <w:rPr>
          <w:rStyle w:val="eop"/>
          <w:rFonts w:ascii="Times New Roman" w:hAnsi="Times New Roman" w:eastAsia="Times New Roman" w:cs="Times New Roman"/>
          <w:b w:val="0"/>
          <w:bCs w:val="0"/>
          <w:color w:val="000000" w:themeColor="text1" w:themeTint="FF" w:themeShade="FF"/>
          <w:sz w:val="24"/>
          <w:szCs w:val="24"/>
        </w:rPr>
        <w:t xml:space="preserve"> </w:t>
      </w:r>
      <w:r w:rsidRPr="12AB2FF8" w:rsidR="4C707098">
        <w:rPr>
          <w:rStyle w:val="eop"/>
          <w:rFonts w:ascii="Times New Roman" w:hAnsi="Times New Roman" w:eastAsia="Times New Roman" w:cs="Times New Roman"/>
          <w:b w:val="0"/>
          <w:bCs w:val="0"/>
          <w:color w:val="000000" w:themeColor="text1" w:themeTint="FF" w:themeShade="FF"/>
          <w:sz w:val="24"/>
          <w:szCs w:val="24"/>
        </w:rPr>
        <w:t xml:space="preserve"> </w:t>
      </w:r>
      <w:r w:rsidRPr="12AB2FF8" w:rsidR="7818FD86">
        <w:rPr>
          <w:rStyle w:val="eop"/>
          <w:rFonts w:ascii="Times New Roman" w:hAnsi="Times New Roman" w:eastAsia="Times New Roman" w:cs="Times New Roman"/>
          <w:b w:val="0"/>
          <w:bCs w:val="0"/>
          <w:color w:val="000000" w:themeColor="text1" w:themeTint="FF" w:themeShade="FF"/>
          <w:sz w:val="24"/>
          <w:szCs w:val="24"/>
        </w:rPr>
        <w:t xml:space="preserve"> </w:t>
      </w:r>
      <w:r w:rsidRPr="12AB2FF8" w:rsidR="24726BF1">
        <w:rPr>
          <w:rStyle w:val="eop"/>
          <w:rFonts w:ascii="Times New Roman" w:hAnsi="Times New Roman" w:eastAsia="Times New Roman" w:cs="Times New Roman"/>
          <w:b w:val="0"/>
          <w:bCs w:val="0"/>
          <w:color w:val="000000" w:themeColor="text1" w:themeTint="FF" w:themeShade="FF"/>
          <w:sz w:val="24"/>
          <w:szCs w:val="24"/>
        </w:rPr>
        <w:t xml:space="preserve">  </w:t>
      </w:r>
      <w:r w:rsidRPr="12AB2FF8" w:rsidR="254C22D0">
        <w:rPr>
          <w:rStyle w:val="eop"/>
          <w:rFonts w:ascii="Times New Roman" w:hAnsi="Times New Roman" w:eastAsia="Times New Roman" w:cs="Times New Roman"/>
          <w:b w:val="0"/>
          <w:bCs w:val="0"/>
          <w:color w:val="000000" w:themeColor="text1" w:themeTint="FF" w:themeShade="FF"/>
          <w:sz w:val="24"/>
          <w:szCs w:val="24"/>
        </w:rPr>
        <w:t xml:space="preserve"> </w:t>
      </w:r>
      <w:r w:rsidRPr="12AB2FF8" w:rsidR="254C22D0">
        <w:rPr>
          <w:rStyle w:val="eop"/>
          <w:rFonts w:ascii="Times New Roman" w:hAnsi="Times New Roman" w:eastAsia="Times New Roman" w:cs="Times New Roman"/>
          <w:b w:val="0"/>
          <w:bCs w:val="0"/>
          <w:color w:val="000000" w:themeColor="text1" w:themeTint="FF" w:themeShade="FF"/>
          <w:sz w:val="24"/>
          <w:szCs w:val="24"/>
        </w:rPr>
        <w:t xml:space="preserve"> </w:t>
      </w:r>
      <w:r w:rsidRPr="12AB2FF8" w:rsidR="4D1823AB">
        <w:rPr>
          <w:rStyle w:val="eop"/>
          <w:rFonts w:ascii="Times New Roman" w:hAnsi="Times New Roman" w:eastAsia="Times New Roman" w:cs="Times New Roman"/>
          <w:b w:val="0"/>
          <w:bCs w:val="0"/>
          <w:color w:val="000000" w:themeColor="text1" w:themeTint="FF" w:themeShade="FF"/>
          <w:sz w:val="24"/>
          <w:szCs w:val="24"/>
        </w:rPr>
        <w:t xml:space="preserve"> </w:t>
      </w:r>
      <w:r w:rsidRPr="12AB2FF8" w:rsidR="4D1823AB">
        <w:rPr>
          <w:rStyle w:val="eop"/>
          <w:rFonts w:ascii="Times New Roman" w:hAnsi="Times New Roman" w:eastAsia="Times New Roman" w:cs="Times New Roman"/>
          <w:b w:val="0"/>
          <w:bCs w:val="0"/>
          <w:color w:val="000000" w:themeColor="text1" w:themeTint="FF" w:themeShade="FF"/>
          <w:sz w:val="24"/>
          <w:szCs w:val="24"/>
        </w:rPr>
        <w:t xml:space="preserve"> </w:t>
      </w:r>
      <w:r w:rsidRPr="12AB2FF8" w:rsidR="38368F26">
        <w:rPr>
          <w:rStyle w:val="eop"/>
          <w:rFonts w:ascii="Times New Roman" w:hAnsi="Times New Roman" w:eastAsia="Times New Roman" w:cs="Times New Roman"/>
          <w:b w:val="0"/>
          <w:bCs w:val="0"/>
          <w:color w:val="000000" w:themeColor="text1" w:themeTint="FF" w:themeShade="FF"/>
          <w:sz w:val="24"/>
          <w:szCs w:val="24"/>
        </w:rPr>
        <w:t xml:space="preserve"> </w:t>
      </w:r>
      <w:r w:rsidRPr="12AB2FF8" w:rsidR="6D3F9E38">
        <w:rPr>
          <w:rStyle w:val="eop"/>
          <w:rFonts w:ascii="Times New Roman" w:hAnsi="Times New Roman" w:eastAsia="Times New Roman" w:cs="Times New Roman"/>
          <w:b w:val="0"/>
          <w:bCs w:val="0"/>
          <w:color w:val="000000" w:themeColor="text1" w:themeTint="FF" w:themeShade="FF"/>
          <w:sz w:val="24"/>
          <w:szCs w:val="24"/>
        </w:rPr>
        <w:t xml:space="preserve"> </w:t>
      </w:r>
      <w:r w:rsidRPr="12AB2FF8" w:rsidR="70A22B4F">
        <w:rPr>
          <w:rStyle w:val="eop"/>
          <w:rFonts w:ascii="Times New Roman" w:hAnsi="Times New Roman" w:eastAsia="Times New Roman" w:cs="Times New Roman"/>
          <w:b w:val="0"/>
          <w:bCs w:val="0"/>
          <w:color w:val="000000" w:themeColor="text1" w:themeTint="FF" w:themeShade="FF"/>
          <w:sz w:val="24"/>
          <w:szCs w:val="24"/>
        </w:rPr>
        <w:t xml:space="preserve">    </w:t>
      </w:r>
      <w:r w:rsidRPr="12AB2FF8" w:rsidR="70A22B4F">
        <w:rPr>
          <w:rStyle w:val="eop"/>
          <w:rFonts w:ascii="Times New Roman" w:hAnsi="Times New Roman" w:eastAsia="Times New Roman" w:cs="Times New Roman"/>
          <w:b w:val="1"/>
          <w:bCs w:val="1"/>
          <w:color w:val="000000" w:themeColor="text1" w:themeTint="FF" w:themeShade="FF"/>
          <w:sz w:val="28"/>
          <w:szCs w:val="28"/>
        </w:rPr>
        <w:t xml:space="preserve">   </w:t>
      </w:r>
    </w:p>
    <w:p w:rsidR="56D3A01E" w:rsidP="56D3A01E" w:rsidRDefault="56D3A01E" w14:paraId="4F108545">
      <w:pPr>
        <w:rPr>
          <w:rFonts w:ascii="Calibri" w:hAnsi="Calibri" w:eastAsia="Arial Unicode MS" w:cs="Calibri" w:asciiTheme="minorAscii" w:hAnsiTheme="minorAscii" w:cstheme="minorAscii"/>
          <w:b w:val="1"/>
          <w:bCs w:val="1"/>
          <w:sz w:val="28"/>
          <w:szCs w:val="28"/>
        </w:rPr>
      </w:pPr>
    </w:p>
    <w:p w:rsidR="56D3A01E" w:rsidP="56D3A01E" w:rsidRDefault="56D3A01E" w14:paraId="18EF2FF0" w14:textId="117373C4">
      <w:pPr>
        <w:pStyle w:val="Normal"/>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left"/>
        <w:rPr>
          <w:rFonts w:ascii="Times New Roman" w:hAnsi="Times New Roman" w:eastAsia="Arial Unicode MS" w:cs="Times New Roman"/>
          <w:b w:val="1"/>
          <w:bCs w:val="1"/>
          <w:sz w:val="28"/>
          <w:szCs w:val="28"/>
        </w:rPr>
      </w:pPr>
    </w:p>
    <w:p w:rsidRPr="00B024D1" w:rsidR="005C2C7A" w:rsidP="00057FCF" w:rsidRDefault="005C2C7A" w14:paraId="502304A4"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asciiTheme="minorHAnsi" w:hAnsiTheme="minorHAnsi" w:cstheme="minorHAnsi"/>
          <w:b/>
          <w:i/>
          <w:u w:val="single"/>
        </w:rPr>
      </w:pPr>
    </w:p>
    <w:p w:rsidRPr="00B024D1" w:rsidR="005C2C7A" w:rsidP="005C2C7A" w:rsidRDefault="005C2C7A" w14:paraId="6A75E70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rPr>
      </w:pPr>
    </w:p>
    <w:p w:rsidR="009651F0" w:rsidRDefault="009651F0" w14:paraId="113625D5" w14:textId="77777777">
      <w:pPr>
        <w:rPr>
          <w:rFonts w:eastAsia="Arial Unicode MS" w:asciiTheme="minorHAnsi" w:hAnsiTheme="minorHAnsi" w:cstheme="minorHAnsi"/>
          <w:b/>
          <w:sz w:val="28"/>
          <w:szCs w:val="28"/>
        </w:rPr>
      </w:pPr>
      <w:r w:rsidRPr="2D88DD25">
        <w:rPr>
          <w:rFonts w:ascii="Calibri" w:hAnsi="Calibri" w:eastAsia="Arial Unicode MS" w:cs="Calibri" w:asciiTheme="minorAscii" w:hAnsiTheme="minorAscii" w:cstheme="minorAscii"/>
          <w:b w:val="1"/>
          <w:bCs w:val="1"/>
          <w:sz w:val="28"/>
          <w:szCs w:val="28"/>
        </w:rPr>
        <w:br w:type="page"/>
      </w:r>
    </w:p>
    <w:p w:rsidRPr="00166DF9" w:rsidR="005C2C7A" w:rsidP="12AB2FF8" w:rsidRDefault="005C2C7A" w14:paraId="4FBAE2AA" w14:textId="1077F3B5">
      <w:pPr>
        <w:pStyle w:val="Normal"/>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0"/>
        <w:jc w:val="center"/>
        <w:rPr>
          <w:rFonts w:ascii="Times New Roman" w:hAnsi="Times New Roman" w:eastAsia="Arial Unicode MS" w:cs="Times New Roman"/>
          <w:b w:val="1"/>
          <w:bCs w:val="1"/>
          <w:sz w:val="28"/>
          <w:szCs w:val="28"/>
        </w:rPr>
      </w:pPr>
      <w:r w:rsidRPr="12AB2FF8" w:rsidR="00612857">
        <w:rPr>
          <w:rFonts w:ascii="Times New Roman" w:hAnsi="Times New Roman" w:eastAsia="Arial Unicode MS" w:cs="Times New Roman"/>
          <w:b w:val="1"/>
          <w:bCs w:val="1"/>
          <w:sz w:val="28"/>
          <w:szCs w:val="28"/>
        </w:rPr>
        <w:t xml:space="preserve">Introduction </w:t>
      </w:r>
    </w:p>
    <w:p w:rsidRPr="00B024D1" w:rsidR="005C2C7A" w:rsidP="71D948D9" w:rsidRDefault="005C2C7A" w14:paraId="78C49FC7" w14:textId="62EAE95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0"/>
        <w:jc w:val="left"/>
        <w:rPr>
          <w:rFonts w:ascii="Times New Roman" w:hAnsi="Times New Roman" w:eastAsia="Times New Roman" w:cs="Times New Roman"/>
          <w:b w:val="0"/>
          <w:bCs w:val="0"/>
          <w:sz w:val="24"/>
          <w:szCs w:val="24"/>
          <w:u w:val="none"/>
        </w:rPr>
      </w:pPr>
      <w:r w:rsidRPr="71D948D9" w:rsidR="1C1DE0C0">
        <w:rPr>
          <w:rFonts w:ascii="Times New Roman" w:hAnsi="Times New Roman" w:eastAsia="Times New Roman" w:cs="Times New Roman"/>
          <w:b w:val="0"/>
          <w:bCs w:val="0"/>
          <w:sz w:val="24"/>
          <w:szCs w:val="24"/>
          <w:u w:val="none"/>
        </w:rPr>
        <w:t>Dem</w:t>
      </w:r>
      <w:r w:rsidRPr="71D948D9" w:rsidR="4AFCFE2D">
        <w:rPr>
          <w:rFonts w:ascii="Times New Roman" w:hAnsi="Times New Roman" w:eastAsia="Times New Roman" w:cs="Times New Roman"/>
          <w:b w:val="0"/>
          <w:bCs w:val="0"/>
          <w:sz w:val="24"/>
          <w:szCs w:val="24"/>
          <w:u w:val="none"/>
        </w:rPr>
        <w:t>entia is a devastating condition that is defined as a syndrome</w:t>
      </w:r>
      <w:r w:rsidRPr="71D948D9" w:rsidR="1C1DE0C0">
        <w:rPr>
          <w:rFonts w:ascii="Calibri" w:hAnsi="Calibri" w:eastAsia="Arial Unicode MS" w:cs="Calibri" w:asciiTheme="minorAscii" w:hAnsiTheme="minorAscii" w:cstheme="minorAscii"/>
          <w:b w:val="1"/>
          <w:bCs w:val="1"/>
          <w:u w:val="none"/>
        </w:rPr>
        <w:t xml:space="preserve"> </w:t>
      </w:r>
      <w:r w:rsidRPr="71D948D9" w:rsidR="49612DCC">
        <w:rPr>
          <w:rFonts w:ascii="Times New Roman" w:hAnsi="Times New Roman" w:eastAsia="Times New Roman" w:cs="Times New Roman"/>
          <w:b w:val="0"/>
          <w:bCs w:val="0"/>
          <w:sz w:val="24"/>
          <w:szCs w:val="24"/>
          <w:u w:val="none"/>
        </w:rPr>
        <w:t xml:space="preserve">(a group of related symptoms) that affects the normal functioning of the brain. </w:t>
      </w:r>
      <w:r w:rsidRPr="71D948D9" w:rsidR="46298D0A">
        <w:rPr>
          <w:rFonts w:ascii="Times New Roman" w:hAnsi="Times New Roman" w:eastAsia="Times New Roman" w:cs="Times New Roman"/>
          <w:b w:val="0"/>
          <w:bCs w:val="0"/>
          <w:sz w:val="24"/>
          <w:szCs w:val="24"/>
          <w:u w:val="none"/>
        </w:rPr>
        <w:t xml:space="preserve">The abnormal brain changes, that cause dementia, lead to a deterioration in </w:t>
      </w:r>
      <w:r w:rsidRPr="71D948D9" w:rsidR="671746D7">
        <w:rPr>
          <w:rFonts w:ascii="Times New Roman" w:hAnsi="Times New Roman" w:eastAsia="Times New Roman" w:cs="Times New Roman"/>
          <w:b w:val="0"/>
          <w:bCs w:val="0"/>
          <w:sz w:val="24"/>
          <w:szCs w:val="24"/>
          <w:u w:val="none"/>
        </w:rPr>
        <w:t>cognitive</w:t>
      </w:r>
      <w:r w:rsidRPr="71D948D9" w:rsidR="46298D0A">
        <w:rPr>
          <w:rFonts w:ascii="Times New Roman" w:hAnsi="Times New Roman" w:eastAsia="Times New Roman" w:cs="Times New Roman"/>
          <w:b w:val="0"/>
          <w:bCs w:val="0"/>
          <w:sz w:val="24"/>
          <w:szCs w:val="24"/>
          <w:u w:val="none"/>
        </w:rPr>
        <w:t xml:space="preserve"> </w:t>
      </w:r>
      <w:r w:rsidRPr="71D948D9" w:rsidR="16A069F1">
        <w:rPr>
          <w:rFonts w:ascii="Times New Roman" w:hAnsi="Times New Roman" w:eastAsia="Times New Roman" w:cs="Times New Roman"/>
          <w:b w:val="0"/>
          <w:bCs w:val="0"/>
          <w:sz w:val="24"/>
          <w:szCs w:val="24"/>
          <w:u w:val="none"/>
        </w:rPr>
        <w:t xml:space="preserve">function </w:t>
      </w:r>
      <w:r w:rsidRPr="71D948D9" w:rsidR="4F07AD5D">
        <w:rPr>
          <w:rFonts w:ascii="Times New Roman" w:hAnsi="Times New Roman" w:eastAsia="Times New Roman" w:cs="Times New Roman"/>
          <w:b w:val="0"/>
          <w:bCs w:val="0"/>
          <w:sz w:val="24"/>
          <w:szCs w:val="24"/>
          <w:u w:val="none"/>
        </w:rPr>
        <w:t>(Alzheimer’s Association, 2023). This inability to process thought</w:t>
      </w:r>
      <w:r w:rsidRPr="71D948D9" w:rsidR="3FBA4B86">
        <w:rPr>
          <w:rFonts w:ascii="Times New Roman" w:hAnsi="Times New Roman" w:eastAsia="Times New Roman" w:cs="Times New Roman"/>
          <w:b w:val="0"/>
          <w:bCs w:val="0"/>
          <w:sz w:val="24"/>
          <w:szCs w:val="24"/>
          <w:u w:val="none"/>
        </w:rPr>
        <w:t xml:space="preserve">, impacts memory, judgement, movement, </w:t>
      </w:r>
      <w:r w:rsidRPr="71D948D9" w:rsidR="3C82AAC4">
        <w:rPr>
          <w:rFonts w:ascii="Times New Roman" w:hAnsi="Times New Roman" w:eastAsia="Times New Roman" w:cs="Times New Roman"/>
          <w:b w:val="0"/>
          <w:bCs w:val="0"/>
          <w:sz w:val="24"/>
          <w:szCs w:val="24"/>
          <w:u w:val="none"/>
        </w:rPr>
        <w:t xml:space="preserve">understanding, thinking and speech, amongst many other cognitive </w:t>
      </w:r>
      <w:r w:rsidRPr="71D948D9" w:rsidR="3AE6DA63">
        <w:rPr>
          <w:rFonts w:ascii="Times New Roman" w:hAnsi="Times New Roman" w:eastAsia="Times New Roman" w:cs="Times New Roman"/>
          <w:b w:val="0"/>
          <w:bCs w:val="0"/>
          <w:sz w:val="24"/>
          <w:szCs w:val="24"/>
          <w:u w:val="none"/>
        </w:rPr>
        <w:t>functions. Furthermore, changes in mood, behaviour and emotions are also associated with this cogn</w:t>
      </w:r>
      <w:r w:rsidRPr="71D948D9" w:rsidR="09C1E6E9">
        <w:rPr>
          <w:rFonts w:ascii="Times New Roman" w:hAnsi="Times New Roman" w:eastAsia="Times New Roman" w:cs="Times New Roman"/>
          <w:b w:val="0"/>
          <w:bCs w:val="0"/>
          <w:sz w:val="24"/>
          <w:szCs w:val="24"/>
          <w:u w:val="none"/>
        </w:rPr>
        <w:t>itive decline (National Health Service (NHS)</w:t>
      </w:r>
      <w:r w:rsidRPr="71D948D9" w:rsidR="74AA8A30">
        <w:rPr>
          <w:rFonts w:ascii="Times New Roman" w:hAnsi="Times New Roman" w:eastAsia="Times New Roman" w:cs="Times New Roman"/>
          <w:b w:val="0"/>
          <w:bCs w:val="0"/>
          <w:sz w:val="24"/>
          <w:szCs w:val="24"/>
          <w:u w:val="none"/>
        </w:rPr>
        <w:t xml:space="preserve">, </w:t>
      </w:r>
      <w:r w:rsidRPr="71D948D9" w:rsidR="730EB9CF">
        <w:rPr>
          <w:rFonts w:ascii="Times New Roman" w:hAnsi="Times New Roman" w:eastAsia="Times New Roman" w:cs="Times New Roman"/>
          <w:b w:val="0"/>
          <w:bCs w:val="0"/>
          <w:sz w:val="24"/>
          <w:szCs w:val="24"/>
          <w:u w:val="none"/>
        </w:rPr>
        <w:t>2020).</w:t>
      </w:r>
      <w:r w:rsidRPr="71D948D9" w:rsidR="767A7B50">
        <w:rPr>
          <w:rFonts w:ascii="Times New Roman" w:hAnsi="Times New Roman" w:eastAsia="Times New Roman" w:cs="Times New Roman"/>
          <w:b w:val="0"/>
          <w:bCs w:val="0"/>
          <w:sz w:val="24"/>
          <w:szCs w:val="24"/>
          <w:u w:val="none"/>
        </w:rPr>
        <w:t xml:space="preserve"> The </w:t>
      </w:r>
      <w:r w:rsidRPr="71D948D9" w:rsidR="730EB9CF">
        <w:rPr>
          <w:rFonts w:ascii="Times New Roman" w:hAnsi="Times New Roman" w:eastAsia="Times New Roman" w:cs="Times New Roman"/>
          <w:b w:val="0"/>
          <w:bCs w:val="0"/>
          <w:sz w:val="24"/>
          <w:szCs w:val="24"/>
          <w:u w:val="none"/>
        </w:rPr>
        <w:t>World Health Organisation (WHO)</w:t>
      </w:r>
      <w:r w:rsidRPr="71D948D9" w:rsidR="51DF82DA">
        <w:rPr>
          <w:rFonts w:ascii="Times New Roman" w:hAnsi="Times New Roman" w:eastAsia="Times New Roman" w:cs="Times New Roman"/>
          <w:b w:val="0"/>
          <w:bCs w:val="0"/>
          <w:sz w:val="24"/>
          <w:szCs w:val="24"/>
          <w:u w:val="none"/>
        </w:rPr>
        <w:t xml:space="preserve"> (2022) </w:t>
      </w:r>
      <w:r w:rsidRPr="71D948D9" w:rsidR="1DC46BC6">
        <w:rPr>
          <w:rFonts w:ascii="Times New Roman" w:hAnsi="Times New Roman" w:eastAsia="Times New Roman" w:cs="Times New Roman"/>
          <w:b w:val="0"/>
          <w:bCs w:val="0"/>
          <w:sz w:val="24"/>
          <w:szCs w:val="24"/>
          <w:u w:val="none"/>
        </w:rPr>
        <w:t>reports tha</w:t>
      </w:r>
      <w:r w:rsidRPr="71D948D9" w:rsidR="6BAAEC0A">
        <w:rPr>
          <w:rFonts w:ascii="Times New Roman" w:hAnsi="Times New Roman" w:eastAsia="Times New Roman" w:cs="Times New Roman"/>
          <w:b w:val="0"/>
          <w:bCs w:val="0"/>
          <w:sz w:val="24"/>
          <w:szCs w:val="24"/>
          <w:u w:val="none"/>
        </w:rPr>
        <w:t>t</w:t>
      </w:r>
      <w:r w:rsidRPr="71D948D9" w:rsidR="1DC46BC6">
        <w:rPr>
          <w:rFonts w:ascii="Times New Roman" w:hAnsi="Times New Roman" w:eastAsia="Times New Roman" w:cs="Times New Roman"/>
          <w:b w:val="0"/>
          <w:bCs w:val="0"/>
          <w:sz w:val="24"/>
          <w:szCs w:val="24"/>
          <w:u w:val="none"/>
        </w:rPr>
        <w:t xml:space="preserve"> </w:t>
      </w:r>
      <w:r w:rsidRPr="71D948D9" w:rsidR="79B21C12">
        <w:rPr>
          <w:rFonts w:ascii="Times New Roman" w:hAnsi="Times New Roman" w:eastAsia="Times New Roman" w:cs="Times New Roman"/>
          <w:b w:val="0"/>
          <w:bCs w:val="0"/>
          <w:sz w:val="24"/>
          <w:szCs w:val="24"/>
          <w:u w:val="none"/>
        </w:rPr>
        <w:t>more than fifty-five million</w:t>
      </w:r>
      <w:r w:rsidRPr="71D948D9" w:rsidR="3AE6DA63">
        <w:rPr>
          <w:rFonts w:ascii="Times New Roman" w:hAnsi="Times New Roman" w:eastAsia="Times New Roman" w:cs="Times New Roman"/>
          <w:b w:val="0"/>
          <w:bCs w:val="0"/>
          <w:sz w:val="24"/>
          <w:szCs w:val="24"/>
          <w:u w:val="none"/>
        </w:rPr>
        <w:t xml:space="preserve"> </w:t>
      </w:r>
      <w:r w:rsidRPr="71D948D9" w:rsidR="0CAFCAD2">
        <w:rPr>
          <w:rFonts w:ascii="Times New Roman" w:hAnsi="Times New Roman" w:eastAsia="Times New Roman" w:cs="Times New Roman"/>
          <w:b w:val="0"/>
          <w:bCs w:val="0"/>
          <w:sz w:val="24"/>
          <w:szCs w:val="24"/>
          <w:u w:val="none"/>
        </w:rPr>
        <w:t>individuals suffer with dementia</w:t>
      </w:r>
      <w:r w:rsidRPr="71D948D9" w:rsidR="74DEAAEF">
        <w:rPr>
          <w:rFonts w:ascii="Times New Roman" w:hAnsi="Times New Roman" w:eastAsia="Times New Roman" w:cs="Times New Roman"/>
          <w:b w:val="0"/>
          <w:bCs w:val="0"/>
          <w:sz w:val="24"/>
          <w:szCs w:val="24"/>
          <w:u w:val="none"/>
        </w:rPr>
        <w:t xml:space="preserve"> around the world</w:t>
      </w:r>
      <w:r w:rsidRPr="71D948D9" w:rsidR="405ECD1F">
        <w:rPr>
          <w:rFonts w:ascii="Times New Roman" w:hAnsi="Times New Roman" w:eastAsia="Times New Roman" w:cs="Times New Roman"/>
          <w:b w:val="0"/>
          <w:bCs w:val="0"/>
          <w:sz w:val="24"/>
          <w:szCs w:val="24"/>
          <w:u w:val="none"/>
        </w:rPr>
        <w:t xml:space="preserve"> </w:t>
      </w:r>
      <w:r w:rsidRPr="71D948D9" w:rsidR="526FA5EC">
        <w:rPr>
          <w:rFonts w:ascii="Times New Roman" w:hAnsi="Times New Roman" w:eastAsia="Times New Roman" w:cs="Times New Roman"/>
          <w:b w:val="0"/>
          <w:bCs w:val="0"/>
          <w:sz w:val="24"/>
          <w:szCs w:val="24"/>
          <w:u w:val="none"/>
        </w:rPr>
        <w:t>at present,</w:t>
      </w:r>
      <w:r w:rsidRPr="71D948D9" w:rsidR="74DEAAEF">
        <w:rPr>
          <w:rFonts w:ascii="Times New Roman" w:hAnsi="Times New Roman" w:eastAsia="Times New Roman" w:cs="Times New Roman"/>
          <w:b w:val="0"/>
          <w:bCs w:val="0"/>
          <w:sz w:val="24"/>
          <w:szCs w:val="24"/>
          <w:u w:val="none"/>
        </w:rPr>
        <w:t xml:space="preserve"> adding </w:t>
      </w:r>
      <w:r w:rsidRPr="71D948D9" w:rsidR="3EC2FCBE">
        <w:rPr>
          <w:rFonts w:ascii="Times New Roman" w:hAnsi="Times New Roman" w:eastAsia="Times New Roman" w:cs="Times New Roman"/>
          <w:b w:val="0"/>
          <w:bCs w:val="0"/>
          <w:sz w:val="24"/>
          <w:szCs w:val="24"/>
          <w:u w:val="none"/>
        </w:rPr>
        <w:t>that, current</w:t>
      </w:r>
      <w:r w:rsidRPr="71D948D9" w:rsidR="74DEAAEF">
        <w:rPr>
          <w:rFonts w:ascii="Times New Roman" w:hAnsi="Times New Roman" w:eastAsia="Times New Roman" w:cs="Times New Roman"/>
          <w:b w:val="0"/>
          <w:bCs w:val="0"/>
          <w:sz w:val="24"/>
          <w:szCs w:val="24"/>
          <w:u w:val="none"/>
        </w:rPr>
        <w:t xml:space="preserve"> statistics display </w:t>
      </w:r>
      <w:r w:rsidRPr="71D948D9" w:rsidR="621D3221">
        <w:rPr>
          <w:rFonts w:ascii="Times New Roman" w:hAnsi="Times New Roman" w:eastAsia="Times New Roman" w:cs="Times New Roman"/>
          <w:b w:val="0"/>
          <w:bCs w:val="0"/>
          <w:sz w:val="24"/>
          <w:szCs w:val="24"/>
          <w:u w:val="none"/>
        </w:rPr>
        <w:t xml:space="preserve">that there are almost ten </w:t>
      </w:r>
      <w:r w:rsidRPr="71D948D9" w:rsidR="10B7444F">
        <w:rPr>
          <w:rFonts w:ascii="Times New Roman" w:hAnsi="Times New Roman" w:eastAsia="Times New Roman" w:cs="Times New Roman"/>
          <w:b w:val="0"/>
          <w:bCs w:val="0"/>
          <w:sz w:val="24"/>
          <w:szCs w:val="24"/>
          <w:u w:val="none"/>
        </w:rPr>
        <w:t xml:space="preserve">million new diagnoses being made </w:t>
      </w:r>
      <w:r w:rsidRPr="71D948D9" w:rsidR="01D9881B">
        <w:rPr>
          <w:rFonts w:ascii="Times New Roman" w:hAnsi="Times New Roman" w:eastAsia="Times New Roman" w:cs="Times New Roman"/>
          <w:b w:val="0"/>
          <w:bCs w:val="0"/>
          <w:sz w:val="24"/>
          <w:szCs w:val="24"/>
          <w:u w:val="none"/>
        </w:rPr>
        <w:t xml:space="preserve">each year. The authors continue, </w:t>
      </w:r>
      <w:r w:rsidRPr="71D948D9" w:rsidR="01D9881B">
        <w:rPr>
          <w:rFonts w:ascii="Times New Roman" w:hAnsi="Times New Roman" w:eastAsia="Times New Roman" w:cs="Times New Roman"/>
          <w:b w:val="0"/>
          <w:bCs w:val="0"/>
          <w:sz w:val="24"/>
          <w:szCs w:val="24"/>
          <w:u w:val="none"/>
        </w:rPr>
        <w:t>stating</w:t>
      </w:r>
      <w:r w:rsidRPr="71D948D9" w:rsidR="01D9881B">
        <w:rPr>
          <w:rFonts w:ascii="Times New Roman" w:hAnsi="Times New Roman" w:eastAsia="Times New Roman" w:cs="Times New Roman"/>
          <w:b w:val="0"/>
          <w:bCs w:val="0"/>
          <w:sz w:val="24"/>
          <w:szCs w:val="24"/>
          <w:u w:val="none"/>
        </w:rPr>
        <w:t xml:space="preserve"> that </w:t>
      </w:r>
      <w:r w:rsidRPr="71D948D9" w:rsidR="54E7B30A">
        <w:rPr>
          <w:rFonts w:ascii="Times New Roman" w:hAnsi="Times New Roman" w:eastAsia="Times New Roman" w:cs="Times New Roman"/>
          <w:b w:val="0"/>
          <w:bCs w:val="0"/>
          <w:sz w:val="24"/>
          <w:szCs w:val="24"/>
          <w:u w:val="none"/>
        </w:rPr>
        <w:t xml:space="preserve">out of all diseases, dementia is the seventh biggest cause of death worldwide </w:t>
      </w:r>
      <w:r w:rsidRPr="71D948D9" w:rsidR="01393562">
        <w:rPr>
          <w:rFonts w:ascii="Times New Roman" w:hAnsi="Times New Roman" w:eastAsia="Times New Roman" w:cs="Times New Roman"/>
          <w:b w:val="0"/>
          <w:bCs w:val="0"/>
          <w:sz w:val="24"/>
          <w:szCs w:val="24"/>
          <w:u w:val="none"/>
        </w:rPr>
        <w:t xml:space="preserve">and one of the biggest factors </w:t>
      </w:r>
      <w:r w:rsidRPr="71D948D9" w:rsidR="5FD691CB">
        <w:rPr>
          <w:rFonts w:ascii="Times New Roman" w:hAnsi="Times New Roman" w:eastAsia="Times New Roman" w:cs="Times New Roman"/>
          <w:b w:val="0"/>
          <w:bCs w:val="0"/>
          <w:sz w:val="24"/>
          <w:szCs w:val="24"/>
          <w:u w:val="none"/>
        </w:rPr>
        <w:t>that contribute to disability and dependency, within the older generation</w:t>
      </w:r>
      <w:r w:rsidRPr="71D948D9" w:rsidR="5FD691CB">
        <w:rPr>
          <w:rFonts w:ascii="Times New Roman" w:hAnsi="Times New Roman" w:eastAsia="Times New Roman" w:cs="Times New Roman"/>
          <w:b w:val="0"/>
          <w:bCs w:val="0"/>
          <w:sz w:val="24"/>
          <w:szCs w:val="24"/>
          <w:u w:val="none"/>
        </w:rPr>
        <w:t>.</w:t>
      </w:r>
    </w:p>
    <w:p w:rsidRPr="00B024D1" w:rsidR="005C2C7A" w:rsidP="71D948D9" w:rsidRDefault="005C2C7A" w14:paraId="512078B5" w14:textId="28A681A2">
      <w:pPr>
        <w:pStyle w:val="Normal"/>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0"/>
        <w:jc w:val="left"/>
        <w:rPr>
          <w:rFonts w:ascii="Times New Roman" w:hAnsi="Times New Roman" w:eastAsia="Times New Roman" w:cs="Times New Roman"/>
          <w:b w:val="0"/>
          <w:bCs w:val="0"/>
          <w:sz w:val="24"/>
          <w:szCs w:val="24"/>
          <w:u w:val="none"/>
        </w:rPr>
      </w:pPr>
    </w:p>
    <w:p w:rsidRPr="00B024D1" w:rsidR="005C2C7A" w:rsidP="71D948D9" w:rsidRDefault="005C2C7A" w14:paraId="4F966F78" w14:textId="328511C7">
      <w:pPr>
        <w:pStyle w:val="Normal"/>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0"/>
        <w:jc w:val="left"/>
        <w:rPr>
          <w:rFonts w:ascii="Times New Roman" w:hAnsi="Times New Roman" w:eastAsia="Times New Roman" w:cs="Times New Roman"/>
          <w:b w:val="0"/>
          <w:bCs w:val="0"/>
          <w:sz w:val="24"/>
          <w:szCs w:val="24"/>
          <w:u w:val="none"/>
        </w:rPr>
      </w:pPr>
      <w:r w:rsidRPr="0D266B55" w:rsidR="5B913B7E">
        <w:rPr>
          <w:rFonts w:ascii="Times New Roman" w:hAnsi="Times New Roman" w:eastAsia="Times New Roman" w:cs="Times New Roman"/>
          <w:b w:val="0"/>
          <w:bCs w:val="0"/>
          <w:sz w:val="24"/>
          <w:szCs w:val="24"/>
          <w:u w:val="none"/>
        </w:rPr>
        <w:t>In the United Kingdom (UK)</w:t>
      </w:r>
      <w:r w:rsidRPr="0D266B55" w:rsidR="68A68CFE">
        <w:rPr>
          <w:rFonts w:ascii="Times New Roman" w:hAnsi="Times New Roman" w:eastAsia="Times New Roman" w:cs="Times New Roman"/>
          <w:b w:val="0"/>
          <w:bCs w:val="0"/>
          <w:sz w:val="24"/>
          <w:szCs w:val="24"/>
          <w:u w:val="none"/>
        </w:rPr>
        <w:t xml:space="preserve"> </w:t>
      </w:r>
      <w:r w:rsidRPr="0D266B55" w:rsidR="6F75EC87">
        <w:rPr>
          <w:rFonts w:ascii="Times New Roman" w:hAnsi="Times New Roman" w:eastAsia="Times New Roman" w:cs="Times New Roman"/>
          <w:b w:val="0"/>
          <w:bCs w:val="0"/>
          <w:sz w:val="24"/>
          <w:szCs w:val="24"/>
          <w:u w:val="none"/>
        </w:rPr>
        <w:t xml:space="preserve">around 944,000 individuals are currently living with </w:t>
      </w:r>
      <w:r w:rsidRPr="0D266B55" w:rsidR="5815ECA3">
        <w:rPr>
          <w:rFonts w:ascii="Times New Roman" w:hAnsi="Times New Roman" w:eastAsia="Times New Roman" w:cs="Times New Roman"/>
          <w:b w:val="0"/>
          <w:bCs w:val="0"/>
          <w:sz w:val="24"/>
          <w:szCs w:val="24"/>
          <w:u w:val="none"/>
        </w:rPr>
        <w:t>dementia, this is predicted to rise to over a</w:t>
      </w:r>
      <w:r w:rsidRPr="0D266B55" w:rsidR="2236B063">
        <w:rPr>
          <w:rFonts w:ascii="Times New Roman" w:hAnsi="Times New Roman" w:eastAsia="Times New Roman" w:cs="Times New Roman"/>
          <w:b w:val="0"/>
          <w:bCs w:val="0"/>
          <w:sz w:val="24"/>
          <w:szCs w:val="24"/>
          <w:u w:val="none"/>
        </w:rPr>
        <w:t xml:space="preserve"> million by 2030 and over </w:t>
      </w:r>
      <w:r w:rsidRPr="0D266B55" w:rsidR="5815ECA3">
        <w:rPr>
          <w:rFonts w:ascii="Times New Roman" w:hAnsi="Times New Roman" w:eastAsia="Times New Roman" w:cs="Times New Roman"/>
          <w:b w:val="0"/>
          <w:bCs w:val="0"/>
          <w:sz w:val="24"/>
          <w:szCs w:val="24"/>
          <w:u w:val="none"/>
        </w:rPr>
        <w:t>1.6 million by</w:t>
      </w:r>
      <w:r w:rsidRPr="0D266B55" w:rsidR="5CE95DC6">
        <w:rPr>
          <w:rFonts w:ascii="Times New Roman" w:hAnsi="Times New Roman" w:eastAsia="Times New Roman" w:cs="Times New Roman"/>
          <w:b w:val="0"/>
          <w:bCs w:val="0"/>
          <w:sz w:val="24"/>
          <w:szCs w:val="24"/>
          <w:u w:val="none"/>
        </w:rPr>
        <w:t xml:space="preserve"> 2050. </w:t>
      </w:r>
      <w:r w:rsidRPr="0D266B55" w:rsidR="31D453F7">
        <w:rPr>
          <w:rFonts w:ascii="Times New Roman" w:hAnsi="Times New Roman" w:eastAsia="Times New Roman" w:cs="Times New Roman"/>
          <w:b w:val="0"/>
          <w:bCs w:val="0"/>
          <w:sz w:val="24"/>
          <w:szCs w:val="24"/>
          <w:u w:val="none"/>
        </w:rPr>
        <w:t>Age is the biggest risk factor for developing dementia, however</w:t>
      </w:r>
      <w:r w:rsidRPr="0D266B55" w:rsidR="284C28B9">
        <w:rPr>
          <w:rFonts w:ascii="Times New Roman" w:hAnsi="Times New Roman" w:eastAsia="Times New Roman" w:cs="Times New Roman"/>
          <w:b w:val="0"/>
          <w:bCs w:val="0"/>
          <w:sz w:val="24"/>
          <w:szCs w:val="24"/>
          <w:u w:val="none"/>
        </w:rPr>
        <w:t xml:space="preserve">, contrary to </w:t>
      </w:r>
      <w:r w:rsidRPr="0D266B55" w:rsidR="284C28B9">
        <w:rPr>
          <w:rFonts w:ascii="Times New Roman" w:hAnsi="Times New Roman" w:eastAsia="Times New Roman" w:cs="Times New Roman"/>
          <w:b w:val="0"/>
          <w:bCs w:val="0"/>
          <w:sz w:val="24"/>
          <w:szCs w:val="24"/>
          <w:u w:val="none"/>
        </w:rPr>
        <w:t>popular belief</w:t>
      </w:r>
      <w:r w:rsidRPr="0D266B55" w:rsidR="284C28B9">
        <w:rPr>
          <w:rFonts w:ascii="Times New Roman" w:hAnsi="Times New Roman" w:eastAsia="Times New Roman" w:cs="Times New Roman"/>
          <w:b w:val="0"/>
          <w:bCs w:val="0"/>
          <w:sz w:val="24"/>
          <w:szCs w:val="24"/>
          <w:u w:val="none"/>
        </w:rPr>
        <w:t xml:space="preserve">, </w:t>
      </w:r>
      <w:r w:rsidRPr="0D266B55" w:rsidR="0582D1A0">
        <w:rPr>
          <w:rFonts w:ascii="Times New Roman" w:hAnsi="Times New Roman" w:eastAsia="Times New Roman" w:cs="Times New Roman"/>
          <w:b w:val="0"/>
          <w:bCs w:val="0"/>
          <w:sz w:val="24"/>
          <w:szCs w:val="24"/>
          <w:u w:val="none"/>
        </w:rPr>
        <w:t xml:space="preserve">it is not part of the </w:t>
      </w:r>
      <w:r w:rsidRPr="0D266B55" w:rsidR="4A0305D7">
        <w:rPr>
          <w:rFonts w:ascii="Times New Roman" w:hAnsi="Times New Roman" w:eastAsia="Times New Roman" w:cs="Times New Roman"/>
          <w:b w:val="0"/>
          <w:bCs w:val="0"/>
          <w:sz w:val="24"/>
          <w:szCs w:val="24"/>
          <w:u w:val="none"/>
        </w:rPr>
        <w:t>normal aging process</w:t>
      </w:r>
      <w:r w:rsidRPr="0D266B55" w:rsidR="1E8F7815">
        <w:rPr>
          <w:rFonts w:ascii="Times New Roman" w:hAnsi="Times New Roman" w:eastAsia="Times New Roman" w:cs="Times New Roman"/>
          <w:b w:val="0"/>
          <w:bCs w:val="0"/>
          <w:sz w:val="24"/>
          <w:szCs w:val="24"/>
          <w:u w:val="none"/>
        </w:rPr>
        <w:t xml:space="preserve">. Additionally, there are currently over 42,000 individuals under the age </w:t>
      </w:r>
      <w:r w:rsidRPr="0D266B55" w:rsidR="3AC2E91C">
        <w:rPr>
          <w:rFonts w:ascii="Times New Roman" w:hAnsi="Times New Roman" w:eastAsia="Times New Roman" w:cs="Times New Roman"/>
          <w:b w:val="0"/>
          <w:bCs w:val="0"/>
          <w:sz w:val="24"/>
          <w:szCs w:val="24"/>
          <w:u w:val="none"/>
        </w:rPr>
        <w:t xml:space="preserve">of sixty-five, living with dementia in the UK </w:t>
      </w:r>
      <w:r w:rsidRPr="0D266B55" w:rsidR="36AD53C5">
        <w:rPr>
          <w:rFonts w:ascii="Times New Roman" w:hAnsi="Times New Roman" w:eastAsia="Times New Roman" w:cs="Times New Roman"/>
          <w:b w:val="0"/>
          <w:bCs w:val="0"/>
          <w:sz w:val="24"/>
          <w:szCs w:val="24"/>
          <w:u w:val="none"/>
        </w:rPr>
        <w:t>(Alzheimer’s Research UK, 2022).</w:t>
      </w:r>
      <w:r w:rsidRPr="0D266B55" w:rsidR="24461BED">
        <w:rPr>
          <w:rFonts w:ascii="Times New Roman" w:hAnsi="Times New Roman" w:eastAsia="Times New Roman" w:cs="Times New Roman"/>
          <w:b w:val="0"/>
          <w:bCs w:val="0"/>
          <w:sz w:val="24"/>
          <w:szCs w:val="24"/>
          <w:u w:val="none"/>
        </w:rPr>
        <w:t xml:space="preserve"> </w:t>
      </w:r>
      <w:r w:rsidRPr="0D266B55" w:rsidR="32D0FF94">
        <w:rPr>
          <w:rFonts w:ascii="Times New Roman" w:hAnsi="Times New Roman" w:eastAsia="Times New Roman" w:cs="Times New Roman"/>
          <w:b w:val="0"/>
          <w:bCs w:val="0"/>
          <w:sz w:val="24"/>
          <w:szCs w:val="24"/>
          <w:u w:val="none"/>
        </w:rPr>
        <w:t xml:space="preserve">Rahman and Howard (2018) declare that </w:t>
      </w:r>
      <w:r w:rsidRPr="0D266B55" w:rsidR="5623AD13">
        <w:rPr>
          <w:rFonts w:ascii="Times New Roman" w:hAnsi="Times New Roman" w:eastAsia="Times New Roman" w:cs="Times New Roman"/>
          <w:b w:val="0"/>
          <w:bCs w:val="0"/>
          <w:sz w:val="24"/>
          <w:szCs w:val="24"/>
          <w:u w:val="none"/>
        </w:rPr>
        <w:t xml:space="preserve">there are many different forms of dementia, however Alzheimer’s disease (AD) is </w:t>
      </w:r>
      <w:r w:rsidRPr="0D266B55" w:rsidR="42CDFB01">
        <w:rPr>
          <w:rFonts w:ascii="Times New Roman" w:hAnsi="Times New Roman" w:eastAsia="Times New Roman" w:cs="Times New Roman"/>
          <w:b w:val="0"/>
          <w:bCs w:val="0"/>
          <w:sz w:val="24"/>
          <w:szCs w:val="24"/>
          <w:u w:val="none"/>
        </w:rPr>
        <w:t>ultimately the</w:t>
      </w:r>
      <w:r w:rsidRPr="0D266B55" w:rsidR="42CDFB01">
        <w:rPr>
          <w:rFonts w:ascii="Times New Roman" w:hAnsi="Times New Roman" w:eastAsia="Times New Roman" w:cs="Times New Roman"/>
          <w:b w:val="0"/>
          <w:bCs w:val="0"/>
          <w:sz w:val="24"/>
          <w:szCs w:val="24"/>
          <w:u w:val="none"/>
        </w:rPr>
        <w:t xml:space="preserve"> most common type. Other common types include vascular dementia, dementia with Lewy bodies </w:t>
      </w:r>
      <w:r w:rsidRPr="0D266B55" w:rsidR="46059BC3">
        <w:rPr>
          <w:rFonts w:ascii="Times New Roman" w:hAnsi="Times New Roman" w:eastAsia="Times New Roman" w:cs="Times New Roman"/>
          <w:b w:val="0"/>
          <w:bCs w:val="0"/>
          <w:sz w:val="24"/>
          <w:szCs w:val="24"/>
          <w:u w:val="none"/>
        </w:rPr>
        <w:t xml:space="preserve">and </w:t>
      </w:r>
      <w:r w:rsidRPr="0D266B55" w:rsidR="0E29A3B2">
        <w:rPr>
          <w:rFonts w:ascii="Times New Roman" w:hAnsi="Times New Roman" w:eastAsia="Times New Roman" w:cs="Times New Roman"/>
          <w:b w:val="0"/>
          <w:bCs w:val="0"/>
          <w:sz w:val="24"/>
          <w:szCs w:val="24"/>
          <w:u w:val="none"/>
        </w:rPr>
        <w:t xml:space="preserve">frontotemporal dementia. In addition to this, individuals can suffer </w:t>
      </w:r>
      <w:r w:rsidRPr="0D266B55" w:rsidR="56AE9710">
        <w:rPr>
          <w:rFonts w:ascii="Times New Roman" w:hAnsi="Times New Roman" w:eastAsia="Times New Roman" w:cs="Times New Roman"/>
          <w:b w:val="0"/>
          <w:bCs w:val="0"/>
          <w:sz w:val="24"/>
          <w:szCs w:val="24"/>
          <w:u w:val="none"/>
        </w:rPr>
        <w:t xml:space="preserve">with a combination of </w:t>
      </w:r>
      <w:r w:rsidRPr="0D266B55" w:rsidR="56AE9710">
        <w:rPr>
          <w:rFonts w:ascii="Times New Roman" w:hAnsi="Times New Roman" w:eastAsia="Times New Roman" w:cs="Times New Roman"/>
          <w:b w:val="0"/>
          <w:bCs w:val="0"/>
          <w:sz w:val="24"/>
          <w:szCs w:val="24"/>
          <w:u w:val="none"/>
        </w:rPr>
        <w:t>different types</w:t>
      </w:r>
      <w:r w:rsidRPr="0D266B55" w:rsidR="56AE9710">
        <w:rPr>
          <w:rFonts w:ascii="Times New Roman" w:hAnsi="Times New Roman" w:eastAsia="Times New Roman" w:cs="Times New Roman"/>
          <w:b w:val="0"/>
          <w:bCs w:val="0"/>
          <w:sz w:val="24"/>
          <w:szCs w:val="24"/>
          <w:u w:val="none"/>
        </w:rPr>
        <w:t xml:space="preserve"> of dementia, this is referred to as ‘mixed dementia</w:t>
      </w:r>
      <w:r w:rsidRPr="0D266B55" w:rsidR="56AE9710">
        <w:rPr>
          <w:rFonts w:ascii="Times New Roman" w:hAnsi="Times New Roman" w:eastAsia="Times New Roman" w:cs="Times New Roman"/>
          <w:b w:val="0"/>
          <w:bCs w:val="0"/>
          <w:sz w:val="24"/>
          <w:szCs w:val="24"/>
          <w:u w:val="none"/>
        </w:rPr>
        <w:t>’.</w:t>
      </w:r>
      <w:r w:rsidRPr="0D266B55" w:rsidR="1498E536">
        <w:rPr>
          <w:rFonts w:ascii="Times New Roman" w:hAnsi="Times New Roman" w:eastAsia="Times New Roman" w:cs="Times New Roman"/>
          <w:b w:val="0"/>
          <w:bCs w:val="0"/>
          <w:sz w:val="24"/>
          <w:szCs w:val="24"/>
          <w:u w:val="none"/>
        </w:rPr>
        <w:t xml:space="preserve"> Many patients suffering with dementia can also be</w:t>
      </w:r>
      <w:r w:rsidRPr="0D266B55" w:rsidR="684762DE">
        <w:rPr>
          <w:rFonts w:ascii="Times New Roman" w:hAnsi="Times New Roman" w:eastAsia="Times New Roman" w:cs="Times New Roman"/>
          <w:b w:val="0"/>
          <w:bCs w:val="0"/>
          <w:sz w:val="24"/>
          <w:szCs w:val="24"/>
          <w:u w:val="none"/>
        </w:rPr>
        <w:t xml:space="preserve"> living with multiple chronic diseases,</w:t>
      </w:r>
      <w:r w:rsidRPr="0D266B55" w:rsidR="731F4451">
        <w:rPr>
          <w:rFonts w:ascii="Times New Roman" w:hAnsi="Times New Roman" w:eastAsia="Times New Roman" w:cs="Times New Roman"/>
          <w:b w:val="0"/>
          <w:bCs w:val="0"/>
          <w:sz w:val="24"/>
          <w:szCs w:val="24"/>
          <w:u w:val="none"/>
        </w:rPr>
        <w:t xml:space="preserve"> this</w:t>
      </w:r>
      <w:r w:rsidRPr="0D266B55" w:rsidR="7F753B3C">
        <w:rPr>
          <w:rFonts w:ascii="Times New Roman" w:hAnsi="Times New Roman" w:eastAsia="Times New Roman" w:cs="Times New Roman"/>
          <w:b w:val="0"/>
          <w:bCs w:val="0"/>
          <w:sz w:val="24"/>
          <w:szCs w:val="24"/>
          <w:u w:val="none"/>
        </w:rPr>
        <w:t xml:space="preserve"> </w:t>
      </w:r>
      <w:r w:rsidRPr="0D266B55" w:rsidR="731F4451">
        <w:rPr>
          <w:rFonts w:ascii="Times New Roman" w:hAnsi="Times New Roman" w:eastAsia="Times New Roman" w:cs="Times New Roman"/>
          <w:b w:val="0"/>
          <w:bCs w:val="0"/>
          <w:sz w:val="24"/>
          <w:szCs w:val="24"/>
          <w:u w:val="none"/>
        </w:rPr>
        <w:t>adds further issues for the patients</w:t>
      </w:r>
      <w:r w:rsidRPr="0D266B55" w:rsidR="01110B9E">
        <w:rPr>
          <w:rFonts w:ascii="Times New Roman" w:hAnsi="Times New Roman" w:eastAsia="Times New Roman" w:cs="Times New Roman"/>
          <w:b w:val="0"/>
          <w:bCs w:val="0"/>
          <w:sz w:val="24"/>
          <w:szCs w:val="24"/>
          <w:u w:val="none"/>
        </w:rPr>
        <w:t>,</w:t>
      </w:r>
      <w:r w:rsidRPr="0D266B55" w:rsidR="731F4451">
        <w:rPr>
          <w:rFonts w:ascii="Times New Roman" w:hAnsi="Times New Roman" w:eastAsia="Times New Roman" w:cs="Times New Roman"/>
          <w:b w:val="0"/>
          <w:bCs w:val="0"/>
          <w:sz w:val="24"/>
          <w:szCs w:val="24"/>
          <w:u w:val="none"/>
        </w:rPr>
        <w:t xml:space="preserve"> </w:t>
      </w:r>
      <w:r w:rsidRPr="0D266B55" w:rsidR="5BBF446D">
        <w:rPr>
          <w:rFonts w:ascii="Times New Roman" w:hAnsi="Times New Roman" w:eastAsia="Times New Roman" w:cs="Times New Roman"/>
          <w:b w:val="0"/>
          <w:bCs w:val="0"/>
          <w:sz w:val="24"/>
          <w:szCs w:val="24"/>
          <w:u w:val="none"/>
        </w:rPr>
        <w:t xml:space="preserve">such as </w:t>
      </w:r>
      <w:r w:rsidRPr="0D266B55" w:rsidR="2F8B3F47">
        <w:rPr>
          <w:rFonts w:ascii="Times New Roman" w:hAnsi="Times New Roman" w:eastAsia="Times New Roman" w:cs="Times New Roman"/>
          <w:b w:val="0"/>
          <w:bCs w:val="0"/>
          <w:sz w:val="24"/>
          <w:szCs w:val="24"/>
          <w:u w:val="none"/>
        </w:rPr>
        <w:t xml:space="preserve">non-compatible medication, needless </w:t>
      </w:r>
      <w:r w:rsidRPr="0D266B55" w:rsidR="2F8B3F47">
        <w:rPr>
          <w:rFonts w:ascii="Times New Roman" w:hAnsi="Times New Roman" w:eastAsia="Times New Roman" w:cs="Times New Roman"/>
          <w:b w:val="0"/>
          <w:bCs w:val="0"/>
          <w:sz w:val="24"/>
          <w:szCs w:val="24"/>
          <w:u w:val="none"/>
        </w:rPr>
        <w:t>tests</w:t>
      </w:r>
      <w:r w:rsidRPr="0D266B55" w:rsidR="2F8B3F47">
        <w:rPr>
          <w:rFonts w:ascii="Times New Roman" w:hAnsi="Times New Roman" w:eastAsia="Times New Roman" w:cs="Times New Roman"/>
          <w:b w:val="0"/>
          <w:bCs w:val="0"/>
          <w:sz w:val="24"/>
          <w:szCs w:val="24"/>
          <w:u w:val="none"/>
        </w:rPr>
        <w:t xml:space="preserve"> and preventable</w:t>
      </w:r>
      <w:r w:rsidRPr="0D266B55" w:rsidR="1D447CA5">
        <w:rPr>
          <w:rFonts w:ascii="Times New Roman" w:hAnsi="Times New Roman" w:eastAsia="Times New Roman" w:cs="Times New Roman"/>
          <w:b w:val="0"/>
          <w:bCs w:val="0"/>
          <w:sz w:val="24"/>
          <w:szCs w:val="24"/>
          <w:u w:val="none"/>
        </w:rPr>
        <w:t xml:space="preserve"> inpatient care (O’Reilly and Shatz, 2019). </w:t>
      </w:r>
    </w:p>
    <w:p w:rsidR="0D266B55" w:rsidP="0D266B55" w:rsidRDefault="0D266B55" w14:paraId="47E0D202" w14:textId="4383F05B">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4897BE2D" w:rsidP="3EA127B8" w:rsidRDefault="4897BE2D" w14:paraId="515E57FA" w14:textId="3404D4F0">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r w:rsidRPr="3EA127B8" w:rsidR="4897BE2D">
        <w:rPr>
          <w:rFonts w:ascii="Times New Roman" w:hAnsi="Times New Roman" w:eastAsia="Times New Roman" w:cs="Times New Roman"/>
          <w:b w:val="0"/>
          <w:bCs w:val="0"/>
          <w:sz w:val="24"/>
          <w:szCs w:val="24"/>
          <w:u w:val="none"/>
        </w:rPr>
        <w:t xml:space="preserve">Hallpike (2008) </w:t>
      </w:r>
      <w:r w:rsidRPr="3EA127B8" w:rsidR="769B02AC">
        <w:rPr>
          <w:rFonts w:ascii="Times New Roman" w:hAnsi="Times New Roman" w:eastAsia="Times New Roman" w:cs="Times New Roman"/>
          <w:b w:val="0"/>
          <w:bCs w:val="0"/>
          <w:sz w:val="24"/>
          <w:szCs w:val="24"/>
          <w:u w:val="none"/>
        </w:rPr>
        <w:t>observe</w:t>
      </w:r>
      <w:r w:rsidRPr="3EA127B8" w:rsidR="2F5D839C">
        <w:rPr>
          <w:rFonts w:ascii="Times New Roman" w:hAnsi="Times New Roman" w:eastAsia="Times New Roman" w:cs="Times New Roman"/>
          <w:b w:val="0"/>
          <w:bCs w:val="0"/>
          <w:sz w:val="24"/>
          <w:szCs w:val="24"/>
          <w:u w:val="none"/>
        </w:rPr>
        <w:t>s</w:t>
      </w:r>
      <w:r w:rsidRPr="3EA127B8" w:rsidR="769B02AC">
        <w:rPr>
          <w:rFonts w:ascii="Times New Roman" w:hAnsi="Times New Roman" w:eastAsia="Times New Roman" w:cs="Times New Roman"/>
          <w:b w:val="0"/>
          <w:bCs w:val="0"/>
          <w:sz w:val="24"/>
          <w:szCs w:val="24"/>
          <w:u w:val="none"/>
        </w:rPr>
        <w:t xml:space="preserve"> that amongst the many health conditions attributed to dementia, malnutrition is </w:t>
      </w:r>
      <w:r w:rsidRPr="3EA127B8" w:rsidR="476B46C6">
        <w:rPr>
          <w:rFonts w:ascii="Times New Roman" w:hAnsi="Times New Roman" w:eastAsia="Times New Roman" w:cs="Times New Roman"/>
          <w:b w:val="0"/>
          <w:bCs w:val="0"/>
          <w:sz w:val="24"/>
          <w:szCs w:val="24"/>
          <w:u w:val="none"/>
        </w:rPr>
        <w:t>one of the most concerning. People living with dementia who are malnourished</w:t>
      </w:r>
      <w:r w:rsidRPr="3EA127B8" w:rsidR="5919A3EA">
        <w:rPr>
          <w:rFonts w:ascii="Times New Roman" w:hAnsi="Times New Roman" w:eastAsia="Times New Roman" w:cs="Times New Roman"/>
          <w:b w:val="0"/>
          <w:bCs w:val="0"/>
          <w:sz w:val="24"/>
          <w:szCs w:val="24"/>
          <w:u w:val="none"/>
        </w:rPr>
        <w:t xml:space="preserve"> have a higher risk of developing pressure sores, an increased chance of falls and fractures</w:t>
      </w:r>
      <w:r w:rsidRPr="3EA127B8" w:rsidR="62B7C30A">
        <w:rPr>
          <w:rFonts w:ascii="Times New Roman" w:hAnsi="Times New Roman" w:eastAsia="Times New Roman" w:cs="Times New Roman"/>
          <w:b w:val="0"/>
          <w:bCs w:val="0"/>
          <w:sz w:val="24"/>
          <w:szCs w:val="24"/>
          <w:u w:val="none"/>
        </w:rPr>
        <w:t xml:space="preserve"> and an escalated probability of morbidity and mortality.</w:t>
      </w:r>
      <w:r w:rsidRPr="3EA127B8" w:rsidR="6B578D47">
        <w:rPr>
          <w:rFonts w:ascii="Times New Roman" w:hAnsi="Times New Roman" w:eastAsia="Times New Roman" w:cs="Times New Roman"/>
          <w:b w:val="0"/>
          <w:bCs w:val="0"/>
          <w:sz w:val="24"/>
          <w:szCs w:val="24"/>
          <w:u w:val="none"/>
        </w:rPr>
        <w:t xml:space="preserve"> The author adds that the determinants of malnutrition include </w:t>
      </w:r>
      <w:r w:rsidRPr="3EA127B8" w:rsidR="36456D1F">
        <w:rPr>
          <w:rFonts w:ascii="Times New Roman" w:hAnsi="Times New Roman" w:eastAsia="Times New Roman" w:cs="Times New Roman"/>
          <w:b w:val="0"/>
          <w:bCs w:val="0"/>
          <w:sz w:val="24"/>
          <w:szCs w:val="24"/>
          <w:u w:val="none"/>
        </w:rPr>
        <w:t xml:space="preserve">cognitive changes, functional </w:t>
      </w:r>
      <w:r w:rsidRPr="3EA127B8" w:rsidR="36456D1F">
        <w:rPr>
          <w:rFonts w:ascii="Times New Roman" w:hAnsi="Times New Roman" w:eastAsia="Times New Roman" w:cs="Times New Roman"/>
          <w:b w:val="0"/>
          <w:bCs w:val="0"/>
          <w:sz w:val="24"/>
          <w:szCs w:val="24"/>
          <w:u w:val="none"/>
        </w:rPr>
        <w:t>decline</w:t>
      </w:r>
      <w:r w:rsidRPr="3EA127B8" w:rsidR="36456D1F">
        <w:rPr>
          <w:rFonts w:ascii="Times New Roman" w:hAnsi="Times New Roman" w:eastAsia="Times New Roman" w:cs="Times New Roman"/>
          <w:b w:val="0"/>
          <w:bCs w:val="0"/>
          <w:sz w:val="24"/>
          <w:szCs w:val="24"/>
          <w:u w:val="none"/>
        </w:rPr>
        <w:t xml:space="preserve"> and the delivery of service by carers and health staff. </w:t>
      </w:r>
      <w:r w:rsidRPr="3EA127B8" w:rsidR="48F4FE29">
        <w:rPr>
          <w:rFonts w:ascii="Times New Roman" w:hAnsi="Times New Roman" w:eastAsia="Times New Roman" w:cs="Times New Roman"/>
          <w:b w:val="0"/>
          <w:bCs w:val="0"/>
          <w:sz w:val="24"/>
          <w:szCs w:val="24"/>
          <w:u w:val="none"/>
        </w:rPr>
        <w:t>Weight loss is a notable characteristic</w:t>
      </w:r>
      <w:r w:rsidRPr="3EA127B8" w:rsidR="7B50E8B4">
        <w:rPr>
          <w:rFonts w:ascii="Times New Roman" w:hAnsi="Times New Roman" w:eastAsia="Times New Roman" w:cs="Times New Roman"/>
          <w:b w:val="0"/>
          <w:bCs w:val="0"/>
          <w:sz w:val="24"/>
          <w:szCs w:val="24"/>
          <w:u w:val="none"/>
        </w:rPr>
        <w:t xml:space="preserve"> of dementia</w:t>
      </w:r>
      <w:r w:rsidRPr="3EA127B8" w:rsidR="51868F4C">
        <w:rPr>
          <w:rFonts w:ascii="Times New Roman" w:hAnsi="Times New Roman" w:eastAsia="Times New Roman" w:cs="Times New Roman"/>
          <w:b w:val="0"/>
          <w:bCs w:val="0"/>
          <w:sz w:val="24"/>
          <w:szCs w:val="24"/>
          <w:u w:val="none"/>
        </w:rPr>
        <w:t xml:space="preserve">, which </w:t>
      </w:r>
      <w:r w:rsidRPr="3EA127B8" w:rsidR="7B50E8B4">
        <w:rPr>
          <w:rFonts w:ascii="Times New Roman" w:hAnsi="Times New Roman" w:eastAsia="Times New Roman" w:cs="Times New Roman"/>
          <w:b w:val="0"/>
          <w:bCs w:val="0"/>
          <w:sz w:val="24"/>
          <w:szCs w:val="24"/>
          <w:u w:val="none"/>
        </w:rPr>
        <w:t xml:space="preserve">often </w:t>
      </w:r>
      <w:r w:rsidRPr="3EA127B8" w:rsidR="781680F5">
        <w:rPr>
          <w:rFonts w:ascii="Times New Roman" w:hAnsi="Times New Roman" w:eastAsia="Times New Roman" w:cs="Times New Roman"/>
          <w:b w:val="0"/>
          <w:bCs w:val="0"/>
          <w:sz w:val="24"/>
          <w:szCs w:val="24"/>
          <w:u w:val="none"/>
        </w:rPr>
        <w:t>takes place before the discovery of the disease in the dementia patient</w:t>
      </w:r>
      <w:r w:rsidRPr="3EA127B8" w:rsidR="64362056">
        <w:rPr>
          <w:rFonts w:ascii="Times New Roman" w:hAnsi="Times New Roman" w:eastAsia="Times New Roman" w:cs="Times New Roman"/>
          <w:b w:val="0"/>
          <w:bCs w:val="0"/>
          <w:sz w:val="24"/>
          <w:szCs w:val="24"/>
          <w:u w:val="none"/>
        </w:rPr>
        <w:t xml:space="preserve"> and significant weight loss is imminent as the disease progresses. </w:t>
      </w:r>
      <w:r w:rsidRPr="3EA127B8" w:rsidR="6F7DE716">
        <w:rPr>
          <w:rFonts w:ascii="Times New Roman" w:hAnsi="Times New Roman" w:eastAsia="Times New Roman" w:cs="Times New Roman"/>
          <w:b w:val="0"/>
          <w:bCs w:val="0"/>
          <w:sz w:val="24"/>
          <w:szCs w:val="24"/>
          <w:u w:val="none"/>
        </w:rPr>
        <w:t xml:space="preserve">Studies </w:t>
      </w:r>
      <w:r w:rsidRPr="3EA127B8" w:rsidR="6F7DE716">
        <w:rPr>
          <w:rFonts w:ascii="Times New Roman" w:hAnsi="Times New Roman" w:eastAsia="Times New Roman" w:cs="Times New Roman"/>
          <w:b w:val="0"/>
          <w:bCs w:val="0"/>
          <w:sz w:val="24"/>
          <w:szCs w:val="24"/>
          <w:u w:val="none"/>
        </w:rPr>
        <w:t>indicate</w:t>
      </w:r>
      <w:r w:rsidRPr="3EA127B8" w:rsidR="6F7DE716">
        <w:rPr>
          <w:rFonts w:ascii="Times New Roman" w:hAnsi="Times New Roman" w:eastAsia="Times New Roman" w:cs="Times New Roman"/>
          <w:b w:val="0"/>
          <w:bCs w:val="0"/>
          <w:sz w:val="24"/>
          <w:szCs w:val="24"/>
          <w:u w:val="none"/>
        </w:rPr>
        <w:t xml:space="preserve"> that increased weight loss among people living with dementia </w:t>
      </w:r>
      <w:r w:rsidRPr="3EA127B8" w:rsidR="617FEAB9">
        <w:rPr>
          <w:rFonts w:ascii="Times New Roman" w:hAnsi="Times New Roman" w:eastAsia="Times New Roman" w:cs="Times New Roman"/>
          <w:b w:val="0"/>
          <w:bCs w:val="0"/>
          <w:sz w:val="24"/>
          <w:szCs w:val="24"/>
          <w:u w:val="none"/>
        </w:rPr>
        <w:t xml:space="preserve">is attributed to the progression of the disease, immaterial to the </w:t>
      </w:r>
      <w:r w:rsidRPr="3EA127B8" w:rsidR="13DBD545">
        <w:rPr>
          <w:rFonts w:ascii="Times New Roman" w:hAnsi="Times New Roman" w:eastAsia="Times New Roman" w:cs="Times New Roman"/>
          <w:b w:val="0"/>
          <w:bCs w:val="0"/>
          <w:sz w:val="24"/>
          <w:szCs w:val="24"/>
          <w:u w:val="none"/>
        </w:rPr>
        <w:t xml:space="preserve">region or </w:t>
      </w:r>
      <w:r w:rsidRPr="3EA127B8" w:rsidR="617FEAB9">
        <w:rPr>
          <w:rFonts w:ascii="Times New Roman" w:hAnsi="Times New Roman" w:eastAsia="Times New Roman" w:cs="Times New Roman"/>
          <w:b w:val="0"/>
          <w:bCs w:val="0"/>
          <w:sz w:val="24"/>
          <w:szCs w:val="24"/>
          <w:u w:val="none"/>
        </w:rPr>
        <w:t>country</w:t>
      </w:r>
      <w:r w:rsidRPr="3EA127B8" w:rsidR="694F5FA4">
        <w:rPr>
          <w:rFonts w:ascii="Times New Roman" w:hAnsi="Times New Roman" w:eastAsia="Times New Roman" w:cs="Times New Roman"/>
          <w:b w:val="0"/>
          <w:bCs w:val="0"/>
          <w:sz w:val="24"/>
          <w:szCs w:val="24"/>
          <w:u w:val="none"/>
        </w:rPr>
        <w:t xml:space="preserve"> of residence (Volkert et al, 2015)</w:t>
      </w:r>
      <w:r w:rsidRPr="3EA127B8" w:rsidR="694F5FA4">
        <w:rPr>
          <w:rFonts w:ascii="Times New Roman" w:hAnsi="Times New Roman" w:eastAsia="Times New Roman" w:cs="Times New Roman"/>
          <w:b w:val="0"/>
          <w:bCs w:val="0"/>
          <w:sz w:val="24"/>
          <w:szCs w:val="24"/>
          <w:u w:val="none"/>
        </w:rPr>
        <w:t xml:space="preserve">. </w:t>
      </w:r>
      <w:r w:rsidRPr="3EA127B8" w:rsidR="617FEAB9">
        <w:rPr>
          <w:rFonts w:ascii="Times New Roman" w:hAnsi="Times New Roman" w:eastAsia="Times New Roman" w:cs="Times New Roman"/>
          <w:b w:val="0"/>
          <w:bCs w:val="0"/>
          <w:sz w:val="24"/>
          <w:szCs w:val="24"/>
          <w:u w:val="none"/>
        </w:rPr>
        <w:t xml:space="preserve"> </w:t>
      </w:r>
      <w:r w:rsidRPr="3EA127B8" w:rsidR="6F7DE716">
        <w:rPr>
          <w:rFonts w:ascii="Times New Roman" w:hAnsi="Times New Roman" w:eastAsia="Times New Roman" w:cs="Times New Roman"/>
          <w:b w:val="0"/>
          <w:bCs w:val="0"/>
          <w:sz w:val="24"/>
          <w:szCs w:val="24"/>
          <w:u w:val="none"/>
        </w:rPr>
        <w:t xml:space="preserve"> </w:t>
      </w:r>
      <w:r w:rsidRPr="3EA127B8" w:rsidR="64362056">
        <w:rPr>
          <w:rFonts w:ascii="Times New Roman" w:hAnsi="Times New Roman" w:eastAsia="Times New Roman" w:cs="Times New Roman"/>
          <w:b w:val="0"/>
          <w:bCs w:val="0"/>
          <w:sz w:val="24"/>
          <w:szCs w:val="24"/>
          <w:u w:val="none"/>
        </w:rPr>
        <w:t xml:space="preserve"> </w:t>
      </w:r>
    </w:p>
    <w:p w:rsidR="4897BE2D" w:rsidP="3EA127B8" w:rsidRDefault="4897BE2D" w14:paraId="16C5FE50" w14:textId="31C50C39">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4897BE2D" w:rsidP="00433393" w:rsidRDefault="4897BE2D" w14:paraId="053C6F31" w14:textId="44B8E638">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r w:rsidRPr="00433393" w:rsidR="51AE74A9">
        <w:rPr>
          <w:rFonts w:ascii="Times New Roman" w:hAnsi="Times New Roman" w:eastAsia="Times New Roman" w:cs="Times New Roman"/>
          <w:b w:val="0"/>
          <w:bCs w:val="0"/>
          <w:sz w:val="24"/>
          <w:szCs w:val="24"/>
          <w:u w:val="none"/>
        </w:rPr>
        <w:t xml:space="preserve">Franx et al (2017) claim that </w:t>
      </w:r>
      <w:r w:rsidRPr="00433393" w:rsidR="3100E742">
        <w:rPr>
          <w:rFonts w:ascii="Times New Roman" w:hAnsi="Times New Roman" w:eastAsia="Times New Roman" w:cs="Times New Roman"/>
          <w:b w:val="0"/>
          <w:bCs w:val="0"/>
          <w:sz w:val="24"/>
          <w:szCs w:val="24"/>
          <w:u w:val="none"/>
        </w:rPr>
        <w:t>previous</w:t>
      </w:r>
      <w:r w:rsidRPr="00433393" w:rsidR="51AE74A9">
        <w:rPr>
          <w:rFonts w:ascii="Times New Roman" w:hAnsi="Times New Roman" w:eastAsia="Times New Roman" w:cs="Times New Roman"/>
          <w:b w:val="0"/>
          <w:bCs w:val="0"/>
          <w:sz w:val="24"/>
          <w:szCs w:val="24"/>
          <w:u w:val="none"/>
        </w:rPr>
        <w:t xml:space="preserve"> </w:t>
      </w:r>
      <w:r w:rsidRPr="00433393" w:rsidR="4ACE7037">
        <w:rPr>
          <w:rFonts w:ascii="Times New Roman" w:hAnsi="Times New Roman" w:eastAsia="Times New Roman" w:cs="Times New Roman"/>
          <w:b w:val="0"/>
          <w:bCs w:val="0"/>
          <w:sz w:val="24"/>
          <w:szCs w:val="24"/>
          <w:u w:val="none"/>
        </w:rPr>
        <w:t xml:space="preserve">studies </w:t>
      </w:r>
      <w:r w:rsidRPr="00433393" w:rsidR="4ACE7037">
        <w:rPr>
          <w:rFonts w:ascii="Times New Roman" w:hAnsi="Times New Roman" w:eastAsia="Times New Roman" w:cs="Times New Roman"/>
          <w:b w:val="0"/>
          <w:bCs w:val="0"/>
          <w:sz w:val="24"/>
          <w:szCs w:val="24"/>
          <w:u w:val="none"/>
        </w:rPr>
        <w:t>regarding</w:t>
      </w:r>
      <w:r w:rsidRPr="00433393" w:rsidR="4ACE7037">
        <w:rPr>
          <w:rFonts w:ascii="Times New Roman" w:hAnsi="Times New Roman" w:eastAsia="Times New Roman" w:cs="Times New Roman"/>
          <w:b w:val="0"/>
          <w:bCs w:val="0"/>
          <w:sz w:val="24"/>
          <w:szCs w:val="24"/>
          <w:u w:val="none"/>
        </w:rPr>
        <w:t xml:space="preserve"> weight loss in patients living with dementia</w:t>
      </w:r>
      <w:r w:rsidRPr="00433393" w:rsidR="6FA5CC73">
        <w:rPr>
          <w:rFonts w:ascii="Times New Roman" w:hAnsi="Times New Roman" w:eastAsia="Times New Roman" w:cs="Times New Roman"/>
          <w:b w:val="0"/>
          <w:bCs w:val="0"/>
          <w:sz w:val="24"/>
          <w:szCs w:val="24"/>
          <w:u w:val="none"/>
        </w:rPr>
        <w:t xml:space="preserve"> have shown a direct link between poor outcomes and lower body mass index (BMI) </w:t>
      </w:r>
      <w:r w:rsidRPr="00433393" w:rsidR="07368DDA">
        <w:rPr>
          <w:rFonts w:ascii="Times New Roman" w:hAnsi="Times New Roman" w:eastAsia="Times New Roman" w:cs="Times New Roman"/>
          <w:b w:val="0"/>
          <w:bCs w:val="0"/>
          <w:sz w:val="24"/>
          <w:szCs w:val="24"/>
          <w:u w:val="none"/>
        </w:rPr>
        <w:t xml:space="preserve">rates. The negative effects of a lower </w:t>
      </w:r>
      <w:r w:rsidRPr="00433393" w:rsidR="3ACBEB04">
        <w:rPr>
          <w:rFonts w:ascii="Times New Roman" w:hAnsi="Times New Roman" w:eastAsia="Times New Roman" w:cs="Times New Roman"/>
          <w:b w:val="0"/>
          <w:bCs w:val="0"/>
          <w:sz w:val="24"/>
          <w:szCs w:val="24"/>
          <w:u w:val="none"/>
        </w:rPr>
        <w:t xml:space="preserve">BMI among dementia patients include an increase in behavioural problems, a higher </w:t>
      </w:r>
      <w:r w:rsidRPr="00433393" w:rsidR="4FB4AFE7">
        <w:rPr>
          <w:rFonts w:ascii="Times New Roman" w:hAnsi="Times New Roman" w:eastAsia="Times New Roman" w:cs="Times New Roman"/>
          <w:b w:val="0"/>
          <w:bCs w:val="0"/>
          <w:sz w:val="24"/>
          <w:szCs w:val="24"/>
          <w:u w:val="none"/>
        </w:rPr>
        <w:t>rate of cognitive decline and severe health complications, which in turn can lead to mortality</w:t>
      </w:r>
      <w:r w:rsidRPr="00433393" w:rsidR="6DAC07B1">
        <w:rPr>
          <w:rFonts w:ascii="Times New Roman" w:hAnsi="Times New Roman" w:eastAsia="Times New Roman" w:cs="Times New Roman"/>
          <w:b w:val="0"/>
          <w:bCs w:val="0"/>
          <w:sz w:val="24"/>
          <w:szCs w:val="24"/>
          <w:u w:val="none"/>
        </w:rPr>
        <w:t xml:space="preserve">. Additionally, the authors state that these findings are in stark contrast </w:t>
      </w:r>
      <w:r w:rsidRPr="00433393" w:rsidR="25EA567F">
        <w:rPr>
          <w:rFonts w:ascii="Times New Roman" w:hAnsi="Times New Roman" w:eastAsia="Times New Roman" w:cs="Times New Roman"/>
          <w:b w:val="0"/>
          <w:bCs w:val="0"/>
          <w:sz w:val="24"/>
          <w:szCs w:val="24"/>
          <w:u w:val="none"/>
        </w:rPr>
        <w:t xml:space="preserve">to the increased risk </w:t>
      </w:r>
      <w:r w:rsidRPr="00433393" w:rsidR="0E603711">
        <w:rPr>
          <w:rFonts w:ascii="Times New Roman" w:hAnsi="Times New Roman" w:eastAsia="Times New Roman" w:cs="Times New Roman"/>
          <w:b w:val="0"/>
          <w:bCs w:val="0"/>
          <w:sz w:val="24"/>
          <w:szCs w:val="24"/>
          <w:u w:val="none"/>
        </w:rPr>
        <w:t>of developing</w:t>
      </w:r>
      <w:r w:rsidRPr="00433393" w:rsidR="0E603711">
        <w:rPr>
          <w:rFonts w:ascii="Times New Roman" w:hAnsi="Times New Roman" w:eastAsia="Times New Roman" w:cs="Times New Roman"/>
          <w:b w:val="0"/>
          <w:bCs w:val="0"/>
          <w:sz w:val="24"/>
          <w:szCs w:val="24"/>
          <w:u w:val="none"/>
        </w:rPr>
        <w:t xml:space="preserve"> </w:t>
      </w:r>
      <w:r w:rsidRPr="00433393" w:rsidR="25EA567F">
        <w:rPr>
          <w:rFonts w:ascii="Times New Roman" w:hAnsi="Times New Roman" w:eastAsia="Times New Roman" w:cs="Times New Roman"/>
          <w:b w:val="0"/>
          <w:bCs w:val="0"/>
          <w:sz w:val="24"/>
          <w:szCs w:val="24"/>
          <w:u w:val="none"/>
        </w:rPr>
        <w:t>dementia</w:t>
      </w:r>
      <w:r w:rsidRPr="00433393" w:rsidR="633E4DE7">
        <w:rPr>
          <w:rFonts w:ascii="Times New Roman" w:hAnsi="Times New Roman" w:eastAsia="Times New Roman" w:cs="Times New Roman"/>
          <w:b w:val="0"/>
          <w:bCs w:val="0"/>
          <w:sz w:val="24"/>
          <w:szCs w:val="24"/>
          <w:u w:val="none"/>
        </w:rPr>
        <w:t xml:space="preserve"> and its association with high BMI rates in midlife.</w:t>
      </w:r>
    </w:p>
    <w:p w:rsidR="4897BE2D" w:rsidP="00433393" w:rsidRDefault="4897BE2D" w14:paraId="73D78DE3" w14:textId="2A5C4E52">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4897BE2D" w:rsidP="3124C531" w:rsidRDefault="4897BE2D" w14:paraId="7BD418A0" w14:textId="2D68C410">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r w:rsidRPr="71E4E605" w:rsidR="7CDD998B">
        <w:rPr>
          <w:rFonts w:ascii="Times New Roman" w:hAnsi="Times New Roman" w:eastAsia="Times New Roman" w:cs="Times New Roman"/>
          <w:b w:val="0"/>
          <w:bCs w:val="0"/>
          <w:sz w:val="24"/>
          <w:szCs w:val="24"/>
          <w:u w:val="none"/>
        </w:rPr>
        <w:t xml:space="preserve">Crawley and Hocking (2011) </w:t>
      </w:r>
      <w:r w:rsidRPr="71E4E605" w:rsidR="49A71056">
        <w:rPr>
          <w:rFonts w:ascii="Times New Roman" w:hAnsi="Times New Roman" w:eastAsia="Times New Roman" w:cs="Times New Roman"/>
          <w:b w:val="0"/>
          <w:bCs w:val="0"/>
          <w:sz w:val="24"/>
          <w:szCs w:val="24"/>
          <w:u w:val="none"/>
        </w:rPr>
        <w:t>observe</w:t>
      </w:r>
      <w:r w:rsidRPr="71E4E605" w:rsidR="49A71056">
        <w:rPr>
          <w:rFonts w:ascii="Times New Roman" w:hAnsi="Times New Roman" w:eastAsia="Times New Roman" w:cs="Times New Roman"/>
          <w:b w:val="0"/>
          <w:bCs w:val="0"/>
          <w:sz w:val="24"/>
          <w:szCs w:val="24"/>
          <w:u w:val="none"/>
        </w:rPr>
        <w:t xml:space="preserve"> that loss of weight is attributed to inadequate energy (calorie) intake</w:t>
      </w:r>
      <w:r w:rsidRPr="71E4E605" w:rsidR="01E55F24">
        <w:rPr>
          <w:rFonts w:ascii="Times New Roman" w:hAnsi="Times New Roman" w:eastAsia="Times New Roman" w:cs="Times New Roman"/>
          <w:b w:val="0"/>
          <w:bCs w:val="0"/>
          <w:sz w:val="24"/>
          <w:szCs w:val="24"/>
          <w:u w:val="none"/>
        </w:rPr>
        <w:t xml:space="preserve">, adding that it is </w:t>
      </w:r>
      <w:r w:rsidRPr="71E4E605" w:rsidR="01E55F24">
        <w:rPr>
          <w:rFonts w:ascii="Times New Roman" w:hAnsi="Times New Roman" w:eastAsia="Times New Roman" w:cs="Times New Roman"/>
          <w:b w:val="0"/>
          <w:bCs w:val="0"/>
          <w:sz w:val="24"/>
          <w:szCs w:val="24"/>
          <w:u w:val="none"/>
        </w:rPr>
        <w:t>very common</w:t>
      </w:r>
      <w:r w:rsidRPr="71E4E605" w:rsidR="01E55F24">
        <w:rPr>
          <w:rFonts w:ascii="Times New Roman" w:hAnsi="Times New Roman" w:eastAsia="Times New Roman" w:cs="Times New Roman"/>
          <w:b w:val="0"/>
          <w:bCs w:val="0"/>
          <w:sz w:val="24"/>
          <w:szCs w:val="24"/>
          <w:u w:val="none"/>
        </w:rPr>
        <w:t xml:space="preserve"> for the interest in food to change </w:t>
      </w:r>
      <w:r w:rsidRPr="71E4E605" w:rsidR="344149AF">
        <w:rPr>
          <w:rFonts w:ascii="Times New Roman" w:hAnsi="Times New Roman" w:eastAsia="Times New Roman" w:cs="Times New Roman"/>
          <w:b w:val="0"/>
          <w:bCs w:val="0"/>
          <w:sz w:val="24"/>
          <w:szCs w:val="24"/>
          <w:u w:val="none"/>
        </w:rPr>
        <w:t>among dementia patients, along with taste changes</w:t>
      </w:r>
      <w:r w:rsidRPr="71E4E605" w:rsidR="0F7F8562">
        <w:rPr>
          <w:rFonts w:ascii="Times New Roman" w:hAnsi="Times New Roman" w:eastAsia="Times New Roman" w:cs="Times New Roman"/>
          <w:b w:val="0"/>
          <w:bCs w:val="0"/>
          <w:sz w:val="24"/>
          <w:szCs w:val="24"/>
          <w:u w:val="none"/>
        </w:rPr>
        <w:t>,</w:t>
      </w:r>
      <w:r w:rsidRPr="71E4E605" w:rsidR="344149AF">
        <w:rPr>
          <w:rFonts w:ascii="Times New Roman" w:hAnsi="Times New Roman" w:eastAsia="Times New Roman" w:cs="Times New Roman"/>
          <w:b w:val="0"/>
          <w:bCs w:val="0"/>
          <w:sz w:val="24"/>
          <w:szCs w:val="24"/>
          <w:u w:val="none"/>
        </w:rPr>
        <w:t xml:space="preserve"> such as </w:t>
      </w:r>
      <w:r w:rsidRPr="71E4E605" w:rsidR="3EE07513">
        <w:rPr>
          <w:rFonts w:ascii="Times New Roman" w:hAnsi="Times New Roman" w:eastAsia="Times New Roman" w:cs="Times New Roman"/>
          <w:b w:val="0"/>
          <w:bCs w:val="0"/>
          <w:sz w:val="24"/>
          <w:szCs w:val="24"/>
          <w:u w:val="none"/>
        </w:rPr>
        <w:t xml:space="preserve">an increased </w:t>
      </w:r>
      <w:r w:rsidRPr="71E4E605" w:rsidR="344149AF">
        <w:rPr>
          <w:rFonts w:ascii="Times New Roman" w:hAnsi="Times New Roman" w:eastAsia="Times New Roman" w:cs="Times New Roman"/>
          <w:b w:val="0"/>
          <w:bCs w:val="0"/>
          <w:sz w:val="24"/>
          <w:szCs w:val="24"/>
          <w:u w:val="none"/>
        </w:rPr>
        <w:t xml:space="preserve">desire </w:t>
      </w:r>
      <w:r w:rsidRPr="71E4E605" w:rsidR="5F8E027A">
        <w:rPr>
          <w:rFonts w:ascii="Times New Roman" w:hAnsi="Times New Roman" w:eastAsia="Times New Roman" w:cs="Times New Roman"/>
          <w:b w:val="0"/>
          <w:bCs w:val="0"/>
          <w:sz w:val="24"/>
          <w:szCs w:val="24"/>
          <w:u w:val="none"/>
        </w:rPr>
        <w:t>for sweet or salty foods.</w:t>
      </w:r>
      <w:r w:rsidRPr="71E4E605" w:rsidR="3D4DBB70">
        <w:rPr>
          <w:rFonts w:ascii="Times New Roman" w:hAnsi="Times New Roman" w:eastAsia="Times New Roman" w:cs="Times New Roman"/>
          <w:b w:val="0"/>
          <w:bCs w:val="0"/>
          <w:sz w:val="24"/>
          <w:szCs w:val="24"/>
          <w:u w:val="none"/>
        </w:rPr>
        <w:t xml:space="preserve"> In addition to this, f</w:t>
      </w:r>
      <w:r w:rsidRPr="71E4E605" w:rsidR="5E5972EA">
        <w:rPr>
          <w:rFonts w:ascii="Times New Roman" w:hAnsi="Times New Roman" w:eastAsia="Times New Roman" w:cs="Times New Roman"/>
          <w:b w:val="0"/>
          <w:bCs w:val="0"/>
          <w:sz w:val="24"/>
          <w:szCs w:val="24"/>
          <w:u w:val="none"/>
        </w:rPr>
        <w:t xml:space="preserve">orgetting to eat or forgetting that a meal has already been </w:t>
      </w:r>
      <w:r w:rsidRPr="71E4E605" w:rsidR="64C0094E">
        <w:rPr>
          <w:rFonts w:ascii="Times New Roman" w:hAnsi="Times New Roman" w:eastAsia="Times New Roman" w:cs="Times New Roman"/>
          <w:b w:val="0"/>
          <w:bCs w:val="0"/>
          <w:sz w:val="24"/>
          <w:szCs w:val="24"/>
          <w:u w:val="none"/>
        </w:rPr>
        <w:t>eaten is commonplace among dementia patients</w:t>
      </w:r>
      <w:r w:rsidRPr="71E4E605" w:rsidR="456CE00A">
        <w:rPr>
          <w:rFonts w:ascii="Times New Roman" w:hAnsi="Times New Roman" w:eastAsia="Times New Roman" w:cs="Times New Roman"/>
          <w:b w:val="0"/>
          <w:bCs w:val="0"/>
          <w:sz w:val="24"/>
          <w:szCs w:val="24"/>
          <w:u w:val="none"/>
        </w:rPr>
        <w:t>.</w:t>
      </w:r>
      <w:r w:rsidRPr="71E4E605" w:rsidR="0E2610A7">
        <w:rPr>
          <w:rFonts w:ascii="Times New Roman" w:hAnsi="Times New Roman" w:eastAsia="Times New Roman" w:cs="Times New Roman"/>
          <w:b w:val="0"/>
          <w:bCs w:val="0"/>
          <w:sz w:val="24"/>
          <w:szCs w:val="24"/>
          <w:u w:val="none"/>
        </w:rPr>
        <w:t xml:space="preserve"> Crawley and Hocking add that t</w:t>
      </w:r>
      <w:r w:rsidRPr="71E4E605" w:rsidR="3EE98BD1">
        <w:rPr>
          <w:rFonts w:ascii="Times New Roman" w:hAnsi="Times New Roman" w:eastAsia="Times New Roman" w:cs="Times New Roman"/>
          <w:b w:val="0"/>
          <w:bCs w:val="0"/>
          <w:sz w:val="24"/>
          <w:szCs w:val="24"/>
          <w:u w:val="none"/>
        </w:rPr>
        <w:t>he inability to communic</w:t>
      </w:r>
      <w:r w:rsidRPr="71E4E605" w:rsidR="700E7F4B">
        <w:rPr>
          <w:rFonts w:ascii="Times New Roman" w:hAnsi="Times New Roman" w:eastAsia="Times New Roman" w:cs="Times New Roman"/>
          <w:b w:val="0"/>
          <w:bCs w:val="0"/>
          <w:sz w:val="24"/>
          <w:szCs w:val="24"/>
          <w:u w:val="none"/>
        </w:rPr>
        <w:t>ate properly</w:t>
      </w:r>
      <w:r w:rsidRPr="71E4E605" w:rsidR="5E549D9A">
        <w:rPr>
          <w:rFonts w:ascii="Times New Roman" w:hAnsi="Times New Roman" w:eastAsia="Times New Roman" w:cs="Times New Roman"/>
          <w:b w:val="0"/>
          <w:bCs w:val="0"/>
          <w:sz w:val="24"/>
          <w:szCs w:val="24"/>
          <w:u w:val="none"/>
        </w:rPr>
        <w:t xml:space="preserve">, </w:t>
      </w:r>
      <w:r w:rsidRPr="71E4E605" w:rsidR="4E033F79">
        <w:rPr>
          <w:rFonts w:ascii="Times New Roman" w:hAnsi="Times New Roman" w:eastAsia="Times New Roman" w:cs="Times New Roman"/>
          <w:b w:val="0"/>
          <w:bCs w:val="0"/>
          <w:sz w:val="24"/>
          <w:szCs w:val="24"/>
          <w:u w:val="none"/>
        </w:rPr>
        <w:t xml:space="preserve">issues with </w:t>
      </w:r>
      <w:r w:rsidRPr="71E4E605" w:rsidR="5E549D9A">
        <w:rPr>
          <w:rFonts w:ascii="Times New Roman" w:hAnsi="Times New Roman" w:eastAsia="Times New Roman" w:cs="Times New Roman"/>
          <w:b w:val="0"/>
          <w:bCs w:val="0"/>
          <w:sz w:val="24"/>
          <w:szCs w:val="24"/>
          <w:u w:val="none"/>
        </w:rPr>
        <w:t>mak</w:t>
      </w:r>
      <w:r w:rsidRPr="71E4E605" w:rsidR="1066973F">
        <w:rPr>
          <w:rFonts w:ascii="Times New Roman" w:hAnsi="Times New Roman" w:eastAsia="Times New Roman" w:cs="Times New Roman"/>
          <w:b w:val="0"/>
          <w:bCs w:val="0"/>
          <w:sz w:val="24"/>
          <w:szCs w:val="24"/>
          <w:u w:val="none"/>
        </w:rPr>
        <w:t>ing</w:t>
      </w:r>
      <w:r w:rsidRPr="71E4E605" w:rsidR="5E549D9A">
        <w:rPr>
          <w:rFonts w:ascii="Times New Roman" w:hAnsi="Times New Roman" w:eastAsia="Times New Roman" w:cs="Times New Roman"/>
          <w:b w:val="0"/>
          <w:bCs w:val="0"/>
          <w:sz w:val="24"/>
          <w:szCs w:val="24"/>
          <w:u w:val="none"/>
        </w:rPr>
        <w:t xml:space="preserve"> informed decisions and distrac</w:t>
      </w:r>
      <w:r w:rsidRPr="71E4E605" w:rsidR="5CEEB272">
        <w:rPr>
          <w:rFonts w:ascii="Times New Roman" w:hAnsi="Times New Roman" w:eastAsia="Times New Roman" w:cs="Times New Roman"/>
          <w:b w:val="0"/>
          <w:bCs w:val="0"/>
          <w:sz w:val="24"/>
          <w:szCs w:val="24"/>
          <w:u w:val="none"/>
        </w:rPr>
        <w:t>tions</w:t>
      </w:r>
      <w:r w:rsidRPr="71E4E605" w:rsidR="5E549D9A">
        <w:rPr>
          <w:rFonts w:ascii="Times New Roman" w:hAnsi="Times New Roman" w:eastAsia="Times New Roman" w:cs="Times New Roman"/>
          <w:b w:val="0"/>
          <w:bCs w:val="0"/>
          <w:sz w:val="24"/>
          <w:szCs w:val="24"/>
          <w:u w:val="none"/>
        </w:rPr>
        <w:t xml:space="preserve"> can all have a negative </w:t>
      </w:r>
      <w:r w:rsidRPr="71E4E605" w:rsidR="4A2C3E78">
        <w:rPr>
          <w:rFonts w:ascii="Times New Roman" w:hAnsi="Times New Roman" w:eastAsia="Times New Roman" w:cs="Times New Roman"/>
          <w:b w:val="0"/>
          <w:bCs w:val="0"/>
          <w:sz w:val="24"/>
          <w:szCs w:val="24"/>
          <w:u w:val="none"/>
        </w:rPr>
        <w:t xml:space="preserve">impact </w:t>
      </w:r>
      <w:r w:rsidRPr="71E4E605" w:rsidR="7FAFC2F1">
        <w:rPr>
          <w:rFonts w:ascii="Times New Roman" w:hAnsi="Times New Roman" w:eastAsia="Times New Roman" w:cs="Times New Roman"/>
          <w:b w:val="0"/>
          <w:bCs w:val="0"/>
          <w:sz w:val="24"/>
          <w:szCs w:val="24"/>
          <w:u w:val="none"/>
        </w:rPr>
        <w:t>on mealtimes</w:t>
      </w:r>
      <w:r w:rsidRPr="71E4E605" w:rsidR="27C9C102">
        <w:rPr>
          <w:rFonts w:ascii="Times New Roman" w:hAnsi="Times New Roman" w:eastAsia="Times New Roman" w:cs="Times New Roman"/>
          <w:b w:val="0"/>
          <w:bCs w:val="0"/>
          <w:sz w:val="24"/>
          <w:szCs w:val="24"/>
          <w:u w:val="none"/>
        </w:rPr>
        <w:t xml:space="preserve">. People living with dementia may experience difficulties </w:t>
      </w:r>
      <w:r w:rsidRPr="71E4E605" w:rsidR="0E13A5ED">
        <w:rPr>
          <w:rFonts w:ascii="Times New Roman" w:hAnsi="Times New Roman" w:eastAsia="Times New Roman" w:cs="Times New Roman"/>
          <w:b w:val="0"/>
          <w:bCs w:val="0"/>
          <w:sz w:val="24"/>
          <w:szCs w:val="24"/>
          <w:u w:val="none"/>
        </w:rPr>
        <w:t xml:space="preserve">with utilising cutlery </w:t>
      </w:r>
      <w:r w:rsidRPr="71E4E605" w:rsidR="4467347E">
        <w:rPr>
          <w:rFonts w:ascii="Times New Roman" w:hAnsi="Times New Roman" w:eastAsia="Times New Roman" w:cs="Times New Roman"/>
          <w:b w:val="0"/>
          <w:bCs w:val="0"/>
          <w:sz w:val="24"/>
          <w:szCs w:val="24"/>
          <w:u w:val="none"/>
        </w:rPr>
        <w:t>and coordination problems</w:t>
      </w:r>
      <w:r w:rsidRPr="71E4E605" w:rsidR="1CE232DE">
        <w:rPr>
          <w:rFonts w:ascii="Times New Roman" w:hAnsi="Times New Roman" w:eastAsia="Times New Roman" w:cs="Times New Roman"/>
          <w:b w:val="0"/>
          <w:bCs w:val="0"/>
          <w:sz w:val="24"/>
          <w:szCs w:val="24"/>
          <w:u w:val="none"/>
        </w:rPr>
        <w:t>, both of which affect the normal dining process. Furthermore, the refusal of food can transp</w:t>
      </w:r>
      <w:r w:rsidRPr="71E4E605" w:rsidR="098C80CC">
        <w:rPr>
          <w:rFonts w:ascii="Times New Roman" w:hAnsi="Times New Roman" w:eastAsia="Times New Roman" w:cs="Times New Roman"/>
          <w:b w:val="0"/>
          <w:bCs w:val="0"/>
          <w:sz w:val="24"/>
          <w:szCs w:val="24"/>
          <w:u w:val="none"/>
        </w:rPr>
        <w:t xml:space="preserve">ire, </w:t>
      </w:r>
      <w:r w:rsidRPr="71E4E605" w:rsidR="689EC6FE">
        <w:rPr>
          <w:rFonts w:ascii="Times New Roman" w:hAnsi="Times New Roman" w:eastAsia="Times New Roman" w:cs="Times New Roman"/>
          <w:b w:val="0"/>
          <w:bCs w:val="0"/>
          <w:sz w:val="24"/>
          <w:szCs w:val="24"/>
          <w:u w:val="none"/>
        </w:rPr>
        <w:t xml:space="preserve">this could be attributed to the effects of medication, a dislike of </w:t>
      </w:r>
      <w:r w:rsidRPr="71E4E605" w:rsidR="0FFBC250">
        <w:rPr>
          <w:rFonts w:ascii="Times New Roman" w:hAnsi="Times New Roman" w:eastAsia="Times New Roman" w:cs="Times New Roman"/>
          <w:b w:val="0"/>
          <w:bCs w:val="0"/>
          <w:sz w:val="24"/>
          <w:szCs w:val="24"/>
          <w:u w:val="none"/>
        </w:rPr>
        <w:t>certain</w:t>
      </w:r>
      <w:r w:rsidRPr="71E4E605" w:rsidR="689EC6FE">
        <w:rPr>
          <w:rFonts w:ascii="Times New Roman" w:hAnsi="Times New Roman" w:eastAsia="Times New Roman" w:cs="Times New Roman"/>
          <w:b w:val="0"/>
          <w:bCs w:val="0"/>
          <w:sz w:val="24"/>
          <w:szCs w:val="24"/>
          <w:u w:val="none"/>
        </w:rPr>
        <w:t xml:space="preserve"> foods, oral health</w:t>
      </w:r>
      <w:r w:rsidRPr="71E4E605" w:rsidR="62AF6024">
        <w:rPr>
          <w:rFonts w:ascii="Times New Roman" w:hAnsi="Times New Roman" w:eastAsia="Times New Roman" w:cs="Times New Roman"/>
          <w:b w:val="0"/>
          <w:bCs w:val="0"/>
          <w:sz w:val="24"/>
          <w:szCs w:val="24"/>
          <w:u w:val="none"/>
        </w:rPr>
        <w:t>, or underlying physical problems, for ex</w:t>
      </w:r>
      <w:r w:rsidRPr="71E4E605" w:rsidR="13336312">
        <w:rPr>
          <w:rFonts w:ascii="Times New Roman" w:hAnsi="Times New Roman" w:eastAsia="Times New Roman" w:cs="Times New Roman"/>
          <w:b w:val="0"/>
          <w:bCs w:val="0"/>
          <w:sz w:val="24"/>
          <w:szCs w:val="24"/>
          <w:u w:val="none"/>
        </w:rPr>
        <w:t>ample, chewi</w:t>
      </w:r>
      <w:r w:rsidRPr="71E4E605" w:rsidR="10C4E5A1">
        <w:rPr>
          <w:rFonts w:ascii="Times New Roman" w:hAnsi="Times New Roman" w:eastAsia="Times New Roman" w:cs="Times New Roman"/>
          <w:b w:val="0"/>
          <w:bCs w:val="0"/>
          <w:sz w:val="24"/>
          <w:szCs w:val="24"/>
          <w:u w:val="none"/>
        </w:rPr>
        <w:t xml:space="preserve">ng or swallowing </w:t>
      </w:r>
      <w:r w:rsidRPr="71E4E605" w:rsidR="70C98C0A">
        <w:rPr>
          <w:rFonts w:ascii="Times New Roman" w:hAnsi="Times New Roman" w:eastAsia="Times New Roman" w:cs="Times New Roman"/>
          <w:b w:val="0"/>
          <w:bCs w:val="0"/>
          <w:sz w:val="24"/>
          <w:szCs w:val="24"/>
          <w:u w:val="none"/>
        </w:rPr>
        <w:t xml:space="preserve">complications (Morris and </w:t>
      </w:r>
      <w:r w:rsidRPr="71E4E605" w:rsidR="70C98C0A">
        <w:rPr>
          <w:rFonts w:ascii="Times New Roman" w:hAnsi="Times New Roman" w:eastAsia="Times New Roman" w:cs="Times New Roman"/>
          <w:b w:val="0"/>
          <w:bCs w:val="0"/>
          <w:sz w:val="24"/>
          <w:szCs w:val="24"/>
          <w:u w:val="none"/>
        </w:rPr>
        <w:t>Volicer</w:t>
      </w:r>
      <w:r w:rsidRPr="71E4E605" w:rsidR="70C98C0A">
        <w:rPr>
          <w:rFonts w:ascii="Times New Roman" w:hAnsi="Times New Roman" w:eastAsia="Times New Roman" w:cs="Times New Roman"/>
          <w:b w:val="0"/>
          <w:bCs w:val="0"/>
          <w:sz w:val="24"/>
          <w:szCs w:val="24"/>
          <w:u w:val="none"/>
        </w:rPr>
        <w:t xml:space="preserve">, 2011). </w:t>
      </w:r>
      <w:r w:rsidRPr="71E4E605" w:rsidR="689EC6FE">
        <w:rPr>
          <w:rFonts w:ascii="Times New Roman" w:hAnsi="Times New Roman" w:eastAsia="Times New Roman" w:cs="Times New Roman"/>
          <w:b w:val="0"/>
          <w:bCs w:val="0"/>
          <w:sz w:val="24"/>
          <w:szCs w:val="24"/>
          <w:u w:val="none"/>
        </w:rPr>
        <w:t xml:space="preserve"> </w:t>
      </w:r>
    </w:p>
    <w:p w:rsidR="71E4E605" w:rsidP="71E4E605" w:rsidRDefault="71E4E605" w14:paraId="0BCB5FCD" w14:textId="0B0BCCED">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174E6D8E" w:rsidP="71E4E605" w:rsidRDefault="174E6D8E" w14:paraId="719BCE65" w14:textId="06A55DB3">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r w:rsidRPr="0895743F" w:rsidR="174E6D8E">
        <w:rPr>
          <w:rFonts w:ascii="Times New Roman" w:hAnsi="Times New Roman" w:eastAsia="Times New Roman" w:cs="Times New Roman"/>
          <w:b w:val="0"/>
          <w:bCs w:val="0"/>
          <w:sz w:val="24"/>
          <w:szCs w:val="24"/>
          <w:u w:val="none"/>
        </w:rPr>
        <w:t>According to Pivi et al</w:t>
      </w:r>
      <w:r w:rsidRPr="0895743F" w:rsidR="3A0D340E">
        <w:rPr>
          <w:rFonts w:ascii="Times New Roman" w:hAnsi="Times New Roman" w:eastAsia="Times New Roman" w:cs="Times New Roman"/>
          <w:b w:val="0"/>
          <w:bCs w:val="0"/>
          <w:sz w:val="24"/>
          <w:szCs w:val="24"/>
          <w:u w:val="none"/>
        </w:rPr>
        <w:t>.</w:t>
      </w:r>
      <w:r w:rsidRPr="0895743F" w:rsidR="174E6D8E">
        <w:rPr>
          <w:rFonts w:ascii="Times New Roman" w:hAnsi="Times New Roman" w:eastAsia="Times New Roman" w:cs="Times New Roman"/>
          <w:b w:val="0"/>
          <w:bCs w:val="0"/>
          <w:sz w:val="24"/>
          <w:szCs w:val="24"/>
          <w:u w:val="none"/>
        </w:rPr>
        <w:t xml:space="preserve"> (2017) </w:t>
      </w:r>
      <w:r w:rsidRPr="0895743F" w:rsidR="535E5933">
        <w:rPr>
          <w:rFonts w:ascii="Times New Roman" w:hAnsi="Times New Roman" w:eastAsia="Times New Roman" w:cs="Times New Roman"/>
          <w:b w:val="0"/>
          <w:bCs w:val="0"/>
          <w:sz w:val="24"/>
          <w:szCs w:val="24"/>
          <w:u w:val="none"/>
        </w:rPr>
        <w:t xml:space="preserve">swallowing difficulties, referred to as dysphagia, take place when problems arise </w:t>
      </w:r>
      <w:r w:rsidRPr="0895743F" w:rsidR="4EF5F8F1">
        <w:rPr>
          <w:rFonts w:ascii="Times New Roman" w:hAnsi="Times New Roman" w:eastAsia="Times New Roman" w:cs="Times New Roman"/>
          <w:b w:val="0"/>
          <w:bCs w:val="0"/>
          <w:sz w:val="24"/>
          <w:szCs w:val="24"/>
          <w:u w:val="none"/>
        </w:rPr>
        <w:t xml:space="preserve">with the neural control, or the structures concerned with the normal swallowing process. </w:t>
      </w:r>
      <w:r w:rsidRPr="0895743F" w:rsidR="1AE90EC6">
        <w:rPr>
          <w:rFonts w:ascii="Times New Roman" w:hAnsi="Times New Roman" w:eastAsia="Times New Roman" w:cs="Times New Roman"/>
          <w:b w:val="0"/>
          <w:bCs w:val="0"/>
          <w:sz w:val="24"/>
          <w:szCs w:val="24"/>
          <w:u w:val="none"/>
        </w:rPr>
        <w:t>The auth</w:t>
      </w:r>
      <w:r w:rsidRPr="0895743F" w:rsidR="034A1446">
        <w:rPr>
          <w:rFonts w:ascii="Times New Roman" w:hAnsi="Times New Roman" w:eastAsia="Times New Roman" w:cs="Times New Roman"/>
          <w:b w:val="0"/>
          <w:bCs w:val="0"/>
          <w:sz w:val="24"/>
          <w:szCs w:val="24"/>
          <w:u w:val="none"/>
        </w:rPr>
        <w:t>ors claim that due to anatom</w:t>
      </w:r>
      <w:r w:rsidRPr="0895743F" w:rsidR="77854BC1">
        <w:rPr>
          <w:rFonts w:ascii="Times New Roman" w:hAnsi="Times New Roman" w:eastAsia="Times New Roman" w:cs="Times New Roman"/>
          <w:b w:val="0"/>
          <w:bCs w:val="0"/>
          <w:sz w:val="24"/>
          <w:szCs w:val="24"/>
          <w:u w:val="none"/>
        </w:rPr>
        <w:t xml:space="preserve">ical and physiological changes that occur in patients with dementia, such as </w:t>
      </w:r>
      <w:r w:rsidRPr="0895743F" w:rsidR="6801E95C">
        <w:rPr>
          <w:rFonts w:ascii="Times New Roman" w:hAnsi="Times New Roman" w:eastAsia="Times New Roman" w:cs="Times New Roman"/>
          <w:b w:val="0"/>
          <w:bCs w:val="0"/>
          <w:sz w:val="24"/>
          <w:szCs w:val="24"/>
          <w:u w:val="none"/>
        </w:rPr>
        <w:t>fragility of oral and lingual muscles, depletion</w:t>
      </w:r>
      <w:r w:rsidRPr="0895743F" w:rsidR="621F851A">
        <w:rPr>
          <w:rFonts w:ascii="Times New Roman" w:hAnsi="Times New Roman" w:eastAsia="Times New Roman" w:cs="Times New Roman"/>
          <w:b w:val="0"/>
          <w:bCs w:val="0"/>
          <w:sz w:val="24"/>
          <w:szCs w:val="24"/>
          <w:u w:val="none"/>
        </w:rPr>
        <w:t xml:space="preserve"> of the taste and smell senses and a reduction in saliva production, </w:t>
      </w:r>
      <w:r w:rsidRPr="0895743F" w:rsidR="05F94127">
        <w:rPr>
          <w:rFonts w:ascii="Times New Roman" w:hAnsi="Times New Roman" w:eastAsia="Times New Roman" w:cs="Times New Roman"/>
          <w:b w:val="0"/>
          <w:bCs w:val="0"/>
          <w:sz w:val="24"/>
          <w:szCs w:val="24"/>
          <w:u w:val="none"/>
        </w:rPr>
        <w:t xml:space="preserve">dysphagia inevitably becomes a common feature </w:t>
      </w:r>
      <w:r w:rsidRPr="0895743F" w:rsidR="5F694F7D">
        <w:rPr>
          <w:rFonts w:ascii="Times New Roman" w:hAnsi="Times New Roman" w:eastAsia="Times New Roman" w:cs="Times New Roman"/>
          <w:b w:val="0"/>
          <w:bCs w:val="0"/>
          <w:sz w:val="24"/>
          <w:szCs w:val="24"/>
          <w:u w:val="none"/>
        </w:rPr>
        <w:t xml:space="preserve">of the disease, especially as it progresses. </w:t>
      </w:r>
      <w:r w:rsidRPr="0895743F" w:rsidR="73BC6063">
        <w:rPr>
          <w:rFonts w:ascii="Times New Roman" w:hAnsi="Times New Roman" w:eastAsia="Times New Roman" w:cs="Times New Roman"/>
          <w:b w:val="0"/>
          <w:bCs w:val="0"/>
          <w:sz w:val="24"/>
          <w:szCs w:val="24"/>
          <w:u w:val="none"/>
        </w:rPr>
        <w:t>Easterling and Robbins (2008) maintain that the presence of dysphagia among people living with dement</w:t>
      </w:r>
      <w:r w:rsidRPr="0895743F" w:rsidR="1FB1B48B">
        <w:rPr>
          <w:rFonts w:ascii="Times New Roman" w:hAnsi="Times New Roman" w:eastAsia="Times New Roman" w:cs="Times New Roman"/>
          <w:b w:val="0"/>
          <w:bCs w:val="0"/>
          <w:sz w:val="24"/>
          <w:szCs w:val="24"/>
          <w:u w:val="none"/>
        </w:rPr>
        <w:t>ia, can lead to severe health complications. D</w:t>
      </w:r>
      <w:r w:rsidRPr="0895743F" w:rsidR="5E5699BC">
        <w:rPr>
          <w:rFonts w:ascii="Times New Roman" w:hAnsi="Times New Roman" w:eastAsia="Times New Roman" w:cs="Times New Roman"/>
          <w:b w:val="0"/>
          <w:bCs w:val="0"/>
          <w:sz w:val="24"/>
          <w:szCs w:val="24"/>
          <w:u w:val="none"/>
        </w:rPr>
        <w:t>ysphagia can render dementia patients to become more susceptible to malnutr</w:t>
      </w:r>
      <w:r w:rsidRPr="0895743F" w:rsidR="3DA90C55">
        <w:rPr>
          <w:rFonts w:ascii="Times New Roman" w:hAnsi="Times New Roman" w:eastAsia="Times New Roman" w:cs="Times New Roman"/>
          <w:b w:val="0"/>
          <w:bCs w:val="0"/>
          <w:sz w:val="24"/>
          <w:szCs w:val="24"/>
          <w:u w:val="none"/>
        </w:rPr>
        <w:t xml:space="preserve">ition, dehydration, weight loss and aspiration. </w:t>
      </w:r>
      <w:r w:rsidRPr="0895743F" w:rsidR="0896EC2D">
        <w:rPr>
          <w:rFonts w:ascii="Times New Roman" w:hAnsi="Times New Roman" w:eastAsia="Times New Roman" w:cs="Times New Roman"/>
          <w:b w:val="0"/>
          <w:bCs w:val="0"/>
          <w:sz w:val="24"/>
          <w:szCs w:val="24"/>
          <w:u w:val="none"/>
        </w:rPr>
        <w:t xml:space="preserve">Aspiration </w:t>
      </w:r>
      <w:r w:rsidRPr="0895743F" w:rsidR="14492369">
        <w:rPr>
          <w:rFonts w:ascii="Times New Roman" w:hAnsi="Times New Roman" w:eastAsia="Times New Roman" w:cs="Times New Roman"/>
          <w:b w:val="0"/>
          <w:bCs w:val="0"/>
          <w:sz w:val="24"/>
          <w:szCs w:val="24"/>
          <w:u w:val="none"/>
        </w:rPr>
        <w:t>arises when food or fluid is accidently inhaled into the</w:t>
      </w:r>
      <w:r w:rsidRPr="0895743F" w:rsidR="0E66BF27">
        <w:rPr>
          <w:rFonts w:ascii="Times New Roman" w:hAnsi="Times New Roman" w:eastAsia="Times New Roman" w:cs="Times New Roman"/>
          <w:b w:val="0"/>
          <w:bCs w:val="0"/>
          <w:sz w:val="24"/>
          <w:szCs w:val="24"/>
          <w:u w:val="none"/>
        </w:rPr>
        <w:t xml:space="preserve"> windpipe and</w:t>
      </w:r>
      <w:r w:rsidRPr="0895743F" w:rsidR="14492369">
        <w:rPr>
          <w:rFonts w:ascii="Times New Roman" w:hAnsi="Times New Roman" w:eastAsia="Times New Roman" w:cs="Times New Roman"/>
          <w:b w:val="0"/>
          <w:bCs w:val="0"/>
          <w:sz w:val="24"/>
          <w:szCs w:val="24"/>
          <w:u w:val="none"/>
        </w:rPr>
        <w:t xml:space="preserve"> lungs</w:t>
      </w:r>
      <w:r w:rsidRPr="0895743F" w:rsidR="40752923">
        <w:rPr>
          <w:rFonts w:ascii="Times New Roman" w:hAnsi="Times New Roman" w:eastAsia="Times New Roman" w:cs="Times New Roman"/>
          <w:b w:val="0"/>
          <w:bCs w:val="0"/>
          <w:sz w:val="24"/>
          <w:szCs w:val="24"/>
          <w:u w:val="none"/>
        </w:rPr>
        <w:t>, prompting the patient to develop respira</w:t>
      </w:r>
      <w:r w:rsidRPr="0895743F" w:rsidR="08BB0C78">
        <w:rPr>
          <w:rFonts w:ascii="Times New Roman" w:hAnsi="Times New Roman" w:eastAsia="Times New Roman" w:cs="Times New Roman"/>
          <w:b w:val="0"/>
          <w:bCs w:val="0"/>
          <w:sz w:val="24"/>
          <w:szCs w:val="24"/>
          <w:u w:val="none"/>
        </w:rPr>
        <w:t xml:space="preserve">tory problems, </w:t>
      </w:r>
      <w:r w:rsidRPr="0895743F" w:rsidR="08BB0C78">
        <w:rPr>
          <w:rFonts w:ascii="Times New Roman" w:hAnsi="Times New Roman" w:eastAsia="Times New Roman" w:cs="Times New Roman"/>
          <w:b w:val="0"/>
          <w:bCs w:val="0"/>
          <w:sz w:val="24"/>
          <w:szCs w:val="24"/>
          <w:u w:val="none"/>
        </w:rPr>
        <w:t>aspiration</w:t>
      </w:r>
      <w:r w:rsidRPr="0895743F" w:rsidR="08BB0C78">
        <w:rPr>
          <w:rFonts w:ascii="Times New Roman" w:hAnsi="Times New Roman" w:eastAsia="Times New Roman" w:cs="Times New Roman"/>
          <w:b w:val="0"/>
          <w:bCs w:val="0"/>
          <w:sz w:val="24"/>
          <w:szCs w:val="24"/>
          <w:u w:val="none"/>
        </w:rPr>
        <w:t xml:space="preserve"> pneumonia and an increased risk of death. </w:t>
      </w:r>
    </w:p>
    <w:p w:rsidR="1E20276E" w:rsidP="0895743F" w:rsidRDefault="1E20276E" w14:paraId="0E1596D3" w14:textId="2B0AAAB6">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r w:rsidRPr="0895743F" w:rsidR="1E20276E">
        <w:rPr>
          <w:rFonts w:ascii="Times New Roman" w:hAnsi="Times New Roman" w:eastAsia="Times New Roman" w:cs="Times New Roman"/>
          <w:b w:val="0"/>
          <w:bCs w:val="0"/>
          <w:sz w:val="24"/>
          <w:szCs w:val="24"/>
          <w:u w:val="none"/>
        </w:rPr>
        <w:t xml:space="preserve"> </w:t>
      </w:r>
    </w:p>
    <w:p w:rsidR="1E20276E" w:rsidP="0895743F" w:rsidRDefault="1E20276E" w14:paraId="4386655F" w14:textId="14057A91">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center"/>
        <w:rPr>
          <w:rFonts w:ascii="Times New Roman" w:hAnsi="Times New Roman" w:eastAsia="Times New Roman" w:cs="Times New Roman"/>
          <w:b w:val="1"/>
          <w:bCs w:val="1"/>
          <w:sz w:val="28"/>
          <w:szCs w:val="28"/>
          <w:u w:val="none"/>
        </w:rPr>
      </w:pPr>
      <w:r w:rsidRPr="0895743F" w:rsidR="1E20276E">
        <w:rPr>
          <w:rFonts w:ascii="Times New Roman" w:hAnsi="Times New Roman" w:eastAsia="Times New Roman" w:cs="Times New Roman"/>
          <w:b w:val="1"/>
          <w:bCs w:val="1"/>
          <w:sz w:val="28"/>
          <w:szCs w:val="28"/>
          <w:u w:val="none"/>
        </w:rPr>
        <w:t>Rationale</w:t>
      </w:r>
    </w:p>
    <w:p w:rsidR="074149C9" w:rsidP="0895743F" w:rsidRDefault="074149C9" w14:paraId="4DDCA3F9" w14:textId="05820B3D">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r w:rsidRPr="0895743F" w:rsidR="074149C9">
        <w:rPr>
          <w:rFonts w:ascii="Times New Roman" w:hAnsi="Times New Roman" w:eastAsia="Times New Roman" w:cs="Times New Roman"/>
          <w:b w:val="0"/>
          <w:bCs w:val="0"/>
          <w:sz w:val="24"/>
          <w:szCs w:val="24"/>
          <w:u w:val="none"/>
        </w:rPr>
        <w:t>The nutritional status of elderly people in general</w:t>
      </w:r>
      <w:r w:rsidRPr="0895743F" w:rsidR="7AF90878">
        <w:rPr>
          <w:rFonts w:ascii="Times New Roman" w:hAnsi="Times New Roman" w:eastAsia="Times New Roman" w:cs="Times New Roman"/>
          <w:b w:val="0"/>
          <w:bCs w:val="0"/>
          <w:sz w:val="24"/>
          <w:szCs w:val="24"/>
          <w:u w:val="none"/>
        </w:rPr>
        <w:t>,</w:t>
      </w:r>
      <w:r w:rsidRPr="0895743F" w:rsidR="074149C9">
        <w:rPr>
          <w:rFonts w:ascii="Times New Roman" w:hAnsi="Times New Roman" w:eastAsia="Times New Roman" w:cs="Times New Roman"/>
          <w:b w:val="0"/>
          <w:bCs w:val="0"/>
          <w:sz w:val="24"/>
          <w:szCs w:val="24"/>
          <w:u w:val="none"/>
        </w:rPr>
        <w:t xml:space="preserve"> is </w:t>
      </w:r>
      <w:r w:rsidRPr="0895743F" w:rsidR="0DA7E02D">
        <w:rPr>
          <w:rFonts w:ascii="Times New Roman" w:hAnsi="Times New Roman" w:eastAsia="Times New Roman" w:cs="Times New Roman"/>
          <w:b w:val="0"/>
          <w:bCs w:val="0"/>
          <w:sz w:val="24"/>
          <w:szCs w:val="24"/>
          <w:u w:val="none"/>
        </w:rPr>
        <w:t>documented</w:t>
      </w:r>
      <w:r w:rsidRPr="0895743F" w:rsidR="074149C9">
        <w:rPr>
          <w:rFonts w:ascii="Times New Roman" w:hAnsi="Times New Roman" w:eastAsia="Times New Roman" w:cs="Times New Roman"/>
          <w:b w:val="0"/>
          <w:bCs w:val="0"/>
          <w:sz w:val="24"/>
          <w:szCs w:val="24"/>
          <w:u w:val="none"/>
        </w:rPr>
        <w:t xml:space="preserve"> to be complicated </w:t>
      </w:r>
      <w:r w:rsidRPr="0895743F" w:rsidR="29AA7981">
        <w:rPr>
          <w:rFonts w:ascii="Times New Roman" w:hAnsi="Times New Roman" w:eastAsia="Times New Roman" w:cs="Times New Roman"/>
          <w:b w:val="0"/>
          <w:bCs w:val="0"/>
          <w:sz w:val="24"/>
          <w:szCs w:val="24"/>
          <w:u w:val="none"/>
        </w:rPr>
        <w:t xml:space="preserve">and mainly dependent on the psychological, physiological and pathological elements </w:t>
      </w:r>
      <w:r w:rsidRPr="0895743F" w:rsidR="5B5946F0">
        <w:rPr>
          <w:rFonts w:ascii="Times New Roman" w:hAnsi="Times New Roman" w:eastAsia="Times New Roman" w:cs="Times New Roman"/>
          <w:b w:val="0"/>
          <w:bCs w:val="0"/>
          <w:sz w:val="24"/>
          <w:szCs w:val="24"/>
          <w:u w:val="none"/>
        </w:rPr>
        <w:t>of individuals. Studies indicate that malnutri</w:t>
      </w:r>
      <w:r w:rsidRPr="0895743F" w:rsidR="2E62BEE3">
        <w:rPr>
          <w:rFonts w:ascii="Times New Roman" w:hAnsi="Times New Roman" w:eastAsia="Times New Roman" w:cs="Times New Roman"/>
          <w:b w:val="0"/>
          <w:bCs w:val="0"/>
          <w:sz w:val="24"/>
          <w:szCs w:val="24"/>
          <w:u w:val="none"/>
        </w:rPr>
        <w:t xml:space="preserve">tion, due to inadequate diet, has been recorded in up to 85% of residents </w:t>
      </w:r>
      <w:r w:rsidRPr="0895743F" w:rsidR="141BC7E0">
        <w:rPr>
          <w:rFonts w:ascii="Times New Roman" w:hAnsi="Times New Roman" w:eastAsia="Times New Roman" w:cs="Times New Roman"/>
          <w:b w:val="0"/>
          <w:bCs w:val="0"/>
          <w:sz w:val="24"/>
          <w:szCs w:val="24"/>
          <w:u w:val="none"/>
        </w:rPr>
        <w:t>in nursing homes</w:t>
      </w:r>
      <w:r w:rsidRPr="0895743F" w:rsidR="1F638EA0">
        <w:rPr>
          <w:rFonts w:ascii="Times New Roman" w:hAnsi="Times New Roman" w:eastAsia="Times New Roman" w:cs="Times New Roman"/>
          <w:b w:val="0"/>
          <w:bCs w:val="0"/>
          <w:sz w:val="24"/>
          <w:szCs w:val="24"/>
          <w:u w:val="none"/>
        </w:rPr>
        <w:t xml:space="preserve">, along with </w:t>
      </w:r>
      <w:r w:rsidRPr="0895743F" w:rsidR="141BC7E0">
        <w:rPr>
          <w:rFonts w:ascii="Times New Roman" w:hAnsi="Times New Roman" w:eastAsia="Times New Roman" w:cs="Times New Roman"/>
          <w:b w:val="0"/>
          <w:bCs w:val="0"/>
          <w:sz w:val="24"/>
          <w:szCs w:val="24"/>
          <w:u w:val="none"/>
        </w:rPr>
        <w:t>dehydration</w:t>
      </w:r>
      <w:r w:rsidRPr="0895743F" w:rsidR="63EAD813">
        <w:rPr>
          <w:rFonts w:ascii="Times New Roman" w:hAnsi="Times New Roman" w:eastAsia="Times New Roman" w:cs="Times New Roman"/>
          <w:b w:val="0"/>
          <w:bCs w:val="0"/>
          <w:sz w:val="24"/>
          <w:szCs w:val="24"/>
          <w:u w:val="none"/>
        </w:rPr>
        <w:t>, which</w:t>
      </w:r>
      <w:r w:rsidRPr="0895743F" w:rsidR="141BC7E0">
        <w:rPr>
          <w:rFonts w:ascii="Times New Roman" w:hAnsi="Times New Roman" w:eastAsia="Times New Roman" w:cs="Times New Roman"/>
          <w:b w:val="0"/>
          <w:bCs w:val="0"/>
          <w:sz w:val="24"/>
          <w:szCs w:val="24"/>
          <w:u w:val="none"/>
        </w:rPr>
        <w:t xml:space="preserve"> has been reported in around</w:t>
      </w:r>
      <w:r w:rsidRPr="0895743F" w:rsidR="4F864552">
        <w:rPr>
          <w:rFonts w:ascii="Times New Roman" w:hAnsi="Times New Roman" w:eastAsia="Times New Roman" w:cs="Times New Roman"/>
          <w:b w:val="0"/>
          <w:bCs w:val="0"/>
          <w:sz w:val="24"/>
          <w:szCs w:val="24"/>
          <w:u w:val="none"/>
        </w:rPr>
        <w:t xml:space="preserve"> 51% of residents (Cipriani et al, 2016). Furthermore, </w:t>
      </w:r>
      <w:r w:rsidRPr="0895743F" w:rsidR="49A3E110">
        <w:rPr>
          <w:rFonts w:ascii="Times New Roman" w:hAnsi="Times New Roman" w:eastAsia="Times New Roman" w:cs="Times New Roman"/>
          <w:b w:val="0"/>
          <w:bCs w:val="0"/>
          <w:sz w:val="24"/>
          <w:szCs w:val="24"/>
          <w:u w:val="none"/>
        </w:rPr>
        <w:t>findings from the ‘Nutrition and dementia’ report</w:t>
      </w:r>
      <w:r w:rsidRPr="0895743F" w:rsidR="6134A276">
        <w:rPr>
          <w:rFonts w:ascii="Times New Roman" w:hAnsi="Times New Roman" w:eastAsia="Times New Roman" w:cs="Times New Roman"/>
          <w:b w:val="0"/>
          <w:bCs w:val="0"/>
          <w:sz w:val="24"/>
          <w:szCs w:val="24"/>
          <w:u w:val="none"/>
        </w:rPr>
        <w:t>, conducted by the Global Observatory for Ageing and Dementia Care</w:t>
      </w:r>
      <w:r w:rsidRPr="0895743F" w:rsidR="0B74F4E7">
        <w:rPr>
          <w:rFonts w:ascii="Times New Roman" w:hAnsi="Times New Roman" w:eastAsia="Times New Roman" w:cs="Times New Roman"/>
          <w:b w:val="0"/>
          <w:bCs w:val="0"/>
          <w:sz w:val="24"/>
          <w:szCs w:val="24"/>
          <w:u w:val="none"/>
        </w:rPr>
        <w:t xml:space="preserve"> </w:t>
      </w:r>
      <w:r w:rsidRPr="0895743F" w:rsidR="73E43380">
        <w:rPr>
          <w:rFonts w:ascii="Times New Roman" w:hAnsi="Times New Roman" w:eastAsia="Times New Roman" w:cs="Times New Roman"/>
          <w:b w:val="0"/>
          <w:bCs w:val="0"/>
          <w:sz w:val="24"/>
          <w:szCs w:val="24"/>
          <w:u w:val="none"/>
        </w:rPr>
        <w:t>at King’s College</w:t>
      </w:r>
      <w:r w:rsidRPr="0895743F" w:rsidR="2F622608">
        <w:rPr>
          <w:rFonts w:ascii="Times New Roman" w:hAnsi="Times New Roman" w:eastAsia="Times New Roman" w:cs="Times New Roman"/>
          <w:b w:val="0"/>
          <w:bCs w:val="0"/>
          <w:sz w:val="24"/>
          <w:szCs w:val="24"/>
          <w:u w:val="none"/>
        </w:rPr>
        <w:t xml:space="preserve"> </w:t>
      </w:r>
      <w:r w:rsidRPr="0895743F" w:rsidR="73E43380">
        <w:rPr>
          <w:rFonts w:ascii="Times New Roman" w:hAnsi="Times New Roman" w:eastAsia="Times New Roman" w:cs="Times New Roman"/>
          <w:b w:val="0"/>
          <w:bCs w:val="0"/>
          <w:sz w:val="24"/>
          <w:szCs w:val="24"/>
          <w:u w:val="none"/>
        </w:rPr>
        <w:t>London</w:t>
      </w:r>
      <w:r w:rsidRPr="0895743F" w:rsidR="4D4D3919">
        <w:rPr>
          <w:rFonts w:ascii="Times New Roman" w:hAnsi="Times New Roman" w:eastAsia="Times New Roman" w:cs="Times New Roman"/>
          <w:b w:val="0"/>
          <w:bCs w:val="0"/>
          <w:sz w:val="24"/>
          <w:szCs w:val="24"/>
          <w:u w:val="none"/>
        </w:rPr>
        <w:t>, revealed that malnutrition is prevalent among dementia patients</w:t>
      </w:r>
      <w:r w:rsidRPr="0895743F" w:rsidR="148387CE">
        <w:rPr>
          <w:rFonts w:ascii="Times New Roman" w:hAnsi="Times New Roman" w:eastAsia="Times New Roman" w:cs="Times New Roman"/>
          <w:b w:val="0"/>
          <w:bCs w:val="0"/>
          <w:sz w:val="24"/>
          <w:szCs w:val="24"/>
          <w:u w:val="none"/>
        </w:rPr>
        <w:t xml:space="preserve"> and research into this issue has been extremely neglected. Th</w:t>
      </w:r>
      <w:r w:rsidRPr="0895743F" w:rsidR="5080707C">
        <w:rPr>
          <w:rFonts w:ascii="Times New Roman" w:hAnsi="Times New Roman" w:eastAsia="Times New Roman" w:cs="Times New Roman"/>
          <w:b w:val="0"/>
          <w:bCs w:val="0"/>
          <w:sz w:val="24"/>
          <w:szCs w:val="24"/>
          <w:u w:val="none"/>
        </w:rPr>
        <w:t xml:space="preserve">e study detailed that undernutrition </w:t>
      </w:r>
      <w:r w:rsidRPr="0895743F" w:rsidR="6E77C846">
        <w:rPr>
          <w:rFonts w:ascii="Times New Roman" w:hAnsi="Times New Roman" w:eastAsia="Times New Roman" w:cs="Times New Roman"/>
          <w:b w:val="0"/>
          <w:bCs w:val="0"/>
          <w:sz w:val="24"/>
          <w:szCs w:val="24"/>
          <w:u w:val="none"/>
        </w:rPr>
        <w:t>affects 20</w:t>
      </w:r>
      <w:r w:rsidRPr="0895743F" w:rsidR="5080707C">
        <w:rPr>
          <w:rFonts w:ascii="Times New Roman" w:hAnsi="Times New Roman" w:eastAsia="Times New Roman" w:cs="Times New Roman"/>
          <w:b w:val="0"/>
          <w:bCs w:val="0"/>
          <w:sz w:val="24"/>
          <w:szCs w:val="24"/>
          <w:u w:val="none"/>
        </w:rPr>
        <w:t>-45% of dementia patients in the community</w:t>
      </w:r>
      <w:r w:rsidRPr="0895743F" w:rsidR="26EC67E0">
        <w:rPr>
          <w:rFonts w:ascii="Times New Roman" w:hAnsi="Times New Roman" w:eastAsia="Times New Roman" w:cs="Times New Roman"/>
          <w:b w:val="0"/>
          <w:bCs w:val="0"/>
          <w:sz w:val="24"/>
          <w:szCs w:val="24"/>
          <w:u w:val="none"/>
        </w:rPr>
        <w:t xml:space="preserve"> and around half of care home residents</w:t>
      </w:r>
      <w:r w:rsidRPr="0895743F" w:rsidR="79BF8F06">
        <w:rPr>
          <w:rFonts w:ascii="Times New Roman" w:hAnsi="Times New Roman" w:eastAsia="Times New Roman" w:cs="Times New Roman"/>
          <w:b w:val="0"/>
          <w:bCs w:val="0"/>
          <w:sz w:val="24"/>
          <w:szCs w:val="24"/>
          <w:u w:val="none"/>
        </w:rPr>
        <w:t xml:space="preserve"> (Alzheimer’s Disease International, 2023). </w:t>
      </w:r>
      <w:r w:rsidRPr="0895743F" w:rsidR="5912019F">
        <w:rPr>
          <w:rFonts w:ascii="Times New Roman" w:hAnsi="Times New Roman" w:eastAsia="Times New Roman" w:cs="Times New Roman"/>
          <w:b w:val="0"/>
          <w:bCs w:val="0"/>
          <w:sz w:val="24"/>
          <w:szCs w:val="24"/>
          <w:u w:val="none"/>
        </w:rPr>
        <w:t>The rationale behind this review of literature</w:t>
      </w:r>
      <w:r w:rsidRPr="0895743F" w:rsidR="156CAED6">
        <w:rPr>
          <w:rFonts w:ascii="Times New Roman" w:hAnsi="Times New Roman" w:eastAsia="Times New Roman" w:cs="Times New Roman"/>
          <w:b w:val="0"/>
          <w:bCs w:val="0"/>
          <w:sz w:val="24"/>
          <w:szCs w:val="24"/>
          <w:u w:val="none"/>
        </w:rPr>
        <w:t xml:space="preserve"> </w:t>
      </w:r>
      <w:r w:rsidRPr="0895743F" w:rsidR="5912019F">
        <w:rPr>
          <w:rFonts w:ascii="Times New Roman" w:hAnsi="Times New Roman" w:eastAsia="Times New Roman" w:cs="Times New Roman"/>
          <w:b w:val="0"/>
          <w:bCs w:val="0"/>
          <w:sz w:val="24"/>
          <w:szCs w:val="24"/>
          <w:u w:val="none"/>
        </w:rPr>
        <w:t>is</w:t>
      </w:r>
      <w:r w:rsidRPr="0895743F" w:rsidR="03525410">
        <w:rPr>
          <w:rFonts w:ascii="Times New Roman" w:hAnsi="Times New Roman" w:eastAsia="Times New Roman" w:cs="Times New Roman"/>
          <w:b w:val="0"/>
          <w:bCs w:val="0"/>
          <w:sz w:val="24"/>
          <w:szCs w:val="24"/>
          <w:u w:val="none"/>
        </w:rPr>
        <w:t xml:space="preserve"> </w:t>
      </w:r>
      <w:r w:rsidRPr="0895743F" w:rsidR="03525410">
        <w:rPr>
          <w:rFonts w:ascii="Times New Roman" w:hAnsi="Times New Roman" w:eastAsia="Times New Roman" w:cs="Times New Roman"/>
          <w:b w:val="0"/>
          <w:bCs w:val="0"/>
          <w:sz w:val="24"/>
          <w:szCs w:val="24"/>
          <w:u w:val="none"/>
        </w:rPr>
        <w:t>to</w:t>
      </w:r>
      <w:r w:rsidRPr="0895743F" w:rsidR="5912019F">
        <w:rPr>
          <w:rFonts w:ascii="Times New Roman" w:hAnsi="Times New Roman" w:eastAsia="Times New Roman" w:cs="Times New Roman"/>
          <w:b w:val="0"/>
          <w:bCs w:val="0"/>
          <w:sz w:val="24"/>
          <w:szCs w:val="24"/>
          <w:u w:val="none"/>
        </w:rPr>
        <w:t xml:space="preserve"> explore</w:t>
      </w:r>
      <w:r w:rsidRPr="0895743F" w:rsidR="745323CC">
        <w:rPr>
          <w:rFonts w:ascii="Times New Roman" w:hAnsi="Times New Roman" w:eastAsia="Times New Roman" w:cs="Times New Roman"/>
          <w:b w:val="0"/>
          <w:bCs w:val="0"/>
          <w:sz w:val="24"/>
          <w:szCs w:val="24"/>
          <w:u w:val="none"/>
        </w:rPr>
        <w:t xml:space="preserve"> and</w:t>
      </w:r>
      <w:r w:rsidRPr="0895743F" w:rsidR="7DDBED6F">
        <w:rPr>
          <w:rFonts w:ascii="Times New Roman" w:hAnsi="Times New Roman" w:eastAsia="Times New Roman" w:cs="Times New Roman"/>
          <w:b w:val="0"/>
          <w:bCs w:val="0"/>
          <w:sz w:val="24"/>
          <w:szCs w:val="24"/>
          <w:u w:val="none"/>
        </w:rPr>
        <w:t xml:space="preserve"> analyse some </w:t>
      </w:r>
      <w:r w:rsidRPr="0895743F" w:rsidR="01FA9DD0">
        <w:rPr>
          <w:rFonts w:ascii="Times New Roman" w:hAnsi="Times New Roman" w:eastAsia="Times New Roman" w:cs="Times New Roman"/>
          <w:b w:val="0"/>
          <w:bCs w:val="0"/>
          <w:sz w:val="24"/>
          <w:szCs w:val="24"/>
          <w:u w:val="none"/>
        </w:rPr>
        <w:t xml:space="preserve">of the </w:t>
      </w:r>
      <w:r w:rsidRPr="0895743F" w:rsidR="4D84B1A8">
        <w:rPr>
          <w:rFonts w:ascii="Times New Roman" w:hAnsi="Times New Roman" w:eastAsia="Times New Roman" w:cs="Times New Roman"/>
          <w:b w:val="0"/>
          <w:bCs w:val="0"/>
          <w:sz w:val="24"/>
          <w:szCs w:val="24"/>
          <w:u w:val="none"/>
        </w:rPr>
        <w:t>current issues that affect the nutritional status</w:t>
      </w:r>
      <w:r w:rsidRPr="0895743F" w:rsidR="38DA6D40">
        <w:rPr>
          <w:rFonts w:ascii="Times New Roman" w:hAnsi="Times New Roman" w:eastAsia="Times New Roman" w:cs="Times New Roman"/>
          <w:b w:val="0"/>
          <w:bCs w:val="0"/>
          <w:sz w:val="24"/>
          <w:szCs w:val="24"/>
          <w:u w:val="none"/>
        </w:rPr>
        <w:t xml:space="preserve"> of people living with dementia.</w:t>
      </w:r>
      <w:r w:rsidRPr="0895743F" w:rsidR="24FA0CA1">
        <w:rPr>
          <w:rFonts w:ascii="Times New Roman" w:hAnsi="Times New Roman" w:eastAsia="Times New Roman" w:cs="Times New Roman"/>
          <w:b w:val="0"/>
          <w:bCs w:val="0"/>
          <w:sz w:val="24"/>
          <w:szCs w:val="24"/>
          <w:u w:val="none"/>
        </w:rPr>
        <w:t xml:space="preserve"> In addition to this</w:t>
      </w:r>
      <w:r w:rsidRPr="0895743F" w:rsidR="3041D361">
        <w:rPr>
          <w:rFonts w:ascii="Times New Roman" w:hAnsi="Times New Roman" w:eastAsia="Times New Roman" w:cs="Times New Roman"/>
          <w:b w:val="0"/>
          <w:bCs w:val="0"/>
          <w:sz w:val="24"/>
          <w:szCs w:val="24"/>
          <w:u w:val="none"/>
        </w:rPr>
        <w:t xml:space="preserve">, </w:t>
      </w:r>
      <w:r w:rsidRPr="0895743F" w:rsidR="3D2B98B8">
        <w:rPr>
          <w:rFonts w:ascii="Times New Roman" w:hAnsi="Times New Roman" w:eastAsia="Times New Roman" w:cs="Times New Roman"/>
          <w:b w:val="0"/>
          <w:bCs w:val="0"/>
          <w:sz w:val="24"/>
          <w:szCs w:val="24"/>
          <w:u w:val="none"/>
        </w:rPr>
        <w:t>the literature will be evaluated</w:t>
      </w:r>
      <w:r w:rsidRPr="0895743F" w:rsidR="4E2F2FC5">
        <w:rPr>
          <w:rFonts w:ascii="Times New Roman" w:hAnsi="Times New Roman" w:eastAsia="Times New Roman" w:cs="Times New Roman"/>
          <w:b w:val="0"/>
          <w:bCs w:val="0"/>
          <w:sz w:val="24"/>
          <w:szCs w:val="24"/>
          <w:u w:val="none"/>
        </w:rPr>
        <w:t>,</w:t>
      </w:r>
      <w:r w:rsidRPr="0895743F" w:rsidR="3D2B98B8">
        <w:rPr>
          <w:rFonts w:ascii="Times New Roman" w:hAnsi="Times New Roman" w:eastAsia="Times New Roman" w:cs="Times New Roman"/>
          <w:b w:val="0"/>
          <w:bCs w:val="0"/>
          <w:sz w:val="24"/>
          <w:szCs w:val="24"/>
          <w:u w:val="none"/>
        </w:rPr>
        <w:t xml:space="preserve"> </w:t>
      </w:r>
      <w:r w:rsidRPr="0895743F" w:rsidR="1BD3453A">
        <w:rPr>
          <w:rFonts w:ascii="Times New Roman" w:hAnsi="Times New Roman" w:eastAsia="Times New Roman" w:cs="Times New Roman"/>
          <w:b w:val="0"/>
          <w:bCs w:val="0"/>
          <w:sz w:val="24"/>
          <w:szCs w:val="24"/>
          <w:u w:val="none"/>
        </w:rPr>
        <w:t xml:space="preserve">with an aim to provide </w:t>
      </w:r>
      <w:r w:rsidRPr="0895743F" w:rsidR="711C11F6">
        <w:rPr>
          <w:rFonts w:ascii="Times New Roman" w:hAnsi="Times New Roman" w:eastAsia="Times New Roman" w:cs="Times New Roman"/>
          <w:b w:val="0"/>
          <w:bCs w:val="0"/>
          <w:sz w:val="24"/>
          <w:szCs w:val="24"/>
          <w:u w:val="none"/>
        </w:rPr>
        <w:t>a few</w:t>
      </w:r>
      <w:r w:rsidRPr="0895743F" w:rsidR="3041D361">
        <w:rPr>
          <w:rFonts w:ascii="Times New Roman" w:hAnsi="Times New Roman" w:eastAsia="Times New Roman" w:cs="Times New Roman"/>
          <w:b w:val="0"/>
          <w:bCs w:val="0"/>
          <w:sz w:val="24"/>
          <w:szCs w:val="24"/>
          <w:u w:val="none"/>
        </w:rPr>
        <w:t xml:space="preserve"> </w:t>
      </w:r>
      <w:r w:rsidRPr="0895743F" w:rsidR="3041D361">
        <w:rPr>
          <w:rFonts w:ascii="Times New Roman" w:hAnsi="Times New Roman" w:eastAsia="Times New Roman" w:cs="Times New Roman"/>
          <w:b w:val="0"/>
          <w:bCs w:val="0"/>
          <w:sz w:val="24"/>
          <w:szCs w:val="24"/>
          <w:u w:val="none"/>
        </w:rPr>
        <w:t>possible solution</w:t>
      </w:r>
      <w:r w:rsidRPr="0895743F" w:rsidR="47C89961">
        <w:rPr>
          <w:rFonts w:ascii="Times New Roman" w:hAnsi="Times New Roman" w:eastAsia="Times New Roman" w:cs="Times New Roman"/>
          <w:b w:val="0"/>
          <w:bCs w:val="0"/>
          <w:sz w:val="24"/>
          <w:szCs w:val="24"/>
          <w:u w:val="none"/>
        </w:rPr>
        <w:t>s</w:t>
      </w:r>
      <w:r w:rsidRPr="0895743F" w:rsidR="342465DD">
        <w:rPr>
          <w:rFonts w:ascii="Times New Roman" w:hAnsi="Times New Roman" w:eastAsia="Times New Roman" w:cs="Times New Roman"/>
          <w:b w:val="0"/>
          <w:bCs w:val="0"/>
          <w:sz w:val="24"/>
          <w:szCs w:val="24"/>
          <w:u w:val="none"/>
        </w:rPr>
        <w:t xml:space="preserve"> to the</w:t>
      </w:r>
      <w:r w:rsidRPr="0895743F" w:rsidR="242F44FE">
        <w:rPr>
          <w:rFonts w:ascii="Times New Roman" w:hAnsi="Times New Roman" w:eastAsia="Times New Roman" w:cs="Times New Roman"/>
          <w:b w:val="0"/>
          <w:bCs w:val="0"/>
          <w:sz w:val="24"/>
          <w:szCs w:val="24"/>
          <w:u w:val="none"/>
        </w:rPr>
        <w:t xml:space="preserve"> problem. </w:t>
      </w:r>
      <w:r w:rsidRPr="0895743F" w:rsidR="342465DD">
        <w:rPr>
          <w:rFonts w:ascii="Times New Roman" w:hAnsi="Times New Roman" w:eastAsia="Times New Roman" w:cs="Times New Roman"/>
          <w:b w:val="0"/>
          <w:bCs w:val="0"/>
          <w:sz w:val="24"/>
          <w:szCs w:val="24"/>
          <w:u w:val="none"/>
        </w:rPr>
        <w:t xml:space="preserve"> </w:t>
      </w:r>
      <w:r w:rsidRPr="0895743F" w:rsidR="47C89961">
        <w:rPr>
          <w:rFonts w:ascii="Times New Roman" w:hAnsi="Times New Roman" w:eastAsia="Times New Roman" w:cs="Times New Roman"/>
          <w:b w:val="0"/>
          <w:bCs w:val="0"/>
          <w:sz w:val="24"/>
          <w:szCs w:val="24"/>
          <w:u w:val="none"/>
        </w:rPr>
        <w:t xml:space="preserve"> </w:t>
      </w:r>
      <w:r w:rsidRPr="0895743F" w:rsidR="3041D361">
        <w:rPr>
          <w:rFonts w:ascii="Times New Roman" w:hAnsi="Times New Roman" w:eastAsia="Times New Roman" w:cs="Times New Roman"/>
          <w:b w:val="0"/>
          <w:bCs w:val="0"/>
          <w:sz w:val="24"/>
          <w:szCs w:val="24"/>
          <w:u w:val="none"/>
        </w:rPr>
        <w:t xml:space="preserve"> </w:t>
      </w:r>
      <w:r w:rsidRPr="0895743F" w:rsidR="38DA6D40">
        <w:rPr>
          <w:rFonts w:ascii="Times New Roman" w:hAnsi="Times New Roman" w:eastAsia="Times New Roman" w:cs="Times New Roman"/>
          <w:b w:val="0"/>
          <w:bCs w:val="0"/>
          <w:sz w:val="24"/>
          <w:szCs w:val="24"/>
          <w:u w:val="none"/>
        </w:rPr>
        <w:t xml:space="preserve"> </w:t>
      </w:r>
      <w:r w:rsidRPr="0895743F" w:rsidR="4D84B1A8">
        <w:rPr>
          <w:rFonts w:ascii="Times New Roman" w:hAnsi="Times New Roman" w:eastAsia="Times New Roman" w:cs="Times New Roman"/>
          <w:b w:val="0"/>
          <w:bCs w:val="0"/>
          <w:sz w:val="24"/>
          <w:szCs w:val="24"/>
          <w:u w:val="none"/>
        </w:rPr>
        <w:t xml:space="preserve"> </w:t>
      </w:r>
      <w:r w:rsidRPr="0895743F" w:rsidR="5912019F">
        <w:rPr>
          <w:rFonts w:ascii="Times New Roman" w:hAnsi="Times New Roman" w:eastAsia="Times New Roman" w:cs="Times New Roman"/>
          <w:b w:val="0"/>
          <w:bCs w:val="0"/>
          <w:sz w:val="24"/>
          <w:szCs w:val="24"/>
          <w:u w:val="none"/>
        </w:rPr>
        <w:t xml:space="preserve"> </w:t>
      </w:r>
      <w:r w:rsidRPr="0895743F" w:rsidR="26EC67E0">
        <w:rPr>
          <w:rFonts w:ascii="Times New Roman" w:hAnsi="Times New Roman" w:eastAsia="Times New Roman" w:cs="Times New Roman"/>
          <w:b w:val="0"/>
          <w:bCs w:val="0"/>
          <w:sz w:val="24"/>
          <w:szCs w:val="24"/>
          <w:u w:val="none"/>
        </w:rPr>
        <w:t xml:space="preserve"> </w:t>
      </w:r>
      <w:r w:rsidRPr="0895743F" w:rsidR="26EC67E0">
        <w:rPr>
          <w:rFonts w:ascii="Times New Roman" w:hAnsi="Times New Roman" w:eastAsia="Times New Roman" w:cs="Times New Roman"/>
          <w:b w:val="0"/>
          <w:bCs w:val="0"/>
          <w:sz w:val="24"/>
          <w:szCs w:val="24"/>
          <w:u w:val="none"/>
        </w:rPr>
        <w:t xml:space="preserve">  </w:t>
      </w:r>
      <w:r w:rsidRPr="0895743F" w:rsidR="141BC7E0">
        <w:rPr>
          <w:rFonts w:ascii="Times New Roman" w:hAnsi="Times New Roman" w:eastAsia="Times New Roman" w:cs="Times New Roman"/>
          <w:b w:val="0"/>
          <w:bCs w:val="0"/>
          <w:sz w:val="24"/>
          <w:szCs w:val="24"/>
          <w:u w:val="none"/>
        </w:rPr>
        <w:t xml:space="preserve"> </w:t>
      </w:r>
    </w:p>
    <w:p w:rsidR="71E4E605" w:rsidP="71E4E605" w:rsidRDefault="71E4E605" w14:paraId="72787239" w14:textId="3875A1AA">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12AB2FF8" w:rsidP="12AB2FF8" w:rsidRDefault="12AB2FF8" w14:paraId="77271778" w14:textId="7DBCA0AC">
      <w:pPr>
        <w:ind w:left="709"/>
        <w:jc w:val="center"/>
        <w:rPr>
          <w:rFonts w:ascii="Calibri" w:hAnsi="Calibri" w:eastAsia="Arial Unicode MS" w:cs="Calibri" w:asciiTheme="minorAscii" w:hAnsiTheme="minorAscii" w:cstheme="minorAscii"/>
          <w:b w:val="1"/>
          <w:bCs w:val="1"/>
          <w:sz w:val="28"/>
          <w:szCs w:val="28"/>
        </w:rPr>
      </w:pPr>
    </w:p>
    <w:p w:rsidR="12AB2FF8" w:rsidP="12AB2FF8" w:rsidRDefault="12AB2FF8" w14:paraId="041CBA17" w14:textId="0DBC56F1">
      <w:pPr>
        <w:ind w:left="709"/>
        <w:jc w:val="center"/>
        <w:rPr>
          <w:rFonts w:ascii="Calibri" w:hAnsi="Calibri" w:eastAsia="Arial Unicode MS" w:cs="Calibri" w:asciiTheme="minorAscii" w:hAnsiTheme="minorAscii" w:cstheme="minorAscii"/>
          <w:b w:val="1"/>
          <w:bCs w:val="1"/>
          <w:sz w:val="28"/>
          <w:szCs w:val="28"/>
        </w:rPr>
      </w:pPr>
    </w:p>
    <w:p w:rsidR="12AB2FF8" w:rsidP="12AB2FF8" w:rsidRDefault="12AB2FF8" w14:paraId="670D2428" w14:textId="28EA01EF">
      <w:pPr>
        <w:ind w:left="709"/>
        <w:jc w:val="center"/>
        <w:rPr>
          <w:rFonts w:ascii="Calibri" w:hAnsi="Calibri" w:eastAsia="Arial Unicode MS" w:cs="Calibri" w:asciiTheme="minorAscii" w:hAnsiTheme="minorAscii" w:cstheme="minorAscii"/>
          <w:b w:val="1"/>
          <w:bCs w:val="1"/>
          <w:sz w:val="28"/>
          <w:szCs w:val="28"/>
        </w:rPr>
      </w:pPr>
    </w:p>
    <w:p w:rsidR="12AB2FF8" w:rsidP="12AB2FF8" w:rsidRDefault="12AB2FF8" w14:paraId="7A751296" w14:textId="12C81473">
      <w:pPr>
        <w:ind w:left="709"/>
        <w:jc w:val="center"/>
        <w:rPr>
          <w:rFonts w:ascii="Calibri" w:hAnsi="Calibri" w:eastAsia="Arial Unicode MS" w:cs="Calibri" w:asciiTheme="minorAscii" w:hAnsiTheme="minorAscii" w:cstheme="minorAscii"/>
          <w:b w:val="1"/>
          <w:bCs w:val="1"/>
          <w:sz w:val="28"/>
          <w:szCs w:val="28"/>
        </w:rPr>
      </w:pPr>
    </w:p>
    <w:p w:rsidR="12AB2FF8" w:rsidP="12AB2FF8" w:rsidRDefault="12AB2FF8" w14:paraId="50F46E17" w14:textId="74188B94">
      <w:pPr>
        <w:ind w:left="709"/>
        <w:jc w:val="center"/>
        <w:rPr>
          <w:rFonts w:ascii="Calibri" w:hAnsi="Calibri" w:eastAsia="Arial Unicode MS" w:cs="Calibri" w:asciiTheme="minorAscii" w:hAnsiTheme="minorAscii" w:cstheme="minorAscii"/>
          <w:b w:val="1"/>
          <w:bCs w:val="1"/>
          <w:sz w:val="28"/>
          <w:szCs w:val="28"/>
        </w:rPr>
      </w:pPr>
    </w:p>
    <w:p w:rsidR="12AB2FF8" w:rsidP="12AB2FF8" w:rsidRDefault="12AB2FF8" w14:paraId="6B7C45CA" w14:textId="0655149C">
      <w:pPr>
        <w:ind w:left="709"/>
        <w:jc w:val="center"/>
        <w:rPr>
          <w:rFonts w:ascii="Calibri" w:hAnsi="Calibri" w:eastAsia="Arial Unicode MS" w:cs="Calibri" w:asciiTheme="minorAscii" w:hAnsiTheme="minorAscii" w:cstheme="minorAscii"/>
          <w:b w:val="1"/>
          <w:bCs w:val="1"/>
          <w:sz w:val="28"/>
          <w:szCs w:val="28"/>
        </w:rPr>
      </w:pPr>
    </w:p>
    <w:p w:rsidR="12AB2FF8" w:rsidP="12AB2FF8" w:rsidRDefault="12AB2FF8" w14:paraId="2EA519AE" w14:textId="4405D180">
      <w:pPr>
        <w:ind w:left="709"/>
        <w:jc w:val="center"/>
        <w:rPr>
          <w:rFonts w:ascii="Calibri" w:hAnsi="Calibri" w:eastAsia="Arial Unicode MS" w:cs="Calibri" w:asciiTheme="minorAscii" w:hAnsiTheme="minorAscii" w:cstheme="minorAscii"/>
          <w:b w:val="1"/>
          <w:bCs w:val="1"/>
          <w:sz w:val="28"/>
          <w:szCs w:val="28"/>
        </w:rPr>
      </w:pPr>
    </w:p>
    <w:p w:rsidR="12AB2FF8" w:rsidP="12AB2FF8" w:rsidRDefault="12AB2FF8" w14:paraId="42464B15" w14:textId="11CD423E">
      <w:pPr>
        <w:ind w:left="709"/>
        <w:jc w:val="center"/>
        <w:rPr>
          <w:rFonts w:ascii="Calibri" w:hAnsi="Calibri" w:eastAsia="Arial Unicode MS" w:cs="Calibri" w:asciiTheme="minorAscii" w:hAnsiTheme="minorAscii" w:cstheme="minorAscii"/>
          <w:b w:val="1"/>
          <w:bCs w:val="1"/>
          <w:sz w:val="28"/>
          <w:szCs w:val="28"/>
        </w:rPr>
      </w:pPr>
    </w:p>
    <w:p w:rsidR="12AB2FF8" w:rsidP="12AB2FF8" w:rsidRDefault="12AB2FF8" w14:paraId="63309341" w14:textId="76209C76">
      <w:pPr>
        <w:ind w:left="709"/>
        <w:jc w:val="center"/>
        <w:rPr>
          <w:rFonts w:ascii="Calibri" w:hAnsi="Calibri" w:eastAsia="Arial Unicode MS" w:cs="Calibri" w:asciiTheme="minorAscii" w:hAnsiTheme="minorAscii" w:cstheme="minorAscii"/>
          <w:b w:val="1"/>
          <w:bCs w:val="1"/>
          <w:sz w:val="28"/>
          <w:szCs w:val="28"/>
        </w:rPr>
      </w:pPr>
    </w:p>
    <w:p w:rsidR="12AB2FF8" w:rsidP="12AB2FF8" w:rsidRDefault="12AB2FF8" w14:paraId="372AA0BE" w14:textId="56F7E99B">
      <w:pPr>
        <w:ind w:left="709"/>
        <w:jc w:val="center"/>
        <w:rPr>
          <w:rFonts w:ascii="Calibri" w:hAnsi="Calibri" w:eastAsia="Arial Unicode MS" w:cs="Calibri" w:asciiTheme="minorAscii" w:hAnsiTheme="minorAscii" w:cstheme="minorAscii"/>
          <w:b w:val="1"/>
          <w:bCs w:val="1"/>
          <w:sz w:val="28"/>
          <w:szCs w:val="28"/>
        </w:rPr>
      </w:pPr>
    </w:p>
    <w:p w:rsidR="12AB2FF8" w:rsidP="12AB2FF8" w:rsidRDefault="12AB2FF8" w14:paraId="77847FEC" w14:textId="322586BC">
      <w:pPr>
        <w:ind w:left="709"/>
        <w:jc w:val="center"/>
        <w:rPr>
          <w:rFonts w:ascii="Calibri" w:hAnsi="Calibri" w:eastAsia="Arial Unicode MS" w:cs="Calibri" w:asciiTheme="minorAscii" w:hAnsiTheme="minorAscii" w:cstheme="minorAscii"/>
          <w:b w:val="1"/>
          <w:bCs w:val="1"/>
          <w:sz w:val="28"/>
          <w:szCs w:val="28"/>
        </w:rPr>
      </w:pPr>
    </w:p>
    <w:p w:rsidR="12AB2FF8" w:rsidP="12AB2FF8" w:rsidRDefault="12AB2FF8" w14:paraId="363238BC" w14:textId="7B989078">
      <w:pPr>
        <w:ind w:left="709"/>
        <w:jc w:val="center"/>
        <w:rPr>
          <w:rFonts w:ascii="Calibri" w:hAnsi="Calibri" w:eastAsia="Arial Unicode MS" w:cs="Calibri" w:asciiTheme="minorAscii" w:hAnsiTheme="minorAscii" w:cstheme="minorAscii"/>
          <w:b w:val="1"/>
          <w:bCs w:val="1"/>
          <w:sz w:val="28"/>
          <w:szCs w:val="28"/>
        </w:rPr>
      </w:pPr>
    </w:p>
    <w:p w:rsidR="12AB2FF8" w:rsidP="12AB2FF8" w:rsidRDefault="12AB2FF8" w14:paraId="7B92C41F" w14:textId="26889FEB">
      <w:pPr>
        <w:ind w:left="709"/>
        <w:jc w:val="center"/>
        <w:rPr>
          <w:rFonts w:ascii="Calibri" w:hAnsi="Calibri" w:eastAsia="Arial Unicode MS" w:cs="Calibri" w:asciiTheme="minorAscii" w:hAnsiTheme="minorAscii" w:cstheme="minorAscii"/>
          <w:b w:val="1"/>
          <w:bCs w:val="1"/>
          <w:sz w:val="28"/>
          <w:szCs w:val="28"/>
        </w:rPr>
      </w:pPr>
    </w:p>
    <w:p w:rsidR="7B36EA58" w:rsidP="7B36EA58" w:rsidRDefault="7B36EA58" w14:paraId="164C3912" w14:textId="0D8CC43C">
      <w:pPr>
        <w:ind w:left="709"/>
        <w:jc w:val="center"/>
        <w:rPr>
          <w:rFonts w:ascii="Calibri" w:hAnsi="Calibri" w:eastAsia="Arial Unicode MS" w:cs="Calibri" w:asciiTheme="minorAscii" w:hAnsiTheme="minorAscii" w:cstheme="minorAscii"/>
          <w:b w:val="1"/>
          <w:bCs w:val="1"/>
          <w:sz w:val="28"/>
          <w:szCs w:val="28"/>
        </w:rPr>
      </w:pPr>
    </w:p>
    <w:p w:rsidR="7B36EA58" w:rsidP="7B36EA58" w:rsidRDefault="7B36EA58" w14:paraId="281152F5" w14:textId="58BD1174">
      <w:pPr>
        <w:ind w:left="709"/>
        <w:jc w:val="center"/>
        <w:rPr>
          <w:rFonts w:ascii="Calibri" w:hAnsi="Calibri" w:eastAsia="Arial Unicode MS" w:cs="Calibri" w:asciiTheme="minorAscii" w:hAnsiTheme="minorAscii" w:cstheme="minorAscii"/>
          <w:b w:val="1"/>
          <w:bCs w:val="1"/>
          <w:sz w:val="28"/>
          <w:szCs w:val="28"/>
        </w:rPr>
      </w:pPr>
    </w:p>
    <w:p w:rsidR="71E4E605" w:rsidP="56D3A01E" w:rsidRDefault="71E4E605" w14:paraId="48BB861F" w14:textId="00F9403E">
      <w:pPr>
        <w:ind w:left="709"/>
        <w:jc w:val="center"/>
        <w:rPr>
          <w:rFonts w:ascii="Calibri" w:hAnsi="Calibri" w:eastAsia="Arial Unicode MS" w:cs="Calibri" w:asciiTheme="minorAscii" w:hAnsiTheme="minorAscii" w:cstheme="minorAscii"/>
          <w:b w:val="1"/>
          <w:bCs w:val="1"/>
          <w:sz w:val="28"/>
          <w:szCs w:val="28"/>
        </w:rPr>
      </w:pPr>
      <w:r w:rsidRPr="56D3A01E" w:rsidR="2A108F60">
        <w:rPr>
          <w:rFonts w:ascii="Calibri" w:hAnsi="Calibri" w:eastAsia="Arial Unicode MS" w:cs="Calibri" w:asciiTheme="minorAscii" w:hAnsiTheme="minorAscii" w:cstheme="minorAscii"/>
          <w:b w:val="1"/>
          <w:bCs w:val="1"/>
          <w:sz w:val="28"/>
          <w:szCs w:val="28"/>
        </w:rPr>
        <w:t>METHODOLOGY</w:t>
      </w:r>
    </w:p>
    <w:p w:rsidR="71E4E605" w:rsidP="56D3A01E" w:rsidRDefault="71E4E605" w14:paraId="243CB04F" w14:textId="65D429B2">
      <w:pPr>
        <w:pStyle w:val="Normal"/>
        <w:ind w:left="709"/>
        <w:rPr>
          <w:rFonts w:ascii="Times New Roman" w:hAnsi="Times New Roman" w:eastAsia="Arial Unicode MS" w:cs="Times New Roman"/>
          <w:sz w:val="24"/>
          <w:szCs w:val="24"/>
        </w:rPr>
      </w:pPr>
      <w:r w:rsidRPr="56D3A01E" w:rsidR="2A108F60">
        <w:rPr>
          <w:rFonts w:ascii="Times New Roman" w:hAnsi="Times New Roman" w:eastAsia="Arial Unicode MS" w:cs="Times New Roman"/>
          <w:sz w:val="24"/>
          <w:szCs w:val="24"/>
        </w:rPr>
        <w:t xml:space="preserve">Considering the amount of current knowledge that was available, regarding the topic of choice for this review of literature, a Traditional (narrative) Review methodology was the preferred choice. Narrative reviews are generally written to analyse and critically evaluate the current knowledge that is available and are useful for gaining a broad perspective on a given topic (Grant and Booth, 2009). </w:t>
      </w:r>
    </w:p>
    <w:p w:rsidR="71E4E605" w:rsidP="56D3A01E" w:rsidRDefault="71E4E605" w14:paraId="3037A491" w14:textId="7FFD62D9">
      <w:pPr>
        <w:ind w:left="709"/>
        <w:rPr>
          <w:rFonts w:ascii="Times New Roman" w:hAnsi="Times New Roman" w:eastAsia="Arial Unicode MS" w:cs="Times New Roman"/>
          <w:sz w:val="24"/>
          <w:szCs w:val="24"/>
        </w:rPr>
      </w:pPr>
    </w:p>
    <w:p w:rsidR="71E4E605" w:rsidP="56D3A01E" w:rsidRDefault="71E4E605" w14:paraId="4D2038CD" w14:textId="4C8B8AB0">
      <w:pPr>
        <w:ind w:left="709"/>
        <w:jc w:val="center"/>
        <w:rPr>
          <w:rFonts w:ascii="Calibri" w:hAnsi="Calibri" w:eastAsia="Arial Unicode MS" w:cs="Times New Roman" w:asciiTheme="minorAscii" w:hAnsiTheme="minorAscii"/>
          <w:b w:val="1"/>
          <w:bCs w:val="1"/>
          <w:sz w:val="28"/>
          <w:szCs w:val="28"/>
        </w:rPr>
      </w:pPr>
      <w:r w:rsidRPr="56D3A01E" w:rsidR="2A108F60">
        <w:rPr>
          <w:rFonts w:ascii="Calibri" w:hAnsi="Calibri" w:eastAsia="Arial Unicode MS" w:cs="Times New Roman" w:asciiTheme="minorAscii" w:hAnsiTheme="minorAscii"/>
          <w:b w:val="1"/>
          <w:bCs w:val="1"/>
          <w:sz w:val="28"/>
          <w:szCs w:val="28"/>
        </w:rPr>
        <w:t>Methods</w:t>
      </w:r>
    </w:p>
    <w:p w:rsidR="71E4E605" w:rsidP="56D3A01E" w:rsidRDefault="71E4E605" w14:paraId="3208203D" w14:textId="158EAF84">
      <w:pPr>
        <w:ind w:left="709"/>
        <w:rPr>
          <w:rFonts w:ascii="Calibri" w:hAnsi="Calibri" w:eastAsia="Arial Unicode MS" w:cs="Times New Roman" w:asciiTheme="minorAscii" w:hAnsiTheme="minorAscii"/>
          <w:b w:val="1"/>
          <w:bCs w:val="1"/>
          <w:sz w:val="28"/>
          <w:szCs w:val="28"/>
        </w:rPr>
      </w:pPr>
    </w:p>
    <w:p w:rsidR="71E4E605" w:rsidP="56D3A01E" w:rsidRDefault="71E4E605" w14:paraId="4FDEA72B" w14:textId="77777777">
      <w:pPr>
        <w:ind w:left="709"/>
        <w:rPr>
          <w:rFonts w:ascii="Times New Roman" w:hAnsi="Times New Roman" w:eastAsia="Arial Unicode MS" w:cs="Times New Roman"/>
          <w:sz w:val="24"/>
          <w:szCs w:val="24"/>
        </w:rPr>
      </w:pPr>
      <w:r w:rsidRPr="56D3A01E" w:rsidR="2A108F60">
        <w:rPr>
          <w:rFonts w:ascii="Times New Roman" w:hAnsi="Times New Roman" w:eastAsia="Arial Unicode MS" w:cs="Times New Roman"/>
          <w:sz w:val="24"/>
          <w:szCs w:val="24"/>
        </w:rPr>
        <w:t xml:space="preserve">This literature review was written by using a thematic approach based on a ‘problem/understanding the problem’ and ‘possible solutions’ structure. </w:t>
      </w:r>
    </w:p>
    <w:p w:rsidR="71E4E605" w:rsidP="56D3A01E" w:rsidRDefault="71E4E605" w14:paraId="29F96963" w14:textId="77777777">
      <w:pPr>
        <w:ind w:left="709"/>
        <w:rPr>
          <w:rFonts w:ascii="Times New Roman" w:hAnsi="Times New Roman" w:eastAsia="Arial Unicode MS" w:cs="Times New Roman"/>
          <w:sz w:val="24"/>
          <w:szCs w:val="24"/>
        </w:rPr>
      </w:pPr>
    </w:p>
    <w:p w:rsidR="71E4E605" w:rsidP="56D3A01E" w:rsidRDefault="71E4E605" w14:paraId="51A1ADB5" w14:textId="220251D4">
      <w:pPr>
        <w:ind w:left="709"/>
        <w:rPr>
          <w:rFonts w:ascii="Times New Roman" w:hAnsi="Times New Roman" w:eastAsia="Arial Unicode MS" w:cs="Times New Roman"/>
          <w:sz w:val="24"/>
          <w:szCs w:val="24"/>
        </w:rPr>
      </w:pPr>
      <w:r w:rsidRPr="12AB2FF8" w:rsidR="2A108F60">
        <w:rPr>
          <w:rFonts w:ascii="Times New Roman" w:hAnsi="Times New Roman" w:eastAsia="Arial Unicode MS" w:cs="Times New Roman"/>
          <w:sz w:val="24"/>
          <w:szCs w:val="24"/>
        </w:rPr>
        <w:t xml:space="preserve">Search Strategy: To inform this literature review, thorough research was conducted by utilising three main databases (PubMed, Pro-Quest Central and Google Scholar). The key words and phrases used to retrieve the </w:t>
      </w:r>
      <w:r w:rsidRPr="12AB2FF8" w:rsidR="2A108F60">
        <w:rPr>
          <w:rFonts w:ascii="Times New Roman" w:hAnsi="Times New Roman" w:eastAsia="Arial Unicode MS" w:cs="Times New Roman"/>
          <w:sz w:val="24"/>
          <w:szCs w:val="24"/>
        </w:rPr>
        <w:t>appropriate articles</w:t>
      </w:r>
      <w:r w:rsidRPr="12AB2FF8" w:rsidR="2A108F60">
        <w:rPr>
          <w:rFonts w:ascii="Times New Roman" w:hAnsi="Times New Roman" w:eastAsia="Arial Unicode MS" w:cs="Times New Roman"/>
          <w:sz w:val="24"/>
          <w:szCs w:val="24"/>
        </w:rPr>
        <w:t xml:space="preserve"> were ‘dementia and nutrition</w:t>
      </w:r>
      <w:r w:rsidRPr="12AB2FF8" w:rsidR="2A108F60">
        <w:rPr>
          <w:rFonts w:ascii="Times New Roman" w:hAnsi="Times New Roman" w:eastAsia="Arial Unicode MS" w:cs="Times New Roman"/>
          <w:sz w:val="24"/>
          <w:szCs w:val="24"/>
        </w:rPr>
        <w:t>’,</w:t>
      </w:r>
      <w:r w:rsidRPr="12AB2FF8" w:rsidR="2A108F60">
        <w:rPr>
          <w:rFonts w:ascii="Times New Roman" w:hAnsi="Times New Roman" w:eastAsia="Arial Unicode MS" w:cs="Times New Roman"/>
          <w:sz w:val="24"/>
          <w:szCs w:val="24"/>
        </w:rPr>
        <w:t xml:space="preserve"> ‘the importance of good nutrition and dementia</w:t>
      </w:r>
      <w:r w:rsidRPr="12AB2FF8" w:rsidR="2A108F60">
        <w:rPr>
          <w:rFonts w:ascii="Times New Roman" w:hAnsi="Times New Roman" w:eastAsia="Arial Unicode MS" w:cs="Times New Roman"/>
          <w:sz w:val="24"/>
          <w:szCs w:val="24"/>
        </w:rPr>
        <w:t>’,</w:t>
      </w:r>
      <w:r w:rsidRPr="12AB2FF8" w:rsidR="2A108F60">
        <w:rPr>
          <w:rFonts w:ascii="Times New Roman" w:hAnsi="Times New Roman" w:eastAsia="Arial Unicode MS" w:cs="Times New Roman"/>
          <w:sz w:val="24"/>
          <w:szCs w:val="24"/>
        </w:rPr>
        <w:t xml:space="preserve"> ‘nutritional care and dementia</w:t>
      </w:r>
      <w:r w:rsidRPr="12AB2FF8" w:rsidR="2A108F60">
        <w:rPr>
          <w:rFonts w:ascii="Times New Roman" w:hAnsi="Times New Roman" w:eastAsia="Arial Unicode MS" w:cs="Times New Roman"/>
          <w:sz w:val="24"/>
          <w:szCs w:val="24"/>
        </w:rPr>
        <w:t>’,</w:t>
      </w:r>
      <w:r w:rsidRPr="12AB2FF8" w:rsidR="2A108F60">
        <w:rPr>
          <w:rFonts w:ascii="Times New Roman" w:hAnsi="Times New Roman" w:eastAsia="Arial Unicode MS" w:cs="Times New Roman"/>
          <w:sz w:val="24"/>
          <w:szCs w:val="24"/>
        </w:rPr>
        <w:t xml:space="preserve"> ‘issues with dementia and nutrition</w:t>
      </w:r>
      <w:r w:rsidRPr="12AB2FF8" w:rsidR="2A108F60">
        <w:rPr>
          <w:rFonts w:ascii="Times New Roman" w:hAnsi="Times New Roman" w:eastAsia="Arial Unicode MS" w:cs="Times New Roman"/>
          <w:sz w:val="24"/>
          <w:szCs w:val="24"/>
        </w:rPr>
        <w:t>’,</w:t>
      </w:r>
      <w:r w:rsidRPr="12AB2FF8" w:rsidR="2A108F60">
        <w:rPr>
          <w:rFonts w:ascii="Times New Roman" w:hAnsi="Times New Roman" w:eastAsia="Arial Unicode MS" w:cs="Times New Roman"/>
          <w:sz w:val="24"/>
          <w:szCs w:val="24"/>
        </w:rPr>
        <w:t xml:space="preserve"> ‘problems with dementia and nutrition’ ‘dementia patients and nutrition’ and ‘dementia sufferers and nutrition</w:t>
      </w:r>
      <w:r w:rsidRPr="12AB2FF8" w:rsidR="2A108F60">
        <w:rPr>
          <w:rFonts w:ascii="Times New Roman" w:hAnsi="Times New Roman" w:eastAsia="Arial Unicode MS" w:cs="Times New Roman"/>
          <w:sz w:val="24"/>
          <w:szCs w:val="24"/>
        </w:rPr>
        <w:t>’.</w:t>
      </w:r>
      <w:r w:rsidRPr="12AB2FF8" w:rsidR="2A108F60">
        <w:rPr>
          <w:rFonts w:ascii="Times New Roman" w:hAnsi="Times New Roman" w:eastAsia="Arial Unicode MS" w:cs="Times New Roman"/>
          <w:sz w:val="24"/>
          <w:szCs w:val="24"/>
        </w:rPr>
        <w:t xml:space="preserve"> Variations to ‘dementia and nutrition’ were implemented due to articles displaying preventative information, which were </w:t>
      </w:r>
      <w:r w:rsidRPr="12AB2FF8" w:rsidR="2A108F60">
        <w:rPr>
          <w:rFonts w:ascii="Times New Roman" w:hAnsi="Times New Roman" w:eastAsia="Arial Unicode MS" w:cs="Times New Roman"/>
          <w:sz w:val="24"/>
          <w:szCs w:val="24"/>
        </w:rPr>
        <w:t>deemed</w:t>
      </w:r>
      <w:r w:rsidRPr="12AB2FF8" w:rsidR="2A108F60">
        <w:rPr>
          <w:rFonts w:ascii="Times New Roman" w:hAnsi="Times New Roman" w:eastAsia="Arial Unicode MS" w:cs="Times New Roman"/>
          <w:sz w:val="24"/>
          <w:szCs w:val="24"/>
        </w:rPr>
        <w:t xml:space="preserve"> irrelevant. The Boolean operator AND was </w:t>
      </w:r>
      <w:r w:rsidRPr="12AB2FF8" w:rsidR="2A108F60">
        <w:rPr>
          <w:rFonts w:ascii="Times New Roman" w:hAnsi="Times New Roman" w:eastAsia="Arial Unicode MS" w:cs="Times New Roman"/>
          <w:sz w:val="24"/>
          <w:szCs w:val="24"/>
        </w:rPr>
        <w:t>frequently</w:t>
      </w:r>
      <w:r w:rsidRPr="12AB2FF8" w:rsidR="2A108F60">
        <w:rPr>
          <w:rFonts w:ascii="Times New Roman" w:hAnsi="Times New Roman" w:eastAsia="Arial Unicode MS" w:cs="Times New Roman"/>
          <w:sz w:val="24"/>
          <w:szCs w:val="24"/>
        </w:rPr>
        <w:t xml:space="preserve"> used to broaden the search, in addition to quotation marks to specify the order of the words being searched. Parameters were applied in the form of date ranges (2010-2022), however, the searches displayed limited results due to this and were removed. No parameters were used for specific countries or regions. The inclusion strategy was applied to papers that had conducted primary research, had been peer reviewed and were both current and relevant. The exclusion strategy was applied to literature that was too dated, concerned the elderly (without dementia), did not refer to primary research, had not been peer reviewed and did not </w:t>
      </w:r>
      <w:r w:rsidRPr="12AB2FF8" w:rsidR="2A108F60">
        <w:rPr>
          <w:rFonts w:ascii="Times New Roman" w:hAnsi="Times New Roman" w:eastAsia="Arial Unicode MS" w:cs="Times New Roman"/>
          <w:sz w:val="24"/>
          <w:szCs w:val="24"/>
        </w:rPr>
        <w:t>provide</w:t>
      </w:r>
      <w:r w:rsidRPr="12AB2FF8" w:rsidR="2A108F60">
        <w:rPr>
          <w:rFonts w:ascii="Times New Roman" w:hAnsi="Times New Roman" w:eastAsia="Arial Unicode MS" w:cs="Times New Roman"/>
          <w:sz w:val="24"/>
          <w:szCs w:val="24"/>
        </w:rPr>
        <w:t xml:space="preserve"> enough information on the topic. Twenty-five articles were initially retrieved from the searches, however only seven were included in this literature review, as these papers </w:t>
      </w:r>
      <w:r w:rsidRPr="12AB2FF8" w:rsidR="2A108F60">
        <w:rPr>
          <w:rFonts w:ascii="Times New Roman" w:hAnsi="Times New Roman" w:eastAsia="Arial Unicode MS" w:cs="Times New Roman"/>
          <w:sz w:val="24"/>
          <w:szCs w:val="24"/>
        </w:rPr>
        <w:t>contained</w:t>
      </w:r>
      <w:r w:rsidRPr="12AB2FF8" w:rsidR="2A108F60">
        <w:rPr>
          <w:rFonts w:ascii="Times New Roman" w:hAnsi="Times New Roman" w:eastAsia="Arial Unicode MS" w:cs="Times New Roman"/>
          <w:sz w:val="24"/>
          <w:szCs w:val="24"/>
        </w:rPr>
        <w:t xml:space="preserve"> information that was significant to the topic and specific. </w:t>
      </w:r>
      <w:r w:rsidRPr="12AB2FF8" w:rsidR="185320F3">
        <w:rPr>
          <w:rFonts w:ascii="Times New Roman" w:hAnsi="Times New Roman" w:eastAsia="Arial Unicode MS" w:cs="Times New Roman"/>
          <w:sz w:val="24"/>
          <w:szCs w:val="24"/>
        </w:rPr>
        <w:t xml:space="preserve">(Refer to the table in the </w:t>
      </w:r>
      <w:r w:rsidRPr="12AB2FF8" w:rsidR="185320F3">
        <w:rPr>
          <w:rFonts w:ascii="Times New Roman" w:hAnsi="Times New Roman" w:eastAsia="Arial Unicode MS" w:cs="Times New Roman"/>
          <w:sz w:val="24"/>
          <w:szCs w:val="24"/>
        </w:rPr>
        <w:t>appendices</w:t>
      </w:r>
      <w:r w:rsidRPr="12AB2FF8" w:rsidR="185320F3">
        <w:rPr>
          <w:rFonts w:ascii="Times New Roman" w:hAnsi="Times New Roman" w:eastAsia="Arial Unicode MS" w:cs="Times New Roman"/>
          <w:sz w:val="24"/>
          <w:szCs w:val="24"/>
        </w:rPr>
        <w:t xml:space="preserve">).  </w:t>
      </w:r>
      <w:r w:rsidRPr="12AB2FF8" w:rsidR="2A108F60">
        <w:rPr>
          <w:rFonts w:ascii="Times New Roman" w:hAnsi="Times New Roman" w:eastAsia="Arial Unicode MS" w:cs="Times New Roman"/>
          <w:sz w:val="24"/>
          <w:szCs w:val="24"/>
        </w:rPr>
        <w:t xml:space="preserve">   </w:t>
      </w:r>
    </w:p>
    <w:p w:rsidR="71E4E605" w:rsidP="71E4E605" w:rsidRDefault="71E4E605" w14:paraId="12103513" w14:textId="34386920">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71E4E605" w:rsidP="71E4E605" w:rsidRDefault="71E4E605" w14:paraId="31DB33D3" w14:textId="06BD0A8A">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71E4E605" w:rsidP="71E4E605" w:rsidRDefault="71E4E605" w14:paraId="011975A4" w14:textId="194126B1">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71E4E605" w:rsidP="71E4E605" w:rsidRDefault="71E4E605" w14:paraId="75B6FC08" w14:textId="1CC71DDB">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5337540B" w:rsidP="5337540B" w:rsidRDefault="5337540B" w14:paraId="1C95FFD4" w14:textId="54B88E83">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5337540B" w:rsidP="5337540B" w:rsidRDefault="5337540B" w14:paraId="5308C910" w14:textId="331C7BAC">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00433393" w:rsidP="00433393" w:rsidRDefault="00433393" w14:paraId="10085BD0" w14:textId="573FC1FF">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00433393" w:rsidP="00433393" w:rsidRDefault="00433393" w14:paraId="469DC57A" w14:textId="6D246B91">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00433393" w:rsidP="00433393" w:rsidRDefault="00433393" w14:paraId="661347C2" w14:textId="205D76A0">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00433393" w:rsidP="00433393" w:rsidRDefault="00433393" w14:paraId="17CBD1D0" w14:textId="5FF67651">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1787C701" w:rsidP="1787C701" w:rsidRDefault="1787C701" w14:paraId="3B7F478D" w14:textId="598DA189">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1787C701" w:rsidP="1787C701" w:rsidRDefault="1787C701" w14:paraId="77175B7C" w14:textId="15899506">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0D266B55" w:rsidP="0D266B55" w:rsidRDefault="0D266B55" w14:paraId="30E09A35" w14:textId="2139806A">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0D266B55" w:rsidP="0D266B55" w:rsidRDefault="0D266B55" w14:paraId="1EF17077" w14:textId="3DD8C2C1">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0D266B55" w:rsidP="0D266B55" w:rsidRDefault="0D266B55" w14:paraId="0505312A" w14:textId="6A2DE356">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0"/>
        <w:jc w:val="left"/>
        <w:rPr>
          <w:rFonts w:ascii="Times New Roman" w:hAnsi="Times New Roman" w:eastAsia="Times New Roman" w:cs="Times New Roman"/>
          <w:b w:val="0"/>
          <w:bCs w:val="0"/>
          <w:sz w:val="24"/>
          <w:szCs w:val="24"/>
          <w:u w:val="none"/>
        </w:rPr>
      </w:pPr>
    </w:p>
    <w:p w:rsidRPr="00B024D1" w:rsidR="005C2C7A" w:rsidP="12AB2FF8" w:rsidRDefault="005C2C7A" w14:paraId="2B76D442" w14:textId="2818D4CF">
      <w:pPr>
        <w:pStyle w:val="Normal"/>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Calibri" w:hAnsi="Calibri" w:eastAsia="Arial Unicode MS" w:cs="Calibri" w:asciiTheme="minorAscii" w:hAnsiTheme="minorAscii" w:cstheme="minorAscii"/>
          <w:b w:val="1"/>
          <w:bCs w:val="1"/>
          <w:u w:val="single"/>
        </w:rPr>
      </w:pPr>
    </w:p>
    <w:p w:rsidRPr="00B9227B" w:rsidR="00B22E11" w:rsidP="12AB2FF8" w:rsidRDefault="00B22E11" w14:paraId="563994F3" w14:textId="5BC8D9F1">
      <w:pPr>
        <w:pStyle w:val="Normal"/>
        <w:ind/>
        <w:rPr>
          <w:rFonts w:ascii="Calibri" w:hAnsi="Calibri" w:eastAsia="Arial Unicode MS" w:cs="Calibri" w:asciiTheme="minorAscii" w:hAnsiTheme="minorAscii" w:cstheme="minorAscii"/>
          <w:b w:val="1"/>
          <w:bCs w:val="1"/>
          <w:sz w:val="28"/>
          <w:szCs w:val="28"/>
        </w:rPr>
      </w:pPr>
    </w:p>
    <w:p w:rsidR="00220277" w:rsidP="12AB2FF8" w:rsidRDefault="00473F22" w14:paraId="3B8AB185" w14:textId="7B50A889">
      <w:pPr>
        <w:pStyle w:val="Normal"/>
        <w:rPr>
          <w:rStyle w:val="normaltextrun"/>
          <w:rFonts w:ascii="Calibri" w:hAnsi="Calibri" w:eastAsia="Arial Unicode MS" w:cs="Calibri" w:asciiTheme="minorAscii" w:hAnsiTheme="minorAscii" w:cstheme="minorAscii"/>
          <w:b w:val="1"/>
          <w:bCs w:val="1"/>
          <w:sz w:val="28"/>
          <w:szCs w:val="28"/>
        </w:rPr>
      </w:pPr>
      <w:r w:rsidRPr="12AB2FF8" w:rsidR="00473F22">
        <w:rPr>
          <w:rStyle w:val="normaltextrun"/>
          <w:rFonts w:ascii="Calibri" w:hAnsi="Calibri" w:eastAsia="Arial Unicode MS" w:cs="Calibri" w:asciiTheme="minorAscii" w:hAnsiTheme="minorAscii" w:cstheme="minorAscii"/>
          <w:b w:val="1"/>
          <w:bCs w:val="1"/>
          <w:sz w:val="28"/>
          <w:szCs w:val="28"/>
        </w:rPr>
        <w:t xml:space="preserve">Understanding the Problems Associated with </w:t>
      </w:r>
      <w:r w:rsidRPr="12AB2FF8" w:rsidR="00220277">
        <w:rPr>
          <w:rStyle w:val="normaltextrun"/>
          <w:rFonts w:ascii="Calibri" w:hAnsi="Calibri" w:eastAsia="Arial Unicode MS" w:cs="Calibri" w:asciiTheme="minorAscii" w:hAnsiTheme="minorAscii" w:cstheme="minorAscii"/>
          <w:b w:val="1"/>
          <w:bCs w:val="1"/>
          <w:sz w:val="28"/>
          <w:szCs w:val="28"/>
        </w:rPr>
        <w:t>Dementia and Nutrition</w:t>
      </w:r>
      <w:r w:rsidRPr="12AB2FF8" w:rsidR="00EB796D">
        <w:rPr>
          <w:rStyle w:val="normaltextrun"/>
          <w:rFonts w:ascii="Calibri" w:hAnsi="Calibri" w:eastAsia="Arial Unicode MS" w:cs="Calibri" w:asciiTheme="minorAscii" w:hAnsiTheme="minorAscii" w:cstheme="minorAscii"/>
          <w:b w:val="1"/>
          <w:bCs w:val="1"/>
          <w:sz w:val="28"/>
          <w:szCs w:val="28"/>
        </w:rPr>
        <w:t xml:space="preserve"> and </w:t>
      </w:r>
      <w:r w:rsidRPr="12AB2FF8" w:rsidR="000A472F">
        <w:rPr>
          <w:rStyle w:val="normaltextrun"/>
          <w:rFonts w:ascii="Calibri" w:hAnsi="Calibri" w:eastAsia="Arial Unicode MS" w:cs="Calibri" w:asciiTheme="minorAscii" w:hAnsiTheme="minorAscii" w:cstheme="minorAscii"/>
          <w:b w:val="1"/>
          <w:bCs w:val="1"/>
          <w:sz w:val="28"/>
          <w:szCs w:val="28"/>
        </w:rPr>
        <w:t>Offering Possible Solutions.</w:t>
      </w:r>
    </w:p>
    <w:p w:rsidR="00365E42" w:rsidP="00473F22" w:rsidRDefault="00365E42" w14:paraId="03D351F6" w14:textId="5CFBF7B3">
      <w:pPr>
        <w:rPr>
          <w:rStyle w:val="normaltextrun"/>
          <w:rFonts w:eastAsia="Arial Unicode MS" w:asciiTheme="minorHAnsi" w:hAnsiTheme="minorHAnsi" w:cstheme="minorHAnsi"/>
          <w:b/>
          <w:sz w:val="28"/>
          <w:szCs w:val="28"/>
        </w:rPr>
      </w:pPr>
    </w:p>
    <w:p w:rsidR="00365E42" w:rsidP="00473F22" w:rsidRDefault="00654BAE" w14:paraId="495A63BF" w14:textId="5FCE334C">
      <w:pPr>
        <w:rPr>
          <w:rStyle w:val="normaltextrun"/>
          <w:rFonts w:eastAsia="Arial Unicode MS" w:asciiTheme="minorHAnsi" w:hAnsiTheme="minorHAnsi" w:cstheme="minorHAnsi"/>
          <w:b/>
          <w:sz w:val="28"/>
          <w:szCs w:val="28"/>
        </w:rPr>
      </w:pPr>
      <w:r>
        <w:rPr>
          <w:rStyle w:val="normaltextrun"/>
          <w:rFonts w:eastAsia="Arial Unicode MS" w:asciiTheme="minorHAnsi" w:hAnsiTheme="minorHAnsi" w:cstheme="minorHAnsi"/>
          <w:b/>
          <w:sz w:val="28"/>
          <w:szCs w:val="28"/>
        </w:rPr>
        <w:t>Dysphagia</w:t>
      </w:r>
    </w:p>
    <w:p w:rsidR="009565F3" w:rsidP="00473F22" w:rsidRDefault="00A85000" w14:paraId="67572368" w14:textId="679CF861">
      <w:pPr>
        <w:rPr>
          <w:rStyle w:val="normaltextrun"/>
          <w:rFonts w:ascii="Times New Roman" w:hAnsi="Times New Roman" w:cs="Times New Roman"/>
          <w:color w:val="000000"/>
          <w:sz w:val="24"/>
          <w:szCs w:val="24"/>
          <w:shd w:val="clear" w:color="auto" w:fill="FFFFFF"/>
        </w:rPr>
      </w:pPr>
      <w:r w:rsidRPr="00A85000" w:rsidR="00A85000">
        <w:rPr>
          <w:rStyle w:val="normaltextrun"/>
          <w:rFonts w:ascii="Times New Roman" w:hAnsi="Times New Roman" w:cs="Times New Roman"/>
          <w:color w:val="000000"/>
          <w:sz w:val="24"/>
          <w:szCs w:val="24"/>
          <w:shd w:val="clear" w:color="auto" w:fill="FFFFFF"/>
        </w:rPr>
        <w:t xml:space="preserve">Sura et al. (2012) </w:t>
      </w:r>
      <w:r w:rsidRPr="00A85000" w:rsidR="00A85000">
        <w:rPr>
          <w:rStyle w:val="normaltextrun"/>
          <w:rFonts w:ascii="Times New Roman" w:hAnsi="Times New Roman" w:cs="Times New Roman"/>
          <w:color w:val="000000"/>
          <w:sz w:val="24"/>
          <w:szCs w:val="24"/>
          <w:shd w:val="clear" w:color="auto" w:fill="FFFFFF"/>
        </w:rPr>
        <w:t>address</w:t>
      </w:r>
      <w:r w:rsidRPr="00A85000" w:rsidR="00A85000">
        <w:rPr>
          <w:rStyle w:val="normaltextrun"/>
          <w:rFonts w:ascii="Times New Roman" w:hAnsi="Times New Roman" w:cs="Times New Roman"/>
          <w:color w:val="000000"/>
          <w:sz w:val="24"/>
          <w:szCs w:val="24"/>
          <w:shd w:val="clear" w:color="auto" w:fill="FFFFFF"/>
        </w:rPr>
        <w:t xml:space="preserve"> the growing problem of dysphagia (swallowing difficulty) amongst the elderly, paying particular attention to stroke victims, people living with dementia and community dwelling elderly adults. Studies conducted in the United States (US) in 2010 by the US Census Bureau revealed that around six million elderly people were at risk of developing dysphagia. The authors </w:t>
      </w:r>
      <w:r w:rsidRPr="00A85000" w:rsidR="00A85000">
        <w:rPr>
          <w:rStyle w:val="normaltextrun"/>
          <w:rFonts w:ascii="Times New Roman" w:hAnsi="Times New Roman" w:cs="Times New Roman"/>
          <w:color w:val="000000"/>
          <w:sz w:val="24"/>
          <w:szCs w:val="24"/>
          <w:shd w:val="clear" w:color="auto" w:fill="FFFFFF"/>
        </w:rPr>
        <w:t xml:space="preserve">identified</w:t>
      </w:r>
      <w:r w:rsidRPr="00A85000" w:rsidR="00A85000">
        <w:rPr>
          <w:rStyle w:val="normaltextrun"/>
          <w:rFonts w:ascii="Times New Roman" w:hAnsi="Times New Roman" w:cs="Times New Roman"/>
          <w:color w:val="000000"/>
          <w:sz w:val="24"/>
          <w:szCs w:val="24"/>
          <w:shd w:val="clear" w:color="auto" w:fill="FFFFFF"/>
        </w:rPr>
        <w:t xml:space="preserve"> that dysphagia is </w:t>
      </w:r>
      <w:r w:rsidRPr="00A85000" w:rsidR="00A85000">
        <w:rPr>
          <w:rStyle w:val="normaltextrun"/>
          <w:rFonts w:ascii="Times New Roman" w:hAnsi="Times New Roman" w:cs="Times New Roman"/>
          <w:color w:val="000000"/>
          <w:sz w:val="24"/>
          <w:szCs w:val="24"/>
          <w:shd w:val="clear" w:color="auto" w:fill="FFFFFF"/>
        </w:rPr>
        <w:t xml:space="preserve">very common</w:t>
      </w:r>
      <w:r w:rsidRPr="00A85000" w:rsidR="00A85000">
        <w:rPr>
          <w:rStyle w:val="normaltextrun"/>
          <w:rFonts w:ascii="Times New Roman" w:hAnsi="Times New Roman" w:cs="Times New Roman"/>
          <w:color w:val="000000"/>
          <w:sz w:val="24"/>
          <w:szCs w:val="24"/>
          <w:shd w:val="clear" w:color="auto" w:fill="FFFFFF"/>
        </w:rPr>
        <w:t xml:space="preserve"> among dementia patients due to cognitive impairment, motor speech disorders and a general decline in the swallowing process. These swallowing difficulties can have a detrimental effect on the health of patients with dementia and are often associated with weight loss and pneumonia. Mortality, resulting from pneumonia, is prevalent among people living with dementia. Additionally, the article alludes to strategies that are in place to manage dysphagia and therefore avoid unnecessary cases of malnutrition, </w:t>
      </w:r>
      <w:r w:rsidRPr="00A85000" w:rsidR="00A85000">
        <w:rPr>
          <w:rStyle w:val="normaltextrun"/>
          <w:rFonts w:ascii="Times New Roman" w:hAnsi="Times New Roman" w:cs="Times New Roman"/>
          <w:color w:val="000000"/>
          <w:sz w:val="24"/>
          <w:szCs w:val="24"/>
          <w:shd w:val="clear" w:color="auto" w:fill="FFFFFF"/>
        </w:rPr>
        <w:t>illness</w:t>
      </w:r>
      <w:r w:rsidRPr="00A85000" w:rsidR="00A85000">
        <w:rPr>
          <w:rStyle w:val="normaltextrun"/>
          <w:rFonts w:ascii="Times New Roman" w:hAnsi="Times New Roman" w:cs="Times New Roman"/>
          <w:color w:val="000000"/>
          <w:sz w:val="24"/>
          <w:szCs w:val="24"/>
          <w:shd w:val="clear" w:color="auto" w:fill="FFFFFF"/>
        </w:rPr>
        <w:t xml:space="preserve"> and mortality. Dysphagia management encompasses a broad range of interventions that are applied accordingly, dependent on assessments made by health professionals. The interventions are known as compensatory strategies such as postural adjustments, swallow </w:t>
      </w:r>
      <w:r w:rsidRPr="00A85000" w:rsidR="00A85000">
        <w:rPr>
          <w:rStyle w:val="normaltextrun"/>
          <w:rFonts w:ascii="Times New Roman" w:hAnsi="Times New Roman" w:cs="Times New Roman"/>
          <w:color w:val="000000"/>
          <w:sz w:val="24"/>
          <w:szCs w:val="24"/>
          <w:shd w:val="clear" w:color="auto" w:fill="FFFFFF"/>
        </w:rPr>
        <w:t>maneuvers</w:t>
      </w:r>
      <w:r w:rsidRPr="00A85000" w:rsidR="00A85000">
        <w:rPr>
          <w:rStyle w:val="normaltextrun"/>
          <w:rFonts w:ascii="Times New Roman" w:hAnsi="Times New Roman" w:cs="Times New Roman"/>
          <w:color w:val="000000"/>
          <w:sz w:val="24"/>
          <w:szCs w:val="24"/>
          <w:shd w:val="clear" w:color="auto" w:fill="FFFFFF"/>
        </w:rPr>
        <w:t xml:space="preserve"> and diet and fluid modifications. The overall results of these interventions proved to be inconclusive due to conflicting evidence, however, intensive swallowing rehabilitation was shown to improve nutritional status among patients</w:t>
      </w:r>
      <w:r w:rsidR="00E01F26">
        <w:rPr>
          <w:rStyle w:val="normaltextrun"/>
          <w:rFonts w:ascii="Times New Roman" w:hAnsi="Times New Roman" w:cs="Times New Roman"/>
          <w:color w:val="000000"/>
          <w:sz w:val="24"/>
          <w:szCs w:val="24"/>
          <w:shd w:val="clear" w:color="auto" w:fill="FFFFFF"/>
        </w:rPr>
        <w:t>.</w:t>
      </w:r>
    </w:p>
    <w:p w:rsidR="00E01F26" w:rsidP="00473F22" w:rsidRDefault="00E01F26" w14:paraId="0BF1A138" w14:textId="4FC29E1C">
      <w:pPr>
        <w:rPr>
          <w:rStyle w:val="normaltextrun"/>
          <w:rFonts w:ascii="Times New Roman" w:hAnsi="Times New Roman" w:cs="Times New Roman"/>
          <w:color w:val="000000"/>
          <w:sz w:val="24"/>
          <w:szCs w:val="24"/>
          <w:shd w:val="clear" w:color="auto" w:fill="FFFFFF"/>
        </w:rPr>
      </w:pPr>
    </w:p>
    <w:p w:rsidR="005B3C45" w:rsidP="00473F22" w:rsidRDefault="00E01F26" w14:paraId="3723D4F6" w14:textId="20747B22">
      <w:pPr>
        <w:rPr>
          <w:rStyle w:val="normaltextrun"/>
          <w:rFonts w:cs="Times New Roman" w:asciiTheme="minorHAnsi" w:hAnsiTheme="minorHAnsi"/>
          <w:b/>
          <w:bCs/>
          <w:color w:val="000000"/>
          <w:sz w:val="28"/>
          <w:szCs w:val="28"/>
          <w:shd w:val="clear" w:color="auto" w:fill="FFFFFF"/>
        </w:rPr>
      </w:pPr>
      <w:r w:rsidRPr="007A2B32">
        <w:rPr>
          <w:rStyle w:val="normaltextrun"/>
          <w:rFonts w:cs="Times New Roman" w:asciiTheme="minorHAnsi" w:hAnsiTheme="minorHAnsi"/>
          <w:b/>
          <w:bCs/>
          <w:color w:val="000000"/>
          <w:sz w:val="28"/>
          <w:szCs w:val="28"/>
          <w:shd w:val="clear" w:color="auto" w:fill="FFFFFF"/>
        </w:rPr>
        <w:t>Interventions</w:t>
      </w:r>
      <w:r w:rsidR="00E86073">
        <w:rPr>
          <w:rStyle w:val="normaltextrun"/>
          <w:rFonts w:cs="Times New Roman" w:asciiTheme="minorHAnsi" w:hAnsiTheme="minorHAnsi"/>
          <w:b/>
          <w:bCs/>
          <w:color w:val="000000"/>
          <w:sz w:val="28"/>
          <w:szCs w:val="28"/>
          <w:shd w:val="clear" w:color="auto" w:fill="FFFFFF"/>
        </w:rPr>
        <w:t>-As A Solution.</w:t>
      </w:r>
      <w:r w:rsidRPr="007A2B32">
        <w:rPr>
          <w:rStyle w:val="normaltextrun"/>
          <w:rFonts w:cs="Times New Roman" w:asciiTheme="minorHAnsi" w:hAnsiTheme="minorHAnsi"/>
          <w:b/>
          <w:bCs/>
          <w:color w:val="000000"/>
          <w:sz w:val="28"/>
          <w:szCs w:val="28"/>
          <w:shd w:val="clear" w:color="auto" w:fill="FFFFFF"/>
        </w:rPr>
        <w:t xml:space="preserve"> </w:t>
      </w:r>
    </w:p>
    <w:p w:rsidRPr="00A95B33" w:rsidR="006F73BE" w:rsidP="00473F22" w:rsidRDefault="0030389E" w14:paraId="1F643951" w14:textId="61DF7E24">
      <w:pPr>
        <w:rPr>
          <w:rStyle w:val="normaltextrun"/>
          <w:rFonts w:cs="Times New Roman" w:asciiTheme="minorHAnsi" w:hAnsiTheme="minorHAnsi"/>
          <w:b/>
          <w:bCs/>
          <w:color w:val="000000"/>
          <w:sz w:val="28"/>
          <w:szCs w:val="28"/>
          <w:shd w:val="clear" w:color="auto" w:fill="FFFFFF"/>
        </w:rPr>
      </w:pPr>
      <w:r w:rsidRPr="0030389E">
        <w:rPr>
          <w:rStyle w:val="normaltextrun"/>
          <w:rFonts w:ascii="Times New Roman" w:hAnsi="Times New Roman" w:cs="Times New Roman"/>
          <w:color w:val="000000"/>
          <w:sz w:val="24"/>
          <w:szCs w:val="24"/>
          <w:shd w:val="clear" w:color="auto" w:fill="FFFFFF"/>
        </w:rPr>
        <w:t xml:space="preserve">The EDWINA (Eating and Drinking Well IN </w:t>
      </w:r>
      <w:proofErr w:type="spellStart"/>
      <w:r w:rsidRPr="0030389E">
        <w:rPr>
          <w:rStyle w:val="normaltextrun"/>
          <w:rFonts w:ascii="Times New Roman" w:hAnsi="Times New Roman" w:cs="Times New Roman"/>
          <w:color w:val="000000"/>
          <w:sz w:val="24"/>
          <w:szCs w:val="24"/>
          <w:shd w:val="clear" w:color="auto" w:fill="FFFFFF"/>
        </w:rPr>
        <w:t>dementiA</w:t>
      </w:r>
      <w:proofErr w:type="spellEnd"/>
      <w:r w:rsidRPr="0030389E">
        <w:rPr>
          <w:rStyle w:val="normaltextrun"/>
          <w:rFonts w:ascii="Times New Roman" w:hAnsi="Times New Roman" w:cs="Times New Roman"/>
          <w:color w:val="000000"/>
          <w:sz w:val="24"/>
          <w:szCs w:val="24"/>
          <w:shd w:val="clear" w:color="auto" w:fill="FFFFFF"/>
        </w:rPr>
        <w:t xml:space="preserve">) article compiled by </w:t>
      </w:r>
      <w:proofErr w:type="spellStart"/>
      <w:r w:rsidRPr="0030389E">
        <w:rPr>
          <w:rStyle w:val="normaltextrun"/>
          <w:rFonts w:ascii="Times New Roman" w:hAnsi="Times New Roman" w:cs="Times New Roman"/>
          <w:color w:val="000000"/>
          <w:sz w:val="24"/>
          <w:szCs w:val="24"/>
          <w:shd w:val="clear" w:color="auto" w:fill="FFFFFF"/>
        </w:rPr>
        <w:t>Abdehamid</w:t>
      </w:r>
      <w:proofErr w:type="spellEnd"/>
      <w:r w:rsidRPr="0030389E">
        <w:rPr>
          <w:rStyle w:val="normaltextrun"/>
          <w:rFonts w:ascii="Times New Roman" w:hAnsi="Times New Roman" w:cs="Times New Roman"/>
          <w:color w:val="000000"/>
          <w:sz w:val="24"/>
          <w:szCs w:val="24"/>
          <w:shd w:val="clear" w:color="auto" w:fill="FFFFFF"/>
        </w:rPr>
        <w:t xml:space="preserve"> et al. (2016) set out to explore the efficiency of direct interventions that are currently applied to improve the nutritional status of people living with dementia. These interventions comprise oral nutritional supplementation (ONS), dysphagia management, modification of food, assistance at mealtimes and support during communal dining. The findings unveiled that there was limited evidence to support the long-term benefits of ONS, combined with food, on the energy levels, weight, body mass index (BMI), and Mini Nutrition Assessment (MNA) of dementia patients. Nevertheless, evidence to support the short-term benefits were considerably higher. Evidence for modifications to diets, to support dysphagia, however displayed conflicting results. Furthermore, in cases of severe dementia, modifications exhibited slight weight improvements but had no effect on eating behaviour. The authors continue, stating that nutritional outcomes were not enhanced by assistance at mealtimes. However, social interventions at mealtimes were shown to improve key features that determine quality of life, such as mood, autonomy, </w:t>
      </w:r>
      <w:proofErr w:type="gramStart"/>
      <w:r w:rsidRPr="0030389E">
        <w:rPr>
          <w:rStyle w:val="normaltextrun"/>
          <w:rFonts w:ascii="Times New Roman" w:hAnsi="Times New Roman" w:cs="Times New Roman"/>
          <w:color w:val="000000"/>
          <w:sz w:val="24"/>
          <w:szCs w:val="24"/>
          <w:shd w:val="clear" w:color="auto" w:fill="FFFFFF"/>
        </w:rPr>
        <w:t>communication</w:t>
      </w:r>
      <w:proofErr w:type="gramEnd"/>
      <w:r w:rsidRPr="0030389E">
        <w:rPr>
          <w:rStyle w:val="normaltextrun"/>
          <w:rFonts w:ascii="Times New Roman" w:hAnsi="Times New Roman" w:cs="Times New Roman"/>
          <w:color w:val="000000"/>
          <w:sz w:val="24"/>
          <w:szCs w:val="24"/>
          <w:shd w:val="clear" w:color="auto" w:fill="FFFFFF"/>
        </w:rPr>
        <w:t xml:space="preserve"> and engagement in a worthwhile activity. More research is needed to explore these benefits</w:t>
      </w:r>
      <w:r>
        <w:rPr>
          <w:rStyle w:val="normaltextrun"/>
          <w:color w:val="000000"/>
          <w:shd w:val="clear" w:color="auto" w:fill="FFFFFF"/>
        </w:rPr>
        <w:t>.</w:t>
      </w:r>
      <w:r w:rsidR="0066265C">
        <w:rPr>
          <w:rStyle w:val="normaltextrun"/>
          <w:color w:val="000000"/>
          <w:shd w:val="clear" w:color="auto" w:fill="FFFFFF"/>
        </w:rPr>
        <w:t xml:space="preserve"> </w:t>
      </w:r>
      <w:r w:rsidRPr="00865CB8" w:rsidR="00CA6FE4">
        <w:rPr>
          <w:rStyle w:val="normaltextrun"/>
          <w:rFonts w:ascii="Times New Roman" w:hAnsi="Times New Roman" w:cs="Times New Roman"/>
          <w:color w:val="000000"/>
          <w:sz w:val="24"/>
          <w:szCs w:val="24"/>
          <w:shd w:val="clear" w:color="auto" w:fill="FFFFFF"/>
        </w:rPr>
        <w:t xml:space="preserve">In contrast to </w:t>
      </w:r>
      <w:r w:rsidRPr="00865CB8" w:rsidR="005B3C45">
        <w:rPr>
          <w:rStyle w:val="normaltextrun"/>
          <w:rFonts w:ascii="Times New Roman" w:hAnsi="Times New Roman" w:cs="Times New Roman"/>
          <w:color w:val="000000"/>
          <w:sz w:val="24"/>
          <w:szCs w:val="24"/>
          <w:shd w:val="clear" w:color="auto" w:fill="FFFFFF"/>
        </w:rPr>
        <w:t>the findings of Abdelhamid et al.</w:t>
      </w:r>
      <w:r w:rsidR="008728A0">
        <w:rPr>
          <w:rStyle w:val="normaltextrun"/>
          <w:rFonts w:ascii="Times New Roman" w:hAnsi="Times New Roman" w:cs="Times New Roman"/>
          <w:color w:val="000000"/>
          <w:sz w:val="24"/>
          <w:szCs w:val="24"/>
          <w:shd w:val="clear" w:color="auto" w:fill="FFFFFF"/>
        </w:rPr>
        <w:t>,</w:t>
      </w:r>
      <w:r w:rsidR="005B3C45">
        <w:rPr>
          <w:rStyle w:val="normaltextrun"/>
          <w:color w:val="000000"/>
          <w:shd w:val="clear" w:color="auto" w:fill="FFFFFF"/>
        </w:rPr>
        <w:t xml:space="preserve"> </w:t>
      </w:r>
      <w:r w:rsidR="008728A0">
        <w:rPr>
          <w:rStyle w:val="normaltextrun"/>
          <w:rFonts w:ascii="Times New Roman" w:hAnsi="Times New Roman" w:cs="Times New Roman"/>
          <w:color w:val="000000"/>
          <w:sz w:val="24"/>
          <w:szCs w:val="24"/>
          <w:shd w:val="clear" w:color="auto" w:fill="FFFFFF"/>
        </w:rPr>
        <w:t>i</w:t>
      </w:r>
      <w:r w:rsidRPr="008361CC" w:rsidR="008361CC">
        <w:rPr>
          <w:rStyle w:val="normaltextrun"/>
          <w:rFonts w:ascii="Times New Roman" w:hAnsi="Times New Roman" w:cs="Times New Roman"/>
          <w:color w:val="000000"/>
          <w:sz w:val="24"/>
          <w:szCs w:val="24"/>
          <w:shd w:val="clear" w:color="auto" w:fill="FFFFFF"/>
        </w:rPr>
        <w:t>nvestigations</w:t>
      </w:r>
      <w:r w:rsidRPr="008361CC">
        <w:rPr>
          <w:rStyle w:val="eop"/>
          <w:rFonts w:ascii="Times New Roman" w:hAnsi="Times New Roman" w:cs="Times New Roman"/>
          <w:color w:val="000000"/>
          <w:sz w:val="24"/>
          <w:szCs w:val="24"/>
          <w:shd w:val="clear" w:color="auto" w:fill="FFFFFF"/>
        </w:rPr>
        <w:t> </w:t>
      </w:r>
      <w:r w:rsidR="008728A0">
        <w:rPr>
          <w:rStyle w:val="eop"/>
          <w:rFonts w:ascii="Times New Roman" w:hAnsi="Times New Roman" w:cs="Times New Roman"/>
          <w:color w:val="000000"/>
          <w:sz w:val="24"/>
          <w:szCs w:val="24"/>
          <w:shd w:val="clear" w:color="auto" w:fill="FFFFFF"/>
        </w:rPr>
        <w:t xml:space="preserve">undertaken by </w:t>
      </w:r>
      <w:proofErr w:type="spellStart"/>
      <w:r w:rsidRPr="00775B4A" w:rsidR="00865CB8">
        <w:rPr>
          <w:rStyle w:val="normaltextrun"/>
          <w:rFonts w:ascii="Times New Roman" w:hAnsi="Times New Roman" w:cs="Times New Roman"/>
          <w:color w:val="000000"/>
          <w:sz w:val="24"/>
          <w:szCs w:val="24"/>
          <w:shd w:val="clear" w:color="auto" w:fill="FFFFFF"/>
        </w:rPr>
        <w:t>Tangvik</w:t>
      </w:r>
      <w:proofErr w:type="spellEnd"/>
      <w:r w:rsidRPr="00775B4A" w:rsidR="00865CB8">
        <w:rPr>
          <w:rStyle w:val="normaltextrun"/>
          <w:rFonts w:ascii="Times New Roman" w:hAnsi="Times New Roman" w:cs="Times New Roman"/>
          <w:color w:val="000000"/>
          <w:sz w:val="24"/>
          <w:szCs w:val="24"/>
          <w:shd w:val="clear" w:color="auto" w:fill="FFFFFF"/>
        </w:rPr>
        <w:t xml:space="preserve"> et al. (2020)</w:t>
      </w:r>
      <w:r w:rsidR="000C3EB5">
        <w:rPr>
          <w:rStyle w:val="normaltextrun"/>
          <w:rFonts w:ascii="Times New Roman" w:hAnsi="Times New Roman" w:cs="Times New Roman"/>
          <w:color w:val="000000"/>
          <w:sz w:val="24"/>
          <w:szCs w:val="24"/>
          <w:shd w:val="clear" w:color="auto" w:fill="FFFFFF"/>
        </w:rPr>
        <w:t xml:space="preserve"> </w:t>
      </w:r>
      <w:r w:rsidR="005F4561">
        <w:rPr>
          <w:rStyle w:val="normaltextrun"/>
          <w:rFonts w:ascii="Times New Roman" w:hAnsi="Times New Roman" w:cs="Times New Roman"/>
          <w:color w:val="000000"/>
          <w:sz w:val="24"/>
          <w:szCs w:val="24"/>
          <w:shd w:val="clear" w:color="auto" w:fill="FFFFFF"/>
        </w:rPr>
        <w:t>proved to be more successful</w:t>
      </w:r>
      <w:r w:rsidR="00A95B33">
        <w:rPr>
          <w:rStyle w:val="normaltextrun"/>
          <w:rFonts w:ascii="Times New Roman" w:hAnsi="Times New Roman" w:cs="Times New Roman"/>
          <w:color w:val="000000"/>
          <w:sz w:val="24"/>
          <w:szCs w:val="24"/>
          <w:shd w:val="clear" w:color="auto" w:fill="FFFFFF"/>
        </w:rPr>
        <w:t xml:space="preserve">. The article </w:t>
      </w:r>
      <w:r w:rsidRPr="00775B4A" w:rsidR="00775B4A">
        <w:rPr>
          <w:rStyle w:val="normaltextrun"/>
          <w:rFonts w:ascii="Times New Roman" w:hAnsi="Times New Roman" w:cs="Times New Roman"/>
          <w:color w:val="000000"/>
          <w:sz w:val="24"/>
          <w:szCs w:val="24"/>
          <w:shd w:val="clear" w:color="auto" w:fill="FFFFFF"/>
        </w:rPr>
        <w:t xml:space="preserve">explored three main objectives in correlation to studying the effects of oral nutritional supplements (ONS) in elderly people living with dementia. These objectives, nutritional status, nutritional </w:t>
      </w:r>
      <w:proofErr w:type="gramStart"/>
      <w:r w:rsidRPr="00775B4A" w:rsidR="00775B4A">
        <w:rPr>
          <w:rStyle w:val="normaltextrun"/>
          <w:rFonts w:ascii="Times New Roman" w:hAnsi="Times New Roman" w:cs="Times New Roman"/>
          <w:color w:val="000000"/>
          <w:sz w:val="24"/>
          <w:szCs w:val="24"/>
          <w:shd w:val="clear" w:color="auto" w:fill="FFFFFF"/>
        </w:rPr>
        <w:t>intake</w:t>
      </w:r>
      <w:proofErr w:type="gramEnd"/>
      <w:r w:rsidRPr="00775B4A" w:rsidR="00775B4A">
        <w:rPr>
          <w:rStyle w:val="normaltextrun"/>
          <w:rFonts w:ascii="Times New Roman" w:hAnsi="Times New Roman" w:cs="Times New Roman"/>
          <w:color w:val="000000"/>
          <w:sz w:val="24"/>
          <w:szCs w:val="24"/>
          <w:shd w:val="clear" w:color="auto" w:fill="FFFFFF"/>
        </w:rPr>
        <w:t xml:space="preserve"> and cognitive and physical outcomes were then evaluated as part of the trial. The authors discussed the problems associated with nutrition and dementia and the consequences of poor nutrition among dementia patients. </w:t>
      </w:r>
      <w:proofErr w:type="spellStart"/>
      <w:r w:rsidRPr="00775B4A" w:rsidR="00775B4A">
        <w:rPr>
          <w:rStyle w:val="normaltextrun"/>
          <w:rFonts w:ascii="Times New Roman" w:hAnsi="Times New Roman" w:cs="Times New Roman"/>
          <w:color w:val="000000"/>
          <w:sz w:val="24"/>
          <w:szCs w:val="24"/>
          <w:shd w:val="clear" w:color="auto" w:fill="FFFFFF"/>
        </w:rPr>
        <w:t>Tangvik</w:t>
      </w:r>
      <w:proofErr w:type="spellEnd"/>
      <w:r w:rsidRPr="00775B4A" w:rsidR="00775B4A">
        <w:rPr>
          <w:rStyle w:val="normaltextrun"/>
          <w:rFonts w:ascii="Times New Roman" w:hAnsi="Times New Roman" w:cs="Times New Roman"/>
          <w:color w:val="000000"/>
          <w:sz w:val="24"/>
          <w:szCs w:val="24"/>
          <w:shd w:val="clear" w:color="auto" w:fill="FFFFFF"/>
        </w:rPr>
        <w:t xml:space="preserve"> et al. referred to complications that arise from malnutrition such as increased infections, pressure sores and deep vein thrombosis (DVT), amongst many other health complications. The authors indicated that previous investigations into the effects of ONS in individuals with a poor dietary intake had delivered positive results and therefore identified a gap in research regarding the effects among dementia patients. The findings of this study </w:t>
      </w:r>
      <w:r w:rsidRPr="00775B4A" w:rsidR="00775B4A">
        <w:rPr>
          <w:rStyle w:val="normaltextrun"/>
          <w:rFonts w:ascii="Times New Roman" w:hAnsi="Times New Roman" w:cs="Times New Roman"/>
          <w:color w:val="000000"/>
          <w:sz w:val="24"/>
          <w:szCs w:val="24"/>
          <w:shd w:val="clear" w:color="auto" w:fill="FFFFFF"/>
        </w:rPr>
        <w:lastRenderedPageBreak/>
        <w:t>illustrated an improvement in the nutritional status of dementia patients participating in the trial, however, no changes in cognitive or functional outcomes were reported. Therefore, future investigations need to</w:t>
      </w:r>
      <w:r w:rsidR="00775B4A">
        <w:rPr>
          <w:rStyle w:val="normaltextrun"/>
          <w:color w:val="000000"/>
          <w:shd w:val="clear" w:color="auto" w:fill="FFFFFF"/>
        </w:rPr>
        <w:t xml:space="preserve"> </w:t>
      </w:r>
      <w:r w:rsidRPr="004033A4" w:rsidR="00775B4A">
        <w:rPr>
          <w:rStyle w:val="normaltextrun"/>
          <w:rFonts w:ascii="Times New Roman" w:hAnsi="Times New Roman" w:cs="Times New Roman"/>
          <w:color w:val="000000"/>
          <w:sz w:val="24"/>
          <w:szCs w:val="24"/>
          <w:shd w:val="clear" w:color="auto" w:fill="FFFFFF"/>
        </w:rPr>
        <w:t>focus on these two elements</w:t>
      </w:r>
      <w:r w:rsidR="00886A84">
        <w:rPr>
          <w:rStyle w:val="normaltextrun"/>
          <w:rFonts w:ascii="Times New Roman" w:hAnsi="Times New Roman" w:cs="Times New Roman"/>
          <w:color w:val="000000"/>
          <w:sz w:val="24"/>
          <w:szCs w:val="24"/>
          <w:shd w:val="clear" w:color="auto" w:fill="FFFFFF"/>
        </w:rPr>
        <w:t>.</w:t>
      </w:r>
    </w:p>
    <w:p w:rsidR="0003697C" w:rsidP="00473F22" w:rsidRDefault="0003697C" w14:paraId="48AC0790" w14:textId="77777777">
      <w:pPr>
        <w:rPr>
          <w:rStyle w:val="normaltextrun"/>
          <w:rFonts w:ascii="Times New Roman" w:hAnsi="Times New Roman" w:cs="Times New Roman"/>
          <w:color w:val="000000"/>
          <w:sz w:val="24"/>
          <w:szCs w:val="24"/>
          <w:shd w:val="clear" w:color="auto" w:fill="FFFFFF"/>
        </w:rPr>
      </w:pPr>
    </w:p>
    <w:p w:rsidR="0003697C" w:rsidP="00473F22" w:rsidRDefault="00AB3B10" w14:paraId="6EA98430" w14:textId="3827911B">
      <w:pPr>
        <w:rPr>
          <w:rStyle w:val="eop"/>
          <w:rFonts w:ascii="Times New Roman" w:hAnsi="Times New Roman" w:cs="Times New Roman"/>
          <w:color w:val="000000"/>
          <w:sz w:val="24"/>
          <w:szCs w:val="24"/>
          <w:shd w:val="clear" w:color="auto" w:fill="FFFFFF"/>
        </w:rPr>
      </w:pPr>
      <w:r w:rsidR="00AB3B10">
        <w:rPr>
          <w:rStyle w:val="normaltextrun"/>
          <w:rFonts w:ascii="Times New Roman" w:hAnsi="Times New Roman" w:cs="Times New Roman"/>
          <w:color w:val="000000"/>
          <w:sz w:val="24"/>
          <w:szCs w:val="24"/>
          <w:shd w:val="clear" w:color="auto" w:fill="FFFFFF"/>
        </w:rPr>
        <w:t xml:space="preserve">In agreement with </w:t>
      </w:r>
      <w:r w:rsidR="005C4EF2">
        <w:rPr>
          <w:rStyle w:val="normaltextrun"/>
          <w:rFonts w:ascii="Times New Roman" w:hAnsi="Times New Roman" w:cs="Times New Roman"/>
          <w:color w:val="000000"/>
          <w:sz w:val="24"/>
          <w:szCs w:val="24"/>
          <w:shd w:val="clear" w:color="auto" w:fill="FFFFFF"/>
        </w:rPr>
        <w:t>Tangvik</w:t>
      </w:r>
      <w:r w:rsidR="005C4EF2">
        <w:rPr>
          <w:rStyle w:val="normaltextrun"/>
          <w:rFonts w:ascii="Times New Roman" w:hAnsi="Times New Roman" w:cs="Times New Roman"/>
          <w:color w:val="000000"/>
          <w:sz w:val="24"/>
          <w:szCs w:val="24"/>
          <w:shd w:val="clear" w:color="auto" w:fill="FFFFFF"/>
        </w:rPr>
        <w:t xml:space="preserve"> </w:t>
      </w:r>
      <w:r w:rsidR="00BD7A10">
        <w:rPr>
          <w:rStyle w:val="normaltextrun"/>
          <w:rFonts w:ascii="Times New Roman" w:hAnsi="Times New Roman" w:cs="Times New Roman"/>
          <w:color w:val="000000"/>
          <w:sz w:val="24"/>
          <w:szCs w:val="24"/>
          <w:shd w:val="clear" w:color="auto" w:fill="FFFFFF"/>
        </w:rPr>
        <w:t xml:space="preserve">et al., </w:t>
      </w:r>
      <w:r w:rsidRPr="0003697C" w:rsidR="0003697C">
        <w:rPr>
          <w:rStyle w:val="normaltextrun"/>
          <w:rFonts w:ascii="Times New Roman" w:hAnsi="Times New Roman" w:cs="Times New Roman"/>
          <w:color w:val="000000"/>
          <w:sz w:val="24"/>
          <w:szCs w:val="24"/>
          <w:shd w:val="clear" w:color="auto" w:fill="FFFFFF"/>
        </w:rPr>
        <w:t xml:space="preserve">Visscher et al. (2020) conducted a research project on care/nursing home residents living with dementia, with the aim of increasing fruit and vegetable intakes to combat malnourishment. The lack of fruit and vegetables in the diets of dementia patients is an issue of great concern. The authors point out that </w:t>
      </w:r>
      <w:r w:rsidRPr="0003697C" w:rsidR="0003697C">
        <w:rPr>
          <w:rStyle w:val="normaltextrun"/>
          <w:rFonts w:ascii="Times New Roman" w:hAnsi="Times New Roman" w:cs="Times New Roman"/>
          <w:color w:val="000000"/>
          <w:sz w:val="24"/>
          <w:szCs w:val="24"/>
          <w:shd w:val="clear" w:color="auto" w:fill="FFFFFF"/>
        </w:rPr>
        <w:t xml:space="preserve">previous</w:t>
      </w:r>
      <w:r w:rsidRPr="0003697C" w:rsidR="0003697C">
        <w:rPr>
          <w:rStyle w:val="normaltextrun"/>
          <w:rFonts w:ascii="Times New Roman" w:hAnsi="Times New Roman" w:cs="Times New Roman"/>
          <w:color w:val="000000"/>
          <w:sz w:val="24"/>
          <w:szCs w:val="24"/>
          <w:shd w:val="clear" w:color="auto" w:fill="FFFFFF"/>
        </w:rPr>
        <w:t xml:space="preserve"> studies have </w:t>
      </w:r>
      <w:r w:rsidRPr="0003697C" w:rsidR="0003697C">
        <w:rPr>
          <w:rStyle w:val="normaltextrun"/>
          <w:rFonts w:ascii="Times New Roman" w:hAnsi="Times New Roman" w:cs="Times New Roman"/>
          <w:color w:val="000000"/>
          <w:sz w:val="24"/>
          <w:szCs w:val="24"/>
          <w:shd w:val="clear" w:color="auto" w:fill="FFFFFF"/>
        </w:rPr>
        <w:t xml:space="preserve">demonstrated</w:t>
      </w:r>
      <w:r w:rsidRPr="0003697C" w:rsidR="0003697C">
        <w:rPr>
          <w:rStyle w:val="normaltextrun"/>
          <w:rFonts w:ascii="Times New Roman" w:hAnsi="Times New Roman" w:cs="Times New Roman"/>
          <w:color w:val="000000"/>
          <w:sz w:val="24"/>
          <w:szCs w:val="24"/>
          <w:shd w:val="clear" w:color="auto" w:fill="FFFFFF"/>
        </w:rPr>
        <w:t xml:space="preserve"> the contrast in malnutrition and malnourishment between elderly people without dementia (46%) and elderly people with dementia (56%). The absence of this produce from the diets of dementia patients can lead to vitamin and mineral deficiencies and constipation, therefore affecting quality of life. This article explores the benefits of finger foods enriched with fruit and vegetables and presented as snacks to residents with dementia, in addition to regular daily meals and snacks. Visscher et al. </w:t>
      </w:r>
      <w:r w:rsidRPr="0003697C" w:rsidR="0003697C">
        <w:rPr>
          <w:rStyle w:val="normaltextrun"/>
          <w:rFonts w:ascii="Times New Roman" w:hAnsi="Times New Roman" w:cs="Times New Roman"/>
          <w:color w:val="000000"/>
          <w:sz w:val="24"/>
          <w:szCs w:val="24"/>
          <w:shd w:val="clear" w:color="auto" w:fill="FFFFFF"/>
        </w:rPr>
        <w:t xml:space="preserve">indicate</w:t>
      </w:r>
      <w:r w:rsidRPr="0003697C" w:rsidR="0003697C">
        <w:rPr>
          <w:rStyle w:val="normaltextrun"/>
          <w:rFonts w:ascii="Times New Roman" w:hAnsi="Times New Roman" w:cs="Times New Roman"/>
          <w:color w:val="000000"/>
          <w:sz w:val="24"/>
          <w:szCs w:val="24"/>
          <w:shd w:val="clear" w:color="auto" w:fill="FFFFFF"/>
        </w:rPr>
        <w:t xml:space="preserve"> that worldwide studies have revealed very promising results concerning finger foods for dementia patients. The strategy was shown to promote independence, increase feelings of dignity, enhance mealtimes and combat issues associated with restlessness, </w:t>
      </w:r>
      <w:r w:rsidRPr="0003697C" w:rsidR="0003697C">
        <w:rPr>
          <w:rStyle w:val="normaltextrun"/>
          <w:rFonts w:ascii="Times New Roman" w:hAnsi="Times New Roman" w:cs="Times New Roman"/>
          <w:color w:val="000000"/>
          <w:sz w:val="24"/>
          <w:szCs w:val="24"/>
          <w:shd w:val="clear" w:color="auto" w:fill="FFFFFF"/>
        </w:rPr>
        <w:t xml:space="preserve">regarding</w:t>
      </w:r>
      <w:r w:rsidRPr="0003697C" w:rsidR="0003697C">
        <w:rPr>
          <w:rStyle w:val="normaltextrun"/>
          <w:rFonts w:ascii="Times New Roman" w:hAnsi="Times New Roman" w:cs="Times New Roman"/>
          <w:color w:val="000000"/>
          <w:sz w:val="24"/>
          <w:szCs w:val="24"/>
          <w:shd w:val="clear" w:color="auto" w:fill="FFFFFF"/>
        </w:rPr>
        <w:t xml:space="preserve"> </w:t>
      </w:r>
      <w:r w:rsidRPr="0003697C" w:rsidR="5C7E3304">
        <w:rPr>
          <w:rStyle w:val="normaltextrun"/>
          <w:rFonts w:ascii="Times New Roman" w:hAnsi="Times New Roman" w:cs="Times New Roman"/>
          <w:color w:val="000000"/>
          <w:sz w:val="24"/>
          <w:szCs w:val="24"/>
          <w:shd w:val="clear" w:color="auto" w:fill="FFFFFF"/>
        </w:rPr>
        <w:t xml:space="preserve">some </w:t>
      </w:r>
      <w:r w:rsidRPr="0003697C" w:rsidR="5C7E3304">
        <w:rPr>
          <w:rStyle w:val="normaltextrun"/>
          <w:rFonts w:ascii="Times New Roman" w:hAnsi="Times New Roman" w:cs="Times New Roman"/>
          <w:color w:val="000000"/>
          <w:sz w:val="24"/>
          <w:szCs w:val="24"/>
          <w:shd w:val="clear" w:color="auto" w:fill="FFFFFF"/>
        </w:rPr>
        <w:t>wandering</w:t>
      </w:r>
      <w:r w:rsidRPr="0003697C" w:rsidR="0003697C">
        <w:rPr>
          <w:rStyle w:val="normaltextrun"/>
          <w:rFonts w:ascii="Times New Roman" w:hAnsi="Times New Roman" w:cs="Times New Roman"/>
          <w:color w:val="000000"/>
          <w:sz w:val="24"/>
          <w:szCs w:val="24"/>
          <w:shd w:val="clear" w:color="auto" w:fill="FFFFFF"/>
        </w:rPr>
        <w:t xml:space="preserve"> patients</w:t>
      </w:r>
      <w:r w:rsidRPr="0003697C" w:rsidR="0003697C">
        <w:rPr>
          <w:rStyle w:val="normaltextrun"/>
          <w:rFonts w:ascii="Times New Roman" w:hAnsi="Times New Roman" w:cs="Times New Roman"/>
          <w:color w:val="000000"/>
          <w:sz w:val="24"/>
          <w:szCs w:val="24"/>
          <w:shd w:val="clear" w:color="auto" w:fill="FFFFFF"/>
        </w:rPr>
        <w:t xml:space="preserve"> refusing to sit at dining tables. The focus of this </w:t>
      </w:r>
      <w:r w:rsidRPr="0003697C" w:rsidR="4B30218E">
        <w:rPr>
          <w:rStyle w:val="normaltextrun"/>
          <w:rFonts w:ascii="Times New Roman" w:hAnsi="Times New Roman" w:cs="Times New Roman"/>
          <w:color w:val="000000"/>
          <w:sz w:val="24"/>
          <w:szCs w:val="24"/>
          <w:shd w:val="clear" w:color="auto" w:fill="FFFFFF"/>
        </w:rPr>
        <w:t>study,</w:t>
      </w:r>
      <w:r w:rsidRPr="0003697C" w:rsidR="0003697C">
        <w:rPr>
          <w:rStyle w:val="normaltextrun"/>
          <w:rFonts w:ascii="Times New Roman" w:hAnsi="Times New Roman" w:cs="Times New Roman"/>
          <w:color w:val="000000"/>
          <w:sz w:val="24"/>
          <w:szCs w:val="24"/>
          <w:shd w:val="clear" w:color="auto" w:fill="FFFFFF"/>
        </w:rPr>
        <w:t xml:space="preserve"> however, was to use specific ingredients to boost fruit and vegetable consumption among patients. Results proved to be mostly positive, however future research into the concept of finger foods needs to be broader, include control groups and </w:t>
      </w:r>
      <w:r w:rsidRPr="0003697C" w:rsidR="0003697C">
        <w:rPr>
          <w:rStyle w:val="normaltextrun"/>
          <w:rFonts w:ascii="Times New Roman" w:hAnsi="Times New Roman" w:cs="Times New Roman"/>
          <w:color w:val="000000"/>
          <w:sz w:val="24"/>
          <w:szCs w:val="24"/>
          <w:shd w:val="clear" w:color="auto" w:fill="FFFFFF"/>
        </w:rPr>
        <w:t xml:space="preserve">contain</w:t>
      </w:r>
      <w:r w:rsidRPr="0003697C" w:rsidR="0003697C">
        <w:rPr>
          <w:rStyle w:val="normaltextrun"/>
          <w:rFonts w:ascii="Times New Roman" w:hAnsi="Times New Roman" w:cs="Times New Roman"/>
          <w:color w:val="000000"/>
          <w:sz w:val="24"/>
          <w:szCs w:val="24"/>
          <w:shd w:val="clear" w:color="auto" w:fill="FFFFFF"/>
        </w:rPr>
        <w:t xml:space="preserve"> longer intervention periods.</w:t>
      </w:r>
      <w:r w:rsidRPr="0003697C" w:rsidR="0003697C">
        <w:rPr>
          <w:rStyle w:val="eop"/>
          <w:rFonts w:ascii="Times New Roman" w:hAnsi="Times New Roman" w:cs="Times New Roman"/>
          <w:color w:val="000000"/>
          <w:sz w:val="24"/>
          <w:szCs w:val="24"/>
          <w:shd w:val="clear" w:color="auto" w:fill="FFFFFF"/>
        </w:rPr>
        <w:t> </w:t>
      </w:r>
    </w:p>
    <w:p w:rsidR="0096404E" w:rsidP="00473F22" w:rsidRDefault="0096404E" w14:paraId="3C7D8199" w14:textId="35E19716">
      <w:pPr>
        <w:rPr>
          <w:rStyle w:val="eop"/>
          <w:rFonts w:ascii="Times New Roman" w:hAnsi="Times New Roman" w:cs="Times New Roman"/>
          <w:color w:val="000000"/>
          <w:sz w:val="24"/>
          <w:szCs w:val="24"/>
          <w:shd w:val="clear" w:color="auto" w:fill="FFFFFF"/>
        </w:rPr>
      </w:pPr>
    </w:p>
    <w:p w:rsidR="0096404E" w:rsidP="36A9A353" w:rsidRDefault="0096404E" w14:paraId="2A6DEBEE" w14:textId="3F5712A0">
      <w:pPr>
        <w:rPr>
          <w:rStyle w:val="eop"/>
          <w:rFonts w:ascii="Calibri" w:hAnsi="Calibri" w:cs="Times New Roman" w:asciiTheme="minorAscii" w:hAnsiTheme="minorAscii"/>
          <w:b w:val="1"/>
          <w:bCs w:val="1"/>
          <w:color w:val="000000"/>
          <w:sz w:val="28"/>
          <w:szCs w:val="28"/>
          <w:shd w:val="clear" w:color="auto" w:fill="FFFFFF"/>
        </w:rPr>
      </w:pPr>
      <w:r w:rsidRPr="36A9A353" w:rsidR="0096404E">
        <w:rPr>
          <w:rStyle w:val="eop"/>
          <w:rFonts w:ascii="Calibri" w:hAnsi="Calibri" w:cs="Times New Roman" w:asciiTheme="minorAscii" w:hAnsiTheme="minorAscii"/>
          <w:b w:val="1"/>
          <w:bCs w:val="1"/>
          <w:color w:val="000000"/>
          <w:sz w:val="28"/>
          <w:szCs w:val="28"/>
          <w:shd w:val="clear" w:color="auto" w:fill="FFFFFF"/>
        </w:rPr>
        <w:t xml:space="preserve">The Need </w:t>
      </w:r>
      <w:r w:rsidRPr="36A9A353" w:rsidR="7C1FA471">
        <w:rPr>
          <w:rStyle w:val="eop"/>
          <w:rFonts w:ascii="Calibri" w:hAnsi="Calibri" w:cs="Times New Roman" w:asciiTheme="minorAscii" w:hAnsiTheme="minorAscii"/>
          <w:b w:val="1"/>
          <w:bCs w:val="1"/>
          <w:color w:val="000000"/>
          <w:sz w:val="28"/>
          <w:szCs w:val="28"/>
          <w:shd w:val="clear" w:color="auto" w:fill="FFFFFF"/>
        </w:rPr>
        <w:t>for</w:t>
      </w:r>
      <w:r w:rsidRPr="36A9A353" w:rsidR="0096404E">
        <w:rPr>
          <w:rStyle w:val="eop"/>
          <w:rFonts w:ascii="Calibri" w:hAnsi="Calibri" w:cs="Times New Roman" w:asciiTheme="minorAscii" w:hAnsiTheme="minorAscii"/>
          <w:b w:val="1"/>
          <w:bCs w:val="1"/>
          <w:color w:val="000000"/>
          <w:sz w:val="28"/>
          <w:szCs w:val="28"/>
          <w:shd w:val="clear" w:color="auto" w:fill="FFFFFF"/>
        </w:rPr>
        <w:t xml:space="preserve"> Education/Training </w:t>
      </w:r>
      <w:r w:rsidRPr="36A9A353" w:rsidR="00B94578">
        <w:rPr>
          <w:rStyle w:val="eop"/>
          <w:rFonts w:ascii="Calibri" w:hAnsi="Calibri" w:cs="Times New Roman" w:asciiTheme="minorAscii" w:hAnsiTheme="minorAscii"/>
          <w:b w:val="1"/>
          <w:bCs w:val="1"/>
          <w:color w:val="000000"/>
          <w:sz w:val="28"/>
          <w:szCs w:val="28"/>
          <w:shd w:val="clear" w:color="auto" w:fill="FFFFFF"/>
        </w:rPr>
        <w:t>for Health Staff</w:t>
      </w:r>
      <w:r w:rsidRPr="36A9A353" w:rsidR="00482E6F">
        <w:rPr>
          <w:rStyle w:val="eop"/>
          <w:rFonts w:ascii="Calibri" w:hAnsi="Calibri" w:cs="Times New Roman" w:asciiTheme="minorAscii" w:hAnsiTheme="minorAscii"/>
          <w:b w:val="1"/>
          <w:bCs w:val="1"/>
          <w:color w:val="000000"/>
          <w:sz w:val="28"/>
          <w:szCs w:val="28"/>
          <w:shd w:val="clear" w:color="auto" w:fill="FFFFFF"/>
        </w:rPr>
        <w:t>-As A Solution.</w:t>
      </w:r>
    </w:p>
    <w:p w:rsidR="00CB6E12" w:rsidP="00473F22" w:rsidRDefault="009E7E18" w14:paraId="4363D19B" w14:textId="766F7336">
      <w:pPr>
        <w:rPr>
          <w:rStyle w:val="eop"/>
          <w:color w:val="000000"/>
          <w:shd w:val="clear" w:color="auto" w:fill="FFFFFF"/>
        </w:rPr>
      </w:pPr>
      <w:r w:rsidRPr="00046375" w:rsidR="009E7E18">
        <w:rPr>
          <w:rStyle w:val="normaltextrun"/>
          <w:rFonts w:ascii="Times New Roman" w:hAnsi="Times New Roman" w:cs="Times New Roman"/>
          <w:color w:val="000000"/>
          <w:sz w:val="24"/>
          <w:szCs w:val="24"/>
          <w:shd w:val="clear" w:color="auto" w:fill="FFFFFF"/>
        </w:rPr>
        <w:t xml:space="preserve">The findings of Murphy, </w:t>
      </w:r>
      <w:r w:rsidRPr="00046375" w:rsidR="009E7E18">
        <w:rPr>
          <w:rStyle w:val="normaltextrun"/>
          <w:rFonts w:ascii="Times New Roman" w:hAnsi="Times New Roman" w:cs="Times New Roman"/>
          <w:color w:val="000000"/>
          <w:sz w:val="24"/>
          <w:szCs w:val="24"/>
          <w:shd w:val="clear" w:color="auto" w:fill="FFFFFF"/>
        </w:rPr>
        <w:t>Holmes</w:t>
      </w:r>
      <w:r w:rsidRPr="00046375" w:rsidR="009E7E18">
        <w:rPr>
          <w:rStyle w:val="normaltextrun"/>
          <w:rFonts w:ascii="Times New Roman" w:hAnsi="Times New Roman" w:cs="Times New Roman"/>
          <w:color w:val="000000"/>
          <w:sz w:val="24"/>
          <w:szCs w:val="24"/>
          <w:shd w:val="clear" w:color="auto" w:fill="FFFFFF"/>
        </w:rPr>
        <w:t xml:space="preserve"> and Brooks (2017) </w:t>
      </w:r>
      <w:r w:rsidRPr="00046375" w:rsidR="009E7E18">
        <w:rPr>
          <w:rStyle w:val="normaltextrun"/>
          <w:rFonts w:ascii="Times New Roman" w:hAnsi="Times New Roman" w:cs="Times New Roman"/>
          <w:color w:val="000000"/>
          <w:sz w:val="24"/>
          <w:szCs w:val="24"/>
          <w:shd w:val="clear" w:color="auto" w:fill="FFFFFF"/>
        </w:rPr>
        <w:t xml:space="preserve">demonstrate</w:t>
      </w:r>
      <w:r w:rsidRPr="00046375" w:rsidR="009E7E18">
        <w:rPr>
          <w:rStyle w:val="normaltextrun"/>
          <w:rFonts w:ascii="Times New Roman" w:hAnsi="Times New Roman" w:cs="Times New Roman"/>
          <w:color w:val="000000"/>
          <w:sz w:val="24"/>
          <w:szCs w:val="24"/>
          <w:shd w:val="clear" w:color="auto" w:fill="FFFFFF"/>
        </w:rPr>
        <w:t xml:space="preserve"> the need for a more person-centred approach, </w:t>
      </w:r>
      <w:r w:rsidRPr="00046375" w:rsidR="009E7E18">
        <w:rPr>
          <w:rStyle w:val="normaltextrun"/>
          <w:rFonts w:ascii="Times New Roman" w:hAnsi="Times New Roman" w:cs="Times New Roman"/>
          <w:color w:val="000000"/>
          <w:sz w:val="24"/>
          <w:szCs w:val="24"/>
          <w:shd w:val="clear" w:color="auto" w:fill="FFFFFF"/>
        </w:rPr>
        <w:t xml:space="preserve">regarding</w:t>
      </w:r>
      <w:r w:rsidRPr="00046375" w:rsidR="009E7E18">
        <w:rPr>
          <w:rStyle w:val="normaltextrun"/>
          <w:rFonts w:ascii="Times New Roman" w:hAnsi="Times New Roman" w:cs="Times New Roman"/>
          <w:color w:val="000000"/>
          <w:sz w:val="24"/>
          <w:szCs w:val="24"/>
          <w:shd w:val="clear" w:color="auto" w:fill="FFFFFF"/>
        </w:rPr>
        <w:t xml:space="preserve"> nutritional care for people living with dementia. The article </w:t>
      </w:r>
      <w:r w:rsidRPr="00046375" w:rsidR="009E7E18">
        <w:rPr>
          <w:rStyle w:val="normaltextrun"/>
          <w:rFonts w:ascii="Times New Roman" w:hAnsi="Times New Roman" w:cs="Times New Roman"/>
          <w:color w:val="000000"/>
          <w:sz w:val="24"/>
          <w:szCs w:val="24"/>
          <w:shd w:val="clear" w:color="auto" w:fill="FFFFFF"/>
        </w:rPr>
        <w:t xml:space="preserve">identified</w:t>
      </w:r>
      <w:r w:rsidRPr="00046375" w:rsidR="009E7E18">
        <w:rPr>
          <w:rStyle w:val="normaltextrun"/>
          <w:rFonts w:ascii="Times New Roman" w:hAnsi="Times New Roman" w:cs="Times New Roman"/>
          <w:color w:val="000000"/>
          <w:sz w:val="24"/>
          <w:szCs w:val="24"/>
          <w:shd w:val="clear" w:color="auto" w:fill="FFFFFF"/>
        </w:rPr>
        <w:t xml:space="preserve"> a range of factors that </w:t>
      </w:r>
      <w:r w:rsidRPr="00046375" w:rsidR="009E7E18">
        <w:rPr>
          <w:rStyle w:val="normaltextrun"/>
          <w:rFonts w:ascii="Times New Roman" w:hAnsi="Times New Roman" w:cs="Times New Roman"/>
          <w:color w:val="000000"/>
          <w:sz w:val="24"/>
          <w:szCs w:val="24"/>
          <w:shd w:val="clear" w:color="auto" w:fill="FFFFFF"/>
        </w:rPr>
        <w:t xml:space="preserve">determine</w:t>
      </w:r>
      <w:r w:rsidRPr="00046375" w:rsidR="009E7E18">
        <w:rPr>
          <w:rStyle w:val="normaltextrun"/>
          <w:rFonts w:ascii="Times New Roman" w:hAnsi="Times New Roman" w:cs="Times New Roman"/>
          <w:color w:val="000000"/>
          <w:sz w:val="24"/>
          <w:szCs w:val="24"/>
          <w:shd w:val="clear" w:color="auto" w:fill="FFFFFF"/>
        </w:rPr>
        <w:t xml:space="preserve"> the provision of good nutritional care for individuals with dementia, </w:t>
      </w:r>
      <w:r w:rsidRPr="00046375" w:rsidR="009E7E18">
        <w:rPr>
          <w:rStyle w:val="normaltextrun"/>
          <w:rFonts w:ascii="Times New Roman" w:hAnsi="Times New Roman" w:cs="Times New Roman"/>
          <w:color w:val="000000"/>
          <w:sz w:val="24"/>
          <w:szCs w:val="24"/>
          <w:shd w:val="clear" w:color="auto" w:fill="FFFFFF"/>
        </w:rPr>
        <w:t xml:space="preserve">residing</w:t>
      </w:r>
      <w:r w:rsidRPr="00046375" w:rsidR="009E7E18">
        <w:rPr>
          <w:rStyle w:val="normaltextrun"/>
          <w:rFonts w:ascii="Times New Roman" w:hAnsi="Times New Roman" w:cs="Times New Roman"/>
          <w:color w:val="000000"/>
          <w:sz w:val="24"/>
          <w:szCs w:val="24"/>
          <w:shd w:val="clear" w:color="auto" w:fill="FFFFFF"/>
        </w:rPr>
        <w:t xml:space="preserve"> in care homes. A model depicting these factors, was developed from the findings of the study, to illustrate six key themes that directly contribute to the central theme of ‘person-centred nutritional care</w:t>
      </w:r>
      <w:r w:rsidRPr="00046375" w:rsidR="009E7E18">
        <w:rPr>
          <w:rStyle w:val="normaltextrun"/>
          <w:rFonts w:ascii="Times New Roman" w:hAnsi="Times New Roman" w:cs="Times New Roman"/>
          <w:color w:val="000000"/>
          <w:sz w:val="24"/>
          <w:szCs w:val="24"/>
          <w:shd w:val="clear" w:color="auto" w:fill="FFFFFF"/>
        </w:rPr>
        <w:t xml:space="preserve">’.</w:t>
      </w:r>
      <w:r w:rsidRPr="00046375" w:rsidR="009E7E18">
        <w:rPr>
          <w:rStyle w:val="normaltextrun"/>
          <w:rFonts w:ascii="Times New Roman" w:hAnsi="Times New Roman" w:cs="Times New Roman"/>
          <w:color w:val="000000"/>
          <w:sz w:val="24"/>
          <w:szCs w:val="24"/>
          <w:shd w:val="clear" w:color="auto" w:fill="FFFFFF"/>
        </w:rPr>
        <w:t xml:space="preserve"> The six key themes, based on the perspectives of all healthcare staff from twenty-seven different care settings included ‘the availability of food and drinks</w:t>
      </w:r>
      <w:r w:rsidRPr="00046375" w:rsidR="009E7E18">
        <w:rPr>
          <w:rStyle w:val="normaltextrun"/>
          <w:rFonts w:ascii="Times New Roman" w:hAnsi="Times New Roman" w:cs="Times New Roman"/>
          <w:color w:val="000000"/>
          <w:sz w:val="24"/>
          <w:szCs w:val="24"/>
          <w:shd w:val="clear" w:color="auto" w:fill="FFFFFF"/>
        </w:rPr>
        <w:t xml:space="preserve">’,</w:t>
      </w:r>
      <w:r w:rsidRPr="00046375" w:rsidR="009E7E18">
        <w:rPr>
          <w:rStyle w:val="normaltextrun"/>
          <w:rFonts w:ascii="Times New Roman" w:hAnsi="Times New Roman" w:cs="Times New Roman"/>
          <w:color w:val="000000"/>
          <w:sz w:val="24"/>
          <w:szCs w:val="24"/>
          <w:shd w:val="clear" w:color="auto" w:fill="FFFFFF"/>
        </w:rPr>
        <w:t xml:space="preserve"> ‘tools, resources and environment</w:t>
      </w:r>
      <w:r w:rsidRPr="00046375" w:rsidR="009E7E18">
        <w:rPr>
          <w:rStyle w:val="normaltextrun"/>
          <w:rFonts w:ascii="Times New Roman" w:hAnsi="Times New Roman" w:cs="Times New Roman"/>
          <w:color w:val="000000"/>
          <w:sz w:val="24"/>
          <w:szCs w:val="24"/>
          <w:shd w:val="clear" w:color="auto" w:fill="FFFFFF"/>
        </w:rPr>
        <w:t xml:space="preserve">’,</w:t>
      </w:r>
      <w:r w:rsidRPr="00046375" w:rsidR="009E7E18">
        <w:rPr>
          <w:rStyle w:val="normaltextrun"/>
          <w:rFonts w:ascii="Times New Roman" w:hAnsi="Times New Roman" w:cs="Times New Roman"/>
          <w:color w:val="000000"/>
          <w:sz w:val="24"/>
          <w:szCs w:val="24"/>
          <w:shd w:val="clear" w:color="auto" w:fill="FFFFFF"/>
        </w:rPr>
        <w:t xml:space="preserve"> ‘the relationship to others whilst eating/drinking</w:t>
      </w:r>
      <w:r w:rsidRPr="00046375" w:rsidR="009E7E18">
        <w:rPr>
          <w:rStyle w:val="normaltextrun"/>
          <w:rFonts w:ascii="Times New Roman" w:hAnsi="Times New Roman" w:cs="Times New Roman"/>
          <w:color w:val="000000"/>
          <w:sz w:val="24"/>
          <w:szCs w:val="24"/>
          <w:shd w:val="clear" w:color="auto" w:fill="FFFFFF"/>
        </w:rPr>
        <w:t xml:space="preserve">’,</w:t>
      </w:r>
      <w:r w:rsidRPr="00046375" w:rsidR="009E7E18">
        <w:rPr>
          <w:rStyle w:val="normaltextrun"/>
          <w:rFonts w:ascii="Times New Roman" w:hAnsi="Times New Roman" w:cs="Times New Roman"/>
          <w:color w:val="000000"/>
          <w:sz w:val="24"/>
          <w:szCs w:val="24"/>
          <w:shd w:val="clear" w:color="auto" w:fill="FFFFFF"/>
        </w:rPr>
        <w:t xml:space="preserve"> ‘participation in activities</w:t>
      </w:r>
      <w:r w:rsidRPr="00046375" w:rsidR="009E7E18">
        <w:rPr>
          <w:rStyle w:val="normaltextrun"/>
          <w:rFonts w:ascii="Times New Roman" w:hAnsi="Times New Roman" w:cs="Times New Roman"/>
          <w:color w:val="000000"/>
          <w:sz w:val="24"/>
          <w:szCs w:val="24"/>
          <w:shd w:val="clear" w:color="auto" w:fill="FFFFFF"/>
        </w:rPr>
        <w:t xml:space="preserve">’,</w:t>
      </w:r>
      <w:r w:rsidRPr="00046375" w:rsidR="009E7E18">
        <w:rPr>
          <w:rStyle w:val="normaltextrun"/>
          <w:rFonts w:ascii="Times New Roman" w:hAnsi="Times New Roman" w:cs="Times New Roman"/>
          <w:color w:val="000000"/>
          <w:sz w:val="24"/>
          <w:szCs w:val="24"/>
          <w:shd w:val="clear" w:color="auto" w:fill="FFFFFF"/>
        </w:rPr>
        <w:t xml:space="preserve"> ‘consistency of care’ and lastly ‘provision of information</w:t>
      </w:r>
      <w:r w:rsidRPr="00046375" w:rsidR="009E7E18">
        <w:rPr>
          <w:rStyle w:val="normaltextrun"/>
          <w:rFonts w:ascii="Times New Roman" w:hAnsi="Times New Roman" w:cs="Times New Roman"/>
          <w:color w:val="000000"/>
          <w:sz w:val="24"/>
          <w:szCs w:val="24"/>
          <w:shd w:val="clear" w:color="auto" w:fill="FFFFFF"/>
        </w:rPr>
        <w:t xml:space="preserve">’.</w:t>
      </w:r>
      <w:r w:rsidRPr="00046375" w:rsidR="009E7E18">
        <w:rPr>
          <w:rStyle w:val="normaltextrun"/>
          <w:rFonts w:ascii="Times New Roman" w:hAnsi="Times New Roman" w:cs="Times New Roman"/>
          <w:color w:val="000000"/>
          <w:sz w:val="24"/>
          <w:szCs w:val="24"/>
          <w:shd w:val="clear" w:color="auto" w:fill="FFFFFF"/>
        </w:rPr>
        <w:t xml:space="preserve"> The sixth theme was reiterated by the authors throughout the article, with reference to the need for more training, support, </w:t>
      </w:r>
      <w:r w:rsidRPr="00046375" w:rsidR="009E7E18">
        <w:rPr>
          <w:rStyle w:val="normaltextrun"/>
          <w:rFonts w:ascii="Times New Roman" w:hAnsi="Times New Roman" w:cs="Times New Roman"/>
          <w:color w:val="000000"/>
          <w:sz w:val="24"/>
          <w:szCs w:val="24"/>
          <w:shd w:val="clear" w:color="auto" w:fill="FFFFFF"/>
        </w:rPr>
        <w:t>education</w:t>
      </w:r>
      <w:r w:rsidRPr="00046375" w:rsidR="009E7E18">
        <w:rPr>
          <w:rStyle w:val="normaltextrun"/>
          <w:rFonts w:ascii="Times New Roman" w:hAnsi="Times New Roman" w:cs="Times New Roman"/>
          <w:color w:val="000000"/>
          <w:sz w:val="24"/>
          <w:szCs w:val="24"/>
          <w:shd w:val="clear" w:color="auto" w:fill="FFFFFF"/>
        </w:rPr>
        <w:t xml:space="preserve"> and clear information to be made available to all care givers who </w:t>
      </w:r>
      <w:r w:rsidRPr="00046375" w:rsidR="009E7E18">
        <w:rPr>
          <w:rStyle w:val="normaltextrun"/>
          <w:rFonts w:ascii="Times New Roman" w:hAnsi="Times New Roman" w:cs="Times New Roman"/>
          <w:color w:val="000000"/>
          <w:sz w:val="24"/>
          <w:szCs w:val="24"/>
          <w:shd w:val="clear" w:color="auto" w:fill="FFFFFF"/>
        </w:rPr>
        <w:t xml:space="preserve">assist</w:t>
      </w:r>
      <w:r w:rsidRPr="00046375" w:rsidR="009E7E18">
        <w:rPr>
          <w:rStyle w:val="normaltextrun"/>
          <w:rFonts w:ascii="Times New Roman" w:hAnsi="Times New Roman" w:cs="Times New Roman"/>
          <w:color w:val="000000"/>
          <w:sz w:val="24"/>
          <w:szCs w:val="24"/>
          <w:shd w:val="clear" w:color="auto" w:fill="FFFFFF"/>
        </w:rPr>
        <w:t xml:space="preserve"> people living with dementia, at mealtimes. The findings revealed barriers to administering good nutritional care, in the manner of poor communication, inadequate record keeping and high rates of staff turnover. New education and training tools have been made available to care givers because of this study, however gaps were detected, as the research did not consider </w:t>
      </w:r>
      <w:r w:rsidRPr="00046375" w:rsidR="009E7E18">
        <w:rPr>
          <w:rStyle w:val="normaltextrun"/>
          <w:rFonts w:ascii="Times New Roman" w:hAnsi="Times New Roman" w:cs="Times New Roman"/>
          <w:color w:val="000000"/>
          <w:sz w:val="24"/>
          <w:szCs w:val="24"/>
          <w:shd w:val="clear" w:color="auto" w:fill="FFFFFF"/>
        </w:rPr>
        <w:t xml:space="preserve">different cultures</w:t>
      </w:r>
      <w:r w:rsidRPr="00046375" w:rsidR="009E7E18">
        <w:rPr>
          <w:rStyle w:val="normaltextrun"/>
          <w:rFonts w:ascii="Times New Roman" w:hAnsi="Times New Roman" w:cs="Times New Roman"/>
          <w:color w:val="000000"/>
          <w:sz w:val="24"/>
          <w:szCs w:val="24"/>
          <w:shd w:val="clear" w:color="auto" w:fill="FFFFFF"/>
        </w:rPr>
        <w:t xml:space="preserve"> and ethnic groups and the perspectives of dementia sufferers</w:t>
      </w:r>
      <w:r w:rsidR="009E7E18">
        <w:rPr>
          <w:rStyle w:val="normaltextrun"/>
          <w:color w:val="000000"/>
          <w:shd w:val="clear" w:color="auto" w:fill="FFFFFF"/>
        </w:rPr>
        <w:t>.</w:t>
      </w:r>
      <w:r w:rsidR="007F1227">
        <w:rPr>
          <w:rStyle w:val="normaltextrun"/>
          <w:color w:val="000000"/>
          <w:shd w:val="clear" w:color="auto" w:fill="FFFFFF"/>
        </w:rPr>
        <w:t xml:space="preserve"> </w:t>
      </w:r>
      <w:r w:rsidRPr="001C0FCC" w:rsidR="007F1227">
        <w:rPr>
          <w:rStyle w:val="normaltextrun"/>
          <w:rFonts w:ascii="Times New Roman" w:hAnsi="Times New Roman" w:cs="Times New Roman"/>
          <w:color w:val="000000"/>
          <w:sz w:val="24"/>
          <w:szCs w:val="24"/>
          <w:shd w:val="clear" w:color="auto" w:fill="FFFFFF"/>
        </w:rPr>
        <w:t>Austbo</w:t>
      </w:r>
      <w:r w:rsidRPr="001C0FCC" w:rsidR="007F1227">
        <w:rPr>
          <w:rStyle w:val="normaltextrun"/>
          <w:rFonts w:ascii="Times New Roman" w:hAnsi="Times New Roman" w:cs="Times New Roman"/>
          <w:color w:val="000000"/>
          <w:sz w:val="24"/>
          <w:szCs w:val="24"/>
          <w:shd w:val="clear" w:color="auto" w:fill="FFFFFF"/>
        </w:rPr>
        <w:t xml:space="preserve"> </w:t>
      </w:r>
      <w:r w:rsidRPr="001C0FCC" w:rsidR="007F1227">
        <w:rPr>
          <w:rStyle w:val="normaltextrun"/>
          <w:rFonts w:ascii="Times New Roman" w:hAnsi="Times New Roman" w:cs="Times New Roman"/>
          <w:color w:val="000000"/>
          <w:sz w:val="24"/>
          <w:szCs w:val="24"/>
          <w:shd w:val="clear" w:color="auto" w:fill="FFFFFF"/>
        </w:rPr>
        <w:t>Holteng</w:t>
      </w:r>
      <w:r w:rsidRPr="001C0FCC" w:rsidR="007F1227">
        <w:rPr>
          <w:rStyle w:val="normaltextrun"/>
          <w:rFonts w:ascii="Times New Roman" w:hAnsi="Times New Roman" w:cs="Times New Roman"/>
          <w:color w:val="000000"/>
          <w:sz w:val="24"/>
          <w:szCs w:val="24"/>
          <w:shd w:val="clear" w:color="auto" w:fill="FFFFFF"/>
        </w:rPr>
        <w:t xml:space="preserve"> et al. (2017)</w:t>
      </w:r>
      <w:r w:rsidR="007F1227">
        <w:rPr>
          <w:rStyle w:val="normaltextrun"/>
          <w:rFonts w:ascii="Times New Roman" w:hAnsi="Times New Roman" w:cs="Times New Roman"/>
          <w:color w:val="000000"/>
          <w:sz w:val="24"/>
          <w:szCs w:val="24"/>
          <w:shd w:val="clear" w:color="auto" w:fill="FFFFFF"/>
        </w:rPr>
        <w:t xml:space="preserve"> agree</w:t>
      </w:r>
      <w:r w:rsidR="003C2313">
        <w:rPr>
          <w:rStyle w:val="normaltextrun"/>
          <w:rFonts w:ascii="Times New Roman" w:hAnsi="Times New Roman" w:cs="Times New Roman"/>
          <w:color w:val="000000"/>
          <w:sz w:val="24"/>
          <w:szCs w:val="24"/>
          <w:shd w:val="clear" w:color="auto" w:fill="FFFFFF"/>
        </w:rPr>
        <w:t xml:space="preserve">, as detailed in </w:t>
      </w:r>
      <w:r w:rsidR="00D37E48">
        <w:rPr>
          <w:rStyle w:val="normaltextrun"/>
          <w:rFonts w:ascii="Times New Roman" w:hAnsi="Times New Roman" w:cs="Times New Roman"/>
          <w:color w:val="000000"/>
          <w:sz w:val="24"/>
          <w:szCs w:val="24"/>
          <w:shd w:val="clear" w:color="auto" w:fill="FFFFFF"/>
        </w:rPr>
        <w:t xml:space="preserve">the research </w:t>
      </w:r>
      <w:r w:rsidR="00E44EAE">
        <w:rPr>
          <w:rStyle w:val="normaltextrun"/>
          <w:rFonts w:ascii="Times New Roman" w:hAnsi="Times New Roman" w:cs="Times New Roman"/>
          <w:color w:val="000000"/>
          <w:sz w:val="24"/>
          <w:szCs w:val="24"/>
          <w:shd w:val="clear" w:color="auto" w:fill="FFFFFF"/>
        </w:rPr>
        <w:t>conducted to</w:t>
      </w:r>
      <w:r w:rsidR="00E44EAE">
        <w:rPr>
          <w:rStyle w:val="normaltextrun"/>
          <w:color w:val="000000"/>
          <w:shd w:val="clear" w:color="auto" w:fill="FFFFFF"/>
        </w:rPr>
        <w:t xml:space="preserve"> </w:t>
      </w:r>
      <w:r w:rsidRPr="001C0FCC" w:rsidR="001C0FCC">
        <w:rPr>
          <w:rStyle w:val="normaltextrun"/>
          <w:rFonts w:ascii="Times New Roman" w:hAnsi="Times New Roman" w:cs="Times New Roman"/>
          <w:color w:val="000000"/>
          <w:sz w:val="24"/>
          <w:szCs w:val="24"/>
          <w:shd w:val="clear" w:color="auto" w:fill="FFFFFF"/>
        </w:rPr>
        <w:t xml:space="preserve">examine the benefits of texture </w:t>
      </w:r>
      <w:r w:rsidRPr="001C0FCC" w:rsidR="001C0FCC">
        <w:rPr>
          <w:rStyle w:val="normaltextrun"/>
          <w:rFonts w:ascii="Times New Roman" w:hAnsi="Times New Roman" w:cs="Times New Roman"/>
          <w:color w:val="000000"/>
          <w:sz w:val="24"/>
          <w:szCs w:val="24"/>
          <w:shd w:val="clear" w:color="auto" w:fill="FFFFFF"/>
        </w:rPr>
        <w:t xml:space="preserve">modified</w:t>
      </w:r>
      <w:r w:rsidRPr="001C0FCC" w:rsidR="001C0FCC">
        <w:rPr>
          <w:rStyle w:val="normaltextrun"/>
          <w:rFonts w:ascii="Times New Roman" w:hAnsi="Times New Roman" w:cs="Times New Roman"/>
          <w:color w:val="000000"/>
          <w:sz w:val="24"/>
          <w:szCs w:val="24"/>
          <w:shd w:val="clear" w:color="auto" w:fill="FFFFFF"/>
        </w:rPr>
        <w:t xml:space="preserve"> foods (TMF)</w:t>
      </w:r>
      <w:r w:rsidRPr="001C0FCC" w:rsidR="322A239F">
        <w:rPr>
          <w:rStyle w:val="normaltextrun"/>
          <w:rFonts w:ascii="Times New Roman" w:hAnsi="Times New Roman" w:cs="Times New Roman"/>
          <w:color w:val="000000"/>
          <w:sz w:val="24"/>
          <w:szCs w:val="24"/>
          <w:shd w:val="clear" w:color="auto" w:fill="FFFFFF"/>
        </w:rPr>
        <w:t xml:space="preserve">,</w:t>
      </w:r>
      <w:r w:rsidRPr="001C0FCC" w:rsidR="001C0FCC">
        <w:rPr>
          <w:rStyle w:val="normaltextrun"/>
          <w:rFonts w:ascii="Times New Roman" w:hAnsi="Times New Roman" w:cs="Times New Roman"/>
          <w:color w:val="000000"/>
          <w:sz w:val="24"/>
          <w:szCs w:val="24"/>
          <w:shd w:val="clear" w:color="auto" w:fill="FFFFFF"/>
        </w:rPr>
        <w:t xml:space="preserve"> from the perspective of care givers and as a means of nutritional care for care home residents with dementia. The article explores the eating difficulties associated with dementia and dysphagia and the direct impact on the emotional status and self-efficacy of care workers. The authors note that more support, </w:t>
      </w:r>
      <w:r w:rsidRPr="001C0FCC" w:rsidR="001C0FCC">
        <w:rPr>
          <w:rStyle w:val="normaltextrun"/>
          <w:rFonts w:ascii="Times New Roman" w:hAnsi="Times New Roman" w:cs="Times New Roman"/>
          <w:color w:val="000000"/>
          <w:sz w:val="24"/>
          <w:szCs w:val="24"/>
          <w:shd w:val="clear" w:color="auto" w:fill="FFFFFF"/>
        </w:rPr>
        <w:t>training</w:t>
      </w:r>
      <w:r w:rsidRPr="001C0FCC" w:rsidR="001C0FCC">
        <w:rPr>
          <w:rStyle w:val="normaltextrun"/>
          <w:rFonts w:ascii="Times New Roman" w:hAnsi="Times New Roman" w:cs="Times New Roman"/>
          <w:color w:val="000000"/>
          <w:sz w:val="24"/>
          <w:szCs w:val="24"/>
          <w:shd w:val="clear" w:color="auto" w:fill="FFFFFF"/>
        </w:rPr>
        <w:t xml:space="preserve"> and education is </w:t>
      </w:r>
      <w:r w:rsidRPr="001C0FCC" w:rsidR="001C0FCC">
        <w:rPr>
          <w:rStyle w:val="normaltextrun"/>
          <w:rFonts w:ascii="Times New Roman" w:hAnsi="Times New Roman" w:cs="Times New Roman"/>
          <w:color w:val="000000"/>
          <w:sz w:val="24"/>
          <w:szCs w:val="24"/>
          <w:shd w:val="clear" w:color="auto" w:fill="FFFFFF"/>
        </w:rPr>
        <w:t xml:space="preserve">required</w:t>
      </w:r>
      <w:r w:rsidRPr="001C0FCC" w:rsidR="001C0FCC">
        <w:rPr>
          <w:rStyle w:val="normaltextrun"/>
          <w:rFonts w:ascii="Times New Roman" w:hAnsi="Times New Roman" w:cs="Times New Roman"/>
          <w:color w:val="000000"/>
          <w:sz w:val="24"/>
          <w:szCs w:val="24"/>
          <w:shd w:val="clear" w:color="auto" w:fill="FFFFFF"/>
        </w:rPr>
        <w:t xml:space="preserve">, for care staff to be capable of delivering person-centred </w:t>
      </w:r>
      <w:r w:rsidRPr="001C0FCC" w:rsidR="001C0FCC">
        <w:rPr>
          <w:rStyle w:val="normaltextrun"/>
          <w:rFonts w:ascii="Times New Roman" w:hAnsi="Times New Roman" w:cs="Times New Roman"/>
          <w:color w:val="000000"/>
          <w:sz w:val="24"/>
          <w:szCs w:val="24"/>
          <w:shd w:val="clear" w:color="auto" w:fill="FFFFFF"/>
        </w:rPr>
        <w:t>nutri</w:t>
      </w:r>
      <w:r w:rsidRPr="001C0FCC" w:rsidR="3CC35C87">
        <w:rPr>
          <w:rStyle w:val="normaltextrun"/>
          <w:rFonts w:ascii="Times New Roman" w:hAnsi="Times New Roman" w:cs="Times New Roman"/>
          <w:color w:val="000000"/>
          <w:sz w:val="24"/>
          <w:szCs w:val="24"/>
          <w:shd w:val="clear" w:color="auto" w:fill="FFFFFF"/>
        </w:rPr>
        <w:t>ti</w:t>
      </w:r>
      <w:r w:rsidRPr="001C0FCC" w:rsidR="001C0FCC">
        <w:rPr>
          <w:rStyle w:val="normaltextrun"/>
          <w:rFonts w:ascii="Times New Roman" w:hAnsi="Times New Roman" w:cs="Times New Roman"/>
          <w:color w:val="000000"/>
          <w:sz w:val="24"/>
          <w:szCs w:val="24"/>
          <w:shd w:val="clear" w:color="auto" w:fill="FFFFFF"/>
        </w:rPr>
        <w:t>onal</w:t>
      </w:r>
      <w:r w:rsidRPr="001C0FCC" w:rsidR="001C0FCC">
        <w:rPr>
          <w:rStyle w:val="normaltextrun"/>
          <w:rFonts w:ascii="Times New Roman" w:hAnsi="Times New Roman" w:cs="Times New Roman"/>
          <w:color w:val="000000"/>
          <w:sz w:val="24"/>
          <w:szCs w:val="24"/>
          <w:shd w:val="clear" w:color="auto" w:fill="FFFFFF"/>
        </w:rPr>
        <w:t xml:space="preserve"> care. TMF, as </w:t>
      </w:r>
      <w:r w:rsidRPr="001C0FCC" w:rsidR="001C0FCC">
        <w:rPr>
          <w:rStyle w:val="normaltextrun"/>
          <w:rFonts w:ascii="Times New Roman" w:hAnsi="Times New Roman" w:cs="Times New Roman"/>
          <w:color w:val="000000"/>
          <w:sz w:val="24"/>
          <w:szCs w:val="24"/>
          <w:shd w:val="clear" w:color="auto" w:fill="FFFFFF"/>
        </w:rPr>
        <w:t xml:space="preserve">observed</w:t>
      </w:r>
      <w:r w:rsidRPr="001C0FCC" w:rsidR="001C0FCC">
        <w:rPr>
          <w:rStyle w:val="normaltextrun"/>
          <w:rFonts w:ascii="Times New Roman" w:hAnsi="Times New Roman" w:cs="Times New Roman"/>
          <w:color w:val="000000"/>
          <w:sz w:val="24"/>
          <w:szCs w:val="24"/>
          <w:shd w:val="clear" w:color="auto" w:fill="FFFFFF"/>
        </w:rPr>
        <w:t xml:space="preserve"> by</w:t>
      </w:r>
      <w:r w:rsidRPr="001C0FCC" w:rsidR="525C3088">
        <w:rPr>
          <w:rStyle w:val="normaltextrun"/>
          <w:rFonts w:ascii="Times New Roman" w:hAnsi="Times New Roman" w:cs="Times New Roman"/>
          <w:color w:val="000000"/>
          <w:sz w:val="24"/>
          <w:szCs w:val="24"/>
          <w:shd w:val="clear" w:color="auto" w:fill="FFFFFF"/>
        </w:rPr>
        <w:t xml:space="preserve"> </w:t>
      </w:r>
      <w:r w:rsidRPr="001C0FCC" w:rsidR="525C3088">
        <w:rPr>
          <w:rStyle w:val="normaltextrun"/>
          <w:rFonts w:ascii="Times New Roman" w:hAnsi="Times New Roman" w:cs="Times New Roman"/>
          <w:color w:val="000000"/>
          <w:sz w:val="24"/>
          <w:szCs w:val="24"/>
          <w:shd w:val="clear" w:color="auto" w:fill="FFFFFF"/>
        </w:rPr>
        <w:t xml:space="preserve">Austbo</w:t>
      </w:r>
      <w:r w:rsidRPr="001C0FCC" w:rsidR="001C0FCC">
        <w:rPr>
          <w:rStyle w:val="normaltextrun"/>
          <w:rFonts w:ascii="Times New Roman" w:hAnsi="Times New Roman" w:cs="Times New Roman"/>
          <w:color w:val="000000"/>
          <w:sz w:val="24"/>
          <w:szCs w:val="24"/>
          <w:shd w:val="clear" w:color="auto" w:fill="FFFFFF"/>
        </w:rPr>
        <w:t xml:space="preserve"> </w:t>
      </w:r>
      <w:r w:rsidRPr="001C0FCC" w:rsidR="001C0FCC">
        <w:rPr>
          <w:rStyle w:val="normaltextrun"/>
          <w:rFonts w:ascii="Times New Roman" w:hAnsi="Times New Roman" w:cs="Times New Roman"/>
          <w:color w:val="000000"/>
          <w:sz w:val="24"/>
          <w:szCs w:val="24"/>
          <w:shd w:val="clear" w:color="auto" w:fill="FFFFFF"/>
        </w:rPr>
        <w:t>Holteng</w:t>
      </w:r>
      <w:r w:rsidRPr="001C0FCC" w:rsidR="001C0FCC">
        <w:rPr>
          <w:rStyle w:val="normaltextrun"/>
          <w:rFonts w:ascii="Times New Roman" w:hAnsi="Times New Roman" w:cs="Times New Roman"/>
          <w:color w:val="000000"/>
          <w:sz w:val="24"/>
          <w:szCs w:val="24"/>
          <w:shd w:val="clear" w:color="auto" w:fill="FFFFFF"/>
        </w:rPr>
        <w:t xml:space="preserve"> et al. is food that is pureed, then reshaped using moulds, to </w:t>
      </w:r>
      <w:r w:rsidRPr="001C0FCC" w:rsidR="001C0FCC">
        <w:rPr>
          <w:rStyle w:val="normaltextrun"/>
          <w:rFonts w:ascii="Times New Roman" w:hAnsi="Times New Roman" w:cs="Times New Roman"/>
          <w:color w:val="000000"/>
          <w:sz w:val="24"/>
          <w:szCs w:val="24"/>
          <w:shd w:val="clear" w:color="auto" w:fill="FFFFFF"/>
        </w:rPr>
        <w:t xml:space="preserve">provide</w:t>
      </w:r>
      <w:r w:rsidRPr="001C0FCC" w:rsidR="001C0FCC">
        <w:rPr>
          <w:rStyle w:val="normaltextrun"/>
          <w:rFonts w:ascii="Times New Roman" w:hAnsi="Times New Roman" w:cs="Times New Roman"/>
          <w:color w:val="000000"/>
          <w:sz w:val="24"/>
          <w:szCs w:val="24"/>
          <w:shd w:val="clear" w:color="auto" w:fill="FFFFFF"/>
        </w:rPr>
        <w:t xml:space="preserve"> texture. The findings revealed that feelings of fear and anxiety, were replaced by feelings of confidence and ease, amongst carers at mealtimes. This was attributed to a decreased risk of choking amongst residents, because of the TMF. In addition to this, the article </w:t>
      </w:r>
      <w:r w:rsidRPr="001C0FCC" w:rsidR="001C0FCC">
        <w:rPr>
          <w:rStyle w:val="normaltextrun"/>
          <w:rFonts w:ascii="Times New Roman" w:hAnsi="Times New Roman" w:cs="Times New Roman"/>
          <w:color w:val="000000"/>
          <w:sz w:val="24"/>
          <w:szCs w:val="24"/>
          <w:shd w:val="clear" w:color="auto" w:fill="FFFFFF"/>
        </w:rPr>
        <w:t xml:space="preserve">demonstrated</w:t>
      </w:r>
      <w:r w:rsidRPr="001C0FCC" w:rsidR="001C0FCC">
        <w:rPr>
          <w:rStyle w:val="normaltextrun"/>
          <w:rFonts w:ascii="Times New Roman" w:hAnsi="Times New Roman" w:cs="Times New Roman"/>
          <w:color w:val="000000"/>
          <w:sz w:val="24"/>
          <w:szCs w:val="24"/>
          <w:shd w:val="clear" w:color="auto" w:fill="FFFFFF"/>
        </w:rPr>
        <w:t xml:space="preserve"> positive results in the nutritional status </w:t>
      </w:r>
      <w:r w:rsidRPr="001C0FCC" w:rsidR="001C0FCC">
        <w:rPr>
          <w:rStyle w:val="normaltextrun"/>
          <w:rFonts w:ascii="Times New Roman" w:hAnsi="Times New Roman" w:cs="Times New Roman"/>
          <w:color w:val="000000"/>
          <w:sz w:val="24"/>
          <w:szCs w:val="24"/>
          <w:shd w:val="clear" w:color="auto" w:fill="FFFFFF"/>
        </w:rPr>
        <w:lastRenderedPageBreak/>
        <w:t>of residents and increased interest and engagement at mealtimes. As this was a small-scale trial, larger scale investigations of this kind are needed in the future</w:t>
      </w:r>
      <w:r w:rsidR="001C0FCC">
        <w:rPr>
          <w:rStyle w:val="normaltextrun"/>
          <w:color w:val="000000"/>
          <w:shd w:val="clear" w:color="auto" w:fill="FFFFFF"/>
        </w:rPr>
        <w:t xml:space="preserve">. </w:t>
      </w:r>
      <w:r w:rsidR="001C0FCC">
        <w:rPr>
          <w:rStyle w:val="eop"/>
          <w:color w:val="000000"/>
          <w:shd w:val="clear" w:color="auto" w:fill="FFFFFF"/>
        </w:rPr>
        <w:t> </w:t>
      </w:r>
    </w:p>
    <w:p w:rsidR="000D7AC6" w:rsidP="00473F22" w:rsidRDefault="000D7AC6" w14:paraId="6BA47C81" w14:textId="77777777">
      <w:pPr>
        <w:rPr>
          <w:rStyle w:val="eop"/>
          <w:color w:val="000000"/>
          <w:shd w:val="clear" w:color="auto" w:fill="FFFFFF"/>
        </w:rPr>
      </w:pPr>
    </w:p>
    <w:p w:rsidRPr="00E44EAE" w:rsidR="001F17CC" w:rsidP="71C1E393" w:rsidRDefault="00D96D1D" w14:textId="3D1991FD" w14:paraId="643D15D1">
      <w:pPr>
        <w:rPr>
          <w:rStyle w:val="normaltextrun"/>
          <w:color w:val="000000" w:themeColor="text1" w:themeTint="FF" w:themeShade="FF"/>
        </w:rPr>
      </w:pPr>
      <w:r w:rsidRPr="00AC4C48" w:rsidR="00D96D1D">
        <w:rPr>
          <w:rStyle w:val="eop"/>
          <w:rFonts w:ascii="Times New Roman" w:hAnsi="Times New Roman" w:cs="Times New Roman"/>
          <w:color w:val="000000"/>
          <w:sz w:val="24"/>
          <w:szCs w:val="24"/>
          <w:shd w:val="clear" w:color="auto" w:fill="FFFFFF"/>
        </w:rPr>
        <w:t xml:space="preserve">Similar views </w:t>
      </w:r>
      <w:r w:rsidR="007F0088">
        <w:rPr>
          <w:rStyle w:val="eop"/>
          <w:rFonts w:ascii="Times New Roman" w:hAnsi="Times New Roman" w:cs="Times New Roman"/>
          <w:color w:val="000000"/>
          <w:sz w:val="24"/>
          <w:szCs w:val="24"/>
          <w:shd w:val="clear" w:color="auto" w:fill="FFFFFF"/>
        </w:rPr>
        <w:t xml:space="preserve">to </w:t>
      </w:r>
      <w:r w:rsidR="006B7D76">
        <w:rPr>
          <w:rStyle w:val="eop"/>
          <w:rFonts w:ascii="Times New Roman" w:hAnsi="Times New Roman" w:cs="Times New Roman"/>
          <w:color w:val="000000"/>
          <w:sz w:val="24"/>
          <w:szCs w:val="24"/>
          <w:shd w:val="clear" w:color="auto" w:fill="FFFFFF"/>
        </w:rPr>
        <w:t>Holteng</w:t>
      </w:r>
      <w:r w:rsidR="006B7D76">
        <w:rPr>
          <w:rStyle w:val="eop"/>
          <w:rFonts w:ascii="Times New Roman" w:hAnsi="Times New Roman" w:cs="Times New Roman"/>
          <w:color w:val="000000"/>
          <w:sz w:val="24"/>
          <w:szCs w:val="24"/>
          <w:shd w:val="clear" w:color="auto" w:fill="FFFFFF"/>
        </w:rPr>
        <w:t xml:space="preserve"> et al. and </w:t>
      </w:r>
      <w:r w:rsidR="004121F0">
        <w:rPr>
          <w:rStyle w:val="eop"/>
          <w:rFonts w:ascii="Times New Roman" w:hAnsi="Times New Roman" w:cs="Times New Roman"/>
          <w:color w:val="000000"/>
          <w:sz w:val="24"/>
          <w:szCs w:val="24"/>
          <w:shd w:val="clear" w:color="auto" w:fill="FFFFFF"/>
        </w:rPr>
        <w:t xml:space="preserve">Murphy, </w:t>
      </w:r>
      <w:r w:rsidR="00484300">
        <w:rPr>
          <w:rStyle w:val="eop"/>
          <w:rFonts w:ascii="Times New Roman" w:hAnsi="Times New Roman" w:cs="Times New Roman"/>
          <w:color w:val="000000"/>
          <w:sz w:val="24"/>
          <w:szCs w:val="24"/>
          <w:shd w:val="clear" w:color="auto" w:fill="FFFFFF"/>
        </w:rPr>
        <w:t xml:space="preserve">Holmes and Brooks </w:t>
      </w:r>
      <w:r w:rsidRPr="00AC4C48" w:rsidR="00D96D1D">
        <w:rPr>
          <w:rStyle w:val="eop"/>
          <w:rFonts w:ascii="Times New Roman" w:hAnsi="Times New Roman" w:cs="Times New Roman"/>
          <w:color w:val="000000"/>
          <w:sz w:val="24"/>
          <w:szCs w:val="24"/>
          <w:shd w:val="clear" w:color="auto" w:fill="FFFFFF"/>
        </w:rPr>
        <w:t>were expressed by</w:t>
      </w:r>
      <w:r w:rsidR="00D96D1D">
        <w:rPr>
          <w:rStyle w:val="eop"/>
          <w:color w:val="000000"/>
          <w:shd w:val="clear" w:color="auto" w:fill="FFFFFF"/>
        </w:rPr>
        <w:t xml:space="preserve"> </w:t>
      </w:r>
      <w:r w:rsidRPr="00366044" w:rsidR="00366044">
        <w:rPr>
          <w:rStyle w:val="normaltextrun"/>
          <w:rFonts w:ascii="Times New Roman" w:hAnsi="Times New Roman" w:cs="Times New Roman"/>
          <w:color w:val="000000"/>
          <w:sz w:val="24"/>
          <w:szCs w:val="24"/>
          <w:shd w:val="clear" w:color="auto" w:fill="FFFFFF"/>
        </w:rPr>
        <w:t>Suominen</w:t>
      </w:r>
      <w:r w:rsidRPr="00366044" w:rsidR="00366044">
        <w:rPr>
          <w:rStyle w:val="normaltextrun"/>
          <w:rFonts w:ascii="Times New Roman" w:hAnsi="Times New Roman" w:cs="Times New Roman"/>
          <w:color w:val="000000"/>
          <w:sz w:val="24"/>
          <w:szCs w:val="24"/>
          <w:shd w:val="clear" w:color="auto" w:fill="FFFFFF"/>
        </w:rPr>
        <w:t xml:space="preserve">, </w:t>
      </w:r>
      <w:r w:rsidRPr="00366044" w:rsidR="00366044">
        <w:rPr>
          <w:rStyle w:val="normaltextrun"/>
          <w:rFonts w:ascii="Times New Roman" w:hAnsi="Times New Roman" w:cs="Times New Roman"/>
          <w:color w:val="000000"/>
          <w:sz w:val="24"/>
          <w:szCs w:val="24"/>
          <w:shd w:val="clear" w:color="auto" w:fill="FFFFFF"/>
        </w:rPr>
        <w:t>Kivisto</w:t>
      </w:r>
      <w:r w:rsidRPr="00366044" w:rsidR="00366044">
        <w:rPr>
          <w:rStyle w:val="normaltextrun"/>
          <w:rFonts w:ascii="Times New Roman" w:hAnsi="Times New Roman" w:cs="Times New Roman"/>
          <w:color w:val="000000"/>
          <w:sz w:val="24"/>
          <w:szCs w:val="24"/>
          <w:shd w:val="clear" w:color="auto" w:fill="FFFFFF"/>
        </w:rPr>
        <w:t xml:space="preserve"> and </w:t>
      </w:r>
      <w:r w:rsidRPr="00366044" w:rsidR="00366044">
        <w:rPr>
          <w:rStyle w:val="normaltextrun"/>
          <w:rFonts w:ascii="Times New Roman" w:hAnsi="Times New Roman" w:cs="Times New Roman"/>
          <w:color w:val="000000"/>
          <w:sz w:val="24"/>
          <w:szCs w:val="24"/>
          <w:shd w:val="clear" w:color="auto" w:fill="FFFFFF"/>
        </w:rPr>
        <w:t>Pikala</w:t>
      </w:r>
      <w:r w:rsidRPr="00366044" w:rsidR="00366044">
        <w:rPr>
          <w:rStyle w:val="normaltextrun"/>
          <w:rFonts w:ascii="Times New Roman" w:hAnsi="Times New Roman" w:cs="Times New Roman"/>
          <w:color w:val="000000"/>
          <w:sz w:val="24"/>
          <w:szCs w:val="24"/>
          <w:shd w:val="clear" w:color="auto" w:fill="FFFFFF"/>
        </w:rPr>
        <w:t xml:space="preserve"> (2007)</w:t>
      </w:r>
      <w:r w:rsidR="00484300">
        <w:rPr>
          <w:rStyle w:val="normaltextrun"/>
          <w:rFonts w:ascii="Times New Roman" w:hAnsi="Times New Roman" w:cs="Times New Roman"/>
          <w:color w:val="000000"/>
          <w:sz w:val="24"/>
          <w:szCs w:val="24"/>
          <w:shd w:val="clear" w:color="auto" w:fill="FFFFFF"/>
        </w:rPr>
        <w:t xml:space="preserve">, </w:t>
      </w:r>
      <w:r w:rsidR="003947EE">
        <w:rPr>
          <w:rStyle w:val="normaltextrun"/>
          <w:rFonts w:ascii="Times New Roman" w:hAnsi="Times New Roman" w:cs="Times New Roman"/>
          <w:color w:val="000000"/>
          <w:sz w:val="24"/>
          <w:szCs w:val="24"/>
          <w:shd w:val="clear" w:color="auto" w:fill="FFFFFF"/>
        </w:rPr>
        <w:t xml:space="preserve">following </w:t>
      </w:r>
      <w:r w:rsidR="00AC4C48">
        <w:rPr>
          <w:rStyle w:val="normaltextrun"/>
          <w:rFonts w:ascii="Times New Roman" w:hAnsi="Times New Roman" w:cs="Times New Roman"/>
          <w:color w:val="000000"/>
          <w:sz w:val="24"/>
          <w:szCs w:val="24"/>
          <w:shd w:val="clear" w:color="auto" w:fill="FFFFFF"/>
        </w:rPr>
        <w:t>i</w:t>
      </w:r>
      <w:r w:rsidRPr="00366044" w:rsidR="00885DA3">
        <w:rPr>
          <w:rStyle w:val="normaltextrun"/>
          <w:rFonts w:ascii="Times New Roman" w:hAnsi="Times New Roman" w:cs="Times New Roman"/>
          <w:color w:val="000000"/>
          <w:sz w:val="24"/>
          <w:szCs w:val="24"/>
          <w:shd w:val="clear" w:color="auto" w:fill="FFFFFF"/>
        </w:rPr>
        <w:t>nvestigations</w:t>
      </w:r>
      <w:r w:rsidR="00AC4C48">
        <w:rPr>
          <w:rStyle w:val="normaltextrun"/>
          <w:rFonts w:ascii="Times New Roman" w:hAnsi="Times New Roman" w:cs="Times New Roman"/>
          <w:color w:val="000000"/>
          <w:sz w:val="24"/>
          <w:szCs w:val="24"/>
          <w:shd w:val="clear" w:color="auto" w:fill="FFFFFF"/>
        </w:rPr>
        <w:t xml:space="preserve"> </w:t>
      </w:r>
      <w:r w:rsidR="1C15CF20">
        <w:rPr>
          <w:rStyle w:val="normaltextrun"/>
          <w:rFonts w:ascii="Times New Roman" w:hAnsi="Times New Roman" w:cs="Times New Roman"/>
          <w:color w:val="000000"/>
          <w:sz w:val="24"/>
          <w:szCs w:val="24"/>
          <w:shd w:val="clear" w:color="auto" w:fill="FFFFFF"/>
        </w:rPr>
        <w:t>that were</w:t>
      </w:r>
      <w:r w:rsidRPr="00366044" w:rsidR="00366044">
        <w:rPr>
          <w:rStyle w:val="normaltextrun"/>
          <w:rFonts w:ascii="Times New Roman" w:hAnsi="Times New Roman" w:cs="Times New Roman"/>
          <w:color w:val="000000"/>
          <w:sz w:val="24"/>
          <w:szCs w:val="24"/>
          <w:shd w:val="clear" w:color="auto" w:fill="FFFFFF"/>
        </w:rPr>
        <w:t xml:space="preserve"> carried out to </w:t>
      </w:r>
      <w:r w:rsidRPr="00366044" w:rsidR="00366044">
        <w:rPr>
          <w:rStyle w:val="normaltextrun"/>
          <w:rFonts w:ascii="Times New Roman" w:hAnsi="Times New Roman" w:cs="Times New Roman"/>
          <w:color w:val="000000"/>
          <w:sz w:val="24"/>
          <w:szCs w:val="24"/>
          <w:shd w:val="clear" w:color="auto" w:fill="FFFFFF"/>
        </w:rPr>
        <w:t xml:space="preserve">establish</w:t>
      </w:r>
      <w:r w:rsidRPr="00366044" w:rsidR="00366044">
        <w:rPr>
          <w:rStyle w:val="normaltextrun"/>
          <w:rFonts w:ascii="Times New Roman" w:hAnsi="Times New Roman" w:cs="Times New Roman"/>
          <w:color w:val="000000"/>
          <w:sz w:val="24"/>
          <w:szCs w:val="24"/>
          <w:shd w:val="clear" w:color="auto" w:fill="FFFFFF"/>
        </w:rPr>
        <w:t xml:space="preserve"> whether the delivery of nutritional education to health professionals, can offer positive outcomes for patients living with dementia. The article examines the differences in the nutritional status of dementia patients before and after the trials. The learning process </w:t>
      </w:r>
      <w:r w:rsidRPr="00366044" w:rsidR="00366044">
        <w:rPr>
          <w:rStyle w:val="normaltextrun"/>
          <w:rFonts w:ascii="Times New Roman" w:hAnsi="Times New Roman" w:cs="Times New Roman"/>
          <w:color w:val="000000"/>
          <w:sz w:val="24"/>
          <w:szCs w:val="24"/>
          <w:shd w:val="clear" w:color="auto" w:fill="FFFFFF"/>
        </w:rPr>
        <w:t xml:space="preserve">comprised</w:t>
      </w:r>
      <w:r w:rsidRPr="00366044" w:rsidR="00366044">
        <w:rPr>
          <w:rStyle w:val="normaltextrun"/>
          <w:rFonts w:ascii="Times New Roman" w:hAnsi="Times New Roman" w:cs="Times New Roman"/>
          <w:color w:val="000000"/>
          <w:sz w:val="24"/>
          <w:szCs w:val="24"/>
          <w:shd w:val="clear" w:color="auto" w:fill="FFFFFF"/>
        </w:rPr>
        <w:t xml:space="preserve"> learning how to understand and use the MNA and comprehensive food diaries. The authors present that utilising constructive learning theories, including reflection and </w:t>
      </w:r>
      <w:r w:rsidRPr="00366044" w:rsidR="00366044">
        <w:rPr>
          <w:rStyle w:val="normaltextrun"/>
          <w:rFonts w:ascii="Times New Roman" w:hAnsi="Times New Roman" w:cs="Times New Roman"/>
          <w:color w:val="000000"/>
          <w:sz w:val="24"/>
          <w:szCs w:val="24"/>
          <w:shd w:val="clear" w:color="auto" w:fill="FFFFFF"/>
        </w:rPr>
        <w:t xml:space="preserve">participating</w:t>
      </w:r>
      <w:r w:rsidRPr="00366044" w:rsidR="00366044">
        <w:rPr>
          <w:rStyle w:val="normaltextrun"/>
          <w:rFonts w:ascii="Times New Roman" w:hAnsi="Times New Roman" w:cs="Times New Roman"/>
          <w:color w:val="000000"/>
          <w:sz w:val="24"/>
          <w:szCs w:val="24"/>
          <w:shd w:val="clear" w:color="auto" w:fill="FFFFFF"/>
        </w:rPr>
        <w:t xml:space="preserve"> in group discussions, proved to be invaluable for the healthcare workers. Additionally, different perspectives from multi-professionals, </w:t>
      </w:r>
      <w:r w:rsidRPr="00366044" w:rsidR="00366044">
        <w:rPr>
          <w:rStyle w:val="normaltextrun"/>
          <w:rFonts w:ascii="Times New Roman" w:hAnsi="Times New Roman" w:cs="Times New Roman"/>
          <w:color w:val="000000"/>
          <w:sz w:val="24"/>
          <w:szCs w:val="24"/>
          <w:shd w:val="clear" w:color="auto" w:fill="FFFFFF"/>
        </w:rPr>
        <w:t xml:space="preserve">regarding</w:t>
      </w:r>
      <w:r w:rsidRPr="00366044" w:rsidR="00366044">
        <w:rPr>
          <w:rStyle w:val="normaltextrun"/>
          <w:rFonts w:ascii="Times New Roman" w:hAnsi="Times New Roman" w:cs="Times New Roman"/>
          <w:color w:val="000000"/>
          <w:sz w:val="24"/>
          <w:szCs w:val="24"/>
          <w:shd w:val="clear" w:color="auto" w:fill="FFFFFF"/>
        </w:rPr>
        <w:t xml:space="preserve"> nutritional intake and dementia patients, were highly beneficial to the learning process. The findings of this study </w:t>
      </w:r>
      <w:r w:rsidRPr="00366044" w:rsidR="00366044">
        <w:rPr>
          <w:rStyle w:val="normaltextrun"/>
          <w:rFonts w:ascii="Times New Roman" w:hAnsi="Times New Roman" w:cs="Times New Roman"/>
          <w:color w:val="000000"/>
          <w:sz w:val="24"/>
          <w:szCs w:val="24"/>
          <w:shd w:val="clear" w:color="auto" w:fill="FFFFFF"/>
        </w:rPr>
        <w:t xml:space="preserve">demonstrate</w:t>
      </w:r>
      <w:r w:rsidRPr="00366044" w:rsidR="00366044">
        <w:rPr>
          <w:rStyle w:val="normaltextrun"/>
          <w:rFonts w:ascii="Times New Roman" w:hAnsi="Times New Roman" w:cs="Times New Roman"/>
          <w:color w:val="000000"/>
          <w:sz w:val="24"/>
          <w:szCs w:val="24"/>
          <w:shd w:val="clear" w:color="auto" w:fill="FFFFFF"/>
        </w:rPr>
        <w:t xml:space="preserve"> positive results in the nutritional status of the dementia patients, </w:t>
      </w:r>
      <w:r w:rsidRPr="00366044" w:rsidR="00366044">
        <w:rPr>
          <w:rStyle w:val="normaltextrun"/>
          <w:rFonts w:ascii="Times New Roman" w:hAnsi="Times New Roman" w:cs="Times New Roman"/>
          <w:color w:val="000000"/>
          <w:sz w:val="24"/>
          <w:szCs w:val="24"/>
          <w:shd w:val="clear" w:color="auto" w:fill="FFFFFF"/>
        </w:rPr>
        <w:t xml:space="preserve">regarding</w:t>
      </w:r>
      <w:r w:rsidRPr="00366044" w:rsidR="00366044">
        <w:rPr>
          <w:rStyle w:val="normaltextrun"/>
          <w:rFonts w:ascii="Times New Roman" w:hAnsi="Times New Roman" w:cs="Times New Roman"/>
          <w:color w:val="000000"/>
          <w:sz w:val="24"/>
          <w:szCs w:val="24"/>
          <w:shd w:val="clear" w:color="auto" w:fill="FFFFFF"/>
        </w:rPr>
        <w:t xml:space="preserve"> energy and protein intake. Therefore, the link between </w:t>
      </w:r>
      <w:r w:rsidRPr="00366044" w:rsidR="303A9094">
        <w:rPr>
          <w:rStyle w:val="normaltextrun"/>
          <w:rFonts w:ascii="Times New Roman" w:hAnsi="Times New Roman" w:cs="Times New Roman"/>
          <w:color w:val="000000"/>
          <w:sz w:val="24"/>
          <w:szCs w:val="24"/>
          <w:shd w:val="clear" w:color="auto" w:fill="FFFFFF"/>
        </w:rPr>
        <w:t xml:space="preserve">the </w:t>
      </w:r>
      <w:r w:rsidRPr="00366044" w:rsidR="00366044">
        <w:rPr>
          <w:rStyle w:val="normaltextrun"/>
          <w:rFonts w:ascii="Times New Roman" w:hAnsi="Times New Roman" w:cs="Times New Roman"/>
          <w:color w:val="000000"/>
          <w:sz w:val="24"/>
          <w:szCs w:val="24"/>
          <w:shd w:val="clear" w:color="auto" w:fill="FFFFFF"/>
        </w:rPr>
        <w:t xml:space="preserve">education of health staff and nutritional care is promising. Despite these findings, more research is </w:t>
      </w:r>
      <w:r w:rsidRPr="00366044" w:rsidR="00366044">
        <w:rPr>
          <w:rStyle w:val="normaltextrun"/>
          <w:rFonts w:ascii="Times New Roman" w:hAnsi="Times New Roman" w:cs="Times New Roman"/>
          <w:color w:val="000000"/>
          <w:sz w:val="24"/>
          <w:szCs w:val="24"/>
          <w:shd w:val="clear" w:color="auto" w:fill="FFFFFF"/>
        </w:rPr>
        <w:t xml:space="preserve">required</w:t>
      </w:r>
      <w:r w:rsidRPr="00366044" w:rsidR="00366044">
        <w:rPr>
          <w:rStyle w:val="normaltextrun"/>
          <w:rFonts w:ascii="Times New Roman" w:hAnsi="Times New Roman" w:cs="Times New Roman"/>
          <w:color w:val="000000"/>
          <w:sz w:val="24"/>
          <w:szCs w:val="24"/>
          <w:shd w:val="clear" w:color="auto" w:fill="FFFFFF"/>
        </w:rPr>
        <w:t xml:space="preserve">, on a larger scale</w:t>
      </w:r>
      <w:r w:rsidR="00366044">
        <w:rPr>
          <w:rStyle w:val="normaltextrun"/>
          <w:color w:val="000000"/>
          <w:shd w:val="clear" w:color="auto" w:fill="FFFFFF"/>
        </w:rPr>
        <w:t xml:space="preserve">. </w:t>
      </w:r>
    </w:p>
    <w:p w:rsidRPr="00E44EAE" w:rsidR="001F17CC" w:rsidP="71C1E393" w:rsidRDefault="00D96D1D" w14:paraId="58CFA975" w14:textId="0D2888BA">
      <w:pPr>
        <w:rPr>
          <w:rStyle w:val="eop"/>
          <w:color w:val="000000" w:themeColor="text1" w:themeTint="FF" w:themeShade="FF"/>
        </w:rPr>
      </w:pPr>
    </w:p>
    <w:p w:rsidRPr="00E44EAE" w:rsidR="001F17CC" w:rsidP="12AB2FF8" w:rsidRDefault="00D96D1D" w14:paraId="40159EED" w14:textId="10F5E468">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44111165" w14:textId="0622A2B3">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01613F3E" w14:textId="6B547F2F">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55E1088E" w14:textId="2E9458A6">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22AF0E99" w14:textId="1BC9EE94">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5AB30CE4" w14:textId="45DEE1CB">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189A279B" w14:textId="5F12C061">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72BDCAC1" w14:textId="3A04EA67">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4A95511B" w14:textId="3D4D8B4A">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3E22083C" w14:textId="2088C615">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6D8A6AFE" w14:textId="16AEDCB5">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63C0FD1C" w14:textId="74B34A90">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7D678F39" w14:textId="0117BCF6">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48243712" w14:textId="0AA92AF5">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70392ACB" w14:textId="51E3905B">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355BDD09" w14:textId="4D328E23">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0353CA2E" w14:textId="0C3815C8">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2C54E81A" w14:textId="48B86140">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481545C5" w14:textId="301FBE38">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62070FC9" w14:textId="22A52996">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1DC7ED30" w14:textId="4693D31F">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18B3AE06" w14:textId="096D4C07">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2681EB35" w14:textId="50761805">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12D1B7F9" w14:textId="6A09767A">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3D32BBE1" w14:textId="2DBC7665">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242FB51C" w14:textId="3E5BFC50">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123CED9C" w14:textId="3CEC7781">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129D71F9" w14:textId="16B3B15E">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2727B8D0" w14:textId="78FD5259">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59C03766" w14:textId="1C3A3724">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0022E95C" w14:textId="654E6F19">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4D9E0582" w14:textId="7E6620A0">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01A15585" w14:textId="770020B2">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1088464D" w14:textId="7693877F">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6100E3EC" w14:textId="230A7BD3">
      <w:pPr>
        <w:jc w:val="center"/>
        <w:rPr>
          <w:rStyle w:val="eop"/>
          <w:rFonts w:ascii="Times New Roman" w:hAnsi="Times New Roman" w:eastAsia="Times New Roman" w:cs="Times New Roman"/>
          <w:b w:val="1"/>
          <w:bCs w:val="1"/>
          <w:color w:val="000000" w:themeColor="text1" w:themeTint="FF" w:themeShade="FF"/>
          <w:sz w:val="28"/>
          <w:szCs w:val="28"/>
        </w:rPr>
      </w:pPr>
    </w:p>
    <w:p w:rsidRPr="00E44EAE" w:rsidR="001F17CC" w:rsidP="12AB2FF8" w:rsidRDefault="00D96D1D" w14:paraId="4A6DE384" w14:textId="3BBD5173">
      <w:pPr>
        <w:pStyle w:val="Normal"/>
        <w:jc w:val="center"/>
        <w:rPr>
          <w:rStyle w:val="normaltextrun"/>
          <w:rFonts w:ascii="Times New Roman" w:hAnsi="Times New Roman" w:eastAsia="Times New Roman" w:cs="Times New Roman"/>
          <w:b w:val="1"/>
          <w:bCs w:val="1"/>
          <w:color w:val="000000" w:themeColor="text1" w:themeTint="FF" w:themeShade="FF"/>
          <w:sz w:val="28"/>
          <w:szCs w:val="28"/>
        </w:rPr>
      </w:pPr>
      <w:r w:rsidRPr="71C1E393" w:rsidR="16B871BC">
        <w:rPr>
          <w:rStyle w:val="eop"/>
          <w:rFonts w:ascii="Times New Roman" w:hAnsi="Times New Roman" w:eastAsia="Times New Roman" w:cs="Times New Roman"/>
          <w:b w:val="1"/>
          <w:bCs w:val="1"/>
          <w:color w:val="000000"/>
          <w:sz w:val="28"/>
          <w:szCs w:val="28"/>
          <w:shd w:val="clear" w:color="auto" w:fill="FFFFFF"/>
        </w:rPr>
        <w:t>Conclusions</w:t>
      </w:r>
    </w:p>
    <w:p w:rsidR="10D2B6F3" w:rsidP="56D3A01E" w:rsidRDefault="10D2B6F3" w14:paraId="475EAE22" w14:textId="3AA6903E">
      <w:pPr>
        <w:pStyle w:val="Normal"/>
        <w:jc w:val="left"/>
        <w:rPr>
          <w:rStyle w:val="eop"/>
          <w:rFonts w:ascii="Times New Roman" w:hAnsi="Times New Roman" w:eastAsia="Times New Roman" w:cs="Times New Roman"/>
          <w:b w:val="0"/>
          <w:bCs w:val="0"/>
          <w:color w:val="000000" w:themeColor="text1" w:themeTint="FF" w:themeShade="FF"/>
          <w:sz w:val="24"/>
          <w:szCs w:val="24"/>
        </w:rPr>
      </w:pPr>
      <w:r w:rsidRPr="1EBA4FC7" w:rsidR="10D2B6F3">
        <w:rPr>
          <w:rStyle w:val="eop"/>
          <w:rFonts w:ascii="Times New Roman" w:hAnsi="Times New Roman" w:eastAsia="Times New Roman" w:cs="Times New Roman"/>
          <w:b w:val="0"/>
          <w:bCs w:val="0"/>
          <w:color w:val="000000" w:themeColor="text1" w:themeTint="FF" w:themeShade="FF"/>
          <w:sz w:val="24"/>
          <w:szCs w:val="24"/>
        </w:rPr>
        <w:t xml:space="preserve">This review </w:t>
      </w:r>
      <w:r w:rsidRPr="1EBA4FC7" w:rsidR="10D2B6F3">
        <w:rPr>
          <w:rStyle w:val="eop"/>
          <w:rFonts w:ascii="Times New Roman" w:hAnsi="Times New Roman" w:eastAsia="Times New Roman" w:cs="Times New Roman"/>
          <w:b w:val="0"/>
          <w:bCs w:val="0"/>
          <w:color w:val="000000" w:themeColor="text1" w:themeTint="FF" w:themeShade="FF"/>
          <w:sz w:val="24"/>
          <w:szCs w:val="24"/>
        </w:rPr>
        <w:t>demonstrated</w:t>
      </w:r>
      <w:r w:rsidRPr="1EBA4FC7" w:rsidR="10D2B6F3">
        <w:rPr>
          <w:rStyle w:val="eop"/>
          <w:rFonts w:ascii="Times New Roman" w:hAnsi="Times New Roman" w:eastAsia="Times New Roman" w:cs="Times New Roman"/>
          <w:b w:val="0"/>
          <w:bCs w:val="0"/>
          <w:color w:val="000000" w:themeColor="text1" w:themeTint="FF" w:themeShade="FF"/>
          <w:sz w:val="24"/>
          <w:szCs w:val="24"/>
        </w:rPr>
        <w:t xml:space="preserve"> that</w:t>
      </w:r>
      <w:r w:rsidRPr="1EBA4FC7" w:rsidR="19E149DA">
        <w:rPr>
          <w:rStyle w:val="eop"/>
          <w:rFonts w:ascii="Times New Roman" w:hAnsi="Times New Roman" w:eastAsia="Times New Roman" w:cs="Times New Roman"/>
          <w:b w:val="0"/>
          <w:bCs w:val="0"/>
          <w:color w:val="000000" w:themeColor="text1" w:themeTint="FF" w:themeShade="FF"/>
          <w:sz w:val="24"/>
          <w:szCs w:val="24"/>
        </w:rPr>
        <w:t xml:space="preserve"> malnutrition and weight loss have been shown to have a detrimental effect on the health and well-being of</w:t>
      </w:r>
      <w:r w:rsidRPr="1EBA4FC7" w:rsidR="1A657BFC">
        <w:rPr>
          <w:rStyle w:val="eop"/>
          <w:rFonts w:ascii="Times New Roman" w:hAnsi="Times New Roman" w:eastAsia="Times New Roman" w:cs="Times New Roman"/>
          <w:b w:val="0"/>
          <w:bCs w:val="0"/>
          <w:color w:val="000000" w:themeColor="text1" w:themeTint="FF" w:themeShade="FF"/>
          <w:sz w:val="24"/>
          <w:szCs w:val="24"/>
        </w:rPr>
        <w:t xml:space="preserve"> people living with dementia. </w:t>
      </w:r>
      <w:r w:rsidRPr="1EBA4FC7" w:rsidR="23740EE3">
        <w:rPr>
          <w:rStyle w:val="eop"/>
          <w:rFonts w:ascii="Times New Roman" w:hAnsi="Times New Roman" w:eastAsia="Times New Roman" w:cs="Times New Roman"/>
          <w:b w:val="0"/>
          <w:bCs w:val="0"/>
          <w:color w:val="000000" w:themeColor="text1" w:themeTint="FF" w:themeShade="FF"/>
          <w:sz w:val="24"/>
          <w:szCs w:val="24"/>
        </w:rPr>
        <w:t xml:space="preserve">The study </w:t>
      </w:r>
      <w:r w:rsidRPr="1EBA4FC7" w:rsidR="23740EE3">
        <w:rPr>
          <w:rStyle w:val="eop"/>
          <w:rFonts w:ascii="Times New Roman" w:hAnsi="Times New Roman" w:eastAsia="Times New Roman" w:cs="Times New Roman"/>
          <w:b w:val="0"/>
          <w:bCs w:val="0"/>
          <w:color w:val="000000" w:themeColor="text1" w:themeTint="FF" w:themeShade="FF"/>
          <w:sz w:val="24"/>
          <w:szCs w:val="24"/>
        </w:rPr>
        <w:t>provided</w:t>
      </w:r>
      <w:r w:rsidRPr="1EBA4FC7" w:rsidR="23740EE3">
        <w:rPr>
          <w:rStyle w:val="eop"/>
          <w:rFonts w:ascii="Times New Roman" w:hAnsi="Times New Roman" w:eastAsia="Times New Roman" w:cs="Times New Roman"/>
          <w:b w:val="0"/>
          <w:bCs w:val="0"/>
          <w:color w:val="000000" w:themeColor="text1" w:themeTint="FF" w:themeShade="FF"/>
          <w:sz w:val="24"/>
          <w:szCs w:val="24"/>
        </w:rPr>
        <w:t xml:space="preserve"> an insight into some of the difficulties experienced by these susceptible individual</w:t>
      </w:r>
      <w:r w:rsidRPr="1EBA4FC7" w:rsidR="04FFB555">
        <w:rPr>
          <w:rStyle w:val="eop"/>
          <w:rFonts w:ascii="Times New Roman" w:hAnsi="Times New Roman" w:eastAsia="Times New Roman" w:cs="Times New Roman"/>
          <w:b w:val="0"/>
          <w:bCs w:val="0"/>
          <w:color w:val="000000" w:themeColor="text1" w:themeTint="FF" w:themeShade="FF"/>
          <w:sz w:val="24"/>
          <w:szCs w:val="24"/>
        </w:rPr>
        <w:t>s at mealtimes.</w:t>
      </w:r>
      <w:r w:rsidRPr="1EBA4FC7" w:rsidR="4FED952C">
        <w:rPr>
          <w:rStyle w:val="eop"/>
          <w:rFonts w:ascii="Times New Roman" w:hAnsi="Times New Roman" w:eastAsia="Times New Roman" w:cs="Times New Roman"/>
          <w:b w:val="0"/>
          <w:bCs w:val="0"/>
          <w:color w:val="000000" w:themeColor="text1" w:themeTint="FF" w:themeShade="FF"/>
          <w:sz w:val="24"/>
          <w:szCs w:val="24"/>
        </w:rPr>
        <w:t xml:space="preserve"> Dysphagia (swallowing difficulty)</w:t>
      </w:r>
      <w:r w:rsidRPr="1EBA4FC7" w:rsidR="375B49C9">
        <w:rPr>
          <w:rStyle w:val="eop"/>
          <w:rFonts w:ascii="Times New Roman" w:hAnsi="Times New Roman" w:eastAsia="Times New Roman" w:cs="Times New Roman"/>
          <w:b w:val="0"/>
          <w:bCs w:val="0"/>
          <w:color w:val="000000" w:themeColor="text1" w:themeTint="FF" w:themeShade="FF"/>
          <w:sz w:val="24"/>
          <w:szCs w:val="24"/>
        </w:rPr>
        <w:t xml:space="preserve"> </w:t>
      </w:r>
      <w:r w:rsidRPr="1EBA4FC7" w:rsidR="4FED952C">
        <w:rPr>
          <w:rStyle w:val="eop"/>
          <w:rFonts w:ascii="Times New Roman" w:hAnsi="Times New Roman" w:eastAsia="Times New Roman" w:cs="Times New Roman"/>
          <w:b w:val="0"/>
          <w:bCs w:val="0"/>
          <w:color w:val="000000" w:themeColor="text1" w:themeTint="FF" w:themeShade="FF"/>
          <w:sz w:val="24"/>
          <w:szCs w:val="24"/>
        </w:rPr>
        <w:t xml:space="preserve">was recognised as a common feature of </w:t>
      </w:r>
      <w:r w:rsidRPr="1EBA4FC7" w:rsidR="56542B90">
        <w:rPr>
          <w:rStyle w:val="eop"/>
          <w:rFonts w:ascii="Times New Roman" w:hAnsi="Times New Roman" w:eastAsia="Times New Roman" w:cs="Times New Roman"/>
          <w:b w:val="0"/>
          <w:bCs w:val="0"/>
          <w:color w:val="000000" w:themeColor="text1" w:themeTint="FF" w:themeShade="FF"/>
          <w:sz w:val="24"/>
          <w:szCs w:val="24"/>
        </w:rPr>
        <w:t>dementia</w:t>
      </w:r>
      <w:r w:rsidRPr="1EBA4FC7" w:rsidR="16CAAC4F">
        <w:rPr>
          <w:rStyle w:val="eop"/>
          <w:rFonts w:ascii="Times New Roman" w:hAnsi="Times New Roman" w:eastAsia="Times New Roman" w:cs="Times New Roman"/>
          <w:b w:val="0"/>
          <w:bCs w:val="0"/>
          <w:color w:val="000000" w:themeColor="text1" w:themeTint="FF" w:themeShade="FF"/>
          <w:sz w:val="24"/>
          <w:szCs w:val="24"/>
        </w:rPr>
        <w:t>, particularly in the latter stages of the disease. P</w:t>
      </w:r>
      <w:r w:rsidRPr="1EBA4FC7" w:rsidR="56542B90">
        <w:rPr>
          <w:rStyle w:val="eop"/>
          <w:rFonts w:ascii="Times New Roman" w:hAnsi="Times New Roman" w:eastAsia="Times New Roman" w:cs="Times New Roman"/>
          <w:b w:val="0"/>
          <w:bCs w:val="0"/>
          <w:color w:val="000000" w:themeColor="text1" w:themeTint="FF" w:themeShade="FF"/>
          <w:sz w:val="24"/>
          <w:szCs w:val="24"/>
        </w:rPr>
        <w:t>ossible interventions to combat</w:t>
      </w:r>
      <w:r w:rsidRPr="1EBA4FC7" w:rsidR="703ABAA5">
        <w:rPr>
          <w:rStyle w:val="eop"/>
          <w:rFonts w:ascii="Times New Roman" w:hAnsi="Times New Roman" w:eastAsia="Times New Roman" w:cs="Times New Roman"/>
          <w:b w:val="0"/>
          <w:bCs w:val="0"/>
          <w:color w:val="000000" w:themeColor="text1" w:themeTint="FF" w:themeShade="FF"/>
          <w:sz w:val="24"/>
          <w:szCs w:val="24"/>
        </w:rPr>
        <w:t xml:space="preserve"> </w:t>
      </w:r>
      <w:r w:rsidRPr="1EBA4FC7" w:rsidR="612A5E9E">
        <w:rPr>
          <w:rStyle w:val="eop"/>
          <w:rFonts w:ascii="Times New Roman" w:hAnsi="Times New Roman" w:eastAsia="Times New Roman" w:cs="Times New Roman"/>
          <w:b w:val="0"/>
          <w:bCs w:val="0"/>
          <w:color w:val="000000" w:themeColor="text1" w:themeTint="FF" w:themeShade="FF"/>
          <w:sz w:val="24"/>
          <w:szCs w:val="24"/>
        </w:rPr>
        <w:t xml:space="preserve">undernutrition </w:t>
      </w:r>
      <w:r w:rsidRPr="1EBA4FC7" w:rsidR="4F102B7A">
        <w:rPr>
          <w:rStyle w:val="eop"/>
          <w:rFonts w:ascii="Times New Roman" w:hAnsi="Times New Roman" w:eastAsia="Times New Roman" w:cs="Times New Roman"/>
          <w:b w:val="0"/>
          <w:bCs w:val="0"/>
          <w:color w:val="000000" w:themeColor="text1" w:themeTint="FF" w:themeShade="FF"/>
          <w:sz w:val="24"/>
          <w:szCs w:val="24"/>
        </w:rPr>
        <w:t xml:space="preserve">were explored, however, </w:t>
      </w:r>
      <w:r w:rsidRPr="1EBA4FC7" w:rsidR="0784C81E">
        <w:rPr>
          <w:rStyle w:val="eop"/>
          <w:rFonts w:ascii="Times New Roman" w:hAnsi="Times New Roman" w:eastAsia="Times New Roman" w:cs="Times New Roman"/>
          <w:b w:val="0"/>
          <w:bCs w:val="0"/>
          <w:color w:val="000000" w:themeColor="text1" w:themeTint="FF" w:themeShade="FF"/>
          <w:sz w:val="24"/>
          <w:szCs w:val="24"/>
        </w:rPr>
        <w:t>due to limited evidence and gaps in research,</w:t>
      </w:r>
      <w:r w:rsidRPr="1EBA4FC7" w:rsidR="6A879B7D">
        <w:rPr>
          <w:rStyle w:val="eop"/>
          <w:rFonts w:ascii="Times New Roman" w:hAnsi="Times New Roman" w:eastAsia="Times New Roman" w:cs="Times New Roman"/>
          <w:b w:val="0"/>
          <w:bCs w:val="0"/>
          <w:color w:val="000000" w:themeColor="text1" w:themeTint="FF" w:themeShade="FF"/>
          <w:sz w:val="24"/>
          <w:szCs w:val="24"/>
        </w:rPr>
        <w:t xml:space="preserve"> most of</w:t>
      </w:r>
      <w:r w:rsidRPr="1EBA4FC7" w:rsidR="0784C81E">
        <w:rPr>
          <w:rStyle w:val="eop"/>
          <w:rFonts w:ascii="Times New Roman" w:hAnsi="Times New Roman" w:eastAsia="Times New Roman" w:cs="Times New Roman"/>
          <w:b w:val="0"/>
          <w:bCs w:val="0"/>
          <w:color w:val="000000" w:themeColor="text1" w:themeTint="FF" w:themeShade="FF"/>
          <w:sz w:val="24"/>
          <w:szCs w:val="24"/>
        </w:rPr>
        <w:t xml:space="preserve"> </w:t>
      </w:r>
      <w:r w:rsidRPr="1EBA4FC7" w:rsidR="0808FA40">
        <w:rPr>
          <w:rStyle w:val="eop"/>
          <w:rFonts w:ascii="Times New Roman" w:hAnsi="Times New Roman" w:eastAsia="Times New Roman" w:cs="Times New Roman"/>
          <w:b w:val="0"/>
          <w:bCs w:val="0"/>
          <w:color w:val="000000" w:themeColor="text1" w:themeTint="FF" w:themeShade="FF"/>
          <w:sz w:val="24"/>
          <w:szCs w:val="24"/>
        </w:rPr>
        <w:t>the results proved to be conflicting.</w:t>
      </w:r>
      <w:r w:rsidRPr="1EBA4FC7" w:rsidR="22C5EA4B">
        <w:rPr>
          <w:rStyle w:val="eop"/>
          <w:rFonts w:ascii="Times New Roman" w:hAnsi="Times New Roman" w:eastAsia="Times New Roman" w:cs="Times New Roman"/>
          <w:b w:val="0"/>
          <w:bCs w:val="0"/>
          <w:color w:val="000000" w:themeColor="text1" w:themeTint="FF" w:themeShade="FF"/>
          <w:sz w:val="24"/>
          <w:szCs w:val="24"/>
        </w:rPr>
        <w:t xml:space="preserve"> Nevertheless, </w:t>
      </w:r>
      <w:r w:rsidRPr="1EBA4FC7" w:rsidR="459293CE">
        <w:rPr>
          <w:rStyle w:val="eop"/>
          <w:rFonts w:ascii="Times New Roman" w:hAnsi="Times New Roman" w:eastAsia="Times New Roman" w:cs="Times New Roman"/>
          <w:b w:val="0"/>
          <w:bCs w:val="0"/>
          <w:color w:val="000000" w:themeColor="text1" w:themeTint="FF" w:themeShade="FF"/>
          <w:sz w:val="24"/>
          <w:szCs w:val="24"/>
        </w:rPr>
        <w:t xml:space="preserve">some of the findings displayed promising results, such as </w:t>
      </w:r>
      <w:r w:rsidRPr="1EBA4FC7" w:rsidR="336734E6">
        <w:rPr>
          <w:rStyle w:val="eop"/>
          <w:rFonts w:ascii="Times New Roman" w:hAnsi="Times New Roman" w:eastAsia="Times New Roman" w:cs="Times New Roman"/>
          <w:b w:val="0"/>
          <w:bCs w:val="0"/>
          <w:color w:val="000000" w:themeColor="text1" w:themeTint="FF" w:themeShade="FF"/>
          <w:sz w:val="24"/>
          <w:szCs w:val="24"/>
        </w:rPr>
        <w:t xml:space="preserve">the short-term benefits of ONS, </w:t>
      </w:r>
      <w:r w:rsidRPr="1EBA4FC7" w:rsidR="720C1A17">
        <w:rPr>
          <w:rStyle w:val="eop"/>
          <w:rFonts w:ascii="Times New Roman" w:hAnsi="Times New Roman" w:eastAsia="Times New Roman" w:cs="Times New Roman"/>
          <w:b w:val="0"/>
          <w:bCs w:val="0"/>
          <w:color w:val="000000" w:themeColor="text1" w:themeTint="FF" w:themeShade="FF"/>
          <w:sz w:val="24"/>
          <w:szCs w:val="24"/>
        </w:rPr>
        <w:t>finger foods as an alternative meal for</w:t>
      </w:r>
      <w:r w:rsidRPr="1EBA4FC7" w:rsidR="57C52314">
        <w:rPr>
          <w:rStyle w:val="eop"/>
          <w:rFonts w:ascii="Times New Roman" w:hAnsi="Times New Roman" w:eastAsia="Times New Roman" w:cs="Times New Roman"/>
          <w:b w:val="0"/>
          <w:bCs w:val="0"/>
          <w:color w:val="000000" w:themeColor="text1" w:themeTint="FF" w:themeShade="FF"/>
          <w:sz w:val="24"/>
          <w:szCs w:val="24"/>
        </w:rPr>
        <w:t xml:space="preserve"> patients</w:t>
      </w:r>
      <w:r w:rsidRPr="1EBA4FC7" w:rsidR="720C1A17">
        <w:rPr>
          <w:rStyle w:val="eop"/>
          <w:rFonts w:ascii="Times New Roman" w:hAnsi="Times New Roman" w:eastAsia="Times New Roman" w:cs="Times New Roman"/>
          <w:b w:val="0"/>
          <w:bCs w:val="0"/>
          <w:color w:val="000000" w:themeColor="text1" w:themeTint="FF" w:themeShade="FF"/>
          <w:sz w:val="24"/>
          <w:szCs w:val="24"/>
        </w:rPr>
        <w:t xml:space="preserve"> without dys</w:t>
      </w:r>
      <w:r w:rsidRPr="1EBA4FC7" w:rsidR="7AEC6BC6">
        <w:rPr>
          <w:rStyle w:val="eop"/>
          <w:rFonts w:ascii="Times New Roman" w:hAnsi="Times New Roman" w:eastAsia="Times New Roman" w:cs="Times New Roman"/>
          <w:b w:val="0"/>
          <w:bCs w:val="0"/>
          <w:color w:val="000000" w:themeColor="text1" w:themeTint="FF" w:themeShade="FF"/>
          <w:sz w:val="24"/>
          <w:szCs w:val="24"/>
        </w:rPr>
        <w:t xml:space="preserve">phagia, </w:t>
      </w:r>
      <w:r w:rsidRPr="1EBA4FC7" w:rsidR="0907D492">
        <w:rPr>
          <w:rStyle w:val="eop"/>
          <w:rFonts w:ascii="Times New Roman" w:hAnsi="Times New Roman" w:eastAsia="Times New Roman" w:cs="Times New Roman"/>
          <w:b w:val="0"/>
          <w:bCs w:val="0"/>
          <w:color w:val="000000" w:themeColor="text1" w:themeTint="FF" w:themeShade="FF"/>
          <w:sz w:val="24"/>
          <w:szCs w:val="24"/>
        </w:rPr>
        <w:t>mealtimes that promote the social elements,</w:t>
      </w:r>
      <w:r w:rsidRPr="1EBA4FC7" w:rsidR="63517225">
        <w:rPr>
          <w:rStyle w:val="eop"/>
          <w:rFonts w:ascii="Times New Roman" w:hAnsi="Times New Roman" w:eastAsia="Times New Roman" w:cs="Times New Roman"/>
          <w:b w:val="0"/>
          <w:bCs w:val="0"/>
          <w:color w:val="000000" w:themeColor="text1" w:themeTint="FF" w:themeShade="FF"/>
          <w:sz w:val="24"/>
          <w:szCs w:val="24"/>
        </w:rPr>
        <w:t xml:space="preserve"> </w:t>
      </w:r>
      <w:r w:rsidRPr="1EBA4FC7" w:rsidR="6D181CD6">
        <w:rPr>
          <w:rStyle w:val="eop"/>
          <w:rFonts w:ascii="Times New Roman" w:hAnsi="Times New Roman" w:eastAsia="Times New Roman" w:cs="Times New Roman"/>
          <w:b w:val="0"/>
          <w:bCs w:val="0"/>
          <w:color w:val="000000" w:themeColor="text1" w:themeTint="FF" w:themeShade="FF"/>
          <w:sz w:val="24"/>
          <w:szCs w:val="24"/>
        </w:rPr>
        <w:t xml:space="preserve">intensive swallowing rehabilitation and </w:t>
      </w:r>
      <w:r w:rsidRPr="1EBA4FC7" w:rsidR="7AEC6BC6">
        <w:rPr>
          <w:rStyle w:val="eop"/>
          <w:rFonts w:ascii="Times New Roman" w:hAnsi="Times New Roman" w:eastAsia="Times New Roman" w:cs="Times New Roman"/>
          <w:b w:val="0"/>
          <w:bCs w:val="0"/>
          <w:color w:val="000000" w:themeColor="text1" w:themeTint="FF" w:themeShade="FF"/>
          <w:sz w:val="24"/>
          <w:szCs w:val="24"/>
        </w:rPr>
        <w:t>TMF for patients with dysphagia</w:t>
      </w:r>
      <w:r w:rsidRPr="1EBA4FC7" w:rsidR="319F664A">
        <w:rPr>
          <w:rStyle w:val="eop"/>
          <w:rFonts w:ascii="Times New Roman" w:hAnsi="Times New Roman" w:eastAsia="Times New Roman" w:cs="Times New Roman"/>
          <w:b w:val="0"/>
          <w:bCs w:val="0"/>
          <w:color w:val="000000" w:themeColor="text1" w:themeTint="FF" w:themeShade="FF"/>
          <w:sz w:val="24"/>
          <w:szCs w:val="24"/>
        </w:rPr>
        <w:t>.</w:t>
      </w:r>
      <w:r w:rsidRPr="1EBA4FC7" w:rsidR="6A811DA2">
        <w:rPr>
          <w:rStyle w:val="eop"/>
          <w:rFonts w:ascii="Times New Roman" w:hAnsi="Times New Roman" w:eastAsia="Times New Roman" w:cs="Times New Roman"/>
          <w:b w:val="0"/>
          <w:bCs w:val="0"/>
          <w:color w:val="000000" w:themeColor="text1" w:themeTint="FF" w:themeShade="FF"/>
          <w:sz w:val="24"/>
          <w:szCs w:val="24"/>
        </w:rPr>
        <w:t xml:space="preserve"> </w:t>
      </w:r>
      <w:r w:rsidRPr="1EBA4FC7" w:rsidR="22BF6C70">
        <w:rPr>
          <w:rStyle w:val="eop"/>
          <w:rFonts w:ascii="Times New Roman" w:hAnsi="Times New Roman" w:eastAsia="Times New Roman" w:cs="Times New Roman"/>
          <w:b w:val="0"/>
          <w:bCs w:val="0"/>
          <w:color w:val="000000" w:themeColor="text1" w:themeTint="FF" w:themeShade="FF"/>
          <w:sz w:val="24"/>
          <w:szCs w:val="24"/>
        </w:rPr>
        <w:t>The provision of n</w:t>
      </w:r>
      <w:r w:rsidRPr="1EBA4FC7" w:rsidR="6A811DA2">
        <w:rPr>
          <w:rStyle w:val="eop"/>
          <w:rFonts w:ascii="Times New Roman" w:hAnsi="Times New Roman" w:eastAsia="Times New Roman" w:cs="Times New Roman"/>
          <w:b w:val="0"/>
          <w:bCs w:val="0"/>
          <w:color w:val="000000" w:themeColor="text1" w:themeTint="FF" w:themeShade="FF"/>
          <w:sz w:val="24"/>
          <w:szCs w:val="24"/>
        </w:rPr>
        <w:t xml:space="preserve">utritional </w:t>
      </w:r>
      <w:r w:rsidRPr="1EBA4FC7" w:rsidR="2BDC3871">
        <w:rPr>
          <w:rStyle w:val="eop"/>
          <w:rFonts w:ascii="Times New Roman" w:hAnsi="Times New Roman" w:eastAsia="Times New Roman" w:cs="Times New Roman"/>
          <w:b w:val="0"/>
          <w:bCs w:val="0"/>
          <w:color w:val="000000" w:themeColor="text1" w:themeTint="FF" w:themeShade="FF"/>
          <w:sz w:val="24"/>
          <w:szCs w:val="24"/>
        </w:rPr>
        <w:t xml:space="preserve">education and training </w:t>
      </w:r>
      <w:r w:rsidRPr="1EBA4FC7" w:rsidR="1CDD082E">
        <w:rPr>
          <w:rStyle w:val="eop"/>
          <w:rFonts w:ascii="Times New Roman" w:hAnsi="Times New Roman" w:eastAsia="Times New Roman" w:cs="Times New Roman"/>
          <w:b w:val="0"/>
          <w:bCs w:val="0"/>
          <w:color w:val="000000" w:themeColor="text1" w:themeTint="FF" w:themeShade="FF"/>
          <w:sz w:val="24"/>
          <w:szCs w:val="24"/>
        </w:rPr>
        <w:t xml:space="preserve">for </w:t>
      </w:r>
      <w:r w:rsidRPr="1EBA4FC7" w:rsidR="2BDC3871">
        <w:rPr>
          <w:rStyle w:val="eop"/>
          <w:rFonts w:ascii="Times New Roman" w:hAnsi="Times New Roman" w:eastAsia="Times New Roman" w:cs="Times New Roman"/>
          <w:b w:val="0"/>
          <w:bCs w:val="0"/>
          <w:color w:val="000000" w:themeColor="text1" w:themeTint="FF" w:themeShade="FF"/>
          <w:sz w:val="24"/>
          <w:szCs w:val="24"/>
        </w:rPr>
        <w:t>healthcare staff</w:t>
      </w:r>
      <w:r w:rsidRPr="1EBA4FC7" w:rsidR="2C7BB95F">
        <w:rPr>
          <w:rStyle w:val="eop"/>
          <w:rFonts w:ascii="Times New Roman" w:hAnsi="Times New Roman" w:eastAsia="Times New Roman" w:cs="Times New Roman"/>
          <w:b w:val="0"/>
          <w:bCs w:val="0"/>
          <w:color w:val="000000" w:themeColor="text1" w:themeTint="FF" w:themeShade="FF"/>
          <w:sz w:val="24"/>
          <w:szCs w:val="24"/>
        </w:rPr>
        <w:t xml:space="preserve"> </w:t>
      </w:r>
      <w:r w:rsidRPr="1EBA4FC7" w:rsidR="081DCB31">
        <w:rPr>
          <w:rStyle w:val="eop"/>
          <w:rFonts w:ascii="Times New Roman" w:hAnsi="Times New Roman" w:eastAsia="Times New Roman" w:cs="Times New Roman"/>
          <w:b w:val="0"/>
          <w:bCs w:val="0"/>
          <w:color w:val="000000" w:themeColor="text1" w:themeTint="FF" w:themeShade="FF"/>
          <w:sz w:val="24"/>
          <w:szCs w:val="24"/>
        </w:rPr>
        <w:t xml:space="preserve">appeared to </w:t>
      </w:r>
      <w:r w:rsidRPr="1EBA4FC7" w:rsidR="40E04C20">
        <w:rPr>
          <w:rStyle w:val="eop"/>
          <w:rFonts w:ascii="Times New Roman" w:hAnsi="Times New Roman" w:eastAsia="Times New Roman" w:cs="Times New Roman"/>
          <w:b w:val="0"/>
          <w:bCs w:val="0"/>
          <w:color w:val="000000" w:themeColor="text1" w:themeTint="FF" w:themeShade="FF"/>
          <w:sz w:val="24"/>
          <w:szCs w:val="24"/>
        </w:rPr>
        <w:t>offer</w:t>
      </w:r>
      <w:r w:rsidRPr="1EBA4FC7" w:rsidR="35988560">
        <w:rPr>
          <w:rStyle w:val="eop"/>
          <w:rFonts w:ascii="Times New Roman" w:hAnsi="Times New Roman" w:eastAsia="Times New Roman" w:cs="Times New Roman"/>
          <w:b w:val="0"/>
          <w:bCs w:val="0"/>
          <w:color w:val="000000" w:themeColor="text1" w:themeTint="FF" w:themeShade="FF"/>
          <w:sz w:val="24"/>
          <w:szCs w:val="24"/>
        </w:rPr>
        <w:t xml:space="preserve"> the most positive outcome</w:t>
      </w:r>
      <w:r w:rsidRPr="1EBA4FC7" w:rsidR="74A7A74D">
        <w:rPr>
          <w:rStyle w:val="eop"/>
          <w:rFonts w:ascii="Times New Roman" w:hAnsi="Times New Roman" w:eastAsia="Times New Roman" w:cs="Times New Roman"/>
          <w:b w:val="0"/>
          <w:bCs w:val="0"/>
          <w:color w:val="000000" w:themeColor="text1" w:themeTint="FF" w:themeShade="FF"/>
          <w:sz w:val="24"/>
          <w:szCs w:val="24"/>
        </w:rPr>
        <w:t xml:space="preserve"> </w:t>
      </w:r>
      <w:r w:rsidRPr="1EBA4FC7" w:rsidR="7064B8F3">
        <w:rPr>
          <w:rStyle w:val="eop"/>
          <w:rFonts w:ascii="Times New Roman" w:hAnsi="Times New Roman" w:eastAsia="Times New Roman" w:cs="Times New Roman"/>
          <w:b w:val="0"/>
          <w:bCs w:val="0"/>
          <w:color w:val="000000" w:themeColor="text1" w:themeTint="FF" w:themeShade="FF"/>
          <w:sz w:val="24"/>
          <w:szCs w:val="24"/>
        </w:rPr>
        <w:t>overall, however, more exte</w:t>
      </w:r>
      <w:r w:rsidRPr="1EBA4FC7" w:rsidR="1A20D942">
        <w:rPr>
          <w:rStyle w:val="eop"/>
          <w:rFonts w:ascii="Times New Roman" w:hAnsi="Times New Roman" w:eastAsia="Times New Roman" w:cs="Times New Roman"/>
          <w:b w:val="0"/>
          <w:bCs w:val="0"/>
          <w:color w:val="000000" w:themeColor="text1" w:themeTint="FF" w:themeShade="FF"/>
          <w:sz w:val="24"/>
          <w:szCs w:val="24"/>
        </w:rPr>
        <w:t>nsive research is needed in the future</w:t>
      </w:r>
      <w:r w:rsidRPr="1EBA4FC7" w:rsidR="1A20D942">
        <w:rPr>
          <w:rStyle w:val="eop"/>
          <w:rFonts w:ascii="Times New Roman" w:hAnsi="Times New Roman" w:eastAsia="Times New Roman" w:cs="Times New Roman"/>
          <w:b w:val="0"/>
          <w:bCs w:val="0"/>
          <w:color w:val="000000" w:themeColor="text1" w:themeTint="FF" w:themeShade="FF"/>
          <w:sz w:val="24"/>
          <w:szCs w:val="24"/>
        </w:rPr>
        <w:t xml:space="preserve">. </w:t>
      </w:r>
      <w:r w:rsidRPr="1EBA4FC7" w:rsidR="35988560">
        <w:rPr>
          <w:rStyle w:val="eop"/>
          <w:rFonts w:ascii="Times New Roman" w:hAnsi="Times New Roman" w:eastAsia="Times New Roman" w:cs="Times New Roman"/>
          <w:b w:val="0"/>
          <w:bCs w:val="0"/>
          <w:color w:val="000000" w:themeColor="text1" w:themeTint="FF" w:themeShade="FF"/>
          <w:sz w:val="24"/>
          <w:szCs w:val="24"/>
        </w:rPr>
        <w:t xml:space="preserve"> </w:t>
      </w:r>
      <w:r w:rsidRPr="1EBA4FC7" w:rsidR="6333775D">
        <w:rPr>
          <w:rStyle w:val="eop"/>
          <w:rFonts w:ascii="Times New Roman" w:hAnsi="Times New Roman" w:eastAsia="Times New Roman" w:cs="Times New Roman"/>
          <w:b w:val="0"/>
          <w:bCs w:val="0"/>
          <w:color w:val="000000" w:themeColor="text1" w:themeTint="FF" w:themeShade="FF"/>
          <w:sz w:val="24"/>
          <w:szCs w:val="24"/>
        </w:rPr>
        <w:t xml:space="preserve"> </w:t>
      </w:r>
    </w:p>
    <w:p w:rsidRPr="00B024D1" w:rsidR="009565F3" w:rsidP="12AB2FF8" w:rsidRDefault="009565F3" w14:paraId="6348CB83" w14:textId="335D05A0">
      <w:pPr>
        <w:pStyle w:val="Normal"/>
        <w:ind/>
        <w:jc w:val="center"/>
        <w:rPr>
          <w:rStyle w:val="eop"/>
          <w:rFonts w:ascii="Times New Roman" w:hAnsi="Times New Roman" w:eastAsia="Times New Roman" w:cs="Times New Roman"/>
          <w:b w:val="1"/>
          <w:bCs w:val="1"/>
          <w:color w:val="000000" w:themeColor="text1" w:themeTint="FF" w:themeShade="FF"/>
          <w:sz w:val="28"/>
          <w:szCs w:val="28"/>
        </w:rPr>
      </w:pPr>
    </w:p>
    <w:p w:rsidRPr="00BB7755" w:rsidR="005C2C7A" w:rsidP="12AB2FF8" w:rsidRDefault="005C2C7A" w14:paraId="555F1DB3" w14:textId="44D447EB">
      <w:pPr>
        <w:pStyle w:val="Normal"/>
        <w:jc w:val="center"/>
        <w:rPr>
          <w:rFonts w:ascii="Times New Roman" w:hAnsi="Times New Roman" w:eastAsia="Arial Unicode MS" w:cs="Times New Roman"/>
          <w:b w:val="1"/>
          <w:bCs w:val="1"/>
          <w:sz w:val="28"/>
          <w:szCs w:val="28"/>
        </w:rPr>
      </w:pPr>
      <w:r w:rsidRPr="12AB2FF8" w:rsidR="72F69FD0">
        <w:rPr>
          <w:rFonts w:ascii="Times New Roman" w:hAnsi="Times New Roman" w:eastAsia="Arial Unicode MS" w:cs="Times New Roman"/>
          <w:b w:val="1"/>
          <w:bCs w:val="1"/>
          <w:sz w:val="28"/>
          <w:szCs w:val="28"/>
        </w:rPr>
        <w:t xml:space="preserve">Recommendations </w:t>
      </w:r>
    </w:p>
    <w:p w:rsidRPr="00B024D1" w:rsidR="005C2C7A" w:rsidP="12AB2FF8" w:rsidRDefault="005C2C7A" w14:paraId="2C9A2F8C" w14:textId="4B56B71A">
      <w:pPr>
        <w:pStyle w:val="Normal"/>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Times New Roman" w:hAnsi="Times New Roman" w:eastAsia="Times New Roman" w:cs="Times New Roman"/>
          <w:sz w:val="24"/>
          <w:szCs w:val="24"/>
        </w:rPr>
      </w:pPr>
      <w:r w:rsidRPr="7622A7C4" w:rsidR="12AB2FF8">
        <w:rPr>
          <w:rFonts w:ascii="Times New Roman" w:hAnsi="Times New Roman" w:eastAsia="Times New Roman" w:cs="Times New Roman"/>
          <w:sz w:val="24"/>
          <w:szCs w:val="24"/>
        </w:rPr>
        <w:t xml:space="preserve">1. </w:t>
      </w:r>
      <w:r w:rsidRPr="7622A7C4" w:rsidR="067E8678">
        <w:rPr>
          <w:rFonts w:ascii="Times New Roman" w:hAnsi="Times New Roman" w:eastAsia="Times New Roman" w:cs="Times New Roman"/>
          <w:sz w:val="24"/>
          <w:szCs w:val="24"/>
        </w:rPr>
        <w:t xml:space="preserve">To screen every person living with dementia, for malnutrition. If the screening shows a positive result, </w:t>
      </w:r>
      <w:r w:rsidRPr="7622A7C4" w:rsidR="067E8678">
        <w:rPr>
          <w:rFonts w:ascii="Times New Roman" w:hAnsi="Times New Roman" w:eastAsia="Times New Roman" w:cs="Times New Roman"/>
          <w:sz w:val="24"/>
          <w:szCs w:val="24"/>
        </w:rPr>
        <w:t>approp</w:t>
      </w:r>
      <w:r w:rsidRPr="7622A7C4" w:rsidR="21B87847">
        <w:rPr>
          <w:rFonts w:ascii="Times New Roman" w:hAnsi="Times New Roman" w:eastAsia="Times New Roman" w:cs="Times New Roman"/>
          <w:sz w:val="24"/>
          <w:szCs w:val="24"/>
        </w:rPr>
        <w:t>riate assessment</w:t>
      </w:r>
      <w:r w:rsidRPr="7622A7C4" w:rsidR="21B87847">
        <w:rPr>
          <w:rFonts w:ascii="Times New Roman" w:hAnsi="Times New Roman" w:eastAsia="Times New Roman" w:cs="Times New Roman"/>
          <w:sz w:val="24"/>
          <w:szCs w:val="24"/>
        </w:rPr>
        <w:t xml:space="preserve"> of the individual is then </w:t>
      </w:r>
      <w:r w:rsidRPr="7622A7C4" w:rsidR="21B87847">
        <w:rPr>
          <w:rFonts w:ascii="Times New Roman" w:hAnsi="Times New Roman" w:eastAsia="Times New Roman" w:cs="Times New Roman"/>
          <w:sz w:val="24"/>
          <w:szCs w:val="24"/>
        </w:rPr>
        <w:t>required</w:t>
      </w:r>
      <w:r w:rsidRPr="7622A7C4" w:rsidR="21B87847">
        <w:rPr>
          <w:rFonts w:ascii="Times New Roman" w:hAnsi="Times New Roman" w:eastAsia="Times New Roman" w:cs="Times New Roman"/>
          <w:sz w:val="24"/>
          <w:szCs w:val="24"/>
        </w:rPr>
        <w:t>. Additionally, if the assessment is pos</w:t>
      </w:r>
      <w:r w:rsidRPr="7622A7C4" w:rsidR="4B8A020D">
        <w:rPr>
          <w:rFonts w:ascii="Times New Roman" w:hAnsi="Times New Roman" w:eastAsia="Times New Roman" w:cs="Times New Roman"/>
          <w:sz w:val="24"/>
          <w:szCs w:val="24"/>
        </w:rPr>
        <w:t>itive, sufficient interventions need to be applied</w:t>
      </w:r>
      <w:r w:rsidRPr="7622A7C4" w:rsidR="7FB061AD">
        <w:rPr>
          <w:rFonts w:ascii="Times New Roman" w:hAnsi="Times New Roman" w:eastAsia="Times New Roman" w:cs="Times New Roman"/>
          <w:sz w:val="24"/>
          <w:szCs w:val="24"/>
        </w:rPr>
        <w:t xml:space="preserve"> (Volkert et al, 2015).</w:t>
      </w:r>
      <w:r w:rsidRPr="7622A7C4" w:rsidR="4B8A020D">
        <w:rPr>
          <w:rFonts w:ascii="Times New Roman" w:hAnsi="Times New Roman" w:eastAsia="Times New Roman" w:cs="Times New Roman"/>
          <w:sz w:val="24"/>
          <w:szCs w:val="24"/>
        </w:rPr>
        <w:t xml:space="preserve"> </w:t>
      </w:r>
    </w:p>
    <w:p w:rsidRPr="00B024D1" w:rsidR="005C2C7A" w:rsidP="12AB2FF8" w:rsidRDefault="005C2C7A" w14:paraId="192921C7" w14:textId="33C49254">
      <w:pPr>
        <w:pStyle w:val="Normal"/>
        <w:tabs>
          <w:tab w:val="left" w:pos="720"/>
          <w:tab w:val="left" w:pos="2880"/>
          <w:tab w:val="left" w:pos="3600"/>
          <w:tab w:val="left" w:pos="4320"/>
          <w:tab w:val="left" w:pos="5040"/>
          <w:tab w:val="left" w:pos="5760"/>
          <w:tab w:val="left" w:pos="6480"/>
          <w:tab w:val="left" w:pos="7200"/>
          <w:tab w:val="left" w:pos="7920"/>
          <w:tab w:val="left" w:pos="8640"/>
        </w:tabs>
        <w:ind w:left="0"/>
        <w:rPr>
          <w:rFonts w:ascii="Times New Roman" w:hAnsi="Times New Roman" w:eastAsia="Times New Roman" w:cs="Times New Roman"/>
          <w:sz w:val="24"/>
          <w:szCs w:val="24"/>
        </w:rPr>
      </w:pPr>
      <w:r w:rsidRPr="68EC5DCD" w:rsidR="4B8A020D">
        <w:rPr>
          <w:rFonts w:ascii="Times New Roman" w:hAnsi="Times New Roman" w:eastAsia="Times New Roman" w:cs="Times New Roman"/>
          <w:sz w:val="24"/>
          <w:szCs w:val="24"/>
        </w:rPr>
        <w:t>2. All dementia patients need to</w:t>
      </w:r>
      <w:r w:rsidRPr="68EC5DCD" w:rsidR="1B591241">
        <w:rPr>
          <w:rFonts w:ascii="Times New Roman" w:hAnsi="Times New Roman" w:eastAsia="Times New Roman" w:cs="Times New Roman"/>
          <w:sz w:val="24"/>
          <w:szCs w:val="24"/>
        </w:rPr>
        <w:t xml:space="preserve"> be closely </w:t>
      </w:r>
      <w:r w:rsidRPr="68EC5DCD" w:rsidR="1B591241">
        <w:rPr>
          <w:rFonts w:ascii="Times New Roman" w:hAnsi="Times New Roman" w:eastAsia="Times New Roman" w:cs="Times New Roman"/>
          <w:sz w:val="24"/>
          <w:szCs w:val="24"/>
        </w:rPr>
        <w:t>observed</w:t>
      </w:r>
      <w:r w:rsidRPr="68EC5DCD" w:rsidR="0D5B15E4">
        <w:rPr>
          <w:rFonts w:ascii="Times New Roman" w:hAnsi="Times New Roman" w:eastAsia="Times New Roman" w:cs="Times New Roman"/>
          <w:sz w:val="24"/>
          <w:szCs w:val="24"/>
        </w:rPr>
        <w:t xml:space="preserve"> and </w:t>
      </w:r>
      <w:r w:rsidRPr="68EC5DCD" w:rsidR="1B591241">
        <w:rPr>
          <w:rFonts w:ascii="Times New Roman" w:hAnsi="Times New Roman" w:eastAsia="Times New Roman" w:cs="Times New Roman"/>
          <w:sz w:val="24"/>
          <w:szCs w:val="24"/>
        </w:rPr>
        <w:t xml:space="preserve">have regular weight </w:t>
      </w:r>
      <w:r w:rsidRPr="68EC5DCD" w:rsidR="1B591241">
        <w:rPr>
          <w:rFonts w:ascii="Times New Roman" w:hAnsi="Times New Roman" w:eastAsia="Times New Roman" w:cs="Times New Roman"/>
          <w:sz w:val="24"/>
          <w:szCs w:val="24"/>
        </w:rPr>
        <w:t>checks,</w:t>
      </w:r>
      <w:r w:rsidRPr="68EC5DCD" w:rsidR="1B591241">
        <w:rPr>
          <w:rFonts w:ascii="Times New Roman" w:hAnsi="Times New Roman" w:eastAsia="Times New Roman" w:cs="Times New Roman"/>
          <w:sz w:val="24"/>
          <w:szCs w:val="24"/>
        </w:rPr>
        <w:t xml:space="preserve"> </w:t>
      </w:r>
      <w:r w:rsidRPr="68EC5DCD" w:rsidR="0DC762E0">
        <w:rPr>
          <w:rFonts w:ascii="Times New Roman" w:hAnsi="Times New Roman" w:eastAsia="Times New Roman" w:cs="Times New Roman"/>
          <w:sz w:val="24"/>
          <w:szCs w:val="24"/>
        </w:rPr>
        <w:t>these weights then need to be recorded</w:t>
      </w:r>
      <w:r w:rsidRPr="68EC5DCD" w:rsidR="0F792293">
        <w:rPr>
          <w:rFonts w:ascii="Times New Roman" w:hAnsi="Times New Roman" w:eastAsia="Times New Roman" w:cs="Times New Roman"/>
          <w:sz w:val="24"/>
          <w:szCs w:val="24"/>
        </w:rPr>
        <w:t>,</w:t>
      </w:r>
      <w:r w:rsidRPr="68EC5DCD" w:rsidR="0DC762E0">
        <w:rPr>
          <w:rFonts w:ascii="Times New Roman" w:hAnsi="Times New Roman" w:eastAsia="Times New Roman" w:cs="Times New Roman"/>
          <w:sz w:val="24"/>
          <w:szCs w:val="24"/>
        </w:rPr>
        <w:t xml:space="preserve"> </w:t>
      </w:r>
      <w:r w:rsidRPr="68EC5DCD" w:rsidR="3A797B73">
        <w:rPr>
          <w:rFonts w:ascii="Times New Roman" w:hAnsi="Times New Roman" w:eastAsia="Times New Roman" w:cs="Times New Roman"/>
          <w:sz w:val="24"/>
          <w:szCs w:val="24"/>
        </w:rPr>
        <w:t xml:space="preserve">to enable the staff </w:t>
      </w:r>
      <w:r w:rsidRPr="68EC5DCD" w:rsidR="3B6E76BA">
        <w:rPr>
          <w:rFonts w:ascii="Times New Roman" w:hAnsi="Times New Roman" w:eastAsia="Times New Roman" w:cs="Times New Roman"/>
          <w:sz w:val="24"/>
          <w:szCs w:val="24"/>
        </w:rPr>
        <w:t>to act accordingly</w:t>
      </w:r>
      <w:r w:rsidRPr="68EC5DCD" w:rsidR="0E77EEAD">
        <w:rPr>
          <w:rFonts w:ascii="Times New Roman" w:hAnsi="Times New Roman" w:eastAsia="Times New Roman" w:cs="Times New Roman"/>
          <w:sz w:val="24"/>
          <w:szCs w:val="24"/>
        </w:rPr>
        <w:t xml:space="preserve"> (</w:t>
      </w:r>
      <w:r w:rsidRPr="68EC5DCD" w:rsidR="0003117D">
        <w:rPr>
          <w:rFonts w:ascii="Times New Roman" w:hAnsi="Times New Roman" w:eastAsia="Times New Roman" w:cs="Times New Roman"/>
          <w:sz w:val="24"/>
          <w:szCs w:val="24"/>
        </w:rPr>
        <w:t>Volkert et al, 2015).</w:t>
      </w:r>
      <w:r w:rsidRPr="68EC5DCD" w:rsidR="3A797B73">
        <w:rPr>
          <w:rFonts w:ascii="Times New Roman" w:hAnsi="Times New Roman" w:eastAsia="Times New Roman" w:cs="Times New Roman"/>
          <w:sz w:val="24"/>
          <w:szCs w:val="24"/>
        </w:rPr>
        <w:t xml:space="preserve"> </w:t>
      </w:r>
    </w:p>
    <w:p w:rsidRPr="00B024D1" w:rsidR="005C2C7A" w:rsidP="12AB2FF8" w:rsidRDefault="005C2C7A" w14:paraId="752F59D9" w14:textId="749B8A4F">
      <w:pPr>
        <w:pStyle w:val="Normal"/>
        <w:tabs>
          <w:tab w:val="left" w:pos="720"/>
          <w:tab w:val="left" w:pos="2880"/>
          <w:tab w:val="left" w:pos="3600"/>
          <w:tab w:val="left" w:pos="4320"/>
          <w:tab w:val="left" w:pos="5040"/>
          <w:tab w:val="left" w:pos="5760"/>
          <w:tab w:val="left" w:pos="6480"/>
          <w:tab w:val="left" w:pos="7200"/>
          <w:tab w:val="left" w:pos="7920"/>
          <w:tab w:val="left" w:pos="8640"/>
        </w:tabs>
        <w:ind w:left="0"/>
        <w:rPr>
          <w:rFonts w:ascii="Times New Roman" w:hAnsi="Times New Roman" w:eastAsia="Times New Roman" w:cs="Times New Roman"/>
          <w:sz w:val="24"/>
          <w:szCs w:val="24"/>
        </w:rPr>
      </w:pPr>
      <w:r w:rsidRPr="7622A7C4" w:rsidR="2BDB11F0">
        <w:rPr>
          <w:rFonts w:ascii="Times New Roman" w:hAnsi="Times New Roman" w:eastAsia="Times New Roman" w:cs="Times New Roman"/>
          <w:sz w:val="24"/>
          <w:szCs w:val="24"/>
        </w:rPr>
        <w:t xml:space="preserve">3. </w:t>
      </w:r>
      <w:r w:rsidRPr="7622A7C4" w:rsidR="5F558415">
        <w:rPr>
          <w:rFonts w:ascii="Times New Roman" w:hAnsi="Times New Roman" w:eastAsia="Times New Roman" w:cs="Times New Roman"/>
          <w:sz w:val="24"/>
          <w:szCs w:val="24"/>
        </w:rPr>
        <w:t xml:space="preserve">‘Nutritional Standards of Care’ for people living with dementia, </w:t>
      </w:r>
      <w:r w:rsidRPr="7622A7C4" w:rsidR="3EA7F6AE">
        <w:rPr>
          <w:rFonts w:ascii="Times New Roman" w:hAnsi="Times New Roman" w:eastAsia="Times New Roman" w:cs="Times New Roman"/>
          <w:sz w:val="24"/>
          <w:szCs w:val="24"/>
        </w:rPr>
        <w:t xml:space="preserve">should be </w:t>
      </w:r>
      <w:r w:rsidRPr="7622A7C4" w:rsidR="3EA7F6AE">
        <w:rPr>
          <w:rFonts w:ascii="Times New Roman" w:hAnsi="Times New Roman" w:eastAsia="Times New Roman" w:cs="Times New Roman"/>
          <w:sz w:val="24"/>
          <w:szCs w:val="24"/>
        </w:rPr>
        <w:t>initiated</w:t>
      </w:r>
      <w:r w:rsidRPr="7622A7C4" w:rsidR="3EA7F6AE">
        <w:rPr>
          <w:rFonts w:ascii="Times New Roman" w:hAnsi="Times New Roman" w:eastAsia="Times New Roman" w:cs="Times New Roman"/>
          <w:sz w:val="24"/>
          <w:szCs w:val="24"/>
        </w:rPr>
        <w:t xml:space="preserve"> throughout the health and social care </w:t>
      </w:r>
      <w:r w:rsidRPr="7622A7C4" w:rsidR="3EA7F6AE">
        <w:rPr>
          <w:rFonts w:ascii="Times New Roman" w:hAnsi="Times New Roman" w:eastAsia="Times New Roman" w:cs="Times New Roman"/>
          <w:sz w:val="24"/>
          <w:szCs w:val="24"/>
        </w:rPr>
        <w:t>system</w:t>
      </w:r>
      <w:r w:rsidRPr="7622A7C4" w:rsidR="3EA7F6AE">
        <w:rPr>
          <w:rFonts w:ascii="Times New Roman" w:hAnsi="Times New Roman" w:eastAsia="Times New Roman" w:cs="Times New Roman"/>
          <w:sz w:val="24"/>
          <w:szCs w:val="24"/>
        </w:rPr>
        <w:t xml:space="preserve"> </w:t>
      </w:r>
      <w:r w:rsidRPr="7622A7C4" w:rsidR="075CA2AD">
        <w:rPr>
          <w:rFonts w:ascii="Times New Roman" w:hAnsi="Times New Roman" w:eastAsia="Times New Roman" w:cs="Times New Roman"/>
          <w:sz w:val="24"/>
          <w:szCs w:val="24"/>
        </w:rPr>
        <w:t xml:space="preserve">and kept under observation for </w:t>
      </w:r>
      <w:r w:rsidRPr="7622A7C4" w:rsidR="075CA2AD">
        <w:rPr>
          <w:rFonts w:ascii="Times New Roman" w:hAnsi="Times New Roman" w:eastAsia="Times New Roman" w:cs="Times New Roman"/>
          <w:sz w:val="24"/>
          <w:szCs w:val="24"/>
        </w:rPr>
        <w:t>adherence</w:t>
      </w:r>
      <w:r w:rsidRPr="7622A7C4" w:rsidR="7960EE20">
        <w:rPr>
          <w:rFonts w:ascii="Times New Roman" w:hAnsi="Times New Roman" w:eastAsia="Times New Roman" w:cs="Times New Roman"/>
          <w:sz w:val="24"/>
          <w:szCs w:val="24"/>
        </w:rPr>
        <w:t xml:space="preserve"> (Prince et al, 2014). </w:t>
      </w:r>
      <w:r w:rsidRPr="7622A7C4" w:rsidR="075CA2AD">
        <w:rPr>
          <w:rFonts w:ascii="Times New Roman" w:hAnsi="Times New Roman" w:eastAsia="Times New Roman" w:cs="Times New Roman"/>
          <w:sz w:val="24"/>
          <w:szCs w:val="24"/>
        </w:rPr>
        <w:t xml:space="preserve"> </w:t>
      </w:r>
    </w:p>
    <w:p w:rsidRPr="00B024D1" w:rsidR="005C2C7A" w:rsidP="12AB2FF8" w:rsidRDefault="005C2C7A" w14:paraId="21B1286B" w14:textId="460EC822">
      <w:pPr>
        <w:pStyle w:val="Normal"/>
        <w:tabs>
          <w:tab w:val="left" w:pos="720"/>
          <w:tab w:val="left" w:pos="2880"/>
          <w:tab w:val="left" w:pos="3600"/>
          <w:tab w:val="left" w:pos="4320"/>
          <w:tab w:val="left" w:pos="5040"/>
          <w:tab w:val="left" w:pos="5760"/>
          <w:tab w:val="left" w:pos="6480"/>
          <w:tab w:val="left" w:pos="7200"/>
          <w:tab w:val="left" w:pos="7920"/>
          <w:tab w:val="left" w:pos="8640"/>
        </w:tabs>
        <w:ind w:left="0"/>
        <w:rPr>
          <w:rFonts w:ascii="Times New Roman" w:hAnsi="Times New Roman" w:eastAsia="Times New Roman" w:cs="Times New Roman"/>
          <w:sz w:val="24"/>
          <w:szCs w:val="24"/>
        </w:rPr>
      </w:pPr>
      <w:r w:rsidRPr="12AB2FF8" w:rsidR="075CA2AD">
        <w:rPr>
          <w:rFonts w:ascii="Times New Roman" w:hAnsi="Times New Roman" w:eastAsia="Times New Roman" w:cs="Times New Roman"/>
          <w:sz w:val="24"/>
          <w:szCs w:val="24"/>
        </w:rPr>
        <w:t xml:space="preserve">4. Staff training should be implemented in every care home and hospital, </w:t>
      </w:r>
      <w:r w:rsidRPr="12AB2FF8" w:rsidR="77D94047">
        <w:rPr>
          <w:rFonts w:ascii="Times New Roman" w:hAnsi="Times New Roman" w:eastAsia="Times New Roman" w:cs="Times New Roman"/>
          <w:sz w:val="24"/>
          <w:szCs w:val="24"/>
        </w:rPr>
        <w:t xml:space="preserve">with the aim of improving the nutritional status of all dementia patients. All the staff that </w:t>
      </w:r>
      <w:r w:rsidRPr="12AB2FF8" w:rsidR="2DF3C4B4">
        <w:rPr>
          <w:rFonts w:ascii="Times New Roman" w:hAnsi="Times New Roman" w:eastAsia="Times New Roman" w:cs="Times New Roman"/>
          <w:sz w:val="24"/>
          <w:szCs w:val="24"/>
        </w:rPr>
        <w:t xml:space="preserve">work with people living with dementia need to </w:t>
      </w:r>
      <w:r w:rsidRPr="12AB2FF8" w:rsidR="5E167B66">
        <w:rPr>
          <w:rFonts w:ascii="Times New Roman" w:hAnsi="Times New Roman" w:eastAsia="Times New Roman" w:cs="Times New Roman"/>
          <w:sz w:val="24"/>
          <w:szCs w:val="24"/>
        </w:rPr>
        <w:t xml:space="preserve">gain adequate knowledge on every aspect of nutrition and all gaps in </w:t>
      </w:r>
      <w:r w:rsidRPr="12AB2FF8" w:rsidR="3D68EDFF">
        <w:rPr>
          <w:rFonts w:ascii="Times New Roman" w:hAnsi="Times New Roman" w:eastAsia="Times New Roman" w:cs="Times New Roman"/>
          <w:sz w:val="24"/>
          <w:szCs w:val="24"/>
        </w:rPr>
        <w:t>knowledge need to be addressed (</w:t>
      </w:r>
      <w:r w:rsidRPr="12AB2FF8" w:rsidR="0E58DF68">
        <w:rPr>
          <w:rFonts w:ascii="Times New Roman" w:hAnsi="Times New Roman" w:eastAsia="Times New Roman" w:cs="Times New Roman"/>
          <w:sz w:val="24"/>
          <w:szCs w:val="24"/>
        </w:rPr>
        <w:t xml:space="preserve">Prince et al, 2014). </w:t>
      </w:r>
    </w:p>
    <w:p w:rsidRPr="00B024D1" w:rsidR="005C2C7A" w:rsidP="12AB2FF8" w:rsidRDefault="005C2C7A" w14:paraId="43DF6A61" w14:textId="368E55CE">
      <w:pPr>
        <w:pStyle w:val="Normal"/>
        <w:tabs>
          <w:tab w:val="left" w:pos="720"/>
          <w:tab w:val="left" w:pos="2880"/>
          <w:tab w:val="left" w:pos="3600"/>
          <w:tab w:val="left" w:pos="4320"/>
          <w:tab w:val="left" w:pos="5040"/>
          <w:tab w:val="left" w:pos="5760"/>
          <w:tab w:val="left" w:pos="6480"/>
          <w:tab w:val="left" w:pos="7200"/>
          <w:tab w:val="left" w:pos="7920"/>
          <w:tab w:val="left" w:pos="8640"/>
        </w:tabs>
        <w:ind w:left="0"/>
        <w:rPr>
          <w:rFonts w:ascii="Times New Roman" w:hAnsi="Times New Roman" w:eastAsia="Times New Roman" w:cs="Times New Roman"/>
          <w:sz w:val="24"/>
          <w:szCs w:val="24"/>
        </w:rPr>
      </w:pPr>
      <w:r w:rsidRPr="12AB2FF8" w:rsidR="1B591241">
        <w:rPr>
          <w:rFonts w:ascii="Times New Roman" w:hAnsi="Times New Roman" w:eastAsia="Times New Roman" w:cs="Times New Roman"/>
          <w:sz w:val="24"/>
          <w:szCs w:val="24"/>
        </w:rPr>
        <w:t xml:space="preserve"> </w:t>
      </w:r>
    </w:p>
    <w:p w:rsidRPr="00B024D1" w:rsidR="005C2C7A" w:rsidP="12AB2FF8" w:rsidRDefault="005C2C7A" w14:paraId="66F64C56" w14:textId="592038EA">
      <w:pPr>
        <w:pStyle w:val="Normal"/>
        <w:tabs>
          <w:tab w:val="left" w:pos="720"/>
          <w:tab w:val="left" w:pos="2880"/>
          <w:tab w:val="left" w:pos="3600"/>
          <w:tab w:val="left" w:pos="4320"/>
          <w:tab w:val="left" w:pos="5040"/>
          <w:tab w:val="left" w:pos="5760"/>
          <w:tab w:val="left" w:pos="6480"/>
          <w:tab w:val="left" w:pos="7200"/>
          <w:tab w:val="left" w:pos="7920"/>
          <w:tab w:val="left" w:pos="8640"/>
        </w:tabs>
        <w:ind w:left="0"/>
        <w:rPr>
          <w:rFonts w:ascii="Times New Roman" w:hAnsi="Times New Roman" w:eastAsia="Times New Roman" w:cs="Times New Roman"/>
          <w:sz w:val="24"/>
          <w:szCs w:val="24"/>
        </w:rPr>
      </w:pPr>
      <w:r w:rsidRPr="12AB2FF8" w:rsidR="4B8A020D">
        <w:rPr>
          <w:rFonts w:ascii="Times New Roman" w:hAnsi="Times New Roman" w:eastAsia="Times New Roman" w:cs="Times New Roman"/>
          <w:sz w:val="24"/>
          <w:szCs w:val="24"/>
        </w:rPr>
        <w:t xml:space="preserve"> </w:t>
      </w:r>
    </w:p>
    <w:p w:rsidRPr="00B024D1" w:rsidR="005C2C7A" w:rsidP="005C2C7A" w:rsidRDefault="005C2C7A" w14:paraId="11DB6094" w14:textId="77777777">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C2C7A" w:rsidP="005C2C7A" w:rsidRDefault="005C2C7A" w14:paraId="2814BF5F" w14:textId="77777777">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C2C7A" w:rsidP="005C2C7A" w:rsidRDefault="005C2C7A" w14:paraId="3EFE5C6E" w14:textId="77777777">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C2C7A" w:rsidP="005C2C7A" w:rsidRDefault="005C2C7A" w14:paraId="3F2CB54A" w14:textId="77777777">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C2C7A" w:rsidP="005C2C7A" w:rsidRDefault="005C2C7A" w14:paraId="31339CBE" w14:textId="77777777">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C2C7A" w:rsidP="005C2C7A" w:rsidRDefault="005C2C7A" w14:paraId="2410FC18" w14:textId="77777777">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C2C7A" w:rsidP="005C2C7A" w:rsidRDefault="005C2C7A" w14:paraId="3AA3DABE" w14:textId="77777777">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C2C7A" w:rsidP="005C2C7A" w:rsidRDefault="005C2C7A" w14:paraId="3B0B8370" w14:textId="77777777">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C2C7A" w:rsidP="005C2C7A" w:rsidRDefault="005C2C7A" w14:paraId="43BE466A" w14:textId="77777777">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C2C7A" w:rsidP="005C2C7A" w:rsidRDefault="005C2C7A" w14:paraId="75A02B78" w14:textId="77777777">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C2C7A" w:rsidP="005C2C7A" w:rsidRDefault="005C2C7A" w14:paraId="1CB08811" w14:textId="77777777">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C2C7A" w:rsidP="005C2C7A" w:rsidRDefault="005C2C7A" w14:paraId="3B60B630" w14:textId="77777777">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C2C7A" w:rsidP="005C2C7A" w:rsidRDefault="005C2C7A" w14:paraId="083A2A41" w14:textId="77777777">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7B36EA58" w:rsidP="7B36EA58" w:rsidRDefault="7B36EA58" w14:paraId="745BF5DD" w14:textId="11498E2D">
      <w:pPr>
        <w:pStyle w:val="Normal"/>
        <w:tabs>
          <w:tab w:val="left" w:leader="none" w:pos="72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Times New Roman" w:hAnsi="Times New Roman" w:eastAsia="Times New Roman" w:cs="Times New Roman"/>
          <w:b w:val="1"/>
          <w:bCs w:val="1"/>
          <w:sz w:val="28"/>
          <w:szCs w:val="28"/>
        </w:rPr>
      </w:pPr>
    </w:p>
    <w:p w:rsidR="7B36EA58" w:rsidP="7B36EA58" w:rsidRDefault="7B36EA58" w14:paraId="5649EF9C" w14:textId="472ACC03">
      <w:pPr>
        <w:pStyle w:val="Normal"/>
        <w:tabs>
          <w:tab w:val="left" w:leader="none" w:pos="72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Times New Roman" w:hAnsi="Times New Roman" w:eastAsia="Times New Roman" w:cs="Times New Roman"/>
          <w:b w:val="1"/>
          <w:bCs w:val="1"/>
          <w:sz w:val="28"/>
          <w:szCs w:val="28"/>
        </w:rPr>
      </w:pPr>
    </w:p>
    <w:p w:rsidR="7B36EA58" w:rsidP="7B36EA58" w:rsidRDefault="7B36EA58" w14:paraId="14E2C184" w14:textId="3D1F8F8D">
      <w:pPr>
        <w:pStyle w:val="Normal"/>
        <w:tabs>
          <w:tab w:val="left" w:leader="none" w:pos="72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Times New Roman" w:hAnsi="Times New Roman" w:eastAsia="Times New Roman" w:cs="Times New Roman"/>
          <w:b w:val="1"/>
          <w:bCs w:val="1"/>
          <w:sz w:val="28"/>
          <w:szCs w:val="28"/>
        </w:rPr>
      </w:pPr>
    </w:p>
    <w:p w:rsidR="7B36EA58" w:rsidP="7B36EA58" w:rsidRDefault="7B36EA58" w14:paraId="1C7F76E5" w14:textId="2B5C2FC6">
      <w:pPr>
        <w:pStyle w:val="Normal"/>
        <w:tabs>
          <w:tab w:val="left" w:leader="none" w:pos="72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Times New Roman" w:hAnsi="Times New Roman" w:eastAsia="Times New Roman" w:cs="Times New Roman"/>
          <w:b w:val="1"/>
          <w:bCs w:val="1"/>
          <w:sz w:val="28"/>
          <w:szCs w:val="28"/>
        </w:rPr>
      </w:pPr>
    </w:p>
    <w:p w:rsidR="7B36EA58" w:rsidP="7B36EA58" w:rsidRDefault="7B36EA58" w14:paraId="36CE0DC5" w14:textId="2E738652">
      <w:pPr>
        <w:pStyle w:val="Normal"/>
        <w:tabs>
          <w:tab w:val="left" w:leader="none" w:pos="72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Times New Roman" w:hAnsi="Times New Roman" w:eastAsia="Times New Roman" w:cs="Times New Roman"/>
          <w:b w:val="1"/>
          <w:bCs w:val="1"/>
          <w:sz w:val="28"/>
          <w:szCs w:val="28"/>
        </w:rPr>
      </w:pPr>
    </w:p>
    <w:p w:rsidR="7B36EA58" w:rsidP="7B36EA58" w:rsidRDefault="7B36EA58" w14:paraId="6B59FBF5" w14:textId="6F44598E">
      <w:pPr>
        <w:pStyle w:val="Normal"/>
        <w:tabs>
          <w:tab w:val="left" w:leader="none" w:pos="72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Times New Roman" w:hAnsi="Times New Roman" w:eastAsia="Times New Roman" w:cs="Times New Roman"/>
          <w:b w:val="1"/>
          <w:bCs w:val="1"/>
          <w:sz w:val="28"/>
          <w:szCs w:val="28"/>
        </w:rPr>
      </w:pPr>
    </w:p>
    <w:p w:rsidRPr="00B024D1" w:rsidR="005C2C7A" w:rsidP="12AB2FF8" w:rsidRDefault="005C2C7A" w14:paraId="7409E5C4" w14:textId="7037A78B">
      <w:pPr>
        <w:pStyle w:val="Normal"/>
        <w:tabs>
          <w:tab w:val="left" w:pos="720"/>
          <w:tab w:val="left" w:pos="2880"/>
          <w:tab w:val="left" w:pos="3600"/>
          <w:tab w:val="left" w:pos="4320"/>
          <w:tab w:val="left" w:pos="5040"/>
          <w:tab w:val="left" w:pos="5760"/>
          <w:tab w:val="left" w:pos="6480"/>
          <w:tab w:val="left" w:pos="7200"/>
          <w:tab w:val="left" w:pos="7920"/>
          <w:tab w:val="left" w:pos="8640"/>
        </w:tabs>
        <w:rPr>
          <w:rFonts w:ascii="Calibri" w:hAnsi="Calibri" w:eastAsia="Arial Unicode MS" w:cs="Calibri" w:asciiTheme="minorAscii" w:hAnsiTheme="minorAscii" w:cstheme="minorAscii"/>
        </w:rPr>
      </w:pPr>
      <w:r w:rsidRPr="12AB2FF8" w:rsidR="69C9E7E3">
        <w:rPr>
          <w:rFonts w:ascii="Times New Roman" w:hAnsi="Times New Roman" w:eastAsia="Times New Roman" w:cs="Times New Roman"/>
          <w:b w:val="1"/>
          <w:bCs w:val="1"/>
          <w:sz w:val="28"/>
          <w:szCs w:val="28"/>
        </w:rPr>
        <w:t xml:space="preserve">References </w:t>
      </w:r>
    </w:p>
    <w:p w:rsidR="12AB2FF8" w:rsidP="12AB2FF8" w:rsidRDefault="12AB2FF8" w14:paraId="70C35B8B" w14:textId="1B59E977">
      <w:pPr>
        <w:pStyle w:val="Normal"/>
        <w:tabs>
          <w:tab w:val="left" w:leader="none" w:pos="72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ascii="Times New Roman" w:hAnsi="Times New Roman" w:eastAsia="Times New Roman" w:cs="Times New Roman"/>
          <w:b w:val="1"/>
          <w:bCs w:val="1"/>
          <w:sz w:val="28"/>
          <w:szCs w:val="28"/>
        </w:rPr>
      </w:pPr>
    </w:p>
    <w:p w:rsidR="05D631BF" w:rsidP="12AB2FF8" w:rsidRDefault="05D631BF" w14:paraId="4A18D19E" w14:textId="6109C246">
      <w:pPr>
        <w:spacing w:after="160" w:line="259" w:lineRule="auto"/>
        <w:rPr>
          <w:rFonts w:ascii="Times New Roman" w:hAnsi="Times New Roman" w:eastAsia="Times New Roman" w:cs="Times New Roman"/>
          <w:noProof w:val="0"/>
          <w:sz w:val="28"/>
          <w:szCs w:val="28"/>
          <w:lang w:val="en-GB"/>
        </w:rPr>
      </w:pPr>
      <w:r w:rsidRPr="12AB2FF8" w:rsidR="05D631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Abdelhamid, A., Bunn, D., Copley, M., Cowap, V., Dickinson, A., Gray, L., Howe, A., Killett, A., Lee, J., Li, F., Poland, F., Potter, J., Richardson, K., Smithard, D., Fox, C. and Hooper, L. (2016) ‘Effectiveness of interventions to directly support food and drink intake in people with dementia: systematic review and meta-analysis’, </w:t>
      </w:r>
      <w:r w:rsidRPr="12AB2FF8" w:rsidR="05D631B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BMC geriatrics.</w:t>
      </w:r>
      <w:r w:rsidRPr="12AB2FF8" w:rsidR="05D631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16 (26) p. 26–26.</w:t>
      </w:r>
    </w:p>
    <w:p w:rsidR="39A3ACD3" w:rsidP="12AB2FF8" w:rsidRDefault="39A3ACD3" w14:paraId="4E9D0D34" w14:textId="06F98F26">
      <w:pPr>
        <w:pStyle w:val="Normal"/>
        <w:tabs>
          <w:tab w:val="left" w:leader="none" w:pos="72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AB2FF8" w:rsidR="39A3AC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Alzheimer's Association (2023) </w:t>
      </w:r>
      <w:r w:rsidRPr="12AB2FF8" w:rsidR="39A3ACD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is Dementia?</w:t>
      </w:r>
      <w:r w:rsidRPr="12AB2FF8" w:rsidR="39A3AC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r w:rsidRPr="12AB2FF8" w:rsidR="39A3ACD3">
        <w:rPr>
          <w:rFonts w:ascii="Times New Roman" w:hAnsi="Times New Roman" w:eastAsia="Times New Roman" w:cs="Times New Roman"/>
          <w:b w:val="0"/>
          <w:bCs w:val="0"/>
          <w:i w:val="0"/>
          <w:iCs w:val="0"/>
          <w:caps w:val="0"/>
          <w:smallCaps w:val="0"/>
          <w:noProof w:val="0"/>
          <w:sz w:val="24"/>
          <w:szCs w:val="24"/>
          <w:lang w:val="en-GB"/>
        </w:rPr>
        <w:t>https://www.alz.org/alzheimers-dementia/what-is-dementia</w:t>
      </w:r>
      <w:r w:rsidRPr="12AB2FF8" w:rsidR="39A3AC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2nd January 2023).</w:t>
      </w:r>
    </w:p>
    <w:p w:rsidR="12AB2FF8" w:rsidP="12AB2FF8" w:rsidRDefault="12AB2FF8" w14:paraId="169D9D00" w14:textId="3F9EF738">
      <w:pPr>
        <w:pStyle w:val="Normal"/>
        <w:tabs>
          <w:tab w:val="left" w:leader="none" w:pos="72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C1713DF" w:rsidP="12AB2FF8" w:rsidRDefault="0C1713DF" w14:paraId="25CEE57F" w14:textId="686B065D">
      <w:pPr>
        <w:pStyle w:val="Normal"/>
        <w:tabs>
          <w:tab w:val="left" w:leader="none" w:pos="72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left"/>
        <w:rPr>
          <w:rFonts w:ascii="Times New Roman" w:hAnsi="Times New Roman" w:eastAsia="Times New Roman" w:cs="Times New Roman"/>
          <w:noProof w:val="0"/>
          <w:sz w:val="24"/>
          <w:szCs w:val="24"/>
          <w:lang w:val="en-GB"/>
        </w:rPr>
      </w:pPr>
      <w:r w:rsidRPr="12AB2FF8" w:rsidR="0C1713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Alzheimer's Disease International (2023)</w:t>
      </w:r>
      <w:r w:rsidRPr="12AB2FF8" w:rsidR="0C1713D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12AB2FF8" w:rsidR="3E72FE6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Nutrition and dementia: A review of available research</w:t>
      </w:r>
      <w:r w:rsidRPr="12AB2FF8" w:rsidR="3E72FE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2AB2FF8" w:rsidR="7D17E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Available at: </w:t>
      </w:r>
      <w:r w:rsidRPr="12AB2FF8" w:rsidR="7D17E39B">
        <w:rPr>
          <w:rFonts w:ascii="Times New Roman" w:hAnsi="Times New Roman" w:eastAsia="Times New Roman" w:cs="Times New Roman"/>
          <w:noProof w:val="0"/>
          <w:sz w:val="24"/>
          <w:szCs w:val="24"/>
          <w:lang w:val="en-GB"/>
        </w:rPr>
        <w:t>https://www.alzint.org/resource/nutrition-and-dementia/</w:t>
      </w:r>
      <w:r w:rsidRPr="12AB2FF8" w:rsidR="7D17E39B">
        <w:rPr>
          <w:rFonts w:ascii="Times New Roman" w:hAnsi="Times New Roman" w:eastAsia="Times New Roman" w:cs="Times New Roman"/>
          <w:noProof w:val="0"/>
          <w:sz w:val="24"/>
          <w:szCs w:val="24"/>
          <w:lang w:val="en-GB"/>
        </w:rPr>
        <w:t xml:space="preserve"> (Accessed 10</w:t>
      </w:r>
      <w:r w:rsidRPr="12AB2FF8" w:rsidR="0FC774A6">
        <w:rPr>
          <w:rFonts w:ascii="Times New Roman" w:hAnsi="Times New Roman" w:eastAsia="Times New Roman" w:cs="Times New Roman"/>
          <w:noProof w:val="0"/>
          <w:sz w:val="24"/>
          <w:szCs w:val="24"/>
          <w:lang w:val="en-GB"/>
        </w:rPr>
        <w:t>th</w:t>
      </w:r>
      <w:r w:rsidRPr="12AB2FF8" w:rsidR="7D17E39B">
        <w:rPr>
          <w:rFonts w:ascii="Times New Roman" w:hAnsi="Times New Roman" w:eastAsia="Times New Roman" w:cs="Times New Roman"/>
          <w:noProof w:val="0"/>
          <w:sz w:val="24"/>
          <w:szCs w:val="24"/>
          <w:lang w:val="en-GB"/>
        </w:rPr>
        <w:t xml:space="preserve"> January 2023)</w:t>
      </w:r>
      <w:r w:rsidRPr="12AB2FF8" w:rsidR="62D0EC98">
        <w:rPr>
          <w:rFonts w:ascii="Times New Roman" w:hAnsi="Times New Roman" w:eastAsia="Times New Roman" w:cs="Times New Roman"/>
          <w:noProof w:val="0"/>
          <w:sz w:val="24"/>
          <w:szCs w:val="24"/>
          <w:lang w:val="en-GB"/>
        </w:rPr>
        <w:t>.</w:t>
      </w:r>
    </w:p>
    <w:p w:rsidR="12AB2FF8" w:rsidP="12AB2FF8" w:rsidRDefault="12AB2FF8" w14:paraId="3A8BCDCB" w14:textId="1A44492B">
      <w:pPr>
        <w:pStyle w:val="Normal"/>
        <w:tabs>
          <w:tab w:val="left" w:leader="none" w:pos="72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9A3ACD3" w:rsidP="12AB2FF8" w:rsidRDefault="39A3ACD3" w14:paraId="291A3BD4" w14:textId="7B7FB1AB">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AB2FF8" w:rsidR="39A3AC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Alzheimer’s Research UK (2022) </w:t>
      </w:r>
      <w:r w:rsidRPr="12AB2FF8" w:rsidR="39A3ACD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Dementia Statistics Hub</w:t>
      </w:r>
      <w:r w:rsidRPr="12AB2FF8" w:rsidR="39A3AC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r w:rsidRPr="12AB2FF8" w:rsidR="39A3ACD3">
        <w:rPr>
          <w:rFonts w:ascii="Times New Roman" w:hAnsi="Times New Roman" w:eastAsia="Times New Roman" w:cs="Times New Roman"/>
          <w:b w:val="0"/>
          <w:bCs w:val="0"/>
          <w:i w:val="0"/>
          <w:iCs w:val="0"/>
          <w:caps w:val="0"/>
          <w:smallCaps w:val="0"/>
          <w:noProof w:val="0"/>
          <w:sz w:val="24"/>
          <w:szCs w:val="24"/>
          <w:lang w:val="en-GB"/>
        </w:rPr>
        <w:t>https://www.dementiastatistics.org/#:~:text=1%20in%203%20people%20born,develop%20dementia%20in%20their%20lifetime.&amp;text=There%20are%20944%2C000%20people%20with,over%201.6%20million%20by%202050</w:t>
      </w:r>
      <w:r w:rsidRPr="12AB2FF8" w:rsidR="39A3AC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5th January 2023).</w:t>
      </w:r>
    </w:p>
    <w:p w:rsidR="715DFE48" w:rsidP="12AB2FF8" w:rsidRDefault="715DFE48" w14:paraId="0B6B7AB0" w14:textId="7E7A4295">
      <w:pPr>
        <w:pStyle w:val="Normal"/>
        <w:spacing w:after="160" w:line="259" w:lineRule="auto"/>
      </w:pPr>
      <w:r w:rsidRPr="12AB2FF8" w:rsidR="715DF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Austbo Holteng, L. B., Froiland, C. T., Corbett, A. and Testad, I. (2017) ‘Care staff perspective on use of texture modified food in care home residents with dysphagia and dementia’, </w:t>
      </w:r>
      <w:r w:rsidRPr="12AB2FF8" w:rsidR="715DFE4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Annals of Palliative Medicine</w:t>
      </w:r>
      <w:r w:rsidRPr="12AB2FF8" w:rsidR="715DF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6 (4) pp 310-318. </w:t>
      </w:r>
      <w:r w:rsidRPr="12AB2FF8" w:rsidR="715DFE48">
        <w:rPr>
          <w:rFonts w:ascii="Times New Roman" w:hAnsi="Times New Roman" w:eastAsia="Times New Roman" w:cs="Times New Roman"/>
          <w:noProof w:val="0"/>
          <w:sz w:val="24"/>
          <w:szCs w:val="24"/>
          <w:lang w:val="en-GB"/>
        </w:rPr>
        <w:t xml:space="preserve"> </w:t>
      </w:r>
    </w:p>
    <w:p w:rsidR="671E6702" w:rsidP="12AB2FF8" w:rsidRDefault="671E6702" w14:paraId="246BA9F9" w14:textId="4453E48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AB2FF8" w:rsidR="671E67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Cipriani, G., Carlesi, C., Lucetti, C., Danti, S. and Nuti, A. (2016) ‘Eating Behaviors and Dietary Changes in Patients With Dementia’,</w:t>
      </w:r>
      <w:r w:rsidRPr="12AB2FF8" w:rsidR="671E670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American journal of Alzheimer’s disease and other dementias. </w:t>
      </w:r>
      <w:r w:rsidRPr="12AB2FF8" w:rsidR="671E67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31 (8) pp. 706–716. </w:t>
      </w:r>
    </w:p>
    <w:p w:rsidR="671E6702" w:rsidP="12AB2FF8" w:rsidRDefault="671E6702" w14:paraId="331C9A96" w14:textId="44F7FA0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AB2FF8" w:rsidR="671E67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Crawley, H. and Hocking, E. (2011) </w:t>
      </w:r>
      <w:r w:rsidRPr="12AB2FF8" w:rsidR="671E670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Eating well: Supporting older people and older people with dementia</w:t>
      </w:r>
      <w:r w:rsidRPr="12AB2FF8" w:rsidR="671E67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London: The Caroline Walker Trust.</w:t>
      </w:r>
    </w:p>
    <w:p w:rsidR="51B8A05B" w:rsidP="12AB2FF8" w:rsidRDefault="51B8A05B" w14:paraId="099749D8" w14:textId="133F335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Easterling, C.S. and Robbins, E. (2008) ‘Dementia and Dysphagia’, </w:t>
      </w:r>
      <w:r w:rsidRPr="12AB2FF8" w:rsidR="51B8A0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Geriatric nursing (New York)</w:t>
      </w: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29 (4) pp. 275–285. </w:t>
      </w:r>
    </w:p>
    <w:p w:rsidR="51B8A05B" w:rsidP="12AB2FF8" w:rsidRDefault="51B8A05B" w14:paraId="0C1D4044" w14:textId="337F95A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Franx, B.A.A., Arnoldussen, I.A.C., Killiaan, A.J. and Gustafson, D.R. (2017) ‘Weight Loss in Patients with Dementia: Considering the Potential Impact of Pharmacotherapy’, </w:t>
      </w:r>
      <w:r w:rsidRPr="12AB2FF8" w:rsidR="51B8A0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Drugs &amp; aging.</w:t>
      </w: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34 (6) pp. 425–436.</w:t>
      </w:r>
    </w:p>
    <w:p w:rsidR="51B8A05B" w:rsidP="12AB2FF8" w:rsidRDefault="51B8A05B" w14:paraId="35DC3C92" w14:textId="2A4EBCD5">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Grant, M.J. and Booth, A. (2009) ‘A typology of reviews: an analysis of 14 review types and associated methodologies’, </w:t>
      </w:r>
      <w:r w:rsidRPr="12AB2FF8" w:rsidR="51B8A0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Health information and libraries journal.</w:t>
      </w: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26 (2) pp 91–108. </w:t>
      </w:r>
    </w:p>
    <w:p w:rsidR="51B8A05B" w:rsidP="12AB2FF8" w:rsidRDefault="51B8A05B" w14:paraId="2880602F" w14:textId="0D198407">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Hallpike, B. (2008) Promoting good nutrition in patients with dementia. </w:t>
      </w:r>
      <w:r w:rsidRPr="12AB2FF8" w:rsidR="51B8A0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Nursing Standard (through 2013) </w:t>
      </w: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22 (29) pp. 37-43.</w:t>
      </w:r>
    </w:p>
    <w:p w:rsidR="51B8A05B" w:rsidP="12AB2FF8" w:rsidRDefault="51B8A05B" w14:paraId="500A2CC1" w14:textId="7C68A05C">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Morris, J. and </w:t>
      </w: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Volicer</w:t>
      </w: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 (2001) ‘Nutritional Management of Individuals with Alzheimer’s Disease and Other Progressive Dementias’, </w:t>
      </w:r>
      <w:r w:rsidRPr="12AB2FF8" w:rsidR="51B8A0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Nutrition in clinical care. </w:t>
      </w: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 (3) pp. 148–155.</w:t>
      </w:r>
    </w:p>
    <w:p w:rsidR="537A4733" w:rsidP="12AB2FF8" w:rsidRDefault="537A4733" w14:paraId="4E360E0F" w14:textId="45C243D1">
      <w:pPr>
        <w:spacing w:after="160" w:line="259" w:lineRule="auto"/>
      </w:pPr>
      <w:r w:rsidRPr="12AB2FF8" w:rsidR="537A47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Murphy, J.L., Holmes, J. and Brooks, C. (2017) ‘Nutrition and dementia care: developing an evidence-based model for nutritional care in nursing homes’, </w:t>
      </w:r>
      <w:r w:rsidRPr="12AB2FF8" w:rsidR="537A473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BMC Geriatrics</w:t>
      </w:r>
      <w:r w:rsidRPr="12AB2FF8" w:rsidR="537A47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17 (1) p. 55-55. </w:t>
      </w:r>
      <w:r w:rsidRPr="12AB2FF8" w:rsidR="537A4733">
        <w:rPr>
          <w:rFonts w:ascii="Times New Roman" w:hAnsi="Times New Roman" w:eastAsia="Times New Roman" w:cs="Times New Roman"/>
          <w:noProof w:val="0"/>
          <w:sz w:val="24"/>
          <w:szCs w:val="24"/>
          <w:lang w:val="en-GB"/>
        </w:rPr>
        <w:t xml:space="preserve"> </w:t>
      </w:r>
    </w:p>
    <w:p w:rsidR="51B8A05B" w:rsidP="12AB2FF8" w:rsidRDefault="51B8A05B" w14:paraId="7EB9A0F8" w14:textId="4B9C1512">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National Health Service (NHS) (2020)</w:t>
      </w:r>
      <w:r w:rsidRPr="12AB2FF8" w:rsidR="51B8A0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About dementia: Dementia guide</w:t>
      </w: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r w:rsidRPr="12AB2FF8" w:rsidR="51B8A05B">
        <w:rPr>
          <w:rFonts w:ascii="Times New Roman" w:hAnsi="Times New Roman" w:eastAsia="Times New Roman" w:cs="Times New Roman"/>
          <w:b w:val="0"/>
          <w:bCs w:val="0"/>
          <w:i w:val="0"/>
          <w:iCs w:val="0"/>
          <w:caps w:val="0"/>
          <w:smallCaps w:val="0"/>
          <w:noProof w:val="0"/>
          <w:sz w:val="24"/>
          <w:szCs w:val="24"/>
          <w:lang w:val="en-GB"/>
        </w:rPr>
        <w:t>https://www.nhs.uk/conditions/dementia/about/</w:t>
      </w: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3rd January 2023).</w:t>
      </w:r>
    </w:p>
    <w:p w:rsidR="51B8A05B" w:rsidP="12AB2FF8" w:rsidRDefault="51B8A05B" w14:paraId="470EEC5E" w14:textId="4BF67F93">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O’Reilly, J. T. and Shatz, R. (2019) </w:t>
      </w:r>
      <w:r w:rsidRPr="12AB2FF8" w:rsidR="51B8A0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Dementia &amp; Alzheimer’s: solving the practical and policy challenges</w:t>
      </w: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London: Anthem Press.</w:t>
      </w:r>
    </w:p>
    <w:p w:rsidR="51B8A05B" w:rsidP="12AB2FF8" w:rsidRDefault="51B8A05B" w14:paraId="34CF4DA3" w14:textId="6A906E0D">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Pivi, G.A.K., Vieira, </w:t>
      </w: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N.M.d.A</w:t>
      </w: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da Ponte, J.B., de Moraes, D.S.C. and Bertolucci, P. H.F.  (2017) ‘Nutritional management for Alzheimer’s disease in all stages: mild, moderate, and severe’, </w:t>
      </w:r>
      <w:r w:rsidRPr="12AB2FF8" w:rsidR="51B8A0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Nutrire</w:t>
      </w:r>
      <w:r w:rsidRPr="12AB2FF8" w:rsidR="51B8A0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 </w:t>
      </w:r>
      <w:r w:rsidRPr="12AB2FF8" w:rsidR="51B8A0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revista</w:t>
      </w:r>
      <w:r w:rsidRPr="12AB2FF8" w:rsidR="51B8A0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de </w:t>
      </w:r>
      <w:r w:rsidRPr="12AB2FF8" w:rsidR="51B8A0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Sociedade</w:t>
      </w:r>
      <w:r w:rsidRPr="12AB2FF8" w:rsidR="51B8A0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Brasileira de </w:t>
      </w:r>
      <w:r w:rsidRPr="12AB2FF8" w:rsidR="51B8A0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Alimentação</w:t>
      </w:r>
      <w:r w:rsidRPr="12AB2FF8" w:rsidR="51B8A0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e </w:t>
      </w:r>
      <w:r w:rsidRPr="12AB2FF8" w:rsidR="51B8A0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Nutrição</w:t>
      </w:r>
      <w:r w:rsidRPr="12AB2FF8" w:rsidR="51B8A0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 journal of the Brazilian Society of Food and Nutrition</w:t>
      </w: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42 (1).</w:t>
      </w:r>
    </w:p>
    <w:p w:rsidR="51B8A05B" w:rsidP="12AB2FF8" w:rsidRDefault="51B8A05B" w14:paraId="7B06DAAC" w14:textId="6051687D">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Prince, M., </w:t>
      </w: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Guerchet</w:t>
      </w: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 Albanese, E. and Prina, M. (2014) </w:t>
      </w:r>
      <w:r w:rsidRPr="12AB2FF8" w:rsidR="51B8A05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Nutrition and Dementia: A review of available research</w:t>
      </w: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r w:rsidRPr="12AB2FF8" w:rsidR="51B8A05B">
        <w:rPr>
          <w:rFonts w:ascii="Times New Roman" w:hAnsi="Times New Roman" w:eastAsia="Times New Roman" w:cs="Times New Roman"/>
          <w:b w:val="0"/>
          <w:bCs w:val="0"/>
          <w:i w:val="0"/>
          <w:iCs w:val="0"/>
          <w:caps w:val="0"/>
          <w:smallCaps w:val="0"/>
          <w:noProof w:val="0"/>
          <w:sz w:val="24"/>
          <w:szCs w:val="24"/>
          <w:lang w:val="en-GB"/>
        </w:rPr>
        <w:t>https://kclpure.kcl.ac.uk/portal/files/11624193/nutrition_and_dementia.pdf</w:t>
      </w:r>
      <w:r w:rsidRPr="12AB2FF8" w:rsidR="51B8A0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15th January 2023).</w:t>
      </w:r>
    </w:p>
    <w:p w:rsidR="025F8930" w:rsidP="12AB2FF8" w:rsidRDefault="025F8930" w14:paraId="78661D2C" w14:textId="04941515">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AB2FF8" w:rsidR="025F89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Rahman, S. and Howard, R. (2018) </w:t>
      </w:r>
      <w:r w:rsidRPr="12AB2FF8" w:rsidR="025F893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Essentials of Dementia: Everything You Really Need to Know for Working in Dementia Care</w:t>
      </w:r>
      <w:r w:rsidRPr="12AB2FF8" w:rsidR="025F89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London: Jessica Kingsley Publishers. </w:t>
      </w:r>
    </w:p>
    <w:p w:rsidR="57170745" w:rsidP="12AB2FF8" w:rsidRDefault="57170745" w14:paraId="3C30DA97" w14:textId="1DB05C60">
      <w:pPr>
        <w:pStyle w:val="Normal"/>
        <w:spacing w:after="160" w:line="259" w:lineRule="auto"/>
        <w:rPr>
          <w:rFonts w:ascii="Times New Roman" w:hAnsi="Times New Roman" w:eastAsia="Times New Roman" w:cs="Times New Roman"/>
          <w:noProof w:val="0"/>
          <w:sz w:val="24"/>
          <w:szCs w:val="24"/>
          <w:lang w:val="en-GB"/>
        </w:rPr>
      </w:pPr>
      <w:r w:rsidRPr="12AB2FF8" w:rsidR="571707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Suominen, M. H., Kivisto, S. M. and </w:t>
      </w:r>
      <w:r w:rsidRPr="12AB2FF8" w:rsidR="571707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Pitkala</w:t>
      </w:r>
      <w:r w:rsidRPr="12AB2FF8" w:rsidR="571707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 H. (2007) ‘The effects of nutrition education on professionals’ practice and on the nutrition of aged residents in dementia wards’, </w:t>
      </w:r>
      <w:r w:rsidRPr="12AB2FF8" w:rsidR="571707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European Journal of Clinical Nutrition</w:t>
      </w:r>
      <w:r w:rsidRPr="12AB2FF8" w:rsidR="571707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61 (10) pp. 1226–1232</w:t>
      </w:r>
      <w:r w:rsidRPr="12AB2FF8" w:rsidR="571707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2AB2FF8" w:rsidR="57170745">
        <w:rPr>
          <w:rFonts w:ascii="Times New Roman" w:hAnsi="Times New Roman" w:eastAsia="Times New Roman" w:cs="Times New Roman"/>
          <w:noProof w:val="0"/>
          <w:sz w:val="24"/>
          <w:szCs w:val="24"/>
          <w:lang w:val="en-GB"/>
        </w:rPr>
        <w:t xml:space="preserve"> </w:t>
      </w:r>
    </w:p>
    <w:p w:rsidR="32CCB9CC" w:rsidP="12AB2FF8" w:rsidRDefault="32CCB9CC" w14:paraId="5DB6C4D4" w14:textId="51333A37">
      <w:pPr>
        <w:pStyle w:val="Normal"/>
        <w:spacing w:after="160" w:line="259" w:lineRule="auto"/>
      </w:pPr>
      <w:r w:rsidRPr="12AB2FF8" w:rsidR="32CCB9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Sura, L., </w:t>
      </w:r>
      <w:r w:rsidRPr="12AB2FF8" w:rsidR="32CCB9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Mahavan</w:t>
      </w:r>
      <w:r w:rsidRPr="12AB2FF8" w:rsidR="32CCB9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Carnaby, G. and Crary, M. A. (2012) ‘Dysphagia in the elderly: management and nutritional considerations’, </w:t>
      </w:r>
      <w:r w:rsidRPr="12AB2FF8" w:rsidR="32CCB9C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Clinical interventions in aging. 7</w:t>
      </w:r>
      <w:r w:rsidRPr="12AB2FF8" w:rsidR="32CCB9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pp 287–298</w:t>
      </w:r>
      <w:r w:rsidRPr="12AB2FF8" w:rsidR="50C411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66979DE" w:rsidP="12AB2FF8" w:rsidRDefault="366979DE" w14:paraId="36A4D4F5" w14:textId="13418A6D">
      <w:pPr>
        <w:pStyle w:val="Normal"/>
        <w:spacing w:after="160" w:line="259" w:lineRule="auto"/>
      </w:pPr>
      <w:r w:rsidRPr="12AB2FF8" w:rsidR="366979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Tangvik, R. J., Bruvik, F. K., Drageset, J., Kyte, K. and Hunskar, I. (2021) ‘Effects of oral nutrition supplements in persons with dementia: A systematic review’, </w:t>
      </w:r>
      <w:r w:rsidRPr="12AB2FF8" w:rsidR="366979DE">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Geriatric Nursing</w:t>
      </w:r>
      <w:r w:rsidRPr="12AB2FF8" w:rsidR="366979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42 (1) pp 117–123.</w:t>
      </w:r>
    </w:p>
    <w:p w:rsidR="50C41196" w:rsidP="12AB2FF8" w:rsidRDefault="50C41196" w14:paraId="2A31F785" w14:textId="1755CE55">
      <w:pPr>
        <w:pStyle w:val="Normal"/>
        <w:spacing w:after="160" w:line="259" w:lineRule="auto"/>
        <w:rPr>
          <w:rFonts w:ascii="Times New Roman" w:hAnsi="Times New Roman" w:eastAsia="Times New Roman" w:cs="Times New Roman"/>
          <w:noProof w:val="0"/>
          <w:sz w:val="24"/>
          <w:szCs w:val="24"/>
          <w:lang w:val="en-GB"/>
        </w:rPr>
      </w:pPr>
      <w:r w:rsidRPr="12AB2FF8" w:rsidR="50C411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Visscher, A., Battjes-Fries, M. C. E., van de Rest, O., </w:t>
      </w:r>
      <w:r w:rsidRPr="12AB2FF8" w:rsidR="50C411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Patijn</w:t>
      </w:r>
      <w:r w:rsidRPr="12AB2FF8" w:rsidR="50C411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 N., van der Lee, M., </w:t>
      </w:r>
      <w:r w:rsidRPr="12AB2FF8" w:rsidR="50C411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Wijma-Idsinga</w:t>
      </w:r>
      <w:r w:rsidRPr="12AB2FF8" w:rsidR="50C411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 Pot, G. K. and </w:t>
      </w:r>
      <w:r w:rsidRPr="12AB2FF8" w:rsidR="50C411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Voshol</w:t>
      </w:r>
      <w:r w:rsidRPr="12AB2FF8" w:rsidR="50C411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 (2020) ‘</w:t>
      </w:r>
      <w:r w:rsidRPr="12AB2FF8" w:rsidR="50C411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Fingerfoods</w:t>
      </w:r>
      <w:r w:rsidRPr="12AB2FF8" w:rsidR="50C411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 a feasibility study to enhance fruit and vegetable consumption in Dutch patients with dementia in a nursing home’, </w:t>
      </w:r>
      <w:r w:rsidRPr="12AB2FF8" w:rsidR="50C4119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BMC geriatrics.</w:t>
      </w:r>
      <w:r w:rsidRPr="12AB2FF8" w:rsidR="50C411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 (1) pp 423–423.</w:t>
      </w:r>
    </w:p>
    <w:p w:rsidR="025F8930" w:rsidP="12AB2FF8" w:rsidRDefault="025F8930" w14:paraId="507D3FBC" w14:textId="61495B50">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AB2FF8" w:rsidR="025F89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Volkert, D., Chourdakis, M., Faxen-Irving, G., Fruhwald, T., Landi, F., Suominen, M. H., Vandewoude, M., Wirth, R. and Schneider, S. M. (2015) ‘ESPEN guidelines on nutrition in dementia’, </w:t>
      </w:r>
      <w:r w:rsidRPr="12AB2FF8" w:rsidR="025F893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Clinical Nutrition (Edinburgh, Scotland) </w:t>
      </w:r>
      <w:r w:rsidRPr="12AB2FF8" w:rsidR="025F89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34 (6) pp. 1052–1073.</w:t>
      </w:r>
    </w:p>
    <w:p w:rsidR="025F8930" w:rsidP="12AB2FF8" w:rsidRDefault="025F8930" w14:paraId="02751D68" w14:textId="6EDBAA18">
      <w:pPr>
        <w:pStyle w:val="Normal"/>
        <w:spacing w:after="160" w:line="259" w:lineRule="auto"/>
      </w:pPr>
      <w:r w:rsidRPr="12AB2FF8" w:rsidR="025F89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World Health Organisation (WHO) (2022) </w:t>
      </w:r>
      <w:r w:rsidRPr="12AB2FF8" w:rsidR="025F893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Dementia</w:t>
      </w:r>
      <w:r w:rsidRPr="12AB2FF8" w:rsidR="025F89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r w:rsidRPr="12AB2FF8" w:rsidR="025F8930">
        <w:rPr>
          <w:rFonts w:ascii="Times New Roman" w:hAnsi="Times New Roman" w:eastAsia="Times New Roman" w:cs="Times New Roman"/>
          <w:b w:val="0"/>
          <w:bCs w:val="0"/>
          <w:i w:val="0"/>
          <w:iCs w:val="0"/>
          <w:caps w:val="0"/>
          <w:smallCaps w:val="0"/>
          <w:noProof w:val="0"/>
          <w:sz w:val="24"/>
          <w:szCs w:val="24"/>
          <w:lang w:val="en-GB"/>
        </w:rPr>
        <w:t>https://www.who.int/news-room/fact-sheets/detail/dementia</w:t>
      </w:r>
      <w:r w:rsidRPr="12AB2FF8" w:rsidR="025F89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3rd January 2023).</w:t>
      </w:r>
    </w:p>
    <w:p w:rsidR="12AB2FF8" w:rsidP="12AB2FF8" w:rsidRDefault="12AB2FF8" w14:paraId="0E0891F3" w14:textId="4E51992E">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AB2FF8" w:rsidP="12AB2FF8" w:rsidRDefault="12AB2FF8" w14:paraId="64555CCC" w14:textId="3677DF4D">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12AB2FF8" w:rsidP="12AB2FF8" w:rsidRDefault="12AB2FF8" w14:paraId="68A051F0" w14:textId="69FEAA68">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12AB2FF8" w:rsidP="12AB2FF8" w:rsidRDefault="12AB2FF8" w14:paraId="1F6745AB" w14:textId="79A9DF22">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12AB2FF8" w:rsidP="12AB2FF8" w:rsidRDefault="12AB2FF8" w14:paraId="1B335C45" w14:textId="19C28CF9">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12AB2FF8" w:rsidP="12AB2FF8" w:rsidRDefault="12AB2FF8" w14:paraId="1ABD9DAF" w14:textId="75F0D74B">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12AB2FF8" w:rsidP="12AB2FF8" w:rsidRDefault="12AB2FF8" w14:paraId="0557B0E1" w14:textId="6C40E386">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7B36EA58" w:rsidP="7B36EA58" w:rsidRDefault="7B36EA58" w14:paraId="750DCBC1" w14:textId="7AAA302D">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6A67A663" w:rsidP="12AB2FF8" w:rsidRDefault="6A67A663" w14:paraId="0D9C6A4A" w14:textId="7E34AE1A">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12AB2FF8" w:rsidR="6A67A663">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Appendices</w:t>
      </w:r>
    </w:p>
    <w:p w:rsidR="4D929C25" w:rsidP="12AB2FF8" w:rsidRDefault="4D929C25" w14:paraId="79845DCA" w14:textId="7DC855F9">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12AB2FF8" w:rsidR="4D929C25">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Table 1-Search Strategy</w:t>
      </w:r>
    </w:p>
    <w:tbl>
      <w:tblPr>
        <w:tblStyle w:val="TableGrid"/>
        <w:tblW w:w="9141" w:type="dxa"/>
        <w:tblLayout w:type="fixed"/>
        <w:tblLook w:val="06A0" w:firstRow="1" w:lastRow="0" w:firstColumn="1" w:lastColumn="0" w:noHBand="1" w:noVBand="1"/>
      </w:tblPr>
      <w:tblGrid>
        <w:gridCol w:w="3090"/>
        <w:gridCol w:w="3004"/>
        <w:gridCol w:w="3047"/>
      </w:tblGrid>
      <w:tr w:rsidR="12AB2FF8" w:rsidTr="68EC5DCD" w14:paraId="6AF5402D">
        <w:tc>
          <w:tcPr>
            <w:tcW w:w="3090" w:type="dxa"/>
            <w:tcMar/>
          </w:tcPr>
          <w:p w:rsidR="4286C6F1" w:rsidP="12AB2FF8" w:rsidRDefault="4286C6F1" w14:paraId="07C53EB9" w14:textId="716C3ED7">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12AB2FF8" w:rsidR="4286C6F1">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Database</w:t>
            </w:r>
          </w:p>
          <w:p w:rsidR="4286C6F1" w:rsidP="12AB2FF8" w:rsidRDefault="4286C6F1" w14:paraId="51E3BDB8" w14:textId="00D260A6">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12AB2FF8" w:rsidR="4286C6F1">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w:t>
            </w:r>
          </w:p>
        </w:tc>
        <w:tc>
          <w:tcPr>
            <w:tcW w:w="3004" w:type="dxa"/>
            <w:tcMar/>
          </w:tcPr>
          <w:p w:rsidR="0B239487" w:rsidP="12AB2FF8" w:rsidRDefault="0B239487" w14:paraId="7829BAFC" w14:textId="4CBCD2C6">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12AB2FF8" w:rsidR="0B239487">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Search Terms</w:t>
            </w:r>
          </w:p>
        </w:tc>
        <w:tc>
          <w:tcPr>
            <w:tcW w:w="3047" w:type="dxa"/>
            <w:tcMar/>
          </w:tcPr>
          <w:p w:rsidR="0B239487" w:rsidP="12AB2FF8" w:rsidRDefault="0B239487" w14:paraId="69F22F74" w14:textId="111FEAC0">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12AB2FF8" w:rsidR="0B239487">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Number of Results</w:t>
            </w:r>
          </w:p>
        </w:tc>
      </w:tr>
      <w:tr w:rsidR="12AB2FF8" w:rsidTr="68EC5DCD" w14:paraId="0BC9A519">
        <w:trPr>
          <w:trHeight w:val="300"/>
        </w:trPr>
        <w:tc>
          <w:tcPr>
            <w:tcW w:w="3090" w:type="dxa"/>
            <w:tcMar/>
          </w:tcPr>
          <w:p w:rsidR="0B239487" w:rsidP="12AB2FF8" w:rsidRDefault="0B239487" w14:paraId="24CEE47B" w14:textId="53654B67">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12AB2FF8" w:rsidR="0B239487">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Google Scholar</w:t>
            </w:r>
          </w:p>
        </w:tc>
        <w:tc>
          <w:tcPr>
            <w:tcW w:w="3004" w:type="dxa"/>
            <w:tcMar/>
          </w:tcPr>
          <w:p w:rsidR="0B239487" w:rsidP="12AB2FF8" w:rsidRDefault="0B239487" w14:paraId="2457D81D" w14:textId="1FF1115F">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12AB2FF8" w:rsidR="0B239487">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Importance of good nutrition and dementia</w:t>
            </w:r>
          </w:p>
        </w:tc>
        <w:tc>
          <w:tcPr>
            <w:tcW w:w="3047" w:type="dxa"/>
            <w:tcMar/>
          </w:tcPr>
          <w:p w:rsidR="73FF26D9" w:rsidP="12AB2FF8" w:rsidRDefault="73FF26D9" w14:paraId="52872137" w14:textId="0599D0BF">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12AB2FF8" w:rsidR="73FF26D9">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131,</w:t>
            </w:r>
            <w:r w:rsidRPr="12AB2FF8" w:rsidR="0B239487">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000</w:t>
            </w:r>
          </w:p>
        </w:tc>
      </w:tr>
      <w:tr w:rsidR="12AB2FF8" w:rsidTr="68EC5DCD" w14:paraId="124E5B26">
        <w:trPr>
          <w:trHeight w:val="300"/>
        </w:trPr>
        <w:tc>
          <w:tcPr>
            <w:tcW w:w="3090" w:type="dxa"/>
            <w:tcMar/>
          </w:tcPr>
          <w:p w:rsidR="02A4BC4E" w:rsidP="12AB2FF8" w:rsidRDefault="02A4BC4E" w14:paraId="01661432" w14:textId="16E6A31B">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12AB2FF8" w:rsidR="02A4BC4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Google </w:t>
            </w:r>
            <w:r w:rsidRPr="12AB2FF8" w:rsidR="02A4BC4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Scholar</w:t>
            </w:r>
          </w:p>
        </w:tc>
        <w:tc>
          <w:tcPr>
            <w:tcW w:w="3004" w:type="dxa"/>
            <w:tcMar/>
          </w:tcPr>
          <w:p w:rsidR="02A4BC4E" w:rsidP="12AB2FF8" w:rsidRDefault="02A4BC4E" w14:paraId="0B04655A" w14:textId="1FABFEF0">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12AB2FF8" w:rsidR="02A4BC4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Dementia AND </w:t>
            </w:r>
            <w:r w:rsidRPr="12AB2FF8" w:rsidR="02A4BC4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nutrition</w:t>
            </w:r>
          </w:p>
        </w:tc>
        <w:tc>
          <w:tcPr>
            <w:tcW w:w="3047" w:type="dxa"/>
            <w:tcMar/>
          </w:tcPr>
          <w:p w:rsidR="02A4BC4E" w:rsidP="12AB2FF8" w:rsidRDefault="02A4BC4E" w14:paraId="0F3887B1" w14:textId="57F6B0E1">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12AB2FF8" w:rsidR="02A4BC4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577,000</w:t>
            </w:r>
          </w:p>
        </w:tc>
      </w:tr>
      <w:tr w:rsidR="12AB2FF8" w:rsidTr="68EC5DCD" w14:paraId="15E4874D">
        <w:trPr>
          <w:trHeight w:val="300"/>
        </w:trPr>
        <w:tc>
          <w:tcPr>
            <w:tcW w:w="3090" w:type="dxa"/>
            <w:tcMar/>
          </w:tcPr>
          <w:p w:rsidR="12AB2FF8" w:rsidP="68EC5DCD" w:rsidRDefault="12AB2FF8" w14:paraId="0E88945F" w14:textId="3743BAAC">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6228ABE2">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PubMed</w:t>
            </w:r>
          </w:p>
        </w:tc>
        <w:tc>
          <w:tcPr>
            <w:tcW w:w="3004" w:type="dxa"/>
            <w:tcMar/>
          </w:tcPr>
          <w:p w:rsidR="12AB2FF8" w:rsidP="68EC5DCD" w:rsidRDefault="12AB2FF8" w14:paraId="6BDF8C48" w14:textId="5C23893A">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6228ABE2">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Dementia AND nutrition</w:t>
            </w:r>
          </w:p>
        </w:tc>
        <w:tc>
          <w:tcPr>
            <w:tcW w:w="3047" w:type="dxa"/>
            <w:tcMar/>
          </w:tcPr>
          <w:p w:rsidR="12AB2FF8" w:rsidP="68EC5DCD" w:rsidRDefault="12AB2FF8" w14:paraId="696356DF" w14:textId="2172369E">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6228ABE2">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6,188</w:t>
            </w:r>
          </w:p>
        </w:tc>
      </w:tr>
      <w:tr w:rsidR="12AB2FF8" w:rsidTr="68EC5DCD" w14:paraId="1549FBBE">
        <w:trPr>
          <w:trHeight w:val="300"/>
        </w:trPr>
        <w:tc>
          <w:tcPr>
            <w:tcW w:w="3090" w:type="dxa"/>
            <w:tcMar/>
          </w:tcPr>
          <w:p w:rsidR="12AB2FF8" w:rsidP="68EC5DCD" w:rsidRDefault="12AB2FF8" w14:paraId="6E7E77D8" w14:textId="36757695">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6228ABE2">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PubMed </w:t>
            </w:r>
          </w:p>
        </w:tc>
        <w:tc>
          <w:tcPr>
            <w:tcW w:w="3004" w:type="dxa"/>
            <w:tcMar/>
          </w:tcPr>
          <w:p w:rsidR="12AB2FF8" w:rsidP="68EC5DCD" w:rsidRDefault="12AB2FF8" w14:paraId="73B1DEB9" w14:textId="1989400B">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507F6042">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Nutritional care AND dementia</w:t>
            </w:r>
          </w:p>
        </w:tc>
        <w:tc>
          <w:tcPr>
            <w:tcW w:w="3047" w:type="dxa"/>
            <w:tcMar/>
          </w:tcPr>
          <w:p w:rsidR="12AB2FF8" w:rsidP="68EC5DCD" w:rsidRDefault="12AB2FF8" w14:paraId="43019E5E" w14:textId="1E90A76E">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507F6042">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2,078</w:t>
            </w:r>
          </w:p>
        </w:tc>
      </w:tr>
      <w:tr w:rsidR="12AB2FF8" w:rsidTr="68EC5DCD" w14:paraId="26CDDD4B">
        <w:trPr>
          <w:trHeight w:val="300"/>
        </w:trPr>
        <w:tc>
          <w:tcPr>
            <w:tcW w:w="3090" w:type="dxa"/>
            <w:tcMar/>
          </w:tcPr>
          <w:p w:rsidR="12AB2FF8" w:rsidP="68EC5DCD" w:rsidRDefault="12AB2FF8" w14:paraId="0FBE63F3" w14:textId="1424D16F">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7FF6F97F">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PubMed </w:t>
            </w:r>
          </w:p>
        </w:tc>
        <w:tc>
          <w:tcPr>
            <w:tcW w:w="3004" w:type="dxa"/>
            <w:tcMar/>
          </w:tcPr>
          <w:p w:rsidR="12AB2FF8" w:rsidP="68EC5DCD" w:rsidRDefault="12AB2FF8" w14:paraId="5DEC4733" w14:textId="1880FDF1">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7FF6F97F">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“dementia” and “nutrition”</w:t>
            </w:r>
          </w:p>
        </w:tc>
        <w:tc>
          <w:tcPr>
            <w:tcW w:w="3047" w:type="dxa"/>
            <w:tcMar/>
          </w:tcPr>
          <w:p w:rsidR="12AB2FF8" w:rsidP="68EC5DCD" w:rsidRDefault="12AB2FF8" w14:paraId="4BD37FD0" w14:textId="0AC7F4B8">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7FF6F97F">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3,492</w:t>
            </w:r>
          </w:p>
        </w:tc>
      </w:tr>
      <w:tr w:rsidR="12AB2FF8" w:rsidTr="68EC5DCD" w14:paraId="6D4FE489">
        <w:trPr>
          <w:trHeight w:val="300"/>
        </w:trPr>
        <w:tc>
          <w:tcPr>
            <w:tcW w:w="3090" w:type="dxa"/>
            <w:tcMar/>
          </w:tcPr>
          <w:p w:rsidR="12AB2FF8" w:rsidP="68EC5DCD" w:rsidRDefault="12AB2FF8" w14:paraId="7527B45C" w14:textId="20211118">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7FE1F346">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PubMed </w:t>
            </w:r>
          </w:p>
        </w:tc>
        <w:tc>
          <w:tcPr>
            <w:tcW w:w="3004" w:type="dxa"/>
            <w:tcMar/>
          </w:tcPr>
          <w:p w:rsidR="12AB2FF8" w:rsidP="68EC5DCD" w:rsidRDefault="12AB2FF8" w14:paraId="4FC0EC2F" w14:textId="57E1F64E">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7FE1F346">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Dementia patients AND nutrition</w:t>
            </w:r>
          </w:p>
        </w:tc>
        <w:tc>
          <w:tcPr>
            <w:tcW w:w="3047" w:type="dxa"/>
            <w:tcMar/>
          </w:tcPr>
          <w:p w:rsidR="12AB2FF8" w:rsidP="68EC5DCD" w:rsidRDefault="12AB2FF8" w14:paraId="4D156A21" w14:textId="2DFCFC89">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7FE1F346">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2,380</w:t>
            </w:r>
          </w:p>
        </w:tc>
      </w:tr>
      <w:tr w:rsidR="12AB2FF8" w:rsidTr="68EC5DCD" w14:paraId="6E0854B4">
        <w:trPr>
          <w:trHeight w:val="870"/>
        </w:trPr>
        <w:tc>
          <w:tcPr>
            <w:tcW w:w="3090" w:type="dxa"/>
            <w:tcMar/>
          </w:tcPr>
          <w:p w:rsidR="12AB2FF8" w:rsidP="68EC5DCD" w:rsidRDefault="12AB2FF8" w14:paraId="1CEB9150" w14:textId="34CA169C">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7FE1F346">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ProQuest </w:t>
            </w:r>
            <w:r w:rsidRPr="68EC5DCD" w:rsidR="777EFB8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Central</w:t>
            </w:r>
          </w:p>
        </w:tc>
        <w:tc>
          <w:tcPr>
            <w:tcW w:w="3004" w:type="dxa"/>
            <w:tcMar/>
          </w:tcPr>
          <w:p w:rsidR="12AB2FF8" w:rsidP="68EC5DCD" w:rsidRDefault="12AB2FF8" w14:paraId="49966F7B" w14:textId="4046E045">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777EFB8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Dementia AND nutrition</w:t>
            </w:r>
          </w:p>
        </w:tc>
        <w:tc>
          <w:tcPr>
            <w:tcW w:w="3047" w:type="dxa"/>
            <w:tcMar/>
          </w:tcPr>
          <w:p w:rsidR="12AB2FF8" w:rsidP="68EC5DCD" w:rsidRDefault="12AB2FF8" w14:paraId="1DC4ADB1" w14:textId="1EE304ED">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777EFB8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82,994</w:t>
            </w:r>
          </w:p>
        </w:tc>
      </w:tr>
      <w:tr w:rsidR="68EC5DCD" w:rsidTr="68EC5DCD" w14:paraId="7A000677">
        <w:trPr>
          <w:trHeight w:val="975"/>
        </w:trPr>
        <w:tc>
          <w:tcPr>
            <w:tcW w:w="3090" w:type="dxa"/>
            <w:tcMar/>
          </w:tcPr>
          <w:p w:rsidR="191F83C1" w:rsidP="68EC5DCD" w:rsidRDefault="191F83C1" w14:paraId="250D2944" w14:textId="3C65A83B">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191F83C1">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ProQuest Central </w:t>
            </w:r>
          </w:p>
        </w:tc>
        <w:tc>
          <w:tcPr>
            <w:tcW w:w="3004" w:type="dxa"/>
            <w:tcMar/>
          </w:tcPr>
          <w:p w:rsidR="07FD5CED" w:rsidP="68EC5DCD" w:rsidRDefault="07FD5CED" w14:paraId="2F343E0E" w14:textId="1269344D">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07FD5CE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Dementia sufferers AND nutrition</w:t>
            </w:r>
          </w:p>
        </w:tc>
        <w:tc>
          <w:tcPr>
            <w:tcW w:w="3047" w:type="dxa"/>
            <w:tcMar/>
          </w:tcPr>
          <w:p w:rsidR="07FD5CED" w:rsidP="68EC5DCD" w:rsidRDefault="07FD5CED" w14:paraId="619388C5" w14:textId="5DEFD843">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07FD5CE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3,346</w:t>
            </w:r>
          </w:p>
        </w:tc>
      </w:tr>
      <w:tr w:rsidR="68EC5DCD" w:rsidTr="68EC5DCD" w14:paraId="1E91CAD1">
        <w:trPr>
          <w:trHeight w:val="975"/>
        </w:trPr>
        <w:tc>
          <w:tcPr>
            <w:tcW w:w="3090" w:type="dxa"/>
            <w:tcMar/>
          </w:tcPr>
          <w:p w:rsidR="07FD5CED" w:rsidP="68EC5DCD" w:rsidRDefault="07FD5CED" w14:paraId="23F153DD" w14:textId="2D5D5F51">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07FD5CED">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ProQuest Central </w:t>
            </w:r>
          </w:p>
        </w:tc>
        <w:tc>
          <w:tcPr>
            <w:tcW w:w="3004" w:type="dxa"/>
            <w:tcMar/>
          </w:tcPr>
          <w:p w:rsidR="67328981" w:rsidP="68EC5DCD" w:rsidRDefault="67328981" w14:paraId="12834434" w14:textId="23013E24">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67328981">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Issues with dementia AND nutrition</w:t>
            </w:r>
          </w:p>
        </w:tc>
        <w:tc>
          <w:tcPr>
            <w:tcW w:w="3047" w:type="dxa"/>
            <w:tcMar/>
          </w:tcPr>
          <w:p w:rsidR="67328981" w:rsidP="68EC5DCD" w:rsidRDefault="67328981" w14:paraId="04DE4E9E" w14:textId="2EEF65B5">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67328981">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44,946</w:t>
            </w:r>
          </w:p>
        </w:tc>
      </w:tr>
      <w:tr w:rsidR="68EC5DCD" w:rsidTr="68EC5DCD" w14:paraId="5CC6E1AB">
        <w:trPr>
          <w:trHeight w:val="975"/>
        </w:trPr>
        <w:tc>
          <w:tcPr>
            <w:tcW w:w="3090" w:type="dxa"/>
            <w:tcMar/>
          </w:tcPr>
          <w:p w:rsidR="5EFDAD79" w:rsidP="68EC5DCD" w:rsidRDefault="5EFDAD79" w14:paraId="4B98097C" w14:textId="30C2AF0B">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5EFDAD79">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ProQuest Central </w:t>
            </w:r>
          </w:p>
        </w:tc>
        <w:tc>
          <w:tcPr>
            <w:tcW w:w="3004" w:type="dxa"/>
            <w:tcMar/>
          </w:tcPr>
          <w:p w:rsidR="5EFDAD79" w:rsidP="68EC5DCD" w:rsidRDefault="5EFDAD79" w14:paraId="4A256792" w14:textId="13988EB5">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5EFDAD79">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Problems with dementia </w:t>
            </w:r>
            <w:r w:rsidRPr="68EC5DCD" w:rsidR="26425CE8">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AND nutrition</w:t>
            </w:r>
          </w:p>
        </w:tc>
        <w:tc>
          <w:tcPr>
            <w:tcW w:w="3047" w:type="dxa"/>
            <w:tcMar/>
          </w:tcPr>
          <w:p w:rsidR="26425CE8" w:rsidP="68EC5DCD" w:rsidRDefault="26425CE8" w14:paraId="1561E060" w14:textId="54D5E05E">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26425CE8">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47,538</w:t>
            </w:r>
          </w:p>
        </w:tc>
      </w:tr>
    </w:tbl>
    <w:p w:rsidR="6A67A663" w:rsidP="68EC5DCD" w:rsidRDefault="6A67A663" w14:paraId="074A8B16" w14:textId="03FDAB2F">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6A67A663">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 xml:space="preserve"> </w:t>
      </w:r>
    </w:p>
    <w:p w:rsidR="6A67A663" w:rsidP="68EC5DCD" w:rsidRDefault="6A67A663" w14:paraId="1181F11D" w14:textId="4B9E246B">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6A67A663" w:rsidP="68EC5DCD" w:rsidRDefault="6A67A663" w14:paraId="222DB39D" w14:textId="3DE29C28">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6A67A663" w:rsidP="68EC5DCD" w:rsidRDefault="6A67A663" w14:paraId="48387A46" w14:textId="33F24227">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6A67A663" w:rsidP="68EC5DCD" w:rsidRDefault="6A67A663" w14:paraId="62EB842E" w14:textId="4060E487">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6A67A663" w:rsidP="68EC5DCD" w:rsidRDefault="6A67A663" w14:paraId="1FAAB211" w14:textId="0D60F80F">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6A67A663" w:rsidP="68EC5DCD" w:rsidRDefault="6A67A663" w14:paraId="6365F860" w14:textId="62B2D586">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6A67A663" w:rsidP="68EC5DCD" w:rsidRDefault="6A67A663" w14:paraId="54B08F37" w14:textId="67C4AB47">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7B36EA58" w:rsidP="7B36EA58" w:rsidRDefault="7B36EA58" w14:paraId="592DA20E" w14:textId="10AFEBAA">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7B36EA58" w:rsidP="7B36EA58" w:rsidRDefault="7B36EA58" w14:paraId="247516FA" w14:textId="152547F2">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p w:rsidR="6A67A663" w:rsidP="68EC5DCD" w:rsidRDefault="6A67A663" w14:paraId="09EDFAA5" w14:textId="13A8534D">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r w:rsidRPr="68EC5DCD" w:rsidR="2152F372">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Table 2- List of Citations</w:t>
      </w:r>
    </w:p>
    <w:p w:rsidR="68EC5DCD" w:rsidP="68EC5DCD" w:rsidRDefault="68EC5DCD" w14:paraId="681DB656" w14:textId="613FB052">
      <w:pPr>
        <w:pStyle w:val="Normal"/>
        <w:spacing w:after="160" w:line="259"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pPr>
    </w:p>
    <w:tbl>
      <w:tblPr>
        <w:tblStyle w:val="TableGrid"/>
        <w:tblW w:w="0" w:type="auto"/>
        <w:tblLayout w:type="fixed"/>
        <w:tblLook w:val="06A0" w:firstRow="1" w:lastRow="0" w:firstColumn="1" w:lastColumn="0" w:noHBand="1" w:noVBand="1"/>
      </w:tblPr>
      <w:tblGrid>
        <w:gridCol w:w="3005"/>
        <w:gridCol w:w="5655"/>
        <w:gridCol w:w="355"/>
      </w:tblGrid>
      <w:tr w:rsidR="68EC5DCD" w:rsidTr="68EC5DCD" w14:paraId="07653E74">
        <w:trPr>
          <w:trHeight w:val="300"/>
        </w:trPr>
        <w:tc>
          <w:tcPr>
            <w:tcW w:w="3005" w:type="dxa"/>
            <w:tcMar/>
          </w:tcPr>
          <w:p w:rsidR="7F6F4954" w:rsidP="68EC5DCD" w:rsidRDefault="7F6F4954" w14:paraId="27BE30A4" w14:textId="41819D0A">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EC5DCD" w:rsidR="7F6F495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Title</w:t>
            </w:r>
            <w:r w:rsidRPr="68EC5DCD" w:rsidR="7F6F4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tc>
        <w:tc>
          <w:tcPr>
            <w:tcW w:w="5655" w:type="dxa"/>
            <w:tcMar/>
          </w:tcPr>
          <w:p w:rsidR="31CB33E0" w:rsidP="68EC5DCD" w:rsidRDefault="31CB33E0" w14:paraId="4E616187" w14:textId="3489401C">
            <w:pPr>
              <w:pStyle w:val="Normal"/>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8EC5DCD" w:rsidR="31CB33E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Authors</w:t>
            </w:r>
            <w:r w:rsidRPr="68EC5DCD" w:rsidR="31CB33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tc>
        <w:tc>
          <w:tcPr>
            <w:tcW w:w="355" w:type="dxa"/>
            <w:tcMar/>
          </w:tcPr>
          <w:p w:rsidR="68EC5DCD" w:rsidP="68EC5DCD" w:rsidRDefault="68EC5DCD" w14:paraId="798FD200" w14:textId="2F0D856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c>
      </w:tr>
      <w:tr w:rsidR="68EC5DCD" w:rsidTr="68EC5DCD" w14:paraId="6BDCE0BE">
        <w:trPr>
          <w:trHeight w:val="930"/>
        </w:trPr>
        <w:tc>
          <w:tcPr>
            <w:tcW w:w="3005" w:type="dxa"/>
            <w:tcMar/>
          </w:tcPr>
          <w:p w:rsidR="70BA0E6F" w:rsidP="68EC5DCD" w:rsidRDefault="70BA0E6F" w14:paraId="53518563" w14:textId="6F344910">
            <w:pPr>
              <w:pStyle w:val="Normal"/>
              <w:rPr>
                <w:rFonts w:ascii="Times New Roman" w:hAnsi="Times New Roman" w:eastAsia="Times New Roman" w:cs="Times New Roman"/>
                <w:noProof w:val="0"/>
                <w:sz w:val="24"/>
                <w:szCs w:val="24"/>
                <w:lang w:val="en-GB"/>
              </w:rPr>
            </w:pPr>
            <w:r w:rsidRPr="68EC5DCD" w:rsidR="70BA0E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Nutrition and dementia care: developing an evidence-based model for nutritional care in nursing homes.</w:t>
            </w:r>
          </w:p>
        </w:tc>
        <w:tc>
          <w:tcPr>
            <w:tcW w:w="5655" w:type="dxa"/>
            <w:tcMar/>
          </w:tcPr>
          <w:p w:rsidR="70BA0E6F" w:rsidP="68EC5DCD" w:rsidRDefault="70BA0E6F" w14:paraId="07F3F61C" w14:textId="444FA2FB">
            <w:pPr>
              <w:pStyle w:val="Normal"/>
              <w:rPr>
                <w:rFonts w:ascii="Times New Roman" w:hAnsi="Times New Roman" w:eastAsia="Times New Roman" w:cs="Times New Roman"/>
                <w:noProof w:val="0"/>
                <w:sz w:val="24"/>
                <w:szCs w:val="24"/>
                <w:lang w:val="en-GB"/>
              </w:rPr>
            </w:pPr>
            <w:r w:rsidRPr="68EC5DCD" w:rsidR="70BA0E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Murphy, J.L., Holmes, J. and Brooks, C.</w:t>
            </w:r>
          </w:p>
          <w:p w:rsidR="68EC5DCD" w:rsidP="68EC5DCD" w:rsidRDefault="68EC5DCD" w14:paraId="3DEDDB2E" w14:textId="3A2C773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c>
        <w:tc>
          <w:tcPr>
            <w:tcW w:w="355" w:type="dxa"/>
            <w:tcMar/>
          </w:tcPr>
          <w:p w:rsidR="68EC5DCD" w:rsidP="68EC5DCD" w:rsidRDefault="68EC5DCD" w14:paraId="090270D0" w14:textId="2F0D856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c>
      </w:tr>
      <w:tr w:rsidR="68EC5DCD" w:rsidTr="68EC5DCD" w14:paraId="50D70579">
        <w:trPr>
          <w:trHeight w:val="1380"/>
        </w:trPr>
        <w:tc>
          <w:tcPr>
            <w:tcW w:w="3005" w:type="dxa"/>
            <w:tcMar/>
          </w:tcPr>
          <w:p w:rsidR="679D426E" w:rsidP="68EC5DCD" w:rsidRDefault="679D426E" w14:paraId="10B53A49" w14:textId="462EE85E">
            <w:pPr>
              <w:pStyle w:val="Normal"/>
              <w:rPr>
                <w:rFonts w:ascii="Times New Roman" w:hAnsi="Times New Roman" w:eastAsia="Times New Roman" w:cs="Times New Roman"/>
                <w:noProof w:val="0"/>
                <w:sz w:val="24"/>
                <w:szCs w:val="24"/>
                <w:lang w:val="en-GB"/>
              </w:rPr>
            </w:pPr>
            <w:r w:rsidRPr="68EC5DCD" w:rsidR="679D426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Dysphagia in the elderly: management and nutritional considerations.</w:t>
            </w:r>
          </w:p>
        </w:tc>
        <w:tc>
          <w:tcPr>
            <w:tcW w:w="5655" w:type="dxa"/>
            <w:tcMar/>
          </w:tcPr>
          <w:p w:rsidR="679D426E" w:rsidP="68EC5DCD" w:rsidRDefault="679D426E" w14:paraId="1E95450F" w14:textId="4DCAF46D">
            <w:pPr>
              <w:pStyle w:val="Normal"/>
              <w:rPr>
                <w:rFonts w:ascii="Times New Roman" w:hAnsi="Times New Roman" w:eastAsia="Times New Roman" w:cs="Times New Roman"/>
                <w:noProof w:val="0"/>
                <w:sz w:val="24"/>
                <w:szCs w:val="24"/>
                <w:lang w:val="en-GB"/>
              </w:rPr>
            </w:pPr>
            <w:r w:rsidRPr="68EC5DCD" w:rsidR="679D42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Sura, L., Mahavan, A., Carnaby, G. and Crary, M. A.</w:t>
            </w:r>
          </w:p>
        </w:tc>
        <w:tc>
          <w:tcPr>
            <w:tcW w:w="355" w:type="dxa"/>
            <w:tcMar/>
          </w:tcPr>
          <w:p w:rsidR="68EC5DCD" w:rsidP="68EC5DCD" w:rsidRDefault="68EC5DCD" w14:paraId="1E678C21" w14:textId="2F0D856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c>
      </w:tr>
      <w:tr w:rsidR="68EC5DCD" w:rsidTr="68EC5DCD" w14:paraId="52758ED3">
        <w:trPr>
          <w:trHeight w:val="960"/>
        </w:trPr>
        <w:tc>
          <w:tcPr>
            <w:tcW w:w="3005" w:type="dxa"/>
            <w:tcMar/>
          </w:tcPr>
          <w:p w:rsidR="454239C5" w:rsidP="68EC5DCD" w:rsidRDefault="454239C5" w14:paraId="7FC7BBFE" w14:textId="67ED4AEE">
            <w:pPr>
              <w:pStyle w:val="Normal"/>
              <w:rPr>
                <w:rFonts w:ascii="Times New Roman" w:hAnsi="Times New Roman" w:eastAsia="Times New Roman" w:cs="Times New Roman"/>
                <w:noProof w:val="0"/>
                <w:sz w:val="24"/>
                <w:szCs w:val="24"/>
                <w:lang w:val="en-GB"/>
              </w:rPr>
            </w:pPr>
            <w:r w:rsidRPr="68EC5DCD" w:rsidR="45423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Effectiveness of interventions to directly support food and drink intake in people with dementia: systematic review and meta-analysis.</w:t>
            </w:r>
          </w:p>
        </w:tc>
        <w:tc>
          <w:tcPr>
            <w:tcW w:w="5655" w:type="dxa"/>
            <w:tcMar/>
          </w:tcPr>
          <w:p w:rsidR="454239C5" w:rsidP="68EC5DCD" w:rsidRDefault="454239C5" w14:paraId="1BFD92F5" w14:textId="18ABF9EF">
            <w:pPr>
              <w:pStyle w:val="Normal"/>
            </w:pPr>
            <w:r w:rsidRPr="68EC5DCD" w:rsidR="45423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Abdelhamid, A., Bunn, D., Copley, M., Cowap, V., Dickinson, A., Gray, L., Howe, A., Killett, A., Lee, J., Li, F., Poland, F., Potter, J., Richardson, K., Smithard, D., Fox, C. and Hooper, L.</w:t>
            </w:r>
          </w:p>
        </w:tc>
        <w:tc>
          <w:tcPr>
            <w:tcW w:w="355" w:type="dxa"/>
            <w:tcMar/>
          </w:tcPr>
          <w:p w:rsidR="68EC5DCD" w:rsidP="68EC5DCD" w:rsidRDefault="68EC5DCD" w14:paraId="427C6A4D" w14:textId="2F0D856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c>
      </w:tr>
      <w:tr w:rsidR="68EC5DCD" w:rsidTr="68EC5DCD" w14:paraId="5C5E1BBE">
        <w:trPr>
          <w:trHeight w:val="1110"/>
        </w:trPr>
        <w:tc>
          <w:tcPr>
            <w:tcW w:w="3005" w:type="dxa"/>
            <w:tcMar/>
          </w:tcPr>
          <w:p w:rsidR="454239C5" w:rsidP="68EC5DCD" w:rsidRDefault="454239C5" w14:paraId="1D35478A" w14:textId="32C1F4A9">
            <w:pPr>
              <w:pStyle w:val="Normal"/>
              <w:rPr>
                <w:rFonts w:ascii="Times New Roman" w:hAnsi="Times New Roman" w:eastAsia="Times New Roman" w:cs="Times New Roman"/>
                <w:noProof w:val="0"/>
                <w:sz w:val="24"/>
                <w:szCs w:val="24"/>
                <w:lang w:val="en-GB"/>
              </w:rPr>
            </w:pPr>
            <w:r w:rsidRPr="68EC5DCD" w:rsidR="45423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Fingerfoods</w:t>
            </w:r>
            <w:r w:rsidRPr="68EC5DCD" w:rsidR="45423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 a feasibility study to enhance fruit and vegetable consumption in Dutch patients with dementia in a nursing home.</w:t>
            </w:r>
          </w:p>
        </w:tc>
        <w:tc>
          <w:tcPr>
            <w:tcW w:w="5655" w:type="dxa"/>
            <w:tcMar/>
          </w:tcPr>
          <w:p w:rsidR="454239C5" w:rsidP="68EC5DCD" w:rsidRDefault="454239C5" w14:paraId="0FBDB1A2" w14:textId="5B11203A">
            <w:pPr>
              <w:pStyle w:val="Normal"/>
            </w:pPr>
            <w:r w:rsidRPr="68EC5DCD" w:rsidR="45423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Visscher, A., Battjes-Fries, M. C. E., van de Rest, O., Patijn, O. N., van der Lee, M., Wijma-Idsinga, N., Pot, G. K. and Voshol, P.</w:t>
            </w:r>
          </w:p>
        </w:tc>
        <w:tc>
          <w:tcPr>
            <w:tcW w:w="355" w:type="dxa"/>
            <w:tcMar/>
          </w:tcPr>
          <w:p w:rsidR="68EC5DCD" w:rsidP="68EC5DCD" w:rsidRDefault="68EC5DCD" w14:paraId="4E78D2BA" w14:textId="2F0D856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c>
      </w:tr>
      <w:tr w:rsidR="68EC5DCD" w:rsidTr="68EC5DCD" w14:paraId="538E6DBB">
        <w:trPr>
          <w:trHeight w:val="1305"/>
        </w:trPr>
        <w:tc>
          <w:tcPr>
            <w:tcW w:w="3005" w:type="dxa"/>
            <w:tcMar/>
          </w:tcPr>
          <w:p w:rsidR="454239C5" w:rsidP="68EC5DCD" w:rsidRDefault="454239C5" w14:paraId="3087BDE3" w14:textId="2315C871">
            <w:pPr>
              <w:pStyle w:val="Normal"/>
              <w:rPr>
                <w:rFonts w:ascii="Times New Roman" w:hAnsi="Times New Roman" w:eastAsia="Times New Roman" w:cs="Times New Roman"/>
                <w:noProof w:val="0"/>
                <w:sz w:val="24"/>
                <w:szCs w:val="24"/>
                <w:lang w:val="en-GB"/>
              </w:rPr>
            </w:pPr>
            <w:r w:rsidRPr="68EC5DCD" w:rsidR="454239C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Effects of oral nutrition supplements in persons with dementia: A systematic review.</w:t>
            </w:r>
          </w:p>
        </w:tc>
        <w:tc>
          <w:tcPr>
            <w:tcW w:w="5655" w:type="dxa"/>
            <w:tcMar/>
          </w:tcPr>
          <w:p w:rsidR="454239C5" w:rsidP="68EC5DCD" w:rsidRDefault="454239C5" w14:paraId="478B5E73" w14:textId="749D92E2">
            <w:pPr>
              <w:pStyle w:val="Normal"/>
            </w:pPr>
            <w:r w:rsidRPr="68EC5DCD" w:rsidR="45423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Tangvik, R. J., Bruvik, F. K., Drageset, J., Kyte, K. and Hunskar, I.</w:t>
            </w:r>
          </w:p>
        </w:tc>
        <w:tc>
          <w:tcPr>
            <w:tcW w:w="355" w:type="dxa"/>
            <w:tcMar/>
          </w:tcPr>
          <w:p w:rsidR="68EC5DCD" w:rsidP="68EC5DCD" w:rsidRDefault="68EC5DCD" w14:paraId="476EE261" w14:textId="2F0D856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c>
      </w:tr>
      <w:tr w:rsidR="68EC5DCD" w:rsidTr="68EC5DCD" w14:paraId="262F2C54">
        <w:trPr>
          <w:trHeight w:val="1140"/>
        </w:trPr>
        <w:tc>
          <w:tcPr>
            <w:tcW w:w="3005" w:type="dxa"/>
            <w:tcMar/>
          </w:tcPr>
          <w:p w:rsidR="454239C5" w:rsidP="68EC5DCD" w:rsidRDefault="454239C5" w14:paraId="25D1884B" w14:textId="2202EA85">
            <w:pPr>
              <w:pStyle w:val="Normal"/>
              <w:rPr>
                <w:rFonts w:ascii="Times New Roman" w:hAnsi="Times New Roman" w:eastAsia="Times New Roman" w:cs="Times New Roman"/>
                <w:noProof w:val="0"/>
                <w:sz w:val="24"/>
                <w:szCs w:val="24"/>
                <w:lang w:val="en-GB"/>
              </w:rPr>
            </w:pPr>
            <w:r w:rsidRPr="68EC5DCD" w:rsidR="45423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Care staff perspective on use of texture </w:t>
            </w:r>
            <w:r w:rsidRPr="68EC5DCD" w:rsidR="45423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modified</w:t>
            </w:r>
            <w:r w:rsidRPr="68EC5DCD" w:rsidR="45423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food in care home residents with dysphagia and dementia.</w:t>
            </w:r>
          </w:p>
        </w:tc>
        <w:tc>
          <w:tcPr>
            <w:tcW w:w="5655" w:type="dxa"/>
            <w:tcMar/>
          </w:tcPr>
          <w:p w:rsidR="454239C5" w:rsidP="68EC5DCD" w:rsidRDefault="454239C5" w14:paraId="78A85B34" w14:textId="3253B153">
            <w:pPr>
              <w:pStyle w:val="Normal"/>
            </w:pPr>
            <w:r w:rsidRPr="68EC5DCD" w:rsidR="45423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Austbo Holteng, L. B., Froiland, C. T., Corbett, A. and Testad, I.</w:t>
            </w:r>
          </w:p>
        </w:tc>
        <w:tc>
          <w:tcPr>
            <w:tcW w:w="355" w:type="dxa"/>
            <w:tcMar/>
          </w:tcPr>
          <w:p w:rsidR="68EC5DCD" w:rsidP="68EC5DCD" w:rsidRDefault="68EC5DCD" w14:paraId="2BAD75EE" w14:textId="2F0D856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c>
      </w:tr>
      <w:tr w:rsidR="68EC5DCD" w:rsidTr="68EC5DCD" w14:paraId="11F0422A">
        <w:trPr>
          <w:trHeight w:val="1140"/>
        </w:trPr>
        <w:tc>
          <w:tcPr>
            <w:tcW w:w="3005" w:type="dxa"/>
            <w:tcMar/>
          </w:tcPr>
          <w:p w:rsidR="454239C5" w:rsidP="68EC5DCD" w:rsidRDefault="454239C5" w14:paraId="1ECC37A0" w14:textId="0B14D223">
            <w:pPr>
              <w:pStyle w:val="Normal"/>
              <w:rPr>
                <w:rFonts w:ascii="Times New Roman" w:hAnsi="Times New Roman" w:eastAsia="Times New Roman" w:cs="Times New Roman"/>
                <w:noProof w:val="0"/>
                <w:sz w:val="24"/>
                <w:szCs w:val="24"/>
                <w:lang w:val="en-GB"/>
              </w:rPr>
            </w:pPr>
            <w:r w:rsidRPr="68EC5DCD" w:rsidR="45423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effects of nutrition education on professionals’ practice and on the nutrition of aged residents in dementia wards.</w:t>
            </w:r>
          </w:p>
        </w:tc>
        <w:tc>
          <w:tcPr>
            <w:tcW w:w="5655" w:type="dxa"/>
            <w:tcMar/>
          </w:tcPr>
          <w:p w:rsidR="454239C5" w:rsidP="68EC5DCD" w:rsidRDefault="454239C5" w14:paraId="66558631" w14:textId="2BC4B1A7">
            <w:pPr>
              <w:pStyle w:val="Normal"/>
            </w:pPr>
            <w:r w:rsidRPr="68EC5DCD" w:rsidR="45423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Suominen, M. H., Kivisto, S. M. and Pitkala, K. H.</w:t>
            </w:r>
          </w:p>
        </w:tc>
        <w:tc>
          <w:tcPr>
            <w:tcW w:w="355" w:type="dxa"/>
            <w:tcMar/>
          </w:tcPr>
          <w:p w:rsidR="68EC5DCD" w:rsidP="68EC5DCD" w:rsidRDefault="68EC5DCD" w14:paraId="4C66BC25" w14:textId="712EDF2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c>
      </w:tr>
    </w:tbl>
    <w:p w:rsidR="12AB2FF8" w:rsidP="12AB2FF8" w:rsidRDefault="12AB2FF8" w14:paraId="300B34A6" w14:textId="1A16D31F">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AB2FF8" w:rsidP="12AB2FF8" w:rsidRDefault="12AB2FF8" w14:paraId="5C4F0BE4" w14:textId="12B749EF">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2AB2FF8" w:rsidP="12AB2FF8" w:rsidRDefault="12AB2FF8" w14:paraId="6F941296" w14:textId="1E554BDA">
      <w:pPr>
        <w:pStyle w:val="Normal"/>
        <w:tabs>
          <w:tab w:val="left" w:leader="none" w:pos="72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left"/>
        <w:rPr>
          <w:rFonts w:ascii="Times New Roman" w:hAnsi="Times New Roman" w:eastAsia="Times New Roman" w:cs="Times New Roman"/>
          <w:b w:val="1"/>
          <w:bCs w:val="1"/>
          <w:sz w:val="28"/>
          <w:szCs w:val="28"/>
        </w:rPr>
      </w:pPr>
    </w:p>
    <w:p w:rsidR="12AB2FF8" w:rsidP="12AB2FF8" w:rsidRDefault="12AB2FF8" w14:paraId="29A1F531" w14:textId="6E472A8D">
      <w:pPr>
        <w:pStyle w:val="Normal"/>
        <w:tabs>
          <w:tab w:val="left" w:leader="none" w:pos="72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jc w:val="center"/>
        <w:rPr>
          <w:rFonts w:ascii="Times New Roman" w:hAnsi="Times New Roman" w:eastAsia="Times New Roman" w:cs="Times New Roman"/>
          <w:b w:val="1"/>
          <w:bCs w:val="1"/>
          <w:sz w:val="28"/>
          <w:szCs w:val="28"/>
        </w:rPr>
      </w:pPr>
    </w:p>
    <w:p w:rsidRPr="00B024D1" w:rsidR="005C2C7A" w:rsidP="005C2C7A" w:rsidRDefault="005C2C7A" w14:paraId="3AC08FA8" w14:textId="77777777">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124059" w:rsidRDefault="00124059" w14:paraId="3B567E4A" w14:textId="77777777">
      <w:pPr>
        <w:rPr>
          <w:rFonts w:eastAsia="Arial Unicode MS" w:asciiTheme="minorHAnsi" w:hAnsiTheme="minorHAnsi" w:cstheme="minorHAnsi"/>
        </w:rPr>
      </w:pPr>
      <w:r w:rsidRPr="00B024D1">
        <w:rPr>
          <w:rFonts w:eastAsia="Arial Unicode MS" w:asciiTheme="minorHAnsi" w:hAnsiTheme="minorHAnsi" w:cstheme="minorHAnsi"/>
        </w:rPr>
        <w:br w:type="page"/>
      </w:r>
    </w:p>
    <w:p w:rsidRPr="00B024D1" w:rsidR="005C2C7A" w:rsidP="005C2C7A" w:rsidRDefault="005C2C7A" w14:paraId="2C655E36" w14:textId="77777777">
      <w:pPr>
        <w:adjustRightInd w:val="0"/>
        <w:spacing w:line="268" w:lineRule="exact"/>
        <w:ind w:right="-52"/>
        <w:jc w:val="both"/>
        <w:rPr>
          <w:rFonts w:eastAsia="Arial Unicode MS" w:asciiTheme="minorHAnsi" w:hAnsiTheme="minorHAnsi" w:cstheme="minorHAnsi"/>
        </w:rPr>
      </w:pPr>
    </w:p>
    <w:p w:rsidRPr="00B024D1" w:rsidR="005C2C7A" w:rsidP="005C2C7A" w:rsidRDefault="005C2C7A" w14:paraId="359994EA" w14:textId="77777777">
      <w:pPr>
        <w:adjustRightInd w:val="0"/>
        <w:spacing w:line="268" w:lineRule="exact"/>
        <w:ind w:right="-52"/>
        <w:jc w:val="both"/>
        <w:rPr>
          <w:rFonts w:eastAsia="Arial Unicode MS" w:asciiTheme="minorHAnsi" w:hAnsiTheme="minorHAnsi" w:cstheme="minorHAnsi"/>
        </w:rPr>
      </w:pPr>
    </w:p>
    <w:p w:rsidRPr="00B024D1" w:rsidR="005C2C7A" w:rsidP="005C2C7A" w:rsidRDefault="005C2C7A" w14:paraId="5FF29811" w14:textId="6BD33BD1">
      <w:pPr>
        <w:adjustRightInd w:val="0"/>
        <w:spacing w:line="268" w:lineRule="exact"/>
        <w:ind w:right="-52"/>
        <w:jc w:val="both"/>
        <w:rPr>
          <w:rFonts w:eastAsia="Arial Unicode MS" w:asciiTheme="minorHAnsi" w:hAnsiTheme="minorHAnsi" w:cstheme="minorHAnsi"/>
        </w:rPr>
      </w:pPr>
    </w:p>
    <w:p w:rsidRPr="00B024D1" w:rsidR="00FB62BF" w:rsidP="005C2C7A" w:rsidRDefault="00FB62BF" w14:paraId="21AAA9AD" w14:textId="2B3C294A">
      <w:pPr>
        <w:adjustRightInd w:val="0"/>
        <w:spacing w:line="268" w:lineRule="exact"/>
        <w:ind w:right="-52"/>
        <w:jc w:val="both"/>
        <w:rPr>
          <w:rFonts w:eastAsia="Arial Unicode MS" w:asciiTheme="minorHAnsi" w:hAnsiTheme="minorHAnsi" w:cstheme="minorHAnsi"/>
        </w:rPr>
      </w:pPr>
    </w:p>
    <w:p w:rsidRPr="00B024D1" w:rsidR="00FB62BF" w:rsidP="005C2C7A" w:rsidRDefault="00FB62BF" w14:paraId="3E08D4C0" w14:textId="73D68D8F">
      <w:pPr>
        <w:adjustRightInd w:val="0"/>
        <w:spacing w:line="268" w:lineRule="exact"/>
        <w:ind w:right="-52"/>
        <w:jc w:val="both"/>
        <w:rPr>
          <w:rFonts w:eastAsia="Arial Unicode MS" w:asciiTheme="minorHAnsi" w:hAnsiTheme="minorHAnsi" w:cstheme="minorHAnsi"/>
        </w:rPr>
      </w:pPr>
    </w:p>
    <w:p w:rsidRPr="00B024D1" w:rsidR="00FB62BF" w:rsidP="005C2C7A" w:rsidRDefault="00FB62BF" w14:paraId="09018F8E" w14:textId="1BECDD94">
      <w:pPr>
        <w:adjustRightInd w:val="0"/>
        <w:spacing w:line="268" w:lineRule="exact"/>
        <w:ind w:right="-52"/>
        <w:jc w:val="both"/>
        <w:rPr>
          <w:rFonts w:eastAsia="Arial Unicode MS" w:asciiTheme="minorHAnsi" w:hAnsiTheme="minorHAnsi" w:cstheme="minorHAnsi"/>
        </w:rPr>
      </w:pPr>
    </w:p>
    <w:p w:rsidRPr="00B024D1" w:rsidR="00FB62BF" w:rsidP="005C2C7A" w:rsidRDefault="00FB62BF" w14:paraId="68FD49EF" w14:textId="580A477D">
      <w:pPr>
        <w:adjustRightInd w:val="0"/>
        <w:spacing w:line="268" w:lineRule="exact"/>
        <w:ind w:right="-52"/>
        <w:jc w:val="both"/>
        <w:rPr>
          <w:rFonts w:eastAsia="Arial Unicode MS" w:asciiTheme="minorHAnsi" w:hAnsiTheme="minorHAnsi" w:cstheme="minorHAnsi"/>
        </w:rPr>
      </w:pPr>
    </w:p>
    <w:p w:rsidRPr="00B024D1" w:rsidR="00FB62BF" w:rsidP="005C2C7A" w:rsidRDefault="00FB62BF" w14:paraId="1D65754E" w14:textId="58520495">
      <w:pPr>
        <w:adjustRightInd w:val="0"/>
        <w:spacing w:line="268" w:lineRule="exact"/>
        <w:ind w:right="-52"/>
        <w:jc w:val="both"/>
        <w:rPr>
          <w:rFonts w:eastAsia="Arial Unicode MS" w:asciiTheme="minorHAnsi" w:hAnsiTheme="minorHAnsi" w:cstheme="minorHAnsi"/>
        </w:rPr>
      </w:pPr>
    </w:p>
    <w:p w:rsidRPr="00B024D1" w:rsidR="00FB62BF" w:rsidP="005C2C7A" w:rsidRDefault="00FB62BF" w14:paraId="5D869A66" w14:textId="0FDE25D5">
      <w:pPr>
        <w:adjustRightInd w:val="0"/>
        <w:spacing w:line="268" w:lineRule="exact"/>
        <w:ind w:right="-52"/>
        <w:jc w:val="both"/>
        <w:rPr>
          <w:rFonts w:eastAsia="Arial Unicode MS" w:asciiTheme="minorHAnsi" w:hAnsiTheme="minorHAnsi" w:cstheme="minorHAnsi"/>
        </w:rPr>
      </w:pPr>
    </w:p>
    <w:p w:rsidRPr="00B024D1" w:rsidR="00FB62BF" w:rsidP="005C2C7A" w:rsidRDefault="00FB62BF" w14:paraId="585E09A2" w14:textId="2AA480F7">
      <w:pPr>
        <w:adjustRightInd w:val="0"/>
        <w:spacing w:line="268" w:lineRule="exact"/>
        <w:ind w:right="-52"/>
        <w:jc w:val="both"/>
        <w:rPr>
          <w:rFonts w:eastAsia="Arial Unicode MS" w:asciiTheme="minorHAnsi" w:hAnsiTheme="minorHAnsi" w:cstheme="minorHAnsi"/>
        </w:rPr>
      </w:pPr>
    </w:p>
    <w:p w:rsidRPr="00B024D1" w:rsidR="00FB62BF" w:rsidP="005C2C7A" w:rsidRDefault="00FB62BF" w14:paraId="03F459E7" w14:textId="5029A20C">
      <w:pPr>
        <w:adjustRightInd w:val="0"/>
        <w:spacing w:line="268" w:lineRule="exact"/>
        <w:ind w:right="-52"/>
        <w:jc w:val="both"/>
        <w:rPr>
          <w:rFonts w:eastAsia="Arial Unicode MS" w:asciiTheme="minorHAnsi" w:hAnsiTheme="minorHAnsi" w:cstheme="minorHAnsi"/>
        </w:rPr>
      </w:pPr>
    </w:p>
    <w:p w:rsidRPr="00B024D1" w:rsidR="00FB62BF" w:rsidP="005C2C7A" w:rsidRDefault="00FB62BF" w14:paraId="683A89DD" w14:textId="28C7C585">
      <w:pPr>
        <w:adjustRightInd w:val="0"/>
        <w:spacing w:line="268" w:lineRule="exact"/>
        <w:ind w:right="-52"/>
        <w:jc w:val="both"/>
        <w:rPr>
          <w:rFonts w:eastAsia="Arial Unicode MS" w:asciiTheme="minorHAnsi" w:hAnsiTheme="minorHAnsi" w:cstheme="minorHAnsi"/>
        </w:rPr>
      </w:pPr>
    </w:p>
    <w:p w:rsidRPr="00B024D1" w:rsidR="00FB62BF" w:rsidP="005C2C7A" w:rsidRDefault="00FB62BF" w14:paraId="12F137D1" w14:textId="4AF6FEC1">
      <w:pPr>
        <w:adjustRightInd w:val="0"/>
        <w:spacing w:line="268" w:lineRule="exact"/>
        <w:ind w:right="-52"/>
        <w:jc w:val="both"/>
        <w:rPr>
          <w:rFonts w:eastAsia="Arial Unicode MS" w:asciiTheme="minorHAnsi" w:hAnsiTheme="minorHAnsi" w:cstheme="minorHAnsi"/>
        </w:rPr>
      </w:pPr>
    </w:p>
    <w:p w:rsidRPr="00B024D1" w:rsidR="00FB62BF" w:rsidP="005C2C7A" w:rsidRDefault="00FB62BF" w14:paraId="009803F0" w14:textId="62DBCF26">
      <w:pPr>
        <w:adjustRightInd w:val="0"/>
        <w:spacing w:line="268" w:lineRule="exact"/>
        <w:ind w:right="-52"/>
        <w:jc w:val="both"/>
        <w:rPr>
          <w:rFonts w:eastAsia="Arial Unicode MS" w:asciiTheme="minorHAnsi" w:hAnsiTheme="minorHAnsi" w:cstheme="minorHAnsi"/>
        </w:rPr>
      </w:pPr>
    </w:p>
    <w:p w:rsidRPr="00B024D1" w:rsidR="00FB62BF" w:rsidP="005C2C7A" w:rsidRDefault="00FB62BF" w14:paraId="25A6D127" w14:textId="0BB29D23">
      <w:pPr>
        <w:adjustRightInd w:val="0"/>
        <w:spacing w:line="268" w:lineRule="exact"/>
        <w:ind w:right="-52"/>
        <w:jc w:val="both"/>
        <w:rPr>
          <w:rFonts w:eastAsia="Arial Unicode MS" w:asciiTheme="minorHAnsi" w:hAnsiTheme="minorHAnsi" w:cstheme="minorHAnsi"/>
        </w:rPr>
      </w:pPr>
    </w:p>
    <w:p w:rsidRPr="00B024D1" w:rsidR="00FB62BF" w:rsidP="005C2C7A" w:rsidRDefault="00FB62BF" w14:paraId="5E4304A1" w14:textId="4C15882D">
      <w:pPr>
        <w:adjustRightInd w:val="0"/>
        <w:spacing w:line="268" w:lineRule="exact"/>
        <w:ind w:right="-52"/>
        <w:jc w:val="both"/>
        <w:rPr>
          <w:rFonts w:eastAsia="Arial Unicode MS" w:asciiTheme="minorHAnsi" w:hAnsiTheme="minorHAnsi" w:cstheme="minorHAnsi"/>
        </w:rPr>
      </w:pPr>
    </w:p>
    <w:p w:rsidRPr="00B024D1" w:rsidR="00FB62BF" w:rsidP="005C2C7A" w:rsidRDefault="00FB62BF" w14:paraId="71161191" w14:textId="76ACE51A">
      <w:pPr>
        <w:adjustRightInd w:val="0"/>
        <w:spacing w:line="268" w:lineRule="exact"/>
        <w:ind w:right="-52"/>
        <w:jc w:val="both"/>
        <w:rPr>
          <w:rFonts w:eastAsia="Arial Unicode MS" w:asciiTheme="minorHAnsi" w:hAnsiTheme="minorHAnsi" w:cstheme="minorHAnsi"/>
        </w:rPr>
      </w:pPr>
    </w:p>
    <w:p w:rsidRPr="00B024D1" w:rsidR="00FB62BF" w:rsidP="005C2C7A" w:rsidRDefault="00FB62BF" w14:paraId="61DE1958" w14:textId="207F2B66">
      <w:pPr>
        <w:adjustRightInd w:val="0"/>
        <w:spacing w:line="268" w:lineRule="exact"/>
        <w:ind w:right="-52"/>
        <w:jc w:val="both"/>
        <w:rPr>
          <w:rFonts w:eastAsia="Arial Unicode MS" w:asciiTheme="minorHAnsi" w:hAnsiTheme="minorHAnsi" w:cstheme="minorHAnsi"/>
        </w:rPr>
      </w:pPr>
    </w:p>
    <w:p w:rsidRPr="00B024D1" w:rsidR="00FB62BF" w:rsidP="005C2C7A" w:rsidRDefault="00FB62BF" w14:paraId="49B0A725" w14:textId="19090E09">
      <w:pPr>
        <w:adjustRightInd w:val="0"/>
        <w:spacing w:line="268" w:lineRule="exact"/>
        <w:ind w:right="-52"/>
        <w:jc w:val="both"/>
        <w:rPr>
          <w:rFonts w:eastAsia="Arial Unicode MS" w:asciiTheme="minorHAnsi" w:hAnsiTheme="minorHAnsi" w:cstheme="minorHAnsi"/>
        </w:rPr>
      </w:pPr>
    </w:p>
    <w:p w:rsidRPr="00B024D1" w:rsidR="00FB62BF" w:rsidP="005C2C7A" w:rsidRDefault="00FB62BF" w14:paraId="507966EC" w14:textId="77777777">
      <w:pPr>
        <w:adjustRightInd w:val="0"/>
        <w:spacing w:line="268" w:lineRule="exact"/>
        <w:ind w:right="-52"/>
        <w:jc w:val="both"/>
        <w:rPr>
          <w:rFonts w:eastAsia="Arial Unicode MS" w:asciiTheme="minorHAnsi" w:hAnsiTheme="minorHAnsi" w:cstheme="minorHAnsi"/>
        </w:rPr>
      </w:pPr>
    </w:p>
    <w:p w:rsidRPr="00B024D1" w:rsidR="005C2C7A" w:rsidP="005C2C7A" w:rsidRDefault="005C2C7A" w14:paraId="78C0B3D1" w14:textId="77777777">
      <w:pPr>
        <w:adjustRightInd w:val="0"/>
        <w:spacing w:line="268" w:lineRule="exact"/>
        <w:ind w:right="-52"/>
        <w:jc w:val="both"/>
        <w:rPr>
          <w:rFonts w:eastAsia="Arial Unicode MS" w:asciiTheme="minorHAnsi" w:hAnsiTheme="minorHAnsi" w:cstheme="minorHAnsi"/>
        </w:rPr>
      </w:pPr>
    </w:p>
    <w:p w:rsidRPr="00B024D1" w:rsidR="005C2C7A" w:rsidP="005C2C7A" w:rsidRDefault="005C2C7A" w14:paraId="13BF4B7F" w14:textId="77777777">
      <w:pPr>
        <w:adjustRightInd w:val="0"/>
        <w:spacing w:line="268" w:lineRule="exact"/>
        <w:ind w:right="-52"/>
        <w:jc w:val="both"/>
        <w:rPr>
          <w:rFonts w:eastAsia="Arial Unicode MS" w:asciiTheme="minorHAnsi" w:hAnsiTheme="minorHAnsi" w:cstheme="minorHAnsi"/>
        </w:rPr>
      </w:pPr>
    </w:p>
    <w:p w:rsidRPr="00B024D1" w:rsidR="005C2C7A" w:rsidP="005C2C7A" w:rsidRDefault="005C2C7A" w14:paraId="2CBFF046" w14:textId="77777777">
      <w:pPr>
        <w:adjustRightInd w:val="0"/>
        <w:spacing w:line="268" w:lineRule="exact"/>
        <w:ind w:right="-52"/>
        <w:jc w:val="both"/>
        <w:rPr>
          <w:rFonts w:eastAsia="Arial Unicode MS" w:asciiTheme="minorHAnsi" w:hAnsiTheme="minorHAnsi" w:cstheme="minorHAnsi"/>
        </w:rPr>
      </w:pPr>
    </w:p>
    <w:p w:rsidRPr="00B024D1" w:rsidR="005C2C7A" w:rsidP="005C2C7A" w:rsidRDefault="005C2C7A" w14:paraId="5A717C8D" w14:textId="77777777">
      <w:pPr>
        <w:ind w:left="720"/>
        <w:jc w:val="both"/>
        <w:rPr>
          <w:rFonts w:eastAsia="Arial Unicode MS" w:asciiTheme="minorHAnsi" w:hAnsiTheme="minorHAnsi" w:cstheme="minorHAnsi"/>
        </w:rPr>
      </w:pPr>
    </w:p>
    <w:p w:rsidRPr="00B024D1" w:rsidR="005C2C7A" w:rsidP="005C2C7A" w:rsidRDefault="005C2C7A" w14:paraId="4EC4263B" w14:textId="77777777">
      <w:pPr>
        <w:ind w:left="720" w:right="194"/>
        <w:jc w:val="both"/>
        <w:rPr>
          <w:rFonts w:eastAsia="Arial Unicode MS" w:asciiTheme="minorHAnsi" w:hAnsiTheme="minorHAnsi" w:cstheme="minorHAnsi"/>
        </w:rPr>
      </w:pPr>
    </w:p>
    <w:p w:rsidRPr="00B024D1" w:rsidR="005C2C7A" w:rsidP="005C2C7A" w:rsidRDefault="005C2C7A" w14:paraId="55FB8CAF" w14:textId="77777777">
      <w:pPr>
        <w:ind w:left="720" w:right="194" w:hanging="720"/>
        <w:jc w:val="both"/>
        <w:rPr>
          <w:rFonts w:eastAsia="Arial Unicode MS" w:asciiTheme="minorHAnsi" w:hAnsiTheme="minorHAnsi" w:cstheme="minorHAnsi"/>
        </w:rPr>
      </w:pPr>
    </w:p>
    <w:p w:rsidRPr="00B024D1" w:rsidR="009F5D6C" w:rsidRDefault="009F5D6C" w14:paraId="77C28812" w14:textId="77777777">
      <w:pPr>
        <w:rPr>
          <w:rFonts w:eastAsia="Arial Unicode MS" w:asciiTheme="minorHAnsi" w:hAnsiTheme="minorHAnsi" w:cstheme="minorHAnsi"/>
          <w:b/>
          <w:sz w:val="28"/>
          <w:szCs w:val="28"/>
        </w:rPr>
      </w:pPr>
      <w:r w:rsidRPr="00B024D1">
        <w:rPr>
          <w:rFonts w:eastAsia="Arial Unicode MS" w:asciiTheme="minorHAnsi" w:hAnsiTheme="minorHAnsi" w:cstheme="minorHAnsi"/>
          <w:b/>
          <w:sz w:val="28"/>
          <w:szCs w:val="28"/>
        </w:rPr>
        <w:br w:type="page"/>
      </w:r>
    </w:p>
    <w:p w:rsidRPr="00B024D1" w:rsidR="005C2C7A" w:rsidP="005C2C7A" w:rsidRDefault="005C2C7A" w14:paraId="770F1ECC" w14:textId="77777777">
      <w:pPr>
        <w:jc w:val="both"/>
        <w:rPr>
          <w:rFonts w:eastAsia="Arial Unicode MS" w:asciiTheme="minorHAnsi" w:hAnsiTheme="minorHAnsi" w:cstheme="minorHAnsi"/>
        </w:rPr>
      </w:pPr>
    </w:p>
    <w:p w:rsidRPr="00B024D1" w:rsidR="005C2C7A" w:rsidP="005C2C7A" w:rsidRDefault="005C2C7A" w14:paraId="1A1D7578" w14:textId="77777777">
      <w:pPr>
        <w:jc w:val="both"/>
        <w:rPr>
          <w:rFonts w:eastAsia="Arial Unicode MS" w:asciiTheme="minorHAnsi" w:hAnsiTheme="minorHAnsi" w:cstheme="minorHAnsi"/>
        </w:rPr>
      </w:pPr>
    </w:p>
    <w:p w:rsidRPr="00B024D1" w:rsidR="005C2C7A" w:rsidP="005C2C7A" w:rsidRDefault="005C2C7A" w14:paraId="77302BB8" w14:textId="77777777">
      <w:pPr>
        <w:jc w:val="both"/>
        <w:rPr>
          <w:rFonts w:eastAsia="Arial Unicode MS" w:asciiTheme="minorHAnsi" w:hAnsiTheme="minorHAnsi" w:cstheme="minorHAnsi"/>
        </w:rPr>
      </w:pPr>
    </w:p>
    <w:p w:rsidRPr="00B024D1" w:rsidR="005C2C7A" w:rsidP="005C2C7A" w:rsidRDefault="005C2C7A" w14:paraId="0E0A3BB7" w14:textId="77777777">
      <w:pPr>
        <w:jc w:val="both"/>
        <w:rPr>
          <w:rFonts w:eastAsia="Arial Unicode MS" w:asciiTheme="minorHAnsi" w:hAnsiTheme="minorHAnsi" w:cstheme="minorHAnsi"/>
        </w:rPr>
      </w:pPr>
    </w:p>
    <w:p w:rsidRPr="00B024D1" w:rsidR="005C2C7A" w:rsidP="005C2C7A" w:rsidRDefault="005C2C7A" w14:paraId="39A19759" w14:textId="77777777">
      <w:pPr>
        <w:jc w:val="both"/>
        <w:rPr>
          <w:rFonts w:eastAsia="Arial Unicode MS" w:asciiTheme="minorHAnsi" w:hAnsiTheme="minorHAnsi" w:cstheme="minorHAnsi"/>
        </w:rPr>
      </w:pPr>
    </w:p>
    <w:p w:rsidRPr="00B024D1" w:rsidR="005C2C7A" w:rsidP="005C2C7A" w:rsidRDefault="005C2C7A" w14:paraId="07381032" w14:textId="77777777">
      <w:pPr>
        <w:jc w:val="both"/>
        <w:rPr>
          <w:rFonts w:eastAsia="Arial Unicode MS" w:asciiTheme="minorHAnsi" w:hAnsiTheme="minorHAnsi" w:cstheme="minorHAnsi"/>
        </w:rPr>
      </w:pPr>
    </w:p>
    <w:p w:rsidRPr="00B024D1" w:rsidR="005C2C7A" w:rsidP="005C2C7A" w:rsidRDefault="005C2C7A" w14:paraId="0CD1FFFF" w14:textId="77777777">
      <w:pPr>
        <w:jc w:val="both"/>
        <w:rPr>
          <w:rFonts w:eastAsia="Arial Unicode MS" w:asciiTheme="minorHAnsi" w:hAnsiTheme="minorHAnsi" w:cstheme="minorHAnsi"/>
        </w:rPr>
      </w:pPr>
    </w:p>
    <w:p w:rsidRPr="00B024D1" w:rsidR="005C2C7A" w:rsidP="005C2C7A" w:rsidRDefault="005C2C7A" w14:paraId="6F568518" w14:textId="77777777">
      <w:pPr>
        <w:jc w:val="both"/>
        <w:rPr>
          <w:rFonts w:eastAsia="Arial Unicode MS" w:asciiTheme="minorHAnsi" w:hAnsiTheme="minorHAnsi" w:cstheme="minorHAnsi"/>
        </w:rPr>
      </w:pPr>
    </w:p>
    <w:p w:rsidRPr="00B024D1" w:rsidR="005C2C7A" w:rsidP="005C2C7A" w:rsidRDefault="005C2C7A" w14:paraId="653CD10B" w14:textId="77777777">
      <w:pPr>
        <w:jc w:val="both"/>
        <w:rPr>
          <w:rFonts w:eastAsia="Arial Unicode MS" w:asciiTheme="minorHAnsi" w:hAnsiTheme="minorHAnsi" w:cstheme="minorHAnsi"/>
        </w:rPr>
      </w:pPr>
    </w:p>
    <w:p w:rsidRPr="00B024D1" w:rsidR="005C2C7A" w:rsidP="005C2C7A" w:rsidRDefault="005C2C7A" w14:paraId="692C7F6A" w14:textId="77777777">
      <w:pPr>
        <w:jc w:val="both"/>
        <w:rPr>
          <w:rFonts w:eastAsia="Arial Unicode MS" w:asciiTheme="minorHAnsi" w:hAnsiTheme="minorHAnsi" w:cstheme="minorHAnsi"/>
        </w:rPr>
      </w:pPr>
    </w:p>
    <w:p w:rsidRPr="00B024D1" w:rsidR="005C2C7A" w:rsidP="005C2C7A" w:rsidRDefault="005C2C7A" w14:paraId="6B20FF57" w14:textId="77777777">
      <w:pPr>
        <w:jc w:val="both"/>
        <w:rPr>
          <w:rFonts w:eastAsia="Arial Unicode MS" w:asciiTheme="minorHAnsi" w:hAnsiTheme="minorHAnsi" w:cstheme="minorHAnsi"/>
        </w:rPr>
      </w:pPr>
    </w:p>
    <w:p w:rsidRPr="00B024D1" w:rsidR="005C2C7A" w:rsidP="005C2C7A" w:rsidRDefault="005C2C7A" w14:paraId="6BF093C8" w14:textId="77777777">
      <w:pPr>
        <w:jc w:val="both"/>
        <w:rPr>
          <w:rFonts w:eastAsia="Arial Unicode MS" w:asciiTheme="minorHAnsi" w:hAnsiTheme="minorHAnsi" w:cstheme="minorHAnsi"/>
        </w:rPr>
      </w:pPr>
    </w:p>
    <w:p w:rsidRPr="00B024D1" w:rsidR="005C2C7A" w:rsidP="005C2C7A" w:rsidRDefault="005C2C7A" w14:paraId="07623E25" w14:textId="77777777">
      <w:pPr>
        <w:jc w:val="both"/>
        <w:rPr>
          <w:rFonts w:eastAsia="Arial Unicode MS" w:asciiTheme="minorHAnsi" w:hAnsiTheme="minorHAnsi" w:cstheme="minorHAnsi"/>
        </w:rPr>
      </w:pPr>
    </w:p>
    <w:p w:rsidRPr="00B024D1" w:rsidR="005C2C7A" w:rsidP="005C2C7A" w:rsidRDefault="005C2C7A" w14:paraId="5EF6C6DD" w14:textId="77777777">
      <w:pPr>
        <w:jc w:val="both"/>
        <w:rPr>
          <w:rFonts w:eastAsia="Arial Unicode MS" w:asciiTheme="minorHAnsi" w:hAnsiTheme="minorHAnsi" w:cstheme="minorHAnsi"/>
        </w:rPr>
      </w:pPr>
    </w:p>
    <w:p w:rsidRPr="00B024D1" w:rsidR="005C2C7A" w:rsidP="005C2C7A" w:rsidRDefault="005C2C7A" w14:paraId="3C37F9AE" w14:textId="77777777">
      <w:pPr>
        <w:jc w:val="both"/>
        <w:rPr>
          <w:rFonts w:eastAsia="Arial Unicode MS" w:asciiTheme="minorHAnsi" w:hAnsiTheme="minorHAnsi" w:cstheme="minorHAnsi"/>
        </w:rPr>
      </w:pPr>
    </w:p>
    <w:p w:rsidRPr="00B024D1" w:rsidR="005C2C7A" w:rsidP="005C2C7A" w:rsidRDefault="005C2C7A" w14:paraId="4A72698B" w14:textId="77777777">
      <w:pPr>
        <w:jc w:val="both"/>
        <w:rPr>
          <w:rFonts w:eastAsia="Arial Unicode MS" w:asciiTheme="minorHAnsi" w:hAnsiTheme="minorHAnsi" w:cstheme="minorHAnsi"/>
        </w:rPr>
      </w:pPr>
    </w:p>
    <w:p w:rsidRPr="00B024D1" w:rsidR="005C2C7A" w:rsidP="005C2C7A" w:rsidRDefault="005C2C7A" w14:paraId="2247D177" w14:textId="77777777">
      <w:pPr>
        <w:jc w:val="both"/>
        <w:rPr>
          <w:rFonts w:eastAsia="Arial Unicode MS" w:asciiTheme="minorHAnsi" w:hAnsiTheme="minorHAnsi" w:cstheme="minorHAnsi"/>
        </w:rPr>
      </w:pPr>
    </w:p>
    <w:p w:rsidRPr="00B024D1" w:rsidR="005C2C7A" w:rsidP="005C2C7A" w:rsidRDefault="005C2C7A" w14:paraId="383B7F26" w14:textId="77777777">
      <w:pPr>
        <w:jc w:val="both"/>
        <w:rPr>
          <w:rFonts w:eastAsia="Arial Unicode MS" w:asciiTheme="minorHAnsi" w:hAnsiTheme="minorHAnsi" w:cstheme="minorHAnsi"/>
        </w:rPr>
      </w:pPr>
    </w:p>
    <w:p w:rsidRPr="00B024D1" w:rsidR="005C2C7A" w:rsidP="005C2C7A" w:rsidRDefault="005C2C7A" w14:paraId="5D89A221" w14:textId="77777777">
      <w:pPr>
        <w:jc w:val="both"/>
        <w:rPr>
          <w:rFonts w:eastAsia="Arial Unicode MS" w:asciiTheme="minorHAnsi" w:hAnsiTheme="minorHAnsi" w:cstheme="minorHAnsi"/>
        </w:rPr>
      </w:pPr>
    </w:p>
    <w:p w:rsidRPr="00B024D1" w:rsidR="005C2C7A" w:rsidP="005C2C7A" w:rsidRDefault="005C2C7A" w14:paraId="041DB737" w14:textId="77777777">
      <w:pPr>
        <w:jc w:val="both"/>
        <w:rPr>
          <w:rFonts w:eastAsia="Arial Unicode MS" w:asciiTheme="minorHAnsi" w:hAnsiTheme="minorHAnsi" w:cstheme="minorHAnsi"/>
        </w:rPr>
      </w:pPr>
    </w:p>
    <w:p w:rsidRPr="00B024D1" w:rsidR="005C2C7A" w:rsidP="005C2C7A" w:rsidRDefault="005C2C7A" w14:paraId="030A69B0" w14:textId="77777777">
      <w:pPr>
        <w:jc w:val="both"/>
        <w:rPr>
          <w:rFonts w:eastAsia="Arial Unicode MS" w:asciiTheme="minorHAnsi" w:hAnsiTheme="minorHAnsi" w:cstheme="minorHAnsi"/>
        </w:rPr>
      </w:pPr>
    </w:p>
    <w:p w:rsidRPr="00B024D1" w:rsidR="005C2C7A" w:rsidP="005C2C7A" w:rsidRDefault="005C2C7A" w14:paraId="41853AF6" w14:textId="77777777">
      <w:pPr>
        <w:jc w:val="both"/>
        <w:rPr>
          <w:rFonts w:eastAsia="Arial Unicode MS" w:asciiTheme="minorHAnsi" w:hAnsiTheme="minorHAnsi" w:cstheme="minorHAnsi"/>
        </w:rPr>
      </w:pPr>
    </w:p>
    <w:p w:rsidRPr="00B024D1" w:rsidR="005C2C7A" w:rsidP="005C2C7A" w:rsidRDefault="005C2C7A" w14:paraId="2F33C7C9" w14:textId="77777777">
      <w:pPr>
        <w:jc w:val="both"/>
        <w:rPr>
          <w:rFonts w:eastAsia="Arial Unicode MS" w:asciiTheme="minorHAnsi" w:hAnsiTheme="minorHAnsi" w:cstheme="minorHAnsi"/>
        </w:rPr>
      </w:pPr>
    </w:p>
    <w:p w:rsidRPr="00B024D1" w:rsidR="005C2C7A" w:rsidP="005C2C7A" w:rsidRDefault="005C2C7A" w14:paraId="70844162" w14:textId="77777777">
      <w:pPr>
        <w:jc w:val="both"/>
        <w:rPr>
          <w:rFonts w:eastAsia="Arial Unicode MS" w:asciiTheme="minorHAnsi" w:hAnsiTheme="minorHAnsi" w:cstheme="minorHAnsi"/>
        </w:rPr>
      </w:pPr>
    </w:p>
    <w:p w:rsidRPr="00B024D1" w:rsidR="005C2C7A" w:rsidP="005C2C7A" w:rsidRDefault="005C2C7A" w14:paraId="1CCD44DD" w14:textId="77777777">
      <w:pPr>
        <w:jc w:val="both"/>
        <w:rPr>
          <w:rFonts w:eastAsia="Arial Unicode MS" w:asciiTheme="minorHAnsi" w:hAnsiTheme="minorHAnsi" w:cstheme="minorHAnsi"/>
        </w:rPr>
      </w:pPr>
    </w:p>
    <w:p w:rsidRPr="00B024D1" w:rsidR="005C2C7A" w:rsidP="005C2C7A" w:rsidRDefault="005C2C7A" w14:paraId="09D79A4B" w14:textId="77777777">
      <w:pPr>
        <w:jc w:val="both"/>
        <w:rPr>
          <w:rFonts w:eastAsia="Arial Unicode MS" w:asciiTheme="minorHAnsi" w:hAnsiTheme="minorHAnsi" w:cstheme="minorHAnsi"/>
        </w:rPr>
      </w:pPr>
    </w:p>
    <w:p w:rsidRPr="00B024D1" w:rsidR="005C2C7A" w:rsidP="005C2C7A" w:rsidRDefault="005C2C7A" w14:paraId="2F46F814" w14:textId="77777777">
      <w:pPr>
        <w:jc w:val="both"/>
        <w:rPr>
          <w:rFonts w:eastAsia="Arial Unicode MS" w:asciiTheme="minorHAnsi" w:hAnsiTheme="minorHAnsi" w:cstheme="minorHAnsi"/>
        </w:rPr>
      </w:pPr>
    </w:p>
    <w:p w:rsidRPr="00B024D1" w:rsidR="005C2C7A" w:rsidP="005C2C7A" w:rsidRDefault="005C2C7A" w14:paraId="50A7E005" w14:textId="77777777">
      <w:pPr>
        <w:jc w:val="both"/>
        <w:rPr>
          <w:rFonts w:eastAsia="Arial Unicode MS" w:asciiTheme="minorHAnsi" w:hAnsiTheme="minorHAnsi" w:cstheme="minorHAnsi"/>
        </w:rPr>
      </w:pPr>
    </w:p>
    <w:p w:rsidRPr="00B024D1" w:rsidR="005C2C7A" w:rsidP="005C2C7A" w:rsidRDefault="005C2C7A" w14:paraId="534A07F7" w14:textId="77777777">
      <w:pPr>
        <w:jc w:val="both"/>
        <w:rPr>
          <w:rFonts w:eastAsia="Arial Unicode MS" w:asciiTheme="minorHAnsi" w:hAnsiTheme="minorHAnsi" w:cstheme="minorHAnsi"/>
        </w:rPr>
      </w:pPr>
    </w:p>
    <w:p w:rsidRPr="00B024D1" w:rsidR="005C2C7A" w:rsidP="005C2C7A" w:rsidRDefault="005C2C7A" w14:paraId="5A207B00" w14:textId="77777777">
      <w:pPr>
        <w:jc w:val="both"/>
        <w:rPr>
          <w:rFonts w:eastAsia="Arial Unicode MS" w:asciiTheme="minorHAnsi" w:hAnsiTheme="minorHAnsi" w:cstheme="minorHAnsi"/>
        </w:rPr>
      </w:pPr>
    </w:p>
    <w:p w:rsidRPr="00B024D1" w:rsidR="005C2C7A" w:rsidP="005C2C7A" w:rsidRDefault="005C2C7A" w14:paraId="2B1B9AE6" w14:textId="77777777">
      <w:pPr>
        <w:jc w:val="both"/>
        <w:rPr>
          <w:rFonts w:eastAsia="Arial Unicode MS" w:asciiTheme="minorHAnsi" w:hAnsiTheme="minorHAnsi" w:cstheme="minorHAnsi"/>
        </w:rPr>
      </w:pPr>
    </w:p>
    <w:p w:rsidRPr="00B024D1" w:rsidR="005C2C7A" w:rsidP="005C2C7A" w:rsidRDefault="005C2C7A" w14:paraId="5D12329C" w14:textId="5C6E5468">
      <w:pPr>
        <w:jc w:val="both"/>
        <w:rPr>
          <w:rFonts w:eastAsia="Arial Unicode MS" w:asciiTheme="minorHAnsi" w:hAnsiTheme="minorHAnsi" w:cstheme="minorHAnsi"/>
        </w:rPr>
      </w:pPr>
    </w:p>
    <w:p w:rsidRPr="00B024D1" w:rsidR="00FB62BF" w:rsidP="005C2C7A" w:rsidRDefault="00FB62BF" w14:paraId="0FA91079" w14:textId="63E99AA4">
      <w:pPr>
        <w:jc w:val="both"/>
        <w:rPr>
          <w:rFonts w:eastAsia="Arial Unicode MS" w:asciiTheme="minorHAnsi" w:hAnsiTheme="minorHAnsi" w:cstheme="minorHAnsi"/>
        </w:rPr>
      </w:pPr>
    </w:p>
    <w:p w:rsidRPr="00B024D1" w:rsidR="00FB62BF" w:rsidP="005C2C7A" w:rsidRDefault="00FB62BF" w14:paraId="13DE779F" w14:textId="589FD3C5">
      <w:pPr>
        <w:jc w:val="both"/>
        <w:rPr>
          <w:rFonts w:eastAsia="Arial Unicode MS" w:asciiTheme="minorHAnsi" w:hAnsiTheme="minorHAnsi" w:cstheme="minorHAnsi"/>
        </w:rPr>
      </w:pPr>
    </w:p>
    <w:p w:rsidRPr="00B024D1" w:rsidR="00FB62BF" w:rsidP="005C2C7A" w:rsidRDefault="00FB62BF" w14:paraId="068C1193" w14:textId="468AE22F">
      <w:pPr>
        <w:jc w:val="both"/>
        <w:rPr>
          <w:rFonts w:eastAsia="Arial Unicode MS" w:asciiTheme="minorHAnsi" w:hAnsiTheme="minorHAnsi" w:cstheme="minorHAnsi"/>
        </w:rPr>
      </w:pPr>
    </w:p>
    <w:p w:rsidRPr="00B024D1" w:rsidR="00FB62BF" w:rsidP="005C2C7A" w:rsidRDefault="00FB62BF" w14:paraId="5913FE3D" w14:textId="6F0D49D7">
      <w:pPr>
        <w:jc w:val="both"/>
        <w:rPr>
          <w:rFonts w:eastAsia="Arial Unicode MS" w:asciiTheme="minorHAnsi" w:hAnsiTheme="minorHAnsi" w:cstheme="minorHAnsi"/>
        </w:rPr>
      </w:pPr>
    </w:p>
    <w:p w:rsidRPr="00B024D1" w:rsidR="00FB62BF" w:rsidP="005C2C7A" w:rsidRDefault="00FB62BF" w14:paraId="6BD6BB95" w14:textId="27E73459">
      <w:pPr>
        <w:jc w:val="both"/>
        <w:rPr>
          <w:rFonts w:eastAsia="Arial Unicode MS" w:asciiTheme="minorHAnsi" w:hAnsiTheme="minorHAnsi" w:cstheme="minorHAnsi"/>
        </w:rPr>
      </w:pPr>
    </w:p>
    <w:p w:rsidRPr="00B024D1" w:rsidR="00FB62BF" w:rsidP="005C2C7A" w:rsidRDefault="00FB62BF" w14:paraId="6BCFFF7D" w14:textId="2589515A">
      <w:pPr>
        <w:jc w:val="both"/>
        <w:rPr>
          <w:rFonts w:eastAsia="Arial Unicode MS" w:asciiTheme="minorHAnsi" w:hAnsiTheme="minorHAnsi" w:cstheme="minorHAnsi"/>
        </w:rPr>
      </w:pPr>
    </w:p>
    <w:p w:rsidRPr="00B024D1" w:rsidR="00FB62BF" w:rsidP="005C2C7A" w:rsidRDefault="00FB62BF" w14:paraId="2002B5C0" w14:textId="2303483D">
      <w:pPr>
        <w:jc w:val="both"/>
        <w:rPr>
          <w:rFonts w:eastAsia="Arial Unicode MS" w:asciiTheme="minorHAnsi" w:hAnsiTheme="minorHAnsi" w:cstheme="minorHAnsi"/>
        </w:rPr>
      </w:pPr>
    </w:p>
    <w:p w:rsidRPr="00B024D1" w:rsidR="00FB62BF" w:rsidP="005C2C7A" w:rsidRDefault="00FB62BF" w14:paraId="4FF71C8F" w14:textId="560F6FF7">
      <w:pPr>
        <w:jc w:val="both"/>
        <w:rPr>
          <w:rFonts w:eastAsia="Arial Unicode MS" w:asciiTheme="minorHAnsi" w:hAnsiTheme="minorHAnsi" w:cstheme="minorHAnsi"/>
        </w:rPr>
      </w:pPr>
    </w:p>
    <w:p w:rsidRPr="00B024D1" w:rsidR="00FB62BF" w:rsidP="005C2C7A" w:rsidRDefault="00FB62BF" w14:paraId="294744A7" w14:textId="77777777">
      <w:pPr>
        <w:jc w:val="both"/>
        <w:rPr>
          <w:rFonts w:eastAsia="Arial Unicode MS" w:asciiTheme="minorHAnsi" w:hAnsiTheme="minorHAnsi" w:cstheme="minorHAnsi"/>
        </w:rPr>
      </w:pPr>
    </w:p>
    <w:p w:rsidRPr="00B024D1" w:rsidR="005C2C7A" w:rsidP="005C2C7A" w:rsidRDefault="005C2C7A" w14:paraId="1E2C685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28AB60AB"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asciiTheme="minorHAnsi" w:hAnsiTheme="minorHAnsi" w:cstheme="minorHAnsi"/>
        </w:rPr>
      </w:pPr>
    </w:p>
    <w:p w:rsidRPr="00B024D1" w:rsidR="005C2C7A" w:rsidP="005C2C7A" w:rsidRDefault="005C2C7A" w14:paraId="51A84727" w14:textId="77777777">
      <w:pPr>
        <w:rPr>
          <w:rFonts w:eastAsia="Arial Unicode MS" w:asciiTheme="minorHAnsi" w:hAnsiTheme="minorHAnsi" w:cstheme="minorHAnsi"/>
          <w:b/>
          <w:i/>
        </w:rPr>
      </w:pPr>
    </w:p>
    <w:p w:rsidRPr="00B024D1" w:rsidR="009F5D6C" w:rsidRDefault="009F5D6C" w14:paraId="0E2A6E9E" w14:textId="77777777">
      <w:pPr>
        <w:rPr>
          <w:rFonts w:eastAsia="Arial Unicode MS" w:asciiTheme="minorHAnsi" w:hAnsiTheme="minorHAnsi" w:cstheme="minorHAnsi"/>
          <w:b/>
          <w:sz w:val="28"/>
          <w:szCs w:val="28"/>
        </w:rPr>
      </w:pPr>
      <w:r w:rsidRPr="00B024D1">
        <w:rPr>
          <w:rFonts w:eastAsia="Arial Unicode MS" w:asciiTheme="minorHAnsi" w:hAnsiTheme="minorHAnsi" w:cstheme="minorHAnsi"/>
          <w:b/>
          <w:sz w:val="28"/>
          <w:szCs w:val="28"/>
        </w:rPr>
        <w:br w:type="page"/>
      </w:r>
    </w:p>
    <w:p w:rsidRPr="00B024D1" w:rsidR="005B1EBD" w:rsidP="005B1EBD" w:rsidRDefault="005B1EBD" w14:paraId="2279FE68" w14:textId="7FAC1C5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B1EBD" w:rsidP="005B1EBD" w:rsidRDefault="005B1EBD" w14:paraId="08C8A9A7" w14:textId="152110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B1EBD" w:rsidP="005B1EBD" w:rsidRDefault="005B1EBD" w14:paraId="306FFA3D" w14:textId="52DFC4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sectPr w:rsidRPr="00B024D1" w:rsidR="005B1EBD">
      <w:headerReference w:type="default" r:id="rId12"/>
      <w:footerReference w:type="default" r:id="rId1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83715" w:rsidRDefault="00883715" w14:paraId="66E3AC95" w14:textId="77777777">
      <w:r>
        <w:separator/>
      </w:r>
    </w:p>
  </w:endnote>
  <w:endnote w:type="continuationSeparator" w:id="0">
    <w:p w:rsidR="00883715" w:rsidRDefault="00883715" w14:paraId="64E0A42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p w:rsidR="00C93C3A" w:rsidRDefault="005C2C7A" w14:paraId="0D67972D" w14:textId="77777777">
    <w:pPr>
      <w:pStyle w:val="BodyText"/>
      <w:spacing w:line="14" w:lineRule="auto"/>
      <w:rPr>
        <w:sz w:val="20"/>
      </w:rPr>
    </w:pPr>
    <w:r>
      <w:rPr>
        <w:noProof/>
        <w:lang w:bidi="ar-SA"/>
      </w:rPr>
      <mc:AlternateContent>
        <mc:Choice Requires="wps">
          <w:drawing>
            <wp:anchor distT="0" distB="0" distL="114300" distR="114300" simplePos="0" relativeHeight="251658752" behindDoc="1" locked="0" layoutInCell="1" allowOverlap="1" wp14:anchorId="68ABB4FB" wp14:editId="1E4AEE0F">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93C3A" w:rsidRDefault="00D65A4A" w14:paraId="3B9B6601" w14:textId="77777777">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w14:anchorId="68ABB4FB">
              <v:stroke joinstyle="miter"/>
              <v:path gradientshapeok="t" o:connecttype="rect"/>
            </v:shapetype>
            <v:shape id="Text Box 2" style="position:absolute;margin-left:298.05pt;margin-top:728.35pt;width:16pt;height:15.3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">
              <v:textbox inset="0,0,0,0">
                <w:txbxContent>
                  <w:p w:rsidR="00C93C3A" w:rsidRDefault="00D65A4A" w14:paraId="3B9B6601" w14:textId="77777777">
                    <w:pPr>
                      <w:spacing w:before="10"/>
                      <w:ind w:left="40"/>
                      <w:rPr>
                        <w:rFonts w:ascii="Times New Roman"/>
                        <w:sz w:val="24"/>
                      </w:rPr>
                    </w:pPr>
                    <w:r>
                      <w:fldChar w:fldCharType="begin"/>
                    </w:r>
                    <w:r>
                      <w:rPr>
                        <w:rFonts w:ascii="Times New Roman"/>
                        <w:sz w:val="24"/>
                      </w:rPr>
                      <w:instrText xml:space="preserve"> PAGE </w:instrText>
                    </w:r>
                    <w:r>
                      <w:fldChar w:fldCharType="separate"/>
                    </w:r>
                    <w:r w:rsidR="00D948AC">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1661103"/>
      <w:docPartObj>
        <w:docPartGallery w:val="Page Numbers (Bottom of Page)"/>
        <w:docPartUnique/>
      </w:docPartObj>
    </w:sdtPr>
    <w:sdtEndPr>
      <w:rPr>
        <w:noProof/>
      </w:rPr>
    </w:sdtEndPr>
    <w:sdtContent>
      <w:p w:rsidR="00C2637A" w:rsidRDefault="00D65A4A" w14:paraId="0B4DB3E6" w14:textId="77777777">
        <w:pPr>
          <w:pStyle w:val="Footer"/>
          <w:jc w:val="center"/>
        </w:pPr>
        <w:r>
          <w:fldChar w:fldCharType="begin"/>
        </w:r>
        <w:r>
          <w:instrText xml:space="preserve"> PAGE   \* MERGEFORMAT </w:instrText>
        </w:r>
        <w:r>
          <w:fldChar w:fldCharType="separate"/>
        </w:r>
        <w:r w:rsidR="00C764A3">
          <w:rPr>
            <w:noProof/>
          </w:rPr>
          <w:t>2</w:t>
        </w:r>
        <w:r>
          <w:rPr>
            <w:noProof/>
          </w:rPr>
          <w:fldChar w:fldCharType="end"/>
        </w:r>
      </w:p>
    </w:sdtContent>
  </w:sdt>
  <w:p w:rsidR="00C2637A" w:rsidRDefault="00000000" w14:paraId="3EFB3D9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83715" w:rsidRDefault="00883715" w14:paraId="6D991BA3" w14:textId="77777777">
      <w:r>
        <w:separator/>
      </w:r>
    </w:p>
  </w:footnote>
  <w:footnote w:type="continuationSeparator" w:id="0">
    <w:p w:rsidR="00883715" w:rsidRDefault="00883715" w14:paraId="3EFA9E36"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3360732"/>
      <w:docPartObj>
        <w:docPartGallery w:val="Page Numbers (Top of Page)"/>
        <w:docPartUnique/>
      </w:docPartObj>
    </w:sdtPr>
    <w:sdtEndPr>
      <w:rPr>
        <w:noProof/>
      </w:rPr>
    </w:sdtEndPr>
    <w:sdtContent>
      <w:p w:rsidR="00C2637A" w:rsidRDefault="00D65A4A" w14:paraId="7F1ABD94" w14:textId="77777777">
        <w:pPr>
          <w:pStyle w:val="Header"/>
          <w:jc w:val="center"/>
        </w:pPr>
        <w:r>
          <w:fldChar w:fldCharType="begin"/>
        </w:r>
        <w:r>
          <w:instrText xml:space="preserve"> PAGE   \* MERGEFORMAT </w:instrText>
        </w:r>
        <w:r>
          <w:fldChar w:fldCharType="separate"/>
        </w:r>
        <w:r w:rsidR="00C764A3">
          <w:rPr>
            <w:noProof/>
          </w:rPr>
          <w:t>2</w:t>
        </w:r>
        <w:r>
          <w:rPr>
            <w:noProof/>
          </w:rPr>
          <w:fldChar w:fldCharType="end"/>
        </w:r>
      </w:p>
    </w:sdtContent>
  </w:sdt>
  <w:p w:rsidR="00C2637A" w:rsidRDefault="00000000" w14:paraId="3FE7CD14" w14:textId="77777777">
    <w:pPr>
      <w:pStyle w:val="Header"/>
    </w:pPr>
  </w:p>
</w:hdr>
</file>

<file path=word/intelligence2.xml><?xml version="1.0" encoding="utf-8"?>
<int2:intelligence xmlns:int2="http://schemas.microsoft.com/office/intelligence/2020/intelligence">
  <int2:observations>
    <int2:textHash int2:hashCode="4UKbQcscZYozQa" int2:id="3iPsVrQD">
      <int2:state int2:type="AugLoop_Text_Critique" int2:value="Rejected"/>
    </int2:textHash>
    <int2:textHash int2:hashCode="TaDrwbehClGYYe" int2:id="B3vggOxA">
      <int2:state int2:type="AugLoop_Text_Critique" int2:value="Rejected"/>
    </int2:textHash>
    <int2:textHash int2:hashCode="tMa+1bRkTJ36uV" int2:id="gB2zDhOd">
      <int2:state int2:type="AugLoop_Text_Critique" int2:value="Rejected"/>
    </int2:textHash>
    <int2:textHash int2:hashCode="Rb48Hyy8D5mS0b" int2:id="lzPB89lS">
      <int2:state int2:type="AugLoop_Text_Critique" int2:value="Rejected"/>
    </int2:textHash>
    <int2:textHash int2:hashCode="HuobeLrONvfKf4" int2:id="fwXeFi0e">
      <int2:state int2:type="AugLoop_Text_Critique" int2:value="Rejected"/>
    </int2:textHash>
    <int2:textHash int2:hashCode="kUEYMAV6rZRPKg" int2:id="5Gsr0hzK">
      <int2:state int2:type="AugLoop_Text_Critique" int2:value="Rejected"/>
    </int2:textHash>
    <int2:textHash int2:hashCode="m7B3hT0c9XSZY8" int2:id="tt9BC1Gk">
      <int2:state int2:type="AugLoop_Text_Critique" int2:value="Rejected"/>
    </int2:textHash>
    <int2:textHash int2:hashCode="VtVQBlNirPn7iM" int2:id="unsgnkcj">
      <int2:state int2:type="AugLoop_Text_Critique" int2:value="Rejected"/>
    </int2:textHash>
    <int2:textHash int2:hashCode="7U9wJxwzMo6DcQ" int2:id="hQ9WqwTe">
      <int2:state int2:type="AugLoop_Text_Critique" int2:value="Rejected"/>
    </int2:textHash>
    <int2:textHash int2:hashCode="AWyTfj9PQq0HhV" int2:id="C9UxViqm">
      <int2:state int2:type="AugLoop_Text_Critique" int2:value="Rejected"/>
    </int2:textHash>
    <int2:textHash int2:hashCode="rVQcHFXnyTA4cl" int2:id="RcDNI7UL">
      <int2:state int2:type="AugLoop_Text_Critique" int2:value="Rejected"/>
    </int2:textHash>
    <int2:textHash int2:hashCode="RW+0HOxiEpXH3k" int2:id="XIHiFrK6">
      <int2:state int2:type="AugLoop_Text_Critique" int2:value="Rejected"/>
    </int2:textHash>
    <int2:textHash int2:hashCode="rHAiCQ2sHzO4BT" int2:id="JwW9olav">
      <int2:state int2:type="AugLoop_Text_Critique" int2:value="Rejected"/>
      <int2:state int2:type="LegacyProofing" int2:value="Rejected"/>
    </int2:textHash>
    <int2:textHash int2:hashCode="XTR0onRgtu5h2X" int2:id="E8ZplRlQ">
      <int2:state int2:type="AugLoop_Text_Critique" int2:value="Rejected"/>
    </int2:textHash>
    <int2:textHash int2:hashCode="LcvHa3d3LxMxh2" int2:id="NZtLIDii">
      <int2:state int2:type="LegacyProofing" int2:value="Rejected"/>
      <int2:state int2:type="AugLoop_Text_Critique" int2:value="Rejected"/>
    </int2:textHash>
    <int2:textHash int2:hashCode="lXOfHo3Gx+Op2G" int2:id="Cw6kIIM4">
      <int2:state int2:type="LegacyProofing" int2:value="Rejected"/>
      <int2:state int2:type="AugLoop_Text_Critique" int2:value="Rejected"/>
    </int2:textHash>
    <int2:textHash int2:hashCode="wTHoy0cfD17Tcp" int2:id="BzJ2phFx">
      <int2:state int2:type="LegacyProofing" int2:value="Rejected"/>
      <int2:state int2:type="AugLoop_Text_Critique" int2:value="Rejected"/>
    </int2:textHash>
    <int2:textHash int2:hashCode="CHUi4eJocwhkwd" int2:id="hceSYROB">
      <int2:state int2:type="LegacyProofing" int2:value="Rejected"/>
      <int2:state int2:type="AugLoop_Text_Critique" int2:value="Rejected"/>
    </int2:textHash>
    <int2:textHash int2:hashCode="s35Mb8YyaJw6c2" int2:id="i95WEIZJ">
      <int2:state int2:type="LegacyProofing" int2:value="Rejected"/>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4">
    <w:nsid w:val="1da27d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4B952D1"/>
    <w:multiLevelType w:val="multilevel"/>
    <w:tmpl w:val="E9F87E9C"/>
    <w:lvl w:ilvl="0">
      <w:start w:val="1"/>
      <w:numFmt w:val="bullet"/>
      <w:lvlText w:val=""/>
      <w:lvlJc w:val="left"/>
      <w:pPr>
        <w:tabs>
          <w:tab w:val="decimal" w:pos="432"/>
        </w:tabs>
        <w:ind w:left="720"/>
      </w:pPr>
      <w:rPr>
        <w:rFonts w:ascii="Symbol" w:hAnsi="Symbol" w:eastAsia="Symbol"/>
        <w:strike w:val="0"/>
        <w:color w:val="000000"/>
        <w:spacing w:val="-5"/>
        <w:w w:val="100"/>
        <w:sz w:val="25"/>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5E55C85"/>
    <w:multiLevelType w:val="hybridMultilevel"/>
    <w:tmpl w:val="3074287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5F65A5D"/>
    <w:multiLevelType w:val="hybridMultilevel"/>
    <w:tmpl w:val="C20CEEEA"/>
    <w:lvl w:ilvl="0" w:tplc="29DA0FF6">
      <w:start w:val="1"/>
      <w:numFmt w:val="decimal"/>
      <w:lvlText w:val="%1."/>
      <w:lvlJc w:val="left"/>
      <w:pPr>
        <w:ind w:left="940" w:hanging="721"/>
        <w:jc w:val="left"/>
      </w:pPr>
      <w:rPr>
        <w:rFonts w:hint="default" w:ascii="Calibri Light" w:hAnsi="Calibri Light" w:eastAsia="Calibri Light" w:cs="Calibri Ligh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3" w15:restartNumberingAfterBreak="0">
    <w:nsid w:val="23BD3058"/>
    <w:multiLevelType w:val="hybridMultilevel"/>
    <w:tmpl w:val="D83292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8D833DB"/>
    <w:multiLevelType w:val="hybridMultilevel"/>
    <w:tmpl w:val="1B4EE690"/>
    <w:lvl w:ilvl="0" w:tplc="E242AD2A">
      <w:start w:val="1"/>
      <w:numFmt w:val="decimal"/>
      <w:lvlText w:val="%1."/>
      <w:lvlJc w:val="left"/>
      <w:pPr>
        <w:ind w:left="940" w:hanging="361"/>
        <w:jc w:val="left"/>
      </w:pPr>
      <w:rPr>
        <w:rFonts w:hint="default" w:ascii="Calibri Light" w:hAnsi="Calibri Light" w:eastAsia="Calibri Light" w:cs="Calibri Ligh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5" w15:restartNumberingAfterBreak="0">
    <w:nsid w:val="2C736E85"/>
    <w:multiLevelType w:val="hybridMultilevel"/>
    <w:tmpl w:val="5D66AA28"/>
    <w:lvl w:ilvl="0" w:tplc="4522A93A">
      <w:start w:val="10"/>
      <w:numFmt w:val="decimal"/>
      <w:lvlText w:val="%1."/>
      <w:lvlJc w:val="left"/>
      <w:pPr>
        <w:ind w:left="940" w:hanging="721"/>
        <w:jc w:val="left"/>
      </w:pPr>
      <w:rPr>
        <w:rFonts w:hint="default" w:ascii="Calibri Light" w:hAnsi="Calibri Light" w:eastAsia="Calibri Light" w:cs="Calibri Light"/>
        <w:spacing w:val="-2"/>
        <w:w w:val="100"/>
        <w:sz w:val="22"/>
        <w:szCs w:val="22"/>
        <w:lang w:val="en-GB" w:eastAsia="en-GB" w:bidi="en-GB"/>
      </w:rPr>
    </w:lvl>
    <w:lvl w:ilvl="1" w:tplc="87CC4246">
      <w:numFmt w:val="bullet"/>
      <w:lvlText w:val="•"/>
      <w:lvlJc w:val="left"/>
      <w:pPr>
        <w:ind w:left="940" w:hanging="166"/>
      </w:pPr>
      <w:rPr>
        <w:rFonts w:hint="default" w:ascii="Calibri Light" w:hAnsi="Calibri Light" w:eastAsia="Calibri Light" w:cs="Calibri Ligh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6" w15:restartNumberingAfterBreak="0">
    <w:nsid w:val="3D2F6570"/>
    <w:multiLevelType w:val="hybridMultilevel"/>
    <w:tmpl w:val="831069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E7F5CC5"/>
    <w:multiLevelType w:val="hybridMultilevel"/>
    <w:tmpl w:val="98624C74"/>
    <w:lvl w:ilvl="0" w:tplc="6CCEB938">
      <w:start w:val="1"/>
      <w:numFmt w:val="decimal"/>
      <w:lvlText w:val="%1."/>
      <w:lvlJc w:val="left"/>
      <w:pPr>
        <w:ind w:left="940" w:hanging="721"/>
        <w:jc w:val="left"/>
      </w:pPr>
      <w:rPr>
        <w:rFonts w:hint="default" w:ascii="Calibri Light" w:hAnsi="Calibri Light" w:eastAsia="Calibri Light" w:cs="Calibri Light"/>
        <w:spacing w:val="-2"/>
        <w:w w:val="100"/>
        <w:sz w:val="22"/>
        <w:szCs w:val="22"/>
        <w:lang w:val="en-GB" w:eastAsia="en-GB" w:bidi="en-GB"/>
      </w:rPr>
    </w:lvl>
    <w:lvl w:ilvl="1" w:tplc="473055BA">
      <w:start w:val="1"/>
      <w:numFmt w:val="lowerLetter"/>
      <w:lvlText w:val="(%2)"/>
      <w:lvlJc w:val="left"/>
      <w:pPr>
        <w:ind w:left="1660" w:hanging="720"/>
        <w:jc w:val="left"/>
      </w:pPr>
      <w:rPr>
        <w:rFonts w:hint="default" w:ascii="Calibri Light" w:hAnsi="Calibri Light" w:eastAsia="Calibri Light" w:cs="Calibri Ligh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8" w15:restartNumberingAfterBreak="0">
    <w:nsid w:val="48A222D5"/>
    <w:multiLevelType w:val="hybridMultilevel"/>
    <w:tmpl w:val="DF3A58A8"/>
    <w:lvl w:ilvl="0" w:tplc="992A5E9E">
      <w:numFmt w:val="bullet"/>
      <w:lvlText w:val=""/>
      <w:lvlJc w:val="left"/>
      <w:pPr>
        <w:ind w:left="940" w:hanging="361"/>
      </w:pPr>
      <w:rPr>
        <w:rFonts w:hint="default" w:ascii="Symbol" w:hAnsi="Symbol" w:eastAsia="Symbol" w:cs="Symbol"/>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9" w15:restartNumberingAfterBreak="0">
    <w:nsid w:val="48E11C42"/>
    <w:multiLevelType w:val="hybridMultilevel"/>
    <w:tmpl w:val="73D2D4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496861BC"/>
    <w:multiLevelType w:val="hybridMultilevel"/>
    <w:tmpl w:val="725C91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E556955"/>
    <w:multiLevelType w:val="hybridMultilevel"/>
    <w:tmpl w:val="5A445110"/>
    <w:lvl w:ilvl="0" w:tplc="0809000D">
      <w:start w:val="1"/>
      <w:numFmt w:val="bullet"/>
      <w:lvlText w:val=""/>
      <w:lvlJc w:val="left"/>
      <w:pPr>
        <w:ind w:left="720" w:hanging="360"/>
      </w:pPr>
      <w:rPr>
        <w:rFonts w:hint="default" w:ascii="Wingdings" w:hAnsi="Wingdings"/>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EBC41CC"/>
    <w:multiLevelType w:val="hybridMultilevel"/>
    <w:tmpl w:val="C52CC8B0"/>
    <w:lvl w:ilvl="0" w:tplc="08090001">
      <w:start w:val="1"/>
      <w:numFmt w:val="bullet"/>
      <w:lvlText w:val=""/>
      <w:lvlJc w:val="left"/>
      <w:pPr>
        <w:ind w:left="1429" w:hanging="360"/>
      </w:pPr>
      <w:rPr>
        <w:rFonts w:hint="default" w:ascii="Symbol" w:hAnsi="Symbol"/>
      </w:rPr>
    </w:lvl>
    <w:lvl w:ilvl="1" w:tplc="08090003" w:tentative="1">
      <w:start w:val="1"/>
      <w:numFmt w:val="bullet"/>
      <w:lvlText w:val="o"/>
      <w:lvlJc w:val="left"/>
      <w:pPr>
        <w:ind w:left="2149" w:hanging="360"/>
      </w:pPr>
      <w:rPr>
        <w:rFonts w:hint="default" w:ascii="Courier New" w:hAnsi="Courier New" w:cs="Courier New"/>
      </w:rPr>
    </w:lvl>
    <w:lvl w:ilvl="2" w:tplc="08090005" w:tentative="1">
      <w:start w:val="1"/>
      <w:numFmt w:val="bullet"/>
      <w:lvlText w:val=""/>
      <w:lvlJc w:val="left"/>
      <w:pPr>
        <w:ind w:left="2869" w:hanging="360"/>
      </w:pPr>
      <w:rPr>
        <w:rFonts w:hint="default" w:ascii="Wingdings" w:hAnsi="Wingdings"/>
      </w:rPr>
    </w:lvl>
    <w:lvl w:ilvl="3" w:tplc="08090001" w:tentative="1">
      <w:start w:val="1"/>
      <w:numFmt w:val="bullet"/>
      <w:lvlText w:val=""/>
      <w:lvlJc w:val="left"/>
      <w:pPr>
        <w:ind w:left="3589" w:hanging="360"/>
      </w:pPr>
      <w:rPr>
        <w:rFonts w:hint="default" w:ascii="Symbol" w:hAnsi="Symbol"/>
      </w:rPr>
    </w:lvl>
    <w:lvl w:ilvl="4" w:tplc="08090003" w:tentative="1">
      <w:start w:val="1"/>
      <w:numFmt w:val="bullet"/>
      <w:lvlText w:val="o"/>
      <w:lvlJc w:val="left"/>
      <w:pPr>
        <w:ind w:left="4309" w:hanging="360"/>
      </w:pPr>
      <w:rPr>
        <w:rFonts w:hint="default" w:ascii="Courier New" w:hAnsi="Courier New" w:cs="Courier New"/>
      </w:rPr>
    </w:lvl>
    <w:lvl w:ilvl="5" w:tplc="08090005" w:tentative="1">
      <w:start w:val="1"/>
      <w:numFmt w:val="bullet"/>
      <w:lvlText w:val=""/>
      <w:lvlJc w:val="left"/>
      <w:pPr>
        <w:ind w:left="5029" w:hanging="360"/>
      </w:pPr>
      <w:rPr>
        <w:rFonts w:hint="default" w:ascii="Wingdings" w:hAnsi="Wingdings"/>
      </w:rPr>
    </w:lvl>
    <w:lvl w:ilvl="6" w:tplc="08090001" w:tentative="1">
      <w:start w:val="1"/>
      <w:numFmt w:val="bullet"/>
      <w:lvlText w:val=""/>
      <w:lvlJc w:val="left"/>
      <w:pPr>
        <w:ind w:left="5749" w:hanging="360"/>
      </w:pPr>
      <w:rPr>
        <w:rFonts w:hint="default" w:ascii="Symbol" w:hAnsi="Symbol"/>
      </w:rPr>
    </w:lvl>
    <w:lvl w:ilvl="7" w:tplc="08090003" w:tentative="1">
      <w:start w:val="1"/>
      <w:numFmt w:val="bullet"/>
      <w:lvlText w:val="o"/>
      <w:lvlJc w:val="left"/>
      <w:pPr>
        <w:ind w:left="6469" w:hanging="360"/>
      </w:pPr>
      <w:rPr>
        <w:rFonts w:hint="default" w:ascii="Courier New" w:hAnsi="Courier New" w:cs="Courier New"/>
      </w:rPr>
    </w:lvl>
    <w:lvl w:ilvl="8" w:tplc="08090005" w:tentative="1">
      <w:start w:val="1"/>
      <w:numFmt w:val="bullet"/>
      <w:lvlText w:val=""/>
      <w:lvlJc w:val="left"/>
      <w:pPr>
        <w:ind w:left="7189" w:hanging="360"/>
      </w:pPr>
      <w:rPr>
        <w:rFonts w:hint="default" w:ascii="Wingdings" w:hAnsi="Wingdings"/>
      </w:rPr>
    </w:lvl>
  </w:abstractNum>
  <w:abstractNum w:abstractNumId="14" w15:restartNumberingAfterBreak="0">
    <w:nsid w:val="52362021"/>
    <w:multiLevelType w:val="hybridMultilevel"/>
    <w:tmpl w:val="8D5682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6E01C1B"/>
    <w:multiLevelType w:val="hybridMultilevel"/>
    <w:tmpl w:val="FDFEC28E"/>
    <w:lvl w:ilvl="0" w:tplc="638AFAC6">
      <w:numFmt w:val="bullet"/>
      <w:lvlText w:val=""/>
      <w:lvlJc w:val="left"/>
      <w:pPr>
        <w:ind w:left="940" w:hanging="361"/>
      </w:pPr>
      <w:rPr>
        <w:rFonts w:hint="default" w:ascii="Symbol" w:hAnsi="Symbol" w:eastAsia="Symbol" w:cs="Symbol"/>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6" w15:restartNumberingAfterBreak="0">
    <w:nsid w:val="581C6EAD"/>
    <w:multiLevelType w:val="hybridMultilevel"/>
    <w:tmpl w:val="692C40F4"/>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7" w15:restartNumberingAfterBreak="0">
    <w:nsid w:val="59973DD5"/>
    <w:multiLevelType w:val="hybridMultilevel"/>
    <w:tmpl w:val="A93CF17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8" w15:restartNumberingAfterBreak="0">
    <w:nsid w:val="63602A4B"/>
    <w:multiLevelType w:val="hybridMultilevel"/>
    <w:tmpl w:val="7B749B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7E50D18"/>
    <w:multiLevelType w:val="hybridMultilevel"/>
    <w:tmpl w:val="1EEE11C6"/>
    <w:lvl w:ilvl="0" w:tplc="08090001">
      <w:start w:val="1"/>
      <w:numFmt w:val="bullet"/>
      <w:lvlText w:val=""/>
      <w:lvlJc w:val="left"/>
      <w:pPr>
        <w:ind w:left="2520" w:hanging="360"/>
      </w:pPr>
      <w:rPr>
        <w:rFonts w:hint="default" w:ascii="Symbol" w:hAnsi="Symbol"/>
      </w:rPr>
    </w:lvl>
    <w:lvl w:ilvl="1" w:tplc="08090003" w:tentative="1">
      <w:start w:val="1"/>
      <w:numFmt w:val="bullet"/>
      <w:lvlText w:val="o"/>
      <w:lvlJc w:val="left"/>
      <w:pPr>
        <w:ind w:left="3240" w:hanging="360"/>
      </w:pPr>
      <w:rPr>
        <w:rFonts w:hint="default" w:ascii="Courier New" w:hAnsi="Courier New" w:cs="Courier New"/>
      </w:rPr>
    </w:lvl>
    <w:lvl w:ilvl="2" w:tplc="08090005">
      <w:start w:val="1"/>
      <w:numFmt w:val="bullet"/>
      <w:lvlText w:val=""/>
      <w:lvlJc w:val="left"/>
      <w:pPr>
        <w:ind w:left="3960" w:hanging="360"/>
      </w:pPr>
      <w:rPr>
        <w:rFonts w:hint="default" w:ascii="Wingdings" w:hAnsi="Wingdings"/>
      </w:rPr>
    </w:lvl>
    <w:lvl w:ilvl="3" w:tplc="08090001" w:tentative="1">
      <w:start w:val="1"/>
      <w:numFmt w:val="bullet"/>
      <w:lvlText w:val=""/>
      <w:lvlJc w:val="left"/>
      <w:pPr>
        <w:ind w:left="4680" w:hanging="360"/>
      </w:pPr>
      <w:rPr>
        <w:rFonts w:hint="default" w:ascii="Symbol" w:hAnsi="Symbol"/>
      </w:rPr>
    </w:lvl>
    <w:lvl w:ilvl="4" w:tplc="08090003" w:tentative="1">
      <w:start w:val="1"/>
      <w:numFmt w:val="bullet"/>
      <w:lvlText w:val="o"/>
      <w:lvlJc w:val="left"/>
      <w:pPr>
        <w:ind w:left="5400" w:hanging="360"/>
      </w:pPr>
      <w:rPr>
        <w:rFonts w:hint="default" w:ascii="Courier New" w:hAnsi="Courier New" w:cs="Courier New"/>
      </w:rPr>
    </w:lvl>
    <w:lvl w:ilvl="5" w:tplc="08090005" w:tentative="1">
      <w:start w:val="1"/>
      <w:numFmt w:val="bullet"/>
      <w:lvlText w:val=""/>
      <w:lvlJc w:val="left"/>
      <w:pPr>
        <w:ind w:left="6120" w:hanging="360"/>
      </w:pPr>
      <w:rPr>
        <w:rFonts w:hint="default" w:ascii="Wingdings" w:hAnsi="Wingdings"/>
      </w:rPr>
    </w:lvl>
    <w:lvl w:ilvl="6" w:tplc="08090001" w:tentative="1">
      <w:start w:val="1"/>
      <w:numFmt w:val="bullet"/>
      <w:lvlText w:val=""/>
      <w:lvlJc w:val="left"/>
      <w:pPr>
        <w:ind w:left="6840" w:hanging="360"/>
      </w:pPr>
      <w:rPr>
        <w:rFonts w:hint="default" w:ascii="Symbol" w:hAnsi="Symbol"/>
      </w:rPr>
    </w:lvl>
    <w:lvl w:ilvl="7" w:tplc="08090003" w:tentative="1">
      <w:start w:val="1"/>
      <w:numFmt w:val="bullet"/>
      <w:lvlText w:val="o"/>
      <w:lvlJc w:val="left"/>
      <w:pPr>
        <w:ind w:left="7560" w:hanging="360"/>
      </w:pPr>
      <w:rPr>
        <w:rFonts w:hint="default" w:ascii="Courier New" w:hAnsi="Courier New" w:cs="Courier New"/>
      </w:rPr>
    </w:lvl>
    <w:lvl w:ilvl="8" w:tplc="08090005" w:tentative="1">
      <w:start w:val="1"/>
      <w:numFmt w:val="bullet"/>
      <w:lvlText w:val=""/>
      <w:lvlJc w:val="left"/>
      <w:pPr>
        <w:ind w:left="8280" w:hanging="360"/>
      </w:pPr>
      <w:rPr>
        <w:rFonts w:hint="default" w:ascii="Wingdings" w:hAnsi="Wingdings"/>
      </w:rPr>
    </w:lvl>
  </w:abstractNum>
  <w:abstractNum w:abstractNumId="20" w15:restartNumberingAfterBreak="0">
    <w:nsid w:val="69C15F91"/>
    <w:multiLevelType w:val="hybridMultilevel"/>
    <w:tmpl w:val="3446DE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A2E2EBF"/>
    <w:multiLevelType w:val="hybridMultilevel"/>
    <w:tmpl w:val="2E8C37C8"/>
    <w:lvl w:ilvl="0" w:tplc="42A2CDC4">
      <w:start w:val="2"/>
      <w:numFmt w:val="decimal"/>
      <w:lvlText w:val="%1."/>
      <w:lvlJc w:val="left"/>
      <w:pPr>
        <w:ind w:left="480" w:hanging="261"/>
        <w:jc w:val="left"/>
      </w:pPr>
      <w:rPr>
        <w:rFonts w:hint="default" w:ascii="Calibri Light" w:hAnsi="Calibri Light" w:eastAsia="Calibri Light" w:cs="Calibri Ligh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2" w15:restartNumberingAfterBreak="0">
    <w:nsid w:val="715A4ECC"/>
    <w:multiLevelType w:val="hybridMultilevel"/>
    <w:tmpl w:val="5506409E"/>
    <w:lvl w:ilvl="0" w:tplc="6A2C8D06">
      <w:numFmt w:val="bullet"/>
      <w:lvlText w:val=""/>
      <w:lvlJc w:val="left"/>
      <w:pPr>
        <w:ind w:left="700" w:hanging="480"/>
      </w:pPr>
      <w:rPr>
        <w:rFonts w:hint="default" w:ascii="Symbol" w:hAnsi="Symbol" w:eastAsia="Symbol" w:cs="Symbol"/>
        <w:w w:val="100"/>
        <w:sz w:val="22"/>
        <w:szCs w:val="22"/>
        <w:lang w:val="en-GB" w:eastAsia="en-GB" w:bidi="en-GB"/>
      </w:rPr>
    </w:lvl>
    <w:lvl w:ilvl="1" w:tplc="AC9C4D10">
      <w:numFmt w:val="bullet"/>
      <w:lvlText w:val=""/>
      <w:lvlJc w:val="left"/>
      <w:pPr>
        <w:ind w:left="940" w:hanging="361"/>
      </w:pPr>
      <w:rPr>
        <w:rFonts w:hint="default" w:ascii="Symbol" w:hAnsi="Symbol" w:eastAsia="Symbol" w:cs="Symbol"/>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23" w15:restartNumberingAfterBreak="0">
    <w:nsid w:val="7D4107C3"/>
    <w:multiLevelType w:val="hybridMultilevel"/>
    <w:tmpl w:val="C31A66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5">
    <w:abstractNumId w:val="24"/>
  </w:num>
  <w:num w:numId="1" w16cid:durableId="1261180565">
    <w:abstractNumId w:val="8"/>
  </w:num>
  <w:num w:numId="2" w16cid:durableId="769013346">
    <w:abstractNumId w:val="4"/>
  </w:num>
  <w:num w:numId="3" w16cid:durableId="1924682805">
    <w:abstractNumId w:val="5"/>
  </w:num>
  <w:num w:numId="4" w16cid:durableId="1890070124">
    <w:abstractNumId w:val="2"/>
  </w:num>
  <w:num w:numId="5" w16cid:durableId="1049307997">
    <w:abstractNumId w:val="7"/>
  </w:num>
  <w:num w:numId="6" w16cid:durableId="1190875734">
    <w:abstractNumId w:val="21"/>
  </w:num>
  <w:num w:numId="7" w16cid:durableId="1544057808">
    <w:abstractNumId w:val="22"/>
  </w:num>
  <w:num w:numId="8" w16cid:durableId="1178495943">
    <w:abstractNumId w:val="15"/>
  </w:num>
  <w:num w:numId="9" w16cid:durableId="1548832024">
    <w:abstractNumId w:val="10"/>
  </w:num>
  <w:num w:numId="10" w16cid:durableId="408308906">
    <w:abstractNumId w:val="9"/>
  </w:num>
  <w:num w:numId="11" w16cid:durableId="54010131">
    <w:abstractNumId w:val="12"/>
  </w:num>
  <w:num w:numId="12" w16cid:durableId="1966808636">
    <w:abstractNumId w:val="14"/>
  </w:num>
  <w:num w:numId="13" w16cid:durableId="1343435261">
    <w:abstractNumId w:val="17"/>
  </w:num>
  <w:num w:numId="14" w16cid:durableId="1025711228">
    <w:abstractNumId w:val="13"/>
  </w:num>
  <w:num w:numId="15" w16cid:durableId="561521355">
    <w:abstractNumId w:val="6"/>
  </w:num>
  <w:num w:numId="16" w16cid:durableId="542788065">
    <w:abstractNumId w:val="11"/>
  </w:num>
  <w:num w:numId="17" w16cid:durableId="830222427">
    <w:abstractNumId w:val="18"/>
  </w:num>
  <w:num w:numId="18" w16cid:durableId="1512328744">
    <w:abstractNumId w:val="20"/>
  </w:num>
  <w:num w:numId="19" w16cid:durableId="1453472359">
    <w:abstractNumId w:val="3"/>
  </w:num>
  <w:num w:numId="20" w16cid:durableId="2098404659">
    <w:abstractNumId w:val="16"/>
  </w:num>
  <w:num w:numId="21" w16cid:durableId="544681021">
    <w:abstractNumId w:val="19"/>
  </w:num>
  <w:num w:numId="22" w16cid:durableId="1066992185">
    <w:abstractNumId w:val="0"/>
  </w:num>
  <w:num w:numId="23" w16cid:durableId="863830345">
    <w:abstractNumId w:val="1"/>
  </w:num>
  <w:num w:numId="24" w16cid:durableId="29101210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6469"/>
    <w:rsid w:val="0000776C"/>
    <w:rsid w:val="00010148"/>
    <w:rsid w:val="00016228"/>
    <w:rsid w:val="000214B7"/>
    <w:rsid w:val="0003117D"/>
    <w:rsid w:val="0003697C"/>
    <w:rsid w:val="0004199F"/>
    <w:rsid w:val="00046375"/>
    <w:rsid w:val="00057FCF"/>
    <w:rsid w:val="00071B03"/>
    <w:rsid w:val="00081F0C"/>
    <w:rsid w:val="000A0A7E"/>
    <w:rsid w:val="000A472F"/>
    <w:rsid w:val="000A628C"/>
    <w:rsid w:val="000B4C80"/>
    <w:rsid w:val="000C3EB5"/>
    <w:rsid w:val="000D7AC6"/>
    <w:rsid w:val="00100367"/>
    <w:rsid w:val="00100BE0"/>
    <w:rsid w:val="00106A48"/>
    <w:rsid w:val="00124059"/>
    <w:rsid w:val="00130B36"/>
    <w:rsid w:val="00141708"/>
    <w:rsid w:val="00157057"/>
    <w:rsid w:val="00166DF9"/>
    <w:rsid w:val="00194700"/>
    <w:rsid w:val="001977F9"/>
    <w:rsid w:val="001B4407"/>
    <w:rsid w:val="001C0FCC"/>
    <w:rsid w:val="001D1547"/>
    <w:rsid w:val="001D52F6"/>
    <w:rsid w:val="001D5E53"/>
    <w:rsid w:val="001D7BC5"/>
    <w:rsid w:val="001E3D9A"/>
    <w:rsid w:val="001F17CC"/>
    <w:rsid w:val="001F3457"/>
    <w:rsid w:val="00211822"/>
    <w:rsid w:val="00220277"/>
    <w:rsid w:val="00226E6E"/>
    <w:rsid w:val="00240A3C"/>
    <w:rsid w:val="002440BF"/>
    <w:rsid w:val="00245BB0"/>
    <w:rsid w:val="002515F6"/>
    <w:rsid w:val="00272543"/>
    <w:rsid w:val="002D2606"/>
    <w:rsid w:val="002D2E30"/>
    <w:rsid w:val="002E01B5"/>
    <w:rsid w:val="002F752E"/>
    <w:rsid w:val="0030389E"/>
    <w:rsid w:val="00304A2B"/>
    <w:rsid w:val="003200FC"/>
    <w:rsid w:val="00323841"/>
    <w:rsid w:val="00361F69"/>
    <w:rsid w:val="0036394A"/>
    <w:rsid w:val="00364FF3"/>
    <w:rsid w:val="00365E42"/>
    <w:rsid w:val="00366044"/>
    <w:rsid w:val="0037668F"/>
    <w:rsid w:val="003774C2"/>
    <w:rsid w:val="00383BFD"/>
    <w:rsid w:val="003932A5"/>
    <w:rsid w:val="003947EE"/>
    <w:rsid w:val="003A1771"/>
    <w:rsid w:val="003A4D63"/>
    <w:rsid w:val="003BFB48"/>
    <w:rsid w:val="003C2313"/>
    <w:rsid w:val="003D74E0"/>
    <w:rsid w:val="003DB7BA"/>
    <w:rsid w:val="00402BA5"/>
    <w:rsid w:val="004033A4"/>
    <w:rsid w:val="004121F0"/>
    <w:rsid w:val="0041472F"/>
    <w:rsid w:val="00433393"/>
    <w:rsid w:val="004336E6"/>
    <w:rsid w:val="00466F0A"/>
    <w:rsid w:val="0046736D"/>
    <w:rsid w:val="00473F22"/>
    <w:rsid w:val="00482E6F"/>
    <w:rsid w:val="00484300"/>
    <w:rsid w:val="00490572"/>
    <w:rsid w:val="004A6BE9"/>
    <w:rsid w:val="004C00A6"/>
    <w:rsid w:val="004D1306"/>
    <w:rsid w:val="004E078E"/>
    <w:rsid w:val="00502515"/>
    <w:rsid w:val="005115D2"/>
    <w:rsid w:val="00514D03"/>
    <w:rsid w:val="00515C66"/>
    <w:rsid w:val="005527C3"/>
    <w:rsid w:val="00567C34"/>
    <w:rsid w:val="00576ADB"/>
    <w:rsid w:val="00585286"/>
    <w:rsid w:val="005955C8"/>
    <w:rsid w:val="005A6E02"/>
    <w:rsid w:val="005A7F49"/>
    <w:rsid w:val="005B1EBD"/>
    <w:rsid w:val="005B3C45"/>
    <w:rsid w:val="005C2AD5"/>
    <w:rsid w:val="005C2C7A"/>
    <w:rsid w:val="005C4EF2"/>
    <w:rsid w:val="005E6698"/>
    <w:rsid w:val="005F4561"/>
    <w:rsid w:val="005F6917"/>
    <w:rsid w:val="0060179B"/>
    <w:rsid w:val="006075C0"/>
    <w:rsid w:val="006107E7"/>
    <w:rsid w:val="00611D1E"/>
    <w:rsid w:val="0061232E"/>
    <w:rsid w:val="00612857"/>
    <w:rsid w:val="00620D31"/>
    <w:rsid w:val="00627A58"/>
    <w:rsid w:val="0064753C"/>
    <w:rsid w:val="00654BAE"/>
    <w:rsid w:val="0066265C"/>
    <w:rsid w:val="006B7C10"/>
    <w:rsid w:val="006B7D76"/>
    <w:rsid w:val="006C0780"/>
    <w:rsid w:val="006D552B"/>
    <w:rsid w:val="006F73BE"/>
    <w:rsid w:val="00704818"/>
    <w:rsid w:val="00716AF5"/>
    <w:rsid w:val="00717228"/>
    <w:rsid w:val="007239AE"/>
    <w:rsid w:val="0073183E"/>
    <w:rsid w:val="0073375B"/>
    <w:rsid w:val="0074508E"/>
    <w:rsid w:val="007523E6"/>
    <w:rsid w:val="007535DE"/>
    <w:rsid w:val="00765C8D"/>
    <w:rsid w:val="00766D97"/>
    <w:rsid w:val="00775B4A"/>
    <w:rsid w:val="007A2B32"/>
    <w:rsid w:val="007E1664"/>
    <w:rsid w:val="007F0088"/>
    <w:rsid w:val="007F0A49"/>
    <w:rsid w:val="007F1227"/>
    <w:rsid w:val="00802A09"/>
    <w:rsid w:val="00820D61"/>
    <w:rsid w:val="008361CC"/>
    <w:rsid w:val="008646D5"/>
    <w:rsid w:val="00865CB8"/>
    <w:rsid w:val="008728A0"/>
    <w:rsid w:val="00872F0C"/>
    <w:rsid w:val="00883715"/>
    <w:rsid w:val="00885DA3"/>
    <w:rsid w:val="00886A84"/>
    <w:rsid w:val="00892106"/>
    <w:rsid w:val="008A34A8"/>
    <w:rsid w:val="008A7558"/>
    <w:rsid w:val="008E2DE9"/>
    <w:rsid w:val="009074D0"/>
    <w:rsid w:val="00921101"/>
    <w:rsid w:val="009507D2"/>
    <w:rsid w:val="009565F3"/>
    <w:rsid w:val="00957325"/>
    <w:rsid w:val="0096404E"/>
    <w:rsid w:val="009651F0"/>
    <w:rsid w:val="0099059D"/>
    <w:rsid w:val="009A17ED"/>
    <w:rsid w:val="009C5E88"/>
    <w:rsid w:val="009C7069"/>
    <w:rsid w:val="009E7E18"/>
    <w:rsid w:val="009F13BA"/>
    <w:rsid w:val="009F4C67"/>
    <w:rsid w:val="009F5D6C"/>
    <w:rsid w:val="00A01C30"/>
    <w:rsid w:val="00A3272F"/>
    <w:rsid w:val="00A33B86"/>
    <w:rsid w:val="00A4149A"/>
    <w:rsid w:val="00A612B2"/>
    <w:rsid w:val="00A803BD"/>
    <w:rsid w:val="00A85000"/>
    <w:rsid w:val="00A86B25"/>
    <w:rsid w:val="00A95B33"/>
    <w:rsid w:val="00A975A9"/>
    <w:rsid w:val="00AA064B"/>
    <w:rsid w:val="00AB3B10"/>
    <w:rsid w:val="00AC4C48"/>
    <w:rsid w:val="00AE4CEF"/>
    <w:rsid w:val="00B024D1"/>
    <w:rsid w:val="00B02982"/>
    <w:rsid w:val="00B22E11"/>
    <w:rsid w:val="00B255C5"/>
    <w:rsid w:val="00B3219E"/>
    <w:rsid w:val="00B43FCC"/>
    <w:rsid w:val="00B63EF9"/>
    <w:rsid w:val="00B70EA7"/>
    <w:rsid w:val="00B73457"/>
    <w:rsid w:val="00B8C7C4"/>
    <w:rsid w:val="00B90EDD"/>
    <w:rsid w:val="00B9227B"/>
    <w:rsid w:val="00B94578"/>
    <w:rsid w:val="00B978B9"/>
    <w:rsid w:val="00BB0BB4"/>
    <w:rsid w:val="00BB3CCA"/>
    <w:rsid w:val="00BB3E86"/>
    <w:rsid w:val="00BB6640"/>
    <w:rsid w:val="00BB7755"/>
    <w:rsid w:val="00BC1C53"/>
    <w:rsid w:val="00BC3D8C"/>
    <w:rsid w:val="00BD7A10"/>
    <w:rsid w:val="00BE4F6F"/>
    <w:rsid w:val="00C02A28"/>
    <w:rsid w:val="00C46B32"/>
    <w:rsid w:val="00C56A50"/>
    <w:rsid w:val="00C764A3"/>
    <w:rsid w:val="00C81B9C"/>
    <w:rsid w:val="00C82D10"/>
    <w:rsid w:val="00C84926"/>
    <w:rsid w:val="00C93C3A"/>
    <w:rsid w:val="00C94C0A"/>
    <w:rsid w:val="00CA6FE4"/>
    <w:rsid w:val="00CB49C0"/>
    <w:rsid w:val="00CB6E12"/>
    <w:rsid w:val="00CC5BAB"/>
    <w:rsid w:val="00CD4B71"/>
    <w:rsid w:val="00CF0BCF"/>
    <w:rsid w:val="00D252A7"/>
    <w:rsid w:val="00D37E48"/>
    <w:rsid w:val="00D63A9E"/>
    <w:rsid w:val="00D65A4A"/>
    <w:rsid w:val="00D759DB"/>
    <w:rsid w:val="00D8373F"/>
    <w:rsid w:val="00D948AC"/>
    <w:rsid w:val="00D95F11"/>
    <w:rsid w:val="00D96D1D"/>
    <w:rsid w:val="00DA51DB"/>
    <w:rsid w:val="00DA5A41"/>
    <w:rsid w:val="00DA6456"/>
    <w:rsid w:val="00DC21C4"/>
    <w:rsid w:val="00DD6208"/>
    <w:rsid w:val="00DD6E43"/>
    <w:rsid w:val="00DE0325"/>
    <w:rsid w:val="00DE3D3F"/>
    <w:rsid w:val="00DF25F1"/>
    <w:rsid w:val="00DF310B"/>
    <w:rsid w:val="00E01F26"/>
    <w:rsid w:val="00E13F69"/>
    <w:rsid w:val="00E153CE"/>
    <w:rsid w:val="00E30211"/>
    <w:rsid w:val="00E3027E"/>
    <w:rsid w:val="00E33F9F"/>
    <w:rsid w:val="00E40BEA"/>
    <w:rsid w:val="00E44EAE"/>
    <w:rsid w:val="00E61F63"/>
    <w:rsid w:val="00E86073"/>
    <w:rsid w:val="00EB796D"/>
    <w:rsid w:val="00EC468D"/>
    <w:rsid w:val="00EC62E2"/>
    <w:rsid w:val="00EE3A14"/>
    <w:rsid w:val="00F34118"/>
    <w:rsid w:val="00F6186E"/>
    <w:rsid w:val="00F62EDC"/>
    <w:rsid w:val="00F6316B"/>
    <w:rsid w:val="00F73C61"/>
    <w:rsid w:val="00FA0056"/>
    <w:rsid w:val="00FB62BF"/>
    <w:rsid w:val="00FE17DF"/>
    <w:rsid w:val="00FF0EEF"/>
    <w:rsid w:val="00FF18E6"/>
    <w:rsid w:val="010DD59B"/>
    <w:rsid w:val="01110B9E"/>
    <w:rsid w:val="0125C2C6"/>
    <w:rsid w:val="01393562"/>
    <w:rsid w:val="0178F988"/>
    <w:rsid w:val="018290C1"/>
    <w:rsid w:val="01838E95"/>
    <w:rsid w:val="01AEDB97"/>
    <w:rsid w:val="01B94927"/>
    <w:rsid w:val="01D9881B"/>
    <w:rsid w:val="01E340A2"/>
    <w:rsid w:val="01E55F24"/>
    <w:rsid w:val="01FA9DD0"/>
    <w:rsid w:val="01FB4D89"/>
    <w:rsid w:val="021E4818"/>
    <w:rsid w:val="02423467"/>
    <w:rsid w:val="025F8930"/>
    <w:rsid w:val="02A4BC4E"/>
    <w:rsid w:val="02DAC798"/>
    <w:rsid w:val="02DF0385"/>
    <w:rsid w:val="02E83DC8"/>
    <w:rsid w:val="02F516D3"/>
    <w:rsid w:val="03016C64"/>
    <w:rsid w:val="031CB604"/>
    <w:rsid w:val="031F5EF6"/>
    <w:rsid w:val="03307E8C"/>
    <w:rsid w:val="034A1446"/>
    <w:rsid w:val="034AABF8"/>
    <w:rsid w:val="03525410"/>
    <w:rsid w:val="03768B00"/>
    <w:rsid w:val="03914BDA"/>
    <w:rsid w:val="03959B64"/>
    <w:rsid w:val="03964529"/>
    <w:rsid w:val="03A91D83"/>
    <w:rsid w:val="03BE022A"/>
    <w:rsid w:val="03E00BE7"/>
    <w:rsid w:val="03E9F7FA"/>
    <w:rsid w:val="0440D0E8"/>
    <w:rsid w:val="047A9191"/>
    <w:rsid w:val="049E9569"/>
    <w:rsid w:val="04C2DE79"/>
    <w:rsid w:val="04F1E7AE"/>
    <w:rsid w:val="04FFB555"/>
    <w:rsid w:val="054938F5"/>
    <w:rsid w:val="055C0EF0"/>
    <w:rsid w:val="055FE953"/>
    <w:rsid w:val="056A39DD"/>
    <w:rsid w:val="0579D529"/>
    <w:rsid w:val="0582D1A0"/>
    <w:rsid w:val="05D631BF"/>
    <w:rsid w:val="05D9CF12"/>
    <w:rsid w:val="05DCA149"/>
    <w:rsid w:val="05F94127"/>
    <w:rsid w:val="05FA02A6"/>
    <w:rsid w:val="06646BE2"/>
    <w:rsid w:val="067E8678"/>
    <w:rsid w:val="069F4A39"/>
    <w:rsid w:val="06C2125B"/>
    <w:rsid w:val="06CB912E"/>
    <w:rsid w:val="06E1F29F"/>
    <w:rsid w:val="06E7883A"/>
    <w:rsid w:val="07368DDA"/>
    <w:rsid w:val="074149C9"/>
    <w:rsid w:val="07416D15"/>
    <w:rsid w:val="0745FC2B"/>
    <w:rsid w:val="0754CB06"/>
    <w:rsid w:val="07550ED2"/>
    <w:rsid w:val="075CA2AD"/>
    <w:rsid w:val="077871AA"/>
    <w:rsid w:val="0784C81E"/>
    <w:rsid w:val="07C942CF"/>
    <w:rsid w:val="07F2D019"/>
    <w:rsid w:val="07FD5CED"/>
    <w:rsid w:val="0803EFAF"/>
    <w:rsid w:val="0808FA40"/>
    <w:rsid w:val="081DCB31"/>
    <w:rsid w:val="082A313C"/>
    <w:rsid w:val="083153E0"/>
    <w:rsid w:val="0847C67C"/>
    <w:rsid w:val="0855DC00"/>
    <w:rsid w:val="0867B15A"/>
    <w:rsid w:val="0877D061"/>
    <w:rsid w:val="0895743F"/>
    <w:rsid w:val="0896EC2D"/>
    <w:rsid w:val="08BB0C78"/>
    <w:rsid w:val="08D131B8"/>
    <w:rsid w:val="0907D492"/>
    <w:rsid w:val="091005C2"/>
    <w:rsid w:val="09182FB6"/>
    <w:rsid w:val="096AE310"/>
    <w:rsid w:val="098C80CC"/>
    <w:rsid w:val="099FC010"/>
    <w:rsid w:val="09C1E6E9"/>
    <w:rsid w:val="09F1AC61"/>
    <w:rsid w:val="0A0381BB"/>
    <w:rsid w:val="0A13A0C2"/>
    <w:rsid w:val="0A1ADE04"/>
    <w:rsid w:val="0A209B63"/>
    <w:rsid w:val="0A336D7E"/>
    <w:rsid w:val="0A751DF2"/>
    <w:rsid w:val="0A7674A0"/>
    <w:rsid w:val="0AA61FF2"/>
    <w:rsid w:val="0B239487"/>
    <w:rsid w:val="0B56F765"/>
    <w:rsid w:val="0B5DB74A"/>
    <w:rsid w:val="0B5EA88E"/>
    <w:rsid w:val="0B74F4E7"/>
    <w:rsid w:val="0B9AC542"/>
    <w:rsid w:val="0BCF3DDF"/>
    <w:rsid w:val="0BCF4672"/>
    <w:rsid w:val="0BDF8E65"/>
    <w:rsid w:val="0BE25F4B"/>
    <w:rsid w:val="0C1713DF"/>
    <w:rsid w:val="0C491096"/>
    <w:rsid w:val="0C4BE2CD"/>
    <w:rsid w:val="0C8A4046"/>
    <w:rsid w:val="0C9B2358"/>
    <w:rsid w:val="0CAFCAD2"/>
    <w:rsid w:val="0CB26765"/>
    <w:rsid w:val="0D266B55"/>
    <w:rsid w:val="0D3AA955"/>
    <w:rsid w:val="0D4DF878"/>
    <w:rsid w:val="0D5B15E4"/>
    <w:rsid w:val="0D6B0E40"/>
    <w:rsid w:val="0D6B16D3"/>
    <w:rsid w:val="0D6DC5D0"/>
    <w:rsid w:val="0DA7E02D"/>
    <w:rsid w:val="0DC762E0"/>
    <w:rsid w:val="0DD7BED5"/>
    <w:rsid w:val="0DE59B19"/>
    <w:rsid w:val="0DF07A46"/>
    <w:rsid w:val="0DF5DEA8"/>
    <w:rsid w:val="0E0ED1DA"/>
    <w:rsid w:val="0E13A5ED"/>
    <w:rsid w:val="0E2610A7"/>
    <w:rsid w:val="0E264F5F"/>
    <w:rsid w:val="0E29A3B2"/>
    <w:rsid w:val="0E3FDB30"/>
    <w:rsid w:val="0E471DC2"/>
    <w:rsid w:val="0E58DF68"/>
    <w:rsid w:val="0E603711"/>
    <w:rsid w:val="0E66BF27"/>
    <w:rsid w:val="0E733133"/>
    <w:rsid w:val="0E733E7A"/>
    <w:rsid w:val="0E75514E"/>
    <w:rsid w:val="0E77EEAD"/>
    <w:rsid w:val="0EB6CD60"/>
    <w:rsid w:val="0ED6F2DE"/>
    <w:rsid w:val="0F15D451"/>
    <w:rsid w:val="0F737F6F"/>
    <w:rsid w:val="0F792293"/>
    <w:rsid w:val="0F7F8562"/>
    <w:rsid w:val="0F83838F"/>
    <w:rsid w:val="0F939BCF"/>
    <w:rsid w:val="0FBF5DAD"/>
    <w:rsid w:val="0FC774A6"/>
    <w:rsid w:val="0FDA2494"/>
    <w:rsid w:val="0FFBC250"/>
    <w:rsid w:val="1004D670"/>
    <w:rsid w:val="100F0194"/>
    <w:rsid w:val="10206D94"/>
    <w:rsid w:val="102F899C"/>
    <w:rsid w:val="1066973F"/>
    <w:rsid w:val="10727F50"/>
    <w:rsid w:val="10B7444F"/>
    <w:rsid w:val="10C4E5A1"/>
    <w:rsid w:val="10D2B6F3"/>
    <w:rsid w:val="10FA7DCC"/>
    <w:rsid w:val="111C81B9"/>
    <w:rsid w:val="1161021F"/>
    <w:rsid w:val="11AAD1F5"/>
    <w:rsid w:val="11B31A42"/>
    <w:rsid w:val="11C81C3A"/>
    <w:rsid w:val="12168126"/>
    <w:rsid w:val="1291F7D4"/>
    <w:rsid w:val="12AB2FF8"/>
    <w:rsid w:val="130206C8"/>
    <w:rsid w:val="130E93C2"/>
    <w:rsid w:val="1323B071"/>
    <w:rsid w:val="13336312"/>
    <w:rsid w:val="13580E56"/>
    <w:rsid w:val="13672A5E"/>
    <w:rsid w:val="1368BD48"/>
    <w:rsid w:val="13919DC6"/>
    <w:rsid w:val="13ACD8C2"/>
    <w:rsid w:val="13DA5857"/>
    <w:rsid w:val="13DBD545"/>
    <w:rsid w:val="13F53F06"/>
    <w:rsid w:val="14154A11"/>
    <w:rsid w:val="141BC7E0"/>
    <w:rsid w:val="1423C997"/>
    <w:rsid w:val="142DC835"/>
    <w:rsid w:val="14492369"/>
    <w:rsid w:val="14493643"/>
    <w:rsid w:val="146A7FB8"/>
    <w:rsid w:val="148387CE"/>
    <w:rsid w:val="1495522B"/>
    <w:rsid w:val="1498A2E1"/>
    <w:rsid w:val="1498E536"/>
    <w:rsid w:val="14C6D5F5"/>
    <w:rsid w:val="14D67FCD"/>
    <w:rsid w:val="14EAF7F9"/>
    <w:rsid w:val="14EF8338"/>
    <w:rsid w:val="1500B134"/>
    <w:rsid w:val="152442EB"/>
    <w:rsid w:val="15287F2B"/>
    <w:rsid w:val="154E21E8"/>
    <w:rsid w:val="156CAED6"/>
    <w:rsid w:val="1577C260"/>
    <w:rsid w:val="157D6C5C"/>
    <w:rsid w:val="1581C9C4"/>
    <w:rsid w:val="15A79107"/>
    <w:rsid w:val="15BE5103"/>
    <w:rsid w:val="15EB2ECB"/>
    <w:rsid w:val="16019E7E"/>
    <w:rsid w:val="1631228C"/>
    <w:rsid w:val="1693FDEC"/>
    <w:rsid w:val="16A069F1"/>
    <w:rsid w:val="16B871BC"/>
    <w:rsid w:val="16C0DF10"/>
    <w:rsid w:val="16CAAC4F"/>
    <w:rsid w:val="16DCE956"/>
    <w:rsid w:val="16E9F249"/>
    <w:rsid w:val="174E6D8E"/>
    <w:rsid w:val="1787C701"/>
    <w:rsid w:val="178ABAB6"/>
    <w:rsid w:val="178E9574"/>
    <w:rsid w:val="17B6E6D1"/>
    <w:rsid w:val="17E7541F"/>
    <w:rsid w:val="17FD38F7"/>
    <w:rsid w:val="185320F3"/>
    <w:rsid w:val="186304CF"/>
    <w:rsid w:val="1886F16E"/>
    <w:rsid w:val="18BF14FA"/>
    <w:rsid w:val="18FA9728"/>
    <w:rsid w:val="19120F88"/>
    <w:rsid w:val="191F83C1"/>
    <w:rsid w:val="193884DC"/>
    <w:rsid w:val="19671BED"/>
    <w:rsid w:val="1980B223"/>
    <w:rsid w:val="19C185C5"/>
    <w:rsid w:val="19E149DA"/>
    <w:rsid w:val="1A08EE16"/>
    <w:rsid w:val="1A20D942"/>
    <w:rsid w:val="1A29C449"/>
    <w:rsid w:val="1A657BFC"/>
    <w:rsid w:val="1A82105F"/>
    <w:rsid w:val="1AD873A7"/>
    <w:rsid w:val="1AE90EC6"/>
    <w:rsid w:val="1B015BFF"/>
    <w:rsid w:val="1B0493AF"/>
    <w:rsid w:val="1B07E465"/>
    <w:rsid w:val="1B591241"/>
    <w:rsid w:val="1BD3453A"/>
    <w:rsid w:val="1C15CF20"/>
    <w:rsid w:val="1C1DE0C0"/>
    <w:rsid w:val="1C8CA639"/>
    <w:rsid w:val="1C9713C5"/>
    <w:rsid w:val="1C9EBCAF"/>
    <w:rsid w:val="1CDD082E"/>
    <w:rsid w:val="1CE232DE"/>
    <w:rsid w:val="1D339110"/>
    <w:rsid w:val="1D447CA5"/>
    <w:rsid w:val="1DC46BC6"/>
    <w:rsid w:val="1DE193C6"/>
    <w:rsid w:val="1DED8622"/>
    <w:rsid w:val="1E02F247"/>
    <w:rsid w:val="1E0BF5FF"/>
    <w:rsid w:val="1E20276E"/>
    <w:rsid w:val="1E3A8D10"/>
    <w:rsid w:val="1E69319C"/>
    <w:rsid w:val="1E6C99E7"/>
    <w:rsid w:val="1E8F7815"/>
    <w:rsid w:val="1EBA4FC7"/>
    <w:rsid w:val="1EC26FEF"/>
    <w:rsid w:val="1EE10F86"/>
    <w:rsid w:val="1F03847E"/>
    <w:rsid w:val="1F2FF764"/>
    <w:rsid w:val="1F638EA0"/>
    <w:rsid w:val="1F909C22"/>
    <w:rsid w:val="1F9EC2A8"/>
    <w:rsid w:val="1FB1B48B"/>
    <w:rsid w:val="2052AF24"/>
    <w:rsid w:val="205DE3E3"/>
    <w:rsid w:val="2064FC0F"/>
    <w:rsid w:val="207C1D67"/>
    <w:rsid w:val="2090D48F"/>
    <w:rsid w:val="20E22C48"/>
    <w:rsid w:val="20E3C041"/>
    <w:rsid w:val="2128E9A2"/>
    <w:rsid w:val="212C6C83"/>
    <w:rsid w:val="2135EAF3"/>
    <w:rsid w:val="21462C58"/>
    <w:rsid w:val="2152F372"/>
    <w:rsid w:val="21544556"/>
    <w:rsid w:val="21665E6A"/>
    <w:rsid w:val="2173D533"/>
    <w:rsid w:val="21A46C64"/>
    <w:rsid w:val="21B87847"/>
    <w:rsid w:val="21D7CE44"/>
    <w:rsid w:val="22070233"/>
    <w:rsid w:val="220EEFB9"/>
    <w:rsid w:val="22101250"/>
    <w:rsid w:val="221DB3BD"/>
    <w:rsid w:val="22330A1F"/>
    <w:rsid w:val="2236B063"/>
    <w:rsid w:val="22BF6C70"/>
    <w:rsid w:val="22C5EA4B"/>
    <w:rsid w:val="22C83CE4"/>
    <w:rsid w:val="231B31AC"/>
    <w:rsid w:val="237088B6"/>
    <w:rsid w:val="23740EE3"/>
    <w:rsid w:val="239BDE91"/>
    <w:rsid w:val="23A2D294"/>
    <w:rsid w:val="23A7A668"/>
    <w:rsid w:val="23AEF9CB"/>
    <w:rsid w:val="23B70D5B"/>
    <w:rsid w:val="241472BF"/>
    <w:rsid w:val="242160F5"/>
    <w:rsid w:val="242F44FE"/>
    <w:rsid w:val="244328CB"/>
    <w:rsid w:val="24461BED"/>
    <w:rsid w:val="24534B3E"/>
    <w:rsid w:val="247233CB"/>
    <w:rsid w:val="24726BF1"/>
    <w:rsid w:val="2475DA7F"/>
    <w:rsid w:val="24B5FF18"/>
    <w:rsid w:val="24BF52A3"/>
    <w:rsid w:val="24FA0CA1"/>
    <w:rsid w:val="2535E053"/>
    <w:rsid w:val="253B5664"/>
    <w:rsid w:val="254A1064"/>
    <w:rsid w:val="254C22D0"/>
    <w:rsid w:val="259356E3"/>
    <w:rsid w:val="25EA567F"/>
    <w:rsid w:val="2636B628"/>
    <w:rsid w:val="26425CE8"/>
    <w:rsid w:val="26891524"/>
    <w:rsid w:val="26BCDC70"/>
    <w:rsid w:val="26CB9273"/>
    <w:rsid w:val="26E260DC"/>
    <w:rsid w:val="26EC67E0"/>
    <w:rsid w:val="27466C3E"/>
    <w:rsid w:val="277D3DB1"/>
    <w:rsid w:val="279515A1"/>
    <w:rsid w:val="279DE4A9"/>
    <w:rsid w:val="27C9C102"/>
    <w:rsid w:val="27E5BFE4"/>
    <w:rsid w:val="280347C9"/>
    <w:rsid w:val="2812826A"/>
    <w:rsid w:val="2835A9EA"/>
    <w:rsid w:val="28399397"/>
    <w:rsid w:val="284C28B9"/>
    <w:rsid w:val="287E313D"/>
    <w:rsid w:val="28DBA9BB"/>
    <w:rsid w:val="28EAD19A"/>
    <w:rsid w:val="290C40A7"/>
    <w:rsid w:val="293DF0C2"/>
    <w:rsid w:val="29AA7981"/>
    <w:rsid w:val="29BE8132"/>
    <w:rsid w:val="29CEFEA2"/>
    <w:rsid w:val="29F1F7B8"/>
    <w:rsid w:val="2A008C42"/>
    <w:rsid w:val="2A0B2FDC"/>
    <w:rsid w:val="2A108F60"/>
    <w:rsid w:val="2A1D3660"/>
    <w:rsid w:val="2A2B3C75"/>
    <w:rsid w:val="2A4B4B3E"/>
    <w:rsid w:val="2A67AB2B"/>
    <w:rsid w:val="2AA29CE5"/>
    <w:rsid w:val="2AC9F5E9"/>
    <w:rsid w:val="2B3BF1E3"/>
    <w:rsid w:val="2B457D98"/>
    <w:rsid w:val="2B55A84B"/>
    <w:rsid w:val="2B6ACF03"/>
    <w:rsid w:val="2B95BE1C"/>
    <w:rsid w:val="2BAE4589"/>
    <w:rsid w:val="2BDB11F0"/>
    <w:rsid w:val="2BDC3871"/>
    <w:rsid w:val="2C134A7D"/>
    <w:rsid w:val="2C309558"/>
    <w:rsid w:val="2C59B791"/>
    <w:rsid w:val="2C7BB95F"/>
    <w:rsid w:val="2C8A22C4"/>
    <w:rsid w:val="2C8B00F2"/>
    <w:rsid w:val="2C914BDA"/>
    <w:rsid w:val="2CAE252A"/>
    <w:rsid w:val="2CF1E9CB"/>
    <w:rsid w:val="2D0180DB"/>
    <w:rsid w:val="2D318E7D"/>
    <w:rsid w:val="2D49B4DA"/>
    <w:rsid w:val="2D4A15EA"/>
    <w:rsid w:val="2D5EA028"/>
    <w:rsid w:val="2D88DD25"/>
    <w:rsid w:val="2DAF6D39"/>
    <w:rsid w:val="2DCE5CAB"/>
    <w:rsid w:val="2DDA3DA7"/>
    <w:rsid w:val="2DDBA187"/>
    <w:rsid w:val="2DEFAEFC"/>
    <w:rsid w:val="2DF3C4B4"/>
    <w:rsid w:val="2E356DD6"/>
    <w:rsid w:val="2E5217AC"/>
    <w:rsid w:val="2E5A45C1"/>
    <w:rsid w:val="2E62BEE3"/>
    <w:rsid w:val="2E9FA9F0"/>
    <w:rsid w:val="2EC14589"/>
    <w:rsid w:val="2F05128E"/>
    <w:rsid w:val="2F24AD86"/>
    <w:rsid w:val="2F304387"/>
    <w:rsid w:val="2F367A3B"/>
    <w:rsid w:val="2F5D839C"/>
    <w:rsid w:val="2F622608"/>
    <w:rsid w:val="2F760E08"/>
    <w:rsid w:val="2F8B3F47"/>
    <w:rsid w:val="2FBA32B1"/>
    <w:rsid w:val="2FE03E7B"/>
    <w:rsid w:val="2FE44281"/>
    <w:rsid w:val="303A9094"/>
    <w:rsid w:val="3041D361"/>
    <w:rsid w:val="307CE68B"/>
    <w:rsid w:val="30A60490"/>
    <w:rsid w:val="30CC13E8"/>
    <w:rsid w:val="3100E742"/>
    <w:rsid w:val="3111DE69"/>
    <w:rsid w:val="3124C531"/>
    <w:rsid w:val="318DC03C"/>
    <w:rsid w:val="319F664A"/>
    <w:rsid w:val="31CB33E0"/>
    <w:rsid w:val="31D453F7"/>
    <w:rsid w:val="31FD099D"/>
    <w:rsid w:val="322A239F"/>
    <w:rsid w:val="3284C4A5"/>
    <w:rsid w:val="32CCB9CC"/>
    <w:rsid w:val="32D0FF94"/>
    <w:rsid w:val="32D3CF11"/>
    <w:rsid w:val="332DB6E4"/>
    <w:rsid w:val="3335F11E"/>
    <w:rsid w:val="336734E6"/>
    <w:rsid w:val="336A707F"/>
    <w:rsid w:val="3374C426"/>
    <w:rsid w:val="338F2F34"/>
    <w:rsid w:val="33A3416B"/>
    <w:rsid w:val="33CD5E44"/>
    <w:rsid w:val="341C359B"/>
    <w:rsid w:val="342465DD"/>
    <w:rsid w:val="34339CC0"/>
    <w:rsid w:val="344149AF"/>
    <w:rsid w:val="34633F54"/>
    <w:rsid w:val="347518ED"/>
    <w:rsid w:val="349948D3"/>
    <w:rsid w:val="34A75E57"/>
    <w:rsid w:val="34B933B1"/>
    <w:rsid w:val="34C560FE"/>
    <w:rsid w:val="34C98745"/>
    <w:rsid w:val="350640E0"/>
    <w:rsid w:val="353F11CC"/>
    <w:rsid w:val="35489192"/>
    <w:rsid w:val="354B9226"/>
    <w:rsid w:val="356E8B7A"/>
    <w:rsid w:val="35869F03"/>
    <w:rsid w:val="35988560"/>
    <w:rsid w:val="35A156C1"/>
    <w:rsid w:val="35A280F5"/>
    <w:rsid w:val="35A8D357"/>
    <w:rsid w:val="35BC6567"/>
    <w:rsid w:val="35D37C96"/>
    <w:rsid w:val="360023DA"/>
    <w:rsid w:val="363DC2E0"/>
    <w:rsid w:val="36456D1F"/>
    <w:rsid w:val="366979DE"/>
    <w:rsid w:val="36A9A353"/>
    <w:rsid w:val="36AD53C5"/>
    <w:rsid w:val="36C26C89"/>
    <w:rsid w:val="36D7B521"/>
    <w:rsid w:val="36F09720"/>
    <w:rsid w:val="372EB46B"/>
    <w:rsid w:val="3744A3B8"/>
    <w:rsid w:val="375630D4"/>
    <w:rsid w:val="375B49C9"/>
    <w:rsid w:val="3778E0F1"/>
    <w:rsid w:val="3782CBDE"/>
    <w:rsid w:val="37B35455"/>
    <w:rsid w:val="37D62412"/>
    <w:rsid w:val="37DC1D4B"/>
    <w:rsid w:val="37F097D9"/>
    <w:rsid w:val="381BDE8A"/>
    <w:rsid w:val="38331F06"/>
    <w:rsid w:val="38368F26"/>
    <w:rsid w:val="385A4082"/>
    <w:rsid w:val="3874F52E"/>
    <w:rsid w:val="388C6781"/>
    <w:rsid w:val="38A152CF"/>
    <w:rsid w:val="38A62C3C"/>
    <w:rsid w:val="38A900A5"/>
    <w:rsid w:val="38CA84CC"/>
    <w:rsid w:val="38DA6D40"/>
    <w:rsid w:val="3920A7B6"/>
    <w:rsid w:val="398961CF"/>
    <w:rsid w:val="398C683A"/>
    <w:rsid w:val="39A3ACD3"/>
    <w:rsid w:val="39E8FF0C"/>
    <w:rsid w:val="3A0D340E"/>
    <w:rsid w:val="3A302568"/>
    <w:rsid w:val="3A47817F"/>
    <w:rsid w:val="3A652844"/>
    <w:rsid w:val="3A74C7E4"/>
    <w:rsid w:val="3A797B73"/>
    <w:rsid w:val="3AC2E91C"/>
    <w:rsid w:val="3ACBEB04"/>
    <w:rsid w:val="3AD45FF8"/>
    <w:rsid w:val="3AE01A7E"/>
    <w:rsid w:val="3AE6DA63"/>
    <w:rsid w:val="3B425B66"/>
    <w:rsid w:val="3B6E76BA"/>
    <w:rsid w:val="3B70E2E0"/>
    <w:rsid w:val="3BA3EBE3"/>
    <w:rsid w:val="3BBFCB34"/>
    <w:rsid w:val="3BCBF5C9"/>
    <w:rsid w:val="3BD233AF"/>
    <w:rsid w:val="3C1E01AE"/>
    <w:rsid w:val="3C4D44A7"/>
    <w:rsid w:val="3C501409"/>
    <w:rsid w:val="3C563D01"/>
    <w:rsid w:val="3C5EB97D"/>
    <w:rsid w:val="3C82AAC4"/>
    <w:rsid w:val="3CA6905F"/>
    <w:rsid w:val="3CBEC183"/>
    <w:rsid w:val="3CC35C87"/>
    <w:rsid w:val="3CF439EC"/>
    <w:rsid w:val="3D2B98B8"/>
    <w:rsid w:val="3D47A9CA"/>
    <w:rsid w:val="3D4DBB70"/>
    <w:rsid w:val="3D60E1EE"/>
    <w:rsid w:val="3D67C62A"/>
    <w:rsid w:val="3D68EDFF"/>
    <w:rsid w:val="3DA2FA60"/>
    <w:rsid w:val="3DA87F0F"/>
    <w:rsid w:val="3DA90C55"/>
    <w:rsid w:val="3DC4B798"/>
    <w:rsid w:val="3DF20D62"/>
    <w:rsid w:val="3E1E7B25"/>
    <w:rsid w:val="3E72FE6A"/>
    <w:rsid w:val="3E900A4D"/>
    <w:rsid w:val="3E9F6C06"/>
    <w:rsid w:val="3EA127B8"/>
    <w:rsid w:val="3EA7F6AE"/>
    <w:rsid w:val="3EC2FCBE"/>
    <w:rsid w:val="3EE07513"/>
    <w:rsid w:val="3EE98BD1"/>
    <w:rsid w:val="3F03968B"/>
    <w:rsid w:val="3F1AF2A2"/>
    <w:rsid w:val="3F5A8268"/>
    <w:rsid w:val="3F7403D8"/>
    <w:rsid w:val="3F844AF8"/>
    <w:rsid w:val="3F8DDDC3"/>
    <w:rsid w:val="3F9319D3"/>
    <w:rsid w:val="3F99937B"/>
    <w:rsid w:val="3FB6C8FA"/>
    <w:rsid w:val="3FBA4B86"/>
    <w:rsid w:val="3FCC4712"/>
    <w:rsid w:val="400074D0"/>
    <w:rsid w:val="402BDAAE"/>
    <w:rsid w:val="405ECD1F"/>
    <w:rsid w:val="40752923"/>
    <w:rsid w:val="40DF64F8"/>
    <w:rsid w:val="40E04C20"/>
    <w:rsid w:val="41009ED7"/>
    <w:rsid w:val="4152995B"/>
    <w:rsid w:val="4160D925"/>
    <w:rsid w:val="41879867"/>
    <w:rsid w:val="41D7CC5B"/>
    <w:rsid w:val="41DCBAB7"/>
    <w:rsid w:val="423A8095"/>
    <w:rsid w:val="42416CAF"/>
    <w:rsid w:val="4286C6F1"/>
    <w:rsid w:val="42A09D51"/>
    <w:rsid w:val="42CDFB01"/>
    <w:rsid w:val="4306F05A"/>
    <w:rsid w:val="431A0EF2"/>
    <w:rsid w:val="433E5B70"/>
    <w:rsid w:val="43464425"/>
    <w:rsid w:val="436FB325"/>
    <w:rsid w:val="43D707AE"/>
    <w:rsid w:val="4467347E"/>
    <w:rsid w:val="4468B97A"/>
    <w:rsid w:val="44C03A91"/>
    <w:rsid w:val="44E3724E"/>
    <w:rsid w:val="45109751"/>
    <w:rsid w:val="4510ECEC"/>
    <w:rsid w:val="454239C5"/>
    <w:rsid w:val="456CE00A"/>
    <w:rsid w:val="4572D80F"/>
    <w:rsid w:val="459293CE"/>
    <w:rsid w:val="45A79A08"/>
    <w:rsid w:val="45ABD93C"/>
    <w:rsid w:val="45D83E13"/>
    <w:rsid w:val="45F27FD9"/>
    <w:rsid w:val="46026FA9"/>
    <w:rsid w:val="46059BC3"/>
    <w:rsid w:val="46298D0A"/>
    <w:rsid w:val="464D72A5"/>
    <w:rsid w:val="46631A62"/>
    <w:rsid w:val="470EA870"/>
    <w:rsid w:val="473C72AC"/>
    <w:rsid w:val="476B46C6"/>
    <w:rsid w:val="47740E74"/>
    <w:rsid w:val="478BA23F"/>
    <w:rsid w:val="479E400A"/>
    <w:rsid w:val="47C89961"/>
    <w:rsid w:val="47E94306"/>
    <w:rsid w:val="47FB2330"/>
    <w:rsid w:val="47FEEAC3"/>
    <w:rsid w:val="4842A308"/>
    <w:rsid w:val="4897BE2D"/>
    <w:rsid w:val="489BD432"/>
    <w:rsid w:val="489D780F"/>
    <w:rsid w:val="48B02270"/>
    <w:rsid w:val="48F4FE29"/>
    <w:rsid w:val="490CB639"/>
    <w:rsid w:val="4925FC1C"/>
    <w:rsid w:val="492E71AD"/>
    <w:rsid w:val="49612DCC"/>
    <w:rsid w:val="499DC176"/>
    <w:rsid w:val="49A3E110"/>
    <w:rsid w:val="49A71056"/>
    <w:rsid w:val="49D555C6"/>
    <w:rsid w:val="49EDEB81"/>
    <w:rsid w:val="4A0305D7"/>
    <w:rsid w:val="4A2C3E78"/>
    <w:rsid w:val="4A5D7856"/>
    <w:rsid w:val="4AC34301"/>
    <w:rsid w:val="4ACAC3C7"/>
    <w:rsid w:val="4ACE7037"/>
    <w:rsid w:val="4ACE9303"/>
    <w:rsid w:val="4AD87DF0"/>
    <w:rsid w:val="4AE4B477"/>
    <w:rsid w:val="4AFCFE2D"/>
    <w:rsid w:val="4B00445B"/>
    <w:rsid w:val="4B13F246"/>
    <w:rsid w:val="4B25B79C"/>
    <w:rsid w:val="4B30218E"/>
    <w:rsid w:val="4B66B078"/>
    <w:rsid w:val="4B7957A8"/>
    <w:rsid w:val="4B7C262C"/>
    <w:rsid w:val="4B8179BB"/>
    <w:rsid w:val="4B8A020D"/>
    <w:rsid w:val="4BA97F0F"/>
    <w:rsid w:val="4BC1FD33"/>
    <w:rsid w:val="4BCA6B0B"/>
    <w:rsid w:val="4BD038C0"/>
    <w:rsid w:val="4BD518D1"/>
    <w:rsid w:val="4C24B202"/>
    <w:rsid w:val="4C5A16AD"/>
    <w:rsid w:val="4C707098"/>
    <w:rsid w:val="4CBCB429"/>
    <w:rsid w:val="4CFB0373"/>
    <w:rsid w:val="4D16956B"/>
    <w:rsid w:val="4D1823AB"/>
    <w:rsid w:val="4D4D3919"/>
    <w:rsid w:val="4D5DCD94"/>
    <w:rsid w:val="4D84B1A8"/>
    <w:rsid w:val="4D91C00A"/>
    <w:rsid w:val="4D929C25"/>
    <w:rsid w:val="4DBBB3D8"/>
    <w:rsid w:val="4E033F79"/>
    <w:rsid w:val="4E0AE5A0"/>
    <w:rsid w:val="4E189B2E"/>
    <w:rsid w:val="4E237A99"/>
    <w:rsid w:val="4E2F2FC5"/>
    <w:rsid w:val="4EB3C6EE"/>
    <w:rsid w:val="4EC021C7"/>
    <w:rsid w:val="4ED676FA"/>
    <w:rsid w:val="4EF5F8F1"/>
    <w:rsid w:val="4F07AD5D"/>
    <w:rsid w:val="4F102B7A"/>
    <w:rsid w:val="4F148B20"/>
    <w:rsid w:val="4F1D2D1B"/>
    <w:rsid w:val="4F40B5E7"/>
    <w:rsid w:val="4F864552"/>
    <w:rsid w:val="4F8C9280"/>
    <w:rsid w:val="4FA4018D"/>
    <w:rsid w:val="4FB4AFE7"/>
    <w:rsid w:val="4FED952C"/>
    <w:rsid w:val="5038CCAE"/>
    <w:rsid w:val="5038F767"/>
    <w:rsid w:val="504D7B54"/>
    <w:rsid w:val="5063C7D5"/>
    <w:rsid w:val="507F6042"/>
    <w:rsid w:val="5080707C"/>
    <w:rsid w:val="509DDC2E"/>
    <w:rsid w:val="50B58AB6"/>
    <w:rsid w:val="50C41196"/>
    <w:rsid w:val="512C3619"/>
    <w:rsid w:val="51868F4C"/>
    <w:rsid w:val="519C9FAC"/>
    <w:rsid w:val="51AE74A9"/>
    <w:rsid w:val="51B8A05B"/>
    <w:rsid w:val="51DF82DA"/>
    <w:rsid w:val="52313EB7"/>
    <w:rsid w:val="5239AC8F"/>
    <w:rsid w:val="52515FFD"/>
    <w:rsid w:val="525C3088"/>
    <w:rsid w:val="526FA5EC"/>
    <w:rsid w:val="5289DEF0"/>
    <w:rsid w:val="52B604B7"/>
    <w:rsid w:val="52EEE7B5"/>
    <w:rsid w:val="530E3510"/>
    <w:rsid w:val="53357BB0"/>
    <w:rsid w:val="5337540B"/>
    <w:rsid w:val="535E5933"/>
    <w:rsid w:val="537A4733"/>
    <w:rsid w:val="53A75B72"/>
    <w:rsid w:val="53B63CE5"/>
    <w:rsid w:val="53C778FC"/>
    <w:rsid w:val="53D57CF0"/>
    <w:rsid w:val="5487DCB2"/>
    <w:rsid w:val="54DC71AC"/>
    <w:rsid w:val="54E69414"/>
    <w:rsid w:val="54E7B30A"/>
    <w:rsid w:val="553F7867"/>
    <w:rsid w:val="55714D51"/>
    <w:rsid w:val="55E2335C"/>
    <w:rsid w:val="55E43E3D"/>
    <w:rsid w:val="55FD844E"/>
    <w:rsid w:val="5605F961"/>
    <w:rsid w:val="5623AD13"/>
    <w:rsid w:val="56542B90"/>
    <w:rsid w:val="56576BDA"/>
    <w:rsid w:val="5681BBAD"/>
    <w:rsid w:val="5689F9D1"/>
    <w:rsid w:val="56AE9710"/>
    <w:rsid w:val="56D3A01E"/>
    <w:rsid w:val="57170745"/>
    <w:rsid w:val="572AA7FA"/>
    <w:rsid w:val="5730E885"/>
    <w:rsid w:val="5740469A"/>
    <w:rsid w:val="57408E96"/>
    <w:rsid w:val="57430FCD"/>
    <w:rsid w:val="57575962"/>
    <w:rsid w:val="57C52314"/>
    <w:rsid w:val="57F761D5"/>
    <w:rsid w:val="5815ECA3"/>
    <w:rsid w:val="585F17F2"/>
    <w:rsid w:val="58BC2EFE"/>
    <w:rsid w:val="58DD0AF9"/>
    <w:rsid w:val="5912019F"/>
    <w:rsid w:val="5919A3EA"/>
    <w:rsid w:val="59313AD5"/>
    <w:rsid w:val="59314F48"/>
    <w:rsid w:val="59436C22"/>
    <w:rsid w:val="595B4DD5"/>
    <w:rsid w:val="5960EA71"/>
    <w:rsid w:val="597949D4"/>
    <w:rsid w:val="5979DEDA"/>
    <w:rsid w:val="5989FC5A"/>
    <w:rsid w:val="599B3731"/>
    <w:rsid w:val="59A4474E"/>
    <w:rsid w:val="59A969E2"/>
    <w:rsid w:val="59E2A4C7"/>
    <w:rsid w:val="59E2BB31"/>
    <w:rsid w:val="59E5F57D"/>
    <w:rsid w:val="59ECC85B"/>
    <w:rsid w:val="5A12C86D"/>
    <w:rsid w:val="5A38C3CF"/>
    <w:rsid w:val="5A5759C0"/>
    <w:rsid w:val="5A9BF7EC"/>
    <w:rsid w:val="5AA7A1D1"/>
    <w:rsid w:val="5AC514FC"/>
    <w:rsid w:val="5AF8A7B7"/>
    <w:rsid w:val="5B482883"/>
    <w:rsid w:val="5B5946F0"/>
    <w:rsid w:val="5B813ADC"/>
    <w:rsid w:val="5B8F438B"/>
    <w:rsid w:val="5B913B7E"/>
    <w:rsid w:val="5BBF446D"/>
    <w:rsid w:val="5BCE57DF"/>
    <w:rsid w:val="5BEDC878"/>
    <w:rsid w:val="5BF32A21"/>
    <w:rsid w:val="5C437232"/>
    <w:rsid w:val="5C7E3304"/>
    <w:rsid w:val="5CA1A02E"/>
    <w:rsid w:val="5CBAB196"/>
    <w:rsid w:val="5CE95DC6"/>
    <w:rsid w:val="5CEEB272"/>
    <w:rsid w:val="5D6564E5"/>
    <w:rsid w:val="5D7BA2C2"/>
    <w:rsid w:val="5D944581"/>
    <w:rsid w:val="5DB47424"/>
    <w:rsid w:val="5DED1916"/>
    <w:rsid w:val="5E167B66"/>
    <w:rsid w:val="5E18F513"/>
    <w:rsid w:val="5E434461"/>
    <w:rsid w:val="5E4E8BF4"/>
    <w:rsid w:val="5E549D9A"/>
    <w:rsid w:val="5E5681F7"/>
    <w:rsid w:val="5E5699BC"/>
    <w:rsid w:val="5E5972EA"/>
    <w:rsid w:val="5EC6E44D"/>
    <w:rsid w:val="5ED8EE83"/>
    <w:rsid w:val="5EE042B6"/>
    <w:rsid w:val="5EF8EF8C"/>
    <w:rsid w:val="5EFDAD79"/>
    <w:rsid w:val="5F1A7B6C"/>
    <w:rsid w:val="5F2ACAE3"/>
    <w:rsid w:val="5F433358"/>
    <w:rsid w:val="5F4A6581"/>
    <w:rsid w:val="5F504485"/>
    <w:rsid w:val="5F558415"/>
    <w:rsid w:val="5F5CB949"/>
    <w:rsid w:val="5F694F7D"/>
    <w:rsid w:val="5F88E977"/>
    <w:rsid w:val="5F8E027A"/>
    <w:rsid w:val="5F9DED49"/>
    <w:rsid w:val="5FD691CB"/>
    <w:rsid w:val="5FFDB960"/>
    <w:rsid w:val="6018A421"/>
    <w:rsid w:val="6025C643"/>
    <w:rsid w:val="6029C910"/>
    <w:rsid w:val="609F49B2"/>
    <w:rsid w:val="60B48DD6"/>
    <w:rsid w:val="60E635E2"/>
    <w:rsid w:val="60EC14E6"/>
    <w:rsid w:val="61092245"/>
    <w:rsid w:val="6116E355"/>
    <w:rsid w:val="6123EA79"/>
    <w:rsid w:val="612A5E9E"/>
    <w:rsid w:val="612AE0F6"/>
    <w:rsid w:val="6134A276"/>
    <w:rsid w:val="6135B33A"/>
    <w:rsid w:val="617FEAB9"/>
    <w:rsid w:val="61ABAC42"/>
    <w:rsid w:val="61E46661"/>
    <w:rsid w:val="62108F45"/>
    <w:rsid w:val="621D3221"/>
    <w:rsid w:val="621F851A"/>
    <w:rsid w:val="6228ABE2"/>
    <w:rsid w:val="6287E547"/>
    <w:rsid w:val="62AF6024"/>
    <w:rsid w:val="62B6FE84"/>
    <w:rsid w:val="62B7C30A"/>
    <w:rsid w:val="62C6B157"/>
    <w:rsid w:val="62D0EC98"/>
    <w:rsid w:val="62E8B7C1"/>
    <w:rsid w:val="62E98B88"/>
    <w:rsid w:val="62EEF08B"/>
    <w:rsid w:val="62FEC66C"/>
    <w:rsid w:val="631662F9"/>
    <w:rsid w:val="63242BBD"/>
    <w:rsid w:val="632A6AEF"/>
    <w:rsid w:val="6333775D"/>
    <w:rsid w:val="633E4DE7"/>
    <w:rsid w:val="63517225"/>
    <w:rsid w:val="638E571E"/>
    <w:rsid w:val="63908C52"/>
    <w:rsid w:val="63CC60AF"/>
    <w:rsid w:val="63EAD813"/>
    <w:rsid w:val="63EEF595"/>
    <w:rsid w:val="64221697"/>
    <w:rsid w:val="6423B5A8"/>
    <w:rsid w:val="64362056"/>
    <w:rsid w:val="644A5064"/>
    <w:rsid w:val="6475DA76"/>
    <w:rsid w:val="648F3BB0"/>
    <w:rsid w:val="6494CAFC"/>
    <w:rsid w:val="64C0094E"/>
    <w:rsid w:val="64DF63AD"/>
    <w:rsid w:val="65269043"/>
    <w:rsid w:val="65583A05"/>
    <w:rsid w:val="656595C1"/>
    <w:rsid w:val="65683110"/>
    <w:rsid w:val="657ACD13"/>
    <w:rsid w:val="657B7676"/>
    <w:rsid w:val="66620BB1"/>
    <w:rsid w:val="66C260A4"/>
    <w:rsid w:val="66E944FC"/>
    <w:rsid w:val="67040171"/>
    <w:rsid w:val="670BEEF7"/>
    <w:rsid w:val="671746D7"/>
    <w:rsid w:val="671E6702"/>
    <w:rsid w:val="67328981"/>
    <w:rsid w:val="675A92B5"/>
    <w:rsid w:val="679D426E"/>
    <w:rsid w:val="67A27B1F"/>
    <w:rsid w:val="67F56E3A"/>
    <w:rsid w:val="67FCC34D"/>
    <w:rsid w:val="6801E95C"/>
    <w:rsid w:val="68158A9A"/>
    <w:rsid w:val="684762DE"/>
    <w:rsid w:val="6857C26F"/>
    <w:rsid w:val="685E3105"/>
    <w:rsid w:val="6885155D"/>
    <w:rsid w:val="689EC6FE"/>
    <w:rsid w:val="689F65A4"/>
    <w:rsid w:val="68A68CFE"/>
    <w:rsid w:val="68D61A92"/>
    <w:rsid w:val="68EC5DCD"/>
    <w:rsid w:val="6915C7ED"/>
    <w:rsid w:val="6920DC75"/>
    <w:rsid w:val="694F5FA4"/>
    <w:rsid w:val="69C9E7E3"/>
    <w:rsid w:val="69FDEAFD"/>
    <w:rsid w:val="6A0609A3"/>
    <w:rsid w:val="6A18F9A3"/>
    <w:rsid w:val="6A67A663"/>
    <w:rsid w:val="6A7BD09B"/>
    <w:rsid w:val="6A811DA2"/>
    <w:rsid w:val="6A879B7D"/>
    <w:rsid w:val="6A88A900"/>
    <w:rsid w:val="6A990B90"/>
    <w:rsid w:val="6AC46E49"/>
    <w:rsid w:val="6AEBA6B3"/>
    <w:rsid w:val="6B578D47"/>
    <w:rsid w:val="6B9241DE"/>
    <w:rsid w:val="6B99BB5E"/>
    <w:rsid w:val="6B9CC530"/>
    <w:rsid w:val="6BAAEC0A"/>
    <w:rsid w:val="6BB4E192"/>
    <w:rsid w:val="6BF30CEB"/>
    <w:rsid w:val="6BF99405"/>
    <w:rsid w:val="6C168B1B"/>
    <w:rsid w:val="6C3F5626"/>
    <w:rsid w:val="6CEE7270"/>
    <w:rsid w:val="6D181CD6"/>
    <w:rsid w:val="6D18C4AE"/>
    <w:rsid w:val="6D1DFDFF"/>
    <w:rsid w:val="6D30E74F"/>
    <w:rsid w:val="6D358BBF"/>
    <w:rsid w:val="6D3F9E38"/>
    <w:rsid w:val="6DAC07B1"/>
    <w:rsid w:val="6DB25B7C"/>
    <w:rsid w:val="6DB28948"/>
    <w:rsid w:val="6DBB598B"/>
    <w:rsid w:val="6DC2B3F6"/>
    <w:rsid w:val="6DDDFBCF"/>
    <w:rsid w:val="6DEC66A8"/>
    <w:rsid w:val="6DF168B6"/>
    <w:rsid w:val="6DFDD398"/>
    <w:rsid w:val="6E2549E8"/>
    <w:rsid w:val="6E47651B"/>
    <w:rsid w:val="6E72AEEA"/>
    <w:rsid w:val="6E77C846"/>
    <w:rsid w:val="6E808F0F"/>
    <w:rsid w:val="6E8A42D1"/>
    <w:rsid w:val="6EB31D06"/>
    <w:rsid w:val="6EB87307"/>
    <w:rsid w:val="6EBE58D3"/>
    <w:rsid w:val="6ED10800"/>
    <w:rsid w:val="6EEC8254"/>
    <w:rsid w:val="6F025296"/>
    <w:rsid w:val="6F16F063"/>
    <w:rsid w:val="6F1C513E"/>
    <w:rsid w:val="6F33FBC4"/>
    <w:rsid w:val="6F6B9149"/>
    <w:rsid w:val="6F75EC87"/>
    <w:rsid w:val="6F7DE716"/>
    <w:rsid w:val="6FA5CC73"/>
    <w:rsid w:val="6FC64947"/>
    <w:rsid w:val="6FE2CB94"/>
    <w:rsid w:val="6FEE434E"/>
    <w:rsid w:val="6FF2887D"/>
    <w:rsid w:val="7009B6E7"/>
    <w:rsid w:val="700AC3CF"/>
    <w:rsid w:val="700E7F4B"/>
    <w:rsid w:val="702138DD"/>
    <w:rsid w:val="7034BF86"/>
    <w:rsid w:val="703ABAA5"/>
    <w:rsid w:val="704CF064"/>
    <w:rsid w:val="7055D1BE"/>
    <w:rsid w:val="70618B32"/>
    <w:rsid w:val="7064B8F3"/>
    <w:rsid w:val="7092D034"/>
    <w:rsid w:val="70A22B4F"/>
    <w:rsid w:val="70BA0E6F"/>
    <w:rsid w:val="70C98C0A"/>
    <w:rsid w:val="70E6E28C"/>
    <w:rsid w:val="70E9FC3E"/>
    <w:rsid w:val="711C11F6"/>
    <w:rsid w:val="712F0EA7"/>
    <w:rsid w:val="7134B25D"/>
    <w:rsid w:val="715DFE48"/>
    <w:rsid w:val="716E9240"/>
    <w:rsid w:val="71769CDA"/>
    <w:rsid w:val="718C06FE"/>
    <w:rsid w:val="7190116E"/>
    <w:rsid w:val="71B759A4"/>
    <w:rsid w:val="71C1E393"/>
    <w:rsid w:val="71D948D9"/>
    <w:rsid w:val="71E4E605"/>
    <w:rsid w:val="72045872"/>
    <w:rsid w:val="720C1A17"/>
    <w:rsid w:val="72242316"/>
    <w:rsid w:val="72388AE0"/>
    <w:rsid w:val="724EA19E"/>
    <w:rsid w:val="7250E847"/>
    <w:rsid w:val="7282B2ED"/>
    <w:rsid w:val="72847955"/>
    <w:rsid w:val="72C5C67D"/>
    <w:rsid w:val="72F69FD0"/>
    <w:rsid w:val="730EB9CF"/>
    <w:rsid w:val="731F4451"/>
    <w:rsid w:val="732BE1CF"/>
    <w:rsid w:val="735433B6"/>
    <w:rsid w:val="73A03A82"/>
    <w:rsid w:val="73A4677E"/>
    <w:rsid w:val="73A7985D"/>
    <w:rsid w:val="73BC6063"/>
    <w:rsid w:val="73D3DC6E"/>
    <w:rsid w:val="73E43380"/>
    <w:rsid w:val="73FF26D9"/>
    <w:rsid w:val="740EDB05"/>
    <w:rsid w:val="74326194"/>
    <w:rsid w:val="7441F5D0"/>
    <w:rsid w:val="745323CC"/>
    <w:rsid w:val="74A7A74D"/>
    <w:rsid w:val="74A8E13A"/>
    <w:rsid w:val="74AA8A30"/>
    <w:rsid w:val="74CFDEF4"/>
    <w:rsid w:val="74D73041"/>
    <w:rsid w:val="74DEAAEF"/>
    <w:rsid w:val="74FA2EE2"/>
    <w:rsid w:val="753C0AE3"/>
    <w:rsid w:val="755420F6"/>
    <w:rsid w:val="75864260"/>
    <w:rsid w:val="75B48A6C"/>
    <w:rsid w:val="75FD673F"/>
    <w:rsid w:val="76153616"/>
    <w:rsid w:val="7622A7C4"/>
    <w:rsid w:val="764A0DFD"/>
    <w:rsid w:val="767A7B50"/>
    <w:rsid w:val="7695FF43"/>
    <w:rsid w:val="769B02AC"/>
    <w:rsid w:val="76AC27B0"/>
    <w:rsid w:val="772212C1"/>
    <w:rsid w:val="772711AA"/>
    <w:rsid w:val="77593DC2"/>
    <w:rsid w:val="777EFB8D"/>
    <w:rsid w:val="77854BC1"/>
    <w:rsid w:val="77D94047"/>
    <w:rsid w:val="77E5DE5E"/>
    <w:rsid w:val="7814C18F"/>
    <w:rsid w:val="781680F5"/>
    <w:rsid w:val="7818FD86"/>
    <w:rsid w:val="7840D6EF"/>
    <w:rsid w:val="7843F217"/>
    <w:rsid w:val="7856DB2C"/>
    <w:rsid w:val="7878C27E"/>
    <w:rsid w:val="787B0980"/>
    <w:rsid w:val="78998DB7"/>
    <w:rsid w:val="78AA0B27"/>
    <w:rsid w:val="792F785B"/>
    <w:rsid w:val="79363087"/>
    <w:rsid w:val="7960EE20"/>
    <w:rsid w:val="7969BC65"/>
    <w:rsid w:val="797ABFC4"/>
    <w:rsid w:val="7996BDBA"/>
    <w:rsid w:val="79B21C12"/>
    <w:rsid w:val="79BF8F06"/>
    <w:rsid w:val="79C07828"/>
    <w:rsid w:val="79F5334C"/>
    <w:rsid w:val="7A005414"/>
    <w:rsid w:val="7A355E18"/>
    <w:rsid w:val="7A3B815E"/>
    <w:rsid w:val="7A4C661A"/>
    <w:rsid w:val="7A791F1E"/>
    <w:rsid w:val="7AB99483"/>
    <w:rsid w:val="7AEA291D"/>
    <w:rsid w:val="7AEC6BC6"/>
    <w:rsid w:val="7AF90878"/>
    <w:rsid w:val="7B054945"/>
    <w:rsid w:val="7B36EA58"/>
    <w:rsid w:val="7B3F862E"/>
    <w:rsid w:val="7B50E8B4"/>
    <w:rsid w:val="7B58C26F"/>
    <w:rsid w:val="7B9EDF20"/>
    <w:rsid w:val="7B9EEC6B"/>
    <w:rsid w:val="7BC3B08C"/>
    <w:rsid w:val="7BE8367B"/>
    <w:rsid w:val="7C1FA471"/>
    <w:rsid w:val="7C2DD17C"/>
    <w:rsid w:val="7C538066"/>
    <w:rsid w:val="7C5CF33E"/>
    <w:rsid w:val="7CA3CF20"/>
    <w:rsid w:val="7CDD998B"/>
    <w:rsid w:val="7CE832B2"/>
    <w:rsid w:val="7D0A0434"/>
    <w:rsid w:val="7D17E39B"/>
    <w:rsid w:val="7D5F7F12"/>
    <w:rsid w:val="7D6580DB"/>
    <w:rsid w:val="7D6CFEDA"/>
    <w:rsid w:val="7D7E6DD1"/>
    <w:rsid w:val="7DDBED6F"/>
    <w:rsid w:val="7E21C9DF"/>
    <w:rsid w:val="7E293029"/>
    <w:rsid w:val="7E477669"/>
    <w:rsid w:val="7E4944E0"/>
    <w:rsid w:val="7E840313"/>
    <w:rsid w:val="7EE5B063"/>
    <w:rsid w:val="7EEC2E3E"/>
    <w:rsid w:val="7EF4D427"/>
    <w:rsid w:val="7F0C9AC3"/>
    <w:rsid w:val="7F1A3E32"/>
    <w:rsid w:val="7F48544D"/>
    <w:rsid w:val="7F6F4954"/>
    <w:rsid w:val="7F753B3C"/>
    <w:rsid w:val="7F90765C"/>
    <w:rsid w:val="7FAFC2F1"/>
    <w:rsid w:val="7FB061AD"/>
    <w:rsid w:val="7FE1F346"/>
    <w:rsid w:val="7FF6F97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1"/>
    <w:qFormat/>
    <w:rPr>
      <w:rFonts w:ascii="Calibri Light" w:hAnsi="Calibri Light" w:eastAsia="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styleId="TableParagraph" w:customStyle="1">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hAnsi="Times New Roman" w:eastAsia="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hAnsiTheme="minorHAnsi" w:eastAsiaTheme="minorHAnsi" w:cstheme="minorBidi"/>
      <w:lang w:eastAsia="en-US" w:bidi="ar-SA"/>
    </w:rPr>
  </w:style>
  <w:style w:type="character" w:styleId="HeaderChar" w:customStyle="1">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hAnsiTheme="minorHAnsi" w:eastAsiaTheme="minorHAnsi" w:cstheme="minorBidi"/>
      <w:lang w:eastAsia="en-US" w:bidi="ar-SA"/>
    </w:rPr>
  </w:style>
  <w:style w:type="character" w:styleId="FooterChar" w:customStyle="1">
    <w:name w:val="Footer Char"/>
    <w:basedOn w:val="DefaultParagraphFont"/>
    <w:link w:val="Footer"/>
    <w:uiPriority w:val="99"/>
    <w:rsid w:val="005C2C7A"/>
    <w:rPr>
      <w:lang w:val="en-GB"/>
    </w:rPr>
  </w:style>
  <w:style w:type="character" w:styleId="Hyperlink">
    <w:name w:val="Hyperlink"/>
    <w:basedOn w:val="DefaultParagraphFont"/>
    <w:uiPriority w:val="99"/>
    <w:unhideWhenUsed/>
    <w:rsid w:val="00AA064B"/>
    <w:rPr>
      <w:color w:val="0000FF" w:themeColor="hyperlink"/>
      <w:u w:val="single"/>
    </w:rPr>
  </w:style>
  <w:style w:type="character" w:styleId="normaltextrun" w:customStyle="1">
    <w:name w:val="normaltextrun"/>
    <w:basedOn w:val="DefaultParagraphFont"/>
    <w:rsid w:val="00A85000"/>
  </w:style>
  <w:style w:type="character" w:styleId="eop" w:customStyle="1">
    <w:name w:val="eop"/>
    <w:basedOn w:val="DefaultParagraphFont"/>
    <w:rsid w:val="003038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glossaryDocument" Target="glossary/document.xml" Id="R1b687a2b02a844db" /><Relationship Type="http://schemas.microsoft.com/office/2020/10/relationships/intelligence" Target="intelligence2.xml" Id="R6b135d1e1cb14ee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ecd5623-72f9-49ae-bc05-6fc5221815c5}"/>
      </w:docPartPr>
      <w:docPartBody>
        <w:p w14:paraId="08BC509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3" ma:contentTypeDescription="Create a new document." ma:contentTypeScope="" ma:versionID="da2f76524ff53766531a312ca5fd5f62">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2c139368f07ed78a8fc62d789eab18d4"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CD3C34-748A-4DCD-BF6C-7F5E4E217B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10724C-AD9F-42CD-B341-6552A502B729}">
  <ds:schemaRefs>
    <ds:schemaRef ds:uri="http://schemas.microsoft.com/sharepoint/v3/contenttype/forms"/>
  </ds:schemaRefs>
</ds:datastoreItem>
</file>

<file path=customXml/itemProps3.xml><?xml version="1.0" encoding="utf-8"?>
<ds:datastoreItem xmlns:ds="http://schemas.openxmlformats.org/officeDocument/2006/customXml" ds:itemID="{57F6B711-7285-491D-A385-DD753FA2E3F1}">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Swansea Institute of Higher Education</dc:title>
  <dc:creator>bus-sh</dc:creator>
  <lastModifiedBy>Katherine Taylor (1910010)</lastModifiedBy>
  <revision>193</revision>
  <dcterms:created xsi:type="dcterms:W3CDTF">2023-01-09T14:13:00.0000000Z</dcterms:created>
  <dcterms:modified xsi:type="dcterms:W3CDTF">2023-04-21T21:03:08.1400597Z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ContentTypeId">
    <vt:lpwstr>0x0101008467D266DF7D29488C599703B2EBBD01</vt:lpwstr>
  </property>
</Properties>
</file>