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789F68" w14:textId="0554C2B7" w:rsidR="00A07029" w:rsidRDefault="00B77EDE">
      <w:r>
        <w:rPr>
          <w:noProof/>
        </w:rPr>
        <w:drawing>
          <wp:inline distT="0" distB="0" distL="0" distR="0" wp14:anchorId="18881494" wp14:editId="7D6E237F">
            <wp:extent cx="3218815" cy="1122045"/>
            <wp:effectExtent l="0" t="0" r="635" b="1905"/>
            <wp:docPr id="19685526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218815" cy="1122045"/>
                    </a:xfrm>
                    <a:prstGeom prst="rect">
                      <a:avLst/>
                    </a:prstGeom>
                    <a:noFill/>
                  </pic:spPr>
                </pic:pic>
              </a:graphicData>
            </a:graphic>
          </wp:inline>
        </w:drawing>
      </w:r>
    </w:p>
    <w:p w14:paraId="68293568" w14:textId="77777777" w:rsidR="00B77EDE" w:rsidRPr="00B77EDE" w:rsidRDefault="00B77EDE" w:rsidP="00B77EDE">
      <w:pPr>
        <w:rPr>
          <w:rFonts w:ascii="Times New Roman" w:hAnsi="Times New Roman" w:cs="Times New Roman"/>
          <w:b/>
          <w:bCs/>
          <w:sz w:val="28"/>
          <w:szCs w:val="28"/>
        </w:rPr>
      </w:pPr>
      <w:r w:rsidRPr="00B77EDE">
        <w:rPr>
          <w:rFonts w:ascii="Times New Roman" w:hAnsi="Times New Roman" w:cs="Times New Roman"/>
          <w:b/>
          <w:bCs/>
          <w:sz w:val="28"/>
          <w:szCs w:val="28"/>
        </w:rPr>
        <w:t>MODULE CODE:  LCBB4004</w:t>
      </w:r>
    </w:p>
    <w:p w14:paraId="0FF2C887" w14:textId="77777777" w:rsidR="00B77EDE" w:rsidRPr="00B77EDE" w:rsidRDefault="00B77EDE" w:rsidP="00B77EDE">
      <w:pPr>
        <w:rPr>
          <w:rFonts w:ascii="Times New Roman" w:hAnsi="Times New Roman" w:cs="Times New Roman"/>
          <w:b/>
          <w:bCs/>
          <w:sz w:val="28"/>
          <w:szCs w:val="28"/>
        </w:rPr>
      </w:pPr>
      <w:r w:rsidRPr="00B77EDE">
        <w:rPr>
          <w:rFonts w:ascii="Times New Roman" w:hAnsi="Times New Roman" w:cs="Times New Roman"/>
          <w:b/>
          <w:bCs/>
          <w:sz w:val="28"/>
          <w:szCs w:val="28"/>
        </w:rPr>
        <w:t>MARKETING FUNDAMENTALS</w:t>
      </w:r>
    </w:p>
    <w:p w14:paraId="70038C2D" w14:textId="727181F1" w:rsidR="00B77EDE" w:rsidRPr="00B77EDE" w:rsidRDefault="00B77EDE" w:rsidP="00B77EDE">
      <w:pPr>
        <w:rPr>
          <w:rFonts w:ascii="Times New Roman" w:hAnsi="Times New Roman" w:cs="Times New Roman"/>
          <w:b/>
          <w:bCs/>
          <w:sz w:val="28"/>
          <w:szCs w:val="28"/>
        </w:rPr>
      </w:pPr>
      <w:r w:rsidRPr="00B77EDE">
        <w:rPr>
          <w:rFonts w:ascii="Times New Roman" w:hAnsi="Times New Roman" w:cs="Times New Roman"/>
          <w:b/>
          <w:bCs/>
          <w:sz w:val="28"/>
          <w:szCs w:val="28"/>
        </w:rPr>
        <w:t xml:space="preserve">Student ID: </w:t>
      </w:r>
      <w:r w:rsidR="00746629">
        <w:rPr>
          <w:rFonts w:ascii="Times New Roman" w:hAnsi="Times New Roman" w:cs="Times New Roman"/>
          <w:b/>
          <w:bCs/>
          <w:sz w:val="28"/>
          <w:szCs w:val="28"/>
        </w:rPr>
        <w:t xml:space="preserve"> 2244846</w:t>
      </w:r>
    </w:p>
    <w:p w14:paraId="53258FD6" w14:textId="08A112C7" w:rsidR="00B77EDE" w:rsidRPr="00746629" w:rsidRDefault="00B77EDE" w:rsidP="00B77EDE">
      <w:pPr>
        <w:rPr>
          <w:rFonts w:ascii="Times New Roman" w:hAnsi="Times New Roman" w:cs="Times New Roman"/>
          <w:b/>
          <w:bCs/>
          <w:sz w:val="28"/>
          <w:szCs w:val="28"/>
          <w:lang w:val="it-IT"/>
        </w:rPr>
      </w:pPr>
      <w:r w:rsidRPr="00746629">
        <w:rPr>
          <w:rFonts w:ascii="Times New Roman" w:hAnsi="Times New Roman" w:cs="Times New Roman"/>
          <w:b/>
          <w:bCs/>
          <w:sz w:val="28"/>
          <w:szCs w:val="28"/>
          <w:lang w:val="it-IT"/>
        </w:rPr>
        <w:t xml:space="preserve">Student Name: </w:t>
      </w:r>
      <w:r w:rsidR="00746629" w:rsidRPr="00746629">
        <w:rPr>
          <w:rFonts w:ascii="Times New Roman" w:hAnsi="Times New Roman" w:cs="Times New Roman"/>
          <w:b/>
          <w:bCs/>
          <w:sz w:val="28"/>
          <w:szCs w:val="28"/>
          <w:lang w:val="it-IT"/>
        </w:rPr>
        <w:t>Iuliana Luminita N</w:t>
      </w:r>
      <w:r w:rsidR="00746629">
        <w:rPr>
          <w:rFonts w:ascii="Times New Roman" w:hAnsi="Times New Roman" w:cs="Times New Roman"/>
          <w:b/>
          <w:bCs/>
          <w:sz w:val="28"/>
          <w:szCs w:val="28"/>
          <w:lang w:val="it-IT"/>
        </w:rPr>
        <w:t xml:space="preserve">ica </w:t>
      </w:r>
    </w:p>
    <w:p w14:paraId="630BD763" w14:textId="77777777" w:rsidR="00B77EDE" w:rsidRPr="00B77EDE" w:rsidRDefault="00B77EDE" w:rsidP="00B77EDE">
      <w:pPr>
        <w:rPr>
          <w:rFonts w:ascii="Times New Roman" w:hAnsi="Times New Roman" w:cs="Times New Roman"/>
          <w:b/>
          <w:bCs/>
          <w:sz w:val="28"/>
          <w:szCs w:val="28"/>
        </w:rPr>
      </w:pPr>
      <w:r w:rsidRPr="00B77EDE">
        <w:rPr>
          <w:rFonts w:ascii="Times New Roman" w:hAnsi="Times New Roman" w:cs="Times New Roman"/>
          <w:b/>
          <w:bCs/>
          <w:sz w:val="28"/>
          <w:szCs w:val="28"/>
        </w:rPr>
        <w:t>Assignment Title: Diverse Adaptation Strategies</w:t>
      </w:r>
    </w:p>
    <w:p w14:paraId="06464B8B" w14:textId="77777777" w:rsidR="00B77EDE" w:rsidRPr="00B77EDE" w:rsidRDefault="00B77EDE" w:rsidP="00B77EDE">
      <w:pPr>
        <w:rPr>
          <w:rFonts w:ascii="Times New Roman" w:hAnsi="Times New Roman" w:cs="Times New Roman"/>
          <w:b/>
          <w:bCs/>
          <w:sz w:val="28"/>
          <w:szCs w:val="28"/>
        </w:rPr>
      </w:pPr>
    </w:p>
    <w:p w14:paraId="38FFA45C" w14:textId="77777777" w:rsidR="00B77EDE" w:rsidRDefault="00B77EDE" w:rsidP="00B77EDE"/>
    <w:p w14:paraId="41FB28EA" w14:textId="77777777" w:rsidR="00B77EDE" w:rsidRDefault="00B77EDE" w:rsidP="00B77EDE"/>
    <w:p w14:paraId="2CA6CE03" w14:textId="77777777" w:rsidR="00B77EDE" w:rsidRDefault="00B77EDE" w:rsidP="00B77EDE"/>
    <w:p w14:paraId="4D35CED5" w14:textId="77777777" w:rsidR="00B77EDE" w:rsidRDefault="00B77EDE" w:rsidP="00B77EDE"/>
    <w:p w14:paraId="38773E4D" w14:textId="77777777" w:rsidR="00B77EDE" w:rsidRDefault="00B77EDE" w:rsidP="00B77EDE"/>
    <w:p w14:paraId="5852D837" w14:textId="36F18FBD" w:rsidR="00B77EDE" w:rsidRPr="00B77EDE" w:rsidRDefault="00B77EDE" w:rsidP="00B77EDE">
      <w:pPr>
        <w:jc w:val="center"/>
        <w:rPr>
          <w:rFonts w:ascii="Times New Roman" w:hAnsi="Times New Roman" w:cs="Times New Roman"/>
          <w:sz w:val="24"/>
          <w:szCs w:val="24"/>
        </w:rPr>
      </w:pPr>
      <w:r w:rsidRPr="00B77EDE">
        <w:rPr>
          <w:rFonts w:ascii="Times New Roman" w:hAnsi="Times New Roman" w:cs="Times New Roman"/>
          <w:sz w:val="24"/>
          <w:szCs w:val="24"/>
        </w:rPr>
        <w:t>INDIVIDUAL REPORT</w:t>
      </w:r>
    </w:p>
    <w:p w14:paraId="3205C366" w14:textId="6C2408DE" w:rsidR="00B77EDE" w:rsidRPr="00B77EDE" w:rsidRDefault="00B77EDE" w:rsidP="00B77EDE">
      <w:pPr>
        <w:jc w:val="center"/>
        <w:rPr>
          <w:rFonts w:ascii="Times New Roman" w:hAnsi="Times New Roman" w:cs="Times New Roman"/>
          <w:sz w:val="24"/>
          <w:szCs w:val="24"/>
        </w:rPr>
      </w:pPr>
      <w:r w:rsidRPr="00B77EDE">
        <w:rPr>
          <w:rFonts w:ascii="Times New Roman" w:hAnsi="Times New Roman" w:cs="Times New Roman"/>
          <w:sz w:val="24"/>
          <w:szCs w:val="24"/>
        </w:rPr>
        <w:t>Case Study</w:t>
      </w:r>
    </w:p>
    <w:p w14:paraId="3920179E" w14:textId="1AEC9307" w:rsidR="00B77EDE" w:rsidRDefault="00B77EDE" w:rsidP="00B77EDE">
      <w:pPr>
        <w:jc w:val="center"/>
        <w:rPr>
          <w:rFonts w:ascii="Times New Roman" w:hAnsi="Times New Roman" w:cs="Times New Roman"/>
          <w:sz w:val="24"/>
          <w:szCs w:val="24"/>
        </w:rPr>
      </w:pPr>
      <w:r w:rsidRPr="00B77EDE">
        <w:rPr>
          <w:rFonts w:ascii="Times New Roman" w:hAnsi="Times New Roman" w:cs="Times New Roman"/>
          <w:sz w:val="24"/>
          <w:szCs w:val="24"/>
        </w:rPr>
        <w:t>DIVERSE ADAPTATION STRATEGIES HELPED LOCAL FOOD PRODUCERS COPE WITH INITIAL CHALLENGES OF THE COVID-19 PANDEMIC – LESSONS FROM QUEBEC, CANADA</w:t>
      </w:r>
    </w:p>
    <w:p w14:paraId="08C5718E" w14:textId="77777777" w:rsidR="00B77EDE" w:rsidRDefault="00B77EDE" w:rsidP="00B77EDE">
      <w:pPr>
        <w:jc w:val="center"/>
        <w:rPr>
          <w:rFonts w:ascii="Times New Roman" w:hAnsi="Times New Roman" w:cs="Times New Roman"/>
          <w:sz w:val="24"/>
          <w:szCs w:val="24"/>
        </w:rPr>
      </w:pPr>
    </w:p>
    <w:p w14:paraId="78611C61" w14:textId="77777777" w:rsidR="00B77EDE" w:rsidRDefault="00B77EDE" w:rsidP="00B77EDE">
      <w:pPr>
        <w:jc w:val="center"/>
        <w:rPr>
          <w:rFonts w:ascii="Times New Roman" w:hAnsi="Times New Roman" w:cs="Times New Roman"/>
          <w:sz w:val="24"/>
          <w:szCs w:val="24"/>
        </w:rPr>
      </w:pPr>
    </w:p>
    <w:p w14:paraId="20FB68DB" w14:textId="77777777" w:rsidR="00B77EDE" w:rsidRDefault="00B77EDE" w:rsidP="00B77EDE">
      <w:pPr>
        <w:jc w:val="center"/>
        <w:rPr>
          <w:rFonts w:ascii="Times New Roman" w:hAnsi="Times New Roman" w:cs="Times New Roman"/>
          <w:sz w:val="24"/>
          <w:szCs w:val="24"/>
        </w:rPr>
      </w:pPr>
    </w:p>
    <w:p w14:paraId="5905DB76" w14:textId="77777777" w:rsidR="00B77EDE" w:rsidRDefault="00B77EDE" w:rsidP="00B77EDE">
      <w:pPr>
        <w:jc w:val="center"/>
        <w:rPr>
          <w:rFonts w:ascii="Times New Roman" w:hAnsi="Times New Roman" w:cs="Times New Roman"/>
          <w:sz w:val="24"/>
          <w:szCs w:val="24"/>
        </w:rPr>
      </w:pPr>
    </w:p>
    <w:p w14:paraId="1CD0D43F" w14:textId="77777777" w:rsidR="00B77EDE" w:rsidRDefault="00B77EDE" w:rsidP="00B77EDE">
      <w:pPr>
        <w:jc w:val="center"/>
        <w:rPr>
          <w:rFonts w:ascii="Times New Roman" w:hAnsi="Times New Roman" w:cs="Times New Roman"/>
          <w:sz w:val="24"/>
          <w:szCs w:val="24"/>
        </w:rPr>
      </w:pPr>
    </w:p>
    <w:p w14:paraId="3365B00E" w14:textId="77777777" w:rsidR="00B77EDE" w:rsidRDefault="00B77EDE" w:rsidP="00B77EDE">
      <w:pPr>
        <w:jc w:val="center"/>
        <w:rPr>
          <w:rFonts w:ascii="Times New Roman" w:hAnsi="Times New Roman" w:cs="Times New Roman"/>
          <w:sz w:val="24"/>
          <w:szCs w:val="24"/>
        </w:rPr>
      </w:pPr>
    </w:p>
    <w:p w14:paraId="6240B313" w14:textId="77777777" w:rsidR="00B77EDE" w:rsidRDefault="00B77EDE" w:rsidP="00B77EDE">
      <w:pPr>
        <w:jc w:val="center"/>
        <w:rPr>
          <w:rFonts w:ascii="Times New Roman" w:hAnsi="Times New Roman" w:cs="Times New Roman"/>
          <w:sz w:val="24"/>
          <w:szCs w:val="24"/>
        </w:rPr>
      </w:pPr>
    </w:p>
    <w:p w14:paraId="3C0B4AE0" w14:textId="77777777" w:rsidR="00B77EDE" w:rsidRDefault="00B77EDE" w:rsidP="00B77EDE">
      <w:pPr>
        <w:jc w:val="center"/>
        <w:rPr>
          <w:rFonts w:ascii="Times New Roman" w:hAnsi="Times New Roman" w:cs="Times New Roman"/>
          <w:sz w:val="24"/>
          <w:szCs w:val="24"/>
        </w:rPr>
      </w:pPr>
    </w:p>
    <w:p w14:paraId="0D8FBCF6" w14:textId="77777777" w:rsidR="00B77EDE" w:rsidRDefault="00B77EDE" w:rsidP="00B77EDE">
      <w:pPr>
        <w:jc w:val="center"/>
        <w:rPr>
          <w:rFonts w:ascii="Times New Roman" w:hAnsi="Times New Roman" w:cs="Times New Roman"/>
          <w:sz w:val="24"/>
          <w:szCs w:val="24"/>
        </w:rPr>
      </w:pPr>
    </w:p>
    <w:p w14:paraId="4CDDE6FB" w14:textId="77777777" w:rsidR="00B77EDE" w:rsidRDefault="00B77EDE" w:rsidP="00B77EDE">
      <w:pPr>
        <w:jc w:val="center"/>
        <w:rPr>
          <w:rFonts w:ascii="Times New Roman" w:hAnsi="Times New Roman" w:cs="Times New Roman"/>
          <w:sz w:val="24"/>
          <w:szCs w:val="24"/>
        </w:rPr>
      </w:pPr>
    </w:p>
    <w:p w14:paraId="3F5CEE35" w14:textId="13916BB6" w:rsidR="00B77EDE" w:rsidRDefault="00B77EDE" w:rsidP="00B77EDE">
      <w:pPr>
        <w:rPr>
          <w:rFonts w:ascii="Times New Roman" w:hAnsi="Times New Roman" w:cs="Times New Roman"/>
          <w:b/>
          <w:bCs/>
          <w:sz w:val="24"/>
          <w:szCs w:val="24"/>
        </w:rPr>
      </w:pPr>
      <w:r w:rsidRPr="00B77EDE">
        <w:rPr>
          <w:rFonts w:ascii="Times New Roman" w:hAnsi="Times New Roman" w:cs="Times New Roman"/>
          <w:b/>
          <w:bCs/>
          <w:sz w:val="24"/>
          <w:szCs w:val="24"/>
        </w:rPr>
        <w:lastRenderedPageBreak/>
        <w:t>Content</w:t>
      </w:r>
    </w:p>
    <w:p w14:paraId="3F233F3A" w14:textId="7B2AEB16" w:rsidR="00B77EDE" w:rsidRDefault="00B77EDE" w:rsidP="00B77EDE">
      <w:pPr>
        <w:rPr>
          <w:rFonts w:ascii="Times New Roman" w:hAnsi="Times New Roman" w:cs="Times New Roman"/>
          <w:sz w:val="24"/>
          <w:szCs w:val="24"/>
        </w:rPr>
      </w:pPr>
      <w:r w:rsidRPr="00B77EDE">
        <w:rPr>
          <w:rFonts w:ascii="Times New Roman" w:hAnsi="Times New Roman" w:cs="Times New Roman"/>
          <w:sz w:val="24"/>
          <w:szCs w:val="24"/>
        </w:rPr>
        <w:t>Introduction to the report</w:t>
      </w:r>
      <w:r>
        <w:rPr>
          <w:rFonts w:ascii="Times New Roman" w:hAnsi="Times New Roman" w:cs="Times New Roman"/>
          <w:sz w:val="24"/>
          <w:szCs w:val="24"/>
        </w:rPr>
        <w:t>…………………………………………………………………….3</w:t>
      </w:r>
    </w:p>
    <w:p w14:paraId="23CB256D" w14:textId="0458C447" w:rsidR="002E3C0F" w:rsidRDefault="00E051C2" w:rsidP="00B77EDE">
      <w:pPr>
        <w:rPr>
          <w:rFonts w:ascii="Times New Roman" w:hAnsi="Times New Roman" w:cs="Times New Roman"/>
          <w:sz w:val="24"/>
          <w:szCs w:val="24"/>
        </w:rPr>
      </w:pPr>
      <w:r w:rsidRPr="00E051C2">
        <w:rPr>
          <w:rFonts w:ascii="Times New Roman" w:hAnsi="Times New Roman" w:cs="Times New Roman"/>
          <w:sz w:val="24"/>
          <w:szCs w:val="24"/>
        </w:rPr>
        <w:t>Environmental Scanning</w:t>
      </w:r>
      <w:r>
        <w:rPr>
          <w:rFonts w:ascii="Times New Roman" w:hAnsi="Times New Roman" w:cs="Times New Roman"/>
          <w:sz w:val="24"/>
          <w:szCs w:val="24"/>
        </w:rPr>
        <w:t>…………………………………………………………………</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3</w:t>
      </w:r>
    </w:p>
    <w:p w14:paraId="78D3623F" w14:textId="58766A9E" w:rsidR="002E3C0F" w:rsidRDefault="00600686" w:rsidP="00B77EDE">
      <w:pPr>
        <w:rPr>
          <w:rFonts w:ascii="Times New Roman" w:hAnsi="Times New Roman" w:cs="Times New Roman"/>
          <w:sz w:val="24"/>
          <w:szCs w:val="24"/>
        </w:rPr>
      </w:pPr>
      <w:r w:rsidRPr="00600686">
        <w:rPr>
          <w:rFonts w:ascii="Times New Roman" w:hAnsi="Times New Roman" w:cs="Times New Roman"/>
          <w:sz w:val="24"/>
          <w:szCs w:val="24"/>
        </w:rPr>
        <w:t>Swot Analyses</w:t>
      </w:r>
      <w:r>
        <w:rPr>
          <w:rFonts w:ascii="Times New Roman" w:hAnsi="Times New Roman" w:cs="Times New Roman"/>
          <w:sz w:val="24"/>
          <w:szCs w:val="24"/>
        </w:rPr>
        <w:t>……………………………………………………………………………</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4</w:t>
      </w:r>
    </w:p>
    <w:p w14:paraId="4FABC16B" w14:textId="3D710155" w:rsidR="002E3C0F" w:rsidRDefault="002B7A80" w:rsidP="00B77EDE">
      <w:pPr>
        <w:rPr>
          <w:rFonts w:ascii="Times New Roman" w:hAnsi="Times New Roman" w:cs="Times New Roman"/>
          <w:sz w:val="24"/>
          <w:szCs w:val="24"/>
        </w:rPr>
      </w:pPr>
      <w:r w:rsidRPr="002B7A80">
        <w:rPr>
          <w:rFonts w:ascii="Times New Roman" w:hAnsi="Times New Roman" w:cs="Times New Roman"/>
          <w:sz w:val="24"/>
          <w:szCs w:val="24"/>
        </w:rPr>
        <w:t>Marketing Strategy Development - ANSOFF Matrix</w:t>
      </w:r>
      <w:r>
        <w:rPr>
          <w:rFonts w:ascii="Times New Roman" w:hAnsi="Times New Roman" w:cs="Times New Roman"/>
          <w:sz w:val="24"/>
          <w:szCs w:val="24"/>
        </w:rPr>
        <w:t>……………………………………</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5</w:t>
      </w:r>
    </w:p>
    <w:p w14:paraId="19DFCB67" w14:textId="3350C732" w:rsidR="002E3C0F" w:rsidRDefault="005A457A" w:rsidP="00B77EDE">
      <w:pPr>
        <w:rPr>
          <w:rFonts w:ascii="Times New Roman" w:hAnsi="Times New Roman" w:cs="Times New Roman"/>
          <w:sz w:val="24"/>
          <w:szCs w:val="24"/>
        </w:rPr>
      </w:pPr>
      <w:r w:rsidRPr="005A457A">
        <w:rPr>
          <w:rFonts w:ascii="Times New Roman" w:hAnsi="Times New Roman" w:cs="Times New Roman"/>
          <w:sz w:val="24"/>
          <w:szCs w:val="24"/>
        </w:rPr>
        <w:t>PESTLE Analysis</w:t>
      </w:r>
      <w:r>
        <w:rPr>
          <w:rFonts w:ascii="Times New Roman" w:hAnsi="Times New Roman" w:cs="Times New Roman"/>
          <w:sz w:val="24"/>
          <w:szCs w:val="24"/>
        </w:rPr>
        <w:t>…………………………………………………………………………….6</w:t>
      </w:r>
    </w:p>
    <w:p w14:paraId="5DE95122" w14:textId="34CCD4B5" w:rsidR="005A457A" w:rsidRDefault="00693310" w:rsidP="00B77EDE">
      <w:pPr>
        <w:rPr>
          <w:rFonts w:ascii="Times New Roman" w:hAnsi="Times New Roman" w:cs="Times New Roman"/>
          <w:sz w:val="24"/>
          <w:szCs w:val="24"/>
        </w:rPr>
      </w:pPr>
      <w:r w:rsidRPr="00693310">
        <w:rPr>
          <w:rFonts w:ascii="Times New Roman" w:hAnsi="Times New Roman" w:cs="Times New Roman"/>
          <w:sz w:val="24"/>
          <w:szCs w:val="24"/>
        </w:rPr>
        <w:t>Marketing Strategy Implementation</w:t>
      </w:r>
      <w:r>
        <w:rPr>
          <w:rFonts w:ascii="Times New Roman" w:hAnsi="Times New Roman" w:cs="Times New Roman"/>
          <w:sz w:val="24"/>
          <w:szCs w:val="24"/>
        </w:rPr>
        <w:t>………………………………………………………….7</w:t>
      </w:r>
    </w:p>
    <w:p w14:paraId="2136B249" w14:textId="091F06C7" w:rsidR="002E3C0F" w:rsidRDefault="00693310" w:rsidP="00B77EDE">
      <w:pPr>
        <w:rPr>
          <w:rFonts w:ascii="Times New Roman" w:hAnsi="Times New Roman" w:cs="Times New Roman"/>
          <w:sz w:val="24"/>
          <w:szCs w:val="24"/>
        </w:rPr>
      </w:pPr>
      <w:r w:rsidRPr="00693310">
        <w:rPr>
          <w:rFonts w:ascii="Times New Roman" w:hAnsi="Times New Roman" w:cs="Times New Roman"/>
          <w:sz w:val="24"/>
          <w:szCs w:val="24"/>
        </w:rPr>
        <w:t>Monitoring and Control</w:t>
      </w:r>
      <w:r>
        <w:rPr>
          <w:rFonts w:ascii="Times New Roman" w:hAnsi="Times New Roman" w:cs="Times New Roman"/>
          <w:sz w:val="24"/>
          <w:szCs w:val="24"/>
        </w:rPr>
        <w:t>………………………………………………………………………8</w:t>
      </w:r>
    </w:p>
    <w:p w14:paraId="51B77A2C" w14:textId="01261CBC" w:rsidR="00693310" w:rsidRDefault="00693310" w:rsidP="00B77EDE">
      <w:pPr>
        <w:rPr>
          <w:rFonts w:ascii="Times New Roman" w:hAnsi="Times New Roman" w:cs="Times New Roman"/>
          <w:sz w:val="24"/>
          <w:szCs w:val="24"/>
        </w:rPr>
      </w:pPr>
      <w:r>
        <w:rPr>
          <w:rFonts w:ascii="Times New Roman" w:hAnsi="Times New Roman" w:cs="Times New Roman"/>
          <w:sz w:val="24"/>
          <w:szCs w:val="24"/>
        </w:rPr>
        <w:t>Conclusion……………………………………………………………………………………9</w:t>
      </w:r>
    </w:p>
    <w:p w14:paraId="3EF99508" w14:textId="35000640" w:rsidR="00693310" w:rsidRDefault="00693310" w:rsidP="00B77EDE">
      <w:pPr>
        <w:rPr>
          <w:rFonts w:ascii="Times New Roman" w:hAnsi="Times New Roman" w:cs="Times New Roman"/>
          <w:sz w:val="24"/>
          <w:szCs w:val="24"/>
        </w:rPr>
      </w:pPr>
      <w:r>
        <w:rPr>
          <w:rFonts w:ascii="Times New Roman" w:hAnsi="Times New Roman" w:cs="Times New Roman"/>
          <w:sz w:val="24"/>
          <w:szCs w:val="24"/>
        </w:rPr>
        <w:t>References……………………………………………………………………………</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….11</w:t>
      </w:r>
    </w:p>
    <w:p w14:paraId="3C6A725D" w14:textId="77777777" w:rsidR="002E3C0F" w:rsidRDefault="002E3C0F" w:rsidP="00B77EDE">
      <w:pPr>
        <w:rPr>
          <w:rFonts w:ascii="Times New Roman" w:hAnsi="Times New Roman" w:cs="Times New Roman"/>
          <w:sz w:val="24"/>
          <w:szCs w:val="24"/>
        </w:rPr>
      </w:pPr>
    </w:p>
    <w:p w14:paraId="016AB330" w14:textId="77777777" w:rsidR="002E3C0F" w:rsidRDefault="002E3C0F" w:rsidP="00B77EDE">
      <w:pPr>
        <w:rPr>
          <w:rFonts w:ascii="Times New Roman" w:hAnsi="Times New Roman" w:cs="Times New Roman"/>
          <w:sz w:val="24"/>
          <w:szCs w:val="24"/>
        </w:rPr>
      </w:pPr>
    </w:p>
    <w:p w14:paraId="56F84D1E" w14:textId="77777777" w:rsidR="002E3C0F" w:rsidRDefault="002E3C0F" w:rsidP="00B77EDE">
      <w:pPr>
        <w:rPr>
          <w:rFonts w:ascii="Times New Roman" w:hAnsi="Times New Roman" w:cs="Times New Roman"/>
          <w:sz w:val="24"/>
          <w:szCs w:val="24"/>
        </w:rPr>
      </w:pPr>
    </w:p>
    <w:p w14:paraId="118A035E" w14:textId="77777777" w:rsidR="002E3C0F" w:rsidRDefault="002E3C0F" w:rsidP="00B77EDE">
      <w:pPr>
        <w:rPr>
          <w:rFonts w:ascii="Times New Roman" w:hAnsi="Times New Roman" w:cs="Times New Roman"/>
          <w:sz w:val="24"/>
          <w:szCs w:val="24"/>
        </w:rPr>
      </w:pPr>
    </w:p>
    <w:p w14:paraId="56825230" w14:textId="77777777" w:rsidR="002E3C0F" w:rsidRDefault="002E3C0F" w:rsidP="00B77EDE">
      <w:pPr>
        <w:rPr>
          <w:rFonts w:ascii="Times New Roman" w:hAnsi="Times New Roman" w:cs="Times New Roman"/>
          <w:sz w:val="24"/>
          <w:szCs w:val="24"/>
        </w:rPr>
      </w:pPr>
    </w:p>
    <w:p w14:paraId="3FFFA6E0" w14:textId="77777777" w:rsidR="002E3C0F" w:rsidRDefault="002E3C0F" w:rsidP="00B77EDE">
      <w:pPr>
        <w:rPr>
          <w:rFonts w:ascii="Times New Roman" w:hAnsi="Times New Roman" w:cs="Times New Roman"/>
          <w:sz w:val="24"/>
          <w:szCs w:val="24"/>
        </w:rPr>
      </w:pPr>
    </w:p>
    <w:p w14:paraId="32FC289B" w14:textId="77777777" w:rsidR="002E3C0F" w:rsidRDefault="002E3C0F" w:rsidP="00B77EDE">
      <w:pPr>
        <w:rPr>
          <w:rFonts w:ascii="Times New Roman" w:hAnsi="Times New Roman" w:cs="Times New Roman"/>
          <w:sz w:val="24"/>
          <w:szCs w:val="24"/>
        </w:rPr>
      </w:pPr>
    </w:p>
    <w:p w14:paraId="5ACEB94E" w14:textId="77777777" w:rsidR="002E3C0F" w:rsidRDefault="002E3C0F" w:rsidP="00B77EDE">
      <w:pPr>
        <w:rPr>
          <w:rFonts w:ascii="Times New Roman" w:hAnsi="Times New Roman" w:cs="Times New Roman"/>
          <w:sz w:val="24"/>
          <w:szCs w:val="24"/>
        </w:rPr>
      </w:pPr>
    </w:p>
    <w:p w14:paraId="0A3E28F0" w14:textId="77777777" w:rsidR="002E3C0F" w:rsidRDefault="002E3C0F" w:rsidP="00B77EDE">
      <w:pPr>
        <w:rPr>
          <w:rFonts w:ascii="Times New Roman" w:hAnsi="Times New Roman" w:cs="Times New Roman"/>
          <w:sz w:val="24"/>
          <w:szCs w:val="24"/>
        </w:rPr>
      </w:pPr>
    </w:p>
    <w:p w14:paraId="79268F4B" w14:textId="77777777" w:rsidR="002E3C0F" w:rsidRDefault="002E3C0F" w:rsidP="00B77EDE">
      <w:pPr>
        <w:rPr>
          <w:rFonts w:ascii="Times New Roman" w:hAnsi="Times New Roman" w:cs="Times New Roman"/>
          <w:sz w:val="24"/>
          <w:szCs w:val="24"/>
        </w:rPr>
      </w:pPr>
    </w:p>
    <w:p w14:paraId="50CB6071" w14:textId="77777777" w:rsidR="002E3C0F" w:rsidRDefault="002E3C0F" w:rsidP="00B77EDE">
      <w:pPr>
        <w:rPr>
          <w:rFonts w:ascii="Times New Roman" w:hAnsi="Times New Roman" w:cs="Times New Roman"/>
          <w:sz w:val="24"/>
          <w:szCs w:val="24"/>
        </w:rPr>
      </w:pPr>
    </w:p>
    <w:p w14:paraId="173ED8FE" w14:textId="77777777" w:rsidR="002E3C0F" w:rsidRDefault="002E3C0F" w:rsidP="00B77EDE">
      <w:pPr>
        <w:rPr>
          <w:rFonts w:ascii="Times New Roman" w:hAnsi="Times New Roman" w:cs="Times New Roman"/>
          <w:sz w:val="24"/>
          <w:szCs w:val="24"/>
        </w:rPr>
      </w:pPr>
    </w:p>
    <w:p w14:paraId="55D18A19" w14:textId="77777777" w:rsidR="002E3C0F" w:rsidRDefault="002E3C0F" w:rsidP="00B77EDE">
      <w:pPr>
        <w:rPr>
          <w:rFonts w:ascii="Times New Roman" w:hAnsi="Times New Roman" w:cs="Times New Roman"/>
          <w:sz w:val="24"/>
          <w:szCs w:val="24"/>
        </w:rPr>
      </w:pPr>
    </w:p>
    <w:p w14:paraId="73D802C1" w14:textId="77777777" w:rsidR="002E3C0F" w:rsidRDefault="002E3C0F" w:rsidP="00B77EDE">
      <w:pPr>
        <w:rPr>
          <w:rFonts w:ascii="Times New Roman" w:hAnsi="Times New Roman" w:cs="Times New Roman"/>
          <w:sz w:val="24"/>
          <w:szCs w:val="24"/>
        </w:rPr>
      </w:pPr>
    </w:p>
    <w:p w14:paraId="1BBA826B" w14:textId="77777777" w:rsidR="002E3C0F" w:rsidRDefault="002E3C0F" w:rsidP="00B77EDE">
      <w:pPr>
        <w:rPr>
          <w:rFonts w:ascii="Times New Roman" w:hAnsi="Times New Roman" w:cs="Times New Roman"/>
          <w:sz w:val="24"/>
          <w:szCs w:val="24"/>
        </w:rPr>
      </w:pPr>
    </w:p>
    <w:p w14:paraId="2F3E1619" w14:textId="77777777" w:rsidR="002E3C0F" w:rsidRDefault="002E3C0F" w:rsidP="00B77EDE">
      <w:pPr>
        <w:rPr>
          <w:rFonts w:ascii="Times New Roman" w:hAnsi="Times New Roman" w:cs="Times New Roman"/>
          <w:sz w:val="24"/>
          <w:szCs w:val="24"/>
        </w:rPr>
      </w:pPr>
    </w:p>
    <w:p w14:paraId="3D7A1C47" w14:textId="77777777" w:rsidR="002E3C0F" w:rsidRDefault="002E3C0F" w:rsidP="00B77EDE">
      <w:pPr>
        <w:rPr>
          <w:rFonts w:ascii="Times New Roman" w:hAnsi="Times New Roman" w:cs="Times New Roman"/>
          <w:sz w:val="24"/>
          <w:szCs w:val="24"/>
        </w:rPr>
      </w:pPr>
    </w:p>
    <w:p w14:paraId="40C166C3" w14:textId="77777777" w:rsidR="002E3C0F" w:rsidRDefault="002E3C0F" w:rsidP="00B77EDE">
      <w:pPr>
        <w:rPr>
          <w:rFonts w:ascii="Times New Roman" w:hAnsi="Times New Roman" w:cs="Times New Roman"/>
          <w:sz w:val="24"/>
          <w:szCs w:val="24"/>
        </w:rPr>
      </w:pPr>
    </w:p>
    <w:p w14:paraId="72BB3F73" w14:textId="77777777" w:rsidR="002E3C0F" w:rsidRDefault="002E3C0F" w:rsidP="00B77EDE">
      <w:pPr>
        <w:rPr>
          <w:rFonts w:ascii="Times New Roman" w:hAnsi="Times New Roman" w:cs="Times New Roman"/>
          <w:sz w:val="24"/>
          <w:szCs w:val="24"/>
        </w:rPr>
      </w:pPr>
    </w:p>
    <w:p w14:paraId="0B03E5E9" w14:textId="77777777" w:rsidR="002E3C0F" w:rsidRDefault="002E3C0F" w:rsidP="00B77EDE">
      <w:pPr>
        <w:rPr>
          <w:rFonts w:ascii="Times New Roman" w:hAnsi="Times New Roman" w:cs="Times New Roman"/>
          <w:sz w:val="24"/>
          <w:szCs w:val="24"/>
        </w:rPr>
      </w:pPr>
    </w:p>
    <w:p w14:paraId="70F12767" w14:textId="77777777" w:rsidR="002E3C0F" w:rsidRDefault="002E3C0F" w:rsidP="00B77EDE">
      <w:pPr>
        <w:rPr>
          <w:rFonts w:ascii="Times New Roman" w:hAnsi="Times New Roman" w:cs="Times New Roman"/>
          <w:sz w:val="24"/>
          <w:szCs w:val="24"/>
        </w:rPr>
      </w:pPr>
    </w:p>
    <w:p w14:paraId="11BE20AC" w14:textId="5F559D8F" w:rsidR="002E3C0F" w:rsidRPr="00693310" w:rsidRDefault="002E3C0F" w:rsidP="002E3C0F">
      <w:pPr>
        <w:spacing w:line="360" w:lineRule="auto"/>
        <w:jc w:val="both"/>
        <w:rPr>
          <w:rFonts w:ascii="Times New Roman" w:hAnsi="Times New Roman" w:cs="Times New Roman"/>
          <w:b/>
          <w:bCs/>
          <w:i/>
          <w:iCs/>
          <w:sz w:val="28"/>
          <w:szCs w:val="28"/>
        </w:rPr>
      </w:pPr>
      <w:r w:rsidRPr="00693310">
        <w:rPr>
          <w:rFonts w:ascii="Times New Roman" w:hAnsi="Times New Roman" w:cs="Times New Roman"/>
          <w:b/>
          <w:bCs/>
          <w:i/>
          <w:iCs/>
          <w:sz w:val="28"/>
          <w:szCs w:val="28"/>
        </w:rPr>
        <w:t>Introduction to the report</w:t>
      </w:r>
    </w:p>
    <w:p w14:paraId="40191DBE" w14:textId="17768182" w:rsidR="002E3C0F" w:rsidRDefault="002E3C0F" w:rsidP="002E3C0F">
      <w:pPr>
        <w:spacing w:line="360" w:lineRule="auto"/>
        <w:jc w:val="both"/>
        <w:rPr>
          <w:rFonts w:ascii="Times New Roman" w:hAnsi="Times New Roman" w:cs="Times New Roman"/>
          <w:sz w:val="24"/>
          <w:szCs w:val="24"/>
        </w:rPr>
      </w:pPr>
      <w:r w:rsidRPr="002E3C0F">
        <w:rPr>
          <w:rFonts w:ascii="Times New Roman" w:hAnsi="Times New Roman" w:cs="Times New Roman"/>
          <w:b/>
          <w:bCs/>
          <w:i/>
          <w:iCs/>
          <w:sz w:val="24"/>
          <w:szCs w:val="24"/>
        </w:rPr>
        <w:t>Marketing</w:t>
      </w:r>
      <w:r w:rsidRPr="002E3C0F">
        <w:rPr>
          <w:rFonts w:ascii="Times New Roman" w:hAnsi="Times New Roman" w:cs="Times New Roman"/>
          <w:sz w:val="24"/>
          <w:szCs w:val="24"/>
        </w:rPr>
        <w:t xml:space="preserve"> is crucial for a company's success as it transforms ideas into value for customers and stakeholders. It is the process of creating, communicating, delivering, and exchanging value for products, services, or ideas</w:t>
      </w:r>
      <w:r>
        <w:rPr>
          <w:rFonts w:ascii="Times New Roman" w:hAnsi="Times New Roman" w:cs="Times New Roman"/>
          <w:sz w:val="24"/>
          <w:szCs w:val="24"/>
        </w:rPr>
        <w:t xml:space="preserve"> (</w:t>
      </w:r>
      <w:r w:rsidRPr="002E3C0F">
        <w:rPr>
          <w:rFonts w:ascii="Times New Roman" w:hAnsi="Times New Roman" w:cs="Times New Roman"/>
          <w:i/>
          <w:iCs/>
          <w:sz w:val="24"/>
          <w:szCs w:val="24"/>
        </w:rPr>
        <w:t>Kotler, Keller</w:t>
      </w:r>
      <w:r w:rsidRPr="002E3C0F">
        <w:rPr>
          <w:rFonts w:ascii="Times New Roman" w:hAnsi="Times New Roman" w:cs="Times New Roman"/>
          <w:i/>
          <w:iCs/>
          <w:sz w:val="24"/>
          <w:szCs w:val="24"/>
        </w:rPr>
        <w:t xml:space="preserve"> and</w:t>
      </w:r>
      <w:r w:rsidRPr="002E3C0F">
        <w:rPr>
          <w:rFonts w:ascii="Times New Roman" w:hAnsi="Times New Roman" w:cs="Times New Roman"/>
          <w:i/>
          <w:iCs/>
          <w:sz w:val="24"/>
          <w:szCs w:val="24"/>
        </w:rPr>
        <w:t xml:space="preserve"> Burton, 2009</w:t>
      </w:r>
      <w:r>
        <w:rPr>
          <w:rFonts w:ascii="Times New Roman" w:hAnsi="Times New Roman" w:cs="Times New Roman"/>
          <w:sz w:val="24"/>
          <w:szCs w:val="24"/>
        </w:rPr>
        <w:t>).</w:t>
      </w:r>
      <w:r w:rsidRPr="002E3C0F">
        <w:rPr>
          <w:rFonts w:ascii="Times New Roman" w:hAnsi="Times New Roman" w:cs="Times New Roman"/>
          <w:sz w:val="24"/>
          <w:szCs w:val="24"/>
        </w:rPr>
        <w:t xml:space="preserve"> </w:t>
      </w:r>
      <w:r w:rsidR="00693310" w:rsidRPr="00693310">
        <w:rPr>
          <w:rFonts w:ascii="Times New Roman" w:hAnsi="Times New Roman" w:cs="Times New Roman"/>
          <w:sz w:val="24"/>
          <w:szCs w:val="24"/>
        </w:rPr>
        <w:t>Marketing connects consumer needs with businesses' offerings, enabling companies to compete and navigate unpredictable situations. It involves environmental scanning, SWOT analysis, strategizing using models like ANSOFF Matrix, implementing strategies, and controlling based on feedback and market conditions.</w:t>
      </w:r>
    </w:p>
    <w:p w14:paraId="1CF0E7C0" w14:textId="64C8D4B7" w:rsidR="00E051C2" w:rsidRDefault="00E051C2" w:rsidP="002E3C0F">
      <w:pPr>
        <w:spacing w:line="360" w:lineRule="auto"/>
        <w:jc w:val="both"/>
        <w:rPr>
          <w:rFonts w:ascii="Times New Roman" w:hAnsi="Times New Roman" w:cs="Times New Roman"/>
          <w:sz w:val="24"/>
          <w:szCs w:val="24"/>
        </w:rPr>
      </w:pPr>
      <w:r w:rsidRPr="00E051C2">
        <w:rPr>
          <w:rFonts w:ascii="Times New Roman" w:hAnsi="Times New Roman" w:cs="Times New Roman"/>
          <w:sz w:val="24"/>
          <w:szCs w:val="24"/>
        </w:rPr>
        <w:t xml:space="preserve">The present study explains the strategies employed by Quebec-based farmers to deal with the complex business environment that developed in the wake of the COVID-19 pandemic. </w:t>
      </w:r>
      <w:r w:rsidRPr="00E051C2">
        <w:rPr>
          <w:rFonts w:ascii="Times New Roman" w:hAnsi="Times New Roman" w:cs="Times New Roman"/>
          <w:sz w:val="24"/>
          <w:szCs w:val="24"/>
        </w:rPr>
        <w:t>Particularly</w:t>
      </w:r>
      <w:r w:rsidRPr="00E051C2">
        <w:rPr>
          <w:rFonts w:ascii="Times New Roman" w:hAnsi="Times New Roman" w:cs="Times New Roman"/>
          <w:sz w:val="24"/>
          <w:szCs w:val="24"/>
        </w:rPr>
        <w:t xml:space="preserve">, the farmers utilised every phase of the marketing process to overcome the challenges </w:t>
      </w:r>
      <w:r w:rsidRPr="00E051C2">
        <w:rPr>
          <w:rFonts w:ascii="Times New Roman" w:hAnsi="Times New Roman" w:cs="Times New Roman"/>
          <w:sz w:val="24"/>
          <w:szCs w:val="24"/>
        </w:rPr>
        <w:t>presented</w:t>
      </w:r>
      <w:r w:rsidRPr="00E051C2">
        <w:rPr>
          <w:rFonts w:ascii="Times New Roman" w:hAnsi="Times New Roman" w:cs="Times New Roman"/>
          <w:sz w:val="24"/>
          <w:szCs w:val="24"/>
        </w:rPr>
        <w:t xml:space="preserve"> by the pandemic. The argumentation is founded on the essential marketing ideas and frameworks, including Environmental Scanning, SWOT Analysis, the ANSOFF Matrix, and PESTLE Analysis, highlighting the theoretical phases of the marketing process.</w:t>
      </w:r>
    </w:p>
    <w:p w14:paraId="55D48A28" w14:textId="59FEC575" w:rsidR="00E051C2" w:rsidRPr="00693310" w:rsidRDefault="00E051C2" w:rsidP="002E3C0F">
      <w:pPr>
        <w:spacing w:line="360" w:lineRule="auto"/>
        <w:jc w:val="both"/>
        <w:rPr>
          <w:rFonts w:ascii="Times New Roman" w:hAnsi="Times New Roman" w:cs="Times New Roman"/>
          <w:b/>
          <w:bCs/>
          <w:i/>
          <w:iCs/>
          <w:sz w:val="28"/>
          <w:szCs w:val="28"/>
        </w:rPr>
      </w:pPr>
      <w:r w:rsidRPr="00693310">
        <w:rPr>
          <w:rFonts w:ascii="Times New Roman" w:hAnsi="Times New Roman" w:cs="Times New Roman"/>
          <w:b/>
          <w:bCs/>
          <w:i/>
          <w:iCs/>
          <w:sz w:val="28"/>
          <w:szCs w:val="28"/>
        </w:rPr>
        <w:t xml:space="preserve">Environmental Scanning </w:t>
      </w:r>
    </w:p>
    <w:p w14:paraId="73A1EA2B" w14:textId="69FABE97" w:rsidR="00E051C2" w:rsidRPr="00E051C2" w:rsidRDefault="00E051C2" w:rsidP="00E051C2">
      <w:pPr>
        <w:spacing w:line="360" w:lineRule="auto"/>
        <w:jc w:val="both"/>
        <w:rPr>
          <w:rFonts w:ascii="Times New Roman" w:hAnsi="Times New Roman" w:cs="Times New Roman"/>
          <w:sz w:val="24"/>
          <w:szCs w:val="24"/>
        </w:rPr>
      </w:pPr>
      <w:r w:rsidRPr="00E051C2">
        <w:rPr>
          <w:rFonts w:ascii="Times New Roman" w:hAnsi="Times New Roman" w:cs="Times New Roman"/>
          <w:sz w:val="24"/>
          <w:szCs w:val="24"/>
        </w:rPr>
        <w:t>Leading</w:t>
      </w:r>
      <w:r w:rsidRPr="00E051C2">
        <w:rPr>
          <w:rFonts w:ascii="Times New Roman" w:hAnsi="Times New Roman" w:cs="Times New Roman"/>
          <w:sz w:val="24"/>
          <w:szCs w:val="24"/>
        </w:rPr>
        <w:t xml:space="preserve"> an environmental scan is considered the initial and </w:t>
      </w:r>
      <w:r w:rsidRPr="00E051C2">
        <w:rPr>
          <w:rFonts w:ascii="Times New Roman" w:hAnsi="Times New Roman" w:cs="Times New Roman"/>
          <w:sz w:val="24"/>
          <w:szCs w:val="24"/>
        </w:rPr>
        <w:t>key</w:t>
      </w:r>
      <w:r w:rsidRPr="00E051C2">
        <w:rPr>
          <w:rFonts w:ascii="Times New Roman" w:hAnsi="Times New Roman" w:cs="Times New Roman"/>
          <w:sz w:val="24"/>
          <w:szCs w:val="24"/>
        </w:rPr>
        <w:t xml:space="preserve"> stage in the marketing process. The process </w:t>
      </w:r>
      <w:r w:rsidRPr="00E051C2">
        <w:rPr>
          <w:rFonts w:ascii="Times New Roman" w:hAnsi="Times New Roman" w:cs="Times New Roman"/>
          <w:sz w:val="24"/>
          <w:szCs w:val="24"/>
        </w:rPr>
        <w:t>needs</w:t>
      </w:r>
      <w:r w:rsidRPr="00E051C2">
        <w:rPr>
          <w:rFonts w:ascii="Times New Roman" w:hAnsi="Times New Roman" w:cs="Times New Roman"/>
          <w:sz w:val="24"/>
          <w:szCs w:val="24"/>
        </w:rPr>
        <w:t xml:space="preserve"> a thorough analysis and assessment of the external </w:t>
      </w:r>
      <w:r w:rsidRPr="00E051C2">
        <w:rPr>
          <w:rFonts w:ascii="Times New Roman" w:hAnsi="Times New Roman" w:cs="Times New Roman"/>
          <w:sz w:val="24"/>
          <w:szCs w:val="24"/>
        </w:rPr>
        <w:t>situation</w:t>
      </w:r>
      <w:r w:rsidRPr="00E051C2">
        <w:rPr>
          <w:rFonts w:ascii="Times New Roman" w:hAnsi="Times New Roman" w:cs="Times New Roman"/>
          <w:sz w:val="24"/>
          <w:szCs w:val="24"/>
        </w:rPr>
        <w:t xml:space="preserve"> with the aim of identifying potential opportunities and threats that could have an impact on the operations of an organisation (</w:t>
      </w:r>
      <w:r w:rsidRPr="00E051C2">
        <w:rPr>
          <w:rFonts w:ascii="Times New Roman" w:hAnsi="Times New Roman" w:cs="Times New Roman"/>
          <w:i/>
          <w:iCs/>
          <w:sz w:val="24"/>
          <w:szCs w:val="24"/>
        </w:rPr>
        <w:t>Kotler</w:t>
      </w:r>
      <w:r w:rsidRPr="00E051C2">
        <w:rPr>
          <w:rFonts w:ascii="Times New Roman" w:hAnsi="Times New Roman" w:cs="Times New Roman"/>
          <w:i/>
          <w:iCs/>
          <w:sz w:val="24"/>
          <w:szCs w:val="24"/>
        </w:rPr>
        <w:t xml:space="preserve"> and</w:t>
      </w:r>
      <w:r w:rsidRPr="00E051C2">
        <w:rPr>
          <w:rFonts w:ascii="Times New Roman" w:hAnsi="Times New Roman" w:cs="Times New Roman"/>
          <w:i/>
          <w:iCs/>
          <w:sz w:val="24"/>
          <w:szCs w:val="24"/>
        </w:rPr>
        <w:t xml:space="preserve"> Armstrong, 2010).</w:t>
      </w:r>
      <w:r w:rsidRPr="00E051C2">
        <w:rPr>
          <w:rFonts w:ascii="Times New Roman" w:hAnsi="Times New Roman" w:cs="Times New Roman"/>
          <w:sz w:val="24"/>
          <w:szCs w:val="24"/>
        </w:rPr>
        <w:t xml:space="preserve"> The environmental factors can be classified into two distinct categories, namely macro-environmental factors and micro-environmental factors. The former </w:t>
      </w:r>
      <w:r w:rsidRPr="00E051C2">
        <w:rPr>
          <w:rFonts w:ascii="Times New Roman" w:hAnsi="Times New Roman" w:cs="Times New Roman"/>
          <w:sz w:val="24"/>
          <w:szCs w:val="24"/>
        </w:rPr>
        <w:t>involves</w:t>
      </w:r>
      <w:r w:rsidRPr="00E051C2">
        <w:rPr>
          <w:rFonts w:ascii="Times New Roman" w:hAnsi="Times New Roman" w:cs="Times New Roman"/>
          <w:sz w:val="24"/>
          <w:szCs w:val="24"/>
        </w:rPr>
        <w:t xml:space="preserve"> political, economic, sociocultural, technological, environmental, and legal factors, as per the PESTEL framework. The </w:t>
      </w:r>
      <w:r w:rsidRPr="00E051C2">
        <w:rPr>
          <w:rFonts w:ascii="Times New Roman" w:hAnsi="Times New Roman" w:cs="Times New Roman"/>
          <w:sz w:val="24"/>
          <w:szCs w:val="24"/>
        </w:rPr>
        <w:t>second</w:t>
      </w:r>
      <w:r w:rsidRPr="00E051C2">
        <w:rPr>
          <w:rFonts w:ascii="Times New Roman" w:hAnsi="Times New Roman" w:cs="Times New Roman"/>
          <w:sz w:val="24"/>
          <w:szCs w:val="24"/>
        </w:rPr>
        <w:t xml:space="preserve">, on the other hand, comprises customers, competitors, suppliers, and other industry variables, as stated by </w:t>
      </w:r>
      <w:r w:rsidRPr="00E051C2">
        <w:rPr>
          <w:rFonts w:ascii="Times New Roman" w:hAnsi="Times New Roman" w:cs="Times New Roman"/>
          <w:i/>
          <w:iCs/>
          <w:sz w:val="24"/>
          <w:szCs w:val="24"/>
        </w:rPr>
        <w:t>Kumar (2010).</w:t>
      </w:r>
      <w:r w:rsidRPr="00E051C2">
        <w:rPr>
          <w:rFonts w:ascii="Times New Roman" w:hAnsi="Times New Roman" w:cs="Times New Roman"/>
          <w:sz w:val="24"/>
          <w:szCs w:val="24"/>
        </w:rPr>
        <w:t xml:space="preserve"> </w:t>
      </w:r>
      <w:r w:rsidRPr="00E051C2">
        <w:rPr>
          <w:rFonts w:ascii="Times New Roman" w:hAnsi="Times New Roman" w:cs="Times New Roman"/>
          <w:sz w:val="24"/>
          <w:szCs w:val="24"/>
        </w:rPr>
        <w:t>During</w:t>
      </w:r>
      <w:r w:rsidRPr="00E051C2">
        <w:rPr>
          <w:rFonts w:ascii="Times New Roman" w:hAnsi="Times New Roman" w:cs="Times New Roman"/>
          <w:sz w:val="24"/>
          <w:szCs w:val="24"/>
        </w:rPr>
        <w:t xml:space="preserve"> the COVID-19 pandemic, farmers in Quebec proficiently engaged in environmental scanning to evaluate their external milieu and effectively recognised four primary challenges.</w:t>
      </w:r>
    </w:p>
    <w:p w14:paraId="3C8C46EB" w14:textId="13DC0542" w:rsidR="00E051C2" w:rsidRPr="00EF032C" w:rsidRDefault="00E051C2" w:rsidP="00E051C2">
      <w:pPr>
        <w:spacing w:line="360" w:lineRule="auto"/>
        <w:jc w:val="both"/>
        <w:rPr>
          <w:rFonts w:ascii="Times New Roman" w:hAnsi="Times New Roman" w:cs="Times New Roman"/>
          <w:i/>
          <w:iCs/>
          <w:sz w:val="24"/>
          <w:szCs w:val="24"/>
        </w:rPr>
      </w:pPr>
      <w:r w:rsidRPr="00E051C2">
        <w:rPr>
          <w:rFonts w:ascii="Times New Roman" w:hAnsi="Times New Roman" w:cs="Times New Roman"/>
          <w:sz w:val="24"/>
          <w:szCs w:val="24"/>
        </w:rPr>
        <w:t>The COVID-19 pandemic has resulted in workforce shortages as a consequence of limitations, lockdowns, and health-related apprehensions, thereby affecting production capacity and efficacy (</w:t>
      </w:r>
      <w:r w:rsidRPr="00E051C2">
        <w:rPr>
          <w:rFonts w:ascii="Times New Roman" w:hAnsi="Times New Roman" w:cs="Times New Roman"/>
          <w:i/>
          <w:iCs/>
          <w:sz w:val="24"/>
          <w:szCs w:val="24"/>
        </w:rPr>
        <w:t>FAO, 2020).</w:t>
      </w:r>
      <w:r w:rsidR="00EF032C">
        <w:rPr>
          <w:rFonts w:ascii="Times New Roman" w:hAnsi="Times New Roman" w:cs="Times New Roman"/>
          <w:i/>
          <w:iCs/>
          <w:sz w:val="24"/>
          <w:szCs w:val="24"/>
        </w:rPr>
        <w:t xml:space="preserve"> Therefore, </w:t>
      </w:r>
      <w:r w:rsidR="00EF032C">
        <w:rPr>
          <w:rFonts w:ascii="Times New Roman" w:hAnsi="Times New Roman" w:cs="Times New Roman"/>
          <w:sz w:val="24"/>
          <w:szCs w:val="24"/>
        </w:rPr>
        <w:t>t</w:t>
      </w:r>
      <w:r w:rsidRPr="00E051C2">
        <w:rPr>
          <w:rFonts w:ascii="Times New Roman" w:hAnsi="Times New Roman" w:cs="Times New Roman"/>
          <w:sz w:val="24"/>
          <w:szCs w:val="24"/>
        </w:rPr>
        <w:t>he COVID-19 pandemic has caused disruptions in global supply chains, leading to a surge in demand for local produce. As a result, local farmers have been faced with the challenge of balancing food demand and supply</w:t>
      </w:r>
      <w:r w:rsidR="00EF032C">
        <w:rPr>
          <w:rFonts w:ascii="Times New Roman" w:hAnsi="Times New Roman" w:cs="Times New Roman"/>
          <w:sz w:val="24"/>
          <w:szCs w:val="24"/>
        </w:rPr>
        <w:t xml:space="preserve">. </w:t>
      </w:r>
    </w:p>
    <w:p w14:paraId="18BC1DEA" w14:textId="5E010582" w:rsidR="00E051C2" w:rsidRDefault="00E051C2" w:rsidP="00E051C2">
      <w:pPr>
        <w:spacing w:line="360" w:lineRule="auto"/>
        <w:jc w:val="both"/>
        <w:rPr>
          <w:rFonts w:ascii="Times New Roman" w:hAnsi="Times New Roman" w:cs="Times New Roman"/>
          <w:sz w:val="24"/>
          <w:szCs w:val="24"/>
        </w:rPr>
      </w:pPr>
      <w:r w:rsidRPr="00EF032C">
        <w:rPr>
          <w:rFonts w:ascii="Times New Roman" w:hAnsi="Times New Roman" w:cs="Times New Roman"/>
          <w:i/>
          <w:iCs/>
          <w:sz w:val="24"/>
          <w:szCs w:val="24"/>
        </w:rPr>
        <w:t>Reardon et al. (2020</w:t>
      </w:r>
      <w:r w:rsidRPr="00E051C2">
        <w:rPr>
          <w:rFonts w:ascii="Times New Roman" w:hAnsi="Times New Roman" w:cs="Times New Roman"/>
          <w:sz w:val="24"/>
          <w:szCs w:val="24"/>
        </w:rPr>
        <w:t xml:space="preserve">) </w:t>
      </w:r>
      <w:r w:rsidR="00EF032C" w:rsidRPr="00E051C2">
        <w:rPr>
          <w:rFonts w:ascii="Times New Roman" w:hAnsi="Times New Roman" w:cs="Times New Roman"/>
          <w:sz w:val="24"/>
          <w:szCs w:val="24"/>
        </w:rPr>
        <w:t>claim</w:t>
      </w:r>
      <w:r w:rsidRPr="00E051C2">
        <w:rPr>
          <w:rFonts w:ascii="Times New Roman" w:hAnsi="Times New Roman" w:cs="Times New Roman"/>
          <w:sz w:val="24"/>
          <w:szCs w:val="24"/>
        </w:rPr>
        <w:t xml:space="preserve"> that </w:t>
      </w:r>
      <w:r w:rsidR="00EF032C" w:rsidRPr="00E051C2">
        <w:rPr>
          <w:rFonts w:ascii="Times New Roman" w:hAnsi="Times New Roman" w:cs="Times New Roman"/>
          <w:sz w:val="24"/>
          <w:szCs w:val="24"/>
        </w:rPr>
        <w:t>changes</w:t>
      </w:r>
      <w:r w:rsidRPr="00E051C2">
        <w:rPr>
          <w:rFonts w:ascii="Times New Roman" w:hAnsi="Times New Roman" w:cs="Times New Roman"/>
          <w:sz w:val="24"/>
          <w:szCs w:val="24"/>
        </w:rPr>
        <w:t xml:space="preserve"> in sales </w:t>
      </w:r>
      <w:r w:rsidR="00EF032C" w:rsidRPr="00E051C2">
        <w:rPr>
          <w:rFonts w:ascii="Times New Roman" w:hAnsi="Times New Roman" w:cs="Times New Roman"/>
          <w:sz w:val="24"/>
          <w:szCs w:val="24"/>
        </w:rPr>
        <w:t>openings</w:t>
      </w:r>
      <w:r w:rsidRPr="00E051C2">
        <w:rPr>
          <w:rFonts w:ascii="Times New Roman" w:hAnsi="Times New Roman" w:cs="Times New Roman"/>
          <w:sz w:val="24"/>
          <w:szCs w:val="24"/>
        </w:rPr>
        <w:t xml:space="preserve"> and marketing channels have resulted in modifications to farmers' marketing and distribution strategies as traditional sales </w:t>
      </w:r>
      <w:r w:rsidR="00EF032C" w:rsidRPr="00E051C2">
        <w:rPr>
          <w:rFonts w:ascii="Times New Roman" w:hAnsi="Times New Roman" w:cs="Times New Roman"/>
          <w:sz w:val="24"/>
          <w:szCs w:val="24"/>
        </w:rPr>
        <w:t>openings</w:t>
      </w:r>
      <w:r w:rsidRPr="00E051C2">
        <w:rPr>
          <w:rFonts w:ascii="Times New Roman" w:hAnsi="Times New Roman" w:cs="Times New Roman"/>
          <w:sz w:val="24"/>
          <w:szCs w:val="24"/>
        </w:rPr>
        <w:t xml:space="preserve"> have closed and online platforms have become more prevalent.</w:t>
      </w:r>
      <w:r w:rsidR="00EF032C">
        <w:rPr>
          <w:rFonts w:ascii="Times New Roman" w:hAnsi="Times New Roman" w:cs="Times New Roman"/>
          <w:sz w:val="24"/>
          <w:szCs w:val="24"/>
        </w:rPr>
        <w:t xml:space="preserve"> </w:t>
      </w:r>
      <w:r w:rsidRPr="00E051C2">
        <w:rPr>
          <w:rFonts w:ascii="Times New Roman" w:hAnsi="Times New Roman" w:cs="Times New Roman"/>
          <w:sz w:val="24"/>
          <w:szCs w:val="24"/>
        </w:rPr>
        <w:t xml:space="preserve">According to the </w:t>
      </w:r>
      <w:r w:rsidR="00454D06" w:rsidRPr="00454D06">
        <w:rPr>
          <w:rFonts w:ascii="Times New Roman" w:hAnsi="Times New Roman" w:cs="Times New Roman"/>
          <w:i/>
          <w:iCs/>
          <w:sz w:val="24"/>
          <w:szCs w:val="24"/>
        </w:rPr>
        <w:t>Barman,</w:t>
      </w:r>
      <w:r w:rsidR="00454D06" w:rsidRPr="00454D06">
        <w:rPr>
          <w:rFonts w:ascii="Times New Roman" w:hAnsi="Times New Roman" w:cs="Times New Roman"/>
          <w:i/>
          <w:iCs/>
          <w:sz w:val="24"/>
          <w:szCs w:val="24"/>
        </w:rPr>
        <w:t xml:space="preserve"> et. al., (2021</w:t>
      </w:r>
      <w:r w:rsidR="00454D06">
        <w:rPr>
          <w:rFonts w:ascii="Times New Roman" w:hAnsi="Times New Roman" w:cs="Times New Roman"/>
          <w:sz w:val="24"/>
          <w:szCs w:val="24"/>
        </w:rPr>
        <w:t xml:space="preserve">) </w:t>
      </w:r>
      <w:r w:rsidRPr="00E051C2">
        <w:rPr>
          <w:rFonts w:ascii="Times New Roman" w:hAnsi="Times New Roman" w:cs="Times New Roman"/>
          <w:sz w:val="24"/>
          <w:szCs w:val="24"/>
        </w:rPr>
        <w:t xml:space="preserve">farmers encountered operational and developmental challenges </w:t>
      </w:r>
      <w:r w:rsidR="00EF032C" w:rsidRPr="00E051C2">
        <w:rPr>
          <w:rFonts w:ascii="Times New Roman" w:hAnsi="Times New Roman" w:cs="Times New Roman"/>
          <w:sz w:val="24"/>
          <w:szCs w:val="24"/>
        </w:rPr>
        <w:t>relating</w:t>
      </w:r>
      <w:r w:rsidRPr="00E051C2">
        <w:rPr>
          <w:rFonts w:ascii="Times New Roman" w:hAnsi="Times New Roman" w:cs="Times New Roman"/>
          <w:sz w:val="24"/>
          <w:szCs w:val="24"/>
        </w:rPr>
        <w:t xml:space="preserve"> to safety, adherence to novel regulations, and the necessity for swift business adaptation in an unstable </w:t>
      </w:r>
      <w:r w:rsidR="00EF032C" w:rsidRPr="00E051C2">
        <w:rPr>
          <w:rFonts w:ascii="Times New Roman" w:hAnsi="Times New Roman" w:cs="Times New Roman"/>
          <w:sz w:val="24"/>
          <w:szCs w:val="24"/>
        </w:rPr>
        <w:t>situation</w:t>
      </w:r>
      <w:r w:rsidRPr="00E051C2">
        <w:rPr>
          <w:rFonts w:ascii="Times New Roman" w:hAnsi="Times New Roman" w:cs="Times New Roman"/>
          <w:sz w:val="24"/>
          <w:szCs w:val="24"/>
        </w:rPr>
        <w:t>.</w:t>
      </w:r>
      <w:r w:rsidR="00EF032C">
        <w:rPr>
          <w:rFonts w:ascii="Times New Roman" w:hAnsi="Times New Roman" w:cs="Times New Roman"/>
          <w:sz w:val="24"/>
          <w:szCs w:val="24"/>
        </w:rPr>
        <w:t xml:space="preserve"> </w:t>
      </w:r>
      <w:r w:rsidRPr="00E051C2">
        <w:rPr>
          <w:rFonts w:ascii="Times New Roman" w:hAnsi="Times New Roman" w:cs="Times New Roman"/>
          <w:sz w:val="24"/>
          <w:szCs w:val="24"/>
        </w:rPr>
        <w:t xml:space="preserve">The </w:t>
      </w:r>
      <w:r w:rsidR="00EF032C" w:rsidRPr="00E051C2">
        <w:rPr>
          <w:rFonts w:ascii="Times New Roman" w:hAnsi="Times New Roman" w:cs="Times New Roman"/>
          <w:sz w:val="24"/>
          <w:szCs w:val="24"/>
        </w:rPr>
        <w:t>aptitude</w:t>
      </w:r>
      <w:r w:rsidRPr="00E051C2">
        <w:rPr>
          <w:rFonts w:ascii="Times New Roman" w:hAnsi="Times New Roman" w:cs="Times New Roman"/>
          <w:sz w:val="24"/>
          <w:szCs w:val="24"/>
        </w:rPr>
        <w:t xml:space="preserve"> of Québec farmers in identifying the </w:t>
      </w:r>
      <w:r w:rsidR="00EF032C" w:rsidRPr="00E051C2">
        <w:rPr>
          <w:rFonts w:ascii="Times New Roman" w:hAnsi="Times New Roman" w:cs="Times New Roman"/>
          <w:sz w:val="24"/>
          <w:szCs w:val="24"/>
        </w:rPr>
        <w:t>above-mentioned</w:t>
      </w:r>
      <w:r w:rsidRPr="00E051C2">
        <w:rPr>
          <w:rFonts w:ascii="Times New Roman" w:hAnsi="Times New Roman" w:cs="Times New Roman"/>
          <w:sz w:val="24"/>
          <w:szCs w:val="24"/>
        </w:rPr>
        <w:t xml:space="preserve"> challenges </w:t>
      </w:r>
      <w:r w:rsidR="00EF032C" w:rsidRPr="00E051C2">
        <w:rPr>
          <w:rFonts w:ascii="Times New Roman" w:hAnsi="Times New Roman" w:cs="Times New Roman"/>
          <w:sz w:val="24"/>
          <w:szCs w:val="24"/>
        </w:rPr>
        <w:t>properly</w:t>
      </w:r>
      <w:r w:rsidRPr="00E051C2">
        <w:rPr>
          <w:rFonts w:ascii="Times New Roman" w:hAnsi="Times New Roman" w:cs="Times New Roman"/>
          <w:sz w:val="24"/>
          <w:szCs w:val="24"/>
        </w:rPr>
        <w:t xml:space="preserve"> demonstrates the crucial function of environmental scanning in equipping businesses to </w:t>
      </w:r>
      <w:r w:rsidR="00EF032C" w:rsidRPr="00E051C2">
        <w:rPr>
          <w:rFonts w:ascii="Times New Roman" w:hAnsi="Times New Roman" w:cs="Times New Roman"/>
          <w:sz w:val="24"/>
          <w:szCs w:val="24"/>
        </w:rPr>
        <w:t>conduct</w:t>
      </w:r>
      <w:r w:rsidRPr="00E051C2">
        <w:rPr>
          <w:rFonts w:ascii="Times New Roman" w:hAnsi="Times New Roman" w:cs="Times New Roman"/>
          <w:sz w:val="24"/>
          <w:szCs w:val="24"/>
        </w:rPr>
        <w:t xml:space="preserve"> external threats and </w:t>
      </w:r>
      <w:r w:rsidR="00EF032C" w:rsidRPr="00E051C2">
        <w:rPr>
          <w:rFonts w:ascii="Times New Roman" w:hAnsi="Times New Roman" w:cs="Times New Roman"/>
          <w:sz w:val="24"/>
          <w:szCs w:val="24"/>
        </w:rPr>
        <w:t>conflict</w:t>
      </w:r>
      <w:r w:rsidR="00454D06">
        <w:rPr>
          <w:rFonts w:ascii="Times New Roman" w:hAnsi="Times New Roman" w:cs="Times New Roman"/>
          <w:sz w:val="24"/>
          <w:szCs w:val="24"/>
        </w:rPr>
        <w:t xml:space="preserve"> (</w:t>
      </w:r>
      <w:r w:rsidR="00454D06" w:rsidRPr="00454D06">
        <w:rPr>
          <w:rFonts w:ascii="Times New Roman" w:hAnsi="Times New Roman" w:cs="Times New Roman"/>
          <w:i/>
          <w:iCs/>
          <w:sz w:val="24"/>
          <w:szCs w:val="24"/>
        </w:rPr>
        <w:t>Schreiber,</w:t>
      </w:r>
      <w:r w:rsidR="00454D06" w:rsidRPr="00454D06">
        <w:rPr>
          <w:rFonts w:ascii="Times New Roman" w:hAnsi="Times New Roman" w:cs="Times New Roman"/>
          <w:i/>
          <w:iCs/>
          <w:sz w:val="24"/>
          <w:szCs w:val="24"/>
        </w:rPr>
        <w:t xml:space="preserve"> et. al., 2022).</w:t>
      </w:r>
      <w:r w:rsidR="00454D06">
        <w:rPr>
          <w:rFonts w:ascii="Times New Roman" w:hAnsi="Times New Roman" w:cs="Times New Roman"/>
          <w:sz w:val="24"/>
          <w:szCs w:val="24"/>
        </w:rPr>
        <w:t xml:space="preserve"> </w:t>
      </w:r>
    </w:p>
    <w:p w14:paraId="1A9321BF" w14:textId="2135D786" w:rsidR="00A9296F" w:rsidRPr="00693310" w:rsidRDefault="00A9296F" w:rsidP="00A9296F">
      <w:pPr>
        <w:spacing w:line="360" w:lineRule="auto"/>
        <w:jc w:val="both"/>
        <w:rPr>
          <w:rFonts w:ascii="Times New Roman" w:hAnsi="Times New Roman" w:cs="Times New Roman"/>
          <w:b/>
          <w:bCs/>
          <w:i/>
          <w:iCs/>
          <w:sz w:val="28"/>
          <w:szCs w:val="28"/>
        </w:rPr>
      </w:pPr>
      <w:r w:rsidRPr="00693310">
        <w:rPr>
          <w:rFonts w:ascii="Times New Roman" w:hAnsi="Times New Roman" w:cs="Times New Roman"/>
          <w:b/>
          <w:bCs/>
          <w:i/>
          <w:iCs/>
          <w:sz w:val="28"/>
          <w:szCs w:val="28"/>
        </w:rPr>
        <w:t xml:space="preserve">Swot Analyses </w:t>
      </w:r>
    </w:p>
    <w:p w14:paraId="2013AD24" w14:textId="6DD0A53E" w:rsidR="00A9296F" w:rsidRDefault="00A9296F" w:rsidP="00A9296F">
      <w:pPr>
        <w:spacing w:line="360" w:lineRule="auto"/>
        <w:jc w:val="both"/>
        <w:rPr>
          <w:rFonts w:ascii="Times New Roman" w:hAnsi="Times New Roman" w:cs="Times New Roman"/>
          <w:sz w:val="24"/>
          <w:szCs w:val="24"/>
        </w:rPr>
      </w:pPr>
      <w:r w:rsidRPr="00A9296F">
        <w:rPr>
          <w:rFonts w:ascii="Times New Roman" w:hAnsi="Times New Roman" w:cs="Times New Roman"/>
          <w:sz w:val="24"/>
          <w:szCs w:val="24"/>
        </w:rPr>
        <w:t>The SWOT analysis is a strategic planning instrument that is employed to recognise a business's strengths, weaknesses, opportunities, and threats</w:t>
      </w:r>
      <w:r>
        <w:rPr>
          <w:rFonts w:ascii="Times New Roman" w:hAnsi="Times New Roman" w:cs="Times New Roman"/>
          <w:sz w:val="24"/>
          <w:szCs w:val="24"/>
        </w:rPr>
        <w:t xml:space="preserve">. </w:t>
      </w:r>
      <w:r w:rsidRPr="00A9296F">
        <w:rPr>
          <w:rFonts w:ascii="Times New Roman" w:hAnsi="Times New Roman" w:cs="Times New Roman"/>
          <w:sz w:val="24"/>
          <w:szCs w:val="24"/>
        </w:rPr>
        <w:t>The comprehension of a business's internal capabilities and external environment is crucial to the development of efficacious marketing strategies.</w:t>
      </w:r>
      <w:r>
        <w:rPr>
          <w:rFonts w:ascii="Times New Roman" w:hAnsi="Times New Roman" w:cs="Times New Roman"/>
          <w:sz w:val="24"/>
          <w:szCs w:val="24"/>
        </w:rPr>
        <w:t xml:space="preserve"> </w:t>
      </w:r>
      <w:r w:rsidRPr="00A9296F">
        <w:rPr>
          <w:rFonts w:ascii="Times New Roman" w:hAnsi="Times New Roman" w:cs="Times New Roman"/>
          <w:sz w:val="24"/>
          <w:szCs w:val="24"/>
        </w:rPr>
        <w:t xml:space="preserve">It is probable that farmers in Quebec engaged in a SWOT analysis as a strategic approach to effectively address the challenges posed by the pandemic. </w:t>
      </w:r>
      <w:r w:rsidR="00E57D21" w:rsidRPr="00E57D21">
        <w:rPr>
          <w:rFonts w:ascii="Times New Roman" w:hAnsi="Times New Roman" w:cs="Times New Roman"/>
          <w:i/>
          <w:iCs/>
          <w:sz w:val="24"/>
          <w:szCs w:val="24"/>
        </w:rPr>
        <w:t xml:space="preserve">(Schreiber, et. al., 2022). </w:t>
      </w:r>
      <w:r w:rsidRPr="00A9296F">
        <w:rPr>
          <w:rFonts w:ascii="Times New Roman" w:hAnsi="Times New Roman" w:cs="Times New Roman"/>
          <w:sz w:val="24"/>
          <w:szCs w:val="24"/>
        </w:rPr>
        <w:t>A</w:t>
      </w:r>
      <w:r w:rsidR="00E57D21">
        <w:rPr>
          <w:rFonts w:ascii="Times New Roman" w:hAnsi="Times New Roman" w:cs="Times New Roman"/>
          <w:sz w:val="24"/>
          <w:szCs w:val="24"/>
        </w:rPr>
        <w:t xml:space="preserve"> </w:t>
      </w:r>
      <w:r w:rsidRPr="00A9296F">
        <w:rPr>
          <w:rFonts w:ascii="Times New Roman" w:hAnsi="Times New Roman" w:cs="Times New Roman"/>
          <w:sz w:val="24"/>
          <w:szCs w:val="24"/>
        </w:rPr>
        <w:t>SWOT analysis that has been inferred from the case study could potentially resemble the following:</w:t>
      </w:r>
    </w:p>
    <w:p w14:paraId="1BA838E8" w14:textId="1E4C880A" w:rsidR="00A9296F" w:rsidRPr="00A9296F" w:rsidRDefault="00A9296F" w:rsidP="00A9296F">
      <w:pPr>
        <w:spacing w:line="360" w:lineRule="auto"/>
        <w:jc w:val="both"/>
        <w:rPr>
          <w:rFonts w:ascii="Times New Roman" w:hAnsi="Times New Roman" w:cs="Times New Roman"/>
          <w:b/>
          <w:bCs/>
          <w:i/>
          <w:iCs/>
          <w:sz w:val="24"/>
          <w:szCs w:val="24"/>
        </w:rPr>
      </w:pPr>
      <w:r w:rsidRPr="00A9296F">
        <w:rPr>
          <w:rFonts w:ascii="Times New Roman" w:hAnsi="Times New Roman" w:cs="Times New Roman"/>
          <w:b/>
          <w:bCs/>
          <w:i/>
          <w:iCs/>
          <w:sz w:val="24"/>
          <w:szCs w:val="24"/>
        </w:rPr>
        <w:t>Strengths</w:t>
      </w:r>
    </w:p>
    <w:p w14:paraId="0BF99439" w14:textId="1AE26C88" w:rsidR="00A9296F" w:rsidRDefault="00A9296F" w:rsidP="00A9296F">
      <w:pPr>
        <w:pStyle w:val="ListParagraph"/>
        <w:numPr>
          <w:ilvl w:val="0"/>
          <w:numId w:val="2"/>
        </w:numPr>
        <w:spacing w:line="360" w:lineRule="auto"/>
        <w:jc w:val="both"/>
        <w:rPr>
          <w:rFonts w:ascii="Times New Roman" w:hAnsi="Times New Roman" w:cs="Times New Roman"/>
          <w:sz w:val="24"/>
          <w:szCs w:val="24"/>
        </w:rPr>
      </w:pPr>
      <w:r w:rsidRPr="00A9296F">
        <w:rPr>
          <w:rFonts w:ascii="Times New Roman" w:hAnsi="Times New Roman" w:cs="Times New Roman"/>
          <w:sz w:val="24"/>
          <w:szCs w:val="24"/>
        </w:rPr>
        <w:t>Local presence is a significant advantage for producers, as it allows them to gain an in-depth awareness of their local market and foster solid connections with their customer base</w:t>
      </w:r>
      <w:r w:rsidR="00600686">
        <w:rPr>
          <w:rFonts w:ascii="Times New Roman" w:hAnsi="Times New Roman" w:cs="Times New Roman"/>
          <w:sz w:val="24"/>
          <w:szCs w:val="24"/>
        </w:rPr>
        <w:t xml:space="preserve"> </w:t>
      </w:r>
      <w:r w:rsidR="00600686" w:rsidRPr="00600686">
        <w:rPr>
          <w:rFonts w:ascii="Times New Roman" w:hAnsi="Times New Roman" w:cs="Times New Roman"/>
          <w:i/>
          <w:iCs/>
          <w:sz w:val="24"/>
          <w:szCs w:val="24"/>
        </w:rPr>
        <w:t>(</w:t>
      </w:r>
      <w:r w:rsidR="00600686" w:rsidRPr="00600686">
        <w:rPr>
          <w:rFonts w:ascii="Times New Roman" w:hAnsi="Times New Roman" w:cs="Times New Roman"/>
          <w:i/>
          <w:iCs/>
          <w:sz w:val="24"/>
          <w:szCs w:val="24"/>
        </w:rPr>
        <w:t>Boyacι-Gündüz,</w:t>
      </w:r>
      <w:r w:rsidR="00600686" w:rsidRPr="00600686">
        <w:rPr>
          <w:rFonts w:ascii="Times New Roman" w:hAnsi="Times New Roman" w:cs="Times New Roman"/>
          <w:i/>
          <w:iCs/>
          <w:sz w:val="24"/>
          <w:szCs w:val="24"/>
        </w:rPr>
        <w:t xml:space="preserve"> et. al., 2021).</w:t>
      </w:r>
      <w:r w:rsidR="00600686">
        <w:rPr>
          <w:rFonts w:ascii="Times New Roman" w:hAnsi="Times New Roman" w:cs="Times New Roman"/>
          <w:sz w:val="24"/>
          <w:szCs w:val="24"/>
        </w:rPr>
        <w:t xml:space="preserve"> </w:t>
      </w:r>
    </w:p>
    <w:p w14:paraId="509A4CB1" w14:textId="23B2587E" w:rsidR="00A9296F" w:rsidRDefault="00A9296F" w:rsidP="00A9296F">
      <w:pPr>
        <w:pStyle w:val="ListParagraph"/>
        <w:numPr>
          <w:ilvl w:val="0"/>
          <w:numId w:val="2"/>
        </w:numPr>
        <w:spacing w:line="360" w:lineRule="auto"/>
        <w:jc w:val="both"/>
        <w:rPr>
          <w:rFonts w:ascii="Times New Roman" w:hAnsi="Times New Roman" w:cs="Times New Roman"/>
          <w:sz w:val="24"/>
          <w:szCs w:val="24"/>
        </w:rPr>
      </w:pPr>
      <w:r w:rsidRPr="00A9296F">
        <w:rPr>
          <w:rFonts w:ascii="Times New Roman" w:hAnsi="Times New Roman" w:cs="Times New Roman"/>
          <w:sz w:val="24"/>
          <w:szCs w:val="24"/>
        </w:rPr>
        <w:t xml:space="preserve">Flexibility refers to the capacity to promptly modify and fine-tune agricultural techniques and promotional approaches in reaction to shifts in the commercial </w:t>
      </w:r>
      <w:r w:rsidRPr="00A9296F">
        <w:rPr>
          <w:rFonts w:ascii="Times New Roman" w:hAnsi="Times New Roman" w:cs="Times New Roman"/>
          <w:sz w:val="24"/>
          <w:szCs w:val="24"/>
        </w:rPr>
        <w:t>circumstances. T</w:t>
      </w:r>
      <w:r w:rsidRPr="00A9296F">
        <w:rPr>
          <w:rFonts w:ascii="Times New Roman" w:hAnsi="Times New Roman" w:cs="Times New Roman"/>
          <w:sz w:val="24"/>
          <w:szCs w:val="24"/>
        </w:rPr>
        <w:t xml:space="preserve">his refers to the presence of multiple </w:t>
      </w:r>
      <w:r w:rsidRPr="00A9296F">
        <w:rPr>
          <w:rFonts w:ascii="Times New Roman" w:hAnsi="Times New Roman" w:cs="Times New Roman"/>
          <w:sz w:val="24"/>
          <w:szCs w:val="24"/>
        </w:rPr>
        <w:t>sides</w:t>
      </w:r>
      <w:r w:rsidRPr="00A9296F">
        <w:rPr>
          <w:rFonts w:ascii="Times New Roman" w:hAnsi="Times New Roman" w:cs="Times New Roman"/>
          <w:sz w:val="24"/>
          <w:szCs w:val="24"/>
        </w:rPr>
        <w:t xml:space="preserve"> within the farming and delivery processes that can serve as a backup in case of obstacles in any one area.</w:t>
      </w:r>
    </w:p>
    <w:p w14:paraId="1BCC83C1" w14:textId="77777777" w:rsidR="00E57D21" w:rsidRDefault="00E57D21" w:rsidP="00E57D21">
      <w:pPr>
        <w:spacing w:line="360" w:lineRule="auto"/>
        <w:jc w:val="both"/>
        <w:rPr>
          <w:rFonts w:ascii="Times New Roman" w:hAnsi="Times New Roman" w:cs="Times New Roman"/>
          <w:sz w:val="24"/>
          <w:szCs w:val="24"/>
        </w:rPr>
      </w:pPr>
    </w:p>
    <w:p w14:paraId="5155BCDF" w14:textId="77777777" w:rsidR="00E57D21" w:rsidRPr="00E57D21" w:rsidRDefault="00E57D21" w:rsidP="00E57D21">
      <w:pPr>
        <w:spacing w:line="360" w:lineRule="auto"/>
        <w:jc w:val="both"/>
        <w:rPr>
          <w:rFonts w:ascii="Times New Roman" w:hAnsi="Times New Roman" w:cs="Times New Roman"/>
          <w:sz w:val="24"/>
          <w:szCs w:val="24"/>
        </w:rPr>
      </w:pPr>
    </w:p>
    <w:p w14:paraId="4AD8EC97" w14:textId="0726E798" w:rsidR="00A9296F" w:rsidRPr="00A9296F" w:rsidRDefault="00A9296F" w:rsidP="00A9296F">
      <w:pPr>
        <w:spacing w:line="360" w:lineRule="auto"/>
        <w:jc w:val="both"/>
        <w:rPr>
          <w:rFonts w:ascii="Times New Roman" w:hAnsi="Times New Roman" w:cs="Times New Roman"/>
          <w:b/>
          <w:bCs/>
          <w:i/>
          <w:iCs/>
          <w:sz w:val="24"/>
          <w:szCs w:val="24"/>
        </w:rPr>
      </w:pPr>
      <w:r w:rsidRPr="00A9296F">
        <w:rPr>
          <w:rFonts w:ascii="Times New Roman" w:hAnsi="Times New Roman" w:cs="Times New Roman"/>
          <w:b/>
          <w:bCs/>
          <w:i/>
          <w:iCs/>
          <w:sz w:val="24"/>
          <w:szCs w:val="24"/>
        </w:rPr>
        <w:t>Weaknesses</w:t>
      </w:r>
    </w:p>
    <w:p w14:paraId="2E0B9A17" w14:textId="77777777" w:rsidR="00A9296F" w:rsidRDefault="00A9296F" w:rsidP="00A9296F">
      <w:pPr>
        <w:pStyle w:val="ListParagraph"/>
        <w:numPr>
          <w:ilvl w:val="0"/>
          <w:numId w:val="3"/>
        </w:numPr>
        <w:spacing w:line="360" w:lineRule="auto"/>
        <w:jc w:val="both"/>
        <w:rPr>
          <w:rFonts w:ascii="Times New Roman" w:hAnsi="Times New Roman" w:cs="Times New Roman"/>
          <w:sz w:val="24"/>
          <w:szCs w:val="24"/>
        </w:rPr>
      </w:pPr>
      <w:r w:rsidRPr="00A9296F">
        <w:rPr>
          <w:rFonts w:ascii="Times New Roman" w:hAnsi="Times New Roman" w:cs="Times New Roman"/>
          <w:sz w:val="24"/>
          <w:szCs w:val="24"/>
        </w:rPr>
        <w:t>The COVID-19 pandemic has exacerbated the shortage of workers, thereby impacting their ability to cater to the rising demand.</w:t>
      </w:r>
    </w:p>
    <w:p w14:paraId="20D14E20" w14:textId="128FB47B" w:rsidR="00A9296F" w:rsidRDefault="00A9296F" w:rsidP="00A9296F">
      <w:pPr>
        <w:pStyle w:val="ListParagraph"/>
        <w:numPr>
          <w:ilvl w:val="0"/>
          <w:numId w:val="3"/>
        </w:numPr>
        <w:spacing w:line="360" w:lineRule="auto"/>
        <w:jc w:val="both"/>
        <w:rPr>
          <w:rFonts w:ascii="Times New Roman" w:hAnsi="Times New Roman" w:cs="Times New Roman"/>
          <w:sz w:val="24"/>
          <w:szCs w:val="24"/>
        </w:rPr>
      </w:pPr>
      <w:r w:rsidRPr="00A9296F">
        <w:rPr>
          <w:rFonts w:ascii="Times New Roman" w:hAnsi="Times New Roman" w:cs="Times New Roman"/>
          <w:sz w:val="24"/>
          <w:szCs w:val="24"/>
        </w:rPr>
        <w:t>The absence of a sturdy digital infrastructure may have presented difficulty for farmers who are not proficient in digital technology or do not have access to it during the abrupt transition to online platforms.</w:t>
      </w:r>
    </w:p>
    <w:p w14:paraId="79AE2EFA" w14:textId="38068910" w:rsidR="00A9296F" w:rsidRPr="008631AA" w:rsidRDefault="008631AA" w:rsidP="00A9296F">
      <w:pPr>
        <w:spacing w:line="360" w:lineRule="auto"/>
        <w:jc w:val="both"/>
        <w:rPr>
          <w:rFonts w:ascii="Times New Roman" w:hAnsi="Times New Roman" w:cs="Times New Roman"/>
          <w:b/>
          <w:bCs/>
          <w:i/>
          <w:iCs/>
          <w:sz w:val="24"/>
          <w:szCs w:val="24"/>
        </w:rPr>
      </w:pPr>
      <w:r w:rsidRPr="008631AA">
        <w:rPr>
          <w:rFonts w:ascii="Times New Roman" w:hAnsi="Times New Roman" w:cs="Times New Roman"/>
          <w:b/>
          <w:bCs/>
          <w:i/>
          <w:iCs/>
          <w:sz w:val="24"/>
          <w:szCs w:val="24"/>
        </w:rPr>
        <w:t>Opportunities</w:t>
      </w:r>
    </w:p>
    <w:p w14:paraId="0B452EB0" w14:textId="77777777" w:rsidR="008631AA" w:rsidRDefault="008631AA" w:rsidP="008631AA">
      <w:pPr>
        <w:pStyle w:val="ListParagraph"/>
        <w:numPr>
          <w:ilvl w:val="0"/>
          <w:numId w:val="4"/>
        </w:numPr>
        <w:spacing w:line="360" w:lineRule="auto"/>
        <w:jc w:val="both"/>
        <w:rPr>
          <w:rFonts w:ascii="Times New Roman" w:hAnsi="Times New Roman" w:cs="Times New Roman"/>
          <w:sz w:val="24"/>
          <w:szCs w:val="24"/>
        </w:rPr>
      </w:pPr>
      <w:r w:rsidRPr="008631AA">
        <w:rPr>
          <w:rFonts w:ascii="Times New Roman" w:hAnsi="Times New Roman" w:cs="Times New Roman"/>
          <w:sz w:val="24"/>
          <w:szCs w:val="24"/>
        </w:rPr>
        <w:t xml:space="preserve">The current problems in global food chains have led to a surge in demand for locally sourced produce. </w:t>
      </w:r>
    </w:p>
    <w:p w14:paraId="2E3E9285" w14:textId="77777777" w:rsidR="008631AA" w:rsidRDefault="008631AA" w:rsidP="008631AA">
      <w:pPr>
        <w:pStyle w:val="ListParagraph"/>
        <w:numPr>
          <w:ilvl w:val="0"/>
          <w:numId w:val="4"/>
        </w:numPr>
        <w:spacing w:line="360" w:lineRule="auto"/>
        <w:jc w:val="both"/>
        <w:rPr>
          <w:rFonts w:ascii="Times New Roman" w:hAnsi="Times New Roman" w:cs="Times New Roman"/>
          <w:sz w:val="24"/>
          <w:szCs w:val="24"/>
        </w:rPr>
      </w:pPr>
      <w:r w:rsidRPr="008631AA">
        <w:rPr>
          <w:rFonts w:ascii="Times New Roman" w:hAnsi="Times New Roman" w:cs="Times New Roman"/>
          <w:sz w:val="24"/>
          <w:szCs w:val="24"/>
        </w:rPr>
        <w:t>This presents a noteworthy opportunity for businesses to expand their market share and boost sales.</w:t>
      </w:r>
    </w:p>
    <w:p w14:paraId="12906D49" w14:textId="35399000" w:rsidR="00E57D21" w:rsidRPr="00E57D21" w:rsidRDefault="008631AA" w:rsidP="00E57D21">
      <w:pPr>
        <w:pStyle w:val="ListParagraph"/>
        <w:numPr>
          <w:ilvl w:val="0"/>
          <w:numId w:val="4"/>
        </w:numPr>
        <w:spacing w:line="360" w:lineRule="auto"/>
        <w:jc w:val="both"/>
        <w:rPr>
          <w:rFonts w:ascii="Times New Roman" w:hAnsi="Times New Roman" w:cs="Times New Roman"/>
          <w:sz w:val="24"/>
          <w:szCs w:val="24"/>
        </w:rPr>
      </w:pPr>
      <w:r w:rsidRPr="008631AA">
        <w:rPr>
          <w:rFonts w:ascii="Times New Roman" w:hAnsi="Times New Roman" w:cs="Times New Roman"/>
          <w:sz w:val="24"/>
          <w:szCs w:val="24"/>
        </w:rPr>
        <w:t>The proliferation of digital platforms has led to novel prospects for direct marketing, enabling businesses to expand their consumer outreach and enhance their market presence.</w:t>
      </w:r>
      <w:r w:rsidR="00E57D21" w:rsidRPr="00E57D21">
        <w:rPr>
          <w:rFonts w:ascii="Times New Roman" w:hAnsi="Times New Roman" w:cs="Times New Roman"/>
          <w:i/>
          <w:iCs/>
          <w:sz w:val="24"/>
          <w:szCs w:val="24"/>
        </w:rPr>
        <w:t xml:space="preserve"> </w:t>
      </w:r>
      <w:r w:rsidR="00E57D21" w:rsidRPr="00E57D21">
        <w:rPr>
          <w:rFonts w:ascii="Times New Roman" w:hAnsi="Times New Roman" w:cs="Times New Roman"/>
          <w:i/>
          <w:iCs/>
          <w:sz w:val="24"/>
          <w:szCs w:val="24"/>
        </w:rPr>
        <w:t>(Boyacι-Gündüz, et. al., 2021).</w:t>
      </w:r>
      <w:r w:rsidR="00E57D21" w:rsidRPr="00E57D21">
        <w:rPr>
          <w:rFonts w:ascii="Times New Roman" w:hAnsi="Times New Roman" w:cs="Times New Roman"/>
          <w:sz w:val="24"/>
          <w:szCs w:val="24"/>
        </w:rPr>
        <w:t xml:space="preserve"> </w:t>
      </w:r>
    </w:p>
    <w:p w14:paraId="37DAC8AA" w14:textId="49BD44CA" w:rsidR="008631AA" w:rsidRDefault="008631AA" w:rsidP="00E57D21">
      <w:pPr>
        <w:pStyle w:val="ListParagraph"/>
        <w:spacing w:line="360" w:lineRule="auto"/>
        <w:jc w:val="both"/>
        <w:rPr>
          <w:rFonts w:ascii="Times New Roman" w:hAnsi="Times New Roman" w:cs="Times New Roman"/>
          <w:sz w:val="24"/>
          <w:szCs w:val="24"/>
        </w:rPr>
      </w:pPr>
    </w:p>
    <w:p w14:paraId="42B2D8E9" w14:textId="07B36ACA" w:rsidR="008631AA" w:rsidRPr="008631AA" w:rsidRDefault="008631AA" w:rsidP="008631AA">
      <w:pPr>
        <w:spacing w:line="360" w:lineRule="auto"/>
        <w:jc w:val="both"/>
        <w:rPr>
          <w:rFonts w:ascii="Times New Roman" w:hAnsi="Times New Roman" w:cs="Times New Roman"/>
          <w:b/>
          <w:bCs/>
          <w:i/>
          <w:iCs/>
          <w:sz w:val="24"/>
          <w:szCs w:val="24"/>
        </w:rPr>
      </w:pPr>
      <w:r w:rsidRPr="008631AA">
        <w:rPr>
          <w:rFonts w:ascii="Times New Roman" w:hAnsi="Times New Roman" w:cs="Times New Roman"/>
          <w:b/>
          <w:bCs/>
          <w:i/>
          <w:iCs/>
          <w:sz w:val="24"/>
          <w:szCs w:val="24"/>
        </w:rPr>
        <w:t>Threats</w:t>
      </w:r>
    </w:p>
    <w:p w14:paraId="021DA01A" w14:textId="77777777" w:rsidR="008631AA" w:rsidRDefault="008631AA" w:rsidP="008631AA">
      <w:pPr>
        <w:pStyle w:val="ListParagraph"/>
        <w:numPr>
          <w:ilvl w:val="0"/>
          <w:numId w:val="5"/>
        </w:numPr>
        <w:spacing w:line="360" w:lineRule="auto"/>
        <w:jc w:val="both"/>
        <w:rPr>
          <w:rFonts w:ascii="Times New Roman" w:hAnsi="Times New Roman" w:cs="Times New Roman"/>
          <w:sz w:val="24"/>
          <w:szCs w:val="24"/>
        </w:rPr>
      </w:pPr>
      <w:r w:rsidRPr="008631AA">
        <w:rPr>
          <w:rFonts w:ascii="Times New Roman" w:hAnsi="Times New Roman" w:cs="Times New Roman"/>
          <w:sz w:val="24"/>
          <w:szCs w:val="24"/>
        </w:rPr>
        <w:t>The persistent ambiguity surrounding the pandemic has the potential to impede both operational efficiency and consumer demand.</w:t>
      </w:r>
      <w:r w:rsidRPr="008631AA">
        <w:rPr>
          <w:rFonts w:ascii="Times New Roman" w:hAnsi="Times New Roman" w:cs="Times New Roman"/>
          <w:sz w:val="24"/>
          <w:szCs w:val="24"/>
        </w:rPr>
        <w:t xml:space="preserve"> </w:t>
      </w:r>
    </w:p>
    <w:p w14:paraId="216BF692" w14:textId="07772D9D" w:rsidR="008631AA" w:rsidRDefault="008631AA" w:rsidP="008631AA">
      <w:pPr>
        <w:pStyle w:val="ListParagraph"/>
        <w:numPr>
          <w:ilvl w:val="0"/>
          <w:numId w:val="5"/>
        </w:numPr>
        <w:spacing w:line="360" w:lineRule="auto"/>
        <w:jc w:val="both"/>
        <w:rPr>
          <w:rFonts w:ascii="Times New Roman" w:hAnsi="Times New Roman" w:cs="Times New Roman"/>
          <w:sz w:val="24"/>
          <w:szCs w:val="24"/>
        </w:rPr>
      </w:pPr>
      <w:r w:rsidRPr="008631AA">
        <w:rPr>
          <w:rFonts w:ascii="Times New Roman" w:hAnsi="Times New Roman" w:cs="Times New Roman"/>
          <w:sz w:val="24"/>
          <w:szCs w:val="24"/>
        </w:rPr>
        <w:t>Therefore, t</w:t>
      </w:r>
      <w:r w:rsidRPr="008631AA">
        <w:rPr>
          <w:rFonts w:ascii="Times New Roman" w:hAnsi="Times New Roman" w:cs="Times New Roman"/>
          <w:sz w:val="24"/>
          <w:szCs w:val="24"/>
        </w:rPr>
        <w:t>he current pandemic has the potential to cause a recession, which may have an impact on consumption and subsequently affect the need for locally produced goods.</w:t>
      </w:r>
    </w:p>
    <w:p w14:paraId="50E7935D" w14:textId="7368C31F" w:rsidR="008631AA" w:rsidRPr="00693310" w:rsidRDefault="002B7A80" w:rsidP="008631AA">
      <w:pPr>
        <w:spacing w:line="360" w:lineRule="auto"/>
        <w:jc w:val="both"/>
        <w:rPr>
          <w:rFonts w:ascii="Times New Roman" w:hAnsi="Times New Roman" w:cs="Times New Roman"/>
          <w:b/>
          <w:bCs/>
          <w:i/>
          <w:iCs/>
          <w:sz w:val="28"/>
          <w:szCs w:val="28"/>
        </w:rPr>
      </w:pPr>
      <w:r w:rsidRPr="00693310">
        <w:rPr>
          <w:rFonts w:ascii="Times New Roman" w:hAnsi="Times New Roman" w:cs="Times New Roman"/>
          <w:b/>
          <w:bCs/>
          <w:i/>
          <w:iCs/>
          <w:sz w:val="28"/>
          <w:szCs w:val="28"/>
        </w:rPr>
        <w:t>Marketing Strategy Development - ANSOFF Matrix</w:t>
      </w:r>
    </w:p>
    <w:p w14:paraId="18E0ABC7" w14:textId="654379A0" w:rsidR="002B7A80" w:rsidRPr="002B7A80" w:rsidRDefault="002B7A80" w:rsidP="002B7A80">
      <w:pPr>
        <w:spacing w:line="360" w:lineRule="auto"/>
        <w:jc w:val="both"/>
        <w:rPr>
          <w:rFonts w:ascii="Times New Roman" w:hAnsi="Times New Roman" w:cs="Times New Roman"/>
          <w:sz w:val="24"/>
          <w:szCs w:val="24"/>
        </w:rPr>
      </w:pPr>
      <w:r w:rsidRPr="002B7A80">
        <w:rPr>
          <w:rFonts w:ascii="Times New Roman" w:hAnsi="Times New Roman" w:cs="Times New Roman"/>
          <w:sz w:val="24"/>
          <w:szCs w:val="24"/>
        </w:rPr>
        <w:t xml:space="preserve">The ANSOFF Matrix, which was </w:t>
      </w:r>
      <w:r>
        <w:rPr>
          <w:rFonts w:ascii="Times New Roman" w:hAnsi="Times New Roman" w:cs="Times New Roman"/>
          <w:sz w:val="24"/>
          <w:szCs w:val="24"/>
        </w:rPr>
        <w:t>created</w:t>
      </w:r>
      <w:r w:rsidRPr="002B7A80">
        <w:rPr>
          <w:rFonts w:ascii="Times New Roman" w:hAnsi="Times New Roman" w:cs="Times New Roman"/>
          <w:sz w:val="24"/>
          <w:szCs w:val="24"/>
        </w:rPr>
        <w:t xml:space="preserve"> by Igor Ansoff in 1957, is a strategic planning instrument that is employed to </w:t>
      </w:r>
      <w:r w:rsidRPr="002B7A80">
        <w:rPr>
          <w:rFonts w:ascii="Times New Roman" w:hAnsi="Times New Roman" w:cs="Times New Roman"/>
          <w:sz w:val="24"/>
          <w:szCs w:val="24"/>
        </w:rPr>
        <w:t>examine</w:t>
      </w:r>
      <w:r w:rsidRPr="002B7A80">
        <w:rPr>
          <w:rFonts w:ascii="Times New Roman" w:hAnsi="Times New Roman" w:cs="Times New Roman"/>
          <w:sz w:val="24"/>
          <w:szCs w:val="24"/>
        </w:rPr>
        <w:t xml:space="preserve"> and strategize an enterprise's expansion approaches by means of current and/or </w:t>
      </w:r>
      <w:r w:rsidRPr="002B7A80">
        <w:rPr>
          <w:rFonts w:ascii="Times New Roman" w:hAnsi="Times New Roman" w:cs="Times New Roman"/>
          <w:sz w:val="24"/>
          <w:szCs w:val="24"/>
        </w:rPr>
        <w:t>new</w:t>
      </w:r>
      <w:r w:rsidRPr="002B7A80">
        <w:rPr>
          <w:rFonts w:ascii="Times New Roman" w:hAnsi="Times New Roman" w:cs="Times New Roman"/>
          <w:sz w:val="24"/>
          <w:szCs w:val="24"/>
        </w:rPr>
        <w:t xml:space="preserve"> products in current and/or </w:t>
      </w:r>
      <w:r w:rsidRPr="002B7A80">
        <w:rPr>
          <w:rFonts w:ascii="Times New Roman" w:hAnsi="Times New Roman" w:cs="Times New Roman"/>
          <w:sz w:val="24"/>
          <w:szCs w:val="24"/>
        </w:rPr>
        <w:t>new</w:t>
      </w:r>
      <w:r w:rsidRPr="002B7A80">
        <w:rPr>
          <w:rFonts w:ascii="Times New Roman" w:hAnsi="Times New Roman" w:cs="Times New Roman"/>
          <w:sz w:val="24"/>
          <w:szCs w:val="24"/>
        </w:rPr>
        <w:t xml:space="preserve"> markets (</w:t>
      </w:r>
      <w:r w:rsidRPr="002B7A80">
        <w:rPr>
          <w:rFonts w:ascii="Times New Roman" w:hAnsi="Times New Roman" w:cs="Times New Roman"/>
          <w:i/>
          <w:iCs/>
          <w:sz w:val="24"/>
          <w:szCs w:val="24"/>
        </w:rPr>
        <w:t>Ansoff, 1957).</w:t>
      </w:r>
      <w:r w:rsidRPr="002B7A80">
        <w:rPr>
          <w:rFonts w:ascii="Times New Roman" w:hAnsi="Times New Roman" w:cs="Times New Roman"/>
          <w:sz w:val="24"/>
          <w:szCs w:val="24"/>
        </w:rPr>
        <w:t xml:space="preserve"> The framework comprises four distinct quadrants, namely Market Penetration, Market Development, Product Development, and Diversification.</w:t>
      </w:r>
    </w:p>
    <w:p w14:paraId="00CAB828" w14:textId="7E2AA211" w:rsidR="002B7A80" w:rsidRDefault="002B7A80" w:rsidP="002B7A80">
      <w:pPr>
        <w:spacing w:line="360" w:lineRule="auto"/>
        <w:jc w:val="both"/>
        <w:rPr>
          <w:rFonts w:ascii="Times New Roman" w:hAnsi="Times New Roman" w:cs="Times New Roman"/>
          <w:sz w:val="24"/>
          <w:szCs w:val="24"/>
        </w:rPr>
      </w:pPr>
      <w:r w:rsidRPr="002B7A80">
        <w:rPr>
          <w:rFonts w:ascii="Times New Roman" w:hAnsi="Times New Roman" w:cs="Times New Roman"/>
          <w:sz w:val="24"/>
          <w:szCs w:val="24"/>
        </w:rPr>
        <w:t>The approaches to adaptation of Québec farmers to respond to the issues presented by the COVID-19 pandemic can be analysed through the ANSOFF Matrix structure.</w:t>
      </w:r>
    </w:p>
    <w:p w14:paraId="108D57C6" w14:textId="050CA52F" w:rsidR="002B7A80" w:rsidRPr="002B7A80" w:rsidRDefault="002B7A80" w:rsidP="002B7A80">
      <w:pPr>
        <w:spacing w:line="360" w:lineRule="auto"/>
        <w:jc w:val="both"/>
        <w:rPr>
          <w:rFonts w:ascii="Times New Roman" w:hAnsi="Times New Roman" w:cs="Times New Roman"/>
          <w:sz w:val="24"/>
          <w:szCs w:val="24"/>
        </w:rPr>
      </w:pPr>
      <w:r w:rsidRPr="002B7A80">
        <w:rPr>
          <w:rFonts w:ascii="Times New Roman" w:hAnsi="Times New Roman" w:cs="Times New Roman"/>
          <w:sz w:val="24"/>
          <w:szCs w:val="24"/>
        </w:rPr>
        <w:t xml:space="preserve">Farmers who have streamlined their processes could serve as an example of the </w:t>
      </w:r>
      <w:r w:rsidRPr="002B7A80">
        <w:rPr>
          <w:rFonts w:ascii="Times New Roman" w:hAnsi="Times New Roman" w:cs="Times New Roman"/>
          <w:b/>
          <w:bCs/>
          <w:i/>
          <w:iCs/>
          <w:sz w:val="24"/>
          <w:szCs w:val="24"/>
        </w:rPr>
        <w:t>market penetration approach</w:t>
      </w:r>
      <w:r w:rsidRPr="002B7A80">
        <w:rPr>
          <w:rFonts w:ascii="Times New Roman" w:hAnsi="Times New Roman" w:cs="Times New Roman"/>
          <w:sz w:val="24"/>
          <w:szCs w:val="24"/>
        </w:rPr>
        <w:t>, which involves increasing the effectiveness and productivity of current activities. This strategy pertains to existing goods and markets. This entailed enhancing the provision of current goods to the present market, potentially via improved marketing endeavours or more effective distribution technique</w:t>
      </w:r>
      <w:r w:rsidR="00E57D21">
        <w:rPr>
          <w:rFonts w:ascii="Times New Roman" w:hAnsi="Times New Roman" w:cs="Times New Roman"/>
          <w:sz w:val="24"/>
          <w:szCs w:val="24"/>
        </w:rPr>
        <w:t xml:space="preserve"> (</w:t>
      </w:r>
      <w:r w:rsidR="00E57D21" w:rsidRPr="00E57D21">
        <w:rPr>
          <w:rFonts w:ascii="Times New Roman" w:hAnsi="Times New Roman" w:cs="Times New Roman"/>
          <w:i/>
          <w:iCs/>
          <w:sz w:val="24"/>
          <w:szCs w:val="24"/>
        </w:rPr>
        <w:t>Loredana</w:t>
      </w:r>
      <w:r w:rsidR="00E57D21" w:rsidRPr="00E57D21">
        <w:rPr>
          <w:rFonts w:ascii="Times New Roman" w:hAnsi="Times New Roman" w:cs="Times New Roman"/>
          <w:i/>
          <w:iCs/>
          <w:sz w:val="24"/>
          <w:szCs w:val="24"/>
        </w:rPr>
        <w:t>, 2016).</w:t>
      </w:r>
      <w:r w:rsidR="00E57D21">
        <w:rPr>
          <w:rFonts w:ascii="Times New Roman" w:hAnsi="Times New Roman" w:cs="Times New Roman"/>
          <w:sz w:val="24"/>
          <w:szCs w:val="24"/>
        </w:rPr>
        <w:t xml:space="preserve"> </w:t>
      </w:r>
    </w:p>
    <w:p w14:paraId="05AC8F80" w14:textId="50964715" w:rsidR="002B7A80" w:rsidRPr="002B7A80" w:rsidRDefault="002B7A80" w:rsidP="002B7A80">
      <w:pPr>
        <w:spacing w:line="360" w:lineRule="auto"/>
        <w:jc w:val="both"/>
        <w:rPr>
          <w:rFonts w:ascii="Times New Roman" w:hAnsi="Times New Roman" w:cs="Times New Roman"/>
          <w:sz w:val="24"/>
          <w:szCs w:val="24"/>
        </w:rPr>
      </w:pPr>
      <w:r w:rsidRPr="002B7A80">
        <w:rPr>
          <w:rFonts w:ascii="Times New Roman" w:hAnsi="Times New Roman" w:cs="Times New Roman"/>
          <w:b/>
          <w:bCs/>
          <w:i/>
          <w:iCs/>
          <w:sz w:val="24"/>
          <w:szCs w:val="24"/>
        </w:rPr>
        <w:t>Market Development</w:t>
      </w:r>
      <w:r w:rsidRPr="002B7A80">
        <w:rPr>
          <w:rFonts w:ascii="Times New Roman" w:hAnsi="Times New Roman" w:cs="Times New Roman"/>
          <w:sz w:val="24"/>
          <w:szCs w:val="24"/>
        </w:rPr>
        <w:t xml:space="preserve"> pertains to the expansion of current goods into new markets. The implementation of reuse and collaboration methods, such as the establishment of new channels or partnerships with other businesses, are concrete examples of Market Development in the agricultural sector. The company utilised their current product offerings while diversifying into novel markets or consumer demographics.</w:t>
      </w:r>
    </w:p>
    <w:p w14:paraId="3A9B7F3F" w14:textId="2F4544ED" w:rsidR="002B7A80" w:rsidRPr="002B7A80" w:rsidRDefault="002B7A80" w:rsidP="002B7A80">
      <w:pPr>
        <w:spacing w:line="360" w:lineRule="auto"/>
        <w:jc w:val="both"/>
        <w:rPr>
          <w:rFonts w:ascii="Times New Roman" w:hAnsi="Times New Roman" w:cs="Times New Roman"/>
          <w:sz w:val="24"/>
          <w:szCs w:val="24"/>
        </w:rPr>
      </w:pPr>
      <w:r w:rsidRPr="002B7A80">
        <w:rPr>
          <w:rFonts w:ascii="Times New Roman" w:hAnsi="Times New Roman" w:cs="Times New Roman"/>
          <w:sz w:val="24"/>
          <w:szCs w:val="24"/>
        </w:rPr>
        <w:t xml:space="preserve">The last section of </w:t>
      </w:r>
      <w:r w:rsidRPr="002B7A80">
        <w:rPr>
          <w:rFonts w:ascii="Times New Roman" w:hAnsi="Times New Roman" w:cs="Times New Roman"/>
          <w:b/>
          <w:bCs/>
          <w:i/>
          <w:iCs/>
          <w:sz w:val="24"/>
          <w:szCs w:val="24"/>
        </w:rPr>
        <w:t>product development</w:t>
      </w:r>
      <w:r w:rsidRPr="002B7A80">
        <w:rPr>
          <w:rFonts w:ascii="Times New Roman" w:hAnsi="Times New Roman" w:cs="Times New Roman"/>
          <w:sz w:val="24"/>
          <w:szCs w:val="24"/>
        </w:rPr>
        <w:t>, specifically pertaining to innovative goods in existing markets, encompasses the farm modification strategy. This strategy involves farmers diversifying their line of products to cater to evolving customer demands amidst the pandemic.</w:t>
      </w:r>
      <w:r w:rsidR="00746629" w:rsidRPr="00746629">
        <w:t xml:space="preserve"> </w:t>
      </w:r>
      <w:r w:rsidR="00746629">
        <w:rPr>
          <w:rFonts w:ascii="Times New Roman" w:hAnsi="Times New Roman" w:cs="Times New Roman"/>
          <w:sz w:val="24"/>
          <w:szCs w:val="24"/>
        </w:rPr>
        <w:t>(</w:t>
      </w:r>
      <w:r w:rsidR="00746629" w:rsidRPr="00746629">
        <w:rPr>
          <w:rFonts w:ascii="Times New Roman" w:hAnsi="Times New Roman" w:cs="Times New Roman"/>
          <w:i/>
          <w:iCs/>
          <w:sz w:val="24"/>
          <w:szCs w:val="24"/>
        </w:rPr>
        <w:t>Rowan</w:t>
      </w:r>
      <w:r w:rsidR="00746629" w:rsidRPr="00746629">
        <w:rPr>
          <w:rFonts w:ascii="Times New Roman" w:hAnsi="Times New Roman" w:cs="Times New Roman"/>
          <w:i/>
          <w:iCs/>
          <w:sz w:val="24"/>
          <w:szCs w:val="24"/>
        </w:rPr>
        <w:t xml:space="preserve"> and </w:t>
      </w:r>
      <w:r w:rsidR="00746629" w:rsidRPr="00746629">
        <w:rPr>
          <w:rFonts w:ascii="Times New Roman" w:hAnsi="Times New Roman" w:cs="Times New Roman"/>
          <w:i/>
          <w:iCs/>
          <w:sz w:val="24"/>
          <w:szCs w:val="24"/>
        </w:rPr>
        <w:t xml:space="preserve"> Galanakis</w:t>
      </w:r>
      <w:r w:rsidR="00746629" w:rsidRPr="00746629">
        <w:rPr>
          <w:rFonts w:ascii="Times New Roman" w:hAnsi="Times New Roman" w:cs="Times New Roman"/>
          <w:i/>
          <w:iCs/>
          <w:sz w:val="24"/>
          <w:szCs w:val="24"/>
        </w:rPr>
        <w:t>, 2020</w:t>
      </w:r>
      <w:r w:rsidR="00746629">
        <w:rPr>
          <w:rFonts w:ascii="Times New Roman" w:hAnsi="Times New Roman" w:cs="Times New Roman"/>
          <w:sz w:val="24"/>
          <w:szCs w:val="24"/>
        </w:rPr>
        <w:t>).</w:t>
      </w:r>
      <w:r w:rsidRPr="002B7A80">
        <w:rPr>
          <w:rFonts w:ascii="Times New Roman" w:hAnsi="Times New Roman" w:cs="Times New Roman"/>
          <w:sz w:val="24"/>
          <w:szCs w:val="24"/>
        </w:rPr>
        <w:t xml:space="preserve"> This entailed the introduction of novel products or the alteration of pre-existing ones to </w:t>
      </w:r>
      <w:r w:rsidRPr="002B7A80">
        <w:rPr>
          <w:rFonts w:ascii="Times New Roman" w:hAnsi="Times New Roman" w:cs="Times New Roman"/>
          <w:sz w:val="24"/>
          <w:szCs w:val="24"/>
        </w:rPr>
        <w:t>align with the current market more effectively</w:t>
      </w:r>
      <w:r w:rsidRPr="002B7A80">
        <w:rPr>
          <w:rFonts w:ascii="Times New Roman" w:hAnsi="Times New Roman" w:cs="Times New Roman"/>
          <w:sz w:val="24"/>
          <w:szCs w:val="24"/>
        </w:rPr>
        <w:t>.</w:t>
      </w:r>
    </w:p>
    <w:p w14:paraId="0910D373" w14:textId="7A6D5D03" w:rsidR="002B7A80" w:rsidRDefault="002B7A80" w:rsidP="002B7A80">
      <w:pPr>
        <w:spacing w:line="360" w:lineRule="auto"/>
        <w:jc w:val="both"/>
        <w:rPr>
          <w:rFonts w:ascii="Times New Roman" w:hAnsi="Times New Roman" w:cs="Times New Roman"/>
          <w:sz w:val="24"/>
          <w:szCs w:val="24"/>
        </w:rPr>
      </w:pPr>
      <w:r w:rsidRPr="002B7A80">
        <w:rPr>
          <w:rFonts w:ascii="Times New Roman" w:hAnsi="Times New Roman" w:cs="Times New Roman"/>
          <w:sz w:val="24"/>
          <w:szCs w:val="24"/>
        </w:rPr>
        <w:t xml:space="preserve">The implementation of a </w:t>
      </w:r>
      <w:r w:rsidRPr="002B7A80">
        <w:rPr>
          <w:rFonts w:ascii="Times New Roman" w:hAnsi="Times New Roman" w:cs="Times New Roman"/>
          <w:b/>
          <w:bCs/>
          <w:i/>
          <w:iCs/>
          <w:sz w:val="24"/>
          <w:szCs w:val="24"/>
        </w:rPr>
        <w:t>diversification strategy</w:t>
      </w:r>
      <w:r w:rsidRPr="002B7A80">
        <w:rPr>
          <w:rFonts w:ascii="Times New Roman" w:hAnsi="Times New Roman" w:cs="Times New Roman"/>
          <w:sz w:val="24"/>
          <w:szCs w:val="24"/>
        </w:rPr>
        <w:t>, which involves the introduction of new products to new markets, would be a viable option for farmers, albeit not specifically mentioned in the case study. The strategy of going into a new market with an innovative offering is commonly regarded as the most precarious approach to achieving growth.</w:t>
      </w:r>
    </w:p>
    <w:p w14:paraId="2BA45AB4" w14:textId="703EFF90" w:rsidR="002B7A80" w:rsidRPr="00693310" w:rsidRDefault="00CF2F9F" w:rsidP="002B7A80">
      <w:pPr>
        <w:spacing w:line="360" w:lineRule="auto"/>
        <w:jc w:val="both"/>
        <w:rPr>
          <w:rFonts w:ascii="Times New Roman" w:hAnsi="Times New Roman" w:cs="Times New Roman"/>
          <w:b/>
          <w:bCs/>
          <w:i/>
          <w:iCs/>
          <w:sz w:val="28"/>
          <w:szCs w:val="28"/>
        </w:rPr>
      </w:pPr>
      <w:r w:rsidRPr="00693310">
        <w:rPr>
          <w:rFonts w:ascii="Times New Roman" w:hAnsi="Times New Roman" w:cs="Times New Roman"/>
          <w:b/>
          <w:bCs/>
          <w:i/>
          <w:iCs/>
          <w:sz w:val="28"/>
          <w:szCs w:val="28"/>
        </w:rPr>
        <w:t>PESTLE Analysis</w:t>
      </w:r>
    </w:p>
    <w:p w14:paraId="763A84C0" w14:textId="77777777" w:rsidR="005A457A" w:rsidRPr="005A457A" w:rsidRDefault="005A457A" w:rsidP="005A457A">
      <w:pPr>
        <w:spacing w:line="360" w:lineRule="auto"/>
        <w:jc w:val="both"/>
        <w:rPr>
          <w:rFonts w:ascii="Times New Roman" w:hAnsi="Times New Roman" w:cs="Times New Roman"/>
          <w:sz w:val="24"/>
          <w:szCs w:val="24"/>
        </w:rPr>
      </w:pPr>
      <w:r w:rsidRPr="005A457A">
        <w:rPr>
          <w:rFonts w:ascii="Times New Roman" w:hAnsi="Times New Roman" w:cs="Times New Roman"/>
          <w:sz w:val="24"/>
          <w:szCs w:val="24"/>
        </w:rPr>
        <w:t>The PESTLE framework is used to assess macroenvironmental factors that affect enterprises. PESTLE stands for the six main external elements that might affect an organisation's operations. Johnson postulated these variables in 1987: Political, Economic, Sociocultural, Technological, Legal, and Environmental. Analysis helps an organisation comprehend its environment. This aids strategic planning and decision-making.</w:t>
      </w:r>
    </w:p>
    <w:p w14:paraId="3E03B23C" w14:textId="77777777" w:rsidR="005A457A" w:rsidRPr="005A457A" w:rsidRDefault="005A457A" w:rsidP="005A457A">
      <w:pPr>
        <w:spacing w:line="360" w:lineRule="auto"/>
        <w:jc w:val="both"/>
        <w:rPr>
          <w:rFonts w:ascii="Times New Roman" w:hAnsi="Times New Roman" w:cs="Times New Roman"/>
          <w:sz w:val="24"/>
          <w:szCs w:val="24"/>
        </w:rPr>
      </w:pPr>
      <w:r w:rsidRPr="005A457A">
        <w:rPr>
          <w:rFonts w:ascii="Times New Roman" w:hAnsi="Times New Roman" w:cs="Times New Roman"/>
          <w:sz w:val="24"/>
          <w:szCs w:val="24"/>
        </w:rPr>
        <w:t>PESTLE analysis will be used to examine the case study of Québec farmers and understand how the COVID-19 epidemic is affecting the regional food chain.</w:t>
      </w:r>
    </w:p>
    <w:p w14:paraId="2ED984A2" w14:textId="7F14ADF8" w:rsidR="005A457A" w:rsidRPr="005A457A" w:rsidRDefault="005A457A" w:rsidP="005A457A">
      <w:pPr>
        <w:spacing w:line="360" w:lineRule="auto"/>
        <w:jc w:val="both"/>
        <w:rPr>
          <w:rFonts w:ascii="Times New Roman" w:hAnsi="Times New Roman" w:cs="Times New Roman"/>
          <w:sz w:val="24"/>
          <w:szCs w:val="24"/>
        </w:rPr>
      </w:pPr>
      <w:r w:rsidRPr="005A457A">
        <w:rPr>
          <w:rFonts w:ascii="Times New Roman" w:hAnsi="Times New Roman" w:cs="Times New Roman"/>
          <w:b/>
          <w:bCs/>
          <w:i/>
          <w:iCs/>
          <w:sz w:val="24"/>
          <w:szCs w:val="24"/>
        </w:rPr>
        <w:t>Political</w:t>
      </w:r>
      <w:r>
        <w:rPr>
          <w:rFonts w:ascii="Times New Roman" w:hAnsi="Times New Roman" w:cs="Times New Roman"/>
          <w:sz w:val="24"/>
          <w:szCs w:val="24"/>
        </w:rPr>
        <w:t xml:space="preserve">. </w:t>
      </w:r>
      <w:r w:rsidRPr="005A457A">
        <w:rPr>
          <w:rFonts w:ascii="Times New Roman" w:hAnsi="Times New Roman" w:cs="Times New Roman"/>
          <w:sz w:val="24"/>
          <w:szCs w:val="24"/>
        </w:rPr>
        <w:t>Lockdowns, travel restrictions, and corporate rules affected food supply networks, which had political repercussions. Farmer resilience and flexibility may depend on government assistance or stimulus programmes.</w:t>
      </w:r>
    </w:p>
    <w:p w14:paraId="69C216B6" w14:textId="2774075C" w:rsidR="005A457A" w:rsidRPr="005A457A" w:rsidRDefault="005A457A" w:rsidP="005A457A">
      <w:pPr>
        <w:spacing w:line="360" w:lineRule="auto"/>
        <w:jc w:val="both"/>
        <w:rPr>
          <w:rFonts w:ascii="Times New Roman" w:hAnsi="Times New Roman" w:cs="Times New Roman"/>
          <w:sz w:val="24"/>
          <w:szCs w:val="24"/>
        </w:rPr>
      </w:pPr>
      <w:r w:rsidRPr="005A457A">
        <w:rPr>
          <w:rFonts w:ascii="Times New Roman" w:hAnsi="Times New Roman" w:cs="Times New Roman"/>
          <w:b/>
          <w:bCs/>
          <w:i/>
          <w:iCs/>
          <w:sz w:val="24"/>
          <w:szCs w:val="24"/>
        </w:rPr>
        <w:t>Economica</w:t>
      </w:r>
      <w:r w:rsidRPr="005A457A">
        <w:rPr>
          <w:rFonts w:ascii="Times New Roman" w:hAnsi="Times New Roman" w:cs="Times New Roman"/>
          <w:i/>
          <w:iCs/>
          <w:sz w:val="24"/>
          <w:szCs w:val="24"/>
        </w:rPr>
        <w:t>l.</w:t>
      </w:r>
      <w:r>
        <w:rPr>
          <w:rFonts w:ascii="Times New Roman" w:hAnsi="Times New Roman" w:cs="Times New Roman"/>
          <w:sz w:val="24"/>
          <w:szCs w:val="24"/>
        </w:rPr>
        <w:t xml:space="preserve"> </w:t>
      </w:r>
      <w:r w:rsidRPr="005A457A">
        <w:rPr>
          <w:rFonts w:ascii="Times New Roman" w:hAnsi="Times New Roman" w:cs="Times New Roman"/>
          <w:sz w:val="24"/>
          <w:szCs w:val="24"/>
        </w:rPr>
        <w:t>The economy includes consumer behaviour and economic conditions. The COVID-19 pandemic's probable recessionary effects and consumer behaviour shifts may have reduced indigenous agricultural product demand.</w:t>
      </w:r>
    </w:p>
    <w:p w14:paraId="55EE387B" w14:textId="2729F246" w:rsidR="005A457A" w:rsidRPr="005A457A" w:rsidRDefault="005A457A" w:rsidP="005A457A">
      <w:pPr>
        <w:spacing w:line="360" w:lineRule="auto"/>
        <w:jc w:val="both"/>
        <w:rPr>
          <w:rFonts w:ascii="Times New Roman" w:hAnsi="Times New Roman" w:cs="Times New Roman"/>
          <w:sz w:val="24"/>
          <w:szCs w:val="24"/>
        </w:rPr>
      </w:pPr>
      <w:r w:rsidRPr="005A457A">
        <w:rPr>
          <w:rFonts w:ascii="Times New Roman" w:hAnsi="Times New Roman" w:cs="Times New Roman"/>
          <w:b/>
          <w:bCs/>
          <w:i/>
          <w:iCs/>
          <w:sz w:val="24"/>
          <w:szCs w:val="24"/>
        </w:rPr>
        <w:t>Social:</w:t>
      </w:r>
      <w:r>
        <w:rPr>
          <w:rFonts w:ascii="Times New Roman" w:hAnsi="Times New Roman" w:cs="Times New Roman"/>
          <w:sz w:val="24"/>
          <w:szCs w:val="24"/>
        </w:rPr>
        <w:t xml:space="preserve"> </w:t>
      </w:r>
      <w:r w:rsidRPr="005A457A">
        <w:rPr>
          <w:rFonts w:ascii="Times New Roman" w:hAnsi="Times New Roman" w:cs="Times New Roman"/>
          <w:sz w:val="24"/>
          <w:szCs w:val="24"/>
        </w:rPr>
        <w:t>The epidemic has changed consumer behaviours, favouring locally sourced food and indigenous businesses. Domestic food demand has increased due to sociocultural change.</w:t>
      </w:r>
    </w:p>
    <w:p w14:paraId="3A116088" w14:textId="3C6723F2" w:rsidR="005A457A" w:rsidRPr="005A457A" w:rsidRDefault="005A457A" w:rsidP="005A457A">
      <w:pPr>
        <w:spacing w:line="360" w:lineRule="auto"/>
        <w:jc w:val="both"/>
        <w:rPr>
          <w:rFonts w:ascii="Times New Roman" w:hAnsi="Times New Roman" w:cs="Times New Roman"/>
          <w:sz w:val="24"/>
          <w:szCs w:val="24"/>
        </w:rPr>
      </w:pPr>
      <w:r w:rsidRPr="005A457A">
        <w:rPr>
          <w:rFonts w:ascii="Times New Roman" w:hAnsi="Times New Roman" w:cs="Times New Roman"/>
          <w:b/>
          <w:bCs/>
          <w:i/>
          <w:iCs/>
          <w:sz w:val="24"/>
          <w:szCs w:val="24"/>
        </w:rPr>
        <w:t>Technological:</w:t>
      </w:r>
      <w:r>
        <w:rPr>
          <w:rFonts w:ascii="Times New Roman" w:hAnsi="Times New Roman" w:cs="Times New Roman"/>
          <w:sz w:val="24"/>
          <w:szCs w:val="24"/>
        </w:rPr>
        <w:t xml:space="preserve"> </w:t>
      </w:r>
      <w:r w:rsidRPr="005A457A">
        <w:rPr>
          <w:rFonts w:ascii="Times New Roman" w:hAnsi="Times New Roman" w:cs="Times New Roman"/>
          <w:sz w:val="24"/>
          <w:szCs w:val="24"/>
        </w:rPr>
        <w:t>Marketing and distribution have moved online because of the COVID-19 epidemic. These sites let farmers reach more customers.</w:t>
      </w:r>
      <w:r>
        <w:rPr>
          <w:rFonts w:ascii="Times New Roman" w:hAnsi="Times New Roman" w:cs="Times New Roman"/>
          <w:sz w:val="24"/>
          <w:szCs w:val="24"/>
        </w:rPr>
        <w:t xml:space="preserve"> </w:t>
      </w:r>
      <w:r w:rsidRPr="005A457A">
        <w:rPr>
          <w:rFonts w:ascii="Times New Roman" w:hAnsi="Times New Roman" w:cs="Times New Roman"/>
          <w:sz w:val="24"/>
          <w:szCs w:val="24"/>
        </w:rPr>
        <w:t>New pandemic-related health and safety standards influenced farming. These creative restrictions may have cost farmers more.</w:t>
      </w:r>
    </w:p>
    <w:p w14:paraId="47B1212A" w14:textId="77777777" w:rsidR="005A457A" w:rsidRPr="005A457A" w:rsidRDefault="005A457A" w:rsidP="005A457A">
      <w:pPr>
        <w:spacing w:line="360" w:lineRule="auto"/>
        <w:jc w:val="both"/>
        <w:rPr>
          <w:rFonts w:ascii="Times New Roman" w:hAnsi="Times New Roman" w:cs="Times New Roman"/>
          <w:sz w:val="24"/>
          <w:szCs w:val="24"/>
        </w:rPr>
      </w:pPr>
      <w:r w:rsidRPr="005A457A">
        <w:rPr>
          <w:rFonts w:ascii="Times New Roman" w:hAnsi="Times New Roman" w:cs="Times New Roman"/>
          <w:b/>
          <w:bCs/>
          <w:i/>
          <w:iCs/>
          <w:sz w:val="24"/>
          <w:szCs w:val="24"/>
        </w:rPr>
        <w:t>Environmentally,</w:t>
      </w:r>
      <w:r w:rsidRPr="005A457A">
        <w:rPr>
          <w:rFonts w:ascii="Times New Roman" w:hAnsi="Times New Roman" w:cs="Times New Roman"/>
          <w:sz w:val="24"/>
          <w:szCs w:val="24"/>
        </w:rPr>
        <w:t xml:space="preserve"> the COVID-19 pandemic has emphasised food supply chain sustainability and resilience. Sustainable farming and local food system resilience are enhanced by farmers who work within their natural networks.</w:t>
      </w:r>
    </w:p>
    <w:p w14:paraId="7DFCCDB6" w14:textId="71522757" w:rsidR="00CF2F9F" w:rsidRDefault="005A457A" w:rsidP="005A457A">
      <w:pPr>
        <w:spacing w:line="360" w:lineRule="auto"/>
        <w:jc w:val="both"/>
        <w:rPr>
          <w:rFonts w:ascii="Times New Roman" w:hAnsi="Times New Roman" w:cs="Times New Roman"/>
          <w:sz w:val="24"/>
          <w:szCs w:val="24"/>
        </w:rPr>
      </w:pPr>
      <w:r w:rsidRPr="005A457A">
        <w:rPr>
          <w:rFonts w:ascii="Times New Roman" w:hAnsi="Times New Roman" w:cs="Times New Roman"/>
          <w:sz w:val="24"/>
          <w:szCs w:val="24"/>
        </w:rPr>
        <w:t>PESTLE analysis might have helped Québec farmers understand the business situation and develop appropriate adaptation strategies to overcome pandemic challenges.</w:t>
      </w:r>
    </w:p>
    <w:p w14:paraId="0A4B60E5" w14:textId="7BBCC000" w:rsidR="005A457A" w:rsidRPr="005A457A" w:rsidRDefault="005A457A" w:rsidP="005A457A">
      <w:pPr>
        <w:spacing w:line="360" w:lineRule="auto"/>
        <w:jc w:val="both"/>
        <w:rPr>
          <w:rFonts w:ascii="Times New Roman" w:hAnsi="Times New Roman" w:cs="Times New Roman"/>
          <w:b/>
          <w:bCs/>
          <w:i/>
          <w:iCs/>
          <w:sz w:val="28"/>
          <w:szCs w:val="28"/>
        </w:rPr>
      </w:pPr>
      <w:r w:rsidRPr="005A457A">
        <w:rPr>
          <w:rFonts w:ascii="Times New Roman" w:hAnsi="Times New Roman" w:cs="Times New Roman"/>
          <w:b/>
          <w:bCs/>
          <w:i/>
          <w:iCs/>
          <w:sz w:val="28"/>
          <w:szCs w:val="28"/>
        </w:rPr>
        <w:t>Marketing Strategy Implementation</w:t>
      </w:r>
    </w:p>
    <w:p w14:paraId="1F1C2CEB" w14:textId="52D270FC" w:rsidR="005A457A" w:rsidRDefault="005A457A" w:rsidP="005A457A">
      <w:pPr>
        <w:spacing w:line="360" w:lineRule="auto"/>
        <w:jc w:val="both"/>
        <w:rPr>
          <w:rFonts w:ascii="Times New Roman" w:hAnsi="Times New Roman" w:cs="Times New Roman"/>
          <w:sz w:val="24"/>
          <w:szCs w:val="24"/>
        </w:rPr>
      </w:pPr>
      <w:r w:rsidRPr="005A457A">
        <w:rPr>
          <w:rFonts w:ascii="Times New Roman" w:hAnsi="Times New Roman" w:cs="Times New Roman"/>
          <w:i/>
          <w:iCs/>
          <w:sz w:val="24"/>
          <w:szCs w:val="24"/>
        </w:rPr>
        <w:t>Kotler and Armstrong (2010)</w:t>
      </w:r>
      <w:r w:rsidRPr="005A457A">
        <w:rPr>
          <w:rFonts w:ascii="Times New Roman" w:hAnsi="Times New Roman" w:cs="Times New Roman"/>
          <w:sz w:val="24"/>
          <w:szCs w:val="24"/>
        </w:rPr>
        <w:t xml:space="preserve"> emphasise the importance of implementation in marketing, as it involves putting the intended tactics into action. In Quebec, farmers demonstrated flexibility and duplication in their marketing plans, adapting to the COVID-19 pandemic's rapidly changing conditions. They used tactics like streamlining, farm adjustment, and outlet adjustment to adapt their farming and marketing practises to shifting demand and supply dynamics, as well as different sales outlets and marketing channels. By utilising a variety of adaptation techniques, they also showed redundancy by preventing a single plan failure from impeding their marketing efforts. Around 40% of farmers altered their distribution strategy due to COVID-19, demonstrating their adaptability in the execution of their marketing plans. </w:t>
      </w:r>
      <w:r w:rsidR="00746629">
        <w:rPr>
          <w:rFonts w:ascii="Times New Roman" w:hAnsi="Times New Roman" w:cs="Times New Roman"/>
          <w:sz w:val="24"/>
          <w:szCs w:val="24"/>
        </w:rPr>
        <w:t>(</w:t>
      </w:r>
      <w:r w:rsidR="00746629" w:rsidRPr="00746629">
        <w:rPr>
          <w:rFonts w:ascii="Times New Roman" w:hAnsi="Times New Roman" w:cs="Times New Roman"/>
          <w:i/>
          <w:iCs/>
          <w:sz w:val="24"/>
          <w:szCs w:val="24"/>
        </w:rPr>
        <w:t>O'Hara</w:t>
      </w:r>
      <w:r w:rsidR="00746629" w:rsidRPr="00746629">
        <w:rPr>
          <w:rFonts w:ascii="Times New Roman" w:hAnsi="Times New Roman" w:cs="Times New Roman"/>
          <w:i/>
          <w:iCs/>
          <w:sz w:val="24"/>
          <w:szCs w:val="24"/>
        </w:rPr>
        <w:t xml:space="preserve"> and </w:t>
      </w:r>
      <w:r w:rsidR="00746629" w:rsidRPr="00746629">
        <w:rPr>
          <w:rFonts w:ascii="Times New Roman" w:hAnsi="Times New Roman" w:cs="Times New Roman"/>
          <w:i/>
          <w:iCs/>
          <w:sz w:val="24"/>
          <w:szCs w:val="24"/>
        </w:rPr>
        <w:t xml:space="preserve"> Toussaint </w:t>
      </w:r>
      <w:r w:rsidR="00746629" w:rsidRPr="00746629">
        <w:rPr>
          <w:rFonts w:ascii="Times New Roman" w:hAnsi="Times New Roman" w:cs="Times New Roman"/>
          <w:i/>
          <w:iCs/>
          <w:sz w:val="24"/>
          <w:szCs w:val="24"/>
        </w:rPr>
        <w:t>, 2021</w:t>
      </w:r>
      <w:r w:rsidR="00746629">
        <w:rPr>
          <w:rFonts w:ascii="Times New Roman" w:hAnsi="Times New Roman" w:cs="Times New Roman"/>
          <w:sz w:val="24"/>
          <w:szCs w:val="24"/>
        </w:rPr>
        <w:t xml:space="preserve">). </w:t>
      </w:r>
      <w:r w:rsidRPr="005A457A">
        <w:rPr>
          <w:rFonts w:ascii="Times New Roman" w:hAnsi="Times New Roman" w:cs="Times New Roman"/>
          <w:sz w:val="24"/>
          <w:szCs w:val="24"/>
        </w:rPr>
        <w:t>Despite the challenges posed by the pandemic, the company was able to continue business as usual thanks to the combined effects of these elements, which contributed to the effective execution of its marketing plans.</w:t>
      </w:r>
    </w:p>
    <w:p w14:paraId="37B733A0" w14:textId="34BD93CE" w:rsidR="00693310" w:rsidRPr="00693310" w:rsidRDefault="00693310" w:rsidP="005A457A">
      <w:pPr>
        <w:spacing w:line="360" w:lineRule="auto"/>
        <w:jc w:val="both"/>
        <w:rPr>
          <w:rFonts w:ascii="Times New Roman" w:hAnsi="Times New Roman" w:cs="Times New Roman"/>
          <w:b/>
          <w:bCs/>
          <w:i/>
          <w:iCs/>
          <w:sz w:val="28"/>
          <w:szCs w:val="28"/>
        </w:rPr>
      </w:pPr>
      <w:r w:rsidRPr="00693310">
        <w:rPr>
          <w:rFonts w:ascii="Times New Roman" w:hAnsi="Times New Roman" w:cs="Times New Roman"/>
          <w:b/>
          <w:bCs/>
          <w:i/>
          <w:iCs/>
          <w:sz w:val="28"/>
          <w:szCs w:val="28"/>
        </w:rPr>
        <w:t>Monitoring and Control</w:t>
      </w:r>
    </w:p>
    <w:p w14:paraId="7E9ED0B8" w14:textId="0AEF4453" w:rsidR="00693310" w:rsidRDefault="00693310" w:rsidP="005A457A">
      <w:pPr>
        <w:spacing w:line="360" w:lineRule="auto"/>
        <w:jc w:val="both"/>
        <w:rPr>
          <w:rFonts w:ascii="Times New Roman" w:hAnsi="Times New Roman" w:cs="Times New Roman"/>
          <w:sz w:val="24"/>
          <w:szCs w:val="24"/>
        </w:rPr>
      </w:pPr>
      <w:r w:rsidRPr="00693310">
        <w:rPr>
          <w:rFonts w:ascii="Times New Roman" w:hAnsi="Times New Roman" w:cs="Times New Roman"/>
          <w:i/>
          <w:iCs/>
          <w:sz w:val="24"/>
          <w:szCs w:val="24"/>
        </w:rPr>
        <w:t>Kotler and Armstrong (2010)</w:t>
      </w:r>
      <w:r w:rsidRPr="00693310">
        <w:rPr>
          <w:rFonts w:ascii="Times New Roman" w:hAnsi="Times New Roman" w:cs="Times New Roman"/>
          <w:sz w:val="24"/>
          <w:szCs w:val="24"/>
        </w:rPr>
        <w:t xml:space="preserve"> </w:t>
      </w:r>
      <w:r w:rsidR="00746629" w:rsidRPr="00693310">
        <w:rPr>
          <w:rFonts w:ascii="Times New Roman" w:hAnsi="Times New Roman" w:cs="Times New Roman"/>
          <w:sz w:val="24"/>
          <w:szCs w:val="24"/>
        </w:rPr>
        <w:t>highlight</w:t>
      </w:r>
      <w:r w:rsidRPr="00693310">
        <w:rPr>
          <w:rFonts w:ascii="Times New Roman" w:hAnsi="Times New Roman" w:cs="Times New Roman"/>
          <w:sz w:val="24"/>
          <w:szCs w:val="24"/>
        </w:rPr>
        <w:t xml:space="preserve"> the significance of monitoring and control in the marketing process, tracking strategies and tactics against pre-set goals. This involves using performance measurements and feedback methods to evaluate marketing effectiveness and make necessary adjustments. Quebec farmers may have used these processes to assess adaptation techniques by analysing sales statistics, customer evaluations, and partner feedback. The iterative nature of the marketing process enables farmers to adjust their techniques for better results.</w:t>
      </w:r>
    </w:p>
    <w:p w14:paraId="1A66D7E1" w14:textId="5C1CAB03" w:rsidR="00693310" w:rsidRPr="00693310" w:rsidRDefault="00693310" w:rsidP="005A457A">
      <w:pPr>
        <w:spacing w:line="360" w:lineRule="auto"/>
        <w:jc w:val="both"/>
        <w:rPr>
          <w:rFonts w:ascii="Times New Roman" w:hAnsi="Times New Roman" w:cs="Times New Roman"/>
          <w:b/>
          <w:bCs/>
          <w:i/>
          <w:iCs/>
          <w:sz w:val="28"/>
          <w:szCs w:val="28"/>
        </w:rPr>
      </w:pPr>
      <w:r w:rsidRPr="00693310">
        <w:rPr>
          <w:rFonts w:ascii="Times New Roman" w:hAnsi="Times New Roman" w:cs="Times New Roman"/>
          <w:b/>
          <w:bCs/>
          <w:i/>
          <w:iCs/>
          <w:sz w:val="28"/>
          <w:szCs w:val="28"/>
        </w:rPr>
        <w:t xml:space="preserve">Conclusion </w:t>
      </w:r>
    </w:p>
    <w:p w14:paraId="7B02B023" w14:textId="731875A3" w:rsidR="00693310" w:rsidRDefault="00693310" w:rsidP="005A457A">
      <w:pPr>
        <w:spacing w:line="360" w:lineRule="auto"/>
        <w:jc w:val="both"/>
        <w:rPr>
          <w:rFonts w:ascii="Times New Roman" w:hAnsi="Times New Roman" w:cs="Times New Roman"/>
          <w:sz w:val="24"/>
          <w:szCs w:val="24"/>
        </w:rPr>
      </w:pPr>
      <w:r w:rsidRPr="00693310">
        <w:rPr>
          <w:rFonts w:ascii="Times New Roman" w:hAnsi="Times New Roman" w:cs="Times New Roman"/>
          <w:sz w:val="24"/>
          <w:szCs w:val="24"/>
        </w:rPr>
        <w:t>Quebec farmers have demonstrated remarkable resilience and adaptation to the COVID-19 pandemic by utilising various marketing phases. They conducted environmental scanning, SWOT analysis, and the ANSOFF Matrix to understand their company's environment, internal capabilities, and external threats. These methods were implemented with high flexibility, enabling them to adapt to rapidly changing conditions. Monitoring and control systems may have been involved in ensuring the effectiveness of these techniques. This case study provides valuable insights into how local farmers can enhance their resilience and flexibility in the face of global shocks, particularly by improving their online selling capacity.</w:t>
      </w:r>
    </w:p>
    <w:p w14:paraId="412EFF4E" w14:textId="77777777" w:rsidR="00693310" w:rsidRDefault="00693310" w:rsidP="005A457A">
      <w:pPr>
        <w:spacing w:line="360" w:lineRule="auto"/>
        <w:jc w:val="both"/>
        <w:rPr>
          <w:rFonts w:ascii="Times New Roman" w:hAnsi="Times New Roman" w:cs="Times New Roman"/>
          <w:sz w:val="24"/>
          <w:szCs w:val="24"/>
        </w:rPr>
      </w:pPr>
    </w:p>
    <w:p w14:paraId="58A618BA" w14:textId="77777777" w:rsidR="005A457A" w:rsidRDefault="005A457A" w:rsidP="005A457A">
      <w:pPr>
        <w:spacing w:line="360" w:lineRule="auto"/>
        <w:jc w:val="both"/>
        <w:rPr>
          <w:rFonts w:ascii="Times New Roman" w:hAnsi="Times New Roman" w:cs="Times New Roman"/>
          <w:sz w:val="24"/>
          <w:szCs w:val="24"/>
        </w:rPr>
      </w:pPr>
    </w:p>
    <w:p w14:paraId="7690B13A" w14:textId="77777777" w:rsidR="005A457A" w:rsidRDefault="005A457A" w:rsidP="005A457A">
      <w:pPr>
        <w:spacing w:line="360" w:lineRule="auto"/>
        <w:jc w:val="both"/>
        <w:rPr>
          <w:rFonts w:ascii="Times New Roman" w:hAnsi="Times New Roman" w:cs="Times New Roman"/>
          <w:sz w:val="24"/>
          <w:szCs w:val="24"/>
        </w:rPr>
      </w:pPr>
    </w:p>
    <w:p w14:paraId="383D00EF" w14:textId="77777777" w:rsidR="002B7A80" w:rsidRPr="008631AA" w:rsidRDefault="002B7A80" w:rsidP="002B7A80">
      <w:pPr>
        <w:spacing w:line="360" w:lineRule="auto"/>
        <w:jc w:val="both"/>
        <w:rPr>
          <w:rFonts w:ascii="Times New Roman" w:hAnsi="Times New Roman" w:cs="Times New Roman"/>
          <w:sz w:val="24"/>
          <w:szCs w:val="24"/>
        </w:rPr>
      </w:pPr>
    </w:p>
    <w:p w14:paraId="73410A01" w14:textId="45DF02ED" w:rsidR="008631AA" w:rsidRPr="008631AA" w:rsidRDefault="008631AA" w:rsidP="008631AA">
      <w:pPr>
        <w:spacing w:line="360" w:lineRule="auto"/>
        <w:jc w:val="both"/>
        <w:rPr>
          <w:rFonts w:ascii="Times New Roman" w:hAnsi="Times New Roman" w:cs="Times New Roman"/>
          <w:sz w:val="24"/>
          <w:szCs w:val="24"/>
        </w:rPr>
      </w:pPr>
      <w:r w:rsidRPr="008631AA">
        <w:rPr>
          <w:rFonts w:ascii="Times New Roman" w:hAnsi="Times New Roman" w:cs="Times New Roman"/>
          <w:sz w:val="24"/>
          <w:szCs w:val="24"/>
        </w:rPr>
        <w:t> </w:t>
      </w:r>
    </w:p>
    <w:p w14:paraId="66D21392" w14:textId="77777777" w:rsidR="00A9296F" w:rsidRPr="00A9296F" w:rsidRDefault="00A9296F" w:rsidP="00A9296F">
      <w:pPr>
        <w:spacing w:line="360" w:lineRule="auto"/>
        <w:jc w:val="both"/>
        <w:rPr>
          <w:rFonts w:ascii="Times New Roman" w:hAnsi="Times New Roman" w:cs="Times New Roman"/>
          <w:sz w:val="24"/>
          <w:szCs w:val="24"/>
        </w:rPr>
      </w:pPr>
    </w:p>
    <w:p w14:paraId="6CFCFD63" w14:textId="77777777" w:rsidR="00A9296F" w:rsidRDefault="00A9296F" w:rsidP="002E3C0F">
      <w:pPr>
        <w:spacing w:line="360" w:lineRule="auto"/>
        <w:jc w:val="both"/>
        <w:rPr>
          <w:rFonts w:ascii="Times New Roman" w:hAnsi="Times New Roman" w:cs="Times New Roman"/>
          <w:b/>
          <w:bCs/>
          <w:sz w:val="24"/>
          <w:szCs w:val="24"/>
        </w:rPr>
      </w:pPr>
    </w:p>
    <w:p w14:paraId="27AB3497" w14:textId="77777777" w:rsidR="00746629" w:rsidRDefault="00746629" w:rsidP="002E3C0F">
      <w:pPr>
        <w:spacing w:line="360" w:lineRule="auto"/>
        <w:jc w:val="both"/>
        <w:rPr>
          <w:rFonts w:ascii="Times New Roman" w:hAnsi="Times New Roman" w:cs="Times New Roman"/>
          <w:b/>
          <w:bCs/>
          <w:sz w:val="24"/>
          <w:szCs w:val="24"/>
        </w:rPr>
      </w:pPr>
    </w:p>
    <w:p w14:paraId="0F89C046" w14:textId="77777777" w:rsidR="00746629" w:rsidRDefault="00746629" w:rsidP="002E3C0F">
      <w:pPr>
        <w:spacing w:line="360" w:lineRule="auto"/>
        <w:jc w:val="both"/>
        <w:rPr>
          <w:rFonts w:ascii="Times New Roman" w:hAnsi="Times New Roman" w:cs="Times New Roman"/>
          <w:b/>
          <w:bCs/>
          <w:sz w:val="24"/>
          <w:szCs w:val="24"/>
        </w:rPr>
      </w:pPr>
    </w:p>
    <w:p w14:paraId="0AC33906" w14:textId="77777777" w:rsidR="00746629" w:rsidRDefault="00746629" w:rsidP="002E3C0F">
      <w:pPr>
        <w:spacing w:line="360" w:lineRule="auto"/>
        <w:jc w:val="both"/>
        <w:rPr>
          <w:rFonts w:ascii="Times New Roman" w:hAnsi="Times New Roman" w:cs="Times New Roman"/>
          <w:b/>
          <w:bCs/>
          <w:sz w:val="24"/>
          <w:szCs w:val="24"/>
        </w:rPr>
      </w:pPr>
    </w:p>
    <w:p w14:paraId="10938469" w14:textId="77777777" w:rsidR="00746629" w:rsidRDefault="00746629" w:rsidP="002E3C0F">
      <w:pPr>
        <w:spacing w:line="360" w:lineRule="auto"/>
        <w:jc w:val="both"/>
        <w:rPr>
          <w:rFonts w:ascii="Times New Roman" w:hAnsi="Times New Roman" w:cs="Times New Roman"/>
          <w:b/>
          <w:bCs/>
          <w:sz w:val="24"/>
          <w:szCs w:val="24"/>
        </w:rPr>
      </w:pPr>
    </w:p>
    <w:p w14:paraId="17D47E6F" w14:textId="77777777" w:rsidR="00746629" w:rsidRDefault="00746629" w:rsidP="002E3C0F">
      <w:pPr>
        <w:spacing w:line="360" w:lineRule="auto"/>
        <w:jc w:val="both"/>
        <w:rPr>
          <w:rFonts w:ascii="Times New Roman" w:hAnsi="Times New Roman" w:cs="Times New Roman"/>
          <w:b/>
          <w:bCs/>
          <w:sz w:val="24"/>
          <w:szCs w:val="24"/>
        </w:rPr>
      </w:pPr>
    </w:p>
    <w:p w14:paraId="68B014BF" w14:textId="77777777" w:rsidR="00746629" w:rsidRDefault="00746629" w:rsidP="002E3C0F">
      <w:pPr>
        <w:spacing w:line="360" w:lineRule="auto"/>
        <w:jc w:val="both"/>
        <w:rPr>
          <w:rFonts w:ascii="Times New Roman" w:hAnsi="Times New Roman" w:cs="Times New Roman"/>
          <w:b/>
          <w:bCs/>
          <w:sz w:val="24"/>
          <w:szCs w:val="24"/>
        </w:rPr>
      </w:pPr>
    </w:p>
    <w:p w14:paraId="329EE386" w14:textId="77777777" w:rsidR="00A9296F" w:rsidRDefault="00A9296F" w:rsidP="002E3C0F">
      <w:pPr>
        <w:spacing w:line="360" w:lineRule="auto"/>
        <w:jc w:val="both"/>
        <w:rPr>
          <w:rFonts w:ascii="Times New Roman" w:hAnsi="Times New Roman" w:cs="Times New Roman"/>
          <w:b/>
          <w:bCs/>
          <w:sz w:val="24"/>
          <w:szCs w:val="24"/>
        </w:rPr>
      </w:pPr>
    </w:p>
    <w:p w14:paraId="5EEDECD3" w14:textId="77777777" w:rsidR="00746629" w:rsidRDefault="00746629" w:rsidP="002E3C0F">
      <w:pPr>
        <w:spacing w:line="360" w:lineRule="auto"/>
        <w:jc w:val="both"/>
        <w:rPr>
          <w:rFonts w:ascii="Times New Roman" w:hAnsi="Times New Roman" w:cs="Times New Roman"/>
          <w:b/>
          <w:bCs/>
          <w:sz w:val="24"/>
          <w:szCs w:val="24"/>
        </w:rPr>
      </w:pPr>
    </w:p>
    <w:p w14:paraId="5AB3D9D4" w14:textId="77777777" w:rsidR="00746629" w:rsidRDefault="00746629" w:rsidP="002E3C0F">
      <w:pPr>
        <w:spacing w:line="360" w:lineRule="auto"/>
        <w:jc w:val="both"/>
        <w:rPr>
          <w:rFonts w:ascii="Times New Roman" w:hAnsi="Times New Roman" w:cs="Times New Roman"/>
          <w:b/>
          <w:bCs/>
          <w:sz w:val="24"/>
          <w:szCs w:val="24"/>
        </w:rPr>
      </w:pPr>
    </w:p>
    <w:p w14:paraId="017D7080" w14:textId="77777777" w:rsidR="00746629" w:rsidRDefault="00746629" w:rsidP="002E3C0F">
      <w:pPr>
        <w:spacing w:line="360" w:lineRule="auto"/>
        <w:jc w:val="both"/>
        <w:rPr>
          <w:rFonts w:ascii="Times New Roman" w:hAnsi="Times New Roman" w:cs="Times New Roman"/>
          <w:b/>
          <w:bCs/>
          <w:sz w:val="24"/>
          <w:szCs w:val="24"/>
        </w:rPr>
      </w:pPr>
    </w:p>
    <w:p w14:paraId="384AA94B" w14:textId="4091C0D1" w:rsidR="002E3C0F" w:rsidRDefault="002E3C0F" w:rsidP="002E3C0F">
      <w:pPr>
        <w:spacing w:line="360" w:lineRule="auto"/>
        <w:jc w:val="both"/>
        <w:rPr>
          <w:rFonts w:ascii="Times New Roman" w:hAnsi="Times New Roman" w:cs="Times New Roman"/>
          <w:b/>
          <w:bCs/>
          <w:sz w:val="24"/>
          <w:szCs w:val="24"/>
        </w:rPr>
      </w:pPr>
      <w:r w:rsidRPr="00E051C2">
        <w:rPr>
          <w:rFonts w:ascii="Times New Roman" w:hAnsi="Times New Roman" w:cs="Times New Roman"/>
          <w:b/>
          <w:bCs/>
          <w:sz w:val="24"/>
          <w:szCs w:val="24"/>
        </w:rPr>
        <w:t>References</w:t>
      </w:r>
    </w:p>
    <w:p w14:paraId="21152077" w14:textId="4717B2F0" w:rsidR="00746629" w:rsidRPr="00746629" w:rsidRDefault="00746629" w:rsidP="002E3C0F">
      <w:pPr>
        <w:spacing w:line="360" w:lineRule="auto"/>
        <w:jc w:val="both"/>
        <w:rPr>
          <w:rFonts w:ascii="Times New Roman" w:hAnsi="Times New Roman" w:cs="Times New Roman"/>
          <w:sz w:val="24"/>
          <w:szCs w:val="24"/>
        </w:rPr>
      </w:pPr>
      <w:r w:rsidRPr="00746629">
        <w:rPr>
          <w:rFonts w:ascii="Times New Roman" w:hAnsi="Times New Roman" w:cs="Times New Roman"/>
          <w:sz w:val="24"/>
          <w:szCs w:val="24"/>
        </w:rPr>
        <w:t xml:space="preserve">Ansoff, H.I., </w:t>
      </w:r>
      <w:r>
        <w:rPr>
          <w:rFonts w:ascii="Times New Roman" w:hAnsi="Times New Roman" w:cs="Times New Roman"/>
          <w:sz w:val="24"/>
          <w:szCs w:val="24"/>
        </w:rPr>
        <w:t>(</w:t>
      </w:r>
      <w:r w:rsidRPr="00746629">
        <w:rPr>
          <w:rFonts w:ascii="Times New Roman" w:hAnsi="Times New Roman" w:cs="Times New Roman"/>
          <w:sz w:val="24"/>
          <w:szCs w:val="24"/>
        </w:rPr>
        <w:t>1957</w:t>
      </w:r>
      <w:r>
        <w:rPr>
          <w:rFonts w:ascii="Times New Roman" w:hAnsi="Times New Roman" w:cs="Times New Roman"/>
          <w:sz w:val="24"/>
          <w:szCs w:val="24"/>
        </w:rPr>
        <w:t>)</w:t>
      </w:r>
      <w:r w:rsidRPr="00746629">
        <w:rPr>
          <w:rFonts w:ascii="Times New Roman" w:hAnsi="Times New Roman" w:cs="Times New Roman"/>
          <w:sz w:val="24"/>
          <w:szCs w:val="24"/>
        </w:rPr>
        <w:t>. Strategies for diversification. </w:t>
      </w:r>
      <w:r w:rsidRPr="00746629">
        <w:rPr>
          <w:rFonts w:ascii="Times New Roman" w:hAnsi="Times New Roman" w:cs="Times New Roman"/>
          <w:i/>
          <w:iCs/>
          <w:sz w:val="24"/>
          <w:szCs w:val="24"/>
        </w:rPr>
        <w:t>Harvard business review</w:t>
      </w:r>
      <w:r w:rsidRPr="00746629">
        <w:rPr>
          <w:rFonts w:ascii="Times New Roman" w:hAnsi="Times New Roman" w:cs="Times New Roman"/>
          <w:sz w:val="24"/>
          <w:szCs w:val="24"/>
        </w:rPr>
        <w:t>, </w:t>
      </w:r>
      <w:r w:rsidRPr="00746629">
        <w:rPr>
          <w:rFonts w:ascii="Times New Roman" w:hAnsi="Times New Roman" w:cs="Times New Roman"/>
          <w:i/>
          <w:iCs/>
          <w:sz w:val="24"/>
          <w:szCs w:val="24"/>
        </w:rPr>
        <w:t>35</w:t>
      </w:r>
      <w:r w:rsidRPr="00746629">
        <w:rPr>
          <w:rFonts w:ascii="Times New Roman" w:hAnsi="Times New Roman" w:cs="Times New Roman"/>
          <w:sz w:val="24"/>
          <w:szCs w:val="24"/>
        </w:rPr>
        <w:t>(5), pp.113-124.</w:t>
      </w:r>
    </w:p>
    <w:p w14:paraId="7DFB736B" w14:textId="3DDCD122" w:rsidR="00454D06" w:rsidRDefault="00454D06" w:rsidP="002E3C0F">
      <w:pPr>
        <w:spacing w:line="360" w:lineRule="auto"/>
        <w:jc w:val="both"/>
        <w:rPr>
          <w:rFonts w:ascii="Times New Roman" w:hAnsi="Times New Roman" w:cs="Times New Roman"/>
          <w:sz w:val="24"/>
          <w:szCs w:val="24"/>
        </w:rPr>
      </w:pPr>
      <w:r w:rsidRPr="00454D06">
        <w:rPr>
          <w:rFonts w:ascii="Times New Roman" w:hAnsi="Times New Roman" w:cs="Times New Roman"/>
          <w:sz w:val="24"/>
          <w:szCs w:val="24"/>
        </w:rPr>
        <w:t>Barman, A., Das, R. and De, P.K., 2021. Impact of COVID-19 in food supply chain: Disruptions and recovery strategy. </w:t>
      </w:r>
      <w:r w:rsidRPr="00454D06">
        <w:rPr>
          <w:rFonts w:ascii="Times New Roman" w:hAnsi="Times New Roman" w:cs="Times New Roman"/>
          <w:i/>
          <w:iCs/>
          <w:sz w:val="24"/>
          <w:szCs w:val="24"/>
        </w:rPr>
        <w:t>Current Research in Behavioral Sciences</w:t>
      </w:r>
      <w:r w:rsidRPr="00454D06">
        <w:rPr>
          <w:rFonts w:ascii="Times New Roman" w:hAnsi="Times New Roman" w:cs="Times New Roman"/>
          <w:sz w:val="24"/>
          <w:szCs w:val="24"/>
        </w:rPr>
        <w:t>, </w:t>
      </w:r>
      <w:r w:rsidRPr="00454D06">
        <w:rPr>
          <w:rFonts w:ascii="Times New Roman" w:hAnsi="Times New Roman" w:cs="Times New Roman"/>
          <w:i/>
          <w:iCs/>
          <w:sz w:val="24"/>
          <w:szCs w:val="24"/>
        </w:rPr>
        <w:t>2</w:t>
      </w:r>
      <w:r w:rsidRPr="00454D06">
        <w:rPr>
          <w:rFonts w:ascii="Times New Roman" w:hAnsi="Times New Roman" w:cs="Times New Roman"/>
          <w:sz w:val="24"/>
          <w:szCs w:val="24"/>
        </w:rPr>
        <w:t>, p.100017.</w:t>
      </w:r>
    </w:p>
    <w:p w14:paraId="3ACA2776" w14:textId="558CE916" w:rsidR="00600686" w:rsidRPr="00454D06" w:rsidRDefault="00600686" w:rsidP="002E3C0F">
      <w:pPr>
        <w:spacing w:line="360" w:lineRule="auto"/>
        <w:jc w:val="both"/>
        <w:rPr>
          <w:rFonts w:ascii="Times New Roman" w:hAnsi="Times New Roman" w:cs="Times New Roman"/>
          <w:sz w:val="24"/>
          <w:szCs w:val="24"/>
        </w:rPr>
      </w:pPr>
      <w:r w:rsidRPr="00600686">
        <w:rPr>
          <w:rFonts w:ascii="Times New Roman" w:hAnsi="Times New Roman" w:cs="Times New Roman"/>
          <w:sz w:val="24"/>
          <w:szCs w:val="24"/>
        </w:rPr>
        <w:t xml:space="preserve">Boyacι-Gündüz, C.P., Ibrahim, S.A., Wei, O.C. and Galanakis, C.M., </w:t>
      </w:r>
      <w:r>
        <w:rPr>
          <w:rFonts w:ascii="Times New Roman" w:hAnsi="Times New Roman" w:cs="Times New Roman"/>
          <w:sz w:val="24"/>
          <w:szCs w:val="24"/>
        </w:rPr>
        <w:t>(</w:t>
      </w:r>
      <w:r w:rsidRPr="00600686">
        <w:rPr>
          <w:rFonts w:ascii="Times New Roman" w:hAnsi="Times New Roman" w:cs="Times New Roman"/>
          <w:sz w:val="24"/>
          <w:szCs w:val="24"/>
        </w:rPr>
        <w:t>2021</w:t>
      </w:r>
      <w:r>
        <w:rPr>
          <w:rFonts w:ascii="Times New Roman" w:hAnsi="Times New Roman" w:cs="Times New Roman"/>
          <w:sz w:val="24"/>
          <w:szCs w:val="24"/>
        </w:rPr>
        <w:t>)</w:t>
      </w:r>
      <w:r w:rsidRPr="00600686">
        <w:rPr>
          <w:rFonts w:ascii="Times New Roman" w:hAnsi="Times New Roman" w:cs="Times New Roman"/>
          <w:sz w:val="24"/>
          <w:szCs w:val="24"/>
        </w:rPr>
        <w:t xml:space="preserve">. Transformation of the Food Sector: </w:t>
      </w:r>
      <w:r w:rsidRPr="00600686">
        <w:rPr>
          <w:rFonts w:ascii="Times New Roman" w:hAnsi="Times New Roman" w:cs="Times New Roman"/>
          <w:i/>
          <w:iCs/>
          <w:sz w:val="24"/>
          <w:szCs w:val="24"/>
        </w:rPr>
        <w:t>Security and Resilience during the COVID-19 Pandemic</w:t>
      </w:r>
      <w:r w:rsidRPr="00600686">
        <w:rPr>
          <w:rFonts w:ascii="Times New Roman" w:hAnsi="Times New Roman" w:cs="Times New Roman"/>
          <w:sz w:val="24"/>
          <w:szCs w:val="24"/>
        </w:rPr>
        <w:t>. Foods 2021, 10, 497.</w:t>
      </w:r>
    </w:p>
    <w:p w14:paraId="4B2FBA75" w14:textId="194DA3A9" w:rsidR="00454D06" w:rsidRPr="00454D06" w:rsidRDefault="00454D06" w:rsidP="002E3C0F">
      <w:pPr>
        <w:spacing w:line="360" w:lineRule="auto"/>
        <w:jc w:val="both"/>
        <w:rPr>
          <w:rFonts w:ascii="Times New Roman" w:hAnsi="Times New Roman" w:cs="Times New Roman"/>
          <w:sz w:val="24"/>
          <w:szCs w:val="24"/>
        </w:rPr>
      </w:pPr>
      <w:r w:rsidRPr="00454D06">
        <w:rPr>
          <w:rFonts w:ascii="Times New Roman" w:hAnsi="Times New Roman" w:cs="Times New Roman"/>
          <w:sz w:val="24"/>
          <w:szCs w:val="24"/>
        </w:rPr>
        <w:t xml:space="preserve">Covid, O.E.C.D., </w:t>
      </w:r>
      <w:r>
        <w:rPr>
          <w:rFonts w:ascii="Times New Roman" w:hAnsi="Times New Roman" w:cs="Times New Roman"/>
          <w:sz w:val="24"/>
          <w:szCs w:val="24"/>
        </w:rPr>
        <w:t>(</w:t>
      </w:r>
      <w:r w:rsidRPr="00454D06">
        <w:rPr>
          <w:rFonts w:ascii="Times New Roman" w:hAnsi="Times New Roman" w:cs="Times New Roman"/>
          <w:sz w:val="24"/>
          <w:szCs w:val="24"/>
        </w:rPr>
        <w:t>2020</w:t>
      </w:r>
      <w:r>
        <w:rPr>
          <w:rFonts w:ascii="Times New Roman" w:hAnsi="Times New Roman" w:cs="Times New Roman"/>
          <w:sz w:val="24"/>
          <w:szCs w:val="24"/>
        </w:rPr>
        <w:t>)</w:t>
      </w:r>
      <w:r w:rsidRPr="00454D06">
        <w:rPr>
          <w:rFonts w:ascii="Times New Roman" w:hAnsi="Times New Roman" w:cs="Times New Roman"/>
          <w:sz w:val="24"/>
          <w:szCs w:val="24"/>
        </w:rPr>
        <w:t>. and the Food and Agriculture Sector: Issues and Policy Responses. </w:t>
      </w:r>
      <w:r w:rsidRPr="00454D06">
        <w:rPr>
          <w:rFonts w:ascii="Times New Roman" w:hAnsi="Times New Roman" w:cs="Times New Roman"/>
          <w:i/>
          <w:iCs/>
          <w:sz w:val="24"/>
          <w:szCs w:val="24"/>
        </w:rPr>
        <w:t>Organization for Economic Co-Operation and Development: Paris, France</w:t>
      </w:r>
      <w:r w:rsidRPr="00454D06">
        <w:rPr>
          <w:rFonts w:ascii="Times New Roman" w:hAnsi="Times New Roman" w:cs="Times New Roman"/>
          <w:sz w:val="24"/>
          <w:szCs w:val="24"/>
        </w:rPr>
        <w:t>.</w:t>
      </w:r>
    </w:p>
    <w:p w14:paraId="49104DDA" w14:textId="25DA18EF" w:rsidR="00E051C2" w:rsidRPr="00E051C2" w:rsidRDefault="00E051C2" w:rsidP="00E051C2">
      <w:pPr>
        <w:spacing w:line="360" w:lineRule="auto"/>
        <w:jc w:val="both"/>
        <w:rPr>
          <w:rFonts w:ascii="Times New Roman" w:hAnsi="Times New Roman" w:cs="Times New Roman"/>
          <w:sz w:val="24"/>
          <w:szCs w:val="24"/>
        </w:rPr>
      </w:pPr>
      <w:r w:rsidRPr="00E051C2">
        <w:rPr>
          <w:rFonts w:ascii="Times New Roman" w:hAnsi="Times New Roman" w:cs="Times New Roman"/>
          <w:sz w:val="24"/>
          <w:szCs w:val="24"/>
        </w:rPr>
        <w:t xml:space="preserve">Kotler, P., Keller, K.L., &amp; Burton, S. (2009). </w:t>
      </w:r>
      <w:r w:rsidRPr="00E051C2">
        <w:rPr>
          <w:rFonts w:ascii="Times New Roman" w:hAnsi="Times New Roman" w:cs="Times New Roman"/>
          <w:i/>
          <w:iCs/>
          <w:sz w:val="24"/>
          <w:szCs w:val="24"/>
        </w:rPr>
        <w:t>Marketing Management</w:t>
      </w:r>
      <w:r w:rsidRPr="00E051C2">
        <w:rPr>
          <w:rFonts w:ascii="Times New Roman" w:hAnsi="Times New Roman" w:cs="Times New Roman"/>
          <w:sz w:val="24"/>
          <w:szCs w:val="24"/>
        </w:rPr>
        <w:t xml:space="preserve"> (13th ed.). Pearson Education, Inc.</w:t>
      </w:r>
      <w:r>
        <w:rPr>
          <w:rFonts w:ascii="Times New Roman" w:hAnsi="Times New Roman" w:cs="Times New Roman"/>
          <w:sz w:val="24"/>
          <w:szCs w:val="24"/>
        </w:rPr>
        <w:t xml:space="preserve"> pp. 45-59 </w:t>
      </w:r>
    </w:p>
    <w:p w14:paraId="1E831F4D" w14:textId="5DEBAB1E" w:rsidR="002E3C0F" w:rsidRDefault="00EF032C" w:rsidP="002E3C0F">
      <w:pPr>
        <w:spacing w:line="360" w:lineRule="auto"/>
        <w:jc w:val="both"/>
        <w:rPr>
          <w:rFonts w:ascii="Times New Roman" w:hAnsi="Times New Roman" w:cs="Times New Roman"/>
          <w:sz w:val="24"/>
          <w:szCs w:val="24"/>
        </w:rPr>
      </w:pPr>
      <w:r w:rsidRPr="00EF032C">
        <w:rPr>
          <w:rFonts w:ascii="Times New Roman" w:hAnsi="Times New Roman" w:cs="Times New Roman"/>
          <w:sz w:val="24"/>
          <w:szCs w:val="24"/>
        </w:rPr>
        <w:t xml:space="preserve">Kotler, P. and Armstrong, G.M., </w:t>
      </w:r>
      <w:r>
        <w:rPr>
          <w:rFonts w:ascii="Times New Roman" w:hAnsi="Times New Roman" w:cs="Times New Roman"/>
          <w:sz w:val="24"/>
          <w:szCs w:val="24"/>
        </w:rPr>
        <w:t>(</w:t>
      </w:r>
      <w:r w:rsidRPr="00EF032C">
        <w:rPr>
          <w:rFonts w:ascii="Times New Roman" w:hAnsi="Times New Roman" w:cs="Times New Roman"/>
          <w:sz w:val="24"/>
          <w:szCs w:val="24"/>
        </w:rPr>
        <w:t>2010</w:t>
      </w:r>
      <w:r>
        <w:rPr>
          <w:rFonts w:ascii="Times New Roman" w:hAnsi="Times New Roman" w:cs="Times New Roman"/>
          <w:sz w:val="24"/>
          <w:szCs w:val="24"/>
        </w:rPr>
        <w:t>)</w:t>
      </w:r>
      <w:r w:rsidRPr="00EF032C">
        <w:rPr>
          <w:rFonts w:ascii="Times New Roman" w:hAnsi="Times New Roman" w:cs="Times New Roman"/>
          <w:sz w:val="24"/>
          <w:szCs w:val="24"/>
        </w:rPr>
        <w:t>. </w:t>
      </w:r>
      <w:r w:rsidRPr="00EF032C">
        <w:rPr>
          <w:rFonts w:ascii="Times New Roman" w:hAnsi="Times New Roman" w:cs="Times New Roman"/>
          <w:i/>
          <w:iCs/>
          <w:sz w:val="24"/>
          <w:szCs w:val="24"/>
        </w:rPr>
        <w:t>Principles of marketing</w:t>
      </w:r>
      <w:r w:rsidRPr="00EF032C">
        <w:rPr>
          <w:rFonts w:ascii="Times New Roman" w:hAnsi="Times New Roman" w:cs="Times New Roman"/>
          <w:sz w:val="24"/>
          <w:szCs w:val="24"/>
        </w:rPr>
        <w:t>. Pearson Education India.</w:t>
      </w:r>
      <w:r>
        <w:rPr>
          <w:rFonts w:ascii="Times New Roman" w:hAnsi="Times New Roman" w:cs="Times New Roman"/>
          <w:sz w:val="24"/>
          <w:szCs w:val="24"/>
        </w:rPr>
        <w:t xml:space="preserve"> Pp.5-9 </w:t>
      </w:r>
    </w:p>
    <w:p w14:paraId="48ECD2A0" w14:textId="4618CA1D" w:rsidR="00E57D21" w:rsidRDefault="00E57D21" w:rsidP="002E3C0F">
      <w:pPr>
        <w:spacing w:line="360" w:lineRule="auto"/>
        <w:jc w:val="both"/>
        <w:rPr>
          <w:rFonts w:ascii="Times New Roman" w:hAnsi="Times New Roman" w:cs="Times New Roman"/>
          <w:sz w:val="24"/>
          <w:szCs w:val="24"/>
        </w:rPr>
      </w:pPr>
      <w:r w:rsidRPr="00E57D21">
        <w:rPr>
          <w:rFonts w:ascii="Times New Roman" w:hAnsi="Times New Roman" w:cs="Times New Roman"/>
          <w:sz w:val="24"/>
          <w:szCs w:val="24"/>
        </w:rPr>
        <w:t xml:space="preserve">Loredana, E.M., </w:t>
      </w:r>
      <w:r>
        <w:rPr>
          <w:rFonts w:ascii="Times New Roman" w:hAnsi="Times New Roman" w:cs="Times New Roman"/>
          <w:sz w:val="24"/>
          <w:szCs w:val="24"/>
        </w:rPr>
        <w:t>(</w:t>
      </w:r>
      <w:r w:rsidRPr="00E57D21">
        <w:rPr>
          <w:rFonts w:ascii="Times New Roman" w:hAnsi="Times New Roman" w:cs="Times New Roman"/>
          <w:sz w:val="24"/>
          <w:szCs w:val="24"/>
        </w:rPr>
        <w:t>2016</w:t>
      </w:r>
      <w:r>
        <w:rPr>
          <w:rFonts w:ascii="Times New Roman" w:hAnsi="Times New Roman" w:cs="Times New Roman"/>
          <w:sz w:val="24"/>
          <w:szCs w:val="24"/>
        </w:rPr>
        <w:t>)</w:t>
      </w:r>
      <w:r w:rsidRPr="00E57D21">
        <w:rPr>
          <w:rFonts w:ascii="Times New Roman" w:hAnsi="Times New Roman" w:cs="Times New Roman"/>
          <w:sz w:val="24"/>
          <w:szCs w:val="24"/>
        </w:rPr>
        <w:t>. The use of Ansoff matrix in the field of business. In </w:t>
      </w:r>
      <w:r w:rsidRPr="00E57D21">
        <w:rPr>
          <w:rFonts w:ascii="Times New Roman" w:hAnsi="Times New Roman" w:cs="Times New Roman"/>
          <w:i/>
          <w:iCs/>
          <w:sz w:val="24"/>
          <w:szCs w:val="24"/>
        </w:rPr>
        <w:t>MATEC Web of Conferences</w:t>
      </w:r>
      <w:r w:rsidRPr="00E57D21">
        <w:rPr>
          <w:rFonts w:ascii="Times New Roman" w:hAnsi="Times New Roman" w:cs="Times New Roman"/>
          <w:sz w:val="24"/>
          <w:szCs w:val="24"/>
        </w:rPr>
        <w:t> (Vol. 44, p. 01006).</w:t>
      </w:r>
    </w:p>
    <w:p w14:paraId="568C1CFF" w14:textId="207AC5F2" w:rsidR="00EF032C" w:rsidRDefault="00EF032C" w:rsidP="00EF032C">
      <w:pPr>
        <w:spacing w:line="360" w:lineRule="auto"/>
        <w:jc w:val="both"/>
        <w:rPr>
          <w:rFonts w:ascii="Times New Roman" w:hAnsi="Times New Roman" w:cs="Times New Roman"/>
          <w:sz w:val="24"/>
          <w:szCs w:val="24"/>
        </w:rPr>
      </w:pPr>
      <w:r w:rsidRPr="00EF032C">
        <w:rPr>
          <w:rFonts w:ascii="Times New Roman" w:hAnsi="Times New Roman" w:cs="Times New Roman"/>
          <w:sz w:val="24"/>
          <w:szCs w:val="24"/>
        </w:rPr>
        <w:t xml:space="preserve">MARCUȚĂ, L., POPESCU, A., TINDECHE, C., SMEDESCU, D. and MARCUȚĂ, A., </w:t>
      </w:r>
      <w:r>
        <w:rPr>
          <w:rFonts w:ascii="Times New Roman" w:hAnsi="Times New Roman" w:cs="Times New Roman"/>
          <w:sz w:val="24"/>
          <w:szCs w:val="24"/>
        </w:rPr>
        <w:t>(</w:t>
      </w:r>
      <w:r w:rsidRPr="00EF032C">
        <w:rPr>
          <w:rFonts w:ascii="Times New Roman" w:hAnsi="Times New Roman" w:cs="Times New Roman"/>
          <w:sz w:val="24"/>
          <w:szCs w:val="24"/>
        </w:rPr>
        <w:t>2021</w:t>
      </w:r>
      <w:r>
        <w:rPr>
          <w:rFonts w:ascii="Times New Roman" w:hAnsi="Times New Roman" w:cs="Times New Roman"/>
          <w:sz w:val="24"/>
          <w:szCs w:val="24"/>
        </w:rPr>
        <w:t>)</w:t>
      </w:r>
      <w:r w:rsidRPr="00EF032C">
        <w:rPr>
          <w:rFonts w:ascii="Times New Roman" w:hAnsi="Times New Roman" w:cs="Times New Roman"/>
          <w:sz w:val="24"/>
          <w:szCs w:val="24"/>
        </w:rPr>
        <w:t>. Food security of the European Union and the influence of Covid-19.</w:t>
      </w:r>
      <w:r w:rsidRPr="00EF032C">
        <w:t xml:space="preserve"> </w:t>
      </w:r>
      <w:r w:rsidRPr="00EF032C">
        <w:rPr>
          <w:rFonts w:ascii="Times New Roman" w:hAnsi="Times New Roman" w:cs="Times New Roman"/>
          <w:i/>
          <w:iCs/>
          <w:sz w:val="24"/>
          <w:szCs w:val="24"/>
        </w:rPr>
        <w:t>Scientific Papers Series Management, Economic Engineering in Agriculture and Rural Development</w:t>
      </w:r>
      <w:r>
        <w:rPr>
          <w:rFonts w:ascii="Times New Roman" w:hAnsi="Times New Roman" w:cs="Times New Roman"/>
          <w:i/>
          <w:iCs/>
          <w:sz w:val="24"/>
          <w:szCs w:val="24"/>
        </w:rPr>
        <w:t xml:space="preserve">. </w:t>
      </w:r>
      <w:r w:rsidRPr="00EF032C">
        <w:rPr>
          <w:rFonts w:ascii="Times New Roman" w:hAnsi="Times New Roman" w:cs="Times New Roman"/>
          <w:sz w:val="24"/>
          <w:szCs w:val="24"/>
        </w:rPr>
        <w:t>Vol. 21, Issue 2, 2021</w:t>
      </w:r>
      <w:r>
        <w:rPr>
          <w:rFonts w:ascii="Times New Roman" w:hAnsi="Times New Roman" w:cs="Times New Roman"/>
          <w:sz w:val="24"/>
          <w:szCs w:val="24"/>
        </w:rPr>
        <w:t>, pp.384</w:t>
      </w:r>
    </w:p>
    <w:p w14:paraId="7465F8BF" w14:textId="4176B1C0" w:rsidR="00746629" w:rsidRDefault="00746629" w:rsidP="00EF032C">
      <w:pPr>
        <w:spacing w:line="360" w:lineRule="auto"/>
        <w:jc w:val="both"/>
        <w:rPr>
          <w:rFonts w:ascii="Times New Roman" w:hAnsi="Times New Roman" w:cs="Times New Roman"/>
          <w:sz w:val="24"/>
          <w:szCs w:val="24"/>
        </w:rPr>
      </w:pPr>
      <w:r w:rsidRPr="00746629">
        <w:rPr>
          <w:rFonts w:ascii="Times New Roman" w:hAnsi="Times New Roman" w:cs="Times New Roman"/>
          <w:sz w:val="24"/>
          <w:szCs w:val="24"/>
        </w:rPr>
        <w:t xml:space="preserve">O'Hara, S. and Toussaint, E.C., </w:t>
      </w:r>
      <w:r>
        <w:rPr>
          <w:rFonts w:ascii="Times New Roman" w:hAnsi="Times New Roman" w:cs="Times New Roman"/>
          <w:sz w:val="24"/>
          <w:szCs w:val="24"/>
        </w:rPr>
        <w:t>(</w:t>
      </w:r>
      <w:r w:rsidRPr="00746629">
        <w:rPr>
          <w:rFonts w:ascii="Times New Roman" w:hAnsi="Times New Roman" w:cs="Times New Roman"/>
          <w:sz w:val="24"/>
          <w:szCs w:val="24"/>
        </w:rPr>
        <w:t>2021</w:t>
      </w:r>
      <w:r>
        <w:rPr>
          <w:rFonts w:ascii="Times New Roman" w:hAnsi="Times New Roman" w:cs="Times New Roman"/>
          <w:sz w:val="24"/>
          <w:szCs w:val="24"/>
        </w:rPr>
        <w:t>)</w:t>
      </w:r>
      <w:r w:rsidRPr="00746629">
        <w:rPr>
          <w:rFonts w:ascii="Times New Roman" w:hAnsi="Times New Roman" w:cs="Times New Roman"/>
          <w:sz w:val="24"/>
          <w:szCs w:val="24"/>
        </w:rPr>
        <w:t>. Food access in crisis: Food security and COVID-19. </w:t>
      </w:r>
      <w:r w:rsidRPr="00746629">
        <w:rPr>
          <w:rFonts w:ascii="Times New Roman" w:hAnsi="Times New Roman" w:cs="Times New Roman"/>
          <w:i/>
          <w:iCs/>
          <w:sz w:val="24"/>
          <w:szCs w:val="24"/>
        </w:rPr>
        <w:t>Ecological Economics</w:t>
      </w:r>
      <w:r w:rsidRPr="00746629">
        <w:rPr>
          <w:rFonts w:ascii="Times New Roman" w:hAnsi="Times New Roman" w:cs="Times New Roman"/>
          <w:sz w:val="24"/>
          <w:szCs w:val="24"/>
        </w:rPr>
        <w:t>, </w:t>
      </w:r>
      <w:r w:rsidRPr="00746629">
        <w:rPr>
          <w:rFonts w:ascii="Times New Roman" w:hAnsi="Times New Roman" w:cs="Times New Roman"/>
          <w:i/>
          <w:iCs/>
          <w:sz w:val="24"/>
          <w:szCs w:val="24"/>
        </w:rPr>
        <w:t>180</w:t>
      </w:r>
      <w:r w:rsidRPr="00746629">
        <w:rPr>
          <w:rFonts w:ascii="Times New Roman" w:hAnsi="Times New Roman" w:cs="Times New Roman"/>
          <w:sz w:val="24"/>
          <w:szCs w:val="24"/>
        </w:rPr>
        <w:t>, p.106859.</w:t>
      </w:r>
    </w:p>
    <w:p w14:paraId="26F5EC8D" w14:textId="6316951C" w:rsidR="00746629" w:rsidRDefault="00746629" w:rsidP="00EF032C">
      <w:pPr>
        <w:spacing w:line="360" w:lineRule="auto"/>
        <w:jc w:val="both"/>
        <w:rPr>
          <w:rFonts w:ascii="Times New Roman" w:hAnsi="Times New Roman" w:cs="Times New Roman"/>
          <w:sz w:val="24"/>
          <w:szCs w:val="24"/>
        </w:rPr>
      </w:pPr>
      <w:r w:rsidRPr="00746629">
        <w:rPr>
          <w:rFonts w:ascii="Times New Roman" w:hAnsi="Times New Roman" w:cs="Times New Roman"/>
          <w:sz w:val="24"/>
          <w:szCs w:val="24"/>
        </w:rPr>
        <w:t xml:space="preserve">Rowan, N.J. and Galanakis, C.M., </w:t>
      </w:r>
      <w:r>
        <w:rPr>
          <w:rFonts w:ascii="Times New Roman" w:hAnsi="Times New Roman" w:cs="Times New Roman"/>
          <w:sz w:val="24"/>
          <w:szCs w:val="24"/>
        </w:rPr>
        <w:t>(</w:t>
      </w:r>
      <w:r w:rsidRPr="00746629">
        <w:rPr>
          <w:rFonts w:ascii="Times New Roman" w:hAnsi="Times New Roman" w:cs="Times New Roman"/>
          <w:sz w:val="24"/>
          <w:szCs w:val="24"/>
        </w:rPr>
        <w:t>2020</w:t>
      </w:r>
      <w:r>
        <w:rPr>
          <w:rFonts w:ascii="Times New Roman" w:hAnsi="Times New Roman" w:cs="Times New Roman"/>
          <w:sz w:val="24"/>
          <w:szCs w:val="24"/>
        </w:rPr>
        <w:t>)</w:t>
      </w:r>
      <w:r w:rsidRPr="00746629">
        <w:rPr>
          <w:rFonts w:ascii="Times New Roman" w:hAnsi="Times New Roman" w:cs="Times New Roman"/>
          <w:sz w:val="24"/>
          <w:szCs w:val="24"/>
        </w:rPr>
        <w:t xml:space="preserve">. Unlocking challenges and opportunities presented by COVID-19 pandemic for cross-cutting disruption in agri-food and green deal innovations: Quo </w:t>
      </w:r>
      <w:proofErr w:type="gramStart"/>
      <w:r w:rsidRPr="00746629">
        <w:rPr>
          <w:rFonts w:ascii="Times New Roman" w:hAnsi="Times New Roman" w:cs="Times New Roman"/>
          <w:sz w:val="24"/>
          <w:szCs w:val="24"/>
        </w:rPr>
        <w:t>Vadis?.</w:t>
      </w:r>
      <w:proofErr w:type="gramEnd"/>
      <w:r w:rsidRPr="00746629">
        <w:rPr>
          <w:rFonts w:ascii="Times New Roman" w:hAnsi="Times New Roman" w:cs="Times New Roman"/>
          <w:sz w:val="24"/>
          <w:szCs w:val="24"/>
        </w:rPr>
        <w:t> </w:t>
      </w:r>
      <w:r w:rsidRPr="00746629">
        <w:rPr>
          <w:rFonts w:ascii="Times New Roman" w:hAnsi="Times New Roman" w:cs="Times New Roman"/>
          <w:i/>
          <w:iCs/>
          <w:sz w:val="24"/>
          <w:szCs w:val="24"/>
        </w:rPr>
        <w:t>Science of the Total Environment</w:t>
      </w:r>
      <w:r w:rsidRPr="00746629">
        <w:rPr>
          <w:rFonts w:ascii="Times New Roman" w:hAnsi="Times New Roman" w:cs="Times New Roman"/>
          <w:sz w:val="24"/>
          <w:szCs w:val="24"/>
        </w:rPr>
        <w:t>, </w:t>
      </w:r>
      <w:r w:rsidRPr="00746629">
        <w:rPr>
          <w:rFonts w:ascii="Times New Roman" w:hAnsi="Times New Roman" w:cs="Times New Roman"/>
          <w:i/>
          <w:iCs/>
          <w:sz w:val="24"/>
          <w:szCs w:val="24"/>
        </w:rPr>
        <w:t>748</w:t>
      </w:r>
      <w:r w:rsidRPr="00746629">
        <w:rPr>
          <w:rFonts w:ascii="Times New Roman" w:hAnsi="Times New Roman" w:cs="Times New Roman"/>
          <w:sz w:val="24"/>
          <w:szCs w:val="24"/>
        </w:rPr>
        <w:t>, p.141362.</w:t>
      </w:r>
    </w:p>
    <w:p w14:paraId="7CE9D7C4" w14:textId="34141FA0" w:rsidR="00454D06" w:rsidRDefault="00454D06" w:rsidP="00EF032C">
      <w:pPr>
        <w:spacing w:line="360" w:lineRule="auto"/>
        <w:jc w:val="both"/>
        <w:rPr>
          <w:rFonts w:ascii="Times New Roman" w:hAnsi="Times New Roman" w:cs="Times New Roman"/>
          <w:i/>
          <w:iCs/>
          <w:sz w:val="24"/>
          <w:szCs w:val="24"/>
        </w:rPr>
      </w:pPr>
      <w:r w:rsidRPr="00454D06">
        <w:rPr>
          <w:rFonts w:ascii="Times New Roman" w:hAnsi="Times New Roman" w:cs="Times New Roman"/>
          <w:i/>
          <w:iCs/>
          <w:sz w:val="24"/>
          <w:szCs w:val="24"/>
        </w:rPr>
        <w:t xml:space="preserve">Reardon, T., Bellemare, M.F. and Zilberman, D., </w:t>
      </w:r>
      <w:r>
        <w:rPr>
          <w:rFonts w:ascii="Times New Roman" w:hAnsi="Times New Roman" w:cs="Times New Roman"/>
          <w:i/>
          <w:iCs/>
          <w:sz w:val="24"/>
          <w:szCs w:val="24"/>
        </w:rPr>
        <w:t>(</w:t>
      </w:r>
      <w:r w:rsidRPr="00454D06">
        <w:rPr>
          <w:rFonts w:ascii="Times New Roman" w:hAnsi="Times New Roman" w:cs="Times New Roman"/>
          <w:i/>
          <w:iCs/>
          <w:sz w:val="24"/>
          <w:szCs w:val="24"/>
        </w:rPr>
        <w:t>2020</w:t>
      </w:r>
      <w:r>
        <w:rPr>
          <w:rFonts w:ascii="Times New Roman" w:hAnsi="Times New Roman" w:cs="Times New Roman"/>
          <w:i/>
          <w:iCs/>
          <w:sz w:val="24"/>
          <w:szCs w:val="24"/>
        </w:rPr>
        <w:t>)</w:t>
      </w:r>
      <w:r w:rsidRPr="00454D06">
        <w:rPr>
          <w:rFonts w:ascii="Times New Roman" w:hAnsi="Times New Roman" w:cs="Times New Roman"/>
          <w:i/>
          <w:iCs/>
          <w:sz w:val="24"/>
          <w:szCs w:val="24"/>
        </w:rPr>
        <w:t>. How COVID-19 may disrupt food supply chains in developing countries. IFPRI book chapters, pp.78-80.</w:t>
      </w:r>
    </w:p>
    <w:p w14:paraId="62A22959" w14:textId="048B4835" w:rsidR="00A9296F" w:rsidRPr="00A9296F" w:rsidRDefault="00A9296F" w:rsidP="00EF032C">
      <w:pPr>
        <w:spacing w:line="360" w:lineRule="auto"/>
        <w:jc w:val="both"/>
        <w:rPr>
          <w:rFonts w:ascii="Times New Roman" w:hAnsi="Times New Roman" w:cs="Times New Roman"/>
          <w:sz w:val="24"/>
          <w:szCs w:val="24"/>
        </w:rPr>
      </w:pPr>
      <w:r w:rsidRPr="00A9296F">
        <w:rPr>
          <w:rFonts w:ascii="Times New Roman" w:hAnsi="Times New Roman" w:cs="Times New Roman"/>
          <w:sz w:val="24"/>
          <w:szCs w:val="24"/>
        </w:rPr>
        <w:t xml:space="preserve">Schreiber, K., Soubry, B., Dove-McFalls, C. and MacDonald, G.K., </w:t>
      </w:r>
      <w:r>
        <w:rPr>
          <w:rFonts w:ascii="Times New Roman" w:hAnsi="Times New Roman" w:cs="Times New Roman"/>
          <w:sz w:val="24"/>
          <w:szCs w:val="24"/>
        </w:rPr>
        <w:t>(</w:t>
      </w:r>
      <w:r w:rsidRPr="00A9296F">
        <w:rPr>
          <w:rFonts w:ascii="Times New Roman" w:hAnsi="Times New Roman" w:cs="Times New Roman"/>
          <w:sz w:val="24"/>
          <w:szCs w:val="24"/>
        </w:rPr>
        <w:t>2022</w:t>
      </w:r>
      <w:r>
        <w:rPr>
          <w:rFonts w:ascii="Times New Roman" w:hAnsi="Times New Roman" w:cs="Times New Roman"/>
          <w:sz w:val="24"/>
          <w:szCs w:val="24"/>
        </w:rPr>
        <w:t>)</w:t>
      </w:r>
      <w:r w:rsidRPr="00A9296F">
        <w:rPr>
          <w:rFonts w:ascii="Times New Roman" w:hAnsi="Times New Roman" w:cs="Times New Roman"/>
          <w:sz w:val="24"/>
          <w:szCs w:val="24"/>
        </w:rPr>
        <w:t>. Diverse adaptation strategies helped local food producers cope with initial challenges of the Covid-19 pandemic: Lessons from Québec, Canada. </w:t>
      </w:r>
      <w:r w:rsidRPr="00A9296F">
        <w:rPr>
          <w:rFonts w:ascii="Times New Roman" w:hAnsi="Times New Roman" w:cs="Times New Roman"/>
          <w:i/>
          <w:iCs/>
          <w:sz w:val="24"/>
          <w:szCs w:val="24"/>
        </w:rPr>
        <w:t>Journal of Rural Studies</w:t>
      </w:r>
      <w:r w:rsidRPr="00A9296F">
        <w:rPr>
          <w:rFonts w:ascii="Times New Roman" w:hAnsi="Times New Roman" w:cs="Times New Roman"/>
          <w:sz w:val="24"/>
          <w:szCs w:val="24"/>
        </w:rPr>
        <w:t>, </w:t>
      </w:r>
      <w:r w:rsidRPr="00A9296F">
        <w:rPr>
          <w:rFonts w:ascii="Times New Roman" w:hAnsi="Times New Roman" w:cs="Times New Roman"/>
          <w:i/>
          <w:iCs/>
          <w:sz w:val="24"/>
          <w:szCs w:val="24"/>
        </w:rPr>
        <w:t>90</w:t>
      </w:r>
      <w:r w:rsidRPr="00A9296F">
        <w:rPr>
          <w:rFonts w:ascii="Times New Roman" w:hAnsi="Times New Roman" w:cs="Times New Roman"/>
          <w:sz w:val="24"/>
          <w:szCs w:val="24"/>
        </w:rPr>
        <w:t>, pp.124-133.</w:t>
      </w:r>
    </w:p>
    <w:p w14:paraId="1206CB1B" w14:textId="77777777" w:rsidR="00B77EDE" w:rsidRPr="00B77EDE" w:rsidRDefault="00B77EDE" w:rsidP="002E3C0F">
      <w:pPr>
        <w:spacing w:line="360" w:lineRule="auto"/>
        <w:jc w:val="both"/>
        <w:rPr>
          <w:rFonts w:ascii="Times New Roman" w:hAnsi="Times New Roman" w:cs="Times New Roman"/>
          <w:sz w:val="24"/>
          <w:szCs w:val="24"/>
        </w:rPr>
      </w:pPr>
    </w:p>
    <w:p w14:paraId="73A2B867" w14:textId="77777777" w:rsidR="00B77EDE" w:rsidRPr="00B77EDE" w:rsidRDefault="00B77EDE" w:rsidP="00B77EDE">
      <w:pPr>
        <w:rPr>
          <w:rFonts w:ascii="Times New Roman" w:hAnsi="Times New Roman" w:cs="Times New Roman"/>
          <w:sz w:val="24"/>
          <w:szCs w:val="24"/>
        </w:rPr>
      </w:pPr>
    </w:p>
    <w:p w14:paraId="7D3D9B5B" w14:textId="77777777" w:rsidR="00B77EDE" w:rsidRPr="00B77EDE" w:rsidRDefault="00B77EDE" w:rsidP="00B77EDE">
      <w:pPr>
        <w:jc w:val="center"/>
        <w:rPr>
          <w:rFonts w:ascii="Times New Roman" w:hAnsi="Times New Roman" w:cs="Times New Roman"/>
          <w:sz w:val="24"/>
          <w:szCs w:val="24"/>
        </w:rPr>
      </w:pPr>
    </w:p>
    <w:p w14:paraId="6DEBA043" w14:textId="77777777" w:rsidR="00B77EDE" w:rsidRPr="00B77EDE" w:rsidRDefault="00B77EDE" w:rsidP="00B77EDE">
      <w:pPr>
        <w:jc w:val="center"/>
        <w:rPr>
          <w:rFonts w:ascii="Times New Roman" w:hAnsi="Times New Roman" w:cs="Times New Roman"/>
          <w:sz w:val="24"/>
          <w:szCs w:val="24"/>
        </w:rPr>
      </w:pPr>
    </w:p>
    <w:sectPr w:rsidR="00B77EDE" w:rsidRPr="00B77E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F45D23"/>
    <w:multiLevelType w:val="hybridMultilevel"/>
    <w:tmpl w:val="997CCAA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406028"/>
    <w:multiLevelType w:val="multilevel"/>
    <w:tmpl w:val="67EE71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34827D0"/>
    <w:multiLevelType w:val="hybridMultilevel"/>
    <w:tmpl w:val="FDF671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2893997"/>
    <w:multiLevelType w:val="hybridMultilevel"/>
    <w:tmpl w:val="39D85CC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5A75CAC"/>
    <w:multiLevelType w:val="hybridMultilevel"/>
    <w:tmpl w:val="E822E42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94065506">
    <w:abstractNumId w:val="1"/>
  </w:num>
  <w:num w:numId="2" w16cid:durableId="473110255">
    <w:abstractNumId w:val="4"/>
  </w:num>
  <w:num w:numId="3" w16cid:durableId="1457944186">
    <w:abstractNumId w:val="0"/>
  </w:num>
  <w:num w:numId="4" w16cid:durableId="246497577">
    <w:abstractNumId w:val="3"/>
  </w:num>
  <w:num w:numId="5" w16cid:durableId="195948109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7EDE"/>
    <w:rsid w:val="002B7A80"/>
    <w:rsid w:val="002E3C0F"/>
    <w:rsid w:val="00454D06"/>
    <w:rsid w:val="005A457A"/>
    <w:rsid w:val="00600686"/>
    <w:rsid w:val="00693310"/>
    <w:rsid w:val="00746629"/>
    <w:rsid w:val="00810775"/>
    <w:rsid w:val="008631AA"/>
    <w:rsid w:val="00A07029"/>
    <w:rsid w:val="00A9296F"/>
    <w:rsid w:val="00B77EDE"/>
    <w:rsid w:val="00CF2F9F"/>
    <w:rsid w:val="00E051C2"/>
    <w:rsid w:val="00E57D21"/>
    <w:rsid w:val="00EF03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83330F"/>
  <w15:chartTrackingRefBased/>
  <w15:docId w15:val="{D029F67B-FA96-47E4-A77D-C5077AA049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29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4919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199</TotalTime>
  <Pages>10</Pages>
  <Words>2210</Words>
  <Characters>12600</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luminita</dc:creator>
  <cp:keywords/>
  <dc:description/>
  <cp:lastModifiedBy>mihaela chiriac</cp:lastModifiedBy>
  <cp:revision>1</cp:revision>
  <dcterms:created xsi:type="dcterms:W3CDTF">2023-06-23T05:50:00Z</dcterms:created>
  <dcterms:modified xsi:type="dcterms:W3CDTF">2023-06-23T09:13:00Z</dcterms:modified>
</cp:coreProperties>
</file>