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CB4CD" w14:textId="7068498D" w:rsidR="005451DF" w:rsidRPr="005451DF" w:rsidRDefault="005451DF" w:rsidP="005451DF">
      <w:pPr>
        <w:spacing w:after="200"/>
        <w:rPr>
          <w:sz w:val="44"/>
        </w:rPr>
      </w:pPr>
    </w:p>
    <w:p w14:paraId="36EB59C5" w14:textId="3A68AE1F" w:rsidR="005451DF" w:rsidRDefault="005451DF" w:rsidP="005451DF">
      <w:pPr>
        <w:spacing w:after="200"/>
        <w:ind w:left="-15"/>
        <w:rPr>
          <w:sz w:val="44"/>
        </w:rPr>
      </w:pPr>
      <w:r>
        <w:rPr>
          <w:sz w:val="44"/>
        </w:rPr>
        <w:t xml:space="preserve">Module Name: Enterprise and Entrepreneurship </w:t>
      </w:r>
    </w:p>
    <w:p w14:paraId="3B5355CC" w14:textId="1AB661A7" w:rsidR="005451DF" w:rsidRDefault="005451DF" w:rsidP="005451DF">
      <w:pPr>
        <w:spacing w:after="200"/>
        <w:ind w:left="-15"/>
        <w:rPr>
          <w:sz w:val="44"/>
        </w:rPr>
      </w:pPr>
      <w:r>
        <w:rPr>
          <w:sz w:val="44"/>
        </w:rPr>
        <w:t>Module Code: LCLM4006</w:t>
      </w:r>
    </w:p>
    <w:p w14:paraId="12FDBBAB" w14:textId="445DF0B4" w:rsidR="005451DF" w:rsidRDefault="005451DF" w:rsidP="005451DF">
      <w:pPr>
        <w:spacing w:after="200"/>
        <w:ind w:left="-15"/>
        <w:rPr>
          <w:sz w:val="44"/>
        </w:rPr>
      </w:pPr>
      <w:r>
        <w:rPr>
          <w:sz w:val="44"/>
        </w:rPr>
        <w:t xml:space="preserve">Assignment Title: Individual </w:t>
      </w:r>
      <w:r w:rsidR="003C259E">
        <w:rPr>
          <w:sz w:val="44"/>
        </w:rPr>
        <w:t xml:space="preserve">Written </w:t>
      </w:r>
      <w:r>
        <w:rPr>
          <w:sz w:val="44"/>
        </w:rPr>
        <w:t>Business Plan</w:t>
      </w:r>
    </w:p>
    <w:p w14:paraId="2B59CAF9" w14:textId="2C470A58" w:rsidR="005451DF" w:rsidRDefault="005451DF" w:rsidP="005451DF">
      <w:pPr>
        <w:spacing w:after="200"/>
        <w:ind w:left="-15"/>
        <w:rPr>
          <w:sz w:val="44"/>
        </w:rPr>
      </w:pPr>
      <w:bookmarkStart w:id="0" w:name="_Hlk214811048"/>
      <w:r>
        <w:rPr>
          <w:sz w:val="44"/>
        </w:rPr>
        <w:t>Student’s Name: Tiana Jansen</w:t>
      </w:r>
    </w:p>
    <w:p w14:paraId="6FEEC13B" w14:textId="359EE23B" w:rsidR="005451DF" w:rsidRDefault="005451DF" w:rsidP="005451DF">
      <w:pPr>
        <w:spacing w:after="200"/>
        <w:ind w:left="-15"/>
        <w:rPr>
          <w:sz w:val="44"/>
        </w:rPr>
      </w:pPr>
      <w:r>
        <w:rPr>
          <w:sz w:val="44"/>
        </w:rPr>
        <w:t>Student No: 2422378</w:t>
      </w:r>
    </w:p>
    <w:bookmarkEnd w:id="0"/>
    <w:p w14:paraId="1C4EB312" w14:textId="70C44BDA" w:rsidR="005451DF" w:rsidRDefault="005451DF" w:rsidP="005451DF">
      <w:pPr>
        <w:spacing w:after="200"/>
        <w:ind w:left="-15"/>
        <w:rPr>
          <w:sz w:val="44"/>
        </w:rPr>
      </w:pPr>
      <w:r>
        <w:rPr>
          <w:sz w:val="44"/>
        </w:rPr>
        <w:t xml:space="preserve">Lecturer’s Name: Charles </w:t>
      </w:r>
      <w:proofErr w:type="spellStart"/>
      <w:r>
        <w:rPr>
          <w:sz w:val="44"/>
        </w:rPr>
        <w:t>Obinwa</w:t>
      </w:r>
      <w:proofErr w:type="spellEnd"/>
    </w:p>
    <w:p w14:paraId="08751E57" w14:textId="77777777" w:rsidR="005451DF" w:rsidRDefault="005451DF" w:rsidP="005451DF">
      <w:pPr>
        <w:spacing w:after="200"/>
        <w:ind w:left="-15"/>
        <w:rPr>
          <w:sz w:val="44"/>
        </w:rPr>
      </w:pPr>
    </w:p>
    <w:p w14:paraId="40AF4407" w14:textId="77777777" w:rsidR="005451DF" w:rsidRDefault="005451DF" w:rsidP="005451DF">
      <w:pPr>
        <w:spacing w:after="200"/>
        <w:ind w:left="-15"/>
        <w:rPr>
          <w:sz w:val="44"/>
        </w:rPr>
      </w:pPr>
    </w:p>
    <w:p w14:paraId="64550A71" w14:textId="6287F0BD" w:rsidR="005451DF" w:rsidRDefault="005451DF" w:rsidP="005451DF">
      <w:pPr>
        <w:spacing w:after="336" w:line="259" w:lineRule="auto"/>
        <w:rPr>
          <w:rFonts w:ascii="Arial" w:hAnsi="Arial" w:cs="Arial"/>
        </w:rPr>
      </w:pPr>
    </w:p>
    <w:p w14:paraId="1663C0B6" w14:textId="77777777" w:rsidR="005451DF" w:rsidRDefault="005451DF" w:rsidP="005451DF">
      <w:pPr>
        <w:spacing w:after="336" w:line="259" w:lineRule="auto"/>
        <w:rPr>
          <w:rFonts w:ascii="Arial" w:hAnsi="Arial" w:cs="Arial"/>
        </w:rPr>
      </w:pPr>
    </w:p>
    <w:p w14:paraId="63DE494A" w14:textId="77777777" w:rsidR="005451DF" w:rsidRDefault="005451DF" w:rsidP="005451DF">
      <w:pPr>
        <w:spacing w:after="336" w:line="259" w:lineRule="auto"/>
        <w:rPr>
          <w:rFonts w:ascii="Arial" w:hAnsi="Arial" w:cs="Arial"/>
        </w:rPr>
      </w:pPr>
    </w:p>
    <w:p w14:paraId="004844F5" w14:textId="77777777" w:rsidR="005451DF" w:rsidRDefault="005451DF" w:rsidP="005451DF">
      <w:pPr>
        <w:spacing w:after="336" w:line="259" w:lineRule="auto"/>
        <w:rPr>
          <w:rFonts w:ascii="Arial" w:hAnsi="Arial" w:cs="Arial"/>
        </w:rPr>
      </w:pPr>
    </w:p>
    <w:p w14:paraId="1EC35D40" w14:textId="77777777" w:rsidR="005451DF" w:rsidRDefault="005451DF" w:rsidP="005451DF">
      <w:pPr>
        <w:spacing w:after="336" w:line="259" w:lineRule="auto"/>
        <w:rPr>
          <w:rFonts w:ascii="Arial" w:hAnsi="Arial" w:cs="Arial"/>
        </w:rPr>
      </w:pPr>
    </w:p>
    <w:p w14:paraId="09783F28" w14:textId="77777777" w:rsidR="005451DF" w:rsidRDefault="005451DF" w:rsidP="005451DF">
      <w:pPr>
        <w:spacing w:after="336" w:line="259" w:lineRule="auto"/>
        <w:rPr>
          <w:rFonts w:ascii="Arial" w:hAnsi="Arial" w:cs="Arial"/>
        </w:rPr>
      </w:pPr>
    </w:p>
    <w:p w14:paraId="6F0AB591" w14:textId="77777777" w:rsidR="005451DF" w:rsidRDefault="005451DF" w:rsidP="005451DF">
      <w:pPr>
        <w:spacing w:after="336" w:line="259" w:lineRule="auto"/>
        <w:rPr>
          <w:rFonts w:ascii="Arial" w:hAnsi="Arial" w:cs="Arial"/>
        </w:rPr>
      </w:pPr>
    </w:p>
    <w:p w14:paraId="3F6E8420" w14:textId="77777777" w:rsidR="005451DF" w:rsidRDefault="005451DF" w:rsidP="005451DF">
      <w:pPr>
        <w:spacing w:after="336" w:line="259" w:lineRule="auto"/>
        <w:rPr>
          <w:rFonts w:ascii="Arial" w:hAnsi="Arial" w:cs="Arial"/>
        </w:rPr>
      </w:pPr>
    </w:p>
    <w:p w14:paraId="6F50A6A2" w14:textId="77777777" w:rsidR="005451DF" w:rsidRDefault="005451DF" w:rsidP="005451DF">
      <w:pPr>
        <w:spacing w:after="336" w:line="259" w:lineRule="auto"/>
        <w:rPr>
          <w:rFonts w:ascii="Arial" w:hAnsi="Arial" w:cs="Arial"/>
        </w:rPr>
      </w:pPr>
    </w:p>
    <w:p w14:paraId="4A77323F" w14:textId="77777777" w:rsidR="005451DF" w:rsidRDefault="005451DF" w:rsidP="005451DF">
      <w:pPr>
        <w:spacing w:after="336" w:line="259" w:lineRule="auto"/>
        <w:rPr>
          <w:rFonts w:ascii="Arial" w:hAnsi="Arial" w:cs="Arial"/>
        </w:rPr>
      </w:pPr>
    </w:p>
    <w:p w14:paraId="04878EB9" w14:textId="77777777" w:rsidR="005451DF" w:rsidRDefault="005451DF" w:rsidP="005451DF">
      <w:pPr>
        <w:spacing w:after="336" w:line="259" w:lineRule="auto"/>
        <w:rPr>
          <w:rFonts w:ascii="Arial" w:hAnsi="Arial" w:cs="Arial"/>
        </w:rPr>
      </w:pPr>
    </w:p>
    <w:p w14:paraId="0E001B4B" w14:textId="77777777" w:rsidR="005451DF" w:rsidRDefault="005451DF" w:rsidP="005451DF">
      <w:pPr>
        <w:spacing w:after="336" w:line="259" w:lineRule="auto"/>
        <w:rPr>
          <w:rFonts w:ascii="Arial" w:hAnsi="Arial" w:cs="Arial"/>
        </w:rPr>
      </w:pPr>
    </w:p>
    <w:p w14:paraId="37A80CBC" w14:textId="77777777" w:rsidR="005451DF" w:rsidRDefault="005451DF" w:rsidP="005451DF">
      <w:pPr>
        <w:spacing w:after="336" w:line="259" w:lineRule="auto"/>
        <w:rPr>
          <w:rFonts w:ascii="Arial" w:hAnsi="Arial" w:cs="Arial"/>
        </w:rPr>
      </w:pPr>
    </w:p>
    <w:p w14:paraId="439CF913" w14:textId="77777777" w:rsidR="005451DF" w:rsidRDefault="005451DF" w:rsidP="005451DF">
      <w:pPr>
        <w:spacing w:after="336" w:line="259" w:lineRule="auto"/>
        <w:rPr>
          <w:rFonts w:ascii="Arial" w:hAnsi="Arial" w:cs="Arial"/>
        </w:rPr>
      </w:pPr>
    </w:p>
    <w:p w14:paraId="04076517" w14:textId="77777777" w:rsidR="005451DF" w:rsidRDefault="005451DF" w:rsidP="005451DF">
      <w:pPr>
        <w:spacing w:after="336" w:line="259" w:lineRule="auto"/>
      </w:pPr>
    </w:p>
    <w:sdt>
      <w:sdtPr>
        <w:id w:val="-1741862607"/>
        <w:docPartObj>
          <w:docPartGallery w:val="Table of Contents"/>
        </w:docPartObj>
      </w:sdtPr>
      <w:sdtContent>
        <w:p w14:paraId="2D7E75FB" w14:textId="186DE3F9" w:rsidR="005451DF" w:rsidRDefault="005451DF" w:rsidP="005451DF">
          <w:pPr>
            <w:spacing w:after="0" w:line="259" w:lineRule="auto"/>
          </w:pPr>
          <w:r>
            <w:rPr>
              <w:color w:val="0F4761"/>
              <w:sz w:val="32"/>
            </w:rPr>
            <w:t xml:space="preserve">Contents </w:t>
          </w:r>
        </w:p>
        <w:p w14:paraId="6CCF7972" w14:textId="73D7C02D" w:rsidR="007968F0" w:rsidRDefault="005451DF">
          <w:pPr>
            <w:pStyle w:val="TOC1"/>
            <w:tabs>
              <w:tab w:val="right" w:leader="dot" w:pos="9016"/>
            </w:tabs>
            <w:rPr>
              <w:rFonts w:asciiTheme="minorHAnsi" w:eastAsiaTheme="minorEastAsia" w:hAnsiTheme="minorHAnsi" w:cstheme="minorBidi"/>
              <w:noProof/>
              <w:color w:val="auto"/>
            </w:rPr>
          </w:pPr>
          <w:r>
            <w:fldChar w:fldCharType="begin"/>
          </w:r>
          <w:r>
            <w:instrText xml:space="preserve"> TOC \o "1-1" \h \z \u </w:instrText>
          </w:r>
          <w:r>
            <w:fldChar w:fldCharType="separate"/>
          </w:r>
          <w:hyperlink w:anchor="_Toc214816767" w:history="1">
            <w:r w:rsidR="007968F0" w:rsidRPr="00D41155">
              <w:rPr>
                <w:rStyle w:val="Hyperlink"/>
                <w:noProof/>
              </w:rPr>
              <w:t>Introduction</w:t>
            </w:r>
            <w:r w:rsidR="007968F0">
              <w:rPr>
                <w:noProof/>
                <w:webHidden/>
              </w:rPr>
              <w:tab/>
            </w:r>
            <w:r w:rsidR="007968F0">
              <w:rPr>
                <w:noProof/>
                <w:webHidden/>
              </w:rPr>
              <w:fldChar w:fldCharType="begin"/>
            </w:r>
            <w:r w:rsidR="007968F0">
              <w:rPr>
                <w:noProof/>
                <w:webHidden/>
              </w:rPr>
              <w:instrText xml:space="preserve"> PAGEREF _Toc214816767 \h </w:instrText>
            </w:r>
            <w:r w:rsidR="007968F0">
              <w:rPr>
                <w:noProof/>
                <w:webHidden/>
              </w:rPr>
            </w:r>
            <w:r w:rsidR="007968F0">
              <w:rPr>
                <w:noProof/>
                <w:webHidden/>
              </w:rPr>
              <w:fldChar w:fldCharType="separate"/>
            </w:r>
            <w:r w:rsidR="007968F0">
              <w:rPr>
                <w:noProof/>
                <w:webHidden/>
              </w:rPr>
              <w:t>3</w:t>
            </w:r>
            <w:r w:rsidR="007968F0">
              <w:rPr>
                <w:noProof/>
                <w:webHidden/>
              </w:rPr>
              <w:fldChar w:fldCharType="end"/>
            </w:r>
          </w:hyperlink>
        </w:p>
        <w:p w14:paraId="6E72FA81" w14:textId="59FB97BF" w:rsidR="007968F0" w:rsidRDefault="007968F0">
          <w:pPr>
            <w:pStyle w:val="TOC1"/>
            <w:tabs>
              <w:tab w:val="right" w:leader="dot" w:pos="9016"/>
            </w:tabs>
            <w:rPr>
              <w:rFonts w:asciiTheme="minorHAnsi" w:eastAsiaTheme="minorEastAsia" w:hAnsiTheme="minorHAnsi" w:cstheme="minorBidi"/>
              <w:noProof/>
              <w:color w:val="auto"/>
            </w:rPr>
          </w:pPr>
          <w:hyperlink w:anchor="_Toc214816768" w:history="1">
            <w:r w:rsidRPr="00D41155">
              <w:rPr>
                <w:rStyle w:val="Hyperlink"/>
                <w:noProof/>
              </w:rPr>
              <w:t>Section 1 - Overview of the Business Idea</w:t>
            </w:r>
            <w:r>
              <w:rPr>
                <w:noProof/>
                <w:webHidden/>
              </w:rPr>
              <w:tab/>
            </w:r>
            <w:r>
              <w:rPr>
                <w:noProof/>
                <w:webHidden/>
              </w:rPr>
              <w:fldChar w:fldCharType="begin"/>
            </w:r>
            <w:r>
              <w:rPr>
                <w:noProof/>
                <w:webHidden/>
              </w:rPr>
              <w:instrText xml:space="preserve"> PAGEREF _Toc214816768 \h </w:instrText>
            </w:r>
            <w:r>
              <w:rPr>
                <w:noProof/>
                <w:webHidden/>
              </w:rPr>
            </w:r>
            <w:r>
              <w:rPr>
                <w:noProof/>
                <w:webHidden/>
              </w:rPr>
              <w:fldChar w:fldCharType="separate"/>
            </w:r>
            <w:r>
              <w:rPr>
                <w:noProof/>
                <w:webHidden/>
              </w:rPr>
              <w:t>4</w:t>
            </w:r>
            <w:r>
              <w:rPr>
                <w:noProof/>
                <w:webHidden/>
              </w:rPr>
              <w:fldChar w:fldCharType="end"/>
            </w:r>
          </w:hyperlink>
        </w:p>
        <w:p w14:paraId="4C011CE0" w14:textId="335CB5FD" w:rsidR="007968F0" w:rsidRDefault="007968F0">
          <w:pPr>
            <w:pStyle w:val="TOC1"/>
            <w:tabs>
              <w:tab w:val="right" w:leader="dot" w:pos="9016"/>
            </w:tabs>
            <w:rPr>
              <w:rFonts w:asciiTheme="minorHAnsi" w:eastAsiaTheme="minorEastAsia" w:hAnsiTheme="minorHAnsi" w:cstheme="minorBidi"/>
              <w:noProof/>
              <w:color w:val="auto"/>
            </w:rPr>
          </w:pPr>
          <w:hyperlink w:anchor="_Toc214816769" w:history="1">
            <w:r w:rsidRPr="00D41155">
              <w:rPr>
                <w:rStyle w:val="Hyperlink"/>
                <w:noProof/>
              </w:rPr>
              <w:t>Section 2 - Legal Format and Management Structure</w:t>
            </w:r>
            <w:r>
              <w:rPr>
                <w:noProof/>
                <w:webHidden/>
              </w:rPr>
              <w:tab/>
            </w:r>
            <w:r>
              <w:rPr>
                <w:noProof/>
                <w:webHidden/>
              </w:rPr>
              <w:fldChar w:fldCharType="begin"/>
            </w:r>
            <w:r>
              <w:rPr>
                <w:noProof/>
                <w:webHidden/>
              </w:rPr>
              <w:instrText xml:space="preserve"> PAGEREF _Toc214816769 \h </w:instrText>
            </w:r>
            <w:r>
              <w:rPr>
                <w:noProof/>
                <w:webHidden/>
              </w:rPr>
            </w:r>
            <w:r>
              <w:rPr>
                <w:noProof/>
                <w:webHidden/>
              </w:rPr>
              <w:fldChar w:fldCharType="separate"/>
            </w:r>
            <w:r>
              <w:rPr>
                <w:noProof/>
                <w:webHidden/>
              </w:rPr>
              <w:t>4</w:t>
            </w:r>
            <w:r>
              <w:rPr>
                <w:noProof/>
                <w:webHidden/>
              </w:rPr>
              <w:fldChar w:fldCharType="end"/>
            </w:r>
          </w:hyperlink>
        </w:p>
        <w:p w14:paraId="61BD9A82" w14:textId="53094D2D" w:rsidR="007968F0" w:rsidRDefault="007968F0">
          <w:pPr>
            <w:pStyle w:val="TOC1"/>
            <w:tabs>
              <w:tab w:val="right" w:leader="dot" w:pos="9016"/>
            </w:tabs>
            <w:rPr>
              <w:rFonts w:asciiTheme="minorHAnsi" w:eastAsiaTheme="minorEastAsia" w:hAnsiTheme="minorHAnsi" w:cstheme="minorBidi"/>
              <w:noProof/>
              <w:color w:val="auto"/>
            </w:rPr>
          </w:pPr>
          <w:hyperlink w:anchor="_Toc214816770" w:history="1">
            <w:r w:rsidRPr="00D41155">
              <w:rPr>
                <w:rStyle w:val="Hyperlink"/>
                <w:rFonts w:ascii="Arial" w:hAnsi="Arial" w:cs="Arial"/>
                <w:noProof/>
              </w:rPr>
              <w:t>Management Structure- Cosy Mum Co Café</w:t>
            </w:r>
            <w:r>
              <w:rPr>
                <w:noProof/>
                <w:webHidden/>
              </w:rPr>
              <w:tab/>
            </w:r>
            <w:r>
              <w:rPr>
                <w:noProof/>
                <w:webHidden/>
              </w:rPr>
              <w:fldChar w:fldCharType="begin"/>
            </w:r>
            <w:r>
              <w:rPr>
                <w:noProof/>
                <w:webHidden/>
              </w:rPr>
              <w:instrText xml:space="preserve"> PAGEREF _Toc214816770 \h </w:instrText>
            </w:r>
            <w:r>
              <w:rPr>
                <w:noProof/>
                <w:webHidden/>
              </w:rPr>
            </w:r>
            <w:r>
              <w:rPr>
                <w:noProof/>
                <w:webHidden/>
              </w:rPr>
              <w:fldChar w:fldCharType="separate"/>
            </w:r>
            <w:r>
              <w:rPr>
                <w:noProof/>
                <w:webHidden/>
              </w:rPr>
              <w:t>5</w:t>
            </w:r>
            <w:r>
              <w:rPr>
                <w:noProof/>
                <w:webHidden/>
              </w:rPr>
              <w:fldChar w:fldCharType="end"/>
            </w:r>
          </w:hyperlink>
        </w:p>
        <w:p w14:paraId="41DD64F6" w14:textId="5D0E0E6D" w:rsidR="007968F0" w:rsidRDefault="007968F0">
          <w:pPr>
            <w:pStyle w:val="TOC1"/>
            <w:tabs>
              <w:tab w:val="right" w:leader="dot" w:pos="9016"/>
            </w:tabs>
            <w:rPr>
              <w:rFonts w:asciiTheme="minorHAnsi" w:eastAsiaTheme="minorEastAsia" w:hAnsiTheme="minorHAnsi" w:cstheme="minorBidi"/>
              <w:noProof/>
              <w:color w:val="auto"/>
            </w:rPr>
          </w:pPr>
          <w:hyperlink w:anchor="_Toc214816771" w:history="1">
            <w:r w:rsidRPr="00D41155">
              <w:rPr>
                <w:rStyle w:val="Hyperlink"/>
                <w:noProof/>
              </w:rPr>
              <w:t>Section 3 – Industry analysis and PESTEL Analysis</w:t>
            </w:r>
            <w:r>
              <w:rPr>
                <w:noProof/>
                <w:webHidden/>
              </w:rPr>
              <w:tab/>
            </w:r>
            <w:r>
              <w:rPr>
                <w:noProof/>
                <w:webHidden/>
              </w:rPr>
              <w:fldChar w:fldCharType="begin"/>
            </w:r>
            <w:r>
              <w:rPr>
                <w:noProof/>
                <w:webHidden/>
              </w:rPr>
              <w:instrText xml:space="preserve"> PAGEREF _Toc214816771 \h </w:instrText>
            </w:r>
            <w:r>
              <w:rPr>
                <w:noProof/>
                <w:webHidden/>
              </w:rPr>
            </w:r>
            <w:r>
              <w:rPr>
                <w:noProof/>
                <w:webHidden/>
              </w:rPr>
              <w:fldChar w:fldCharType="separate"/>
            </w:r>
            <w:r>
              <w:rPr>
                <w:noProof/>
                <w:webHidden/>
              </w:rPr>
              <w:t>7</w:t>
            </w:r>
            <w:r>
              <w:rPr>
                <w:noProof/>
                <w:webHidden/>
              </w:rPr>
              <w:fldChar w:fldCharType="end"/>
            </w:r>
          </w:hyperlink>
        </w:p>
        <w:p w14:paraId="6577153F" w14:textId="2F77A42D" w:rsidR="007968F0" w:rsidRDefault="007968F0">
          <w:pPr>
            <w:pStyle w:val="TOC1"/>
            <w:tabs>
              <w:tab w:val="right" w:leader="dot" w:pos="9016"/>
            </w:tabs>
            <w:rPr>
              <w:rFonts w:asciiTheme="minorHAnsi" w:eastAsiaTheme="minorEastAsia" w:hAnsiTheme="minorHAnsi" w:cstheme="minorBidi"/>
              <w:noProof/>
              <w:color w:val="auto"/>
            </w:rPr>
          </w:pPr>
          <w:hyperlink w:anchor="_Toc214816772" w:history="1">
            <w:r w:rsidRPr="00D41155">
              <w:rPr>
                <w:rStyle w:val="Hyperlink"/>
                <w:noProof/>
              </w:rPr>
              <w:t>PESTEL Analysis</w:t>
            </w:r>
            <w:r>
              <w:rPr>
                <w:noProof/>
                <w:webHidden/>
              </w:rPr>
              <w:tab/>
            </w:r>
            <w:r>
              <w:rPr>
                <w:noProof/>
                <w:webHidden/>
              </w:rPr>
              <w:fldChar w:fldCharType="begin"/>
            </w:r>
            <w:r>
              <w:rPr>
                <w:noProof/>
                <w:webHidden/>
              </w:rPr>
              <w:instrText xml:space="preserve"> PAGEREF _Toc214816772 \h </w:instrText>
            </w:r>
            <w:r>
              <w:rPr>
                <w:noProof/>
                <w:webHidden/>
              </w:rPr>
            </w:r>
            <w:r>
              <w:rPr>
                <w:noProof/>
                <w:webHidden/>
              </w:rPr>
              <w:fldChar w:fldCharType="separate"/>
            </w:r>
            <w:r>
              <w:rPr>
                <w:noProof/>
                <w:webHidden/>
              </w:rPr>
              <w:t>8</w:t>
            </w:r>
            <w:r>
              <w:rPr>
                <w:noProof/>
                <w:webHidden/>
              </w:rPr>
              <w:fldChar w:fldCharType="end"/>
            </w:r>
          </w:hyperlink>
        </w:p>
        <w:p w14:paraId="2476F099" w14:textId="4B8FE419" w:rsidR="007968F0" w:rsidRDefault="007968F0">
          <w:pPr>
            <w:pStyle w:val="TOC1"/>
            <w:tabs>
              <w:tab w:val="right" w:leader="dot" w:pos="9016"/>
            </w:tabs>
            <w:rPr>
              <w:rFonts w:asciiTheme="minorHAnsi" w:eastAsiaTheme="minorEastAsia" w:hAnsiTheme="minorHAnsi" w:cstheme="minorBidi"/>
              <w:noProof/>
              <w:color w:val="auto"/>
            </w:rPr>
          </w:pPr>
          <w:hyperlink w:anchor="_Toc214816773" w:history="1">
            <w:r w:rsidRPr="00D41155">
              <w:rPr>
                <w:rStyle w:val="Hyperlink"/>
                <w:noProof/>
              </w:rPr>
              <w:t>Section 4 - Target Market and Marketing Strategies</w:t>
            </w:r>
            <w:r>
              <w:rPr>
                <w:noProof/>
                <w:webHidden/>
              </w:rPr>
              <w:tab/>
            </w:r>
            <w:r>
              <w:rPr>
                <w:noProof/>
                <w:webHidden/>
              </w:rPr>
              <w:fldChar w:fldCharType="begin"/>
            </w:r>
            <w:r>
              <w:rPr>
                <w:noProof/>
                <w:webHidden/>
              </w:rPr>
              <w:instrText xml:space="preserve"> PAGEREF _Toc214816773 \h </w:instrText>
            </w:r>
            <w:r>
              <w:rPr>
                <w:noProof/>
                <w:webHidden/>
              </w:rPr>
            </w:r>
            <w:r>
              <w:rPr>
                <w:noProof/>
                <w:webHidden/>
              </w:rPr>
              <w:fldChar w:fldCharType="separate"/>
            </w:r>
            <w:r>
              <w:rPr>
                <w:noProof/>
                <w:webHidden/>
              </w:rPr>
              <w:t>9</w:t>
            </w:r>
            <w:r>
              <w:rPr>
                <w:noProof/>
                <w:webHidden/>
              </w:rPr>
              <w:fldChar w:fldCharType="end"/>
            </w:r>
          </w:hyperlink>
        </w:p>
        <w:p w14:paraId="01F8E7D7" w14:textId="106BFE8D" w:rsidR="007968F0" w:rsidRDefault="007968F0">
          <w:pPr>
            <w:pStyle w:val="TOC1"/>
            <w:tabs>
              <w:tab w:val="right" w:leader="dot" w:pos="9016"/>
            </w:tabs>
            <w:rPr>
              <w:rFonts w:asciiTheme="minorHAnsi" w:eastAsiaTheme="minorEastAsia" w:hAnsiTheme="minorHAnsi" w:cstheme="minorBidi"/>
              <w:noProof/>
              <w:color w:val="auto"/>
            </w:rPr>
          </w:pPr>
          <w:hyperlink w:anchor="_Toc214816774" w:history="1">
            <w:r w:rsidRPr="00D41155">
              <w:rPr>
                <w:rStyle w:val="Hyperlink"/>
                <w:noProof/>
              </w:rPr>
              <w:t>Section 5 - Funding Requirements and Allocation</w:t>
            </w:r>
            <w:r>
              <w:rPr>
                <w:noProof/>
                <w:webHidden/>
              </w:rPr>
              <w:tab/>
            </w:r>
            <w:r>
              <w:rPr>
                <w:noProof/>
                <w:webHidden/>
              </w:rPr>
              <w:fldChar w:fldCharType="begin"/>
            </w:r>
            <w:r>
              <w:rPr>
                <w:noProof/>
                <w:webHidden/>
              </w:rPr>
              <w:instrText xml:space="preserve"> PAGEREF _Toc214816774 \h </w:instrText>
            </w:r>
            <w:r>
              <w:rPr>
                <w:noProof/>
                <w:webHidden/>
              </w:rPr>
            </w:r>
            <w:r>
              <w:rPr>
                <w:noProof/>
                <w:webHidden/>
              </w:rPr>
              <w:fldChar w:fldCharType="separate"/>
            </w:r>
            <w:r>
              <w:rPr>
                <w:noProof/>
                <w:webHidden/>
              </w:rPr>
              <w:t>12</w:t>
            </w:r>
            <w:r>
              <w:rPr>
                <w:noProof/>
                <w:webHidden/>
              </w:rPr>
              <w:fldChar w:fldCharType="end"/>
            </w:r>
          </w:hyperlink>
        </w:p>
        <w:p w14:paraId="44E2D6CE" w14:textId="1C935E34" w:rsidR="007968F0" w:rsidRDefault="007968F0">
          <w:pPr>
            <w:pStyle w:val="TOC1"/>
            <w:tabs>
              <w:tab w:val="right" w:leader="dot" w:pos="9016"/>
            </w:tabs>
            <w:rPr>
              <w:rFonts w:asciiTheme="minorHAnsi" w:eastAsiaTheme="minorEastAsia" w:hAnsiTheme="minorHAnsi" w:cstheme="minorBidi"/>
              <w:noProof/>
              <w:color w:val="auto"/>
            </w:rPr>
          </w:pPr>
          <w:hyperlink w:anchor="_Toc214816775" w:history="1">
            <w:r w:rsidRPr="00D41155">
              <w:rPr>
                <w:rStyle w:val="Hyperlink"/>
                <w:rFonts w:ascii="Arial" w:hAnsi="Arial" w:cs="Arial"/>
                <w:noProof/>
              </w:rPr>
              <w:t>Cosy Mum Co Café – Start-Up &amp; Costs</w:t>
            </w:r>
            <w:r>
              <w:rPr>
                <w:noProof/>
                <w:webHidden/>
              </w:rPr>
              <w:tab/>
            </w:r>
            <w:r>
              <w:rPr>
                <w:noProof/>
                <w:webHidden/>
              </w:rPr>
              <w:fldChar w:fldCharType="begin"/>
            </w:r>
            <w:r>
              <w:rPr>
                <w:noProof/>
                <w:webHidden/>
              </w:rPr>
              <w:instrText xml:space="preserve"> PAGEREF _Toc214816775 \h </w:instrText>
            </w:r>
            <w:r>
              <w:rPr>
                <w:noProof/>
                <w:webHidden/>
              </w:rPr>
            </w:r>
            <w:r>
              <w:rPr>
                <w:noProof/>
                <w:webHidden/>
              </w:rPr>
              <w:fldChar w:fldCharType="separate"/>
            </w:r>
            <w:r>
              <w:rPr>
                <w:noProof/>
                <w:webHidden/>
              </w:rPr>
              <w:t>12</w:t>
            </w:r>
            <w:r>
              <w:rPr>
                <w:noProof/>
                <w:webHidden/>
              </w:rPr>
              <w:fldChar w:fldCharType="end"/>
            </w:r>
          </w:hyperlink>
        </w:p>
        <w:p w14:paraId="4D57836A" w14:textId="5B9D6D56" w:rsidR="007968F0" w:rsidRDefault="007968F0">
          <w:pPr>
            <w:pStyle w:val="TOC1"/>
            <w:tabs>
              <w:tab w:val="right" w:leader="dot" w:pos="9016"/>
            </w:tabs>
            <w:rPr>
              <w:rFonts w:asciiTheme="minorHAnsi" w:eastAsiaTheme="minorEastAsia" w:hAnsiTheme="minorHAnsi" w:cstheme="minorBidi"/>
              <w:noProof/>
              <w:color w:val="auto"/>
            </w:rPr>
          </w:pPr>
          <w:hyperlink w:anchor="_Toc214816776" w:history="1">
            <w:r w:rsidRPr="00D41155">
              <w:rPr>
                <w:rStyle w:val="Hyperlink"/>
                <w:rFonts w:ascii="Arial" w:hAnsi="Arial" w:cs="Arial"/>
                <w:noProof/>
              </w:rPr>
              <w:t>Financial Forecast (6 Months)</w:t>
            </w:r>
            <w:r>
              <w:rPr>
                <w:noProof/>
                <w:webHidden/>
              </w:rPr>
              <w:tab/>
            </w:r>
            <w:r>
              <w:rPr>
                <w:noProof/>
                <w:webHidden/>
              </w:rPr>
              <w:fldChar w:fldCharType="begin"/>
            </w:r>
            <w:r>
              <w:rPr>
                <w:noProof/>
                <w:webHidden/>
              </w:rPr>
              <w:instrText xml:space="preserve"> PAGEREF _Toc214816776 \h </w:instrText>
            </w:r>
            <w:r>
              <w:rPr>
                <w:noProof/>
                <w:webHidden/>
              </w:rPr>
            </w:r>
            <w:r>
              <w:rPr>
                <w:noProof/>
                <w:webHidden/>
              </w:rPr>
              <w:fldChar w:fldCharType="separate"/>
            </w:r>
            <w:r>
              <w:rPr>
                <w:noProof/>
                <w:webHidden/>
              </w:rPr>
              <w:t>13</w:t>
            </w:r>
            <w:r>
              <w:rPr>
                <w:noProof/>
                <w:webHidden/>
              </w:rPr>
              <w:fldChar w:fldCharType="end"/>
            </w:r>
          </w:hyperlink>
        </w:p>
        <w:p w14:paraId="31595D8A" w14:textId="404BF825" w:rsidR="007968F0" w:rsidRDefault="007968F0">
          <w:pPr>
            <w:pStyle w:val="TOC1"/>
            <w:tabs>
              <w:tab w:val="right" w:leader="dot" w:pos="9016"/>
            </w:tabs>
            <w:rPr>
              <w:rFonts w:asciiTheme="minorHAnsi" w:eastAsiaTheme="minorEastAsia" w:hAnsiTheme="minorHAnsi" w:cstheme="minorBidi"/>
              <w:noProof/>
              <w:color w:val="auto"/>
            </w:rPr>
          </w:pPr>
          <w:hyperlink w:anchor="_Toc214816777" w:history="1">
            <w:r w:rsidRPr="00D41155">
              <w:rPr>
                <w:rStyle w:val="Hyperlink"/>
                <w:noProof/>
              </w:rPr>
              <w:t>Reference List</w:t>
            </w:r>
            <w:r>
              <w:rPr>
                <w:noProof/>
                <w:webHidden/>
              </w:rPr>
              <w:tab/>
            </w:r>
            <w:r>
              <w:rPr>
                <w:noProof/>
                <w:webHidden/>
              </w:rPr>
              <w:fldChar w:fldCharType="begin"/>
            </w:r>
            <w:r>
              <w:rPr>
                <w:noProof/>
                <w:webHidden/>
              </w:rPr>
              <w:instrText xml:space="preserve"> PAGEREF _Toc214816777 \h </w:instrText>
            </w:r>
            <w:r>
              <w:rPr>
                <w:noProof/>
                <w:webHidden/>
              </w:rPr>
            </w:r>
            <w:r>
              <w:rPr>
                <w:noProof/>
                <w:webHidden/>
              </w:rPr>
              <w:fldChar w:fldCharType="separate"/>
            </w:r>
            <w:r>
              <w:rPr>
                <w:noProof/>
                <w:webHidden/>
              </w:rPr>
              <w:t>15</w:t>
            </w:r>
            <w:r>
              <w:rPr>
                <w:noProof/>
                <w:webHidden/>
              </w:rPr>
              <w:fldChar w:fldCharType="end"/>
            </w:r>
          </w:hyperlink>
        </w:p>
        <w:p w14:paraId="4C663D6A" w14:textId="47876D8D" w:rsidR="007968F0" w:rsidRDefault="007968F0">
          <w:pPr>
            <w:pStyle w:val="TOC1"/>
            <w:tabs>
              <w:tab w:val="right" w:leader="dot" w:pos="9016"/>
            </w:tabs>
            <w:rPr>
              <w:rFonts w:asciiTheme="minorHAnsi" w:eastAsiaTheme="minorEastAsia" w:hAnsiTheme="minorHAnsi" w:cstheme="minorBidi"/>
              <w:noProof/>
              <w:color w:val="auto"/>
            </w:rPr>
          </w:pPr>
          <w:hyperlink w:anchor="_Toc214816778" w:history="1">
            <w:r w:rsidRPr="00D41155">
              <w:rPr>
                <w:rStyle w:val="Hyperlink"/>
                <w:noProof/>
              </w:rPr>
              <w:t>Appendix 1: Start-Up Items</w:t>
            </w:r>
            <w:r>
              <w:rPr>
                <w:noProof/>
                <w:webHidden/>
              </w:rPr>
              <w:tab/>
            </w:r>
            <w:r>
              <w:rPr>
                <w:noProof/>
                <w:webHidden/>
              </w:rPr>
              <w:fldChar w:fldCharType="begin"/>
            </w:r>
            <w:r>
              <w:rPr>
                <w:noProof/>
                <w:webHidden/>
              </w:rPr>
              <w:instrText xml:space="preserve"> PAGEREF _Toc214816778 \h </w:instrText>
            </w:r>
            <w:r>
              <w:rPr>
                <w:noProof/>
                <w:webHidden/>
              </w:rPr>
            </w:r>
            <w:r>
              <w:rPr>
                <w:noProof/>
                <w:webHidden/>
              </w:rPr>
              <w:fldChar w:fldCharType="separate"/>
            </w:r>
            <w:r>
              <w:rPr>
                <w:noProof/>
                <w:webHidden/>
              </w:rPr>
              <w:t>16</w:t>
            </w:r>
            <w:r>
              <w:rPr>
                <w:noProof/>
                <w:webHidden/>
              </w:rPr>
              <w:fldChar w:fldCharType="end"/>
            </w:r>
          </w:hyperlink>
        </w:p>
        <w:p w14:paraId="094EF3E3" w14:textId="77775280" w:rsidR="007968F0" w:rsidRDefault="007968F0">
          <w:pPr>
            <w:pStyle w:val="TOC1"/>
            <w:tabs>
              <w:tab w:val="right" w:leader="dot" w:pos="9016"/>
            </w:tabs>
            <w:rPr>
              <w:rFonts w:asciiTheme="minorHAnsi" w:eastAsiaTheme="minorEastAsia" w:hAnsiTheme="minorHAnsi" w:cstheme="minorBidi"/>
              <w:noProof/>
              <w:color w:val="auto"/>
            </w:rPr>
          </w:pPr>
          <w:hyperlink w:anchor="_Toc214816779" w:history="1">
            <w:r w:rsidRPr="00D41155">
              <w:rPr>
                <w:rStyle w:val="Hyperlink"/>
                <w:noProof/>
              </w:rPr>
              <w:t>Appendix 2: Fixed Monthly Cost Categories</w:t>
            </w:r>
            <w:r>
              <w:rPr>
                <w:noProof/>
                <w:webHidden/>
              </w:rPr>
              <w:tab/>
            </w:r>
            <w:r>
              <w:rPr>
                <w:noProof/>
                <w:webHidden/>
              </w:rPr>
              <w:fldChar w:fldCharType="begin"/>
            </w:r>
            <w:r>
              <w:rPr>
                <w:noProof/>
                <w:webHidden/>
              </w:rPr>
              <w:instrText xml:space="preserve"> PAGEREF _Toc214816779 \h </w:instrText>
            </w:r>
            <w:r>
              <w:rPr>
                <w:noProof/>
                <w:webHidden/>
              </w:rPr>
            </w:r>
            <w:r>
              <w:rPr>
                <w:noProof/>
                <w:webHidden/>
              </w:rPr>
              <w:fldChar w:fldCharType="separate"/>
            </w:r>
            <w:r>
              <w:rPr>
                <w:noProof/>
                <w:webHidden/>
              </w:rPr>
              <w:t>17</w:t>
            </w:r>
            <w:r>
              <w:rPr>
                <w:noProof/>
                <w:webHidden/>
              </w:rPr>
              <w:fldChar w:fldCharType="end"/>
            </w:r>
          </w:hyperlink>
        </w:p>
        <w:p w14:paraId="34EEFFEA" w14:textId="4F86DBE5" w:rsidR="007968F0" w:rsidRDefault="007968F0">
          <w:pPr>
            <w:pStyle w:val="TOC1"/>
            <w:tabs>
              <w:tab w:val="right" w:leader="dot" w:pos="9016"/>
            </w:tabs>
            <w:rPr>
              <w:rFonts w:asciiTheme="minorHAnsi" w:eastAsiaTheme="minorEastAsia" w:hAnsiTheme="minorHAnsi" w:cstheme="minorBidi"/>
              <w:noProof/>
              <w:color w:val="auto"/>
            </w:rPr>
          </w:pPr>
          <w:hyperlink w:anchor="_Toc214816780" w:history="1">
            <w:r w:rsidRPr="00D41155">
              <w:rPr>
                <w:rStyle w:val="Hyperlink"/>
                <w:noProof/>
              </w:rPr>
              <w:t>Appendix 3: Variable Cost Categories</w:t>
            </w:r>
            <w:r>
              <w:rPr>
                <w:noProof/>
                <w:webHidden/>
              </w:rPr>
              <w:tab/>
            </w:r>
            <w:r>
              <w:rPr>
                <w:noProof/>
                <w:webHidden/>
              </w:rPr>
              <w:fldChar w:fldCharType="begin"/>
            </w:r>
            <w:r>
              <w:rPr>
                <w:noProof/>
                <w:webHidden/>
              </w:rPr>
              <w:instrText xml:space="preserve"> PAGEREF _Toc214816780 \h </w:instrText>
            </w:r>
            <w:r>
              <w:rPr>
                <w:noProof/>
                <w:webHidden/>
              </w:rPr>
            </w:r>
            <w:r>
              <w:rPr>
                <w:noProof/>
                <w:webHidden/>
              </w:rPr>
              <w:fldChar w:fldCharType="separate"/>
            </w:r>
            <w:r>
              <w:rPr>
                <w:noProof/>
                <w:webHidden/>
              </w:rPr>
              <w:t>17</w:t>
            </w:r>
            <w:r>
              <w:rPr>
                <w:noProof/>
                <w:webHidden/>
              </w:rPr>
              <w:fldChar w:fldCharType="end"/>
            </w:r>
          </w:hyperlink>
        </w:p>
        <w:p w14:paraId="4FDC938A" w14:textId="6206AC5C" w:rsidR="007968F0" w:rsidRDefault="007968F0">
          <w:pPr>
            <w:pStyle w:val="TOC1"/>
            <w:tabs>
              <w:tab w:val="right" w:leader="dot" w:pos="9016"/>
            </w:tabs>
            <w:rPr>
              <w:rFonts w:asciiTheme="minorHAnsi" w:eastAsiaTheme="minorEastAsia" w:hAnsiTheme="minorHAnsi" w:cstheme="minorBidi"/>
              <w:noProof/>
              <w:color w:val="auto"/>
            </w:rPr>
          </w:pPr>
          <w:hyperlink w:anchor="_Toc214816781" w:history="1">
            <w:r w:rsidRPr="00D41155">
              <w:rPr>
                <w:rStyle w:val="Hyperlink"/>
                <w:noProof/>
              </w:rPr>
              <w:t>Appendix 4: Financial Forecast Structure</w:t>
            </w:r>
            <w:r>
              <w:rPr>
                <w:noProof/>
                <w:webHidden/>
              </w:rPr>
              <w:tab/>
            </w:r>
            <w:r>
              <w:rPr>
                <w:noProof/>
                <w:webHidden/>
              </w:rPr>
              <w:fldChar w:fldCharType="begin"/>
            </w:r>
            <w:r>
              <w:rPr>
                <w:noProof/>
                <w:webHidden/>
              </w:rPr>
              <w:instrText xml:space="preserve"> PAGEREF _Toc214816781 \h </w:instrText>
            </w:r>
            <w:r>
              <w:rPr>
                <w:noProof/>
                <w:webHidden/>
              </w:rPr>
            </w:r>
            <w:r>
              <w:rPr>
                <w:noProof/>
                <w:webHidden/>
              </w:rPr>
              <w:fldChar w:fldCharType="separate"/>
            </w:r>
            <w:r>
              <w:rPr>
                <w:noProof/>
                <w:webHidden/>
              </w:rPr>
              <w:t>17</w:t>
            </w:r>
            <w:r>
              <w:rPr>
                <w:noProof/>
                <w:webHidden/>
              </w:rPr>
              <w:fldChar w:fldCharType="end"/>
            </w:r>
          </w:hyperlink>
        </w:p>
        <w:p w14:paraId="5C1505AC" w14:textId="2311DDC7" w:rsidR="007968F0" w:rsidRDefault="007968F0">
          <w:pPr>
            <w:pStyle w:val="TOC1"/>
            <w:tabs>
              <w:tab w:val="right" w:leader="dot" w:pos="9016"/>
            </w:tabs>
            <w:rPr>
              <w:rFonts w:asciiTheme="minorHAnsi" w:eastAsiaTheme="minorEastAsia" w:hAnsiTheme="minorHAnsi" w:cstheme="minorBidi"/>
              <w:noProof/>
              <w:color w:val="auto"/>
            </w:rPr>
          </w:pPr>
          <w:hyperlink w:anchor="_Toc214816782" w:history="1">
            <w:r w:rsidRPr="00D41155">
              <w:rPr>
                <w:rStyle w:val="Hyperlink"/>
                <w:noProof/>
              </w:rPr>
              <w:t>Appendix 5: Break-Even Structure</w:t>
            </w:r>
            <w:r>
              <w:rPr>
                <w:noProof/>
                <w:webHidden/>
              </w:rPr>
              <w:tab/>
            </w:r>
            <w:r>
              <w:rPr>
                <w:noProof/>
                <w:webHidden/>
              </w:rPr>
              <w:fldChar w:fldCharType="begin"/>
            </w:r>
            <w:r>
              <w:rPr>
                <w:noProof/>
                <w:webHidden/>
              </w:rPr>
              <w:instrText xml:space="preserve"> PAGEREF _Toc214816782 \h </w:instrText>
            </w:r>
            <w:r>
              <w:rPr>
                <w:noProof/>
                <w:webHidden/>
              </w:rPr>
            </w:r>
            <w:r>
              <w:rPr>
                <w:noProof/>
                <w:webHidden/>
              </w:rPr>
              <w:fldChar w:fldCharType="separate"/>
            </w:r>
            <w:r>
              <w:rPr>
                <w:noProof/>
                <w:webHidden/>
              </w:rPr>
              <w:t>17</w:t>
            </w:r>
            <w:r>
              <w:rPr>
                <w:noProof/>
                <w:webHidden/>
              </w:rPr>
              <w:fldChar w:fldCharType="end"/>
            </w:r>
          </w:hyperlink>
        </w:p>
        <w:p w14:paraId="2D8790F2" w14:textId="67BAB405" w:rsidR="007968F0" w:rsidRDefault="007968F0">
          <w:pPr>
            <w:pStyle w:val="TOC1"/>
            <w:tabs>
              <w:tab w:val="right" w:leader="dot" w:pos="9016"/>
            </w:tabs>
            <w:rPr>
              <w:rFonts w:asciiTheme="minorHAnsi" w:eastAsiaTheme="minorEastAsia" w:hAnsiTheme="minorHAnsi" w:cstheme="minorBidi"/>
              <w:noProof/>
              <w:color w:val="auto"/>
            </w:rPr>
          </w:pPr>
          <w:hyperlink w:anchor="_Toc214816783" w:history="1">
            <w:r w:rsidRPr="00D41155">
              <w:rPr>
                <w:rStyle w:val="Hyperlink"/>
                <w:noProof/>
              </w:rPr>
              <w:t>Appendix 6: Menu Categories</w:t>
            </w:r>
            <w:r>
              <w:rPr>
                <w:noProof/>
                <w:webHidden/>
              </w:rPr>
              <w:tab/>
            </w:r>
            <w:r>
              <w:rPr>
                <w:noProof/>
                <w:webHidden/>
              </w:rPr>
              <w:fldChar w:fldCharType="begin"/>
            </w:r>
            <w:r>
              <w:rPr>
                <w:noProof/>
                <w:webHidden/>
              </w:rPr>
              <w:instrText xml:space="preserve"> PAGEREF _Toc214816783 \h </w:instrText>
            </w:r>
            <w:r>
              <w:rPr>
                <w:noProof/>
                <w:webHidden/>
              </w:rPr>
            </w:r>
            <w:r>
              <w:rPr>
                <w:noProof/>
                <w:webHidden/>
              </w:rPr>
              <w:fldChar w:fldCharType="separate"/>
            </w:r>
            <w:r>
              <w:rPr>
                <w:noProof/>
                <w:webHidden/>
              </w:rPr>
              <w:t>18</w:t>
            </w:r>
            <w:r>
              <w:rPr>
                <w:noProof/>
                <w:webHidden/>
              </w:rPr>
              <w:fldChar w:fldCharType="end"/>
            </w:r>
          </w:hyperlink>
        </w:p>
        <w:p w14:paraId="44D05840" w14:textId="088724DD" w:rsidR="007968F0" w:rsidRDefault="007968F0">
          <w:pPr>
            <w:pStyle w:val="TOC1"/>
            <w:tabs>
              <w:tab w:val="right" w:leader="dot" w:pos="9016"/>
            </w:tabs>
            <w:rPr>
              <w:rFonts w:asciiTheme="minorHAnsi" w:eastAsiaTheme="minorEastAsia" w:hAnsiTheme="minorHAnsi" w:cstheme="minorBidi"/>
              <w:noProof/>
              <w:color w:val="auto"/>
            </w:rPr>
          </w:pPr>
          <w:hyperlink w:anchor="_Toc214816784" w:history="1">
            <w:r w:rsidRPr="00D41155">
              <w:rPr>
                <w:rStyle w:val="Hyperlink"/>
                <w:noProof/>
              </w:rPr>
              <w:t>Appendix 7: PESTEL Summary</w:t>
            </w:r>
            <w:r>
              <w:rPr>
                <w:noProof/>
                <w:webHidden/>
              </w:rPr>
              <w:tab/>
            </w:r>
            <w:r>
              <w:rPr>
                <w:noProof/>
                <w:webHidden/>
              </w:rPr>
              <w:fldChar w:fldCharType="begin"/>
            </w:r>
            <w:r>
              <w:rPr>
                <w:noProof/>
                <w:webHidden/>
              </w:rPr>
              <w:instrText xml:space="preserve"> PAGEREF _Toc214816784 \h </w:instrText>
            </w:r>
            <w:r>
              <w:rPr>
                <w:noProof/>
                <w:webHidden/>
              </w:rPr>
            </w:r>
            <w:r>
              <w:rPr>
                <w:noProof/>
                <w:webHidden/>
              </w:rPr>
              <w:fldChar w:fldCharType="separate"/>
            </w:r>
            <w:r>
              <w:rPr>
                <w:noProof/>
                <w:webHidden/>
              </w:rPr>
              <w:t>18</w:t>
            </w:r>
            <w:r>
              <w:rPr>
                <w:noProof/>
                <w:webHidden/>
              </w:rPr>
              <w:fldChar w:fldCharType="end"/>
            </w:r>
          </w:hyperlink>
        </w:p>
        <w:p w14:paraId="07D65BE8" w14:textId="195C5FD9" w:rsidR="007968F0" w:rsidRDefault="007968F0">
          <w:pPr>
            <w:pStyle w:val="TOC1"/>
            <w:tabs>
              <w:tab w:val="right" w:leader="dot" w:pos="9016"/>
            </w:tabs>
            <w:rPr>
              <w:rFonts w:asciiTheme="minorHAnsi" w:eastAsiaTheme="minorEastAsia" w:hAnsiTheme="minorHAnsi" w:cstheme="minorBidi"/>
              <w:noProof/>
              <w:color w:val="auto"/>
            </w:rPr>
          </w:pPr>
          <w:hyperlink w:anchor="_Toc214816785" w:history="1">
            <w:r w:rsidRPr="00D41155">
              <w:rPr>
                <w:rStyle w:val="Hyperlink"/>
                <w:noProof/>
              </w:rPr>
              <w:t>Appendix 8: Competitor Overview</w:t>
            </w:r>
            <w:r>
              <w:rPr>
                <w:noProof/>
                <w:webHidden/>
              </w:rPr>
              <w:tab/>
            </w:r>
            <w:r>
              <w:rPr>
                <w:noProof/>
                <w:webHidden/>
              </w:rPr>
              <w:fldChar w:fldCharType="begin"/>
            </w:r>
            <w:r>
              <w:rPr>
                <w:noProof/>
                <w:webHidden/>
              </w:rPr>
              <w:instrText xml:space="preserve"> PAGEREF _Toc214816785 \h </w:instrText>
            </w:r>
            <w:r>
              <w:rPr>
                <w:noProof/>
                <w:webHidden/>
              </w:rPr>
            </w:r>
            <w:r>
              <w:rPr>
                <w:noProof/>
                <w:webHidden/>
              </w:rPr>
              <w:fldChar w:fldCharType="separate"/>
            </w:r>
            <w:r>
              <w:rPr>
                <w:noProof/>
                <w:webHidden/>
              </w:rPr>
              <w:t>18</w:t>
            </w:r>
            <w:r>
              <w:rPr>
                <w:noProof/>
                <w:webHidden/>
              </w:rPr>
              <w:fldChar w:fldCharType="end"/>
            </w:r>
          </w:hyperlink>
        </w:p>
        <w:p w14:paraId="45907FCA" w14:textId="2D76F7C3" w:rsidR="007968F0" w:rsidRDefault="007968F0">
          <w:pPr>
            <w:pStyle w:val="TOC1"/>
            <w:tabs>
              <w:tab w:val="right" w:leader="dot" w:pos="9016"/>
            </w:tabs>
            <w:rPr>
              <w:rFonts w:asciiTheme="minorHAnsi" w:eastAsiaTheme="minorEastAsia" w:hAnsiTheme="minorHAnsi" w:cstheme="minorBidi"/>
              <w:noProof/>
              <w:color w:val="auto"/>
            </w:rPr>
          </w:pPr>
          <w:hyperlink w:anchor="_Toc214816786" w:history="1">
            <w:r w:rsidRPr="00D41155">
              <w:rPr>
                <w:rStyle w:val="Hyperlink"/>
                <w:noProof/>
              </w:rPr>
              <w:t>Appendix 9: Segmentation Summary</w:t>
            </w:r>
            <w:r>
              <w:rPr>
                <w:noProof/>
                <w:webHidden/>
              </w:rPr>
              <w:tab/>
            </w:r>
            <w:r>
              <w:rPr>
                <w:noProof/>
                <w:webHidden/>
              </w:rPr>
              <w:fldChar w:fldCharType="begin"/>
            </w:r>
            <w:r>
              <w:rPr>
                <w:noProof/>
                <w:webHidden/>
              </w:rPr>
              <w:instrText xml:space="preserve"> PAGEREF _Toc214816786 \h </w:instrText>
            </w:r>
            <w:r>
              <w:rPr>
                <w:noProof/>
                <w:webHidden/>
              </w:rPr>
            </w:r>
            <w:r>
              <w:rPr>
                <w:noProof/>
                <w:webHidden/>
              </w:rPr>
              <w:fldChar w:fldCharType="separate"/>
            </w:r>
            <w:r>
              <w:rPr>
                <w:noProof/>
                <w:webHidden/>
              </w:rPr>
              <w:t>18</w:t>
            </w:r>
            <w:r>
              <w:rPr>
                <w:noProof/>
                <w:webHidden/>
              </w:rPr>
              <w:fldChar w:fldCharType="end"/>
            </w:r>
          </w:hyperlink>
        </w:p>
        <w:p w14:paraId="53833E2D" w14:textId="03E7AB8A" w:rsidR="007968F0" w:rsidRDefault="007968F0">
          <w:pPr>
            <w:pStyle w:val="TOC1"/>
            <w:tabs>
              <w:tab w:val="right" w:leader="dot" w:pos="9016"/>
            </w:tabs>
            <w:rPr>
              <w:rFonts w:asciiTheme="minorHAnsi" w:eastAsiaTheme="minorEastAsia" w:hAnsiTheme="minorHAnsi" w:cstheme="minorBidi"/>
              <w:noProof/>
              <w:color w:val="auto"/>
            </w:rPr>
          </w:pPr>
          <w:hyperlink w:anchor="_Toc214816787" w:history="1">
            <w:r w:rsidRPr="00D41155">
              <w:rPr>
                <w:rStyle w:val="Hyperlink"/>
                <w:noProof/>
              </w:rPr>
              <w:t>Appendix 10: Targeting Summary</w:t>
            </w:r>
            <w:r>
              <w:rPr>
                <w:noProof/>
                <w:webHidden/>
              </w:rPr>
              <w:tab/>
            </w:r>
            <w:r>
              <w:rPr>
                <w:noProof/>
                <w:webHidden/>
              </w:rPr>
              <w:fldChar w:fldCharType="begin"/>
            </w:r>
            <w:r>
              <w:rPr>
                <w:noProof/>
                <w:webHidden/>
              </w:rPr>
              <w:instrText xml:space="preserve"> PAGEREF _Toc214816787 \h </w:instrText>
            </w:r>
            <w:r>
              <w:rPr>
                <w:noProof/>
                <w:webHidden/>
              </w:rPr>
            </w:r>
            <w:r>
              <w:rPr>
                <w:noProof/>
                <w:webHidden/>
              </w:rPr>
              <w:fldChar w:fldCharType="separate"/>
            </w:r>
            <w:r>
              <w:rPr>
                <w:noProof/>
                <w:webHidden/>
              </w:rPr>
              <w:t>19</w:t>
            </w:r>
            <w:r>
              <w:rPr>
                <w:noProof/>
                <w:webHidden/>
              </w:rPr>
              <w:fldChar w:fldCharType="end"/>
            </w:r>
          </w:hyperlink>
        </w:p>
        <w:p w14:paraId="6CF51D5C" w14:textId="1947986D" w:rsidR="007968F0" w:rsidRDefault="007968F0">
          <w:pPr>
            <w:pStyle w:val="TOC1"/>
            <w:tabs>
              <w:tab w:val="right" w:leader="dot" w:pos="9016"/>
            </w:tabs>
            <w:rPr>
              <w:rFonts w:asciiTheme="minorHAnsi" w:eastAsiaTheme="minorEastAsia" w:hAnsiTheme="minorHAnsi" w:cstheme="minorBidi"/>
              <w:noProof/>
              <w:color w:val="auto"/>
            </w:rPr>
          </w:pPr>
          <w:hyperlink w:anchor="_Toc214816788" w:history="1">
            <w:r w:rsidRPr="00D41155">
              <w:rPr>
                <w:rStyle w:val="Hyperlink"/>
                <w:noProof/>
              </w:rPr>
              <w:t>Appendix 11: Positioning Summary</w:t>
            </w:r>
            <w:r>
              <w:rPr>
                <w:noProof/>
                <w:webHidden/>
              </w:rPr>
              <w:tab/>
            </w:r>
            <w:r>
              <w:rPr>
                <w:noProof/>
                <w:webHidden/>
              </w:rPr>
              <w:fldChar w:fldCharType="begin"/>
            </w:r>
            <w:r>
              <w:rPr>
                <w:noProof/>
                <w:webHidden/>
              </w:rPr>
              <w:instrText xml:space="preserve"> PAGEREF _Toc214816788 \h </w:instrText>
            </w:r>
            <w:r>
              <w:rPr>
                <w:noProof/>
                <w:webHidden/>
              </w:rPr>
            </w:r>
            <w:r>
              <w:rPr>
                <w:noProof/>
                <w:webHidden/>
              </w:rPr>
              <w:fldChar w:fldCharType="separate"/>
            </w:r>
            <w:r>
              <w:rPr>
                <w:noProof/>
                <w:webHidden/>
              </w:rPr>
              <w:t>19</w:t>
            </w:r>
            <w:r>
              <w:rPr>
                <w:noProof/>
                <w:webHidden/>
              </w:rPr>
              <w:fldChar w:fldCharType="end"/>
            </w:r>
          </w:hyperlink>
        </w:p>
        <w:p w14:paraId="32A4BD98" w14:textId="12744A89" w:rsidR="001F6317" w:rsidRDefault="005451DF" w:rsidP="00BD08AF">
          <w:pPr>
            <w:rPr>
              <w:rFonts w:ascii="Arial" w:hAnsi="Arial" w:cs="Arial"/>
            </w:rPr>
          </w:pPr>
          <w:r>
            <w:lastRenderedPageBreak/>
            <w:fldChar w:fldCharType="end"/>
          </w:r>
        </w:p>
      </w:sdtContent>
    </w:sdt>
    <w:p w14:paraId="2543E495" w14:textId="77777777" w:rsidR="001F6317" w:rsidRDefault="001F6317" w:rsidP="00BD08AF">
      <w:pPr>
        <w:rPr>
          <w:rFonts w:ascii="Arial" w:hAnsi="Arial" w:cs="Arial"/>
        </w:rPr>
      </w:pPr>
    </w:p>
    <w:p w14:paraId="2A5DFA64" w14:textId="77777777" w:rsidR="001F6317" w:rsidRDefault="001F6317" w:rsidP="00BD08AF">
      <w:pPr>
        <w:rPr>
          <w:rFonts w:ascii="Arial" w:hAnsi="Arial" w:cs="Arial"/>
        </w:rPr>
      </w:pPr>
    </w:p>
    <w:p w14:paraId="1138F288" w14:textId="38A4EE7D" w:rsidR="00BD08AF" w:rsidRPr="000866E0" w:rsidRDefault="00BD08AF" w:rsidP="00AC7EBC">
      <w:pPr>
        <w:pStyle w:val="Heading1"/>
      </w:pPr>
      <w:bookmarkStart w:id="1" w:name="_Toc214816767"/>
      <w:r w:rsidRPr="000866E0">
        <w:t>Introduction</w:t>
      </w:r>
      <w:bookmarkEnd w:id="1"/>
      <w:r w:rsidRPr="000866E0">
        <w:t xml:space="preserve"> </w:t>
      </w:r>
    </w:p>
    <w:p w14:paraId="50BD186F" w14:textId="77777777" w:rsidR="00BD08AF" w:rsidRPr="000866E0" w:rsidRDefault="00BD08AF" w:rsidP="00BD08AF">
      <w:pPr>
        <w:rPr>
          <w:rFonts w:ascii="Arial" w:hAnsi="Arial" w:cs="Arial"/>
        </w:rPr>
      </w:pPr>
      <w:r w:rsidRPr="000866E0">
        <w:rPr>
          <w:rFonts w:ascii="Arial" w:hAnsi="Arial" w:cs="Arial"/>
        </w:rPr>
        <w:t xml:space="preserve"> </w:t>
      </w:r>
    </w:p>
    <w:p w14:paraId="015F29AD" w14:textId="77777777" w:rsidR="00BD08AF" w:rsidRPr="000866E0" w:rsidRDefault="00BD08AF" w:rsidP="0091135B">
      <w:pPr>
        <w:spacing w:line="360" w:lineRule="auto"/>
        <w:rPr>
          <w:rFonts w:ascii="Arial" w:hAnsi="Arial" w:cs="Arial"/>
        </w:rPr>
      </w:pPr>
      <w:r w:rsidRPr="000866E0">
        <w:rPr>
          <w:rFonts w:ascii="Arial" w:hAnsi="Arial" w:cs="Arial"/>
        </w:rPr>
        <w:t>My name is Tiana Jansen, and I am the Founder and CEO of Cosy Mum Co Café. I lead the business and make sure the café offers a warm, friendly space for families in the community. I have always enjoyed cooking and creating meals that feel homely and comforting. I also gained experience working at Millie’s Cookies, where I learned how to make lattes, serve customers and work in a busy food environment. These experiences have helped me understand what people enjoy and how to give good customer service.</w:t>
      </w:r>
    </w:p>
    <w:p w14:paraId="3ACE9309" w14:textId="77777777" w:rsidR="00BD08AF" w:rsidRPr="000866E0" w:rsidRDefault="00BD08AF" w:rsidP="0091135B">
      <w:pPr>
        <w:spacing w:line="360" w:lineRule="auto"/>
        <w:rPr>
          <w:rFonts w:ascii="Arial" w:hAnsi="Arial" w:cs="Arial"/>
        </w:rPr>
      </w:pPr>
      <w:r w:rsidRPr="000866E0">
        <w:rPr>
          <w:rFonts w:ascii="Arial" w:hAnsi="Arial" w:cs="Arial"/>
        </w:rPr>
        <w:t xml:space="preserve">I am passionate about starting this café because I want to create a cosy and affordable place where families feel welcome. As a mother, I know how important it is to have a safe, relaxed space to eat with children. Cosy Mum Co Café will support parents by offering child-friendly areas, simple activities and affordable Caribbean-inspired comfort food. My goal is to bring people together, support the local community and make the café a place where families feel at home  </w:t>
      </w:r>
    </w:p>
    <w:p w14:paraId="0A3BF3C5" w14:textId="77777777" w:rsidR="00BD08AF" w:rsidRPr="000866E0" w:rsidRDefault="00BD08AF" w:rsidP="0091135B">
      <w:pPr>
        <w:spacing w:line="360" w:lineRule="auto"/>
        <w:rPr>
          <w:rFonts w:ascii="Arial" w:hAnsi="Arial" w:cs="Arial"/>
        </w:rPr>
      </w:pPr>
    </w:p>
    <w:p w14:paraId="5509668A" w14:textId="77777777" w:rsidR="00BD08AF" w:rsidRPr="000866E0" w:rsidRDefault="00BD08AF" w:rsidP="0091135B">
      <w:pPr>
        <w:spacing w:line="360" w:lineRule="auto"/>
        <w:rPr>
          <w:rFonts w:ascii="Arial" w:hAnsi="Arial" w:cs="Arial"/>
        </w:rPr>
      </w:pPr>
    </w:p>
    <w:p w14:paraId="41104C7F" w14:textId="77777777" w:rsidR="00BD08AF" w:rsidRPr="000866E0" w:rsidRDefault="00BD08AF" w:rsidP="0091135B">
      <w:pPr>
        <w:spacing w:line="360" w:lineRule="auto"/>
        <w:rPr>
          <w:rFonts w:ascii="Arial" w:hAnsi="Arial" w:cs="Arial"/>
        </w:rPr>
      </w:pPr>
    </w:p>
    <w:p w14:paraId="39184317" w14:textId="77777777" w:rsidR="001F6317" w:rsidRDefault="001F6317" w:rsidP="0091135B">
      <w:pPr>
        <w:spacing w:line="360" w:lineRule="auto"/>
        <w:rPr>
          <w:rFonts w:ascii="Arial" w:hAnsi="Arial" w:cs="Arial"/>
        </w:rPr>
      </w:pPr>
    </w:p>
    <w:p w14:paraId="16EAF9E8" w14:textId="77777777" w:rsidR="001F6317" w:rsidRDefault="001F6317" w:rsidP="0091135B">
      <w:pPr>
        <w:spacing w:line="360" w:lineRule="auto"/>
        <w:rPr>
          <w:rFonts w:ascii="Arial" w:hAnsi="Arial" w:cs="Arial"/>
        </w:rPr>
      </w:pPr>
    </w:p>
    <w:p w14:paraId="47D48F98" w14:textId="77777777" w:rsidR="001F6317" w:rsidRDefault="001F6317" w:rsidP="0091135B">
      <w:pPr>
        <w:spacing w:line="360" w:lineRule="auto"/>
        <w:rPr>
          <w:rFonts w:ascii="Arial" w:hAnsi="Arial" w:cs="Arial"/>
        </w:rPr>
      </w:pPr>
    </w:p>
    <w:p w14:paraId="4E76E710" w14:textId="77777777" w:rsidR="0091135B" w:rsidRDefault="0091135B" w:rsidP="0091135B">
      <w:pPr>
        <w:pStyle w:val="Heading1"/>
        <w:spacing w:line="360" w:lineRule="auto"/>
      </w:pPr>
    </w:p>
    <w:p w14:paraId="21EB9B29" w14:textId="767DAD86" w:rsidR="00BD08AF" w:rsidRPr="000866E0" w:rsidRDefault="00BD08AF" w:rsidP="0091135B">
      <w:pPr>
        <w:pStyle w:val="Heading1"/>
        <w:spacing w:line="360" w:lineRule="auto"/>
      </w:pPr>
      <w:bookmarkStart w:id="2" w:name="_Toc214816768"/>
      <w:r w:rsidRPr="000866E0">
        <w:t>Section 1 - Overview of the Business Idea</w:t>
      </w:r>
      <w:bookmarkEnd w:id="2"/>
      <w:r w:rsidRPr="000866E0">
        <w:t xml:space="preserve"> </w:t>
      </w:r>
    </w:p>
    <w:p w14:paraId="7BE1530D" w14:textId="77777777" w:rsidR="00F95B76" w:rsidRPr="00F95B76" w:rsidRDefault="00F95B76" w:rsidP="0091135B">
      <w:pPr>
        <w:spacing w:line="360" w:lineRule="auto"/>
        <w:rPr>
          <w:rFonts w:ascii="Arial" w:hAnsi="Arial" w:cs="Arial"/>
        </w:rPr>
      </w:pPr>
      <w:r w:rsidRPr="00F95B76">
        <w:rPr>
          <w:rFonts w:ascii="Arial" w:hAnsi="Arial" w:cs="Arial"/>
        </w:rPr>
        <w:t>Cosy Mum Co Café is a small, family-friendly café that offers affordable comfort food with a Caribbean twist. The café aims to create a warm, homely space for parents, carers, and children to relax, eat, and enjoy time together. It focuses on good food, a cosy atmosphere, and simple family activities like colouring and small craft sessions.</w:t>
      </w:r>
    </w:p>
    <w:p w14:paraId="0E3C19B4" w14:textId="77777777" w:rsidR="00F95B76" w:rsidRPr="00F95B76" w:rsidRDefault="00F95B76" w:rsidP="0091135B">
      <w:pPr>
        <w:spacing w:line="360" w:lineRule="auto"/>
        <w:rPr>
          <w:rFonts w:ascii="Arial" w:hAnsi="Arial" w:cs="Arial"/>
        </w:rPr>
      </w:pPr>
      <w:r w:rsidRPr="00F95B76">
        <w:rPr>
          <w:rFonts w:ascii="Arial" w:hAnsi="Arial" w:cs="Arial"/>
        </w:rPr>
        <w:t>I started this business because I enjoy cooking, baking, and creating welcoming spaces for people. As a mum, I understand how hard it can be to balance work, family life, and childcare, so the café is designed to make things easier. It will offer reasonably priced meals, a small play area, and flexible childcare-style support during school holidays.</w:t>
      </w:r>
    </w:p>
    <w:p w14:paraId="32B2CB29" w14:textId="77777777" w:rsidR="00F95B76" w:rsidRPr="00F95B76" w:rsidRDefault="00F95B76" w:rsidP="0091135B">
      <w:pPr>
        <w:spacing w:line="360" w:lineRule="auto"/>
        <w:rPr>
          <w:rFonts w:ascii="Arial" w:hAnsi="Arial" w:cs="Arial"/>
        </w:rPr>
      </w:pPr>
      <w:r w:rsidRPr="00F95B76">
        <w:rPr>
          <w:rFonts w:ascii="Arial" w:hAnsi="Arial" w:cs="Arial"/>
        </w:rPr>
        <w:t>The café will also use eco-friendly materials and local suppliers where possible. My goal is to build a cosy, caring community café where families feel comfortable, relaxed, and valued.</w:t>
      </w:r>
    </w:p>
    <w:p w14:paraId="1028A34A" w14:textId="77777777" w:rsidR="00F95B76" w:rsidRDefault="00F95B76" w:rsidP="0091135B">
      <w:pPr>
        <w:spacing w:line="360" w:lineRule="auto"/>
      </w:pPr>
    </w:p>
    <w:p w14:paraId="05A310FF" w14:textId="77777777" w:rsidR="00F95B76" w:rsidRDefault="00F95B76" w:rsidP="0091135B">
      <w:pPr>
        <w:spacing w:line="360" w:lineRule="auto"/>
        <w:rPr>
          <w:rFonts w:ascii="Arial" w:hAnsi="Arial" w:cs="Arial"/>
        </w:rPr>
      </w:pPr>
    </w:p>
    <w:p w14:paraId="49521128" w14:textId="77777777" w:rsidR="00F95B76" w:rsidRDefault="00F95B76" w:rsidP="0091135B">
      <w:pPr>
        <w:spacing w:line="360" w:lineRule="auto"/>
        <w:rPr>
          <w:rFonts w:ascii="Arial" w:hAnsi="Arial" w:cs="Arial"/>
        </w:rPr>
      </w:pPr>
    </w:p>
    <w:p w14:paraId="163EC552" w14:textId="77777777" w:rsidR="00F95B76" w:rsidRDefault="00F95B76" w:rsidP="0091135B">
      <w:pPr>
        <w:spacing w:line="360" w:lineRule="auto"/>
        <w:rPr>
          <w:rFonts w:ascii="Arial" w:hAnsi="Arial" w:cs="Arial"/>
        </w:rPr>
      </w:pPr>
    </w:p>
    <w:p w14:paraId="10697106" w14:textId="6C69145B" w:rsidR="00BD08AF" w:rsidRPr="000866E0" w:rsidRDefault="00BD08AF" w:rsidP="0091135B">
      <w:pPr>
        <w:pStyle w:val="Heading1"/>
        <w:spacing w:line="360" w:lineRule="auto"/>
      </w:pPr>
      <w:bookmarkStart w:id="3" w:name="_Toc214816769"/>
      <w:r w:rsidRPr="000866E0">
        <w:t>Section 2 - Legal Format and Management Structure</w:t>
      </w:r>
      <w:bookmarkEnd w:id="3"/>
      <w:r w:rsidRPr="000866E0">
        <w:t xml:space="preserve"> </w:t>
      </w:r>
    </w:p>
    <w:p w14:paraId="38219D97" w14:textId="0C329AFC" w:rsidR="00BD08AF" w:rsidRPr="000866E0" w:rsidRDefault="00BD08AF" w:rsidP="0091135B">
      <w:pPr>
        <w:spacing w:line="360" w:lineRule="auto"/>
        <w:rPr>
          <w:rFonts w:ascii="Arial" w:hAnsi="Arial" w:cs="Arial"/>
        </w:rPr>
      </w:pPr>
      <w:r w:rsidRPr="000866E0">
        <w:rPr>
          <w:rFonts w:ascii="Arial" w:hAnsi="Arial" w:cs="Arial"/>
        </w:rPr>
        <w:t xml:space="preserve">Cosy Mum Co Café will be set up as a Limited </w:t>
      </w:r>
      <w:r w:rsidRPr="000866E0">
        <w:rPr>
          <w:rFonts w:ascii="Arial" w:hAnsi="Arial" w:cs="Arial"/>
        </w:rPr>
        <w:t>Company</w:t>
      </w:r>
      <w:r w:rsidR="00966B4D" w:rsidRPr="000866E0">
        <w:rPr>
          <w:rFonts w:ascii="Arial" w:hAnsi="Arial" w:cs="Arial"/>
        </w:rPr>
        <w:t>. According to (Gov.UK, 2025) a Limited Company is a type of business that is legally separate from its owner, it has its own identity and is responsible for its own debts, money, and contracts. I chose</w:t>
      </w:r>
      <w:r w:rsidR="00160431" w:rsidRPr="000866E0">
        <w:rPr>
          <w:rFonts w:ascii="Arial" w:hAnsi="Arial" w:cs="Arial"/>
        </w:rPr>
        <w:t xml:space="preserve"> this</w:t>
      </w:r>
      <w:r w:rsidRPr="000866E0">
        <w:rPr>
          <w:rFonts w:ascii="Arial" w:hAnsi="Arial" w:cs="Arial"/>
        </w:rPr>
        <w:t xml:space="preserve"> structure because it keeps my personal money separate from th</w:t>
      </w:r>
      <w:r w:rsidR="00160431" w:rsidRPr="000866E0">
        <w:rPr>
          <w:rFonts w:ascii="Arial" w:hAnsi="Arial" w:cs="Arial"/>
        </w:rPr>
        <w:t>e café,</w:t>
      </w:r>
      <w:r w:rsidRPr="000866E0">
        <w:rPr>
          <w:rFonts w:ascii="Arial" w:hAnsi="Arial" w:cs="Arial"/>
        </w:rPr>
        <w:t xml:space="preserve"> which in turn helps protect me if the café ever has financial problems.</w:t>
      </w:r>
    </w:p>
    <w:p w14:paraId="7CA77C59" w14:textId="77777777" w:rsidR="00BD08AF" w:rsidRPr="000866E0" w:rsidRDefault="00BD08AF" w:rsidP="0091135B">
      <w:pPr>
        <w:spacing w:line="360" w:lineRule="auto"/>
        <w:rPr>
          <w:rFonts w:ascii="Arial" w:hAnsi="Arial" w:cs="Arial"/>
        </w:rPr>
      </w:pPr>
    </w:p>
    <w:p w14:paraId="7393706F" w14:textId="77777777" w:rsidR="0091135B" w:rsidRDefault="0091135B" w:rsidP="0091135B">
      <w:pPr>
        <w:spacing w:line="360" w:lineRule="auto"/>
        <w:rPr>
          <w:rFonts w:ascii="Arial" w:hAnsi="Arial" w:cs="Arial"/>
        </w:rPr>
      </w:pPr>
    </w:p>
    <w:p w14:paraId="405A6203" w14:textId="428B42EE" w:rsidR="00BD08AF" w:rsidRPr="000866E0" w:rsidRDefault="00BD08AF" w:rsidP="0091135B">
      <w:pPr>
        <w:spacing w:line="360" w:lineRule="auto"/>
        <w:rPr>
          <w:rFonts w:ascii="Arial" w:hAnsi="Arial" w:cs="Arial"/>
        </w:rPr>
      </w:pPr>
      <w:r w:rsidRPr="000866E0">
        <w:rPr>
          <w:rFonts w:ascii="Arial" w:hAnsi="Arial" w:cs="Arial"/>
        </w:rPr>
        <w:lastRenderedPageBreak/>
        <w:t>Advantages of Being a Limited Company</w:t>
      </w:r>
    </w:p>
    <w:p w14:paraId="666ED458" w14:textId="77777777" w:rsidR="00BD08AF" w:rsidRPr="000866E0" w:rsidRDefault="00BD08AF" w:rsidP="0091135B">
      <w:pPr>
        <w:spacing w:line="360" w:lineRule="auto"/>
        <w:rPr>
          <w:rFonts w:ascii="Arial" w:hAnsi="Arial" w:cs="Arial"/>
        </w:rPr>
      </w:pPr>
      <w:r w:rsidRPr="000866E0">
        <w:rPr>
          <w:rFonts w:ascii="Arial" w:hAnsi="Arial" w:cs="Arial"/>
        </w:rPr>
        <w:t>Limited liability: My personal assets are protected if the business has debts.</w:t>
      </w:r>
    </w:p>
    <w:p w14:paraId="44D52A35" w14:textId="77777777" w:rsidR="00BD08AF" w:rsidRPr="000866E0" w:rsidRDefault="00BD08AF" w:rsidP="0091135B">
      <w:pPr>
        <w:spacing w:line="360" w:lineRule="auto"/>
        <w:rPr>
          <w:rFonts w:ascii="Arial" w:hAnsi="Arial" w:cs="Arial"/>
        </w:rPr>
      </w:pPr>
      <w:r w:rsidRPr="000866E0">
        <w:rPr>
          <w:rFonts w:ascii="Arial" w:hAnsi="Arial" w:cs="Arial"/>
        </w:rPr>
        <w:t>Separate finances: It keeps my personal and business money clearly divided, making accounting simpler.</w:t>
      </w:r>
    </w:p>
    <w:p w14:paraId="40C0FEDB" w14:textId="77777777" w:rsidR="00BD08AF" w:rsidRPr="000866E0" w:rsidRDefault="00BD08AF" w:rsidP="0091135B">
      <w:pPr>
        <w:spacing w:line="360" w:lineRule="auto"/>
        <w:rPr>
          <w:rFonts w:ascii="Arial" w:hAnsi="Arial" w:cs="Arial"/>
        </w:rPr>
      </w:pPr>
    </w:p>
    <w:p w14:paraId="46FDFBF6" w14:textId="77777777" w:rsidR="00BD08AF" w:rsidRPr="000866E0" w:rsidRDefault="00BD08AF" w:rsidP="0091135B">
      <w:pPr>
        <w:spacing w:line="360" w:lineRule="auto"/>
        <w:rPr>
          <w:rFonts w:ascii="Arial" w:hAnsi="Arial" w:cs="Arial"/>
        </w:rPr>
      </w:pPr>
      <w:r w:rsidRPr="000866E0">
        <w:rPr>
          <w:rFonts w:ascii="Arial" w:hAnsi="Arial" w:cs="Arial"/>
        </w:rPr>
        <w:t>Disadvantages of Being a Limited Company</w:t>
      </w:r>
    </w:p>
    <w:p w14:paraId="18B7F57F" w14:textId="77777777" w:rsidR="00BD08AF" w:rsidRPr="000866E0" w:rsidRDefault="00BD08AF" w:rsidP="0091135B">
      <w:pPr>
        <w:spacing w:line="360" w:lineRule="auto"/>
        <w:rPr>
          <w:rFonts w:ascii="Arial" w:hAnsi="Arial" w:cs="Arial"/>
        </w:rPr>
      </w:pPr>
      <w:r w:rsidRPr="000866E0">
        <w:rPr>
          <w:rFonts w:ascii="Arial" w:hAnsi="Arial" w:cs="Arial"/>
        </w:rPr>
        <w:t>Public Information: The company details are visible online on companies’ house for instance (finances and directors).</w:t>
      </w:r>
    </w:p>
    <w:p w14:paraId="6451B68B" w14:textId="77777777" w:rsidR="00BD08AF" w:rsidRPr="000866E0" w:rsidRDefault="00BD08AF" w:rsidP="0091135B">
      <w:pPr>
        <w:spacing w:line="360" w:lineRule="auto"/>
        <w:rPr>
          <w:rFonts w:ascii="Arial" w:hAnsi="Arial" w:cs="Arial"/>
        </w:rPr>
      </w:pPr>
    </w:p>
    <w:p w14:paraId="2DD4CF2F" w14:textId="77777777" w:rsidR="00BD08AF" w:rsidRPr="000866E0" w:rsidRDefault="00BD08AF" w:rsidP="0091135B">
      <w:pPr>
        <w:spacing w:line="360" w:lineRule="auto"/>
        <w:rPr>
          <w:rFonts w:ascii="Arial" w:hAnsi="Arial" w:cs="Arial"/>
        </w:rPr>
      </w:pPr>
      <w:r w:rsidRPr="000866E0">
        <w:rPr>
          <w:rFonts w:ascii="Arial" w:hAnsi="Arial" w:cs="Arial"/>
        </w:rPr>
        <w:t>Higher Costs: Setting up and running a limited company can cost more than being a sole trader.</w:t>
      </w:r>
    </w:p>
    <w:p w14:paraId="581D0C00" w14:textId="77777777" w:rsidR="00BD08AF" w:rsidRPr="000866E0" w:rsidRDefault="00BD08AF" w:rsidP="0091135B">
      <w:pPr>
        <w:spacing w:line="360" w:lineRule="auto"/>
        <w:rPr>
          <w:rFonts w:ascii="Arial" w:hAnsi="Arial" w:cs="Arial"/>
        </w:rPr>
      </w:pPr>
    </w:p>
    <w:p w14:paraId="6D62323D" w14:textId="77777777" w:rsidR="00BD08AF" w:rsidRPr="000866E0" w:rsidRDefault="00BD08AF" w:rsidP="0091135B">
      <w:pPr>
        <w:spacing w:line="360" w:lineRule="auto"/>
        <w:rPr>
          <w:rFonts w:ascii="Arial" w:hAnsi="Arial" w:cs="Arial"/>
        </w:rPr>
      </w:pPr>
      <w:r w:rsidRPr="000866E0">
        <w:rPr>
          <w:rFonts w:ascii="Arial" w:hAnsi="Arial" w:cs="Arial"/>
        </w:rPr>
        <w:t>More Paperwork: These are legal duties, such as submitting annual accounts and tax returns. To manage these challenges, I will keep clear financial records to stay organised throughout the year and make sure that I submit all documents on time to Companies House and HMRC.</w:t>
      </w:r>
    </w:p>
    <w:p w14:paraId="06ECDD2F" w14:textId="15773E0A" w:rsidR="00160431" w:rsidRPr="000866E0" w:rsidRDefault="00160431" w:rsidP="0091135B">
      <w:pPr>
        <w:spacing w:line="360" w:lineRule="auto"/>
        <w:rPr>
          <w:rFonts w:ascii="Arial" w:hAnsi="Arial" w:cs="Arial"/>
        </w:rPr>
      </w:pPr>
      <w:r w:rsidRPr="000866E0">
        <w:rPr>
          <w:rFonts w:ascii="Arial" w:hAnsi="Arial" w:cs="Arial"/>
        </w:rPr>
        <w:t>Even though a Limited Company has some challenges, I can manage them. My business details will be public, but I will keep everything professional. It costs more run this type of business, so I will plan my budget well and watch my spending. There is also more paperwork</w:t>
      </w:r>
      <w:r w:rsidR="00ED34CD" w:rsidRPr="000866E0">
        <w:rPr>
          <w:rFonts w:ascii="Arial" w:hAnsi="Arial" w:cs="Arial"/>
        </w:rPr>
        <w:t>, but I will stay organised, keep good financial records, set reminders, and use an accountant when needed to make sure everything is submitted on time.</w:t>
      </w:r>
    </w:p>
    <w:p w14:paraId="6B2E50FC" w14:textId="77777777" w:rsidR="00BD08AF" w:rsidRPr="000866E0" w:rsidRDefault="00BD08AF" w:rsidP="0091135B">
      <w:pPr>
        <w:spacing w:line="360" w:lineRule="auto"/>
        <w:rPr>
          <w:rFonts w:ascii="Arial" w:hAnsi="Arial" w:cs="Arial"/>
        </w:rPr>
      </w:pPr>
    </w:p>
    <w:p w14:paraId="6AE5B314" w14:textId="77777777" w:rsidR="00BD08AF" w:rsidRPr="00AC7EBC" w:rsidRDefault="00BD08AF" w:rsidP="0091135B">
      <w:pPr>
        <w:pStyle w:val="Heading1"/>
        <w:spacing w:line="360" w:lineRule="auto"/>
        <w:rPr>
          <w:rFonts w:ascii="Arial" w:hAnsi="Arial" w:cs="Arial"/>
          <w:color w:val="000000" w:themeColor="text1"/>
          <w:sz w:val="24"/>
          <w:szCs w:val="24"/>
        </w:rPr>
      </w:pPr>
      <w:bookmarkStart w:id="4" w:name="_Toc214816770"/>
      <w:r w:rsidRPr="00AC7EBC">
        <w:rPr>
          <w:rFonts w:ascii="Arial" w:hAnsi="Arial" w:cs="Arial"/>
          <w:color w:val="000000" w:themeColor="text1"/>
          <w:sz w:val="24"/>
          <w:szCs w:val="24"/>
        </w:rPr>
        <w:t>Management Structure- Cosy Mum Co Café</w:t>
      </w:r>
      <w:bookmarkEnd w:id="4"/>
      <w:r w:rsidRPr="00AC7EBC">
        <w:rPr>
          <w:rFonts w:ascii="Arial" w:hAnsi="Arial" w:cs="Arial"/>
          <w:color w:val="000000" w:themeColor="text1"/>
          <w:sz w:val="24"/>
          <w:szCs w:val="24"/>
        </w:rPr>
        <w:t xml:space="preserve"> </w:t>
      </w:r>
    </w:p>
    <w:p w14:paraId="0913F6E3" w14:textId="77777777" w:rsidR="00BD08AF" w:rsidRPr="000866E0" w:rsidRDefault="00BD08AF" w:rsidP="0091135B">
      <w:pPr>
        <w:spacing w:line="360" w:lineRule="auto"/>
        <w:rPr>
          <w:rFonts w:ascii="Arial" w:hAnsi="Arial" w:cs="Arial"/>
        </w:rPr>
      </w:pPr>
      <w:r w:rsidRPr="000866E0">
        <w:rPr>
          <w:rFonts w:ascii="Arial" w:hAnsi="Arial" w:cs="Arial"/>
        </w:rPr>
        <w:t>At the start, Cosy Mum Co Café will be small, friendly business run mainly by me, Tiana Jansen. I will manage the café, cook meals, serve customers, and handle the daily running of the business. As the café grows, I plan to hire a small team to help with serving, cleaning, and childcare for staff members.</w:t>
      </w:r>
    </w:p>
    <w:p w14:paraId="5DF3163D" w14:textId="2B7F6047" w:rsidR="00BD08AF" w:rsidRPr="000866E0" w:rsidRDefault="00BD08AF" w:rsidP="0091135B">
      <w:pPr>
        <w:spacing w:line="360" w:lineRule="auto"/>
        <w:rPr>
          <w:rFonts w:ascii="Arial" w:hAnsi="Arial" w:cs="Arial"/>
        </w:rPr>
      </w:pPr>
      <w:r w:rsidRPr="000866E0">
        <w:rPr>
          <w:rFonts w:ascii="Arial" w:hAnsi="Arial" w:cs="Arial"/>
        </w:rPr>
        <w:lastRenderedPageBreak/>
        <w:t xml:space="preserve"> </w:t>
      </w:r>
      <w:r w:rsidR="00ED34CD" w:rsidRPr="000866E0">
        <w:rPr>
          <w:rFonts w:ascii="Arial" w:hAnsi="Arial" w:cs="Arial"/>
          <w:noProof/>
        </w:rPr>
        <w:drawing>
          <wp:inline distT="0" distB="0" distL="0" distR="0" wp14:anchorId="509D44E8" wp14:editId="3C694C34">
            <wp:extent cx="5486400" cy="3200400"/>
            <wp:effectExtent l="0" t="0" r="57150" b="0"/>
            <wp:docPr id="139591025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496D30C" w14:textId="77777777" w:rsidR="00ED34CD" w:rsidRPr="000866E0" w:rsidRDefault="00ED34CD" w:rsidP="0091135B">
      <w:pPr>
        <w:spacing w:line="360" w:lineRule="auto"/>
        <w:rPr>
          <w:rFonts w:ascii="Arial" w:hAnsi="Arial" w:cs="Arial"/>
        </w:rPr>
      </w:pPr>
    </w:p>
    <w:p w14:paraId="4FDE1C66" w14:textId="77777777" w:rsidR="00ED34CD" w:rsidRPr="000866E0" w:rsidRDefault="00ED34CD" w:rsidP="0091135B">
      <w:pPr>
        <w:spacing w:line="360" w:lineRule="auto"/>
        <w:rPr>
          <w:rFonts w:ascii="Arial" w:hAnsi="Arial" w:cs="Arial"/>
        </w:rPr>
      </w:pPr>
    </w:p>
    <w:p w14:paraId="51A90FB4" w14:textId="392B5EBC" w:rsidR="00BD08AF" w:rsidRPr="000866E0" w:rsidRDefault="00BD08AF" w:rsidP="0091135B">
      <w:pPr>
        <w:spacing w:line="360" w:lineRule="auto"/>
        <w:rPr>
          <w:rFonts w:ascii="Arial" w:hAnsi="Arial" w:cs="Arial"/>
        </w:rPr>
      </w:pPr>
      <w:r w:rsidRPr="000866E0">
        <w:rPr>
          <w:rFonts w:ascii="Arial" w:hAnsi="Arial" w:cs="Arial"/>
        </w:rPr>
        <w:t>Role Overview</w:t>
      </w:r>
    </w:p>
    <w:p w14:paraId="2593E29C" w14:textId="77777777" w:rsidR="00ED34CD" w:rsidRPr="000866E0" w:rsidRDefault="00BD08AF" w:rsidP="0091135B">
      <w:pPr>
        <w:spacing w:line="360" w:lineRule="auto"/>
        <w:rPr>
          <w:rFonts w:ascii="Arial" w:hAnsi="Arial" w:cs="Arial"/>
        </w:rPr>
      </w:pPr>
      <w:r w:rsidRPr="000866E0">
        <w:rPr>
          <w:rFonts w:ascii="Arial" w:hAnsi="Arial" w:cs="Arial"/>
        </w:rPr>
        <w:t>Owner / Café Manager- Tiana Jansen: Runs the café, manages staff, cook meals, serves customers, and handles finances.</w:t>
      </w:r>
    </w:p>
    <w:p w14:paraId="17EB4CBF" w14:textId="37828778" w:rsidR="00BD08AF" w:rsidRPr="000866E0" w:rsidRDefault="00BD08AF" w:rsidP="0091135B">
      <w:pPr>
        <w:spacing w:line="360" w:lineRule="auto"/>
        <w:rPr>
          <w:rFonts w:ascii="Arial" w:hAnsi="Arial" w:cs="Arial"/>
        </w:rPr>
      </w:pPr>
      <w:r w:rsidRPr="000866E0">
        <w:rPr>
          <w:rFonts w:ascii="Arial" w:hAnsi="Arial" w:cs="Arial"/>
        </w:rPr>
        <w:t>Front of House (Part-time): Helps takes orders, serve food and drinks, and make sure customers feel welcome.</w:t>
      </w:r>
    </w:p>
    <w:p w14:paraId="50650CDE" w14:textId="00C6D0FE" w:rsidR="00BD08AF" w:rsidRPr="000866E0" w:rsidRDefault="00BD08AF" w:rsidP="0091135B">
      <w:pPr>
        <w:spacing w:line="360" w:lineRule="auto"/>
        <w:rPr>
          <w:rFonts w:ascii="Arial" w:hAnsi="Arial" w:cs="Arial"/>
        </w:rPr>
      </w:pPr>
      <w:r w:rsidRPr="000866E0">
        <w:rPr>
          <w:rFonts w:ascii="Arial" w:hAnsi="Arial" w:cs="Arial"/>
        </w:rPr>
        <w:t>Kitchen Assistant (Part-time): Helps prepare ingredients, clean up, and support in the kitchen during the busy times.</w:t>
      </w:r>
    </w:p>
    <w:p w14:paraId="01615542" w14:textId="664C54B9" w:rsidR="00BD08AF" w:rsidRPr="000866E0" w:rsidRDefault="00BD08AF" w:rsidP="0091135B">
      <w:pPr>
        <w:spacing w:line="360" w:lineRule="auto"/>
        <w:rPr>
          <w:rFonts w:ascii="Arial" w:hAnsi="Arial" w:cs="Arial"/>
        </w:rPr>
      </w:pPr>
      <w:r w:rsidRPr="000866E0">
        <w:rPr>
          <w:rFonts w:ascii="Arial" w:hAnsi="Arial" w:cs="Arial"/>
        </w:rPr>
        <w:t>Childcare Support (Part-time): Looks after staff members children during work hours in a safe, cosy space.</w:t>
      </w:r>
    </w:p>
    <w:p w14:paraId="0E1071B6" w14:textId="77777777" w:rsidR="00BD08AF" w:rsidRPr="000866E0" w:rsidRDefault="00BD08AF" w:rsidP="0091135B">
      <w:pPr>
        <w:spacing w:line="360" w:lineRule="auto"/>
        <w:rPr>
          <w:rFonts w:ascii="Arial" w:hAnsi="Arial" w:cs="Arial"/>
        </w:rPr>
      </w:pPr>
      <w:r w:rsidRPr="000866E0">
        <w:rPr>
          <w:rFonts w:ascii="Arial" w:hAnsi="Arial" w:cs="Arial"/>
        </w:rPr>
        <w:t>Activity Helper (Seasonal): Helps with children’s activities during school holidays and family events.</w:t>
      </w:r>
    </w:p>
    <w:p w14:paraId="27E71774" w14:textId="77777777" w:rsidR="00BD08AF" w:rsidRPr="000866E0" w:rsidRDefault="00BD08AF" w:rsidP="0091135B">
      <w:pPr>
        <w:spacing w:line="360" w:lineRule="auto"/>
        <w:rPr>
          <w:rFonts w:ascii="Arial" w:hAnsi="Arial" w:cs="Arial"/>
        </w:rPr>
      </w:pPr>
    </w:p>
    <w:p w14:paraId="677B954B" w14:textId="77777777" w:rsidR="00BD08AF" w:rsidRPr="000866E0" w:rsidRDefault="00BD08AF" w:rsidP="0091135B">
      <w:pPr>
        <w:spacing w:line="360" w:lineRule="auto"/>
        <w:rPr>
          <w:rFonts w:ascii="Arial" w:hAnsi="Arial" w:cs="Arial"/>
        </w:rPr>
      </w:pPr>
      <w:r w:rsidRPr="000866E0">
        <w:rPr>
          <w:rFonts w:ascii="Arial" w:hAnsi="Arial" w:cs="Arial"/>
        </w:rPr>
        <w:t xml:space="preserve"> </w:t>
      </w:r>
    </w:p>
    <w:p w14:paraId="6481FFB3" w14:textId="77777777" w:rsidR="0091135B" w:rsidRPr="0091135B" w:rsidRDefault="0091135B" w:rsidP="0091135B"/>
    <w:p w14:paraId="2F6A185F" w14:textId="6906C0FD" w:rsidR="00BD08AF" w:rsidRPr="000866E0" w:rsidRDefault="00BD08AF" w:rsidP="0091135B">
      <w:pPr>
        <w:pStyle w:val="Heading1"/>
        <w:spacing w:line="360" w:lineRule="auto"/>
      </w:pPr>
      <w:bookmarkStart w:id="5" w:name="_Toc214816771"/>
      <w:r w:rsidRPr="000866E0">
        <w:lastRenderedPageBreak/>
        <w:t>Section 3 – Industry analysis and PESTEL Analysis</w:t>
      </w:r>
      <w:bookmarkEnd w:id="5"/>
      <w:r w:rsidRPr="000866E0">
        <w:t xml:space="preserve"> </w:t>
      </w:r>
    </w:p>
    <w:p w14:paraId="1435CA02" w14:textId="77777777" w:rsidR="00BD08AF" w:rsidRPr="000866E0" w:rsidRDefault="00BD08AF" w:rsidP="0091135B">
      <w:pPr>
        <w:spacing w:line="360" w:lineRule="auto"/>
        <w:rPr>
          <w:rFonts w:ascii="Arial" w:hAnsi="Arial" w:cs="Arial"/>
        </w:rPr>
      </w:pPr>
      <w:r w:rsidRPr="000866E0">
        <w:rPr>
          <w:rFonts w:ascii="Arial" w:hAnsi="Arial" w:cs="Arial"/>
        </w:rPr>
        <w:t>Industry Identification</w:t>
      </w:r>
    </w:p>
    <w:p w14:paraId="289E05E2" w14:textId="0874E744" w:rsidR="00BD08AF" w:rsidRPr="000866E0" w:rsidRDefault="00BD08AF" w:rsidP="0091135B">
      <w:pPr>
        <w:spacing w:line="360" w:lineRule="auto"/>
        <w:rPr>
          <w:rFonts w:ascii="Arial" w:hAnsi="Arial" w:cs="Arial"/>
        </w:rPr>
      </w:pPr>
      <w:r w:rsidRPr="000866E0">
        <w:rPr>
          <w:rFonts w:ascii="Arial" w:hAnsi="Arial" w:cs="Arial"/>
        </w:rPr>
        <w:t>Cosy Mum Co Café will operate in the UK hospitality and café industry, focusing on family-friendly and affordable dining with a Caribbean twist. The sector remains resilient as people continue to value local cafés that feel comfortable and welcoming (British Coffee Association, 2024).</w:t>
      </w:r>
    </w:p>
    <w:p w14:paraId="515467AC" w14:textId="77777777" w:rsidR="00BD08AF" w:rsidRPr="000866E0" w:rsidRDefault="00BD08AF" w:rsidP="0091135B">
      <w:pPr>
        <w:spacing w:line="360" w:lineRule="auto"/>
        <w:rPr>
          <w:rFonts w:ascii="Arial" w:hAnsi="Arial" w:cs="Arial"/>
        </w:rPr>
      </w:pPr>
      <w:r w:rsidRPr="000866E0">
        <w:rPr>
          <w:rFonts w:ascii="Arial" w:hAnsi="Arial" w:cs="Arial"/>
        </w:rPr>
        <w:t xml:space="preserve"> Competition Analysis</w:t>
      </w:r>
    </w:p>
    <w:p w14:paraId="71A447BA"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Before opening, it is important that I understand other cafés in Southampton. The two direct competitors I have chosen because they serve a similar audience and are located close to where Cosy Mum Co Café may open – in Shirley or West Quay.</w:t>
      </w:r>
    </w:p>
    <w:tbl>
      <w:tblPr>
        <w:tblW w:w="0" w:type="auto"/>
        <w:tblCellMar>
          <w:top w:w="15" w:type="dxa"/>
          <w:left w:w="15" w:type="dxa"/>
          <w:bottom w:w="15" w:type="dxa"/>
          <w:right w:w="15" w:type="dxa"/>
        </w:tblCellMar>
        <w:tblLook w:val="04A0" w:firstRow="1" w:lastRow="0" w:firstColumn="1" w:lastColumn="0" w:noHBand="0" w:noVBand="1"/>
      </w:tblPr>
      <w:tblGrid>
        <w:gridCol w:w="1997"/>
        <w:gridCol w:w="2170"/>
        <w:gridCol w:w="2300"/>
        <w:gridCol w:w="2559"/>
      </w:tblGrid>
      <w:tr w:rsidR="00ED34CD" w:rsidRPr="000866E0" w14:paraId="322D93A7" w14:textId="77777777" w:rsidTr="00612F07">
        <w:tc>
          <w:tcPr>
            <w:tcW w:w="0" w:type="auto"/>
            <w:tcMar>
              <w:top w:w="0" w:type="dxa"/>
              <w:left w:w="115" w:type="dxa"/>
              <w:bottom w:w="0" w:type="dxa"/>
              <w:right w:w="115" w:type="dxa"/>
            </w:tcMar>
            <w:hideMark/>
          </w:tcPr>
          <w:p w14:paraId="4660A348"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Name of Competitor</w:t>
            </w:r>
          </w:p>
        </w:tc>
        <w:tc>
          <w:tcPr>
            <w:tcW w:w="0" w:type="auto"/>
            <w:tcMar>
              <w:top w:w="0" w:type="dxa"/>
              <w:left w:w="115" w:type="dxa"/>
              <w:bottom w:w="0" w:type="dxa"/>
              <w:right w:w="115" w:type="dxa"/>
            </w:tcMar>
            <w:hideMark/>
          </w:tcPr>
          <w:p w14:paraId="0464CC9D"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Strengths of Competitor</w:t>
            </w:r>
          </w:p>
        </w:tc>
        <w:tc>
          <w:tcPr>
            <w:tcW w:w="0" w:type="auto"/>
            <w:tcMar>
              <w:top w:w="0" w:type="dxa"/>
              <w:left w:w="115" w:type="dxa"/>
              <w:bottom w:w="0" w:type="dxa"/>
              <w:right w:w="115" w:type="dxa"/>
            </w:tcMar>
            <w:hideMark/>
          </w:tcPr>
          <w:p w14:paraId="2A0A5324"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Weaknesses of Competitor</w:t>
            </w:r>
          </w:p>
        </w:tc>
        <w:tc>
          <w:tcPr>
            <w:tcW w:w="0" w:type="auto"/>
            <w:tcMar>
              <w:top w:w="0" w:type="dxa"/>
              <w:left w:w="115" w:type="dxa"/>
              <w:bottom w:w="0" w:type="dxa"/>
              <w:right w:w="115" w:type="dxa"/>
            </w:tcMar>
            <w:hideMark/>
          </w:tcPr>
          <w:p w14:paraId="69245714"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My Strategy (Cosy Mum Co Café)</w:t>
            </w:r>
          </w:p>
        </w:tc>
      </w:tr>
      <w:tr w:rsidR="00ED34CD" w:rsidRPr="000866E0" w14:paraId="083A4D9E" w14:textId="77777777" w:rsidTr="00612F07">
        <w:tc>
          <w:tcPr>
            <w:tcW w:w="0" w:type="auto"/>
            <w:tcMar>
              <w:top w:w="0" w:type="dxa"/>
              <w:left w:w="115" w:type="dxa"/>
              <w:bottom w:w="0" w:type="dxa"/>
              <w:right w:w="115" w:type="dxa"/>
            </w:tcMar>
            <w:hideMark/>
          </w:tcPr>
          <w:p w14:paraId="19862B09"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Costa Coffee (West Quay, Southampton)</w:t>
            </w:r>
          </w:p>
        </w:tc>
        <w:tc>
          <w:tcPr>
            <w:tcW w:w="0" w:type="auto"/>
            <w:tcMar>
              <w:top w:w="0" w:type="dxa"/>
              <w:left w:w="115" w:type="dxa"/>
              <w:bottom w:w="0" w:type="dxa"/>
              <w:right w:w="115" w:type="dxa"/>
            </w:tcMar>
            <w:hideMark/>
          </w:tcPr>
          <w:p w14:paraId="4B2DC90B"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Well-known national brand with loyal customers and high footfall; modern store design; strong marketing reach.</w:t>
            </w:r>
          </w:p>
        </w:tc>
        <w:tc>
          <w:tcPr>
            <w:tcW w:w="0" w:type="auto"/>
            <w:tcMar>
              <w:top w:w="0" w:type="dxa"/>
              <w:left w:w="115" w:type="dxa"/>
              <w:bottom w:w="0" w:type="dxa"/>
              <w:right w:w="115" w:type="dxa"/>
            </w:tcMar>
            <w:hideMark/>
          </w:tcPr>
          <w:p w14:paraId="36867D7E"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Often busy and noisy; limited personal touch; not designed for families with young children.</w:t>
            </w:r>
          </w:p>
        </w:tc>
        <w:tc>
          <w:tcPr>
            <w:tcW w:w="0" w:type="auto"/>
            <w:tcMar>
              <w:top w:w="0" w:type="dxa"/>
              <w:left w:w="115" w:type="dxa"/>
              <w:bottom w:w="0" w:type="dxa"/>
              <w:right w:w="115" w:type="dxa"/>
            </w:tcMar>
            <w:hideMark/>
          </w:tcPr>
          <w:p w14:paraId="60892416"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Create a calm, cosy space with room for parents and children; offer affordable meals, a children’s menu and a small play/activity corner for family comfort.</w:t>
            </w:r>
          </w:p>
        </w:tc>
      </w:tr>
      <w:tr w:rsidR="00ED34CD" w:rsidRPr="000866E0" w14:paraId="4AF6EA7F" w14:textId="77777777" w:rsidTr="00612F07">
        <w:tc>
          <w:tcPr>
            <w:tcW w:w="0" w:type="auto"/>
            <w:tcMar>
              <w:top w:w="0" w:type="dxa"/>
              <w:left w:w="115" w:type="dxa"/>
              <w:bottom w:w="0" w:type="dxa"/>
              <w:right w:w="115" w:type="dxa"/>
            </w:tcMar>
            <w:hideMark/>
          </w:tcPr>
          <w:p w14:paraId="3FC04FE9" w14:textId="77777777" w:rsidR="00ED34CD" w:rsidRPr="000866E0" w:rsidRDefault="00ED34CD" w:rsidP="0091135B">
            <w:pPr>
              <w:spacing w:after="200" w:line="360" w:lineRule="auto"/>
              <w:rPr>
                <w:rFonts w:ascii="Arial" w:eastAsia="Times New Roman" w:hAnsi="Arial" w:cs="Arial"/>
                <w:kern w:val="0"/>
                <w14:ligatures w14:val="none"/>
              </w:rPr>
            </w:pPr>
            <w:proofErr w:type="spellStart"/>
            <w:r w:rsidRPr="000866E0">
              <w:rPr>
                <w:rFonts w:ascii="Arial" w:eastAsia="Times New Roman" w:hAnsi="Arial" w:cs="Arial"/>
                <w:kern w:val="0"/>
                <w14:ligatures w14:val="none"/>
              </w:rPr>
              <w:t>Mettricks</w:t>
            </w:r>
            <w:proofErr w:type="spellEnd"/>
            <w:r w:rsidRPr="000866E0">
              <w:rPr>
                <w:rFonts w:ascii="Arial" w:eastAsia="Times New Roman" w:hAnsi="Arial" w:cs="Arial"/>
                <w:kern w:val="0"/>
                <w14:ligatures w14:val="none"/>
              </w:rPr>
              <w:t xml:space="preserve"> Café (Guildhall Square, Southampton)</w:t>
            </w:r>
          </w:p>
        </w:tc>
        <w:tc>
          <w:tcPr>
            <w:tcW w:w="0" w:type="auto"/>
            <w:tcMar>
              <w:top w:w="0" w:type="dxa"/>
              <w:left w:w="115" w:type="dxa"/>
              <w:bottom w:w="0" w:type="dxa"/>
              <w:right w:w="115" w:type="dxa"/>
            </w:tcMar>
            <w:hideMark/>
          </w:tcPr>
          <w:p w14:paraId="4FC6693F"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Popular local chain known for good-quality coffee and food; stylish interior; trusted by locals.</w:t>
            </w:r>
          </w:p>
        </w:tc>
        <w:tc>
          <w:tcPr>
            <w:tcW w:w="0" w:type="auto"/>
            <w:tcMar>
              <w:top w:w="0" w:type="dxa"/>
              <w:left w:w="115" w:type="dxa"/>
              <w:bottom w:w="0" w:type="dxa"/>
              <w:right w:w="115" w:type="dxa"/>
            </w:tcMar>
            <w:hideMark/>
          </w:tcPr>
          <w:p w14:paraId="09C07A4B"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Higher prices; limited children’s options; menu aimed mainly at students and professionals.</w:t>
            </w:r>
          </w:p>
        </w:tc>
        <w:tc>
          <w:tcPr>
            <w:tcW w:w="0" w:type="auto"/>
            <w:tcMar>
              <w:top w:w="0" w:type="dxa"/>
              <w:left w:w="115" w:type="dxa"/>
              <w:bottom w:w="0" w:type="dxa"/>
              <w:right w:w="115" w:type="dxa"/>
            </w:tcMar>
            <w:hideMark/>
          </w:tcPr>
          <w:p w14:paraId="38205202" w14:textId="77777777" w:rsidR="00ED34CD" w:rsidRPr="000866E0" w:rsidRDefault="00ED34CD"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Provide lower-priced, family-friendly food with a Caribbean twist; include holiday activities and a kids’ club to attract parents.</w:t>
            </w:r>
          </w:p>
        </w:tc>
      </w:tr>
    </w:tbl>
    <w:p w14:paraId="3AF39805" w14:textId="77777777" w:rsidR="00ED34CD" w:rsidRPr="000866E0" w:rsidRDefault="00ED34CD" w:rsidP="0091135B">
      <w:pPr>
        <w:spacing w:line="360" w:lineRule="auto"/>
        <w:rPr>
          <w:rFonts w:ascii="Arial" w:hAnsi="Arial" w:cs="Arial"/>
        </w:rPr>
      </w:pPr>
    </w:p>
    <w:p w14:paraId="5E73572F" w14:textId="77777777" w:rsidR="0017107B" w:rsidRDefault="0017107B" w:rsidP="0091135B">
      <w:pPr>
        <w:spacing w:line="360" w:lineRule="auto"/>
        <w:rPr>
          <w:rFonts w:ascii="Arial" w:hAnsi="Arial" w:cs="Arial"/>
        </w:rPr>
      </w:pPr>
    </w:p>
    <w:p w14:paraId="058FF335" w14:textId="62046A6A" w:rsidR="00BD08AF" w:rsidRPr="000866E0" w:rsidRDefault="00BD08AF" w:rsidP="0091135B">
      <w:pPr>
        <w:pStyle w:val="Heading1"/>
        <w:spacing w:line="360" w:lineRule="auto"/>
      </w:pPr>
      <w:bookmarkStart w:id="6" w:name="_Toc214816772"/>
      <w:r w:rsidRPr="000866E0">
        <w:lastRenderedPageBreak/>
        <w:t>PESTEL Analysis</w:t>
      </w:r>
      <w:bookmarkEnd w:id="6"/>
    </w:p>
    <w:p w14:paraId="77483A2F" w14:textId="77777777" w:rsidR="00877616" w:rsidRPr="00877616" w:rsidRDefault="00877616" w:rsidP="0091135B">
      <w:pPr>
        <w:spacing w:line="360" w:lineRule="auto"/>
        <w:rPr>
          <w:rFonts w:ascii="Arial" w:hAnsi="Arial" w:cs="Arial"/>
        </w:rPr>
      </w:pPr>
      <w:r w:rsidRPr="00877616">
        <w:rPr>
          <w:rFonts w:ascii="Arial" w:hAnsi="Arial" w:cs="Arial"/>
        </w:rPr>
        <w:t>Political: UK Government support for small businesses and food-safety laws (GOV.UK, 2025). Opportunity: grants and stability. Threat: compliance requirements.</w:t>
      </w:r>
    </w:p>
    <w:p w14:paraId="28ED1B7B" w14:textId="77777777" w:rsidR="00877616" w:rsidRPr="00877616" w:rsidRDefault="00877616" w:rsidP="0091135B">
      <w:pPr>
        <w:spacing w:line="360" w:lineRule="auto"/>
        <w:rPr>
          <w:rFonts w:ascii="Arial" w:hAnsi="Arial" w:cs="Arial"/>
        </w:rPr>
      </w:pPr>
      <w:r w:rsidRPr="00877616">
        <w:rPr>
          <w:rFonts w:ascii="Arial" w:hAnsi="Arial" w:cs="Arial"/>
        </w:rPr>
        <w:t>Economic: Rising living costs increase food prices (ONS, 2024). Threat: reduced spending. Opportunity: affordable menu attracts families.</w:t>
      </w:r>
    </w:p>
    <w:p w14:paraId="2B4401A5" w14:textId="77777777" w:rsidR="00877616" w:rsidRPr="00877616" w:rsidRDefault="00877616" w:rsidP="0091135B">
      <w:pPr>
        <w:spacing w:line="360" w:lineRule="auto"/>
        <w:rPr>
          <w:rFonts w:ascii="Arial" w:hAnsi="Arial" w:cs="Arial"/>
        </w:rPr>
      </w:pPr>
      <w:r w:rsidRPr="00877616">
        <w:rPr>
          <w:rFonts w:ascii="Arial" w:hAnsi="Arial" w:cs="Arial"/>
        </w:rPr>
        <w:t>Social: Many young families live in Shirley (Southampton City Council, 2023). Opportunity: child-friendly focus suits local needs.</w:t>
      </w:r>
    </w:p>
    <w:p w14:paraId="6AFFE71D" w14:textId="77777777" w:rsidR="00877616" w:rsidRPr="00877616" w:rsidRDefault="00877616" w:rsidP="0091135B">
      <w:pPr>
        <w:spacing w:line="360" w:lineRule="auto"/>
        <w:rPr>
          <w:rFonts w:ascii="Arial" w:hAnsi="Arial" w:cs="Arial"/>
        </w:rPr>
      </w:pPr>
      <w:r w:rsidRPr="00877616">
        <w:rPr>
          <w:rFonts w:ascii="Arial" w:hAnsi="Arial" w:cs="Arial"/>
        </w:rPr>
        <w:t>Technological: Contactless payment and social media are key tools for cafés (MCR Systems, 2024). Opportunity: low</w:t>
      </w:r>
      <w:r w:rsidRPr="00877616">
        <w:rPr>
          <w:rFonts w:ascii="Arial" w:hAnsi="Arial" w:cs="Arial"/>
        </w:rPr>
        <w:noBreakHyphen/>
        <w:t>cost marketing.</w:t>
      </w:r>
    </w:p>
    <w:p w14:paraId="76522B02" w14:textId="77777777" w:rsidR="00877616" w:rsidRPr="00877616" w:rsidRDefault="00877616" w:rsidP="0091135B">
      <w:pPr>
        <w:spacing w:line="360" w:lineRule="auto"/>
        <w:rPr>
          <w:rFonts w:ascii="Arial" w:hAnsi="Arial" w:cs="Arial"/>
        </w:rPr>
      </w:pPr>
      <w:r w:rsidRPr="00877616">
        <w:rPr>
          <w:rFonts w:ascii="Arial" w:hAnsi="Arial" w:cs="Arial"/>
        </w:rPr>
        <w:t>Environmental: Customers expect eco-friendly packaging and local sourcing (UK Hospitality, 2024). Opportunity: fits café values.</w:t>
      </w:r>
    </w:p>
    <w:p w14:paraId="4948E616" w14:textId="77777777" w:rsidR="00877616" w:rsidRPr="00877616" w:rsidRDefault="00877616" w:rsidP="0091135B">
      <w:pPr>
        <w:spacing w:line="360" w:lineRule="auto"/>
        <w:rPr>
          <w:rFonts w:ascii="Arial" w:hAnsi="Arial" w:cs="Arial"/>
        </w:rPr>
      </w:pPr>
      <w:r w:rsidRPr="00877616">
        <w:rPr>
          <w:rFonts w:ascii="Arial" w:hAnsi="Arial" w:cs="Arial"/>
        </w:rPr>
        <w:t>Legal: Employment law and GDPR require proper contracts and data management (GOV.UK, 2025). Threat: admin burden but manageable.</w:t>
      </w:r>
    </w:p>
    <w:p w14:paraId="70434345" w14:textId="77777777" w:rsidR="000D4474" w:rsidRPr="000866E0" w:rsidRDefault="000D4474" w:rsidP="0091135B">
      <w:pPr>
        <w:spacing w:line="360" w:lineRule="auto"/>
        <w:rPr>
          <w:rFonts w:ascii="Arial" w:hAnsi="Arial" w:cs="Arial"/>
        </w:rPr>
      </w:pPr>
    </w:p>
    <w:p w14:paraId="2E9EFE06" w14:textId="77777777" w:rsidR="00AC7EBC" w:rsidRDefault="00AC7EBC" w:rsidP="0091135B">
      <w:pPr>
        <w:spacing w:line="360" w:lineRule="auto"/>
        <w:rPr>
          <w:rFonts w:ascii="Arial" w:hAnsi="Arial" w:cs="Arial"/>
        </w:rPr>
      </w:pPr>
    </w:p>
    <w:p w14:paraId="77B9C18E" w14:textId="77777777" w:rsidR="00AC7EBC" w:rsidRDefault="00AC7EBC" w:rsidP="0091135B">
      <w:pPr>
        <w:spacing w:line="360" w:lineRule="auto"/>
        <w:rPr>
          <w:rFonts w:ascii="Arial" w:hAnsi="Arial" w:cs="Arial"/>
        </w:rPr>
      </w:pPr>
    </w:p>
    <w:p w14:paraId="0041486F" w14:textId="77777777" w:rsidR="0091135B" w:rsidRDefault="0091135B" w:rsidP="0091135B">
      <w:pPr>
        <w:spacing w:line="360" w:lineRule="auto"/>
        <w:rPr>
          <w:rFonts w:ascii="Arial" w:hAnsi="Arial" w:cs="Arial"/>
        </w:rPr>
      </w:pPr>
    </w:p>
    <w:p w14:paraId="6C4859BD" w14:textId="77777777" w:rsidR="0091135B" w:rsidRDefault="0091135B" w:rsidP="0091135B">
      <w:pPr>
        <w:spacing w:line="360" w:lineRule="auto"/>
        <w:rPr>
          <w:rFonts w:ascii="Arial" w:hAnsi="Arial" w:cs="Arial"/>
        </w:rPr>
      </w:pPr>
    </w:p>
    <w:p w14:paraId="6FF6C594" w14:textId="77777777" w:rsidR="0091135B" w:rsidRDefault="0091135B" w:rsidP="0091135B">
      <w:pPr>
        <w:spacing w:line="360" w:lineRule="auto"/>
        <w:rPr>
          <w:rFonts w:ascii="Arial" w:hAnsi="Arial" w:cs="Arial"/>
        </w:rPr>
      </w:pPr>
    </w:p>
    <w:p w14:paraId="68ABA577" w14:textId="2EA7A1CB" w:rsidR="00BD08AF" w:rsidRPr="000866E0" w:rsidRDefault="00BD08AF" w:rsidP="0091135B">
      <w:pPr>
        <w:spacing w:line="360" w:lineRule="auto"/>
        <w:rPr>
          <w:rFonts w:ascii="Arial" w:hAnsi="Arial" w:cs="Arial"/>
        </w:rPr>
      </w:pPr>
      <w:r w:rsidRPr="000866E0">
        <w:rPr>
          <w:rFonts w:ascii="Arial" w:hAnsi="Arial" w:cs="Arial"/>
        </w:rPr>
        <w:t>Aligning PESTEL with Business Strategy</w:t>
      </w:r>
    </w:p>
    <w:p w14:paraId="24E54A9F" w14:textId="1F569888" w:rsidR="000D4474" w:rsidRPr="000866E0" w:rsidRDefault="000D4474" w:rsidP="0091135B">
      <w:pPr>
        <w:spacing w:before="200" w:after="0" w:line="360" w:lineRule="auto"/>
        <w:outlineLvl w:val="2"/>
        <w:rPr>
          <w:rFonts w:ascii="Arial" w:eastAsia="Times New Roman" w:hAnsi="Arial" w:cs="Arial"/>
          <w:b/>
          <w:bCs/>
          <w:kern w:val="0"/>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1765"/>
        <w:gridCol w:w="2951"/>
        <w:gridCol w:w="1779"/>
        <w:gridCol w:w="2531"/>
      </w:tblGrid>
      <w:tr w:rsidR="000D4474" w:rsidRPr="000866E0" w14:paraId="7ACC05F3" w14:textId="77777777" w:rsidTr="00612F07">
        <w:tc>
          <w:tcPr>
            <w:tcW w:w="0" w:type="auto"/>
            <w:tcMar>
              <w:top w:w="0" w:type="dxa"/>
              <w:left w:w="115" w:type="dxa"/>
              <w:bottom w:w="0" w:type="dxa"/>
              <w:right w:w="115" w:type="dxa"/>
            </w:tcMar>
            <w:hideMark/>
          </w:tcPr>
          <w:p w14:paraId="0B6C6EC9"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Factor</w:t>
            </w:r>
          </w:p>
        </w:tc>
        <w:tc>
          <w:tcPr>
            <w:tcW w:w="0" w:type="auto"/>
            <w:tcMar>
              <w:top w:w="0" w:type="dxa"/>
              <w:left w:w="115" w:type="dxa"/>
              <w:bottom w:w="0" w:type="dxa"/>
              <w:right w:w="115" w:type="dxa"/>
            </w:tcMar>
            <w:hideMark/>
          </w:tcPr>
          <w:p w14:paraId="59E2D143"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Example Impact</w:t>
            </w:r>
          </w:p>
        </w:tc>
        <w:tc>
          <w:tcPr>
            <w:tcW w:w="0" w:type="auto"/>
            <w:tcMar>
              <w:top w:w="0" w:type="dxa"/>
              <w:left w:w="115" w:type="dxa"/>
              <w:bottom w:w="0" w:type="dxa"/>
              <w:right w:w="115" w:type="dxa"/>
            </w:tcMar>
            <w:hideMark/>
          </w:tcPr>
          <w:p w14:paraId="6D82D2AD"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Threat / Opportunity</w:t>
            </w:r>
          </w:p>
        </w:tc>
        <w:tc>
          <w:tcPr>
            <w:tcW w:w="0" w:type="auto"/>
            <w:tcMar>
              <w:top w:w="0" w:type="dxa"/>
              <w:left w:w="115" w:type="dxa"/>
              <w:bottom w:w="0" w:type="dxa"/>
              <w:right w:w="115" w:type="dxa"/>
            </w:tcMar>
            <w:hideMark/>
          </w:tcPr>
          <w:p w14:paraId="4ED920CC"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Strategic Response</w:t>
            </w:r>
          </w:p>
        </w:tc>
      </w:tr>
      <w:tr w:rsidR="000D4474" w:rsidRPr="000866E0" w14:paraId="1FE31146" w14:textId="77777777" w:rsidTr="00612F07">
        <w:tc>
          <w:tcPr>
            <w:tcW w:w="0" w:type="auto"/>
            <w:tcMar>
              <w:top w:w="0" w:type="dxa"/>
              <w:left w:w="115" w:type="dxa"/>
              <w:bottom w:w="0" w:type="dxa"/>
              <w:right w:w="115" w:type="dxa"/>
            </w:tcMar>
            <w:hideMark/>
          </w:tcPr>
          <w:p w14:paraId="000D454D"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Political</w:t>
            </w:r>
          </w:p>
        </w:tc>
        <w:tc>
          <w:tcPr>
            <w:tcW w:w="0" w:type="auto"/>
            <w:tcMar>
              <w:top w:w="0" w:type="dxa"/>
              <w:left w:w="115" w:type="dxa"/>
              <w:bottom w:w="0" w:type="dxa"/>
              <w:right w:w="115" w:type="dxa"/>
            </w:tcMar>
            <w:hideMark/>
          </w:tcPr>
          <w:p w14:paraId="18283E91"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Food hygiene rules and small-business support</w:t>
            </w:r>
          </w:p>
        </w:tc>
        <w:tc>
          <w:tcPr>
            <w:tcW w:w="0" w:type="auto"/>
            <w:tcMar>
              <w:top w:w="0" w:type="dxa"/>
              <w:left w:w="115" w:type="dxa"/>
              <w:bottom w:w="0" w:type="dxa"/>
              <w:right w:w="115" w:type="dxa"/>
            </w:tcMar>
            <w:hideMark/>
          </w:tcPr>
          <w:p w14:paraId="5AF4FEDE"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Both</w:t>
            </w:r>
          </w:p>
        </w:tc>
        <w:tc>
          <w:tcPr>
            <w:tcW w:w="0" w:type="auto"/>
            <w:tcMar>
              <w:top w:w="0" w:type="dxa"/>
              <w:left w:w="115" w:type="dxa"/>
              <w:bottom w:w="0" w:type="dxa"/>
              <w:right w:w="115" w:type="dxa"/>
            </w:tcMar>
            <w:hideMark/>
          </w:tcPr>
          <w:p w14:paraId="03E26902"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Apply for grants; maintain training records</w:t>
            </w:r>
          </w:p>
        </w:tc>
      </w:tr>
      <w:tr w:rsidR="000D4474" w:rsidRPr="000866E0" w14:paraId="750E1107" w14:textId="77777777" w:rsidTr="00612F07">
        <w:tc>
          <w:tcPr>
            <w:tcW w:w="0" w:type="auto"/>
            <w:tcMar>
              <w:top w:w="0" w:type="dxa"/>
              <w:left w:w="115" w:type="dxa"/>
              <w:bottom w:w="0" w:type="dxa"/>
              <w:right w:w="115" w:type="dxa"/>
            </w:tcMar>
            <w:hideMark/>
          </w:tcPr>
          <w:p w14:paraId="651A6FF6"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lastRenderedPageBreak/>
              <w:t>Economic</w:t>
            </w:r>
          </w:p>
        </w:tc>
        <w:tc>
          <w:tcPr>
            <w:tcW w:w="0" w:type="auto"/>
            <w:tcMar>
              <w:top w:w="0" w:type="dxa"/>
              <w:left w:w="115" w:type="dxa"/>
              <w:bottom w:w="0" w:type="dxa"/>
              <w:right w:w="115" w:type="dxa"/>
            </w:tcMar>
            <w:hideMark/>
          </w:tcPr>
          <w:p w14:paraId="42461FC9"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Inflation / affordable dining trends</w:t>
            </w:r>
          </w:p>
        </w:tc>
        <w:tc>
          <w:tcPr>
            <w:tcW w:w="0" w:type="auto"/>
            <w:tcMar>
              <w:top w:w="0" w:type="dxa"/>
              <w:left w:w="115" w:type="dxa"/>
              <w:bottom w:w="0" w:type="dxa"/>
              <w:right w:w="115" w:type="dxa"/>
            </w:tcMar>
            <w:hideMark/>
          </w:tcPr>
          <w:p w14:paraId="173E3FAF"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Both</w:t>
            </w:r>
          </w:p>
        </w:tc>
        <w:tc>
          <w:tcPr>
            <w:tcW w:w="0" w:type="auto"/>
            <w:tcMar>
              <w:top w:w="0" w:type="dxa"/>
              <w:left w:w="115" w:type="dxa"/>
              <w:bottom w:w="0" w:type="dxa"/>
              <w:right w:w="115" w:type="dxa"/>
            </w:tcMar>
            <w:hideMark/>
          </w:tcPr>
          <w:p w14:paraId="4A1DD1FF"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Keep prices low; source locally</w:t>
            </w:r>
          </w:p>
        </w:tc>
      </w:tr>
      <w:tr w:rsidR="000D4474" w:rsidRPr="000866E0" w14:paraId="17F57D7A" w14:textId="77777777" w:rsidTr="00612F07">
        <w:tc>
          <w:tcPr>
            <w:tcW w:w="0" w:type="auto"/>
            <w:tcMar>
              <w:top w:w="0" w:type="dxa"/>
              <w:left w:w="115" w:type="dxa"/>
              <w:bottom w:w="0" w:type="dxa"/>
              <w:right w:w="115" w:type="dxa"/>
            </w:tcMar>
            <w:hideMark/>
          </w:tcPr>
          <w:p w14:paraId="37B0413D"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Social</w:t>
            </w:r>
          </w:p>
        </w:tc>
        <w:tc>
          <w:tcPr>
            <w:tcW w:w="0" w:type="auto"/>
            <w:tcMar>
              <w:top w:w="0" w:type="dxa"/>
              <w:left w:w="115" w:type="dxa"/>
              <w:bottom w:w="0" w:type="dxa"/>
              <w:right w:w="115" w:type="dxa"/>
            </w:tcMar>
            <w:hideMark/>
          </w:tcPr>
          <w:p w14:paraId="7FC39933"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Family demographics and well-being focus</w:t>
            </w:r>
          </w:p>
        </w:tc>
        <w:tc>
          <w:tcPr>
            <w:tcW w:w="0" w:type="auto"/>
            <w:tcMar>
              <w:top w:w="0" w:type="dxa"/>
              <w:left w:w="115" w:type="dxa"/>
              <w:bottom w:w="0" w:type="dxa"/>
              <w:right w:w="115" w:type="dxa"/>
            </w:tcMar>
            <w:hideMark/>
          </w:tcPr>
          <w:p w14:paraId="0DD923C7"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Opportunity</w:t>
            </w:r>
          </w:p>
        </w:tc>
        <w:tc>
          <w:tcPr>
            <w:tcW w:w="0" w:type="auto"/>
            <w:tcMar>
              <w:top w:w="0" w:type="dxa"/>
              <w:left w:w="115" w:type="dxa"/>
              <w:bottom w:w="0" w:type="dxa"/>
              <w:right w:w="115" w:type="dxa"/>
            </w:tcMar>
            <w:hideMark/>
          </w:tcPr>
          <w:p w14:paraId="5E3E52A5"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Offer kids’ menu, play area, family events</w:t>
            </w:r>
          </w:p>
        </w:tc>
      </w:tr>
      <w:tr w:rsidR="000D4474" w:rsidRPr="000866E0" w14:paraId="634B3495" w14:textId="77777777" w:rsidTr="00612F07">
        <w:tc>
          <w:tcPr>
            <w:tcW w:w="0" w:type="auto"/>
            <w:tcMar>
              <w:top w:w="0" w:type="dxa"/>
              <w:left w:w="115" w:type="dxa"/>
              <w:bottom w:w="0" w:type="dxa"/>
              <w:right w:w="115" w:type="dxa"/>
            </w:tcMar>
            <w:hideMark/>
          </w:tcPr>
          <w:p w14:paraId="3FDB7CA0"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Technological</w:t>
            </w:r>
          </w:p>
        </w:tc>
        <w:tc>
          <w:tcPr>
            <w:tcW w:w="0" w:type="auto"/>
            <w:tcMar>
              <w:top w:w="0" w:type="dxa"/>
              <w:left w:w="115" w:type="dxa"/>
              <w:bottom w:w="0" w:type="dxa"/>
              <w:right w:w="115" w:type="dxa"/>
            </w:tcMar>
            <w:hideMark/>
          </w:tcPr>
          <w:p w14:paraId="6248CEA7"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Contactless payments / social media</w:t>
            </w:r>
          </w:p>
        </w:tc>
        <w:tc>
          <w:tcPr>
            <w:tcW w:w="0" w:type="auto"/>
            <w:tcMar>
              <w:top w:w="0" w:type="dxa"/>
              <w:left w:w="115" w:type="dxa"/>
              <w:bottom w:w="0" w:type="dxa"/>
              <w:right w:w="115" w:type="dxa"/>
            </w:tcMar>
            <w:hideMark/>
          </w:tcPr>
          <w:p w14:paraId="1E2CD647"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Opportunity</w:t>
            </w:r>
          </w:p>
        </w:tc>
        <w:tc>
          <w:tcPr>
            <w:tcW w:w="0" w:type="auto"/>
            <w:tcMar>
              <w:top w:w="0" w:type="dxa"/>
              <w:left w:w="115" w:type="dxa"/>
              <w:bottom w:w="0" w:type="dxa"/>
              <w:right w:w="115" w:type="dxa"/>
            </w:tcMar>
            <w:hideMark/>
          </w:tcPr>
          <w:p w14:paraId="39253411"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Modern POS and active online marketing</w:t>
            </w:r>
          </w:p>
        </w:tc>
      </w:tr>
      <w:tr w:rsidR="000D4474" w:rsidRPr="000866E0" w14:paraId="04E96B36" w14:textId="77777777" w:rsidTr="00612F07">
        <w:tc>
          <w:tcPr>
            <w:tcW w:w="0" w:type="auto"/>
            <w:tcMar>
              <w:top w:w="0" w:type="dxa"/>
              <w:left w:w="115" w:type="dxa"/>
              <w:bottom w:w="0" w:type="dxa"/>
              <w:right w:w="115" w:type="dxa"/>
            </w:tcMar>
            <w:hideMark/>
          </w:tcPr>
          <w:p w14:paraId="572D321C"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Environmental</w:t>
            </w:r>
          </w:p>
        </w:tc>
        <w:tc>
          <w:tcPr>
            <w:tcW w:w="0" w:type="auto"/>
            <w:tcMar>
              <w:top w:w="0" w:type="dxa"/>
              <w:left w:w="115" w:type="dxa"/>
              <w:bottom w:w="0" w:type="dxa"/>
              <w:right w:w="115" w:type="dxa"/>
            </w:tcMar>
            <w:hideMark/>
          </w:tcPr>
          <w:p w14:paraId="7BE85148"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Sustainability / energy use</w:t>
            </w:r>
          </w:p>
        </w:tc>
        <w:tc>
          <w:tcPr>
            <w:tcW w:w="0" w:type="auto"/>
            <w:tcMar>
              <w:top w:w="0" w:type="dxa"/>
              <w:left w:w="115" w:type="dxa"/>
              <w:bottom w:w="0" w:type="dxa"/>
              <w:right w:w="115" w:type="dxa"/>
            </w:tcMar>
            <w:hideMark/>
          </w:tcPr>
          <w:p w14:paraId="1A8333B1"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Both</w:t>
            </w:r>
          </w:p>
        </w:tc>
        <w:tc>
          <w:tcPr>
            <w:tcW w:w="0" w:type="auto"/>
            <w:tcMar>
              <w:top w:w="0" w:type="dxa"/>
              <w:left w:w="115" w:type="dxa"/>
              <w:bottom w:w="0" w:type="dxa"/>
              <w:right w:w="115" w:type="dxa"/>
            </w:tcMar>
            <w:hideMark/>
          </w:tcPr>
          <w:p w14:paraId="3662BC95"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Eco materials and efficient equipment</w:t>
            </w:r>
          </w:p>
        </w:tc>
      </w:tr>
      <w:tr w:rsidR="000D4474" w:rsidRPr="000866E0" w14:paraId="06F2832F" w14:textId="77777777" w:rsidTr="00612F07">
        <w:tc>
          <w:tcPr>
            <w:tcW w:w="0" w:type="auto"/>
            <w:tcMar>
              <w:top w:w="0" w:type="dxa"/>
              <w:left w:w="115" w:type="dxa"/>
              <w:bottom w:w="0" w:type="dxa"/>
              <w:right w:w="115" w:type="dxa"/>
            </w:tcMar>
            <w:hideMark/>
          </w:tcPr>
          <w:p w14:paraId="09C2AA3F"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Legal</w:t>
            </w:r>
          </w:p>
        </w:tc>
        <w:tc>
          <w:tcPr>
            <w:tcW w:w="0" w:type="auto"/>
            <w:tcMar>
              <w:top w:w="0" w:type="dxa"/>
              <w:left w:w="115" w:type="dxa"/>
              <w:bottom w:w="0" w:type="dxa"/>
              <w:right w:w="115" w:type="dxa"/>
            </w:tcMar>
            <w:hideMark/>
          </w:tcPr>
          <w:p w14:paraId="0C09EC23"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Employment and GDPR requirements</w:t>
            </w:r>
          </w:p>
        </w:tc>
        <w:tc>
          <w:tcPr>
            <w:tcW w:w="0" w:type="auto"/>
            <w:tcMar>
              <w:top w:w="0" w:type="dxa"/>
              <w:left w:w="115" w:type="dxa"/>
              <w:bottom w:w="0" w:type="dxa"/>
              <w:right w:w="115" w:type="dxa"/>
            </w:tcMar>
            <w:hideMark/>
          </w:tcPr>
          <w:p w14:paraId="73B4A57F"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Threat</w:t>
            </w:r>
          </w:p>
        </w:tc>
        <w:tc>
          <w:tcPr>
            <w:tcW w:w="0" w:type="auto"/>
            <w:tcMar>
              <w:top w:w="0" w:type="dxa"/>
              <w:left w:w="115" w:type="dxa"/>
              <w:bottom w:w="0" w:type="dxa"/>
              <w:right w:w="115" w:type="dxa"/>
            </w:tcMar>
            <w:hideMark/>
          </w:tcPr>
          <w:p w14:paraId="743DEE79" w14:textId="77777777" w:rsidR="000D4474" w:rsidRPr="000866E0" w:rsidRDefault="000D4474" w:rsidP="0091135B">
            <w:pPr>
              <w:spacing w:after="200" w:line="360" w:lineRule="auto"/>
              <w:rPr>
                <w:rFonts w:ascii="Arial" w:eastAsia="Times New Roman" w:hAnsi="Arial" w:cs="Arial"/>
                <w:kern w:val="0"/>
                <w14:ligatures w14:val="none"/>
              </w:rPr>
            </w:pPr>
            <w:r w:rsidRPr="000866E0">
              <w:rPr>
                <w:rFonts w:ascii="Arial" w:eastAsia="Times New Roman" w:hAnsi="Arial" w:cs="Arial"/>
                <w:kern w:val="0"/>
                <w14:ligatures w14:val="none"/>
              </w:rPr>
              <w:t>Follow regulations and secure data</w:t>
            </w:r>
          </w:p>
        </w:tc>
      </w:tr>
    </w:tbl>
    <w:p w14:paraId="25C2986D" w14:textId="77777777" w:rsidR="00BD08AF" w:rsidRPr="000866E0" w:rsidRDefault="00BD08AF" w:rsidP="0091135B">
      <w:pPr>
        <w:spacing w:line="360" w:lineRule="auto"/>
        <w:rPr>
          <w:rFonts w:ascii="Arial" w:hAnsi="Arial" w:cs="Arial"/>
        </w:rPr>
      </w:pPr>
    </w:p>
    <w:p w14:paraId="2C89D37C" w14:textId="77777777" w:rsidR="00BD08AF" w:rsidRDefault="00BD08AF" w:rsidP="0091135B">
      <w:pPr>
        <w:spacing w:line="360" w:lineRule="auto"/>
        <w:rPr>
          <w:rFonts w:ascii="Arial" w:hAnsi="Arial" w:cs="Arial"/>
        </w:rPr>
      </w:pPr>
    </w:p>
    <w:p w14:paraId="20EEC472" w14:textId="77777777" w:rsidR="0017107B" w:rsidRDefault="0017107B" w:rsidP="0091135B">
      <w:pPr>
        <w:spacing w:line="360" w:lineRule="auto"/>
        <w:rPr>
          <w:rFonts w:ascii="Arial" w:hAnsi="Arial" w:cs="Arial"/>
        </w:rPr>
      </w:pPr>
    </w:p>
    <w:p w14:paraId="410D0F48" w14:textId="77777777" w:rsidR="0017107B" w:rsidRDefault="0017107B" w:rsidP="0091135B">
      <w:pPr>
        <w:spacing w:line="360" w:lineRule="auto"/>
        <w:rPr>
          <w:rFonts w:ascii="Arial" w:hAnsi="Arial" w:cs="Arial"/>
        </w:rPr>
      </w:pPr>
    </w:p>
    <w:p w14:paraId="5D8B7A98" w14:textId="77777777" w:rsidR="0017107B" w:rsidRDefault="0017107B" w:rsidP="0091135B">
      <w:pPr>
        <w:spacing w:line="360" w:lineRule="auto"/>
        <w:rPr>
          <w:rFonts w:ascii="Arial" w:hAnsi="Arial" w:cs="Arial"/>
        </w:rPr>
      </w:pPr>
    </w:p>
    <w:p w14:paraId="35557746" w14:textId="77777777" w:rsidR="0017107B" w:rsidRPr="000866E0" w:rsidRDefault="0017107B" w:rsidP="0091135B">
      <w:pPr>
        <w:spacing w:line="360" w:lineRule="auto"/>
        <w:rPr>
          <w:rFonts w:ascii="Arial" w:hAnsi="Arial" w:cs="Arial"/>
        </w:rPr>
      </w:pPr>
    </w:p>
    <w:p w14:paraId="7DFF1537" w14:textId="77777777" w:rsidR="0091135B" w:rsidRDefault="0091135B" w:rsidP="0091135B">
      <w:pPr>
        <w:pStyle w:val="Heading1"/>
        <w:spacing w:line="360" w:lineRule="auto"/>
      </w:pPr>
    </w:p>
    <w:p w14:paraId="3E82FF8F" w14:textId="49C0A176" w:rsidR="00BD08AF" w:rsidRPr="000866E0" w:rsidRDefault="00BD08AF" w:rsidP="0091135B">
      <w:pPr>
        <w:pStyle w:val="Heading1"/>
        <w:spacing w:line="360" w:lineRule="auto"/>
      </w:pPr>
      <w:bookmarkStart w:id="7" w:name="_Toc214816773"/>
      <w:r w:rsidRPr="000866E0">
        <w:t>Section 4 - Target Market and Marketing Strategies</w:t>
      </w:r>
      <w:bookmarkEnd w:id="7"/>
      <w:r w:rsidRPr="000866E0">
        <w:t xml:space="preserve"> </w:t>
      </w:r>
    </w:p>
    <w:p w14:paraId="4292DDAD" w14:textId="77777777" w:rsidR="00BD08AF" w:rsidRPr="000866E0" w:rsidRDefault="00BD08AF" w:rsidP="0091135B">
      <w:pPr>
        <w:spacing w:line="360" w:lineRule="auto"/>
        <w:rPr>
          <w:rFonts w:ascii="Arial" w:hAnsi="Arial" w:cs="Arial"/>
        </w:rPr>
      </w:pPr>
      <w:r w:rsidRPr="000866E0">
        <w:rPr>
          <w:rFonts w:ascii="Arial" w:hAnsi="Arial" w:cs="Arial"/>
        </w:rPr>
        <w:t xml:space="preserve"> The STP Model</w:t>
      </w:r>
    </w:p>
    <w:p w14:paraId="174F0FB1" w14:textId="77777777" w:rsidR="00BD08AF" w:rsidRPr="000866E0" w:rsidRDefault="00BD08AF" w:rsidP="0091135B">
      <w:pPr>
        <w:spacing w:line="360" w:lineRule="auto"/>
        <w:rPr>
          <w:rFonts w:ascii="Arial" w:hAnsi="Arial" w:cs="Arial"/>
        </w:rPr>
      </w:pPr>
      <w:r w:rsidRPr="000866E0">
        <w:rPr>
          <w:rFonts w:ascii="Arial" w:hAnsi="Arial" w:cs="Arial"/>
        </w:rPr>
        <w:t xml:space="preserve">The STP model stands for Segmentation, Targeting and Positioning. It helps businesses understand their customers and plan how to attract them. According to Kotler and Keller (2016), businesses will first divide the market into smaller groups, </w:t>
      </w:r>
      <w:r w:rsidRPr="000866E0">
        <w:rPr>
          <w:rFonts w:ascii="Arial" w:hAnsi="Arial" w:cs="Arial"/>
        </w:rPr>
        <w:lastRenderedPageBreak/>
        <w:t>choose which group to focus on (targeting), and then decide how they want customers to see their brand (positioning).</w:t>
      </w:r>
    </w:p>
    <w:p w14:paraId="4F19A49C" w14:textId="77777777" w:rsidR="00BD08AF" w:rsidRPr="000866E0" w:rsidRDefault="00BD08AF" w:rsidP="0091135B">
      <w:pPr>
        <w:spacing w:line="360" w:lineRule="auto"/>
        <w:rPr>
          <w:rFonts w:ascii="Arial" w:hAnsi="Arial" w:cs="Arial"/>
        </w:rPr>
      </w:pPr>
    </w:p>
    <w:p w14:paraId="3BC63F6A" w14:textId="77777777" w:rsidR="00AC7EBC" w:rsidRDefault="00AC7EBC" w:rsidP="0091135B">
      <w:pPr>
        <w:spacing w:line="360" w:lineRule="auto"/>
        <w:rPr>
          <w:rFonts w:ascii="Arial" w:hAnsi="Arial" w:cs="Arial"/>
        </w:rPr>
      </w:pPr>
    </w:p>
    <w:p w14:paraId="25CCCE10" w14:textId="7034FC76" w:rsidR="00BD08AF" w:rsidRPr="000866E0" w:rsidRDefault="00BD08AF" w:rsidP="0091135B">
      <w:pPr>
        <w:spacing w:line="360" w:lineRule="auto"/>
        <w:rPr>
          <w:rFonts w:ascii="Arial" w:hAnsi="Arial" w:cs="Arial"/>
        </w:rPr>
      </w:pPr>
      <w:r w:rsidRPr="000866E0">
        <w:rPr>
          <w:rFonts w:ascii="Arial" w:hAnsi="Arial" w:cs="Arial"/>
        </w:rPr>
        <w:t>4.2 Market Segmentation</w:t>
      </w:r>
    </w:p>
    <w:p w14:paraId="31AA715E" w14:textId="77777777" w:rsidR="00F95B76" w:rsidRPr="00F95B76" w:rsidRDefault="00F95B76" w:rsidP="0091135B">
      <w:pPr>
        <w:spacing w:line="360" w:lineRule="auto"/>
        <w:rPr>
          <w:rFonts w:ascii="Arial" w:hAnsi="Arial" w:cs="Arial"/>
        </w:rPr>
      </w:pPr>
      <w:r w:rsidRPr="00F95B76">
        <w:rPr>
          <w:rFonts w:ascii="Arial" w:hAnsi="Arial" w:cs="Arial"/>
        </w:rPr>
        <w:t>Cosy Mum Co Café is part of the UK food and beverage industry, offering family-friendly and affordable dining with a Caribbean twist. The industry continues to grow as customers look for local, relaxed café experiences (British Coffee Association, 2024).</w:t>
      </w:r>
    </w:p>
    <w:p w14:paraId="72CBE070" w14:textId="77777777" w:rsidR="00F95B76" w:rsidRPr="00F95B76" w:rsidRDefault="00F95B76" w:rsidP="0091135B">
      <w:pPr>
        <w:spacing w:line="360" w:lineRule="auto"/>
        <w:rPr>
          <w:rFonts w:ascii="Arial" w:hAnsi="Arial" w:cs="Arial"/>
        </w:rPr>
      </w:pPr>
      <w:r w:rsidRPr="00F95B76">
        <w:rPr>
          <w:rFonts w:ascii="Arial" w:hAnsi="Arial" w:cs="Arial"/>
        </w:rPr>
        <w:t>The café’s market can be divided into four key segments:</w:t>
      </w:r>
    </w:p>
    <w:p w14:paraId="126E18DC" w14:textId="77777777" w:rsidR="00F95B76" w:rsidRPr="00F95B76" w:rsidRDefault="00F95B76" w:rsidP="0091135B">
      <w:pPr>
        <w:spacing w:line="360" w:lineRule="auto"/>
        <w:rPr>
          <w:rFonts w:ascii="Arial" w:hAnsi="Arial" w:cs="Arial"/>
        </w:rPr>
      </w:pPr>
      <w:r w:rsidRPr="00F95B76">
        <w:rPr>
          <w:rFonts w:ascii="Arial" w:hAnsi="Arial" w:cs="Arial"/>
        </w:rPr>
        <w:t>Demographic: Parents and carers with young children, and grandparents who support childcare.</w:t>
      </w:r>
    </w:p>
    <w:p w14:paraId="24BC6041" w14:textId="77777777" w:rsidR="00F95B76" w:rsidRPr="00F95B76" w:rsidRDefault="00F95B76" w:rsidP="0091135B">
      <w:pPr>
        <w:spacing w:line="360" w:lineRule="auto"/>
        <w:rPr>
          <w:rFonts w:ascii="Arial" w:hAnsi="Arial" w:cs="Arial"/>
        </w:rPr>
      </w:pPr>
      <w:r w:rsidRPr="00F95B76">
        <w:rPr>
          <w:rFonts w:ascii="Arial" w:hAnsi="Arial" w:cs="Arial"/>
        </w:rPr>
        <w:t>Psychographic: People who enjoy cosy environments, value family time, and prefer affordable comfort food.</w:t>
      </w:r>
    </w:p>
    <w:p w14:paraId="69C55728" w14:textId="77777777" w:rsidR="00F95B76" w:rsidRPr="00F95B76" w:rsidRDefault="00F95B76" w:rsidP="0091135B">
      <w:pPr>
        <w:spacing w:line="360" w:lineRule="auto"/>
        <w:rPr>
          <w:rFonts w:ascii="Arial" w:hAnsi="Arial" w:cs="Arial"/>
        </w:rPr>
      </w:pPr>
      <w:r w:rsidRPr="00F95B76">
        <w:rPr>
          <w:rFonts w:ascii="Arial" w:hAnsi="Arial" w:cs="Arial"/>
        </w:rPr>
        <w:t>Geographic: Families living near Shirley or West Quay, close to transport links, schools, and local shops.</w:t>
      </w:r>
    </w:p>
    <w:p w14:paraId="52AD868D" w14:textId="77777777" w:rsidR="00F95B76" w:rsidRPr="00F95B76" w:rsidRDefault="00F95B76" w:rsidP="0091135B">
      <w:pPr>
        <w:spacing w:line="360" w:lineRule="auto"/>
        <w:rPr>
          <w:rFonts w:ascii="Arial" w:hAnsi="Arial" w:cs="Arial"/>
        </w:rPr>
      </w:pPr>
      <w:r w:rsidRPr="00F95B76">
        <w:rPr>
          <w:rFonts w:ascii="Arial" w:hAnsi="Arial" w:cs="Arial"/>
        </w:rPr>
        <w:t>Behavioural: Regular café-goers who want child-friendly seating, small treats, and eco-friendly packaging.</w:t>
      </w:r>
    </w:p>
    <w:p w14:paraId="660FB413" w14:textId="77777777" w:rsidR="00F95B76" w:rsidRPr="00F95B76" w:rsidRDefault="00F95B76" w:rsidP="0091135B">
      <w:pPr>
        <w:spacing w:line="360" w:lineRule="auto"/>
        <w:rPr>
          <w:rFonts w:ascii="Arial" w:hAnsi="Arial" w:cs="Arial"/>
        </w:rPr>
      </w:pPr>
      <w:r w:rsidRPr="00F95B76">
        <w:rPr>
          <w:rFonts w:ascii="Arial" w:hAnsi="Arial" w:cs="Arial"/>
        </w:rPr>
        <w:t>This segmentation helps the café understand who is most likely to visit and what they value.</w:t>
      </w:r>
    </w:p>
    <w:p w14:paraId="6AE30D52" w14:textId="77777777" w:rsidR="004E71BB" w:rsidRPr="000866E0" w:rsidRDefault="004E71BB" w:rsidP="0091135B">
      <w:pPr>
        <w:spacing w:line="360" w:lineRule="auto"/>
        <w:rPr>
          <w:rFonts w:ascii="Arial" w:hAnsi="Arial" w:cs="Arial"/>
        </w:rPr>
      </w:pPr>
    </w:p>
    <w:p w14:paraId="292A4021" w14:textId="1E25632F" w:rsidR="00F95B76" w:rsidRDefault="004E71BB" w:rsidP="0091135B">
      <w:pPr>
        <w:spacing w:line="360" w:lineRule="auto"/>
        <w:rPr>
          <w:rFonts w:ascii="Arial" w:hAnsi="Arial" w:cs="Arial"/>
        </w:rPr>
      </w:pPr>
      <w:r w:rsidRPr="000866E0">
        <w:rPr>
          <w:rFonts w:ascii="Arial" w:hAnsi="Arial" w:cs="Arial"/>
        </w:rPr>
        <w:t xml:space="preserve"> Targeting</w:t>
      </w:r>
    </w:p>
    <w:p w14:paraId="67631B38" w14:textId="77777777" w:rsidR="00F95B76" w:rsidRPr="00F95B76" w:rsidRDefault="00F95B76" w:rsidP="0091135B">
      <w:pPr>
        <w:spacing w:line="360" w:lineRule="auto"/>
        <w:rPr>
          <w:rFonts w:ascii="Arial" w:hAnsi="Arial" w:cs="Arial"/>
        </w:rPr>
      </w:pPr>
      <w:r w:rsidRPr="00F95B76">
        <w:rPr>
          <w:rFonts w:ascii="Arial" w:hAnsi="Arial" w:cs="Arial"/>
        </w:rPr>
        <w:t>The café’s main target group is working parents aged 25–45 living in Southampton. They want a safe, affordable place to relax, eat, and spend time with their children. A secondary group includes students and local workers who want reasonably priced lunches.</w:t>
      </w:r>
    </w:p>
    <w:p w14:paraId="6845511A" w14:textId="78A34D1C" w:rsidR="0017107B" w:rsidRDefault="00F95B76" w:rsidP="0091135B">
      <w:pPr>
        <w:spacing w:line="360" w:lineRule="auto"/>
        <w:rPr>
          <w:rFonts w:ascii="Arial" w:hAnsi="Arial" w:cs="Arial"/>
        </w:rPr>
      </w:pPr>
      <w:r w:rsidRPr="00F95B76">
        <w:rPr>
          <w:rFonts w:ascii="Arial" w:hAnsi="Arial" w:cs="Arial"/>
        </w:rPr>
        <w:t>Shirley has many family homes (Southampton City Council, 2023), so focusing on parents allows the café to build a strong local customer base.</w:t>
      </w:r>
    </w:p>
    <w:p w14:paraId="6B21CBC1" w14:textId="77777777" w:rsidR="0017107B" w:rsidRDefault="0017107B" w:rsidP="0091135B">
      <w:pPr>
        <w:spacing w:line="360" w:lineRule="auto"/>
        <w:rPr>
          <w:rFonts w:ascii="Arial" w:hAnsi="Arial" w:cs="Arial"/>
        </w:rPr>
      </w:pPr>
    </w:p>
    <w:p w14:paraId="4ACD1F4D" w14:textId="46454982" w:rsidR="00BD08AF" w:rsidRPr="000866E0" w:rsidRDefault="00BD08AF" w:rsidP="0091135B">
      <w:pPr>
        <w:spacing w:line="360" w:lineRule="auto"/>
        <w:rPr>
          <w:rFonts w:ascii="Arial" w:hAnsi="Arial" w:cs="Arial"/>
        </w:rPr>
      </w:pPr>
      <w:r w:rsidRPr="000866E0">
        <w:rPr>
          <w:rFonts w:ascii="Arial" w:hAnsi="Arial" w:cs="Arial"/>
        </w:rPr>
        <w:t>4.4 Positioning – What Makes the Café Unique</w:t>
      </w:r>
    </w:p>
    <w:p w14:paraId="0F616DD7" w14:textId="77777777" w:rsidR="00F95B76" w:rsidRPr="00F95B76" w:rsidRDefault="00F95B76" w:rsidP="0091135B">
      <w:pPr>
        <w:spacing w:line="360" w:lineRule="auto"/>
        <w:rPr>
          <w:rFonts w:ascii="Arial" w:hAnsi="Arial" w:cs="Arial"/>
        </w:rPr>
      </w:pPr>
      <w:r w:rsidRPr="00F95B76">
        <w:rPr>
          <w:rFonts w:ascii="Arial" w:hAnsi="Arial" w:cs="Arial"/>
        </w:rPr>
        <w:t>Cosy Mum Co Café is positioned as a warm, family-focused café offering:</w:t>
      </w:r>
    </w:p>
    <w:p w14:paraId="27BF7DFD" w14:textId="77777777" w:rsidR="00F95B76" w:rsidRPr="00F95B76" w:rsidRDefault="00F95B76" w:rsidP="0091135B">
      <w:pPr>
        <w:spacing w:line="360" w:lineRule="auto"/>
        <w:rPr>
          <w:rFonts w:ascii="Arial" w:hAnsi="Arial" w:cs="Arial"/>
        </w:rPr>
      </w:pPr>
      <w:r w:rsidRPr="00F95B76">
        <w:rPr>
          <w:rFonts w:ascii="Arial" w:hAnsi="Arial" w:cs="Arial"/>
        </w:rPr>
        <w:t>• Affordable Caribbean-inspired comfort food.</w:t>
      </w:r>
    </w:p>
    <w:p w14:paraId="7851252E" w14:textId="77777777" w:rsidR="00F95B76" w:rsidRPr="00F95B76" w:rsidRDefault="00F95B76" w:rsidP="0091135B">
      <w:pPr>
        <w:spacing w:line="360" w:lineRule="auto"/>
        <w:rPr>
          <w:rFonts w:ascii="Arial" w:hAnsi="Arial" w:cs="Arial"/>
        </w:rPr>
      </w:pPr>
      <w:r w:rsidRPr="00F95B76">
        <w:rPr>
          <w:rFonts w:ascii="Arial" w:hAnsi="Arial" w:cs="Arial"/>
        </w:rPr>
        <w:t>• A cosy space with a small children’s play corner.</w:t>
      </w:r>
    </w:p>
    <w:p w14:paraId="5C0C407B" w14:textId="77777777" w:rsidR="00F95B76" w:rsidRPr="00F95B76" w:rsidRDefault="00F95B76" w:rsidP="0091135B">
      <w:pPr>
        <w:spacing w:line="360" w:lineRule="auto"/>
        <w:rPr>
          <w:rFonts w:ascii="Arial" w:hAnsi="Arial" w:cs="Arial"/>
        </w:rPr>
      </w:pPr>
      <w:r w:rsidRPr="00F95B76">
        <w:rPr>
          <w:rFonts w:ascii="Arial" w:hAnsi="Arial" w:cs="Arial"/>
        </w:rPr>
        <w:t>• Local suppliers, eco-friendly packaging, and flexible childcare support for staff.</w:t>
      </w:r>
    </w:p>
    <w:p w14:paraId="5D12A8BE" w14:textId="77777777" w:rsidR="00F95B76" w:rsidRPr="00F95B76" w:rsidRDefault="00F95B76" w:rsidP="0091135B">
      <w:pPr>
        <w:spacing w:line="360" w:lineRule="auto"/>
        <w:rPr>
          <w:rFonts w:ascii="Arial" w:hAnsi="Arial" w:cs="Arial"/>
        </w:rPr>
      </w:pPr>
      <w:r w:rsidRPr="00F95B76">
        <w:rPr>
          <w:rFonts w:ascii="Arial" w:hAnsi="Arial" w:cs="Arial"/>
        </w:rPr>
        <w:t>The café aims to be seen as a relaxed, community-based space where families feel welcome.</w:t>
      </w:r>
    </w:p>
    <w:p w14:paraId="49F34595" w14:textId="37E55E7C" w:rsidR="00BD08AF" w:rsidRPr="000866E0" w:rsidRDefault="00BD08AF" w:rsidP="0091135B">
      <w:pPr>
        <w:spacing w:line="360" w:lineRule="auto"/>
        <w:rPr>
          <w:rFonts w:ascii="Arial" w:hAnsi="Arial" w:cs="Arial"/>
        </w:rPr>
      </w:pPr>
    </w:p>
    <w:p w14:paraId="14C14EEE" w14:textId="77777777" w:rsidR="00BD08AF" w:rsidRPr="000866E0" w:rsidRDefault="00BD08AF" w:rsidP="0091135B">
      <w:pPr>
        <w:spacing w:line="360" w:lineRule="auto"/>
        <w:rPr>
          <w:rFonts w:ascii="Arial" w:hAnsi="Arial" w:cs="Arial"/>
        </w:rPr>
      </w:pPr>
    </w:p>
    <w:p w14:paraId="56FDC638" w14:textId="60B0B99D" w:rsidR="00BD08AF" w:rsidRPr="000866E0" w:rsidRDefault="00BD08AF" w:rsidP="0091135B">
      <w:pPr>
        <w:spacing w:line="360" w:lineRule="auto"/>
        <w:rPr>
          <w:rFonts w:ascii="Arial" w:hAnsi="Arial" w:cs="Arial"/>
        </w:rPr>
      </w:pPr>
      <w:r w:rsidRPr="000866E0">
        <w:rPr>
          <w:rFonts w:ascii="Arial" w:hAnsi="Arial" w:cs="Arial"/>
        </w:rPr>
        <w:t xml:space="preserve"> Reaching the Audience – Marketing Strategies</w:t>
      </w:r>
    </w:p>
    <w:p w14:paraId="2C2315BA" w14:textId="77777777" w:rsidR="00F95B76" w:rsidRPr="00F95B76" w:rsidRDefault="00F95B76" w:rsidP="0091135B">
      <w:pPr>
        <w:spacing w:line="360" w:lineRule="auto"/>
        <w:rPr>
          <w:rFonts w:ascii="Arial" w:hAnsi="Arial" w:cs="Arial"/>
        </w:rPr>
      </w:pPr>
      <w:r w:rsidRPr="00F95B76">
        <w:rPr>
          <w:rFonts w:ascii="Arial" w:hAnsi="Arial" w:cs="Arial"/>
        </w:rPr>
        <w:t>According to Mintel (2023), the UK café market is worth around £9.4 billion, showing strong demand. The café will use simple, low-cost marketing to reach local families.</w:t>
      </w:r>
    </w:p>
    <w:p w14:paraId="59055D7B" w14:textId="77777777" w:rsidR="00F95B76" w:rsidRPr="00F95B76" w:rsidRDefault="00F95B76" w:rsidP="0091135B">
      <w:pPr>
        <w:spacing w:line="360" w:lineRule="auto"/>
        <w:rPr>
          <w:rFonts w:ascii="Arial" w:hAnsi="Arial" w:cs="Arial"/>
        </w:rPr>
      </w:pPr>
      <w:r w:rsidRPr="00F95B76">
        <w:rPr>
          <w:rFonts w:ascii="Arial" w:hAnsi="Arial" w:cs="Arial"/>
        </w:rPr>
        <w:t>Channels and tactics:</w:t>
      </w:r>
    </w:p>
    <w:p w14:paraId="3DE01A84" w14:textId="77777777" w:rsidR="00F95B76" w:rsidRPr="00F95B76" w:rsidRDefault="00F95B76" w:rsidP="0091135B">
      <w:pPr>
        <w:spacing w:line="360" w:lineRule="auto"/>
        <w:rPr>
          <w:rFonts w:ascii="Arial" w:hAnsi="Arial" w:cs="Arial"/>
        </w:rPr>
      </w:pPr>
      <w:r w:rsidRPr="00F95B76">
        <w:rPr>
          <w:rFonts w:ascii="Arial" w:hAnsi="Arial" w:cs="Arial"/>
        </w:rPr>
        <w:t>• Social media: Share photos, menus, and family events on Instagram, Facebook, and TikTok (Chaffey and Ellis-Chadwick, 2019).</w:t>
      </w:r>
    </w:p>
    <w:p w14:paraId="596603D5" w14:textId="77777777" w:rsidR="00F95B76" w:rsidRPr="00F95B76" w:rsidRDefault="00F95B76" w:rsidP="0091135B">
      <w:pPr>
        <w:spacing w:line="360" w:lineRule="auto"/>
        <w:rPr>
          <w:rFonts w:ascii="Arial" w:hAnsi="Arial" w:cs="Arial"/>
        </w:rPr>
      </w:pPr>
      <w:r w:rsidRPr="00F95B76">
        <w:rPr>
          <w:rFonts w:ascii="Arial" w:hAnsi="Arial" w:cs="Arial"/>
        </w:rPr>
        <w:t>• Community links: Partner with schools and nurseries for small activities.</w:t>
      </w:r>
    </w:p>
    <w:p w14:paraId="39ADDFF7" w14:textId="77777777" w:rsidR="00F95B76" w:rsidRPr="00F95B76" w:rsidRDefault="00F95B76" w:rsidP="0091135B">
      <w:pPr>
        <w:spacing w:line="360" w:lineRule="auto"/>
        <w:rPr>
          <w:rFonts w:ascii="Arial" w:hAnsi="Arial" w:cs="Arial"/>
        </w:rPr>
      </w:pPr>
      <w:r w:rsidRPr="00F95B76">
        <w:rPr>
          <w:rFonts w:ascii="Arial" w:hAnsi="Arial" w:cs="Arial"/>
        </w:rPr>
        <w:t>• Loyalty rewards: “Mum &amp; Me” discounts for repeat visits.</w:t>
      </w:r>
    </w:p>
    <w:p w14:paraId="5E75DB8C" w14:textId="77777777" w:rsidR="00F95B76" w:rsidRPr="00F95B76" w:rsidRDefault="00F95B76" w:rsidP="0091135B">
      <w:pPr>
        <w:spacing w:line="360" w:lineRule="auto"/>
        <w:rPr>
          <w:rFonts w:ascii="Arial" w:hAnsi="Arial" w:cs="Arial"/>
        </w:rPr>
      </w:pPr>
      <w:r w:rsidRPr="00F95B76">
        <w:rPr>
          <w:rFonts w:ascii="Arial" w:hAnsi="Arial" w:cs="Arial"/>
        </w:rPr>
        <w:t>• Seasonal events: Small workshops during school holidays.</w:t>
      </w:r>
    </w:p>
    <w:p w14:paraId="6A747B60" w14:textId="77777777" w:rsidR="00F95B76" w:rsidRPr="00F95B76" w:rsidRDefault="00F95B76" w:rsidP="0091135B">
      <w:pPr>
        <w:spacing w:line="360" w:lineRule="auto"/>
        <w:rPr>
          <w:rFonts w:ascii="Arial" w:hAnsi="Arial" w:cs="Arial"/>
        </w:rPr>
      </w:pPr>
      <w:r w:rsidRPr="00F95B76">
        <w:rPr>
          <w:rFonts w:ascii="Arial" w:hAnsi="Arial" w:cs="Arial"/>
        </w:rPr>
        <w:t>• Website: Clear menu, opening hours, and location details for easy Google search.</w:t>
      </w:r>
    </w:p>
    <w:p w14:paraId="11ADF2D6" w14:textId="77777777" w:rsidR="00F95B76" w:rsidRPr="00F95B76" w:rsidRDefault="00F95B76" w:rsidP="0091135B">
      <w:pPr>
        <w:spacing w:line="360" w:lineRule="auto"/>
        <w:rPr>
          <w:rFonts w:ascii="Arial" w:hAnsi="Arial" w:cs="Arial"/>
        </w:rPr>
      </w:pPr>
      <w:r w:rsidRPr="00F95B76">
        <w:rPr>
          <w:rFonts w:ascii="Arial" w:hAnsi="Arial" w:cs="Arial"/>
        </w:rPr>
        <w:t>• Promotions: Family-friendly opening event, simple giveaways, and encouraging customers to tag the café online.</w:t>
      </w:r>
    </w:p>
    <w:p w14:paraId="5949B0DD" w14:textId="77777777" w:rsidR="00F95B76" w:rsidRPr="00F95B76" w:rsidRDefault="00F95B76" w:rsidP="0091135B">
      <w:pPr>
        <w:spacing w:line="360" w:lineRule="auto"/>
        <w:rPr>
          <w:rFonts w:ascii="Arial" w:hAnsi="Arial" w:cs="Arial"/>
        </w:rPr>
      </w:pPr>
      <w:r w:rsidRPr="00F95B76">
        <w:rPr>
          <w:rFonts w:ascii="Arial" w:hAnsi="Arial" w:cs="Arial"/>
        </w:rPr>
        <w:t>These strategies help raise awareness locally while keeping costs low.</w:t>
      </w:r>
    </w:p>
    <w:p w14:paraId="0131920E" w14:textId="77777777" w:rsidR="00AC7EBC" w:rsidRDefault="00AC7EBC" w:rsidP="0091135B">
      <w:pPr>
        <w:spacing w:line="360" w:lineRule="auto"/>
        <w:rPr>
          <w:rFonts w:ascii="Arial" w:hAnsi="Arial" w:cs="Arial"/>
        </w:rPr>
      </w:pPr>
    </w:p>
    <w:p w14:paraId="4C3B7978" w14:textId="226B15D7" w:rsidR="00BD08AF" w:rsidRPr="000866E0" w:rsidRDefault="00BD08AF" w:rsidP="0091135B">
      <w:pPr>
        <w:pStyle w:val="Heading1"/>
        <w:spacing w:line="360" w:lineRule="auto"/>
      </w:pPr>
      <w:bookmarkStart w:id="8" w:name="_Toc214816774"/>
      <w:r w:rsidRPr="000866E0">
        <w:lastRenderedPageBreak/>
        <w:t>Section 5 - Funding Requirements and Allocation</w:t>
      </w:r>
      <w:bookmarkEnd w:id="8"/>
      <w:r w:rsidRPr="000866E0">
        <w:t xml:space="preserve"> </w:t>
      </w:r>
    </w:p>
    <w:p w14:paraId="20AFC411" w14:textId="77777777" w:rsidR="00BD08AF" w:rsidRPr="000866E0" w:rsidRDefault="00BD08AF" w:rsidP="0091135B">
      <w:pPr>
        <w:spacing w:line="360" w:lineRule="auto"/>
        <w:rPr>
          <w:rFonts w:ascii="Arial" w:hAnsi="Arial" w:cs="Arial"/>
        </w:rPr>
      </w:pPr>
      <w:r w:rsidRPr="000866E0">
        <w:rPr>
          <w:rFonts w:ascii="Arial" w:hAnsi="Arial" w:cs="Arial"/>
        </w:rPr>
        <w:t xml:space="preserve"> </w:t>
      </w:r>
    </w:p>
    <w:p w14:paraId="48058692" w14:textId="77777777" w:rsidR="00F86447" w:rsidRPr="00AC7EBC" w:rsidRDefault="00F86447" w:rsidP="0091135B">
      <w:pPr>
        <w:pStyle w:val="Heading1"/>
        <w:spacing w:line="360" w:lineRule="auto"/>
        <w:rPr>
          <w:rFonts w:ascii="Arial" w:hAnsi="Arial" w:cs="Arial"/>
          <w:color w:val="000000" w:themeColor="text1"/>
          <w:sz w:val="24"/>
          <w:szCs w:val="24"/>
        </w:rPr>
      </w:pPr>
      <w:bookmarkStart w:id="9" w:name="_Toc214816775"/>
      <w:r w:rsidRPr="00AC7EBC">
        <w:rPr>
          <w:rFonts w:ascii="Arial" w:hAnsi="Arial" w:cs="Arial"/>
          <w:color w:val="000000" w:themeColor="text1"/>
          <w:sz w:val="24"/>
          <w:szCs w:val="24"/>
        </w:rPr>
        <w:t>Cosy Mum Co Café – Start-Up &amp; Costs</w:t>
      </w:r>
      <w:bookmarkEnd w:id="9"/>
    </w:p>
    <w:p w14:paraId="170874B8" w14:textId="77777777" w:rsidR="00F86447" w:rsidRPr="000866E0" w:rsidRDefault="00F86447" w:rsidP="0091135B">
      <w:pPr>
        <w:spacing w:line="360" w:lineRule="auto"/>
        <w:rPr>
          <w:rFonts w:ascii="Arial" w:hAnsi="Arial" w:cs="Arial"/>
        </w:rPr>
      </w:pPr>
      <w:r w:rsidRPr="000866E0">
        <w:rPr>
          <w:rFonts w:ascii="Arial" w:hAnsi="Arial" w:cs="Arial"/>
        </w:rPr>
        <w:t>This document includes start-up costs, fixed monthly costs, and the corrected variable cost table.</w:t>
      </w:r>
      <w:r w:rsidRPr="000866E0">
        <w:rPr>
          <w:rFonts w:ascii="Arial" w:hAnsi="Arial" w:cs="Arial"/>
        </w:rPr>
        <w:br/>
      </w:r>
    </w:p>
    <w:tbl>
      <w:tblPr>
        <w:tblStyle w:val="TableGrid"/>
        <w:tblW w:w="0" w:type="auto"/>
        <w:tblInd w:w="0" w:type="dxa"/>
        <w:tblLook w:val="04A0" w:firstRow="1" w:lastRow="0" w:firstColumn="1" w:lastColumn="0" w:noHBand="0" w:noVBand="1"/>
      </w:tblPr>
      <w:tblGrid>
        <w:gridCol w:w="2880"/>
        <w:gridCol w:w="2880"/>
        <w:gridCol w:w="2880"/>
      </w:tblGrid>
      <w:tr w:rsidR="00F86447" w:rsidRPr="000866E0" w14:paraId="0C4961B2" w14:textId="77777777">
        <w:tc>
          <w:tcPr>
            <w:tcW w:w="2880" w:type="dxa"/>
            <w:tcBorders>
              <w:top w:val="single" w:sz="4" w:space="0" w:color="auto"/>
              <w:left w:val="single" w:sz="4" w:space="0" w:color="auto"/>
              <w:bottom w:val="single" w:sz="4" w:space="0" w:color="auto"/>
              <w:right w:val="single" w:sz="4" w:space="0" w:color="auto"/>
            </w:tcBorders>
            <w:hideMark/>
          </w:tcPr>
          <w:p w14:paraId="3A727CF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Item</w:t>
            </w:r>
          </w:p>
        </w:tc>
        <w:tc>
          <w:tcPr>
            <w:tcW w:w="2880" w:type="dxa"/>
            <w:tcBorders>
              <w:top w:val="single" w:sz="4" w:space="0" w:color="auto"/>
              <w:left w:val="single" w:sz="4" w:space="0" w:color="auto"/>
              <w:bottom w:val="single" w:sz="4" w:space="0" w:color="auto"/>
              <w:right w:val="single" w:sz="4" w:space="0" w:color="auto"/>
            </w:tcBorders>
            <w:hideMark/>
          </w:tcPr>
          <w:p w14:paraId="55315D4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Cost (£)</w:t>
            </w:r>
          </w:p>
        </w:tc>
        <w:tc>
          <w:tcPr>
            <w:tcW w:w="2880" w:type="dxa"/>
            <w:tcBorders>
              <w:top w:val="single" w:sz="4" w:space="0" w:color="auto"/>
              <w:left w:val="single" w:sz="4" w:space="0" w:color="auto"/>
              <w:bottom w:val="single" w:sz="4" w:space="0" w:color="auto"/>
              <w:right w:val="single" w:sz="4" w:space="0" w:color="auto"/>
            </w:tcBorders>
            <w:hideMark/>
          </w:tcPr>
          <w:p w14:paraId="61D39008"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Supplier</w:t>
            </w:r>
          </w:p>
        </w:tc>
      </w:tr>
      <w:tr w:rsidR="00F86447" w:rsidRPr="000866E0" w14:paraId="416445DB" w14:textId="77777777">
        <w:tc>
          <w:tcPr>
            <w:tcW w:w="2880" w:type="dxa"/>
            <w:tcBorders>
              <w:top w:val="single" w:sz="4" w:space="0" w:color="auto"/>
              <w:left w:val="single" w:sz="4" w:space="0" w:color="auto"/>
              <w:bottom w:val="single" w:sz="4" w:space="0" w:color="auto"/>
              <w:right w:val="single" w:sz="4" w:space="0" w:color="auto"/>
            </w:tcBorders>
            <w:hideMark/>
          </w:tcPr>
          <w:p w14:paraId="7635948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3-Month Deposit</w:t>
            </w:r>
          </w:p>
        </w:tc>
        <w:tc>
          <w:tcPr>
            <w:tcW w:w="2880" w:type="dxa"/>
            <w:tcBorders>
              <w:top w:val="single" w:sz="4" w:space="0" w:color="auto"/>
              <w:left w:val="single" w:sz="4" w:space="0" w:color="auto"/>
              <w:bottom w:val="single" w:sz="4" w:space="0" w:color="auto"/>
              <w:right w:val="single" w:sz="4" w:space="0" w:color="auto"/>
            </w:tcBorders>
            <w:hideMark/>
          </w:tcPr>
          <w:p w14:paraId="008FAEA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£4,500</w:t>
            </w:r>
          </w:p>
        </w:tc>
        <w:tc>
          <w:tcPr>
            <w:tcW w:w="2880" w:type="dxa"/>
            <w:tcBorders>
              <w:top w:val="single" w:sz="4" w:space="0" w:color="auto"/>
              <w:left w:val="single" w:sz="4" w:space="0" w:color="auto"/>
              <w:bottom w:val="single" w:sz="4" w:space="0" w:color="auto"/>
              <w:right w:val="single" w:sz="4" w:space="0" w:color="auto"/>
            </w:tcBorders>
            <w:hideMark/>
          </w:tcPr>
          <w:p w14:paraId="232AF0C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Landlord/Agent</w:t>
            </w:r>
          </w:p>
        </w:tc>
      </w:tr>
      <w:tr w:rsidR="00F86447" w:rsidRPr="000866E0" w14:paraId="6F950E2D" w14:textId="77777777">
        <w:tc>
          <w:tcPr>
            <w:tcW w:w="2880" w:type="dxa"/>
            <w:tcBorders>
              <w:top w:val="single" w:sz="4" w:space="0" w:color="auto"/>
              <w:left w:val="single" w:sz="4" w:space="0" w:color="auto"/>
              <w:bottom w:val="single" w:sz="4" w:space="0" w:color="auto"/>
              <w:right w:val="single" w:sz="4" w:space="0" w:color="auto"/>
            </w:tcBorders>
            <w:hideMark/>
          </w:tcPr>
          <w:p w14:paraId="3ED8CB0C" w14:textId="589681A4"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 xml:space="preserve">Renovation &amp; </w:t>
            </w:r>
            <w:r w:rsidR="0091135B" w:rsidRPr="000866E0">
              <w:rPr>
                <w:rFonts w:ascii="Arial" w:hAnsi="Arial" w:cs="Arial"/>
                <w:sz w:val="24"/>
                <w:szCs w:val="24"/>
              </w:rPr>
              <w:t>Fit Out</w:t>
            </w:r>
          </w:p>
        </w:tc>
        <w:tc>
          <w:tcPr>
            <w:tcW w:w="2880" w:type="dxa"/>
            <w:tcBorders>
              <w:top w:val="single" w:sz="4" w:space="0" w:color="auto"/>
              <w:left w:val="single" w:sz="4" w:space="0" w:color="auto"/>
              <w:bottom w:val="single" w:sz="4" w:space="0" w:color="auto"/>
              <w:right w:val="single" w:sz="4" w:space="0" w:color="auto"/>
            </w:tcBorders>
            <w:hideMark/>
          </w:tcPr>
          <w:p w14:paraId="1DF25D7C"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£8,000</w:t>
            </w:r>
          </w:p>
        </w:tc>
        <w:tc>
          <w:tcPr>
            <w:tcW w:w="2880" w:type="dxa"/>
            <w:tcBorders>
              <w:top w:val="single" w:sz="4" w:space="0" w:color="auto"/>
              <w:left w:val="single" w:sz="4" w:space="0" w:color="auto"/>
              <w:bottom w:val="single" w:sz="4" w:space="0" w:color="auto"/>
              <w:right w:val="single" w:sz="4" w:space="0" w:color="auto"/>
            </w:tcBorders>
            <w:hideMark/>
          </w:tcPr>
          <w:p w14:paraId="75F9148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B&amp;Q / Wickes</w:t>
            </w:r>
          </w:p>
        </w:tc>
      </w:tr>
      <w:tr w:rsidR="00F86447" w:rsidRPr="000866E0" w14:paraId="31BD14C4" w14:textId="77777777">
        <w:tc>
          <w:tcPr>
            <w:tcW w:w="2880" w:type="dxa"/>
            <w:tcBorders>
              <w:top w:val="single" w:sz="4" w:space="0" w:color="auto"/>
              <w:left w:val="single" w:sz="4" w:space="0" w:color="auto"/>
              <w:bottom w:val="single" w:sz="4" w:space="0" w:color="auto"/>
              <w:right w:val="single" w:sz="4" w:space="0" w:color="auto"/>
            </w:tcBorders>
            <w:hideMark/>
          </w:tcPr>
          <w:p w14:paraId="444DC8DC"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Signage</w:t>
            </w:r>
          </w:p>
        </w:tc>
        <w:tc>
          <w:tcPr>
            <w:tcW w:w="2880" w:type="dxa"/>
            <w:tcBorders>
              <w:top w:val="single" w:sz="4" w:space="0" w:color="auto"/>
              <w:left w:val="single" w:sz="4" w:space="0" w:color="auto"/>
              <w:bottom w:val="single" w:sz="4" w:space="0" w:color="auto"/>
              <w:right w:val="single" w:sz="4" w:space="0" w:color="auto"/>
            </w:tcBorders>
            <w:hideMark/>
          </w:tcPr>
          <w:p w14:paraId="771F8B2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£1,000</w:t>
            </w:r>
          </w:p>
        </w:tc>
        <w:tc>
          <w:tcPr>
            <w:tcW w:w="2880" w:type="dxa"/>
            <w:tcBorders>
              <w:top w:val="single" w:sz="4" w:space="0" w:color="auto"/>
              <w:left w:val="single" w:sz="4" w:space="0" w:color="auto"/>
              <w:bottom w:val="single" w:sz="4" w:space="0" w:color="auto"/>
              <w:right w:val="single" w:sz="4" w:space="0" w:color="auto"/>
            </w:tcBorders>
            <w:hideMark/>
          </w:tcPr>
          <w:p w14:paraId="1029E18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Vistaprint</w:t>
            </w:r>
          </w:p>
        </w:tc>
      </w:tr>
      <w:tr w:rsidR="00F86447" w:rsidRPr="000866E0" w14:paraId="1F332EDD" w14:textId="77777777">
        <w:tc>
          <w:tcPr>
            <w:tcW w:w="2880" w:type="dxa"/>
            <w:tcBorders>
              <w:top w:val="single" w:sz="4" w:space="0" w:color="auto"/>
              <w:left w:val="single" w:sz="4" w:space="0" w:color="auto"/>
              <w:bottom w:val="single" w:sz="4" w:space="0" w:color="auto"/>
              <w:right w:val="single" w:sz="4" w:space="0" w:color="auto"/>
            </w:tcBorders>
            <w:hideMark/>
          </w:tcPr>
          <w:p w14:paraId="3DD2633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Décor &amp; Lighting</w:t>
            </w:r>
          </w:p>
        </w:tc>
        <w:tc>
          <w:tcPr>
            <w:tcW w:w="2880" w:type="dxa"/>
            <w:tcBorders>
              <w:top w:val="single" w:sz="4" w:space="0" w:color="auto"/>
              <w:left w:val="single" w:sz="4" w:space="0" w:color="auto"/>
              <w:bottom w:val="single" w:sz="4" w:space="0" w:color="auto"/>
              <w:right w:val="single" w:sz="4" w:space="0" w:color="auto"/>
            </w:tcBorders>
            <w:hideMark/>
          </w:tcPr>
          <w:p w14:paraId="4B342D4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£500</w:t>
            </w:r>
          </w:p>
        </w:tc>
        <w:tc>
          <w:tcPr>
            <w:tcW w:w="2880" w:type="dxa"/>
            <w:tcBorders>
              <w:top w:val="single" w:sz="4" w:space="0" w:color="auto"/>
              <w:left w:val="single" w:sz="4" w:space="0" w:color="auto"/>
              <w:bottom w:val="single" w:sz="4" w:space="0" w:color="auto"/>
              <w:right w:val="single" w:sz="4" w:space="0" w:color="auto"/>
            </w:tcBorders>
            <w:hideMark/>
          </w:tcPr>
          <w:p w14:paraId="2BBA253C"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IKEA</w:t>
            </w:r>
          </w:p>
        </w:tc>
      </w:tr>
      <w:tr w:rsidR="00F86447" w:rsidRPr="000866E0" w14:paraId="012AC9D7" w14:textId="77777777">
        <w:tc>
          <w:tcPr>
            <w:tcW w:w="2880" w:type="dxa"/>
            <w:tcBorders>
              <w:top w:val="single" w:sz="4" w:space="0" w:color="auto"/>
              <w:left w:val="single" w:sz="4" w:space="0" w:color="auto"/>
              <w:bottom w:val="single" w:sz="4" w:space="0" w:color="auto"/>
              <w:right w:val="single" w:sz="4" w:space="0" w:color="auto"/>
            </w:tcBorders>
            <w:hideMark/>
          </w:tcPr>
          <w:p w14:paraId="0999936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Kitchenware</w:t>
            </w:r>
          </w:p>
        </w:tc>
        <w:tc>
          <w:tcPr>
            <w:tcW w:w="2880" w:type="dxa"/>
            <w:tcBorders>
              <w:top w:val="single" w:sz="4" w:space="0" w:color="auto"/>
              <w:left w:val="single" w:sz="4" w:space="0" w:color="auto"/>
              <w:bottom w:val="single" w:sz="4" w:space="0" w:color="auto"/>
              <w:right w:val="single" w:sz="4" w:space="0" w:color="auto"/>
            </w:tcBorders>
            <w:hideMark/>
          </w:tcPr>
          <w:p w14:paraId="63B7A17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£500</w:t>
            </w:r>
          </w:p>
        </w:tc>
        <w:tc>
          <w:tcPr>
            <w:tcW w:w="2880" w:type="dxa"/>
            <w:tcBorders>
              <w:top w:val="single" w:sz="4" w:space="0" w:color="auto"/>
              <w:left w:val="single" w:sz="4" w:space="0" w:color="auto"/>
              <w:bottom w:val="single" w:sz="4" w:space="0" w:color="auto"/>
              <w:right w:val="single" w:sz="4" w:space="0" w:color="auto"/>
            </w:tcBorders>
            <w:hideMark/>
          </w:tcPr>
          <w:p w14:paraId="16BA390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Nisbets</w:t>
            </w:r>
          </w:p>
        </w:tc>
      </w:tr>
      <w:tr w:rsidR="00F86447" w:rsidRPr="000866E0" w14:paraId="1522FCB3" w14:textId="77777777">
        <w:tc>
          <w:tcPr>
            <w:tcW w:w="2880" w:type="dxa"/>
            <w:tcBorders>
              <w:top w:val="single" w:sz="4" w:space="0" w:color="auto"/>
              <w:left w:val="single" w:sz="4" w:space="0" w:color="auto"/>
              <w:bottom w:val="single" w:sz="4" w:space="0" w:color="auto"/>
              <w:right w:val="single" w:sz="4" w:space="0" w:color="auto"/>
            </w:tcBorders>
            <w:hideMark/>
          </w:tcPr>
          <w:p w14:paraId="618E001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Initial Food Stock</w:t>
            </w:r>
          </w:p>
        </w:tc>
        <w:tc>
          <w:tcPr>
            <w:tcW w:w="2880" w:type="dxa"/>
            <w:tcBorders>
              <w:top w:val="single" w:sz="4" w:space="0" w:color="auto"/>
              <w:left w:val="single" w:sz="4" w:space="0" w:color="auto"/>
              <w:bottom w:val="single" w:sz="4" w:space="0" w:color="auto"/>
              <w:right w:val="single" w:sz="4" w:space="0" w:color="auto"/>
            </w:tcBorders>
            <w:hideMark/>
          </w:tcPr>
          <w:p w14:paraId="1FA65B0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£1,500</w:t>
            </w:r>
          </w:p>
        </w:tc>
        <w:tc>
          <w:tcPr>
            <w:tcW w:w="2880" w:type="dxa"/>
            <w:tcBorders>
              <w:top w:val="single" w:sz="4" w:space="0" w:color="auto"/>
              <w:left w:val="single" w:sz="4" w:space="0" w:color="auto"/>
              <w:bottom w:val="single" w:sz="4" w:space="0" w:color="auto"/>
              <w:right w:val="single" w:sz="4" w:space="0" w:color="auto"/>
            </w:tcBorders>
            <w:hideMark/>
          </w:tcPr>
          <w:p w14:paraId="4BFF1DB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Bidfood/Booker</w:t>
            </w:r>
          </w:p>
        </w:tc>
      </w:tr>
      <w:tr w:rsidR="00F86447" w:rsidRPr="000866E0" w14:paraId="46237423" w14:textId="77777777">
        <w:tc>
          <w:tcPr>
            <w:tcW w:w="2880" w:type="dxa"/>
            <w:tcBorders>
              <w:top w:val="single" w:sz="4" w:space="0" w:color="auto"/>
              <w:left w:val="single" w:sz="4" w:space="0" w:color="auto"/>
              <w:bottom w:val="single" w:sz="4" w:space="0" w:color="auto"/>
              <w:right w:val="single" w:sz="4" w:space="0" w:color="auto"/>
            </w:tcBorders>
            <w:hideMark/>
          </w:tcPr>
          <w:p w14:paraId="7A4519F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Coffee Beans</w:t>
            </w:r>
          </w:p>
        </w:tc>
        <w:tc>
          <w:tcPr>
            <w:tcW w:w="2880" w:type="dxa"/>
            <w:tcBorders>
              <w:top w:val="single" w:sz="4" w:space="0" w:color="auto"/>
              <w:left w:val="single" w:sz="4" w:space="0" w:color="auto"/>
              <w:bottom w:val="single" w:sz="4" w:space="0" w:color="auto"/>
              <w:right w:val="single" w:sz="4" w:space="0" w:color="auto"/>
            </w:tcBorders>
            <w:hideMark/>
          </w:tcPr>
          <w:p w14:paraId="4803239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£400</w:t>
            </w:r>
          </w:p>
        </w:tc>
        <w:tc>
          <w:tcPr>
            <w:tcW w:w="2880" w:type="dxa"/>
            <w:tcBorders>
              <w:top w:val="single" w:sz="4" w:space="0" w:color="auto"/>
              <w:left w:val="single" w:sz="4" w:space="0" w:color="auto"/>
              <w:bottom w:val="single" w:sz="4" w:space="0" w:color="auto"/>
              <w:right w:val="single" w:sz="4" w:space="0" w:color="auto"/>
            </w:tcBorders>
            <w:hideMark/>
          </w:tcPr>
          <w:p w14:paraId="3B79AE6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Rave Coffee</w:t>
            </w:r>
          </w:p>
        </w:tc>
      </w:tr>
      <w:tr w:rsidR="00F86447" w:rsidRPr="000866E0" w14:paraId="7EBC932F" w14:textId="77777777">
        <w:tc>
          <w:tcPr>
            <w:tcW w:w="2880" w:type="dxa"/>
            <w:tcBorders>
              <w:top w:val="single" w:sz="4" w:space="0" w:color="auto"/>
              <w:left w:val="single" w:sz="4" w:space="0" w:color="auto"/>
              <w:bottom w:val="single" w:sz="4" w:space="0" w:color="auto"/>
              <w:right w:val="single" w:sz="4" w:space="0" w:color="auto"/>
            </w:tcBorders>
            <w:hideMark/>
          </w:tcPr>
          <w:p w14:paraId="592B45B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Café Furniture</w:t>
            </w:r>
          </w:p>
        </w:tc>
        <w:tc>
          <w:tcPr>
            <w:tcW w:w="2880" w:type="dxa"/>
            <w:tcBorders>
              <w:top w:val="single" w:sz="4" w:space="0" w:color="auto"/>
              <w:left w:val="single" w:sz="4" w:space="0" w:color="auto"/>
              <w:bottom w:val="single" w:sz="4" w:space="0" w:color="auto"/>
              <w:right w:val="single" w:sz="4" w:space="0" w:color="auto"/>
            </w:tcBorders>
            <w:hideMark/>
          </w:tcPr>
          <w:p w14:paraId="6C1D957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£3,000</w:t>
            </w:r>
          </w:p>
        </w:tc>
        <w:tc>
          <w:tcPr>
            <w:tcW w:w="2880" w:type="dxa"/>
            <w:tcBorders>
              <w:top w:val="single" w:sz="4" w:space="0" w:color="auto"/>
              <w:left w:val="single" w:sz="4" w:space="0" w:color="auto"/>
              <w:bottom w:val="single" w:sz="4" w:space="0" w:color="auto"/>
              <w:right w:val="single" w:sz="4" w:space="0" w:color="auto"/>
            </w:tcBorders>
            <w:hideMark/>
          </w:tcPr>
          <w:p w14:paraId="45FC650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IKEA Business</w:t>
            </w:r>
          </w:p>
        </w:tc>
      </w:tr>
      <w:tr w:rsidR="00F86447" w:rsidRPr="000866E0" w14:paraId="2FD20AD3" w14:textId="77777777">
        <w:tc>
          <w:tcPr>
            <w:tcW w:w="2880" w:type="dxa"/>
            <w:tcBorders>
              <w:top w:val="single" w:sz="4" w:space="0" w:color="auto"/>
              <w:left w:val="single" w:sz="4" w:space="0" w:color="auto"/>
              <w:bottom w:val="single" w:sz="4" w:space="0" w:color="auto"/>
              <w:right w:val="single" w:sz="4" w:space="0" w:color="auto"/>
            </w:tcBorders>
            <w:hideMark/>
          </w:tcPr>
          <w:p w14:paraId="2367638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Children’s Play Area</w:t>
            </w:r>
          </w:p>
        </w:tc>
        <w:tc>
          <w:tcPr>
            <w:tcW w:w="2880" w:type="dxa"/>
            <w:tcBorders>
              <w:top w:val="single" w:sz="4" w:space="0" w:color="auto"/>
              <w:left w:val="single" w:sz="4" w:space="0" w:color="auto"/>
              <w:bottom w:val="single" w:sz="4" w:space="0" w:color="auto"/>
              <w:right w:val="single" w:sz="4" w:space="0" w:color="auto"/>
            </w:tcBorders>
            <w:hideMark/>
          </w:tcPr>
          <w:p w14:paraId="5061991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£500</w:t>
            </w:r>
          </w:p>
        </w:tc>
        <w:tc>
          <w:tcPr>
            <w:tcW w:w="2880" w:type="dxa"/>
            <w:tcBorders>
              <w:top w:val="single" w:sz="4" w:space="0" w:color="auto"/>
              <w:left w:val="single" w:sz="4" w:space="0" w:color="auto"/>
              <w:bottom w:val="single" w:sz="4" w:space="0" w:color="auto"/>
              <w:right w:val="single" w:sz="4" w:space="0" w:color="auto"/>
            </w:tcBorders>
            <w:hideMark/>
          </w:tcPr>
          <w:p w14:paraId="4B3AF4E6"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The Range</w:t>
            </w:r>
          </w:p>
        </w:tc>
      </w:tr>
      <w:tr w:rsidR="00F86447" w:rsidRPr="000866E0" w14:paraId="6349E4B0" w14:textId="77777777">
        <w:tc>
          <w:tcPr>
            <w:tcW w:w="2880" w:type="dxa"/>
            <w:tcBorders>
              <w:top w:val="single" w:sz="4" w:space="0" w:color="auto"/>
              <w:left w:val="single" w:sz="4" w:space="0" w:color="auto"/>
              <w:bottom w:val="single" w:sz="4" w:space="0" w:color="auto"/>
              <w:right w:val="single" w:sz="4" w:space="0" w:color="auto"/>
            </w:tcBorders>
            <w:hideMark/>
          </w:tcPr>
          <w:p w14:paraId="27F6106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Fridge &amp; Freezer</w:t>
            </w:r>
          </w:p>
        </w:tc>
        <w:tc>
          <w:tcPr>
            <w:tcW w:w="2880" w:type="dxa"/>
            <w:tcBorders>
              <w:top w:val="single" w:sz="4" w:space="0" w:color="auto"/>
              <w:left w:val="single" w:sz="4" w:space="0" w:color="auto"/>
              <w:bottom w:val="single" w:sz="4" w:space="0" w:color="auto"/>
              <w:right w:val="single" w:sz="4" w:space="0" w:color="auto"/>
            </w:tcBorders>
            <w:hideMark/>
          </w:tcPr>
          <w:p w14:paraId="25DF16E8"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£1,200</w:t>
            </w:r>
          </w:p>
        </w:tc>
        <w:tc>
          <w:tcPr>
            <w:tcW w:w="2880" w:type="dxa"/>
            <w:tcBorders>
              <w:top w:val="single" w:sz="4" w:space="0" w:color="auto"/>
              <w:left w:val="single" w:sz="4" w:space="0" w:color="auto"/>
              <w:bottom w:val="single" w:sz="4" w:space="0" w:color="auto"/>
              <w:right w:val="single" w:sz="4" w:space="0" w:color="auto"/>
            </w:tcBorders>
            <w:hideMark/>
          </w:tcPr>
          <w:p w14:paraId="7A7E889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Nisbets</w:t>
            </w:r>
          </w:p>
        </w:tc>
      </w:tr>
      <w:tr w:rsidR="00F86447" w:rsidRPr="000866E0" w14:paraId="6E555B53" w14:textId="77777777">
        <w:tc>
          <w:tcPr>
            <w:tcW w:w="2880" w:type="dxa"/>
            <w:tcBorders>
              <w:top w:val="single" w:sz="4" w:space="0" w:color="auto"/>
              <w:left w:val="single" w:sz="4" w:space="0" w:color="auto"/>
              <w:bottom w:val="single" w:sz="4" w:space="0" w:color="auto"/>
              <w:right w:val="single" w:sz="4" w:space="0" w:color="auto"/>
            </w:tcBorders>
            <w:hideMark/>
          </w:tcPr>
          <w:p w14:paraId="24D70ED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Cooking Equipment</w:t>
            </w:r>
          </w:p>
        </w:tc>
        <w:tc>
          <w:tcPr>
            <w:tcW w:w="2880" w:type="dxa"/>
            <w:tcBorders>
              <w:top w:val="single" w:sz="4" w:space="0" w:color="auto"/>
              <w:left w:val="single" w:sz="4" w:space="0" w:color="auto"/>
              <w:bottom w:val="single" w:sz="4" w:space="0" w:color="auto"/>
              <w:right w:val="single" w:sz="4" w:space="0" w:color="auto"/>
            </w:tcBorders>
            <w:hideMark/>
          </w:tcPr>
          <w:p w14:paraId="69609B2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£1,000</w:t>
            </w:r>
          </w:p>
        </w:tc>
        <w:tc>
          <w:tcPr>
            <w:tcW w:w="2880" w:type="dxa"/>
            <w:tcBorders>
              <w:top w:val="single" w:sz="4" w:space="0" w:color="auto"/>
              <w:left w:val="single" w:sz="4" w:space="0" w:color="auto"/>
              <w:bottom w:val="single" w:sz="4" w:space="0" w:color="auto"/>
              <w:right w:val="single" w:sz="4" w:space="0" w:color="auto"/>
            </w:tcBorders>
            <w:hideMark/>
          </w:tcPr>
          <w:p w14:paraId="3A2D139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CS Catering</w:t>
            </w:r>
          </w:p>
        </w:tc>
      </w:tr>
      <w:tr w:rsidR="00F86447" w:rsidRPr="000866E0" w14:paraId="0876968C" w14:textId="77777777">
        <w:tc>
          <w:tcPr>
            <w:tcW w:w="2880" w:type="dxa"/>
            <w:tcBorders>
              <w:top w:val="single" w:sz="4" w:space="0" w:color="auto"/>
              <w:left w:val="single" w:sz="4" w:space="0" w:color="auto"/>
              <w:bottom w:val="single" w:sz="4" w:space="0" w:color="auto"/>
              <w:right w:val="single" w:sz="4" w:space="0" w:color="auto"/>
            </w:tcBorders>
            <w:hideMark/>
          </w:tcPr>
          <w:p w14:paraId="5B9D665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Espresso Machine</w:t>
            </w:r>
          </w:p>
        </w:tc>
        <w:tc>
          <w:tcPr>
            <w:tcW w:w="2880" w:type="dxa"/>
            <w:tcBorders>
              <w:top w:val="single" w:sz="4" w:space="0" w:color="auto"/>
              <w:left w:val="single" w:sz="4" w:space="0" w:color="auto"/>
              <w:bottom w:val="single" w:sz="4" w:space="0" w:color="auto"/>
              <w:right w:val="single" w:sz="4" w:space="0" w:color="auto"/>
            </w:tcBorders>
            <w:hideMark/>
          </w:tcPr>
          <w:p w14:paraId="406B830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£3,000</w:t>
            </w:r>
          </w:p>
        </w:tc>
        <w:tc>
          <w:tcPr>
            <w:tcW w:w="2880" w:type="dxa"/>
            <w:tcBorders>
              <w:top w:val="single" w:sz="4" w:space="0" w:color="auto"/>
              <w:left w:val="single" w:sz="4" w:space="0" w:color="auto"/>
              <w:bottom w:val="single" w:sz="4" w:space="0" w:color="auto"/>
              <w:right w:val="single" w:sz="4" w:space="0" w:color="auto"/>
            </w:tcBorders>
            <w:hideMark/>
          </w:tcPr>
          <w:p w14:paraId="778D72B6" w14:textId="77777777" w:rsidR="00F86447" w:rsidRPr="000866E0" w:rsidRDefault="00F86447" w:rsidP="0091135B">
            <w:pPr>
              <w:spacing w:line="360" w:lineRule="auto"/>
              <w:rPr>
                <w:rFonts w:ascii="Arial" w:hAnsi="Arial" w:cs="Arial"/>
                <w:sz w:val="24"/>
                <w:szCs w:val="24"/>
              </w:rPr>
            </w:pPr>
            <w:proofErr w:type="spellStart"/>
            <w:r w:rsidRPr="000866E0">
              <w:rPr>
                <w:rFonts w:ascii="Arial" w:hAnsi="Arial" w:cs="Arial"/>
                <w:sz w:val="24"/>
                <w:szCs w:val="24"/>
              </w:rPr>
              <w:t>CaterKwik</w:t>
            </w:r>
            <w:proofErr w:type="spellEnd"/>
          </w:p>
        </w:tc>
      </w:tr>
      <w:tr w:rsidR="00F86447" w:rsidRPr="000866E0" w14:paraId="489628E9" w14:textId="77777777">
        <w:tc>
          <w:tcPr>
            <w:tcW w:w="2880" w:type="dxa"/>
            <w:tcBorders>
              <w:top w:val="single" w:sz="4" w:space="0" w:color="auto"/>
              <w:left w:val="single" w:sz="4" w:space="0" w:color="auto"/>
              <w:bottom w:val="single" w:sz="4" w:space="0" w:color="auto"/>
              <w:right w:val="single" w:sz="4" w:space="0" w:color="auto"/>
            </w:tcBorders>
            <w:hideMark/>
          </w:tcPr>
          <w:p w14:paraId="487A3806"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POS System</w:t>
            </w:r>
          </w:p>
        </w:tc>
        <w:tc>
          <w:tcPr>
            <w:tcW w:w="2880" w:type="dxa"/>
            <w:tcBorders>
              <w:top w:val="single" w:sz="4" w:space="0" w:color="auto"/>
              <w:left w:val="single" w:sz="4" w:space="0" w:color="auto"/>
              <w:bottom w:val="single" w:sz="4" w:space="0" w:color="auto"/>
              <w:right w:val="single" w:sz="4" w:space="0" w:color="auto"/>
            </w:tcBorders>
            <w:hideMark/>
          </w:tcPr>
          <w:p w14:paraId="13C41CB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£29</w:t>
            </w:r>
          </w:p>
        </w:tc>
        <w:tc>
          <w:tcPr>
            <w:tcW w:w="2880" w:type="dxa"/>
            <w:tcBorders>
              <w:top w:val="single" w:sz="4" w:space="0" w:color="auto"/>
              <w:left w:val="single" w:sz="4" w:space="0" w:color="auto"/>
              <w:bottom w:val="single" w:sz="4" w:space="0" w:color="auto"/>
              <w:right w:val="single" w:sz="4" w:space="0" w:color="auto"/>
            </w:tcBorders>
            <w:hideMark/>
          </w:tcPr>
          <w:p w14:paraId="658F615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Square</w:t>
            </w:r>
          </w:p>
        </w:tc>
      </w:tr>
      <w:tr w:rsidR="00F86447" w:rsidRPr="000866E0" w14:paraId="2E31BA77" w14:textId="77777777">
        <w:tc>
          <w:tcPr>
            <w:tcW w:w="2880" w:type="dxa"/>
            <w:tcBorders>
              <w:top w:val="single" w:sz="4" w:space="0" w:color="auto"/>
              <w:left w:val="single" w:sz="4" w:space="0" w:color="auto"/>
              <w:bottom w:val="single" w:sz="4" w:space="0" w:color="auto"/>
              <w:right w:val="single" w:sz="4" w:space="0" w:color="auto"/>
            </w:tcBorders>
            <w:hideMark/>
          </w:tcPr>
          <w:p w14:paraId="43AC587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Packaging</w:t>
            </w:r>
          </w:p>
        </w:tc>
        <w:tc>
          <w:tcPr>
            <w:tcW w:w="2880" w:type="dxa"/>
            <w:tcBorders>
              <w:top w:val="single" w:sz="4" w:space="0" w:color="auto"/>
              <w:left w:val="single" w:sz="4" w:space="0" w:color="auto"/>
              <w:bottom w:val="single" w:sz="4" w:space="0" w:color="auto"/>
              <w:right w:val="single" w:sz="4" w:space="0" w:color="auto"/>
            </w:tcBorders>
            <w:hideMark/>
          </w:tcPr>
          <w:p w14:paraId="45CAEE0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£300</w:t>
            </w:r>
          </w:p>
        </w:tc>
        <w:tc>
          <w:tcPr>
            <w:tcW w:w="2880" w:type="dxa"/>
            <w:tcBorders>
              <w:top w:val="single" w:sz="4" w:space="0" w:color="auto"/>
              <w:left w:val="single" w:sz="4" w:space="0" w:color="auto"/>
              <w:bottom w:val="single" w:sz="4" w:space="0" w:color="auto"/>
              <w:right w:val="single" w:sz="4" w:space="0" w:color="auto"/>
            </w:tcBorders>
            <w:hideMark/>
          </w:tcPr>
          <w:p w14:paraId="151A54B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Cater4You</w:t>
            </w:r>
          </w:p>
        </w:tc>
      </w:tr>
      <w:tr w:rsidR="00F86447" w:rsidRPr="000866E0" w14:paraId="1678CB47" w14:textId="77777777">
        <w:tc>
          <w:tcPr>
            <w:tcW w:w="2880" w:type="dxa"/>
            <w:tcBorders>
              <w:top w:val="single" w:sz="4" w:space="0" w:color="auto"/>
              <w:left w:val="single" w:sz="4" w:space="0" w:color="auto"/>
              <w:bottom w:val="single" w:sz="4" w:space="0" w:color="auto"/>
              <w:right w:val="single" w:sz="4" w:space="0" w:color="auto"/>
            </w:tcBorders>
            <w:hideMark/>
          </w:tcPr>
          <w:p w14:paraId="44CB3EF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Cleaning Supplies</w:t>
            </w:r>
          </w:p>
        </w:tc>
        <w:tc>
          <w:tcPr>
            <w:tcW w:w="2880" w:type="dxa"/>
            <w:tcBorders>
              <w:top w:val="single" w:sz="4" w:space="0" w:color="auto"/>
              <w:left w:val="single" w:sz="4" w:space="0" w:color="auto"/>
              <w:bottom w:val="single" w:sz="4" w:space="0" w:color="auto"/>
              <w:right w:val="single" w:sz="4" w:space="0" w:color="auto"/>
            </w:tcBorders>
            <w:hideMark/>
          </w:tcPr>
          <w:p w14:paraId="443BA4D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£150</w:t>
            </w:r>
          </w:p>
        </w:tc>
        <w:tc>
          <w:tcPr>
            <w:tcW w:w="2880" w:type="dxa"/>
            <w:tcBorders>
              <w:top w:val="single" w:sz="4" w:space="0" w:color="auto"/>
              <w:left w:val="single" w:sz="4" w:space="0" w:color="auto"/>
              <w:bottom w:val="single" w:sz="4" w:space="0" w:color="auto"/>
              <w:right w:val="single" w:sz="4" w:space="0" w:color="auto"/>
            </w:tcBorders>
            <w:hideMark/>
          </w:tcPr>
          <w:p w14:paraId="3F2F591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Costco</w:t>
            </w:r>
          </w:p>
        </w:tc>
      </w:tr>
      <w:tr w:rsidR="00F86447" w:rsidRPr="000866E0" w14:paraId="6CFA2808" w14:textId="77777777">
        <w:tc>
          <w:tcPr>
            <w:tcW w:w="2880" w:type="dxa"/>
            <w:tcBorders>
              <w:top w:val="single" w:sz="4" w:space="0" w:color="auto"/>
              <w:left w:val="single" w:sz="4" w:space="0" w:color="auto"/>
              <w:bottom w:val="single" w:sz="4" w:space="0" w:color="auto"/>
              <w:right w:val="single" w:sz="4" w:space="0" w:color="auto"/>
            </w:tcBorders>
            <w:hideMark/>
          </w:tcPr>
          <w:p w14:paraId="331B1E1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Activity Supplies</w:t>
            </w:r>
          </w:p>
        </w:tc>
        <w:tc>
          <w:tcPr>
            <w:tcW w:w="2880" w:type="dxa"/>
            <w:tcBorders>
              <w:top w:val="single" w:sz="4" w:space="0" w:color="auto"/>
              <w:left w:val="single" w:sz="4" w:space="0" w:color="auto"/>
              <w:bottom w:val="single" w:sz="4" w:space="0" w:color="auto"/>
              <w:right w:val="single" w:sz="4" w:space="0" w:color="auto"/>
            </w:tcBorders>
            <w:hideMark/>
          </w:tcPr>
          <w:p w14:paraId="325D194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£600</w:t>
            </w:r>
          </w:p>
        </w:tc>
        <w:tc>
          <w:tcPr>
            <w:tcW w:w="2880" w:type="dxa"/>
            <w:tcBorders>
              <w:top w:val="single" w:sz="4" w:space="0" w:color="auto"/>
              <w:left w:val="single" w:sz="4" w:space="0" w:color="auto"/>
              <w:bottom w:val="single" w:sz="4" w:space="0" w:color="auto"/>
              <w:right w:val="single" w:sz="4" w:space="0" w:color="auto"/>
            </w:tcBorders>
            <w:hideMark/>
          </w:tcPr>
          <w:p w14:paraId="389FFEA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The Range/Hobbycraft</w:t>
            </w:r>
          </w:p>
        </w:tc>
      </w:tr>
    </w:tbl>
    <w:p w14:paraId="53DEBE68" w14:textId="77777777" w:rsidR="00F86447" w:rsidRPr="000866E0" w:rsidRDefault="00F86447" w:rsidP="0091135B">
      <w:pPr>
        <w:spacing w:line="360" w:lineRule="auto"/>
        <w:rPr>
          <w:rFonts w:ascii="Arial" w:hAnsi="Arial" w:cs="Arial"/>
          <w:lang w:val="en-US"/>
        </w:rPr>
      </w:pPr>
      <w:r w:rsidRPr="000866E0">
        <w:rPr>
          <w:rFonts w:ascii="Arial" w:hAnsi="Arial" w:cs="Arial"/>
        </w:rPr>
        <w:br/>
        <w:t>Total Start-Up Cost: £26,179</w:t>
      </w:r>
      <w:r w:rsidRPr="000866E0">
        <w:rPr>
          <w:rFonts w:ascii="Arial" w:hAnsi="Arial" w:cs="Arial"/>
        </w:rPr>
        <w:br/>
      </w:r>
    </w:p>
    <w:p w14:paraId="233B6D3B" w14:textId="77777777" w:rsidR="00F86447" w:rsidRPr="00AC7EBC" w:rsidRDefault="00F86447" w:rsidP="0091135B">
      <w:pPr>
        <w:pStyle w:val="Heading2"/>
        <w:spacing w:line="360" w:lineRule="auto"/>
        <w:rPr>
          <w:rFonts w:ascii="Arial" w:hAnsi="Arial" w:cs="Arial"/>
          <w:color w:val="000000" w:themeColor="text1"/>
          <w:sz w:val="24"/>
          <w:szCs w:val="24"/>
        </w:rPr>
      </w:pPr>
      <w:r w:rsidRPr="00AC7EBC">
        <w:rPr>
          <w:rFonts w:ascii="Arial" w:hAnsi="Arial" w:cs="Arial"/>
          <w:color w:val="000000" w:themeColor="text1"/>
          <w:sz w:val="24"/>
          <w:szCs w:val="24"/>
        </w:rPr>
        <w:t>Fixed Monthly Costs</w:t>
      </w:r>
    </w:p>
    <w:tbl>
      <w:tblPr>
        <w:tblStyle w:val="TableGrid"/>
        <w:tblW w:w="0" w:type="auto"/>
        <w:tblInd w:w="0" w:type="dxa"/>
        <w:tblLook w:val="04A0" w:firstRow="1" w:lastRow="0" w:firstColumn="1" w:lastColumn="0" w:noHBand="0" w:noVBand="1"/>
      </w:tblPr>
      <w:tblGrid>
        <w:gridCol w:w="4320"/>
        <w:gridCol w:w="4320"/>
      </w:tblGrid>
      <w:tr w:rsidR="00F86447" w:rsidRPr="000866E0" w14:paraId="6EE4A8FE" w14:textId="77777777">
        <w:tc>
          <w:tcPr>
            <w:tcW w:w="4320" w:type="dxa"/>
            <w:tcBorders>
              <w:top w:val="single" w:sz="4" w:space="0" w:color="auto"/>
              <w:left w:val="single" w:sz="4" w:space="0" w:color="auto"/>
              <w:bottom w:val="single" w:sz="4" w:space="0" w:color="auto"/>
              <w:right w:val="single" w:sz="4" w:space="0" w:color="auto"/>
            </w:tcBorders>
            <w:hideMark/>
          </w:tcPr>
          <w:p w14:paraId="39DA34EB"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Item</w:t>
            </w:r>
          </w:p>
        </w:tc>
        <w:tc>
          <w:tcPr>
            <w:tcW w:w="4320" w:type="dxa"/>
            <w:tcBorders>
              <w:top w:val="single" w:sz="4" w:space="0" w:color="auto"/>
              <w:left w:val="single" w:sz="4" w:space="0" w:color="auto"/>
              <w:bottom w:val="single" w:sz="4" w:space="0" w:color="auto"/>
              <w:right w:val="single" w:sz="4" w:space="0" w:color="auto"/>
            </w:tcBorders>
            <w:hideMark/>
          </w:tcPr>
          <w:p w14:paraId="032CF5F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Cost (£)</w:t>
            </w:r>
          </w:p>
        </w:tc>
      </w:tr>
      <w:tr w:rsidR="00F86447" w:rsidRPr="000866E0" w14:paraId="662C1BC5" w14:textId="77777777">
        <w:tc>
          <w:tcPr>
            <w:tcW w:w="4320" w:type="dxa"/>
            <w:tcBorders>
              <w:top w:val="single" w:sz="4" w:space="0" w:color="auto"/>
              <w:left w:val="single" w:sz="4" w:space="0" w:color="auto"/>
              <w:bottom w:val="single" w:sz="4" w:space="0" w:color="auto"/>
              <w:right w:val="single" w:sz="4" w:space="0" w:color="auto"/>
            </w:tcBorders>
            <w:hideMark/>
          </w:tcPr>
          <w:p w14:paraId="5534152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Rent</w:t>
            </w:r>
          </w:p>
        </w:tc>
        <w:tc>
          <w:tcPr>
            <w:tcW w:w="4320" w:type="dxa"/>
            <w:tcBorders>
              <w:top w:val="single" w:sz="4" w:space="0" w:color="auto"/>
              <w:left w:val="single" w:sz="4" w:space="0" w:color="auto"/>
              <w:bottom w:val="single" w:sz="4" w:space="0" w:color="auto"/>
              <w:right w:val="single" w:sz="4" w:space="0" w:color="auto"/>
            </w:tcBorders>
            <w:hideMark/>
          </w:tcPr>
          <w:p w14:paraId="4A1D6EA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£1,500</w:t>
            </w:r>
          </w:p>
        </w:tc>
      </w:tr>
      <w:tr w:rsidR="00F86447" w:rsidRPr="000866E0" w14:paraId="1ECAFC5A" w14:textId="77777777">
        <w:tc>
          <w:tcPr>
            <w:tcW w:w="4320" w:type="dxa"/>
            <w:tcBorders>
              <w:top w:val="single" w:sz="4" w:space="0" w:color="auto"/>
              <w:left w:val="single" w:sz="4" w:space="0" w:color="auto"/>
              <w:bottom w:val="single" w:sz="4" w:space="0" w:color="auto"/>
              <w:right w:val="single" w:sz="4" w:space="0" w:color="auto"/>
            </w:tcBorders>
            <w:hideMark/>
          </w:tcPr>
          <w:p w14:paraId="4532397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Business Rates</w:t>
            </w:r>
          </w:p>
        </w:tc>
        <w:tc>
          <w:tcPr>
            <w:tcW w:w="4320" w:type="dxa"/>
            <w:tcBorders>
              <w:top w:val="single" w:sz="4" w:space="0" w:color="auto"/>
              <w:left w:val="single" w:sz="4" w:space="0" w:color="auto"/>
              <w:bottom w:val="single" w:sz="4" w:space="0" w:color="auto"/>
              <w:right w:val="single" w:sz="4" w:space="0" w:color="auto"/>
            </w:tcBorders>
            <w:hideMark/>
          </w:tcPr>
          <w:p w14:paraId="32D48A5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£300</w:t>
            </w:r>
          </w:p>
        </w:tc>
      </w:tr>
      <w:tr w:rsidR="00F86447" w:rsidRPr="000866E0" w14:paraId="14B3F984" w14:textId="77777777">
        <w:tc>
          <w:tcPr>
            <w:tcW w:w="4320" w:type="dxa"/>
            <w:tcBorders>
              <w:top w:val="single" w:sz="4" w:space="0" w:color="auto"/>
              <w:left w:val="single" w:sz="4" w:space="0" w:color="auto"/>
              <w:bottom w:val="single" w:sz="4" w:space="0" w:color="auto"/>
              <w:right w:val="single" w:sz="4" w:space="0" w:color="auto"/>
            </w:tcBorders>
            <w:hideMark/>
          </w:tcPr>
          <w:p w14:paraId="6C3FC1A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lastRenderedPageBreak/>
              <w:t>Utilities</w:t>
            </w:r>
          </w:p>
        </w:tc>
        <w:tc>
          <w:tcPr>
            <w:tcW w:w="4320" w:type="dxa"/>
            <w:tcBorders>
              <w:top w:val="single" w:sz="4" w:space="0" w:color="auto"/>
              <w:left w:val="single" w:sz="4" w:space="0" w:color="auto"/>
              <w:bottom w:val="single" w:sz="4" w:space="0" w:color="auto"/>
              <w:right w:val="single" w:sz="4" w:space="0" w:color="auto"/>
            </w:tcBorders>
            <w:hideMark/>
          </w:tcPr>
          <w:p w14:paraId="64F48C3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£350</w:t>
            </w:r>
          </w:p>
        </w:tc>
      </w:tr>
      <w:tr w:rsidR="00F86447" w:rsidRPr="000866E0" w14:paraId="1CEADE1D" w14:textId="77777777">
        <w:tc>
          <w:tcPr>
            <w:tcW w:w="4320" w:type="dxa"/>
            <w:tcBorders>
              <w:top w:val="single" w:sz="4" w:space="0" w:color="auto"/>
              <w:left w:val="single" w:sz="4" w:space="0" w:color="auto"/>
              <w:bottom w:val="single" w:sz="4" w:space="0" w:color="auto"/>
              <w:right w:val="single" w:sz="4" w:space="0" w:color="auto"/>
            </w:tcBorders>
            <w:hideMark/>
          </w:tcPr>
          <w:p w14:paraId="5778072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Staff Salaries</w:t>
            </w:r>
          </w:p>
        </w:tc>
        <w:tc>
          <w:tcPr>
            <w:tcW w:w="4320" w:type="dxa"/>
            <w:tcBorders>
              <w:top w:val="single" w:sz="4" w:space="0" w:color="auto"/>
              <w:left w:val="single" w:sz="4" w:space="0" w:color="auto"/>
              <w:bottom w:val="single" w:sz="4" w:space="0" w:color="auto"/>
              <w:right w:val="single" w:sz="4" w:space="0" w:color="auto"/>
            </w:tcBorders>
            <w:hideMark/>
          </w:tcPr>
          <w:p w14:paraId="32B6767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£2,000</w:t>
            </w:r>
          </w:p>
        </w:tc>
      </w:tr>
      <w:tr w:rsidR="00F86447" w:rsidRPr="000866E0" w14:paraId="75C383A4" w14:textId="77777777">
        <w:tc>
          <w:tcPr>
            <w:tcW w:w="4320" w:type="dxa"/>
            <w:tcBorders>
              <w:top w:val="single" w:sz="4" w:space="0" w:color="auto"/>
              <w:left w:val="single" w:sz="4" w:space="0" w:color="auto"/>
              <w:bottom w:val="single" w:sz="4" w:space="0" w:color="auto"/>
              <w:right w:val="single" w:sz="4" w:space="0" w:color="auto"/>
            </w:tcBorders>
            <w:hideMark/>
          </w:tcPr>
          <w:p w14:paraId="7957CB2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Insurance</w:t>
            </w:r>
          </w:p>
        </w:tc>
        <w:tc>
          <w:tcPr>
            <w:tcW w:w="4320" w:type="dxa"/>
            <w:tcBorders>
              <w:top w:val="single" w:sz="4" w:space="0" w:color="auto"/>
              <w:left w:val="single" w:sz="4" w:space="0" w:color="auto"/>
              <w:bottom w:val="single" w:sz="4" w:space="0" w:color="auto"/>
              <w:right w:val="single" w:sz="4" w:space="0" w:color="auto"/>
            </w:tcBorders>
            <w:hideMark/>
          </w:tcPr>
          <w:p w14:paraId="381AC34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r>
      <w:tr w:rsidR="00F86447" w:rsidRPr="000866E0" w14:paraId="6826267E" w14:textId="77777777">
        <w:tc>
          <w:tcPr>
            <w:tcW w:w="4320" w:type="dxa"/>
            <w:tcBorders>
              <w:top w:val="single" w:sz="4" w:space="0" w:color="auto"/>
              <w:left w:val="single" w:sz="4" w:space="0" w:color="auto"/>
              <w:bottom w:val="single" w:sz="4" w:space="0" w:color="auto"/>
              <w:right w:val="single" w:sz="4" w:space="0" w:color="auto"/>
            </w:tcBorders>
            <w:hideMark/>
          </w:tcPr>
          <w:p w14:paraId="689E118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Internet</w:t>
            </w:r>
          </w:p>
        </w:tc>
        <w:tc>
          <w:tcPr>
            <w:tcW w:w="4320" w:type="dxa"/>
            <w:tcBorders>
              <w:top w:val="single" w:sz="4" w:space="0" w:color="auto"/>
              <w:left w:val="single" w:sz="4" w:space="0" w:color="auto"/>
              <w:bottom w:val="single" w:sz="4" w:space="0" w:color="auto"/>
              <w:right w:val="single" w:sz="4" w:space="0" w:color="auto"/>
            </w:tcBorders>
            <w:hideMark/>
          </w:tcPr>
          <w:p w14:paraId="1313581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£35</w:t>
            </w:r>
          </w:p>
        </w:tc>
      </w:tr>
      <w:tr w:rsidR="00F86447" w:rsidRPr="000866E0" w14:paraId="79C80B6D" w14:textId="77777777">
        <w:tc>
          <w:tcPr>
            <w:tcW w:w="4320" w:type="dxa"/>
            <w:tcBorders>
              <w:top w:val="single" w:sz="4" w:space="0" w:color="auto"/>
              <w:left w:val="single" w:sz="4" w:space="0" w:color="auto"/>
              <w:bottom w:val="single" w:sz="4" w:space="0" w:color="auto"/>
              <w:right w:val="single" w:sz="4" w:space="0" w:color="auto"/>
            </w:tcBorders>
            <w:hideMark/>
          </w:tcPr>
          <w:p w14:paraId="1A9F90F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Accountant</w:t>
            </w:r>
          </w:p>
        </w:tc>
        <w:tc>
          <w:tcPr>
            <w:tcW w:w="4320" w:type="dxa"/>
            <w:tcBorders>
              <w:top w:val="single" w:sz="4" w:space="0" w:color="auto"/>
              <w:left w:val="single" w:sz="4" w:space="0" w:color="auto"/>
              <w:bottom w:val="single" w:sz="4" w:space="0" w:color="auto"/>
              <w:right w:val="single" w:sz="4" w:space="0" w:color="auto"/>
            </w:tcBorders>
            <w:hideMark/>
          </w:tcPr>
          <w:p w14:paraId="7688D108"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w:t>
            </w:r>
          </w:p>
        </w:tc>
      </w:tr>
    </w:tbl>
    <w:p w14:paraId="0A6B479E" w14:textId="77777777" w:rsidR="00F86447" w:rsidRPr="000866E0" w:rsidRDefault="00F86447" w:rsidP="0091135B">
      <w:pPr>
        <w:spacing w:line="360" w:lineRule="auto"/>
        <w:rPr>
          <w:rFonts w:ascii="Arial" w:hAnsi="Arial" w:cs="Arial"/>
          <w:lang w:val="en-US"/>
        </w:rPr>
      </w:pPr>
      <w:r w:rsidRPr="000866E0">
        <w:rPr>
          <w:rFonts w:ascii="Arial" w:hAnsi="Arial" w:cs="Arial"/>
        </w:rPr>
        <w:br/>
        <w:t>Total Monthly Fixed Cost: £4,345</w:t>
      </w:r>
      <w:r w:rsidRPr="000866E0">
        <w:rPr>
          <w:rFonts w:ascii="Arial" w:hAnsi="Arial" w:cs="Arial"/>
        </w:rPr>
        <w:br/>
      </w:r>
    </w:p>
    <w:p w14:paraId="4542C7E9" w14:textId="77777777" w:rsidR="00AC7EBC" w:rsidRDefault="00AC7EBC" w:rsidP="0091135B">
      <w:pPr>
        <w:pStyle w:val="Heading2"/>
        <w:spacing w:line="360" w:lineRule="auto"/>
        <w:rPr>
          <w:rFonts w:ascii="Arial" w:hAnsi="Arial" w:cs="Arial"/>
          <w:color w:val="000000" w:themeColor="text1"/>
          <w:sz w:val="24"/>
          <w:szCs w:val="24"/>
        </w:rPr>
      </w:pPr>
    </w:p>
    <w:p w14:paraId="39470117" w14:textId="77777777" w:rsidR="00AC7EBC" w:rsidRDefault="00AC7EBC" w:rsidP="0091135B">
      <w:pPr>
        <w:pStyle w:val="Heading2"/>
        <w:spacing w:line="360" w:lineRule="auto"/>
        <w:rPr>
          <w:rFonts w:ascii="Arial" w:hAnsi="Arial" w:cs="Arial"/>
          <w:color w:val="000000" w:themeColor="text1"/>
          <w:sz w:val="24"/>
          <w:szCs w:val="24"/>
        </w:rPr>
      </w:pPr>
    </w:p>
    <w:p w14:paraId="50A724FB" w14:textId="2DFC0B37" w:rsidR="00F86447" w:rsidRPr="00AC7EBC" w:rsidRDefault="00F86447" w:rsidP="0091135B">
      <w:pPr>
        <w:pStyle w:val="Heading2"/>
        <w:spacing w:line="360" w:lineRule="auto"/>
        <w:rPr>
          <w:rFonts w:ascii="Arial" w:hAnsi="Arial" w:cs="Arial"/>
          <w:color w:val="000000" w:themeColor="text1"/>
          <w:sz w:val="24"/>
          <w:szCs w:val="24"/>
        </w:rPr>
      </w:pPr>
      <w:r w:rsidRPr="00AC7EBC">
        <w:rPr>
          <w:rFonts w:ascii="Arial" w:hAnsi="Arial" w:cs="Arial"/>
          <w:color w:val="000000" w:themeColor="text1"/>
          <w:sz w:val="24"/>
          <w:szCs w:val="24"/>
        </w:rPr>
        <w:t xml:space="preserve">Variable Costs </w:t>
      </w:r>
    </w:p>
    <w:tbl>
      <w:tblPr>
        <w:tblStyle w:val="TableGrid"/>
        <w:tblW w:w="0" w:type="auto"/>
        <w:tblInd w:w="0" w:type="dxa"/>
        <w:tblLook w:val="04A0" w:firstRow="1" w:lastRow="0" w:firstColumn="1" w:lastColumn="0" w:noHBand="0" w:noVBand="1"/>
      </w:tblPr>
      <w:tblGrid>
        <w:gridCol w:w="1684"/>
        <w:gridCol w:w="1222"/>
        <w:gridCol w:w="1222"/>
        <w:gridCol w:w="1222"/>
        <w:gridCol w:w="1222"/>
        <w:gridCol w:w="1222"/>
        <w:gridCol w:w="1222"/>
      </w:tblGrid>
      <w:tr w:rsidR="00F86447" w:rsidRPr="000866E0" w14:paraId="5701D6EB" w14:textId="77777777">
        <w:tc>
          <w:tcPr>
            <w:tcW w:w="1234" w:type="dxa"/>
            <w:tcBorders>
              <w:top w:val="single" w:sz="4" w:space="0" w:color="auto"/>
              <w:left w:val="single" w:sz="4" w:space="0" w:color="auto"/>
              <w:bottom w:val="single" w:sz="4" w:space="0" w:color="auto"/>
              <w:right w:val="single" w:sz="4" w:space="0" w:color="auto"/>
            </w:tcBorders>
            <w:hideMark/>
          </w:tcPr>
          <w:p w14:paraId="37428DF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Item</w:t>
            </w:r>
          </w:p>
        </w:tc>
        <w:tc>
          <w:tcPr>
            <w:tcW w:w="1234" w:type="dxa"/>
            <w:tcBorders>
              <w:top w:val="single" w:sz="4" w:space="0" w:color="auto"/>
              <w:left w:val="single" w:sz="4" w:space="0" w:color="auto"/>
              <w:bottom w:val="single" w:sz="4" w:space="0" w:color="auto"/>
              <w:right w:val="single" w:sz="4" w:space="0" w:color="auto"/>
            </w:tcBorders>
            <w:hideMark/>
          </w:tcPr>
          <w:p w14:paraId="0F4C51D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M1</w:t>
            </w:r>
          </w:p>
        </w:tc>
        <w:tc>
          <w:tcPr>
            <w:tcW w:w="1234" w:type="dxa"/>
            <w:tcBorders>
              <w:top w:val="single" w:sz="4" w:space="0" w:color="auto"/>
              <w:left w:val="single" w:sz="4" w:space="0" w:color="auto"/>
              <w:bottom w:val="single" w:sz="4" w:space="0" w:color="auto"/>
              <w:right w:val="single" w:sz="4" w:space="0" w:color="auto"/>
            </w:tcBorders>
            <w:hideMark/>
          </w:tcPr>
          <w:p w14:paraId="7DEB445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M2</w:t>
            </w:r>
          </w:p>
        </w:tc>
        <w:tc>
          <w:tcPr>
            <w:tcW w:w="1234" w:type="dxa"/>
            <w:tcBorders>
              <w:top w:val="single" w:sz="4" w:space="0" w:color="auto"/>
              <w:left w:val="single" w:sz="4" w:space="0" w:color="auto"/>
              <w:bottom w:val="single" w:sz="4" w:space="0" w:color="auto"/>
              <w:right w:val="single" w:sz="4" w:space="0" w:color="auto"/>
            </w:tcBorders>
            <w:hideMark/>
          </w:tcPr>
          <w:p w14:paraId="45A8DAA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M3</w:t>
            </w:r>
          </w:p>
        </w:tc>
        <w:tc>
          <w:tcPr>
            <w:tcW w:w="1234" w:type="dxa"/>
            <w:tcBorders>
              <w:top w:val="single" w:sz="4" w:space="0" w:color="auto"/>
              <w:left w:val="single" w:sz="4" w:space="0" w:color="auto"/>
              <w:bottom w:val="single" w:sz="4" w:space="0" w:color="auto"/>
              <w:right w:val="single" w:sz="4" w:space="0" w:color="auto"/>
            </w:tcBorders>
            <w:hideMark/>
          </w:tcPr>
          <w:p w14:paraId="79D8080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M4</w:t>
            </w:r>
          </w:p>
        </w:tc>
        <w:tc>
          <w:tcPr>
            <w:tcW w:w="1234" w:type="dxa"/>
            <w:tcBorders>
              <w:top w:val="single" w:sz="4" w:space="0" w:color="auto"/>
              <w:left w:val="single" w:sz="4" w:space="0" w:color="auto"/>
              <w:bottom w:val="single" w:sz="4" w:space="0" w:color="auto"/>
              <w:right w:val="single" w:sz="4" w:space="0" w:color="auto"/>
            </w:tcBorders>
            <w:hideMark/>
          </w:tcPr>
          <w:p w14:paraId="6FBA22C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M5</w:t>
            </w:r>
          </w:p>
        </w:tc>
        <w:tc>
          <w:tcPr>
            <w:tcW w:w="1234" w:type="dxa"/>
            <w:tcBorders>
              <w:top w:val="single" w:sz="4" w:space="0" w:color="auto"/>
              <w:left w:val="single" w:sz="4" w:space="0" w:color="auto"/>
              <w:bottom w:val="single" w:sz="4" w:space="0" w:color="auto"/>
              <w:right w:val="single" w:sz="4" w:space="0" w:color="auto"/>
            </w:tcBorders>
            <w:hideMark/>
          </w:tcPr>
          <w:p w14:paraId="52D52BE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M6</w:t>
            </w:r>
          </w:p>
        </w:tc>
      </w:tr>
      <w:tr w:rsidR="00F86447" w:rsidRPr="000866E0" w14:paraId="0ADB12F6" w14:textId="77777777">
        <w:tc>
          <w:tcPr>
            <w:tcW w:w="1234" w:type="dxa"/>
            <w:tcBorders>
              <w:top w:val="single" w:sz="4" w:space="0" w:color="auto"/>
              <w:left w:val="single" w:sz="4" w:space="0" w:color="auto"/>
              <w:bottom w:val="single" w:sz="4" w:space="0" w:color="auto"/>
              <w:right w:val="single" w:sz="4" w:space="0" w:color="auto"/>
            </w:tcBorders>
            <w:hideMark/>
          </w:tcPr>
          <w:p w14:paraId="7C9ED05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Ingredients</w:t>
            </w:r>
          </w:p>
        </w:tc>
        <w:tc>
          <w:tcPr>
            <w:tcW w:w="1234" w:type="dxa"/>
            <w:tcBorders>
              <w:top w:val="single" w:sz="4" w:space="0" w:color="auto"/>
              <w:left w:val="single" w:sz="4" w:space="0" w:color="auto"/>
              <w:bottom w:val="single" w:sz="4" w:space="0" w:color="auto"/>
              <w:right w:val="single" w:sz="4" w:space="0" w:color="auto"/>
            </w:tcBorders>
            <w:hideMark/>
          </w:tcPr>
          <w:p w14:paraId="73AB3A5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£1,000</w:t>
            </w:r>
          </w:p>
        </w:tc>
        <w:tc>
          <w:tcPr>
            <w:tcW w:w="1234" w:type="dxa"/>
            <w:tcBorders>
              <w:top w:val="single" w:sz="4" w:space="0" w:color="auto"/>
              <w:left w:val="single" w:sz="4" w:space="0" w:color="auto"/>
              <w:bottom w:val="single" w:sz="4" w:space="0" w:color="auto"/>
              <w:right w:val="single" w:sz="4" w:space="0" w:color="auto"/>
            </w:tcBorders>
            <w:hideMark/>
          </w:tcPr>
          <w:p w14:paraId="0AEA50B6"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£1,200</w:t>
            </w:r>
          </w:p>
        </w:tc>
        <w:tc>
          <w:tcPr>
            <w:tcW w:w="1234" w:type="dxa"/>
            <w:tcBorders>
              <w:top w:val="single" w:sz="4" w:space="0" w:color="auto"/>
              <w:left w:val="single" w:sz="4" w:space="0" w:color="auto"/>
              <w:bottom w:val="single" w:sz="4" w:space="0" w:color="auto"/>
              <w:right w:val="single" w:sz="4" w:space="0" w:color="auto"/>
            </w:tcBorders>
            <w:hideMark/>
          </w:tcPr>
          <w:p w14:paraId="5A270AA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£1,400</w:t>
            </w:r>
          </w:p>
        </w:tc>
        <w:tc>
          <w:tcPr>
            <w:tcW w:w="1234" w:type="dxa"/>
            <w:tcBorders>
              <w:top w:val="single" w:sz="4" w:space="0" w:color="auto"/>
              <w:left w:val="single" w:sz="4" w:space="0" w:color="auto"/>
              <w:bottom w:val="single" w:sz="4" w:space="0" w:color="auto"/>
              <w:right w:val="single" w:sz="4" w:space="0" w:color="auto"/>
            </w:tcBorders>
            <w:hideMark/>
          </w:tcPr>
          <w:p w14:paraId="26D01C1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£1,600</w:t>
            </w:r>
          </w:p>
        </w:tc>
        <w:tc>
          <w:tcPr>
            <w:tcW w:w="1234" w:type="dxa"/>
            <w:tcBorders>
              <w:top w:val="single" w:sz="4" w:space="0" w:color="auto"/>
              <w:left w:val="single" w:sz="4" w:space="0" w:color="auto"/>
              <w:bottom w:val="single" w:sz="4" w:space="0" w:color="auto"/>
              <w:right w:val="single" w:sz="4" w:space="0" w:color="auto"/>
            </w:tcBorders>
            <w:hideMark/>
          </w:tcPr>
          <w:p w14:paraId="18D217B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£1,800</w:t>
            </w:r>
          </w:p>
        </w:tc>
        <w:tc>
          <w:tcPr>
            <w:tcW w:w="1234" w:type="dxa"/>
            <w:tcBorders>
              <w:top w:val="single" w:sz="4" w:space="0" w:color="auto"/>
              <w:left w:val="single" w:sz="4" w:space="0" w:color="auto"/>
              <w:bottom w:val="single" w:sz="4" w:space="0" w:color="auto"/>
              <w:right w:val="single" w:sz="4" w:space="0" w:color="auto"/>
            </w:tcBorders>
            <w:hideMark/>
          </w:tcPr>
          <w:p w14:paraId="4EE38E68"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£2,000</w:t>
            </w:r>
          </w:p>
        </w:tc>
      </w:tr>
      <w:tr w:rsidR="00F86447" w:rsidRPr="000866E0" w14:paraId="34663D6F" w14:textId="77777777">
        <w:tc>
          <w:tcPr>
            <w:tcW w:w="1234" w:type="dxa"/>
            <w:tcBorders>
              <w:top w:val="single" w:sz="4" w:space="0" w:color="auto"/>
              <w:left w:val="single" w:sz="4" w:space="0" w:color="auto"/>
              <w:bottom w:val="single" w:sz="4" w:space="0" w:color="auto"/>
              <w:right w:val="single" w:sz="4" w:space="0" w:color="auto"/>
            </w:tcBorders>
            <w:hideMark/>
          </w:tcPr>
          <w:p w14:paraId="11731F6B"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Packaging</w:t>
            </w:r>
          </w:p>
        </w:tc>
        <w:tc>
          <w:tcPr>
            <w:tcW w:w="1234" w:type="dxa"/>
            <w:tcBorders>
              <w:top w:val="single" w:sz="4" w:space="0" w:color="auto"/>
              <w:left w:val="single" w:sz="4" w:space="0" w:color="auto"/>
              <w:bottom w:val="single" w:sz="4" w:space="0" w:color="auto"/>
              <w:right w:val="single" w:sz="4" w:space="0" w:color="auto"/>
            </w:tcBorders>
            <w:hideMark/>
          </w:tcPr>
          <w:p w14:paraId="0888FA4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£80</w:t>
            </w:r>
          </w:p>
        </w:tc>
        <w:tc>
          <w:tcPr>
            <w:tcW w:w="1234" w:type="dxa"/>
            <w:tcBorders>
              <w:top w:val="single" w:sz="4" w:space="0" w:color="auto"/>
              <w:left w:val="single" w:sz="4" w:space="0" w:color="auto"/>
              <w:bottom w:val="single" w:sz="4" w:space="0" w:color="auto"/>
              <w:right w:val="single" w:sz="4" w:space="0" w:color="auto"/>
            </w:tcBorders>
            <w:hideMark/>
          </w:tcPr>
          <w:p w14:paraId="09F553CD"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w:t>
            </w:r>
          </w:p>
        </w:tc>
        <w:tc>
          <w:tcPr>
            <w:tcW w:w="1234" w:type="dxa"/>
            <w:tcBorders>
              <w:top w:val="single" w:sz="4" w:space="0" w:color="auto"/>
              <w:left w:val="single" w:sz="4" w:space="0" w:color="auto"/>
              <w:bottom w:val="single" w:sz="4" w:space="0" w:color="auto"/>
              <w:right w:val="single" w:sz="4" w:space="0" w:color="auto"/>
            </w:tcBorders>
            <w:hideMark/>
          </w:tcPr>
          <w:p w14:paraId="239C9E3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£120</w:t>
            </w:r>
          </w:p>
        </w:tc>
        <w:tc>
          <w:tcPr>
            <w:tcW w:w="1234" w:type="dxa"/>
            <w:tcBorders>
              <w:top w:val="single" w:sz="4" w:space="0" w:color="auto"/>
              <w:left w:val="single" w:sz="4" w:space="0" w:color="auto"/>
              <w:bottom w:val="single" w:sz="4" w:space="0" w:color="auto"/>
              <w:right w:val="single" w:sz="4" w:space="0" w:color="auto"/>
            </w:tcBorders>
            <w:hideMark/>
          </w:tcPr>
          <w:p w14:paraId="4A6D728D"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£130</w:t>
            </w:r>
          </w:p>
        </w:tc>
        <w:tc>
          <w:tcPr>
            <w:tcW w:w="1234" w:type="dxa"/>
            <w:tcBorders>
              <w:top w:val="single" w:sz="4" w:space="0" w:color="auto"/>
              <w:left w:val="single" w:sz="4" w:space="0" w:color="auto"/>
              <w:bottom w:val="single" w:sz="4" w:space="0" w:color="auto"/>
              <w:right w:val="single" w:sz="4" w:space="0" w:color="auto"/>
            </w:tcBorders>
            <w:hideMark/>
          </w:tcPr>
          <w:p w14:paraId="63D0604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£150</w:t>
            </w:r>
          </w:p>
        </w:tc>
        <w:tc>
          <w:tcPr>
            <w:tcW w:w="1234" w:type="dxa"/>
            <w:tcBorders>
              <w:top w:val="single" w:sz="4" w:space="0" w:color="auto"/>
              <w:left w:val="single" w:sz="4" w:space="0" w:color="auto"/>
              <w:bottom w:val="single" w:sz="4" w:space="0" w:color="auto"/>
              <w:right w:val="single" w:sz="4" w:space="0" w:color="auto"/>
            </w:tcBorders>
            <w:hideMark/>
          </w:tcPr>
          <w:p w14:paraId="4C09F0C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£170</w:t>
            </w:r>
          </w:p>
        </w:tc>
      </w:tr>
      <w:tr w:rsidR="00F86447" w:rsidRPr="000866E0" w14:paraId="5242ACF2" w14:textId="77777777">
        <w:tc>
          <w:tcPr>
            <w:tcW w:w="1234" w:type="dxa"/>
            <w:tcBorders>
              <w:top w:val="single" w:sz="4" w:space="0" w:color="auto"/>
              <w:left w:val="single" w:sz="4" w:space="0" w:color="auto"/>
              <w:bottom w:val="single" w:sz="4" w:space="0" w:color="auto"/>
              <w:right w:val="single" w:sz="4" w:space="0" w:color="auto"/>
            </w:tcBorders>
            <w:hideMark/>
          </w:tcPr>
          <w:p w14:paraId="514FA7EF"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Activity Materials</w:t>
            </w:r>
          </w:p>
        </w:tc>
        <w:tc>
          <w:tcPr>
            <w:tcW w:w="1234" w:type="dxa"/>
            <w:tcBorders>
              <w:top w:val="single" w:sz="4" w:space="0" w:color="auto"/>
              <w:left w:val="single" w:sz="4" w:space="0" w:color="auto"/>
              <w:bottom w:val="single" w:sz="4" w:space="0" w:color="auto"/>
              <w:right w:val="single" w:sz="4" w:space="0" w:color="auto"/>
            </w:tcBorders>
            <w:hideMark/>
          </w:tcPr>
          <w:p w14:paraId="77EA692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c>
          <w:tcPr>
            <w:tcW w:w="1234" w:type="dxa"/>
            <w:tcBorders>
              <w:top w:val="single" w:sz="4" w:space="0" w:color="auto"/>
              <w:left w:val="single" w:sz="4" w:space="0" w:color="auto"/>
              <w:bottom w:val="single" w:sz="4" w:space="0" w:color="auto"/>
              <w:right w:val="single" w:sz="4" w:space="0" w:color="auto"/>
            </w:tcBorders>
            <w:hideMark/>
          </w:tcPr>
          <w:p w14:paraId="76D08ACD"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c>
          <w:tcPr>
            <w:tcW w:w="1234" w:type="dxa"/>
            <w:tcBorders>
              <w:top w:val="single" w:sz="4" w:space="0" w:color="auto"/>
              <w:left w:val="single" w:sz="4" w:space="0" w:color="auto"/>
              <w:bottom w:val="single" w:sz="4" w:space="0" w:color="auto"/>
              <w:right w:val="single" w:sz="4" w:space="0" w:color="auto"/>
            </w:tcBorders>
            <w:hideMark/>
          </w:tcPr>
          <w:p w14:paraId="3969DD1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c>
          <w:tcPr>
            <w:tcW w:w="1234" w:type="dxa"/>
            <w:tcBorders>
              <w:top w:val="single" w:sz="4" w:space="0" w:color="auto"/>
              <w:left w:val="single" w:sz="4" w:space="0" w:color="auto"/>
              <w:bottom w:val="single" w:sz="4" w:space="0" w:color="auto"/>
              <w:right w:val="single" w:sz="4" w:space="0" w:color="auto"/>
            </w:tcBorders>
            <w:hideMark/>
          </w:tcPr>
          <w:p w14:paraId="2D52EC7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£80</w:t>
            </w:r>
          </w:p>
        </w:tc>
        <w:tc>
          <w:tcPr>
            <w:tcW w:w="1234" w:type="dxa"/>
            <w:tcBorders>
              <w:top w:val="single" w:sz="4" w:space="0" w:color="auto"/>
              <w:left w:val="single" w:sz="4" w:space="0" w:color="auto"/>
              <w:bottom w:val="single" w:sz="4" w:space="0" w:color="auto"/>
              <w:right w:val="single" w:sz="4" w:space="0" w:color="auto"/>
            </w:tcBorders>
            <w:hideMark/>
          </w:tcPr>
          <w:p w14:paraId="6146141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£80</w:t>
            </w:r>
          </w:p>
        </w:tc>
        <w:tc>
          <w:tcPr>
            <w:tcW w:w="1234" w:type="dxa"/>
            <w:tcBorders>
              <w:top w:val="single" w:sz="4" w:space="0" w:color="auto"/>
              <w:left w:val="single" w:sz="4" w:space="0" w:color="auto"/>
              <w:bottom w:val="single" w:sz="4" w:space="0" w:color="auto"/>
              <w:right w:val="single" w:sz="4" w:space="0" w:color="auto"/>
            </w:tcBorders>
            <w:hideMark/>
          </w:tcPr>
          <w:p w14:paraId="587D195B"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w:t>
            </w:r>
          </w:p>
        </w:tc>
      </w:tr>
      <w:tr w:rsidR="00F86447" w:rsidRPr="000866E0" w14:paraId="49997A75" w14:textId="77777777">
        <w:tc>
          <w:tcPr>
            <w:tcW w:w="1234" w:type="dxa"/>
            <w:tcBorders>
              <w:top w:val="single" w:sz="4" w:space="0" w:color="auto"/>
              <w:left w:val="single" w:sz="4" w:space="0" w:color="auto"/>
              <w:bottom w:val="single" w:sz="4" w:space="0" w:color="auto"/>
              <w:right w:val="single" w:sz="4" w:space="0" w:color="auto"/>
            </w:tcBorders>
            <w:hideMark/>
          </w:tcPr>
          <w:p w14:paraId="62F1A78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Cleaning Consumables</w:t>
            </w:r>
          </w:p>
        </w:tc>
        <w:tc>
          <w:tcPr>
            <w:tcW w:w="1234" w:type="dxa"/>
            <w:tcBorders>
              <w:top w:val="single" w:sz="4" w:space="0" w:color="auto"/>
              <w:left w:val="single" w:sz="4" w:space="0" w:color="auto"/>
              <w:bottom w:val="single" w:sz="4" w:space="0" w:color="auto"/>
              <w:right w:val="single" w:sz="4" w:space="0" w:color="auto"/>
            </w:tcBorders>
            <w:hideMark/>
          </w:tcPr>
          <w:p w14:paraId="6BB53AFD"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£40</w:t>
            </w:r>
          </w:p>
        </w:tc>
        <w:tc>
          <w:tcPr>
            <w:tcW w:w="1234" w:type="dxa"/>
            <w:tcBorders>
              <w:top w:val="single" w:sz="4" w:space="0" w:color="auto"/>
              <w:left w:val="single" w:sz="4" w:space="0" w:color="auto"/>
              <w:bottom w:val="single" w:sz="4" w:space="0" w:color="auto"/>
              <w:right w:val="single" w:sz="4" w:space="0" w:color="auto"/>
            </w:tcBorders>
            <w:hideMark/>
          </w:tcPr>
          <w:p w14:paraId="22A4DE4B"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£50</w:t>
            </w:r>
          </w:p>
        </w:tc>
        <w:tc>
          <w:tcPr>
            <w:tcW w:w="1234" w:type="dxa"/>
            <w:tcBorders>
              <w:top w:val="single" w:sz="4" w:space="0" w:color="auto"/>
              <w:left w:val="single" w:sz="4" w:space="0" w:color="auto"/>
              <w:bottom w:val="single" w:sz="4" w:space="0" w:color="auto"/>
              <w:right w:val="single" w:sz="4" w:space="0" w:color="auto"/>
            </w:tcBorders>
            <w:hideMark/>
          </w:tcPr>
          <w:p w14:paraId="29F0A9C1"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c>
          <w:tcPr>
            <w:tcW w:w="1234" w:type="dxa"/>
            <w:tcBorders>
              <w:top w:val="single" w:sz="4" w:space="0" w:color="auto"/>
              <w:left w:val="single" w:sz="4" w:space="0" w:color="auto"/>
              <w:bottom w:val="single" w:sz="4" w:space="0" w:color="auto"/>
              <w:right w:val="single" w:sz="4" w:space="0" w:color="auto"/>
            </w:tcBorders>
            <w:hideMark/>
          </w:tcPr>
          <w:p w14:paraId="10AD280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w:t>
            </w:r>
          </w:p>
        </w:tc>
        <w:tc>
          <w:tcPr>
            <w:tcW w:w="1234" w:type="dxa"/>
            <w:tcBorders>
              <w:top w:val="single" w:sz="4" w:space="0" w:color="auto"/>
              <w:left w:val="single" w:sz="4" w:space="0" w:color="auto"/>
              <w:bottom w:val="single" w:sz="4" w:space="0" w:color="auto"/>
              <w:right w:val="single" w:sz="4" w:space="0" w:color="auto"/>
            </w:tcBorders>
            <w:hideMark/>
          </w:tcPr>
          <w:p w14:paraId="5DE5895B"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£65</w:t>
            </w:r>
          </w:p>
        </w:tc>
        <w:tc>
          <w:tcPr>
            <w:tcW w:w="1234" w:type="dxa"/>
            <w:tcBorders>
              <w:top w:val="single" w:sz="4" w:space="0" w:color="auto"/>
              <w:left w:val="single" w:sz="4" w:space="0" w:color="auto"/>
              <w:bottom w:val="single" w:sz="4" w:space="0" w:color="auto"/>
              <w:right w:val="single" w:sz="4" w:space="0" w:color="auto"/>
            </w:tcBorders>
            <w:hideMark/>
          </w:tcPr>
          <w:p w14:paraId="49D348B7"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£70</w:t>
            </w:r>
          </w:p>
        </w:tc>
      </w:tr>
      <w:tr w:rsidR="00F86447" w:rsidRPr="000866E0" w14:paraId="14B92C41" w14:textId="77777777">
        <w:tc>
          <w:tcPr>
            <w:tcW w:w="1234" w:type="dxa"/>
            <w:tcBorders>
              <w:top w:val="single" w:sz="4" w:space="0" w:color="auto"/>
              <w:left w:val="single" w:sz="4" w:space="0" w:color="auto"/>
              <w:bottom w:val="single" w:sz="4" w:space="0" w:color="auto"/>
              <w:right w:val="single" w:sz="4" w:space="0" w:color="auto"/>
            </w:tcBorders>
            <w:hideMark/>
          </w:tcPr>
          <w:p w14:paraId="1FFBBC8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Card Fees</w:t>
            </w:r>
          </w:p>
        </w:tc>
        <w:tc>
          <w:tcPr>
            <w:tcW w:w="1234" w:type="dxa"/>
            <w:tcBorders>
              <w:top w:val="single" w:sz="4" w:space="0" w:color="auto"/>
              <w:left w:val="single" w:sz="4" w:space="0" w:color="auto"/>
              <w:bottom w:val="single" w:sz="4" w:space="0" w:color="auto"/>
              <w:right w:val="single" w:sz="4" w:space="0" w:color="auto"/>
            </w:tcBorders>
            <w:hideMark/>
          </w:tcPr>
          <w:p w14:paraId="177BB78C"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£85</w:t>
            </w:r>
          </w:p>
        </w:tc>
        <w:tc>
          <w:tcPr>
            <w:tcW w:w="1234" w:type="dxa"/>
            <w:tcBorders>
              <w:top w:val="single" w:sz="4" w:space="0" w:color="auto"/>
              <w:left w:val="single" w:sz="4" w:space="0" w:color="auto"/>
              <w:bottom w:val="single" w:sz="4" w:space="0" w:color="auto"/>
              <w:right w:val="single" w:sz="4" w:space="0" w:color="auto"/>
            </w:tcBorders>
            <w:hideMark/>
          </w:tcPr>
          <w:p w14:paraId="003D340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£90</w:t>
            </w:r>
          </w:p>
        </w:tc>
        <w:tc>
          <w:tcPr>
            <w:tcW w:w="1234" w:type="dxa"/>
            <w:tcBorders>
              <w:top w:val="single" w:sz="4" w:space="0" w:color="auto"/>
              <w:left w:val="single" w:sz="4" w:space="0" w:color="auto"/>
              <w:bottom w:val="single" w:sz="4" w:space="0" w:color="auto"/>
              <w:right w:val="single" w:sz="4" w:space="0" w:color="auto"/>
            </w:tcBorders>
            <w:hideMark/>
          </w:tcPr>
          <w:p w14:paraId="4702A76C"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£100</w:t>
            </w:r>
          </w:p>
        </w:tc>
        <w:tc>
          <w:tcPr>
            <w:tcW w:w="1234" w:type="dxa"/>
            <w:tcBorders>
              <w:top w:val="single" w:sz="4" w:space="0" w:color="auto"/>
              <w:left w:val="single" w:sz="4" w:space="0" w:color="auto"/>
              <w:bottom w:val="single" w:sz="4" w:space="0" w:color="auto"/>
              <w:right w:val="single" w:sz="4" w:space="0" w:color="auto"/>
            </w:tcBorders>
            <w:hideMark/>
          </w:tcPr>
          <w:p w14:paraId="4BDDA5C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£110</w:t>
            </w:r>
          </w:p>
        </w:tc>
        <w:tc>
          <w:tcPr>
            <w:tcW w:w="1234" w:type="dxa"/>
            <w:tcBorders>
              <w:top w:val="single" w:sz="4" w:space="0" w:color="auto"/>
              <w:left w:val="single" w:sz="4" w:space="0" w:color="auto"/>
              <w:bottom w:val="single" w:sz="4" w:space="0" w:color="auto"/>
              <w:right w:val="single" w:sz="4" w:space="0" w:color="auto"/>
            </w:tcBorders>
            <w:hideMark/>
          </w:tcPr>
          <w:p w14:paraId="112D15A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£120</w:t>
            </w:r>
          </w:p>
        </w:tc>
        <w:tc>
          <w:tcPr>
            <w:tcW w:w="1234" w:type="dxa"/>
            <w:tcBorders>
              <w:top w:val="single" w:sz="4" w:space="0" w:color="auto"/>
              <w:left w:val="single" w:sz="4" w:space="0" w:color="auto"/>
              <w:bottom w:val="single" w:sz="4" w:space="0" w:color="auto"/>
              <w:right w:val="single" w:sz="4" w:space="0" w:color="auto"/>
            </w:tcBorders>
            <w:hideMark/>
          </w:tcPr>
          <w:p w14:paraId="09A4DCD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£130</w:t>
            </w:r>
          </w:p>
        </w:tc>
      </w:tr>
      <w:tr w:rsidR="00F86447" w:rsidRPr="000866E0" w14:paraId="740B68AD" w14:textId="77777777">
        <w:tc>
          <w:tcPr>
            <w:tcW w:w="1234" w:type="dxa"/>
            <w:tcBorders>
              <w:top w:val="single" w:sz="4" w:space="0" w:color="auto"/>
              <w:left w:val="single" w:sz="4" w:space="0" w:color="auto"/>
              <w:bottom w:val="single" w:sz="4" w:space="0" w:color="auto"/>
              <w:right w:val="single" w:sz="4" w:space="0" w:color="auto"/>
            </w:tcBorders>
            <w:hideMark/>
          </w:tcPr>
          <w:p w14:paraId="1EE36EA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Total Variable</w:t>
            </w:r>
          </w:p>
        </w:tc>
        <w:tc>
          <w:tcPr>
            <w:tcW w:w="1234" w:type="dxa"/>
            <w:tcBorders>
              <w:top w:val="single" w:sz="4" w:space="0" w:color="auto"/>
              <w:left w:val="single" w:sz="4" w:space="0" w:color="auto"/>
              <w:bottom w:val="single" w:sz="4" w:space="0" w:color="auto"/>
              <w:right w:val="single" w:sz="4" w:space="0" w:color="auto"/>
            </w:tcBorders>
            <w:hideMark/>
          </w:tcPr>
          <w:p w14:paraId="16193A50"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£1,265</w:t>
            </w:r>
          </w:p>
        </w:tc>
        <w:tc>
          <w:tcPr>
            <w:tcW w:w="1234" w:type="dxa"/>
            <w:tcBorders>
              <w:top w:val="single" w:sz="4" w:space="0" w:color="auto"/>
              <w:left w:val="single" w:sz="4" w:space="0" w:color="auto"/>
              <w:bottom w:val="single" w:sz="4" w:space="0" w:color="auto"/>
              <w:right w:val="single" w:sz="4" w:space="0" w:color="auto"/>
            </w:tcBorders>
            <w:hideMark/>
          </w:tcPr>
          <w:p w14:paraId="60DEDEA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£1,500</w:t>
            </w:r>
          </w:p>
        </w:tc>
        <w:tc>
          <w:tcPr>
            <w:tcW w:w="1234" w:type="dxa"/>
            <w:tcBorders>
              <w:top w:val="single" w:sz="4" w:space="0" w:color="auto"/>
              <w:left w:val="single" w:sz="4" w:space="0" w:color="auto"/>
              <w:bottom w:val="single" w:sz="4" w:space="0" w:color="auto"/>
              <w:right w:val="single" w:sz="4" w:space="0" w:color="auto"/>
            </w:tcBorders>
            <w:hideMark/>
          </w:tcPr>
          <w:p w14:paraId="610FE94E"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£1,740</w:t>
            </w:r>
          </w:p>
        </w:tc>
        <w:tc>
          <w:tcPr>
            <w:tcW w:w="1234" w:type="dxa"/>
            <w:tcBorders>
              <w:top w:val="single" w:sz="4" w:space="0" w:color="auto"/>
              <w:left w:val="single" w:sz="4" w:space="0" w:color="auto"/>
              <w:bottom w:val="single" w:sz="4" w:space="0" w:color="auto"/>
              <w:right w:val="single" w:sz="4" w:space="0" w:color="auto"/>
            </w:tcBorders>
            <w:hideMark/>
          </w:tcPr>
          <w:p w14:paraId="3A764A3A"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£1,980</w:t>
            </w:r>
          </w:p>
        </w:tc>
        <w:tc>
          <w:tcPr>
            <w:tcW w:w="1234" w:type="dxa"/>
            <w:tcBorders>
              <w:top w:val="single" w:sz="4" w:space="0" w:color="auto"/>
              <w:left w:val="single" w:sz="4" w:space="0" w:color="auto"/>
              <w:bottom w:val="single" w:sz="4" w:space="0" w:color="auto"/>
              <w:right w:val="single" w:sz="4" w:space="0" w:color="auto"/>
            </w:tcBorders>
            <w:hideMark/>
          </w:tcPr>
          <w:p w14:paraId="670A545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£2,215</w:t>
            </w:r>
          </w:p>
        </w:tc>
        <w:tc>
          <w:tcPr>
            <w:tcW w:w="1234" w:type="dxa"/>
            <w:tcBorders>
              <w:top w:val="single" w:sz="4" w:space="0" w:color="auto"/>
              <w:left w:val="single" w:sz="4" w:space="0" w:color="auto"/>
              <w:bottom w:val="single" w:sz="4" w:space="0" w:color="auto"/>
              <w:right w:val="single" w:sz="4" w:space="0" w:color="auto"/>
            </w:tcBorders>
            <w:hideMark/>
          </w:tcPr>
          <w:p w14:paraId="125222BD"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£2,470</w:t>
            </w:r>
          </w:p>
        </w:tc>
      </w:tr>
      <w:tr w:rsidR="00F86447" w:rsidRPr="000866E0" w14:paraId="4D3F5A4B" w14:textId="77777777">
        <w:tc>
          <w:tcPr>
            <w:tcW w:w="1234" w:type="dxa"/>
            <w:tcBorders>
              <w:top w:val="single" w:sz="4" w:space="0" w:color="auto"/>
              <w:left w:val="single" w:sz="4" w:space="0" w:color="auto"/>
              <w:bottom w:val="single" w:sz="4" w:space="0" w:color="auto"/>
              <w:right w:val="single" w:sz="4" w:space="0" w:color="auto"/>
            </w:tcBorders>
            <w:hideMark/>
          </w:tcPr>
          <w:p w14:paraId="74BBA1A4"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Cost</w:t>
            </w:r>
          </w:p>
        </w:tc>
        <w:tc>
          <w:tcPr>
            <w:tcW w:w="1234" w:type="dxa"/>
            <w:tcBorders>
              <w:top w:val="single" w:sz="4" w:space="0" w:color="auto"/>
              <w:left w:val="single" w:sz="4" w:space="0" w:color="auto"/>
              <w:bottom w:val="single" w:sz="4" w:space="0" w:color="auto"/>
              <w:right w:val="single" w:sz="4" w:space="0" w:color="auto"/>
            </w:tcBorders>
            <w:hideMark/>
          </w:tcPr>
          <w:p w14:paraId="5D3506E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£5,610</w:t>
            </w:r>
          </w:p>
        </w:tc>
        <w:tc>
          <w:tcPr>
            <w:tcW w:w="1234" w:type="dxa"/>
            <w:tcBorders>
              <w:top w:val="single" w:sz="4" w:space="0" w:color="auto"/>
              <w:left w:val="single" w:sz="4" w:space="0" w:color="auto"/>
              <w:bottom w:val="single" w:sz="4" w:space="0" w:color="auto"/>
              <w:right w:val="single" w:sz="4" w:space="0" w:color="auto"/>
            </w:tcBorders>
            <w:hideMark/>
          </w:tcPr>
          <w:p w14:paraId="56562B7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£5,845</w:t>
            </w:r>
          </w:p>
        </w:tc>
        <w:tc>
          <w:tcPr>
            <w:tcW w:w="1234" w:type="dxa"/>
            <w:tcBorders>
              <w:top w:val="single" w:sz="4" w:space="0" w:color="auto"/>
              <w:left w:val="single" w:sz="4" w:space="0" w:color="auto"/>
              <w:bottom w:val="single" w:sz="4" w:space="0" w:color="auto"/>
              <w:right w:val="single" w:sz="4" w:space="0" w:color="auto"/>
            </w:tcBorders>
            <w:hideMark/>
          </w:tcPr>
          <w:p w14:paraId="42CEA835"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£6,085</w:t>
            </w:r>
          </w:p>
        </w:tc>
        <w:tc>
          <w:tcPr>
            <w:tcW w:w="1234" w:type="dxa"/>
            <w:tcBorders>
              <w:top w:val="single" w:sz="4" w:space="0" w:color="auto"/>
              <w:left w:val="single" w:sz="4" w:space="0" w:color="auto"/>
              <w:bottom w:val="single" w:sz="4" w:space="0" w:color="auto"/>
              <w:right w:val="single" w:sz="4" w:space="0" w:color="auto"/>
            </w:tcBorders>
            <w:hideMark/>
          </w:tcPr>
          <w:p w14:paraId="0D17DEA3"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£6,325</w:t>
            </w:r>
          </w:p>
        </w:tc>
        <w:tc>
          <w:tcPr>
            <w:tcW w:w="1234" w:type="dxa"/>
            <w:tcBorders>
              <w:top w:val="single" w:sz="4" w:space="0" w:color="auto"/>
              <w:left w:val="single" w:sz="4" w:space="0" w:color="auto"/>
              <w:bottom w:val="single" w:sz="4" w:space="0" w:color="auto"/>
              <w:right w:val="single" w:sz="4" w:space="0" w:color="auto"/>
            </w:tcBorders>
            <w:hideMark/>
          </w:tcPr>
          <w:p w14:paraId="67C4BD79"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£6,560</w:t>
            </w:r>
          </w:p>
        </w:tc>
        <w:tc>
          <w:tcPr>
            <w:tcW w:w="1234" w:type="dxa"/>
            <w:tcBorders>
              <w:top w:val="single" w:sz="4" w:space="0" w:color="auto"/>
              <w:left w:val="single" w:sz="4" w:space="0" w:color="auto"/>
              <w:bottom w:val="single" w:sz="4" w:space="0" w:color="auto"/>
              <w:right w:val="single" w:sz="4" w:space="0" w:color="auto"/>
            </w:tcBorders>
            <w:hideMark/>
          </w:tcPr>
          <w:p w14:paraId="01A5B5E2" w14:textId="77777777" w:rsidR="00F86447" w:rsidRPr="000866E0" w:rsidRDefault="00F86447" w:rsidP="0091135B">
            <w:pPr>
              <w:spacing w:line="360" w:lineRule="auto"/>
              <w:rPr>
                <w:rFonts w:ascii="Arial" w:hAnsi="Arial" w:cs="Arial"/>
                <w:sz w:val="24"/>
                <w:szCs w:val="24"/>
              </w:rPr>
            </w:pPr>
            <w:r w:rsidRPr="000866E0">
              <w:rPr>
                <w:rFonts w:ascii="Arial" w:hAnsi="Arial" w:cs="Arial"/>
                <w:sz w:val="24"/>
                <w:szCs w:val="24"/>
              </w:rPr>
              <w:t>£6,815</w:t>
            </w:r>
          </w:p>
        </w:tc>
      </w:tr>
    </w:tbl>
    <w:p w14:paraId="1277DC1F" w14:textId="77777777" w:rsidR="00F86447" w:rsidRPr="000866E0" w:rsidRDefault="00F86447" w:rsidP="0091135B">
      <w:pPr>
        <w:spacing w:line="360" w:lineRule="auto"/>
        <w:rPr>
          <w:rFonts w:ascii="Arial" w:hAnsi="Arial" w:cs="Arial"/>
          <w:lang w:val="en-US"/>
        </w:rPr>
      </w:pPr>
    </w:p>
    <w:p w14:paraId="6EBE7FEA" w14:textId="77777777" w:rsidR="00F86447" w:rsidRPr="000866E0" w:rsidRDefault="00F86447" w:rsidP="0091135B">
      <w:pPr>
        <w:spacing w:line="360" w:lineRule="auto"/>
        <w:rPr>
          <w:rFonts w:ascii="Arial" w:hAnsi="Arial" w:cs="Arial"/>
        </w:rPr>
      </w:pPr>
    </w:p>
    <w:p w14:paraId="42E4A598" w14:textId="77777777" w:rsidR="00F86447" w:rsidRPr="00AC7EBC" w:rsidRDefault="00F86447" w:rsidP="0091135B">
      <w:pPr>
        <w:pStyle w:val="Heading1"/>
        <w:spacing w:line="360" w:lineRule="auto"/>
        <w:rPr>
          <w:rFonts w:ascii="Arial" w:hAnsi="Arial" w:cs="Arial"/>
          <w:color w:val="000000" w:themeColor="text1"/>
          <w:sz w:val="24"/>
          <w:szCs w:val="24"/>
        </w:rPr>
      </w:pPr>
      <w:bookmarkStart w:id="10" w:name="_Toc214816776"/>
      <w:r w:rsidRPr="00AC7EBC">
        <w:rPr>
          <w:rFonts w:ascii="Arial" w:hAnsi="Arial" w:cs="Arial"/>
          <w:color w:val="000000" w:themeColor="text1"/>
          <w:sz w:val="24"/>
          <w:szCs w:val="24"/>
        </w:rPr>
        <w:t>Financial Forecast (6 Months)</w:t>
      </w:r>
      <w:bookmarkEnd w:id="10"/>
    </w:p>
    <w:tbl>
      <w:tblPr>
        <w:tblW w:w="0" w:type="auto"/>
        <w:tblInd w:w="5" w:type="dxa"/>
        <w:tblLook w:val="04A0" w:firstRow="1" w:lastRow="0" w:firstColumn="1" w:lastColumn="0" w:noHBand="0" w:noVBand="1"/>
      </w:tblPr>
      <w:tblGrid>
        <w:gridCol w:w="1350"/>
        <w:gridCol w:w="1234"/>
        <w:gridCol w:w="1234"/>
        <w:gridCol w:w="1234"/>
        <w:gridCol w:w="1234"/>
        <w:gridCol w:w="1234"/>
        <w:gridCol w:w="1234"/>
      </w:tblGrid>
      <w:tr w:rsidR="007B0A12" w:rsidRPr="000866E0" w14:paraId="2A2D8D53" w14:textId="77777777" w:rsidTr="007B0A12">
        <w:tc>
          <w:tcPr>
            <w:tcW w:w="1350" w:type="dxa"/>
            <w:tcBorders>
              <w:top w:val="single" w:sz="4" w:space="0" w:color="auto"/>
              <w:left w:val="single" w:sz="4" w:space="0" w:color="auto"/>
              <w:bottom w:val="single" w:sz="4" w:space="0" w:color="auto"/>
              <w:right w:val="single" w:sz="4" w:space="0" w:color="auto"/>
            </w:tcBorders>
            <w:hideMark/>
          </w:tcPr>
          <w:p w14:paraId="58B184B8" w14:textId="77777777" w:rsidR="00F86447" w:rsidRPr="000866E0" w:rsidRDefault="00F86447" w:rsidP="0091135B">
            <w:pPr>
              <w:spacing w:line="360" w:lineRule="auto"/>
              <w:rPr>
                <w:rFonts w:ascii="Arial" w:hAnsi="Arial" w:cs="Arial"/>
              </w:rPr>
            </w:pPr>
            <w:r w:rsidRPr="000866E0">
              <w:rPr>
                <w:rFonts w:ascii="Arial" w:hAnsi="Arial" w:cs="Arial"/>
              </w:rPr>
              <w:t>Category</w:t>
            </w:r>
          </w:p>
        </w:tc>
        <w:tc>
          <w:tcPr>
            <w:tcW w:w="1234" w:type="dxa"/>
            <w:tcBorders>
              <w:top w:val="single" w:sz="4" w:space="0" w:color="auto"/>
              <w:left w:val="single" w:sz="4" w:space="0" w:color="auto"/>
              <w:bottom w:val="single" w:sz="4" w:space="0" w:color="auto"/>
              <w:right w:val="single" w:sz="4" w:space="0" w:color="auto"/>
            </w:tcBorders>
            <w:hideMark/>
          </w:tcPr>
          <w:p w14:paraId="2D3D7224" w14:textId="77777777" w:rsidR="00F86447" w:rsidRPr="000866E0" w:rsidRDefault="00F86447" w:rsidP="0091135B">
            <w:pPr>
              <w:spacing w:line="360" w:lineRule="auto"/>
              <w:rPr>
                <w:rFonts w:ascii="Arial" w:hAnsi="Arial" w:cs="Arial"/>
              </w:rPr>
            </w:pPr>
            <w:r w:rsidRPr="000866E0">
              <w:rPr>
                <w:rFonts w:ascii="Arial" w:hAnsi="Arial" w:cs="Arial"/>
              </w:rPr>
              <w:t>M1</w:t>
            </w:r>
          </w:p>
        </w:tc>
        <w:tc>
          <w:tcPr>
            <w:tcW w:w="1234" w:type="dxa"/>
            <w:tcBorders>
              <w:top w:val="single" w:sz="4" w:space="0" w:color="auto"/>
              <w:left w:val="single" w:sz="4" w:space="0" w:color="auto"/>
              <w:bottom w:val="single" w:sz="4" w:space="0" w:color="auto"/>
              <w:right w:val="single" w:sz="4" w:space="0" w:color="auto"/>
            </w:tcBorders>
            <w:hideMark/>
          </w:tcPr>
          <w:p w14:paraId="2950AD1D" w14:textId="77777777" w:rsidR="00F86447" w:rsidRPr="000866E0" w:rsidRDefault="00F86447" w:rsidP="0091135B">
            <w:pPr>
              <w:spacing w:line="360" w:lineRule="auto"/>
              <w:rPr>
                <w:rFonts w:ascii="Arial" w:hAnsi="Arial" w:cs="Arial"/>
              </w:rPr>
            </w:pPr>
            <w:r w:rsidRPr="000866E0">
              <w:rPr>
                <w:rFonts w:ascii="Arial" w:hAnsi="Arial" w:cs="Arial"/>
              </w:rPr>
              <w:t>M2</w:t>
            </w:r>
          </w:p>
        </w:tc>
        <w:tc>
          <w:tcPr>
            <w:tcW w:w="1234" w:type="dxa"/>
            <w:tcBorders>
              <w:top w:val="single" w:sz="4" w:space="0" w:color="auto"/>
              <w:left w:val="single" w:sz="4" w:space="0" w:color="auto"/>
              <w:bottom w:val="single" w:sz="4" w:space="0" w:color="auto"/>
              <w:right w:val="single" w:sz="4" w:space="0" w:color="auto"/>
            </w:tcBorders>
            <w:hideMark/>
          </w:tcPr>
          <w:p w14:paraId="170E09CE" w14:textId="77777777" w:rsidR="00F86447" w:rsidRPr="000866E0" w:rsidRDefault="00F86447" w:rsidP="0091135B">
            <w:pPr>
              <w:spacing w:line="360" w:lineRule="auto"/>
              <w:rPr>
                <w:rFonts w:ascii="Arial" w:hAnsi="Arial" w:cs="Arial"/>
              </w:rPr>
            </w:pPr>
            <w:r w:rsidRPr="000866E0">
              <w:rPr>
                <w:rFonts w:ascii="Arial" w:hAnsi="Arial" w:cs="Arial"/>
              </w:rPr>
              <w:t>M3</w:t>
            </w:r>
          </w:p>
        </w:tc>
        <w:tc>
          <w:tcPr>
            <w:tcW w:w="1234" w:type="dxa"/>
            <w:tcBorders>
              <w:top w:val="single" w:sz="4" w:space="0" w:color="auto"/>
              <w:left w:val="single" w:sz="4" w:space="0" w:color="auto"/>
              <w:bottom w:val="single" w:sz="4" w:space="0" w:color="auto"/>
              <w:right w:val="single" w:sz="4" w:space="0" w:color="auto"/>
            </w:tcBorders>
            <w:hideMark/>
          </w:tcPr>
          <w:p w14:paraId="109AD644" w14:textId="77777777" w:rsidR="00F86447" w:rsidRPr="000866E0" w:rsidRDefault="00F86447" w:rsidP="0091135B">
            <w:pPr>
              <w:spacing w:line="360" w:lineRule="auto"/>
              <w:rPr>
                <w:rFonts w:ascii="Arial" w:hAnsi="Arial" w:cs="Arial"/>
              </w:rPr>
            </w:pPr>
            <w:r w:rsidRPr="000866E0">
              <w:rPr>
                <w:rFonts w:ascii="Arial" w:hAnsi="Arial" w:cs="Arial"/>
              </w:rPr>
              <w:t>M4</w:t>
            </w:r>
          </w:p>
        </w:tc>
        <w:tc>
          <w:tcPr>
            <w:tcW w:w="1234" w:type="dxa"/>
            <w:tcBorders>
              <w:top w:val="single" w:sz="4" w:space="0" w:color="auto"/>
              <w:left w:val="single" w:sz="4" w:space="0" w:color="auto"/>
              <w:bottom w:val="single" w:sz="4" w:space="0" w:color="auto"/>
              <w:right w:val="single" w:sz="4" w:space="0" w:color="auto"/>
            </w:tcBorders>
            <w:hideMark/>
          </w:tcPr>
          <w:p w14:paraId="1F1AAB8C" w14:textId="77777777" w:rsidR="00F86447" w:rsidRPr="000866E0" w:rsidRDefault="00F86447" w:rsidP="0091135B">
            <w:pPr>
              <w:spacing w:line="360" w:lineRule="auto"/>
              <w:rPr>
                <w:rFonts w:ascii="Arial" w:hAnsi="Arial" w:cs="Arial"/>
              </w:rPr>
            </w:pPr>
            <w:r w:rsidRPr="000866E0">
              <w:rPr>
                <w:rFonts w:ascii="Arial" w:hAnsi="Arial" w:cs="Arial"/>
              </w:rPr>
              <w:t>M5</w:t>
            </w:r>
          </w:p>
        </w:tc>
        <w:tc>
          <w:tcPr>
            <w:tcW w:w="1234" w:type="dxa"/>
            <w:tcBorders>
              <w:top w:val="single" w:sz="4" w:space="0" w:color="auto"/>
              <w:left w:val="single" w:sz="4" w:space="0" w:color="auto"/>
              <w:bottom w:val="single" w:sz="4" w:space="0" w:color="auto"/>
              <w:right w:val="single" w:sz="4" w:space="0" w:color="auto"/>
            </w:tcBorders>
            <w:hideMark/>
          </w:tcPr>
          <w:p w14:paraId="5D33E037" w14:textId="77777777" w:rsidR="00F86447" w:rsidRPr="000866E0" w:rsidRDefault="00F86447" w:rsidP="0091135B">
            <w:pPr>
              <w:spacing w:line="360" w:lineRule="auto"/>
              <w:rPr>
                <w:rFonts w:ascii="Arial" w:hAnsi="Arial" w:cs="Arial"/>
              </w:rPr>
            </w:pPr>
            <w:r w:rsidRPr="000866E0">
              <w:rPr>
                <w:rFonts w:ascii="Arial" w:hAnsi="Arial" w:cs="Arial"/>
              </w:rPr>
              <w:t>M6</w:t>
            </w:r>
          </w:p>
        </w:tc>
      </w:tr>
      <w:tr w:rsidR="007B0A12" w:rsidRPr="000866E0" w14:paraId="3E7C8FE1" w14:textId="77777777" w:rsidTr="007B0A12">
        <w:tc>
          <w:tcPr>
            <w:tcW w:w="1350" w:type="dxa"/>
            <w:tcBorders>
              <w:top w:val="single" w:sz="4" w:space="0" w:color="auto"/>
              <w:left w:val="single" w:sz="4" w:space="0" w:color="auto"/>
              <w:bottom w:val="single" w:sz="4" w:space="0" w:color="auto"/>
              <w:right w:val="single" w:sz="4" w:space="0" w:color="auto"/>
            </w:tcBorders>
            <w:hideMark/>
          </w:tcPr>
          <w:p w14:paraId="30937FD8" w14:textId="77777777" w:rsidR="00F86447" w:rsidRPr="000866E0" w:rsidRDefault="00F86447" w:rsidP="0091135B">
            <w:pPr>
              <w:spacing w:line="360" w:lineRule="auto"/>
              <w:rPr>
                <w:rFonts w:ascii="Arial" w:hAnsi="Arial" w:cs="Arial"/>
              </w:rPr>
            </w:pPr>
            <w:r w:rsidRPr="000866E0">
              <w:rPr>
                <w:rFonts w:ascii="Arial" w:hAnsi="Arial" w:cs="Arial"/>
              </w:rPr>
              <w:t>Total Cost</w:t>
            </w:r>
          </w:p>
        </w:tc>
        <w:tc>
          <w:tcPr>
            <w:tcW w:w="1234" w:type="dxa"/>
            <w:tcBorders>
              <w:top w:val="single" w:sz="4" w:space="0" w:color="auto"/>
              <w:left w:val="single" w:sz="4" w:space="0" w:color="auto"/>
              <w:bottom w:val="single" w:sz="4" w:space="0" w:color="auto"/>
              <w:right w:val="single" w:sz="4" w:space="0" w:color="auto"/>
            </w:tcBorders>
            <w:hideMark/>
          </w:tcPr>
          <w:p w14:paraId="259C6161" w14:textId="77777777" w:rsidR="00F86447" w:rsidRPr="000866E0" w:rsidRDefault="00F86447" w:rsidP="0091135B">
            <w:pPr>
              <w:spacing w:line="360" w:lineRule="auto"/>
              <w:rPr>
                <w:rFonts w:ascii="Arial" w:hAnsi="Arial" w:cs="Arial"/>
              </w:rPr>
            </w:pPr>
            <w:r w:rsidRPr="000866E0">
              <w:rPr>
                <w:rFonts w:ascii="Arial" w:hAnsi="Arial" w:cs="Arial"/>
              </w:rPr>
              <w:t>£5610</w:t>
            </w:r>
          </w:p>
        </w:tc>
        <w:tc>
          <w:tcPr>
            <w:tcW w:w="1234" w:type="dxa"/>
            <w:tcBorders>
              <w:top w:val="single" w:sz="4" w:space="0" w:color="auto"/>
              <w:left w:val="single" w:sz="4" w:space="0" w:color="auto"/>
              <w:bottom w:val="single" w:sz="4" w:space="0" w:color="auto"/>
              <w:right w:val="single" w:sz="4" w:space="0" w:color="auto"/>
            </w:tcBorders>
            <w:hideMark/>
          </w:tcPr>
          <w:p w14:paraId="7B508CE4" w14:textId="77777777" w:rsidR="00F86447" w:rsidRPr="000866E0" w:rsidRDefault="00F86447" w:rsidP="0091135B">
            <w:pPr>
              <w:spacing w:line="360" w:lineRule="auto"/>
              <w:rPr>
                <w:rFonts w:ascii="Arial" w:hAnsi="Arial" w:cs="Arial"/>
              </w:rPr>
            </w:pPr>
            <w:r w:rsidRPr="000866E0">
              <w:rPr>
                <w:rFonts w:ascii="Arial" w:hAnsi="Arial" w:cs="Arial"/>
              </w:rPr>
              <w:t>£5845</w:t>
            </w:r>
          </w:p>
        </w:tc>
        <w:tc>
          <w:tcPr>
            <w:tcW w:w="1234" w:type="dxa"/>
            <w:tcBorders>
              <w:top w:val="single" w:sz="4" w:space="0" w:color="auto"/>
              <w:left w:val="single" w:sz="4" w:space="0" w:color="auto"/>
              <w:bottom w:val="single" w:sz="4" w:space="0" w:color="auto"/>
              <w:right w:val="single" w:sz="4" w:space="0" w:color="auto"/>
            </w:tcBorders>
            <w:hideMark/>
          </w:tcPr>
          <w:p w14:paraId="5C3A120B" w14:textId="77777777" w:rsidR="00F86447" w:rsidRPr="000866E0" w:rsidRDefault="00F86447" w:rsidP="0091135B">
            <w:pPr>
              <w:spacing w:line="360" w:lineRule="auto"/>
              <w:rPr>
                <w:rFonts w:ascii="Arial" w:hAnsi="Arial" w:cs="Arial"/>
              </w:rPr>
            </w:pPr>
            <w:r w:rsidRPr="000866E0">
              <w:rPr>
                <w:rFonts w:ascii="Arial" w:hAnsi="Arial" w:cs="Arial"/>
              </w:rPr>
              <w:t>£6085</w:t>
            </w:r>
          </w:p>
        </w:tc>
        <w:tc>
          <w:tcPr>
            <w:tcW w:w="1234" w:type="dxa"/>
            <w:tcBorders>
              <w:top w:val="single" w:sz="4" w:space="0" w:color="auto"/>
              <w:left w:val="single" w:sz="4" w:space="0" w:color="auto"/>
              <w:bottom w:val="single" w:sz="4" w:space="0" w:color="auto"/>
              <w:right w:val="single" w:sz="4" w:space="0" w:color="auto"/>
            </w:tcBorders>
            <w:hideMark/>
          </w:tcPr>
          <w:p w14:paraId="3AD31CB8" w14:textId="77777777" w:rsidR="00F86447" w:rsidRPr="000866E0" w:rsidRDefault="00F86447" w:rsidP="0091135B">
            <w:pPr>
              <w:spacing w:line="360" w:lineRule="auto"/>
              <w:rPr>
                <w:rFonts w:ascii="Arial" w:hAnsi="Arial" w:cs="Arial"/>
              </w:rPr>
            </w:pPr>
            <w:r w:rsidRPr="000866E0">
              <w:rPr>
                <w:rFonts w:ascii="Arial" w:hAnsi="Arial" w:cs="Arial"/>
              </w:rPr>
              <w:t>£6325</w:t>
            </w:r>
          </w:p>
        </w:tc>
        <w:tc>
          <w:tcPr>
            <w:tcW w:w="1234" w:type="dxa"/>
            <w:tcBorders>
              <w:top w:val="single" w:sz="4" w:space="0" w:color="auto"/>
              <w:left w:val="single" w:sz="4" w:space="0" w:color="auto"/>
              <w:bottom w:val="single" w:sz="4" w:space="0" w:color="auto"/>
              <w:right w:val="single" w:sz="4" w:space="0" w:color="auto"/>
            </w:tcBorders>
            <w:hideMark/>
          </w:tcPr>
          <w:p w14:paraId="500187D3" w14:textId="77777777" w:rsidR="00F86447" w:rsidRPr="000866E0" w:rsidRDefault="00F86447" w:rsidP="0091135B">
            <w:pPr>
              <w:spacing w:line="360" w:lineRule="auto"/>
              <w:rPr>
                <w:rFonts w:ascii="Arial" w:hAnsi="Arial" w:cs="Arial"/>
              </w:rPr>
            </w:pPr>
            <w:r w:rsidRPr="000866E0">
              <w:rPr>
                <w:rFonts w:ascii="Arial" w:hAnsi="Arial" w:cs="Arial"/>
              </w:rPr>
              <w:t>£6560</w:t>
            </w:r>
          </w:p>
        </w:tc>
        <w:tc>
          <w:tcPr>
            <w:tcW w:w="1234" w:type="dxa"/>
            <w:tcBorders>
              <w:top w:val="single" w:sz="4" w:space="0" w:color="auto"/>
              <w:left w:val="single" w:sz="4" w:space="0" w:color="auto"/>
              <w:bottom w:val="single" w:sz="4" w:space="0" w:color="auto"/>
              <w:right w:val="single" w:sz="4" w:space="0" w:color="auto"/>
            </w:tcBorders>
            <w:hideMark/>
          </w:tcPr>
          <w:p w14:paraId="65C48058" w14:textId="77777777" w:rsidR="00F86447" w:rsidRPr="000866E0" w:rsidRDefault="00F86447" w:rsidP="0091135B">
            <w:pPr>
              <w:spacing w:line="360" w:lineRule="auto"/>
              <w:rPr>
                <w:rFonts w:ascii="Arial" w:hAnsi="Arial" w:cs="Arial"/>
              </w:rPr>
            </w:pPr>
            <w:r w:rsidRPr="000866E0">
              <w:rPr>
                <w:rFonts w:ascii="Arial" w:hAnsi="Arial" w:cs="Arial"/>
              </w:rPr>
              <w:t>£6815</w:t>
            </w:r>
          </w:p>
        </w:tc>
      </w:tr>
      <w:tr w:rsidR="007B0A12" w:rsidRPr="000866E0" w14:paraId="7DFFCD4E" w14:textId="77777777" w:rsidTr="007B0A12">
        <w:tc>
          <w:tcPr>
            <w:tcW w:w="1350" w:type="dxa"/>
            <w:tcBorders>
              <w:top w:val="single" w:sz="4" w:space="0" w:color="auto"/>
              <w:left w:val="single" w:sz="4" w:space="0" w:color="auto"/>
              <w:right w:val="single" w:sz="4" w:space="0" w:color="auto"/>
            </w:tcBorders>
            <w:hideMark/>
          </w:tcPr>
          <w:p w14:paraId="4BA87165" w14:textId="77777777" w:rsidR="00F86447" w:rsidRPr="000866E0" w:rsidRDefault="00F86447" w:rsidP="0091135B">
            <w:pPr>
              <w:spacing w:line="360" w:lineRule="auto"/>
              <w:rPr>
                <w:rFonts w:ascii="Arial" w:hAnsi="Arial" w:cs="Arial"/>
              </w:rPr>
            </w:pPr>
            <w:r w:rsidRPr="000866E0">
              <w:rPr>
                <w:rFonts w:ascii="Arial" w:hAnsi="Arial" w:cs="Arial"/>
              </w:rPr>
              <w:t>Revenue</w:t>
            </w:r>
          </w:p>
        </w:tc>
        <w:tc>
          <w:tcPr>
            <w:tcW w:w="1234" w:type="dxa"/>
            <w:tcBorders>
              <w:top w:val="single" w:sz="4" w:space="0" w:color="auto"/>
              <w:left w:val="single" w:sz="4" w:space="0" w:color="auto"/>
              <w:right w:val="single" w:sz="4" w:space="0" w:color="auto"/>
            </w:tcBorders>
            <w:hideMark/>
          </w:tcPr>
          <w:p w14:paraId="1813148C" w14:textId="77777777" w:rsidR="00F86447" w:rsidRPr="000866E0" w:rsidRDefault="00F86447" w:rsidP="0091135B">
            <w:pPr>
              <w:spacing w:line="360" w:lineRule="auto"/>
              <w:rPr>
                <w:rFonts w:ascii="Arial" w:hAnsi="Arial" w:cs="Arial"/>
              </w:rPr>
            </w:pPr>
            <w:r w:rsidRPr="000866E0">
              <w:rPr>
                <w:rFonts w:ascii="Arial" w:hAnsi="Arial" w:cs="Arial"/>
              </w:rPr>
              <w:t>£3600</w:t>
            </w:r>
          </w:p>
        </w:tc>
        <w:tc>
          <w:tcPr>
            <w:tcW w:w="1234" w:type="dxa"/>
            <w:tcBorders>
              <w:top w:val="single" w:sz="4" w:space="0" w:color="auto"/>
              <w:left w:val="single" w:sz="4" w:space="0" w:color="auto"/>
              <w:right w:val="single" w:sz="4" w:space="0" w:color="auto"/>
            </w:tcBorders>
            <w:hideMark/>
          </w:tcPr>
          <w:p w14:paraId="2F080512" w14:textId="77777777" w:rsidR="00F86447" w:rsidRPr="000866E0" w:rsidRDefault="00F86447" w:rsidP="0091135B">
            <w:pPr>
              <w:spacing w:line="360" w:lineRule="auto"/>
              <w:rPr>
                <w:rFonts w:ascii="Arial" w:hAnsi="Arial" w:cs="Arial"/>
              </w:rPr>
            </w:pPr>
            <w:r w:rsidRPr="000866E0">
              <w:rPr>
                <w:rFonts w:ascii="Arial" w:hAnsi="Arial" w:cs="Arial"/>
              </w:rPr>
              <w:t>£4500</w:t>
            </w:r>
          </w:p>
        </w:tc>
        <w:tc>
          <w:tcPr>
            <w:tcW w:w="1234" w:type="dxa"/>
            <w:tcBorders>
              <w:top w:val="single" w:sz="4" w:space="0" w:color="auto"/>
              <w:left w:val="single" w:sz="4" w:space="0" w:color="auto"/>
              <w:right w:val="single" w:sz="4" w:space="0" w:color="auto"/>
            </w:tcBorders>
            <w:hideMark/>
          </w:tcPr>
          <w:p w14:paraId="61B73E95" w14:textId="77777777" w:rsidR="00F86447" w:rsidRPr="000866E0" w:rsidRDefault="00F86447" w:rsidP="0091135B">
            <w:pPr>
              <w:spacing w:line="360" w:lineRule="auto"/>
              <w:rPr>
                <w:rFonts w:ascii="Arial" w:hAnsi="Arial" w:cs="Arial"/>
              </w:rPr>
            </w:pPr>
            <w:r w:rsidRPr="000866E0">
              <w:rPr>
                <w:rFonts w:ascii="Arial" w:hAnsi="Arial" w:cs="Arial"/>
              </w:rPr>
              <w:t>£5400</w:t>
            </w:r>
          </w:p>
        </w:tc>
        <w:tc>
          <w:tcPr>
            <w:tcW w:w="1234" w:type="dxa"/>
            <w:tcBorders>
              <w:top w:val="single" w:sz="4" w:space="0" w:color="auto"/>
              <w:left w:val="single" w:sz="4" w:space="0" w:color="auto"/>
              <w:right w:val="single" w:sz="4" w:space="0" w:color="auto"/>
            </w:tcBorders>
            <w:hideMark/>
          </w:tcPr>
          <w:p w14:paraId="4DE8B910" w14:textId="77777777" w:rsidR="00F86447" w:rsidRPr="000866E0" w:rsidRDefault="00F86447" w:rsidP="0091135B">
            <w:pPr>
              <w:spacing w:line="360" w:lineRule="auto"/>
              <w:rPr>
                <w:rFonts w:ascii="Arial" w:hAnsi="Arial" w:cs="Arial"/>
              </w:rPr>
            </w:pPr>
            <w:r w:rsidRPr="000866E0">
              <w:rPr>
                <w:rFonts w:ascii="Arial" w:hAnsi="Arial" w:cs="Arial"/>
              </w:rPr>
              <w:t>£6300</w:t>
            </w:r>
          </w:p>
        </w:tc>
        <w:tc>
          <w:tcPr>
            <w:tcW w:w="1234" w:type="dxa"/>
            <w:tcBorders>
              <w:top w:val="single" w:sz="4" w:space="0" w:color="auto"/>
              <w:left w:val="single" w:sz="4" w:space="0" w:color="auto"/>
              <w:right w:val="single" w:sz="4" w:space="0" w:color="auto"/>
            </w:tcBorders>
            <w:hideMark/>
          </w:tcPr>
          <w:p w14:paraId="741079F8" w14:textId="77777777" w:rsidR="00F86447" w:rsidRPr="000866E0" w:rsidRDefault="00F86447" w:rsidP="0091135B">
            <w:pPr>
              <w:spacing w:line="360" w:lineRule="auto"/>
              <w:rPr>
                <w:rFonts w:ascii="Arial" w:hAnsi="Arial" w:cs="Arial"/>
              </w:rPr>
            </w:pPr>
            <w:r w:rsidRPr="000866E0">
              <w:rPr>
                <w:rFonts w:ascii="Arial" w:hAnsi="Arial" w:cs="Arial"/>
              </w:rPr>
              <w:t>£7200</w:t>
            </w:r>
          </w:p>
        </w:tc>
        <w:tc>
          <w:tcPr>
            <w:tcW w:w="1234" w:type="dxa"/>
            <w:tcBorders>
              <w:top w:val="single" w:sz="4" w:space="0" w:color="auto"/>
              <w:left w:val="single" w:sz="4" w:space="0" w:color="auto"/>
              <w:right w:val="single" w:sz="4" w:space="0" w:color="auto"/>
            </w:tcBorders>
            <w:hideMark/>
          </w:tcPr>
          <w:p w14:paraId="37241329" w14:textId="77777777" w:rsidR="00F86447" w:rsidRPr="000866E0" w:rsidRDefault="00F86447" w:rsidP="0091135B">
            <w:pPr>
              <w:spacing w:line="360" w:lineRule="auto"/>
              <w:rPr>
                <w:rFonts w:ascii="Arial" w:hAnsi="Arial" w:cs="Arial"/>
              </w:rPr>
            </w:pPr>
            <w:r w:rsidRPr="000866E0">
              <w:rPr>
                <w:rFonts w:ascii="Arial" w:hAnsi="Arial" w:cs="Arial"/>
              </w:rPr>
              <w:t>£8100</w:t>
            </w:r>
          </w:p>
        </w:tc>
      </w:tr>
      <w:tr w:rsidR="0091135B" w:rsidRPr="000866E0" w14:paraId="31E03D91" w14:textId="77777777" w:rsidTr="007B0A12">
        <w:tc>
          <w:tcPr>
            <w:tcW w:w="1350" w:type="dxa"/>
            <w:tcBorders>
              <w:left w:val="single" w:sz="4" w:space="0" w:color="auto"/>
              <w:bottom w:val="single" w:sz="4" w:space="0" w:color="auto"/>
              <w:right w:val="single" w:sz="4" w:space="0" w:color="auto"/>
            </w:tcBorders>
            <w:hideMark/>
          </w:tcPr>
          <w:p w14:paraId="59741921" w14:textId="77777777" w:rsidR="00F86447" w:rsidRPr="000866E0" w:rsidRDefault="00F86447" w:rsidP="0091135B">
            <w:pPr>
              <w:spacing w:line="360" w:lineRule="auto"/>
              <w:rPr>
                <w:rFonts w:ascii="Arial" w:hAnsi="Arial" w:cs="Arial"/>
              </w:rPr>
            </w:pPr>
            <w:r w:rsidRPr="000866E0">
              <w:rPr>
                <w:rFonts w:ascii="Arial" w:hAnsi="Arial" w:cs="Arial"/>
              </w:rPr>
              <w:lastRenderedPageBreak/>
              <w:t>Profit/Loss</w:t>
            </w:r>
          </w:p>
        </w:tc>
        <w:tc>
          <w:tcPr>
            <w:tcW w:w="1234" w:type="dxa"/>
            <w:tcBorders>
              <w:left w:val="single" w:sz="4" w:space="0" w:color="auto"/>
              <w:bottom w:val="single" w:sz="4" w:space="0" w:color="auto"/>
              <w:right w:val="single" w:sz="4" w:space="0" w:color="auto"/>
            </w:tcBorders>
            <w:hideMark/>
          </w:tcPr>
          <w:p w14:paraId="55F4E120" w14:textId="77777777" w:rsidR="00F86447" w:rsidRPr="000866E0" w:rsidRDefault="00F86447" w:rsidP="0091135B">
            <w:pPr>
              <w:spacing w:line="360" w:lineRule="auto"/>
              <w:rPr>
                <w:rFonts w:ascii="Arial" w:hAnsi="Arial" w:cs="Arial"/>
              </w:rPr>
            </w:pPr>
            <w:r w:rsidRPr="000866E0">
              <w:rPr>
                <w:rFonts w:ascii="Arial" w:hAnsi="Arial" w:cs="Arial"/>
              </w:rPr>
              <w:t>£-2010</w:t>
            </w:r>
          </w:p>
        </w:tc>
        <w:tc>
          <w:tcPr>
            <w:tcW w:w="1234" w:type="dxa"/>
            <w:tcBorders>
              <w:left w:val="single" w:sz="4" w:space="0" w:color="auto"/>
              <w:bottom w:val="single" w:sz="4" w:space="0" w:color="auto"/>
              <w:right w:val="single" w:sz="4" w:space="0" w:color="auto"/>
            </w:tcBorders>
            <w:hideMark/>
          </w:tcPr>
          <w:p w14:paraId="2E6D762C" w14:textId="77777777" w:rsidR="00F86447" w:rsidRPr="000866E0" w:rsidRDefault="00F86447" w:rsidP="0091135B">
            <w:pPr>
              <w:spacing w:line="360" w:lineRule="auto"/>
              <w:rPr>
                <w:rFonts w:ascii="Arial" w:hAnsi="Arial" w:cs="Arial"/>
              </w:rPr>
            </w:pPr>
            <w:r w:rsidRPr="000866E0">
              <w:rPr>
                <w:rFonts w:ascii="Arial" w:hAnsi="Arial" w:cs="Arial"/>
              </w:rPr>
              <w:t>£-1345</w:t>
            </w:r>
          </w:p>
        </w:tc>
        <w:tc>
          <w:tcPr>
            <w:tcW w:w="1234" w:type="dxa"/>
            <w:tcBorders>
              <w:left w:val="single" w:sz="4" w:space="0" w:color="auto"/>
              <w:bottom w:val="single" w:sz="4" w:space="0" w:color="auto"/>
              <w:right w:val="single" w:sz="4" w:space="0" w:color="auto"/>
            </w:tcBorders>
            <w:hideMark/>
          </w:tcPr>
          <w:p w14:paraId="385B3EE4" w14:textId="77777777" w:rsidR="00F86447" w:rsidRPr="000866E0" w:rsidRDefault="00F86447" w:rsidP="0091135B">
            <w:pPr>
              <w:spacing w:line="360" w:lineRule="auto"/>
              <w:rPr>
                <w:rFonts w:ascii="Arial" w:hAnsi="Arial" w:cs="Arial"/>
              </w:rPr>
            </w:pPr>
            <w:r w:rsidRPr="000866E0">
              <w:rPr>
                <w:rFonts w:ascii="Arial" w:hAnsi="Arial" w:cs="Arial"/>
              </w:rPr>
              <w:t>£-685</w:t>
            </w:r>
          </w:p>
        </w:tc>
        <w:tc>
          <w:tcPr>
            <w:tcW w:w="1234" w:type="dxa"/>
            <w:tcBorders>
              <w:left w:val="single" w:sz="4" w:space="0" w:color="auto"/>
              <w:bottom w:val="single" w:sz="4" w:space="0" w:color="auto"/>
              <w:right w:val="single" w:sz="4" w:space="0" w:color="auto"/>
            </w:tcBorders>
            <w:hideMark/>
          </w:tcPr>
          <w:p w14:paraId="1F88808E" w14:textId="77777777" w:rsidR="00F86447" w:rsidRPr="000866E0" w:rsidRDefault="00F86447" w:rsidP="0091135B">
            <w:pPr>
              <w:spacing w:line="360" w:lineRule="auto"/>
              <w:rPr>
                <w:rFonts w:ascii="Arial" w:hAnsi="Arial" w:cs="Arial"/>
              </w:rPr>
            </w:pPr>
            <w:r w:rsidRPr="000866E0">
              <w:rPr>
                <w:rFonts w:ascii="Arial" w:hAnsi="Arial" w:cs="Arial"/>
              </w:rPr>
              <w:t>£-25</w:t>
            </w:r>
          </w:p>
        </w:tc>
        <w:tc>
          <w:tcPr>
            <w:tcW w:w="1234" w:type="dxa"/>
            <w:tcBorders>
              <w:left w:val="single" w:sz="4" w:space="0" w:color="auto"/>
              <w:bottom w:val="single" w:sz="4" w:space="0" w:color="auto"/>
              <w:right w:val="single" w:sz="4" w:space="0" w:color="auto"/>
            </w:tcBorders>
            <w:hideMark/>
          </w:tcPr>
          <w:p w14:paraId="52B88540" w14:textId="77777777" w:rsidR="00F86447" w:rsidRPr="000866E0" w:rsidRDefault="00F86447" w:rsidP="0091135B">
            <w:pPr>
              <w:spacing w:line="360" w:lineRule="auto"/>
              <w:rPr>
                <w:rFonts w:ascii="Arial" w:hAnsi="Arial" w:cs="Arial"/>
              </w:rPr>
            </w:pPr>
            <w:r w:rsidRPr="000866E0">
              <w:rPr>
                <w:rFonts w:ascii="Arial" w:hAnsi="Arial" w:cs="Arial"/>
              </w:rPr>
              <w:t>£640</w:t>
            </w:r>
          </w:p>
        </w:tc>
        <w:tc>
          <w:tcPr>
            <w:tcW w:w="1234" w:type="dxa"/>
            <w:tcBorders>
              <w:left w:val="single" w:sz="4" w:space="0" w:color="auto"/>
              <w:bottom w:val="single" w:sz="4" w:space="0" w:color="auto"/>
              <w:right w:val="single" w:sz="4" w:space="0" w:color="auto"/>
            </w:tcBorders>
            <w:hideMark/>
          </w:tcPr>
          <w:p w14:paraId="0BDCD4E6" w14:textId="77777777" w:rsidR="00F86447" w:rsidRPr="000866E0" w:rsidRDefault="00F86447" w:rsidP="0091135B">
            <w:pPr>
              <w:spacing w:line="360" w:lineRule="auto"/>
              <w:rPr>
                <w:rFonts w:ascii="Arial" w:hAnsi="Arial" w:cs="Arial"/>
              </w:rPr>
            </w:pPr>
            <w:r w:rsidRPr="000866E0">
              <w:rPr>
                <w:rFonts w:ascii="Arial" w:hAnsi="Arial" w:cs="Arial"/>
              </w:rPr>
              <w:t>£1285</w:t>
            </w:r>
          </w:p>
        </w:tc>
      </w:tr>
    </w:tbl>
    <w:p w14:paraId="02A6BE7E" w14:textId="77777777" w:rsidR="00F86447" w:rsidRPr="000866E0" w:rsidRDefault="00F86447" w:rsidP="0091135B">
      <w:pPr>
        <w:spacing w:line="360" w:lineRule="auto"/>
        <w:rPr>
          <w:rFonts w:ascii="Arial" w:hAnsi="Arial" w:cs="Arial"/>
          <w:lang w:val="en-US"/>
        </w:rPr>
      </w:pPr>
    </w:p>
    <w:p w14:paraId="7F49A63C" w14:textId="47C1029E" w:rsidR="007B0A12" w:rsidRPr="000866E0" w:rsidRDefault="007B0A12" w:rsidP="0091135B">
      <w:pPr>
        <w:pStyle w:val="Heading2"/>
        <w:spacing w:line="360" w:lineRule="auto"/>
        <w:rPr>
          <w:rFonts w:ascii="Arial" w:hAnsi="Arial" w:cs="Arial"/>
          <w:sz w:val="24"/>
          <w:szCs w:val="24"/>
        </w:rPr>
      </w:pPr>
      <w:r w:rsidRPr="000866E0">
        <w:rPr>
          <w:rFonts w:ascii="Arial" w:hAnsi="Arial" w:cs="Arial"/>
          <w:sz w:val="24"/>
          <w:szCs w:val="24"/>
        </w:rPr>
        <w:t xml:space="preserve"> </w:t>
      </w:r>
      <w:r w:rsidRPr="00AC7EBC">
        <w:rPr>
          <w:rFonts w:ascii="Arial" w:hAnsi="Arial" w:cs="Arial"/>
          <w:color w:val="000000" w:themeColor="text1"/>
          <w:sz w:val="24"/>
          <w:szCs w:val="24"/>
        </w:rPr>
        <w:t>Investment Needed</w:t>
      </w:r>
    </w:p>
    <w:p w14:paraId="477B5298" w14:textId="77777777" w:rsidR="007B0A12" w:rsidRPr="000866E0" w:rsidRDefault="007B0A12" w:rsidP="0091135B">
      <w:pPr>
        <w:spacing w:line="360" w:lineRule="auto"/>
        <w:rPr>
          <w:rFonts w:ascii="Arial" w:hAnsi="Arial" w:cs="Arial"/>
        </w:rPr>
      </w:pPr>
      <w:r w:rsidRPr="000866E0">
        <w:rPr>
          <w:rFonts w:ascii="Arial" w:hAnsi="Arial" w:cs="Arial"/>
        </w:rPr>
        <w:t>Start-Up Cost: £26179</w:t>
      </w:r>
    </w:p>
    <w:p w14:paraId="611C625D" w14:textId="77777777" w:rsidR="007B0A12" w:rsidRPr="000866E0" w:rsidRDefault="007B0A12" w:rsidP="0091135B">
      <w:pPr>
        <w:spacing w:line="360" w:lineRule="auto"/>
        <w:rPr>
          <w:rFonts w:ascii="Arial" w:hAnsi="Arial" w:cs="Arial"/>
        </w:rPr>
      </w:pPr>
      <w:r w:rsidRPr="000866E0">
        <w:rPr>
          <w:rFonts w:ascii="Arial" w:hAnsi="Arial" w:cs="Arial"/>
        </w:rPr>
        <w:t>Total Losses Before Break-Even: £4065</w:t>
      </w:r>
    </w:p>
    <w:p w14:paraId="18F67F20" w14:textId="77777777" w:rsidR="007B0A12" w:rsidRPr="000866E0" w:rsidRDefault="007B0A12" w:rsidP="0091135B">
      <w:pPr>
        <w:spacing w:line="360" w:lineRule="auto"/>
        <w:rPr>
          <w:rFonts w:ascii="Arial" w:hAnsi="Arial" w:cs="Arial"/>
        </w:rPr>
      </w:pPr>
      <w:r w:rsidRPr="000866E0">
        <w:rPr>
          <w:rFonts w:ascii="Arial" w:hAnsi="Arial" w:cs="Arial"/>
        </w:rPr>
        <w:t>Break-Even Total (Revenue Required up to Break-Even Point): £19800</w:t>
      </w:r>
    </w:p>
    <w:p w14:paraId="7551D9C7" w14:textId="4377B356" w:rsidR="00F86447" w:rsidRPr="000866E0" w:rsidRDefault="007B0A12" w:rsidP="0091135B">
      <w:pPr>
        <w:spacing w:line="360" w:lineRule="auto"/>
        <w:rPr>
          <w:rFonts w:ascii="Arial" w:hAnsi="Arial" w:cs="Arial"/>
        </w:rPr>
      </w:pPr>
      <w:r w:rsidRPr="000866E0">
        <w:rPr>
          <w:rFonts w:ascii="Arial" w:hAnsi="Arial" w:cs="Arial"/>
        </w:rPr>
        <w:t>Investment Needed = £30244</w:t>
      </w:r>
    </w:p>
    <w:p w14:paraId="4358C73B" w14:textId="77777777" w:rsidR="00F86447" w:rsidRDefault="00F86447" w:rsidP="0091135B">
      <w:pPr>
        <w:spacing w:line="360" w:lineRule="auto"/>
        <w:rPr>
          <w:rFonts w:ascii="Arial" w:hAnsi="Arial" w:cs="Arial"/>
        </w:rPr>
      </w:pPr>
    </w:p>
    <w:p w14:paraId="0DD28722" w14:textId="77777777" w:rsidR="00F86447" w:rsidRDefault="00F86447" w:rsidP="0091135B">
      <w:pPr>
        <w:spacing w:line="360" w:lineRule="auto"/>
        <w:rPr>
          <w:rFonts w:ascii="Arial" w:hAnsi="Arial" w:cs="Arial"/>
        </w:rPr>
      </w:pPr>
    </w:p>
    <w:p w14:paraId="159CB61D" w14:textId="77777777" w:rsidR="00F86447" w:rsidRDefault="00F86447" w:rsidP="0091135B">
      <w:pPr>
        <w:spacing w:line="360" w:lineRule="auto"/>
        <w:rPr>
          <w:rFonts w:ascii="Arial" w:hAnsi="Arial" w:cs="Arial"/>
        </w:rPr>
      </w:pPr>
    </w:p>
    <w:p w14:paraId="6C2D4794" w14:textId="77777777" w:rsidR="00877616" w:rsidRDefault="00877616" w:rsidP="0091135B">
      <w:pPr>
        <w:spacing w:line="360" w:lineRule="auto"/>
        <w:rPr>
          <w:rFonts w:ascii="Arial" w:hAnsi="Arial" w:cs="Arial"/>
        </w:rPr>
      </w:pPr>
    </w:p>
    <w:p w14:paraId="7F688D76" w14:textId="77777777" w:rsidR="00AC7EBC" w:rsidRDefault="00AC7EBC" w:rsidP="0091135B">
      <w:pPr>
        <w:spacing w:line="360" w:lineRule="auto"/>
        <w:rPr>
          <w:rFonts w:ascii="Arial" w:hAnsi="Arial" w:cs="Arial"/>
        </w:rPr>
      </w:pPr>
    </w:p>
    <w:p w14:paraId="6E9B5514" w14:textId="77777777" w:rsidR="00AC7EBC" w:rsidRDefault="00AC7EBC" w:rsidP="0091135B">
      <w:pPr>
        <w:spacing w:line="360" w:lineRule="auto"/>
        <w:rPr>
          <w:rFonts w:ascii="Arial" w:hAnsi="Arial" w:cs="Arial"/>
        </w:rPr>
      </w:pPr>
    </w:p>
    <w:p w14:paraId="3D79F034" w14:textId="77777777" w:rsidR="00AC7EBC" w:rsidRDefault="00AC7EBC" w:rsidP="0091135B">
      <w:pPr>
        <w:spacing w:line="360" w:lineRule="auto"/>
        <w:rPr>
          <w:rFonts w:ascii="Arial" w:hAnsi="Arial" w:cs="Arial"/>
        </w:rPr>
      </w:pPr>
    </w:p>
    <w:p w14:paraId="36A07686" w14:textId="77777777" w:rsidR="0091135B" w:rsidRDefault="0091135B" w:rsidP="0091135B">
      <w:pPr>
        <w:pStyle w:val="Heading1"/>
        <w:spacing w:line="360" w:lineRule="auto"/>
      </w:pPr>
    </w:p>
    <w:p w14:paraId="1AA06CDC" w14:textId="77777777" w:rsidR="0091135B" w:rsidRDefault="0091135B" w:rsidP="0091135B"/>
    <w:p w14:paraId="30E521C6" w14:textId="77777777" w:rsidR="0091135B" w:rsidRDefault="0091135B" w:rsidP="0091135B"/>
    <w:p w14:paraId="3CFEED94" w14:textId="77777777" w:rsidR="0091135B" w:rsidRDefault="0091135B" w:rsidP="0091135B">
      <w:pPr>
        <w:pStyle w:val="Heading1"/>
        <w:spacing w:line="360" w:lineRule="auto"/>
      </w:pPr>
    </w:p>
    <w:p w14:paraId="4CE6B528" w14:textId="77777777" w:rsidR="0091135B" w:rsidRPr="0091135B" w:rsidRDefault="0091135B" w:rsidP="0091135B"/>
    <w:p w14:paraId="224DBE80" w14:textId="77777777" w:rsidR="0091135B" w:rsidRDefault="0091135B" w:rsidP="0091135B">
      <w:pPr>
        <w:pStyle w:val="Heading1"/>
        <w:spacing w:line="360" w:lineRule="auto"/>
      </w:pPr>
    </w:p>
    <w:p w14:paraId="7E988E1E" w14:textId="70D1238D" w:rsidR="00BD08AF" w:rsidRDefault="00BD08AF" w:rsidP="0091135B">
      <w:pPr>
        <w:pStyle w:val="Heading1"/>
        <w:spacing w:line="360" w:lineRule="auto"/>
      </w:pPr>
      <w:bookmarkStart w:id="11" w:name="_Toc214816777"/>
      <w:r w:rsidRPr="00BD08AF">
        <w:t>Reference List</w:t>
      </w:r>
      <w:bookmarkEnd w:id="11"/>
      <w:r w:rsidRPr="00BD08AF">
        <w:t xml:space="preserve"> </w:t>
      </w:r>
    </w:p>
    <w:p w14:paraId="6CF1A588" w14:textId="0940DE80" w:rsidR="00CB74B4" w:rsidRPr="00CB74B4" w:rsidRDefault="00CB74B4" w:rsidP="0091135B">
      <w:pPr>
        <w:spacing w:line="360" w:lineRule="auto"/>
        <w:rPr>
          <w:rFonts w:ascii="Arial" w:hAnsi="Arial" w:cs="Arial"/>
        </w:rPr>
      </w:pPr>
      <w:r w:rsidRPr="00CB74B4">
        <w:rPr>
          <w:rFonts w:ascii="Arial" w:hAnsi="Arial" w:cs="Arial"/>
        </w:rPr>
        <w:t xml:space="preserve">British Coffee Association (2024) UK Coffee Consumption Report. Available at: </w:t>
      </w:r>
      <w:hyperlink r:id="rId11" w:history="1">
        <w:r w:rsidRPr="004F3BD7">
          <w:rPr>
            <w:rStyle w:val="Hyperlink"/>
            <w:rFonts w:ascii="Arial" w:hAnsi="Arial" w:cs="Arial"/>
          </w:rPr>
          <w:t>https://britishcoffeeassociation.org/</w:t>
        </w:r>
      </w:hyperlink>
      <w:r>
        <w:rPr>
          <w:rFonts w:ascii="Arial" w:hAnsi="Arial" w:cs="Arial"/>
        </w:rPr>
        <w:t xml:space="preserve"> </w:t>
      </w:r>
      <w:r w:rsidRPr="00CB74B4">
        <w:rPr>
          <w:rFonts w:ascii="Arial" w:hAnsi="Arial" w:cs="Arial"/>
        </w:rPr>
        <w:t xml:space="preserve"> (Accessed: </w:t>
      </w:r>
      <w:r>
        <w:rPr>
          <w:rFonts w:ascii="Arial" w:hAnsi="Arial" w:cs="Arial"/>
        </w:rPr>
        <w:t xml:space="preserve">17 </w:t>
      </w:r>
      <w:r w:rsidRPr="00CB74B4">
        <w:rPr>
          <w:rFonts w:ascii="Arial" w:hAnsi="Arial" w:cs="Arial"/>
        </w:rPr>
        <w:t>November 2025).</w:t>
      </w:r>
    </w:p>
    <w:p w14:paraId="337FDB29" w14:textId="77777777" w:rsidR="00CB74B4" w:rsidRPr="00CB74B4" w:rsidRDefault="00CB74B4" w:rsidP="0091135B">
      <w:pPr>
        <w:spacing w:line="360" w:lineRule="auto"/>
        <w:rPr>
          <w:rFonts w:ascii="Arial" w:hAnsi="Arial" w:cs="Arial"/>
        </w:rPr>
      </w:pPr>
      <w:r w:rsidRPr="00CB74B4">
        <w:rPr>
          <w:rFonts w:ascii="Arial" w:hAnsi="Arial" w:cs="Arial"/>
        </w:rPr>
        <w:t>Chaffey, D. and Ellis-Chadwick, F. (2019) Digital Marketing: Strategy, Implementation and Practice. Harlow: Pearson.</w:t>
      </w:r>
    </w:p>
    <w:p w14:paraId="4B0794C7" w14:textId="2D0DF8D6" w:rsidR="00CB74B4" w:rsidRPr="00CB74B4" w:rsidRDefault="00CB74B4" w:rsidP="0091135B">
      <w:pPr>
        <w:spacing w:line="360" w:lineRule="auto"/>
        <w:rPr>
          <w:rFonts w:ascii="Arial" w:hAnsi="Arial" w:cs="Arial"/>
        </w:rPr>
      </w:pPr>
      <w:r w:rsidRPr="00CB74B4">
        <w:rPr>
          <w:rFonts w:ascii="Arial" w:hAnsi="Arial" w:cs="Arial"/>
        </w:rPr>
        <w:t xml:space="preserve">GOV.UK (2025) Set up a Private Limited Company. Available at: </w:t>
      </w:r>
      <w:hyperlink r:id="rId12" w:history="1">
        <w:r w:rsidRPr="004F3BD7">
          <w:rPr>
            <w:rStyle w:val="Hyperlink"/>
            <w:rFonts w:ascii="Arial" w:hAnsi="Arial" w:cs="Arial"/>
          </w:rPr>
          <w:t>https://www.gov.uk/limited-company-formation</w:t>
        </w:r>
      </w:hyperlink>
      <w:r>
        <w:rPr>
          <w:rFonts w:ascii="Arial" w:hAnsi="Arial" w:cs="Arial"/>
        </w:rPr>
        <w:t xml:space="preserve"> </w:t>
      </w:r>
      <w:r w:rsidRPr="00CB74B4">
        <w:rPr>
          <w:rFonts w:ascii="Arial" w:hAnsi="Arial" w:cs="Arial"/>
        </w:rPr>
        <w:t>(Accessed: 2</w:t>
      </w:r>
      <w:r>
        <w:rPr>
          <w:rFonts w:ascii="Arial" w:hAnsi="Arial" w:cs="Arial"/>
        </w:rPr>
        <w:t>0</w:t>
      </w:r>
      <w:r w:rsidRPr="00CB74B4">
        <w:rPr>
          <w:rFonts w:ascii="Arial" w:hAnsi="Arial" w:cs="Arial"/>
        </w:rPr>
        <w:t xml:space="preserve"> November 2025).</w:t>
      </w:r>
    </w:p>
    <w:p w14:paraId="7CE36ACF" w14:textId="6104890F" w:rsidR="00CB74B4" w:rsidRPr="00CB74B4" w:rsidRDefault="00CB74B4" w:rsidP="0091135B">
      <w:pPr>
        <w:spacing w:line="360" w:lineRule="auto"/>
        <w:rPr>
          <w:rFonts w:ascii="Arial" w:hAnsi="Arial" w:cs="Arial"/>
        </w:rPr>
      </w:pPr>
      <w:r w:rsidRPr="00CB74B4">
        <w:rPr>
          <w:rFonts w:ascii="Arial" w:hAnsi="Arial" w:cs="Arial"/>
        </w:rPr>
        <w:t xml:space="preserve">GOV.UK (2025) Employment Rights and Contracts. Available at: </w:t>
      </w:r>
      <w:hyperlink r:id="rId13" w:history="1">
        <w:r w:rsidRPr="004F3BD7">
          <w:rPr>
            <w:rStyle w:val="Hyperlink"/>
            <w:rFonts w:ascii="Arial" w:hAnsi="Arial" w:cs="Arial"/>
          </w:rPr>
          <w:t>https://www.gov.uk/employment-contracts-and-conditions</w:t>
        </w:r>
      </w:hyperlink>
      <w:r>
        <w:rPr>
          <w:rFonts w:ascii="Arial" w:hAnsi="Arial" w:cs="Arial"/>
        </w:rPr>
        <w:t xml:space="preserve"> </w:t>
      </w:r>
      <w:r w:rsidRPr="00CB74B4">
        <w:rPr>
          <w:rFonts w:ascii="Arial" w:hAnsi="Arial" w:cs="Arial"/>
        </w:rPr>
        <w:t xml:space="preserve">(Accessed: </w:t>
      </w:r>
      <w:r>
        <w:rPr>
          <w:rFonts w:ascii="Arial" w:hAnsi="Arial" w:cs="Arial"/>
        </w:rPr>
        <w:t>19</w:t>
      </w:r>
      <w:r w:rsidRPr="00CB74B4">
        <w:rPr>
          <w:rFonts w:ascii="Arial" w:hAnsi="Arial" w:cs="Arial"/>
        </w:rPr>
        <w:t xml:space="preserve"> November 2025).</w:t>
      </w:r>
    </w:p>
    <w:p w14:paraId="3B858335" w14:textId="4B5282AF" w:rsidR="00CB74B4" w:rsidRPr="00CB74B4" w:rsidRDefault="00CB74B4" w:rsidP="0091135B">
      <w:pPr>
        <w:spacing w:line="360" w:lineRule="auto"/>
        <w:rPr>
          <w:rFonts w:ascii="Arial" w:hAnsi="Arial" w:cs="Arial"/>
        </w:rPr>
      </w:pPr>
      <w:r w:rsidRPr="00CB74B4">
        <w:rPr>
          <w:rFonts w:ascii="Arial" w:hAnsi="Arial" w:cs="Arial"/>
        </w:rPr>
        <w:t xml:space="preserve">GOV.UK (2025) Data Protection and GDPR. Available at: </w:t>
      </w:r>
      <w:hyperlink r:id="rId14" w:history="1">
        <w:r w:rsidRPr="004F3BD7">
          <w:rPr>
            <w:rStyle w:val="Hyperlink"/>
            <w:rFonts w:ascii="Arial" w:hAnsi="Arial" w:cs="Arial"/>
          </w:rPr>
          <w:t>https://www.gov.uk/data-protection</w:t>
        </w:r>
      </w:hyperlink>
      <w:r>
        <w:rPr>
          <w:rFonts w:ascii="Arial" w:hAnsi="Arial" w:cs="Arial"/>
        </w:rPr>
        <w:t xml:space="preserve"> </w:t>
      </w:r>
      <w:r w:rsidRPr="00CB74B4">
        <w:rPr>
          <w:rFonts w:ascii="Arial" w:hAnsi="Arial" w:cs="Arial"/>
        </w:rPr>
        <w:t xml:space="preserve">(Accessed: </w:t>
      </w:r>
      <w:r>
        <w:rPr>
          <w:rFonts w:ascii="Arial" w:hAnsi="Arial" w:cs="Arial"/>
        </w:rPr>
        <w:t>13</w:t>
      </w:r>
      <w:r w:rsidRPr="00CB74B4">
        <w:rPr>
          <w:rFonts w:ascii="Arial" w:hAnsi="Arial" w:cs="Arial"/>
        </w:rPr>
        <w:t xml:space="preserve"> November 2025).</w:t>
      </w:r>
    </w:p>
    <w:p w14:paraId="0C075369" w14:textId="66D37493" w:rsidR="00CB74B4" w:rsidRPr="00CB74B4" w:rsidRDefault="00CB74B4" w:rsidP="0091135B">
      <w:pPr>
        <w:spacing w:line="360" w:lineRule="auto"/>
        <w:rPr>
          <w:rFonts w:ascii="Arial" w:hAnsi="Arial" w:cs="Arial"/>
        </w:rPr>
      </w:pPr>
      <w:r w:rsidRPr="00CB74B4">
        <w:rPr>
          <w:rFonts w:ascii="Arial" w:hAnsi="Arial" w:cs="Arial"/>
        </w:rPr>
        <w:t xml:space="preserve">FSA – Food Standards Agency (2024) Food Hygiene and Safety for Businesses. Available at: </w:t>
      </w:r>
      <w:hyperlink r:id="rId15" w:history="1">
        <w:r w:rsidRPr="004F3BD7">
          <w:rPr>
            <w:rStyle w:val="Hyperlink"/>
            <w:rFonts w:ascii="Arial" w:hAnsi="Arial" w:cs="Arial"/>
          </w:rPr>
          <w:t>https://www.food.gov.uk</w:t>
        </w:r>
      </w:hyperlink>
      <w:r>
        <w:rPr>
          <w:rFonts w:ascii="Arial" w:hAnsi="Arial" w:cs="Arial"/>
        </w:rPr>
        <w:t xml:space="preserve"> </w:t>
      </w:r>
      <w:r w:rsidRPr="00CB74B4">
        <w:rPr>
          <w:rFonts w:ascii="Arial" w:hAnsi="Arial" w:cs="Arial"/>
        </w:rPr>
        <w:t xml:space="preserve">(Accessed: </w:t>
      </w:r>
      <w:r>
        <w:rPr>
          <w:rFonts w:ascii="Arial" w:hAnsi="Arial" w:cs="Arial"/>
        </w:rPr>
        <w:t>16</w:t>
      </w:r>
      <w:r w:rsidRPr="00CB74B4">
        <w:rPr>
          <w:rFonts w:ascii="Arial" w:hAnsi="Arial" w:cs="Arial"/>
        </w:rPr>
        <w:t xml:space="preserve"> November 2025).</w:t>
      </w:r>
    </w:p>
    <w:p w14:paraId="10179DBE" w14:textId="0F1A25ED" w:rsidR="00CB74B4" w:rsidRPr="00CB74B4" w:rsidRDefault="00CB74B4" w:rsidP="0091135B">
      <w:pPr>
        <w:spacing w:line="360" w:lineRule="auto"/>
        <w:rPr>
          <w:rFonts w:ascii="Arial" w:hAnsi="Arial" w:cs="Arial"/>
        </w:rPr>
      </w:pPr>
      <w:r w:rsidRPr="00CB74B4">
        <w:rPr>
          <w:rFonts w:ascii="Arial" w:hAnsi="Arial" w:cs="Arial"/>
        </w:rPr>
        <w:t xml:space="preserve">MCR Systems (2024) Technology Trends in Hospitality 2024. Available at: </w:t>
      </w:r>
      <w:hyperlink r:id="rId16" w:history="1">
        <w:r w:rsidRPr="004F3BD7">
          <w:rPr>
            <w:rStyle w:val="Hyperlink"/>
            <w:rFonts w:ascii="Arial" w:hAnsi="Arial" w:cs="Arial"/>
          </w:rPr>
          <w:t>https://www.mcr-systems.co.uk</w:t>
        </w:r>
      </w:hyperlink>
      <w:r>
        <w:rPr>
          <w:rFonts w:ascii="Arial" w:hAnsi="Arial" w:cs="Arial"/>
        </w:rPr>
        <w:t xml:space="preserve"> </w:t>
      </w:r>
      <w:r w:rsidRPr="00CB74B4">
        <w:rPr>
          <w:rFonts w:ascii="Arial" w:hAnsi="Arial" w:cs="Arial"/>
        </w:rPr>
        <w:t xml:space="preserve">(Accessed: </w:t>
      </w:r>
      <w:r>
        <w:rPr>
          <w:rFonts w:ascii="Arial" w:hAnsi="Arial" w:cs="Arial"/>
        </w:rPr>
        <w:t>18</w:t>
      </w:r>
      <w:r w:rsidRPr="00CB74B4">
        <w:rPr>
          <w:rFonts w:ascii="Arial" w:hAnsi="Arial" w:cs="Arial"/>
        </w:rPr>
        <w:t xml:space="preserve"> November 2025).</w:t>
      </w:r>
    </w:p>
    <w:p w14:paraId="750B3725" w14:textId="2E91317B" w:rsidR="00CB74B4" w:rsidRPr="00CB74B4" w:rsidRDefault="00CB74B4" w:rsidP="0091135B">
      <w:pPr>
        <w:spacing w:line="360" w:lineRule="auto"/>
        <w:rPr>
          <w:rFonts w:ascii="Arial" w:hAnsi="Arial" w:cs="Arial"/>
        </w:rPr>
      </w:pPr>
      <w:r w:rsidRPr="00CB74B4">
        <w:rPr>
          <w:rFonts w:ascii="Arial" w:hAnsi="Arial" w:cs="Arial"/>
        </w:rPr>
        <w:t xml:space="preserve">Mintel (2023) UK Cafés &amp; Coffee Shops Market Report. Available at: </w:t>
      </w:r>
      <w:hyperlink r:id="rId17" w:history="1">
        <w:r w:rsidRPr="004F3BD7">
          <w:rPr>
            <w:rStyle w:val="Hyperlink"/>
            <w:rFonts w:ascii="Arial" w:hAnsi="Arial" w:cs="Arial"/>
          </w:rPr>
          <w:t>https://store.mintel.com/report/uk-coffee-shops-market-report-2023</w:t>
        </w:r>
      </w:hyperlink>
      <w:r>
        <w:rPr>
          <w:rFonts w:ascii="Arial" w:hAnsi="Arial" w:cs="Arial"/>
        </w:rPr>
        <w:t xml:space="preserve"> </w:t>
      </w:r>
      <w:r w:rsidRPr="00CB74B4">
        <w:rPr>
          <w:rFonts w:ascii="Arial" w:hAnsi="Arial" w:cs="Arial"/>
        </w:rPr>
        <w:t>(Accessed:</w:t>
      </w:r>
      <w:r>
        <w:rPr>
          <w:rFonts w:ascii="Arial" w:hAnsi="Arial" w:cs="Arial"/>
        </w:rPr>
        <w:t xml:space="preserve">16 </w:t>
      </w:r>
      <w:r w:rsidRPr="00CB74B4">
        <w:rPr>
          <w:rFonts w:ascii="Arial" w:hAnsi="Arial" w:cs="Arial"/>
        </w:rPr>
        <w:t>November 2025).</w:t>
      </w:r>
    </w:p>
    <w:p w14:paraId="4A4F7E54" w14:textId="7EBF47BA" w:rsidR="00CB74B4" w:rsidRPr="00CB74B4" w:rsidRDefault="00CB74B4" w:rsidP="0091135B">
      <w:pPr>
        <w:spacing w:line="360" w:lineRule="auto"/>
        <w:rPr>
          <w:rFonts w:ascii="Arial" w:hAnsi="Arial" w:cs="Arial"/>
        </w:rPr>
      </w:pPr>
      <w:r w:rsidRPr="00CB74B4">
        <w:rPr>
          <w:rFonts w:ascii="Arial" w:hAnsi="Arial" w:cs="Arial"/>
        </w:rPr>
        <w:t xml:space="preserve">ONS – Office for National Statistics (2024) UK Inflation and Cost of Living Report. Available at: </w:t>
      </w:r>
      <w:hyperlink r:id="rId18" w:history="1">
        <w:r w:rsidRPr="004F3BD7">
          <w:rPr>
            <w:rStyle w:val="Hyperlink"/>
            <w:rFonts w:ascii="Arial" w:hAnsi="Arial" w:cs="Arial"/>
          </w:rPr>
          <w:t>https://www.ons.gov.uk</w:t>
        </w:r>
      </w:hyperlink>
      <w:r>
        <w:rPr>
          <w:rFonts w:ascii="Arial" w:hAnsi="Arial" w:cs="Arial"/>
        </w:rPr>
        <w:t xml:space="preserve"> </w:t>
      </w:r>
      <w:r w:rsidRPr="00CB74B4">
        <w:rPr>
          <w:rFonts w:ascii="Arial" w:hAnsi="Arial" w:cs="Arial"/>
        </w:rPr>
        <w:t xml:space="preserve">(Accessed: </w:t>
      </w:r>
      <w:r>
        <w:rPr>
          <w:rFonts w:ascii="Arial" w:hAnsi="Arial" w:cs="Arial"/>
        </w:rPr>
        <w:t xml:space="preserve">13 </w:t>
      </w:r>
      <w:r w:rsidRPr="00CB74B4">
        <w:rPr>
          <w:rFonts w:ascii="Arial" w:hAnsi="Arial" w:cs="Arial"/>
        </w:rPr>
        <w:t>November 2025).</w:t>
      </w:r>
    </w:p>
    <w:p w14:paraId="66AE27F7" w14:textId="1EA4AADF" w:rsidR="00CB74B4" w:rsidRPr="00CB74B4" w:rsidRDefault="00CB74B4" w:rsidP="0091135B">
      <w:pPr>
        <w:spacing w:line="360" w:lineRule="auto"/>
        <w:rPr>
          <w:rFonts w:ascii="Arial" w:hAnsi="Arial" w:cs="Arial"/>
        </w:rPr>
      </w:pPr>
      <w:r w:rsidRPr="00CB74B4">
        <w:rPr>
          <w:rFonts w:ascii="Arial" w:hAnsi="Arial" w:cs="Arial"/>
        </w:rPr>
        <w:t xml:space="preserve">Southampton City Council (2023) Local Population and Family Demographics. Available at: </w:t>
      </w:r>
      <w:hyperlink r:id="rId19" w:history="1">
        <w:r w:rsidRPr="004F3BD7">
          <w:rPr>
            <w:rStyle w:val="Hyperlink"/>
            <w:rFonts w:ascii="Arial" w:hAnsi="Arial" w:cs="Arial"/>
          </w:rPr>
          <w:t>https://www.southampton.gov.uk</w:t>
        </w:r>
      </w:hyperlink>
      <w:r>
        <w:rPr>
          <w:rFonts w:ascii="Arial" w:hAnsi="Arial" w:cs="Arial"/>
        </w:rPr>
        <w:t xml:space="preserve"> </w:t>
      </w:r>
      <w:r w:rsidRPr="00CB74B4">
        <w:rPr>
          <w:rFonts w:ascii="Arial" w:hAnsi="Arial" w:cs="Arial"/>
        </w:rPr>
        <w:t xml:space="preserve">(Accessed: </w:t>
      </w:r>
      <w:r>
        <w:rPr>
          <w:rFonts w:ascii="Arial" w:hAnsi="Arial" w:cs="Arial"/>
        </w:rPr>
        <w:t>17</w:t>
      </w:r>
      <w:r w:rsidRPr="00CB74B4">
        <w:rPr>
          <w:rFonts w:ascii="Arial" w:hAnsi="Arial" w:cs="Arial"/>
        </w:rPr>
        <w:t xml:space="preserve"> November 2025).</w:t>
      </w:r>
    </w:p>
    <w:p w14:paraId="42402B90" w14:textId="131969F6" w:rsidR="00CB74B4" w:rsidRDefault="00CB74B4" w:rsidP="0091135B">
      <w:pPr>
        <w:spacing w:line="360" w:lineRule="auto"/>
        <w:rPr>
          <w:rFonts w:ascii="Arial" w:hAnsi="Arial" w:cs="Arial"/>
        </w:rPr>
      </w:pPr>
      <w:r w:rsidRPr="00CB74B4">
        <w:rPr>
          <w:rFonts w:ascii="Arial" w:hAnsi="Arial" w:cs="Arial"/>
        </w:rPr>
        <w:t xml:space="preserve">UK Hospitality (2024) Sustainability in the Hospitality Industry. Available at: </w:t>
      </w:r>
      <w:hyperlink r:id="rId20" w:history="1">
        <w:r w:rsidRPr="004F3BD7">
          <w:rPr>
            <w:rStyle w:val="Hyperlink"/>
            <w:rFonts w:ascii="Arial" w:hAnsi="Arial" w:cs="Arial"/>
          </w:rPr>
          <w:t>https://www.ukhospitality.org.uk</w:t>
        </w:r>
      </w:hyperlink>
      <w:r>
        <w:rPr>
          <w:rFonts w:ascii="Arial" w:hAnsi="Arial" w:cs="Arial"/>
        </w:rPr>
        <w:t xml:space="preserve"> </w:t>
      </w:r>
      <w:r w:rsidRPr="00CB74B4">
        <w:rPr>
          <w:rFonts w:ascii="Arial" w:hAnsi="Arial" w:cs="Arial"/>
        </w:rPr>
        <w:t xml:space="preserve">(Accessed: </w:t>
      </w:r>
      <w:r>
        <w:rPr>
          <w:rFonts w:ascii="Arial" w:hAnsi="Arial" w:cs="Arial"/>
        </w:rPr>
        <w:t>18</w:t>
      </w:r>
      <w:r w:rsidRPr="00CB74B4">
        <w:rPr>
          <w:rFonts w:ascii="Arial" w:hAnsi="Arial" w:cs="Arial"/>
        </w:rPr>
        <w:t xml:space="preserve"> November 2025).</w:t>
      </w:r>
    </w:p>
    <w:p w14:paraId="6C828F24" w14:textId="77777777" w:rsidR="00CB74B4" w:rsidRDefault="00CB74B4" w:rsidP="0091135B">
      <w:pPr>
        <w:spacing w:line="360" w:lineRule="auto"/>
        <w:rPr>
          <w:rFonts w:ascii="Arial" w:hAnsi="Arial" w:cs="Arial"/>
        </w:rPr>
      </w:pPr>
    </w:p>
    <w:p w14:paraId="73358FC3" w14:textId="77777777" w:rsidR="00CB74B4" w:rsidRPr="00CB74B4" w:rsidRDefault="00CB74B4" w:rsidP="0091135B">
      <w:pPr>
        <w:spacing w:line="360" w:lineRule="auto"/>
        <w:rPr>
          <w:rFonts w:ascii="Arial" w:hAnsi="Arial" w:cs="Arial"/>
        </w:rPr>
      </w:pPr>
    </w:p>
    <w:p w14:paraId="38AE31E3" w14:textId="77777777" w:rsidR="00877616" w:rsidRPr="00CB74B4" w:rsidRDefault="00877616" w:rsidP="0091135B">
      <w:pPr>
        <w:spacing w:line="360" w:lineRule="auto"/>
        <w:rPr>
          <w:rFonts w:ascii="Arial" w:hAnsi="Arial" w:cs="Arial"/>
        </w:rPr>
      </w:pPr>
    </w:p>
    <w:p w14:paraId="3D90FFE6" w14:textId="77777777" w:rsidR="00BD08AF" w:rsidRPr="00BD08AF" w:rsidRDefault="00BD08AF" w:rsidP="0091135B">
      <w:pPr>
        <w:spacing w:line="360" w:lineRule="auto"/>
        <w:rPr>
          <w:rFonts w:ascii="Arial" w:hAnsi="Arial" w:cs="Arial"/>
        </w:rPr>
      </w:pPr>
      <w:r w:rsidRPr="00BD08AF">
        <w:rPr>
          <w:rFonts w:ascii="Arial" w:hAnsi="Arial" w:cs="Arial"/>
        </w:rPr>
        <w:t xml:space="preserve"> </w:t>
      </w:r>
    </w:p>
    <w:p w14:paraId="7EB5DCB6" w14:textId="77777777" w:rsidR="00BD08AF" w:rsidRPr="00BD08AF" w:rsidRDefault="00BD08AF" w:rsidP="0091135B">
      <w:pPr>
        <w:spacing w:line="360" w:lineRule="auto"/>
        <w:rPr>
          <w:rFonts w:ascii="Arial" w:hAnsi="Arial" w:cs="Arial"/>
        </w:rPr>
      </w:pPr>
      <w:r w:rsidRPr="00BD08AF">
        <w:rPr>
          <w:rFonts w:ascii="Arial" w:hAnsi="Arial" w:cs="Arial"/>
        </w:rPr>
        <w:t xml:space="preserve"> </w:t>
      </w:r>
    </w:p>
    <w:p w14:paraId="7AF1525F" w14:textId="77777777" w:rsidR="00093B57" w:rsidRDefault="00093B57" w:rsidP="0091135B">
      <w:pPr>
        <w:spacing w:line="360" w:lineRule="auto"/>
        <w:rPr>
          <w:rFonts w:ascii="Arial" w:hAnsi="Arial" w:cs="Arial"/>
        </w:rPr>
      </w:pPr>
    </w:p>
    <w:p w14:paraId="5A551621" w14:textId="77777777" w:rsidR="00093B57" w:rsidRDefault="00093B57" w:rsidP="0091135B">
      <w:pPr>
        <w:spacing w:line="360" w:lineRule="auto"/>
        <w:rPr>
          <w:rFonts w:ascii="Arial" w:hAnsi="Arial" w:cs="Arial"/>
        </w:rPr>
      </w:pPr>
    </w:p>
    <w:p w14:paraId="3CAC3D5F" w14:textId="77777777" w:rsidR="00093B57" w:rsidRDefault="00093B57" w:rsidP="0091135B">
      <w:pPr>
        <w:spacing w:line="360" w:lineRule="auto"/>
        <w:rPr>
          <w:rFonts w:ascii="Arial" w:hAnsi="Arial" w:cs="Arial"/>
        </w:rPr>
      </w:pPr>
    </w:p>
    <w:p w14:paraId="1B15A0B6" w14:textId="77777777" w:rsidR="00093B57" w:rsidRPr="00093B57" w:rsidRDefault="00093B57" w:rsidP="0091135B">
      <w:pPr>
        <w:pStyle w:val="Heading1"/>
        <w:spacing w:line="360" w:lineRule="auto"/>
      </w:pPr>
      <w:bookmarkStart w:id="12" w:name="_Toc214816778"/>
      <w:r w:rsidRPr="00093B57">
        <w:t>Appendix 1: Start-Up Items</w:t>
      </w:r>
      <w:bookmarkEnd w:id="12"/>
    </w:p>
    <w:p w14:paraId="27C31CBE" w14:textId="77777777" w:rsidR="00093B57" w:rsidRPr="00093B57" w:rsidRDefault="00093B57" w:rsidP="0091135B">
      <w:pPr>
        <w:spacing w:line="360" w:lineRule="auto"/>
        <w:rPr>
          <w:rFonts w:ascii="Arial" w:hAnsi="Arial" w:cs="Arial"/>
        </w:rPr>
      </w:pPr>
      <w:r w:rsidRPr="00093B57">
        <w:rPr>
          <w:rFonts w:ascii="Arial" w:hAnsi="Arial" w:cs="Arial"/>
        </w:rPr>
        <w:t>- Deposit</w:t>
      </w:r>
    </w:p>
    <w:p w14:paraId="03326877" w14:textId="77777777" w:rsidR="00093B57" w:rsidRPr="00093B57" w:rsidRDefault="00093B57" w:rsidP="0091135B">
      <w:pPr>
        <w:spacing w:line="360" w:lineRule="auto"/>
        <w:rPr>
          <w:rFonts w:ascii="Arial" w:hAnsi="Arial" w:cs="Arial"/>
        </w:rPr>
      </w:pPr>
      <w:r w:rsidRPr="00093B57">
        <w:rPr>
          <w:rFonts w:ascii="Arial" w:hAnsi="Arial" w:cs="Arial"/>
        </w:rPr>
        <w:t>- Renovation and fit-out</w:t>
      </w:r>
    </w:p>
    <w:p w14:paraId="3FDE3CA0" w14:textId="77777777" w:rsidR="00093B57" w:rsidRPr="00093B57" w:rsidRDefault="00093B57" w:rsidP="0091135B">
      <w:pPr>
        <w:spacing w:line="360" w:lineRule="auto"/>
        <w:rPr>
          <w:rFonts w:ascii="Arial" w:hAnsi="Arial" w:cs="Arial"/>
        </w:rPr>
      </w:pPr>
      <w:r w:rsidRPr="00093B57">
        <w:rPr>
          <w:rFonts w:ascii="Arial" w:hAnsi="Arial" w:cs="Arial"/>
        </w:rPr>
        <w:t>- Signage</w:t>
      </w:r>
    </w:p>
    <w:p w14:paraId="4BC8A416" w14:textId="77777777" w:rsidR="00093B57" w:rsidRPr="00093B57" w:rsidRDefault="00093B57" w:rsidP="0091135B">
      <w:pPr>
        <w:spacing w:line="360" w:lineRule="auto"/>
        <w:rPr>
          <w:rFonts w:ascii="Arial" w:hAnsi="Arial" w:cs="Arial"/>
        </w:rPr>
      </w:pPr>
      <w:r w:rsidRPr="00093B57">
        <w:rPr>
          <w:rFonts w:ascii="Arial" w:hAnsi="Arial" w:cs="Arial"/>
        </w:rPr>
        <w:t>- Décor and lighting</w:t>
      </w:r>
    </w:p>
    <w:p w14:paraId="6B4BC84A" w14:textId="77777777" w:rsidR="00093B57" w:rsidRPr="00093B57" w:rsidRDefault="00093B57" w:rsidP="0091135B">
      <w:pPr>
        <w:spacing w:line="360" w:lineRule="auto"/>
        <w:rPr>
          <w:rFonts w:ascii="Arial" w:hAnsi="Arial" w:cs="Arial"/>
        </w:rPr>
      </w:pPr>
      <w:r w:rsidRPr="00093B57">
        <w:rPr>
          <w:rFonts w:ascii="Arial" w:hAnsi="Arial" w:cs="Arial"/>
        </w:rPr>
        <w:t>- Kitchenware</w:t>
      </w:r>
    </w:p>
    <w:p w14:paraId="554FB917" w14:textId="77777777" w:rsidR="00093B57" w:rsidRPr="00093B57" w:rsidRDefault="00093B57" w:rsidP="0091135B">
      <w:pPr>
        <w:spacing w:line="360" w:lineRule="auto"/>
        <w:rPr>
          <w:rFonts w:ascii="Arial" w:hAnsi="Arial" w:cs="Arial"/>
        </w:rPr>
      </w:pPr>
      <w:r w:rsidRPr="00093B57">
        <w:rPr>
          <w:rFonts w:ascii="Arial" w:hAnsi="Arial" w:cs="Arial"/>
        </w:rPr>
        <w:t>- Initial food stock</w:t>
      </w:r>
    </w:p>
    <w:p w14:paraId="6E7C8B15" w14:textId="77777777" w:rsidR="00093B57" w:rsidRPr="00093B57" w:rsidRDefault="00093B57" w:rsidP="0091135B">
      <w:pPr>
        <w:spacing w:line="360" w:lineRule="auto"/>
        <w:rPr>
          <w:rFonts w:ascii="Arial" w:hAnsi="Arial" w:cs="Arial"/>
        </w:rPr>
      </w:pPr>
      <w:r w:rsidRPr="00093B57">
        <w:rPr>
          <w:rFonts w:ascii="Arial" w:hAnsi="Arial" w:cs="Arial"/>
        </w:rPr>
        <w:t>- Coffee beans</w:t>
      </w:r>
    </w:p>
    <w:p w14:paraId="3AF09BC4" w14:textId="77777777" w:rsidR="00093B57" w:rsidRPr="00093B57" w:rsidRDefault="00093B57" w:rsidP="0091135B">
      <w:pPr>
        <w:spacing w:line="360" w:lineRule="auto"/>
        <w:rPr>
          <w:rFonts w:ascii="Arial" w:hAnsi="Arial" w:cs="Arial"/>
        </w:rPr>
      </w:pPr>
      <w:r w:rsidRPr="00093B57">
        <w:rPr>
          <w:rFonts w:ascii="Arial" w:hAnsi="Arial" w:cs="Arial"/>
        </w:rPr>
        <w:t>- Café furniture</w:t>
      </w:r>
    </w:p>
    <w:p w14:paraId="3B9480DA" w14:textId="77777777" w:rsidR="00093B57" w:rsidRPr="00093B57" w:rsidRDefault="00093B57" w:rsidP="0091135B">
      <w:pPr>
        <w:spacing w:line="360" w:lineRule="auto"/>
        <w:rPr>
          <w:rFonts w:ascii="Arial" w:hAnsi="Arial" w:cs="Arial"/>
        </w:rPr>
      </w:pPr>
      <w:r w:rsidRPr="00093B57">
        <w:rPr>
          <w:rFonts w:ascii="Arial" w:hAnsi="Arial" w:cs="Arial"/>
        </w:rPr>
        <w:t>- Children’s play area items</w:t>
      </w:r>
    </w:p>
    <w:p w14:paraId="4B1FEC15" w14:textId="77777777" w:rsidR="00093B57" w:rsidRPr="00093B57" w:rsidRDefault="00093B57" w:rsidP="0091135B">
      <w:pPr>
        <w:spacing w:line="360" w:lineRule="auto"/>
        <w:rPr>
          <w:rFonts w:ascii="Arial" w:hAnsi="Arial" w:cs="Arial"/>
        </w:rPr>
      </w:pPr>
      <w:r w:rsidRPr="00093B57">
        <w:rPr>
          <w:rFonts w:ascii="Arial" w:hAnsi="Arial" w:cs="Arial"/>
        </w:rPr>
        <w:t>- Fridge and freezer</w:t>
      </w:r>
    </w:p>
    <w:p w14:paraId="22B0C702" w14:textId="77777777" w:rsidR="00093B57" w:rsidRPr="00093B57" w:rsidRDefault="00093B57" w:rsidP="0091135B">
      <w:pPr>
        <w:spacing w:line="360" w:lineRule="auto"/>
        <w:rPr>
          <w:rFonts w:ascii="Arial" w:hAnsi="Arial" w:cs="Arial"/>
        </w:rPr>
      </w:pPr>
      <w:r w:rsidRPr="00093B57">
        <w:rPr>
          <w:rFonts w:ascii="Arial" w:hAnsi="Arial" w:cs="Arial"/>
        </w:rPr>
        <w:t>- Cooking equipment</w:t>
      </w:r>
    </w:p>
    <w:p w14:paraId="72CF6859" w14:textId="77777777" w:rsidR="00093B57" w:rsidRPr="00093B57" w:rsidRDefault="00093B57" w:rsidP="0091135B">
      <w:pPr>
        <w:spacing w:line="360" w:lineRule="auto"/>
        <w:rPr>
          <w:rFonts w:ascii="Arial" w:hAnsi="Arial" w:cs="Arial"/>
        </w:rPr>
      </w:pPr>
      <w:r w:rsidRPr="00093B57">
        <w:rPr>
          <w:rFonts w:ascii="Arial" w:hAnsi="Arial" w:cs="Arial"/>
        </w:rPr>
        <w:t>- Espresso machine</w:t>
      </w:r>
    </w:p>
    <w:p w14:paraId="19E30942" w14:textId="77777777" w:rsidR="00093B57" w:rsidRPr="00093B57" w:rsidRDefault="00093B57" w:rsidP="0091135B">
      <w:pPr>
        <w:spacing w:line="360" w:lineRule="auto"/>
        <w:rPr>
          <w:rFonts w:ascii="Arial" w:hAnsi="Arial" w:cs="Arial"/>
        </w:rPr>
      </w:pPr>
      <w:r w:rsidRPr="00093B57">
        <w:rPr>
          <w:rFonts w:ascii="Arial" w:hAnsi="Arial" w:cs="Arial"/>
        </w:rPr>
        <w:t>- POS system</w:t>
      </w:r>
    </w:p>
    <w:p w14:paraId="35E6E43F" w14:textId="77777777" w:rsidR="00093B57" w:rsidRPr="00093B57" w:rsidRDefault="00093B57" w:rsidP="0091135B">
      <w:pPr>
        <w:spacing w:line="360" w:lineRule="auto"/>
        <w:rPr>
          <w:rFonts w:ascii="Arial" w:hAnsi="Arial" w:cs="Arial"/>
        </w:rPr>
      </w:pPr>
      <w:r w:rsidRPr="00093B57">
        <w:rPr>
          <w:rFonts w:ascii="Arial" w:hAnsi="Arial" w:cs="Arial"/>
        </w:rPr>
        <w:t>- Packaging materials</w:t>
      </w:r>
    </w:p>
    <w:p w14:paraId="75CF125C" w14:textId="77777777" w:rsidR="00093B57" w:rsidRPr="00093B57" w:rsidRDefault="00093B57" w:rsidP="0091135B">
      <w:pPr>
        <w:spacing w:line="360" w:lineRule="auto"/>
        <w:rPr>
          <w:rFonts w:ascii="Arial" w:hAnsi="Arial" w:cs="Arial"/>
        </w:rPr>
      </w:pPr>
      <w:r w:rsidRPr="00093B57">
        <w:rPr>
          <w:rFonts w:ascii="Arial" w:hAnsi="Arial" w:cs="Arial"/>
        </w:rPr>
        <w:t>- Cleaning supplies</w:t>
      </w:r>
    </w:p>
    <w:p w14:paraId="24004C95" w14:textId="77777777" w:rsidR="00093B57" w:rsidRPr="00093B57" w:rsidRDefault="00093B57" w:rsidP="0091135B">
      <w:pPr>
        <w:spacing w:line="360" w:lineRule="auto"/>
        <w:rPr>
          <w:rFonts w:ascii="Arial" w:hAnsi="Arial" w:cs="Arial"/>
        </w:rPr>
      </w:pPr>
      <w:r w:rsidRPr="00093B57">
        <w:rPr>
          <w:rFonts w:ascii="Arial" w:hAnsi="Arial" w:cs="Arial"/>
        </w:rPr>
        <w:t>- Activity supplies</w:t>
      </w:r>
    </w:p>
    <w:p w14:paraId="3A86BF07" w14:textId="77777777" w:rsidR="00093B57" w:rsidRPr="00093B57" w:rsidRDefault="00093B57" w:rsidP="0091135B">
      <w:pPr>
        <w:pStyle w:val="Heading1"/>
        <w:spacing w:line="360" w:lineRule="auto"/>
      </w:pPr>
      <w:bookmarkStart w:id="13" w:name="_Toc214816779"/>
      <w:r w:rsidRPr="00093B57">
        <w:lastRenderedPageBreak/>
        <w:t>Appendix 2: Fixed Monthly Cost Categories</w:t>
      </w:r>
      <w:bookmarkEnd w:id="13"/>
    </w:p>
    <w:p w14:paraId="5E5B53A5" w14:textId="77777777" w:rsidR="00093B57" w:rsidRPr="00093B57" w:rsidRDefault="00093B57" w:rsidP="0091135B">
      <w:pPr>
        <w:spacing w:line="360" w:lineRule="auto"/>
        <w:rPr>
          <w:rFonts w:ascii="Arial" w:hAnsi="Arial" w:cs="Arial"/>
        </w:rPr>
      </w:pPr>
      <w:r w:rsidRPr="00093B57">
        <w:rPr>
          <w:rFonts w:ascii="Arial" w:hAnsi="Arial" w:cs="Arial"/>
        </w:rPr>
        <w:t>- Rent</w:t>
      </w:r>
    </w:p>
    <w:p w14:paraId="70A4D48E" w14:textId="77777777" w:rsidR="00093B57" w:rsidRPr="00093B57" w:rsidRDefault="00093B57" w:rsidP="0091135B">
      <w:pPr>
        <w:spacing w:line="360" w:lineRule="auto"/>
        <w:rPr>
          <w:rFonts w:ascii="Arial" w:hAnsi="Arial" w:cs="Arial"/>
        </w:rPr>
      </w:pPr>
      <w:r w:rsidRPr="00093B57">
        <w:rPr>
          <w:rFonts w:ascii="Arial" w:hAnsi="Arial" w:cs="Arial"/>
        </w:rPr>
        <w:t>- Business rates</w:t>
      </w:r>
    </w:p>
    <w:p w14:paraId="7E7B2FD6" w14:textId="77777777" w:rsidR="00093B57" w:rsidRPr="00093B57" w:rsidRDefault="00093B57" w:rsidP="0091135B">
      <w:pPr>
        <w:spacing w:line="360" w:lineRule="auto"/>
        <w:rPr>
          <w:rFonts w:ascii="Arial" w:hAnsi="Arial" w:cs="Arial"/>
        </w:rPr>
      </w:pPr>
      <w:r w:rsidRPr="00093B57">
        <w:rPr>
          <w:rFonts w:ascii="Arial" w:hAnsi="Arial" w:cs="Arial"/>
        </w:rPr>
        <w:t>- Utilities</w:t>
      </w:r>
    </w:p>
    <w:p w14:paraId="56E72671" w14:textId="77777777" w:rsidR="00093B57" w:rsidRPr="00093B57" w:rsidRDefault="00093B57" w:rsidP="0091135B">
      <w:pPr>
        <w:spacing w:line="360" w:lineRule="auto"/>
        <w:rPr>
          <w:rFonts w:ascii="Arial" w:hAnsi="Arial" w:cs="Arial"/>
        </w:rPr>
      </w:pPr>
      <w:r w:rsidRPr="00093B57">
        <w:rPr>
          <w:rFonts w:ascii="Arial" w:hAnsi="Arial" w:cs="Arial"/>
        </w:rPr>
        <w:t>- Staff salaries</w:t>
      </w:r>
    </w:p>
    <w:p w14:paraId="7CBAA712" w14:textId="77777777" w:rsidR="00093B57" w:rsidRPr="00093B57" w:rsidRDefault="00093B57" w:rsidP="0091135B">
      <w:pPr>
        <w:spacing w:line="360" w:lineRule="auto"/>
        <w:rPr>
          <w:rFonts w:ascii="Arial" w:hAnsi="Arial" w:cs="Arial"/>
        </w:rPr>
      </w:pPr>
      <w:r w:rsidRPr="00093B57">
        <w:rPr>
          <w:rFonts w:ascii="Arial" w:hAnsi="Arial" w:cs="Arial"/>
        </w:rPr>
        <w:t>- Insurance</w:t>
      </w:r>
    </w:p>
    <w:p w14:paraId="1FA85E91" w14:textId="77777777" w:rsidR="00093B57" w:rsidRPr="00093B57" w:rsidRDefault="00093B57" w:rsidP="0091135B">
      <w:pPr>
        <w:spacing w:line="360" w:lineRule="auto"/>
        <w:rPr>
          <w:rFonts w:ascii="Arial" w:hAnsi="Arial" w:cs="Arial"/>
        </w:rPr>
      </w:pPr>
      <w:r w:rsidRPr="00093B57">
        <w:rPr>
          <w:rFonts w:ascii="Arial" w:hAnsi="Arial" w:cs="Arial"/>
        </w:rPr>
        <w:t>- Internet</w:t>
      </w:r>
    </w:p>
    <w:p w14:paraId="1940B26D" w14:textId="77777777" w:rsidR="00093B57" w:rsidRPr="00093B57" w:rsidRDefault="00093B57" w:rsidP="0091135B">
      <w:pPr>
        <w:spacing w:line="360" w:lineRule="auto"/>
        <w:rPr>
          <w:rFonts w:ascii="Arial" w:hAnsi="Arial" w:cs="Arial"/>
        </w:rPr>
      </w:pPr>
      <w:r w:rsidRPr="00093B57">
        <w:rPr>
          <w:rFonts w:ascii="Arial" w:hAnsi="Arial" w:cs="Arial"/>
        </w:rPr>
        <w:t>- Accountant</w:t>
      </w:r>
    </w:p>
    <w:p w14:paraId="6209B997" w14:textId="77777777" w:rsidR="00093B57" w:rsidRPr="00093B57" w:rsidRDefault="00093B57" w:rsidP="0091135B">
      <w:pPr>
        <w:pStyle w:val="Heading1"/>
        <w:spacing w:line="360" w:lineRule="auto"/>
      </w:pPr>
      <w:bookmarkStart w:id="14" w:name="_Toc214816780"/>
      <w:r w:rsidRPr="00093B57">
        <w:t>Appendix 3: Variable Cost Categories</w:t>
      </w:r>
      <w:bookmarkEnd w:id="14"/>
    </w:p>
    <w:p w14:paraId="2A21C653" w14:textId="77777777" w:rsidR="00093B57" w:rsidRPr="00093B57" w:rsidRDefault="00093B57" w:rsidP="0091135B">
      <w:pPr>
        <w:spacing w:line="360" w:lineRule="auto"/>
        <w:rPr>
          <w:rFonts w:ascii="Arial" w:hAnsi="Arial" w:cs="Arial"/>
        </w:rPr>
      </w:pPr>
      <w:r w:rsidRPr="00093B57">
        <w:rPr>
          <w:rFonts w:ascii="Arial" w:hAnsi="Arial" w:cs="Arial"/>
        </w:rPr>
        <w:t>- Ingredients</w:t>
      </w:r>
    </w:p>
    <w:p w14:paraId="6CC22A47" w14:textId="77777777" w:rsidR="00093B57" w:rsidRPr="00093B57" w:rsidRDefault="00093B57" w:rsidP="0091135B">
      <w:pPr>
        <w:spacing w:line="360" w:lineRule="auto"/>
        <w:rPr>
          <w:rFonts w:ascii="Arial" w:hAnsi="Arial" w:cs="Arial"/>
        </w:rPr>
      </w:pPr>
      <w:r w:rsidRPr="00093B57">
        <w:rPr>
          <w:rFonts w:ascii="Arial" w:hAnsi="Arial" w:cs="Arial"/>
        </w:rPr>
        <w:t>- Packaging</w:t>
      </w:r>
    </w:p>
    <w:p w14:paraId="6FDCD49C" w14:textId="77777777" w:rsidR="00093B57" w:rsidRPr="00093B57" w:rsidRDefault="00093B57" w:rsidP="0091135B">
      <w:pPr>
        <w:spacing w:line="360" w:lineRule="auto"/>
        <w:rPr>
          <w:rFonts w:ascii="Arial" w:hAnsi="Arial" w:cs="Arial"/>
        </w:rPr>
      </w:pPr>
      <w:r w:rsidRPr="00093B57">
        <w:rPr>
          <w:rFonts w:ascii="Arial" w:hAnsi="Arial" w:cs="Arial"/>
        </w:rPr>
        <w:t>- Activity materials</w:t>
      </w:r>
    </w:p>
    <w:p w14:paraId="05D55764" w14:textId="77777777" w:rsidR="00093B57" w:rsidRPr="00093B57" w:rsidRDefault="00093B57" w:rsidP="0091135B">
      <w:pPr>
        <w:spacing w:line="360" w:lineRule="auto"/>
        <w:rPr>
          <w:rFonts w:ascii="Arial" w:hAnsi="Arial" w:cs="Arial"/>
        </w:rPr>
      </w:pPr>
      <w:r w:rsidRPr="00093B57">
        <w:rPr>
          <w:rFonts w:ascii="Arial" w:hAnsi="Arial" w:cs="Arial"/>
        </w:rPr>
        <w:t>- Cleaning consumables</w:t>
      </w:r>
    </w:p>
    <w:p w14:paraId="64864E66" w14:textId="77777777" w:rsidR="00093B57" w:rsidRPr="00093B57" w:rsidRDefault="00093B57" w:rsidP="0091135B">
      <w:pPr>
        <w:spacing w:line="360" w:lineRule="auto"/>
        <w:rPr>
          <w:rFonts w:ascii="Arial" w:hAnsi="Arial" w:cs="Arial"/>
        </w:rPr>
      </w:pPr>
      <w:r w:rsidRPr="00093B57">
        <w:rPr>
          <w:rFonts w:ascii="Arial" w:hAnsi="Arial" w:cs="Arial"/>
        </w:rPr>
        <w:t>- Card processing fees</w:t>
      </w:r>
    </w:p>
    <w:p w14:paraId="0F7A8C4E" w14:textId="77777777" w:rsidR="00093B57" w:rsidRPr="00093B57" w:rsidRDefault="00093B57" w:rsidP="0091135B">
      <w:pPr>
        <w:pStyle w:val="Heading1"/>
        <w:spacing w:line="360" w:lineRule="auto"/>
      </w:pPr>
      <w:bookmarkStart w:id="15" w:name="_Toc214816781"/>
      <w:r w:rsidRPr="00093B57">
        <w:t>Appendix 4: Financial Forecast Structure</w:t>
      </w:r>
      <w:bookmarkEnd w:id="15"/>
    </w:p>
    <w:p w14:paraId="6B65395E" w14:textId="77777777" w:rsidR="00093B57" w:rsidRPr="00093B57" w:rsidRDefault="00093B57" w:rsidP="0091135B">
      <w:pPr>
        <w:spacing w:line="360" w:lineRule="auto"/>
        <w:rPr>
          <w:rFonts w:ascii="Arial" w:hAnsi="Arial" w:cs="Arial"/>
        </w:rPr>
      </w:pPr>
      <w:r w:rsidRPr="00093B57">
        <w:rPr>
          <w:rFonts w:ascii="Arial" w:hAnsi="Arial" w:cs="Arial"/>
        </w:rPr>
        <w:t>- Total monthly cost</w:t>
      </w:r>
    </w:p>
    <w:p w14:paraId="2556AB5C" w14:textId="77777777" w:rsidR="00093B57" w:rsidRPr="00093B57" w:rsidRDefault="00093B57" w:rsidP="0091135B">
      <w:pPr>
        <w:spacing w:line="360" w:lineRule="auto"/>
        <w:rPr>
          <w:rFonts w:ascii="Arial" w:hAnsi="Arial" w:cs="Arial"/>
        </w:rPr>
      </w:pPr>
      <w:r w:rsidRPr="00093B57">
        <w:rPr>
          <w:rFonts w:ascii="Arial" w:hAnsi="Arial" w:cs="Arial"/>
        </w:rPr>
        <w:t>- Monthly revenue</w:t>
      </w:r>
    </w:p>
    <w:p w14:paraId="08F8A498" w14:textId="77777777" w:rsidR="00093B57" w:rsidRPr="00093B57" w:rsidRDefault="00093B57" w:rsidP="0091135B">
      <w:pPr>
        <w:spacing w:line="360" w:lineRule="auto"/>
        <w:rPr>
          <w:rFonts w:ascii="Arial" w:hAnsi="Arial" w:cs="Arial"/>
        </w:rPr>
      </w:pPr>
      <w:r w:rsidRPr="00093B57">
        <w:rPr>
          <w:rFonts w:ascii="Arial" w:hAnsi="Arial" w:cs="Arial"/>
        </w:rPr>
        <w:t>- Monthly profit/loss</w:t>
      </w:r>
    </w:p>
    <w:p w14:paraId="45CF093A" w14:textId="77777777" w:rsidR="00093B57" w:rsidRPr="00093B57" w:rsidRDefault="00093B57" w:rsidP="0091135B">
      <w:pPr>
        <w:pStyle w:val="Heading1"/>
        <w:spacing w:line="360" w:lineRule="auto"/>
      </w:pPr>
      <w:bookmarkStart w:id="16" w:name="_Toc214816782"/>
      <w:r w:rsidRPr="00093B57">
        <w:t>Appendix 5: Break-Even Structure</w:t>
      </w:r>
      <w:bookmarkEnd w:id="16"/>
    </w:p>
    <w:p w14:paraId="32A1BDC7" w14:textId="77777777" w:rsidR="00093B57" w:rsidRPr="00093B57" w:rsidRDefault="00093B57" w:rsidP="0091135B">
      <w:pPr>
        <w:spacing w:line="360" w:lineRule="auto"/>
        <w:rPr>
          <w:rFonts w:ascii="Arial" w:hAnsi="Arial" w:cs="Arial"/>
        </w:rPr>
      </w:pPr>
      <w:r w:rsidRPr="00093B57">
        <w:rPr>
          <w:rFonts w:ascii="Arial" w:hAnsi="Arial" w:cs="Arial"/>
        </w:rPr>
        <w:t>- Month</w:t>
      </w:r>
    </w:p>
    <w:p w14:paraId="01FA4E9E" w14:textId="77777777" w:rsidR="00093B57" w:rsidRPr="00093B57" w:rsidRDefault="00093B57" w:rsidP="0091135B">
      <w:pPr>
        <w:spacing w:line="360" w:lineRule="auto"/>
        <w:rPr>
          <w:rFonts w:ascii="Arial" w:hAnsi="Arial" w:cs="Arial"/>
        </w:rPr>
      </w:pPr>
      <w:r w:rsidRPr="00093B57">
        <w:rPr>
          <w:rFonts w:ascii="Arial" w:hAnsi="Arial" w:cs="Arial"/>
        </w:rPr>
        <w:t>- Monthly profit/loss</w:t>
      </w:r>
    </w:p>
    <w:p w14:paraId="7AA6B646" w14:textId="77777777" w:rsidR="00093B57" w:rsidRPr="00093B57" w:rsidRDefault="00093B57" w:rsidP="0091135B">
      <w:pPr>
        <w:spacing w:line="360" w:lineRule="auto"/>
        <w:rPr>
          <w:rFonts w:ascii="Arial" w:hAnsi="Arial" w:cs="Arial"/>
        </w:rPr>
      </w:pPr>
      <w:r w:rsidRPr="00093B57">
        <w:rPr>
          <w:rFonts w:ascii="Arial" w:hAnsi="Arial" w:cs="Arial"/>
        </w:rPr>
        <w:t>- Cumulative total</w:t>
      </w:r>
    </w:p>
    <w:p w14:paraId="68AB8215" w14:textId="77777777" w:rsidR="00093B57" w:rsidRPr="00093B57" w:rsidRDefault="00093B57" w:rsidP="0091135B">
      <w:pPr>
        <w:pStyle w:val="Heading1"/>
        <w:spacing w:line="360" w:lineRule="auto"/>
      </w:pPr>
      <w:bookmarkStart w:id="17" w:name="_Toc214816783"/>
      <w:r w:rsidRPr="00093B57">
        <w:lastRenderedPageBreak/>
        <w:t>Appendix 6: Menu Categories</w:t>
      </w:r>
      <w:bookmarkEnd w:id="17"/>
    </w:p>
    <w:p w14:paraId="16AA4AB4" w14:textId="77777777" w:rsidR="00093B57" w:rsidRPr="00093B57" w:rsidRDefault="00093B57" w:rsidP="0091135B">
      <w:pPr>
        <w:spacing w:line="360" w:lineRule="auto"/>
        <w:rPr>
          <w:rFonts w:ascii="Arial" w:hAnsi="Arial" w:cs="Arial"/>
        </w:rPr>
      </w:pPr>
      <w:r w:rsidRPr="00093B57">
        <w:rPr>
          <w:rFonts w:ascii="Arial" w:hAnsi="Arial" w:cs="Arial"/>
        </w:rPr>
        <w:t>- Coffee drinks</w:t>
      </w:r>
    </w:p>
    <w:p w14:paraId="1E00A486" w14:textId="77777777" w:rsidR="00093B57" w:rsidRPr="00093B57" w:rsidRDefault="00093B57" w:rsidP="0091135B">
      <w:pPr>
        <w:spacing w:line="360" w:lineRule="auto"/>
        <w:rPr>
          <w:rFonts w:ascii="Arial" w:hAnsi="Arial" w:cs="Arial"/>
        </w:rPr>
      </w:pPr>
      <w:r w:rsidRPr="00093B57">
        <w:rPr>
          <w:rFonts w:ascii="Arial" w:hAnsi="Arial" w:cs="Arial"/>
        </w:rPr>
        <w:t>- Other hot drinks</w:t>
      </w:r>
    </w:p>
    <w:p w14:paraId="19B466F3" w14:textId="77777777" w:rsidR="00093B57" w:rsidRPr="00093B57" w:rsidRDefault="00093B57" w:rsidP="0091135B">
      <w:pPr>
        <w:spacing w:line="360" w:lineRule="auto"/>
        <w:rPr>
          <w:rFonts w:ascii="Arial" w:hAnsi="Arial" w:cs="Arial"/>
        </w:rPr>
      </w:pPr>
      <w:r w:rsidRPr="00093B57">
        <w:rPr>
          <w:rFonts w:ascii="Arial" w:hAnsi="Arial" w:cs="Arial"/>
        </w:rPr>
        <w:t>- Main meals</w:t>
      </w:r>
    </w:p>
    <w:p w14:paraId="38DE2995" w14:textId="77777777" w:rsidR="00093B57" w:rsidRPr="00093B57" w:rsidRDefault="00093B57" w:rsidP="0091135B">
      <w:pPr>
        <w:spacing w:line="360" w:lineRule="auto"/>
        <w:rPr>
          <w:rFonts w:ascii="Arial" w:hAnsi="Arial" w:cs="Arial"/>
        </w:rPr>
      </w:pPr>
      <w:r w:rsidRPr="00093B57">
        <w:rPr>
          <w:rFonts w:ascii="Arial" w:hAnsi="Arial" w:cs="Arial"/>
        </w:rPr>
        <w:t>- Kids’ meals</w:t>
      </w:r>
    </w:p>
    <w:p w14:paraId="3DEE0089" w14:textId="77777777" w:rsidR="00093B57" w:rsidRPr="00093B57" w:rsidRDefault="00093B57" w:rsidP="0091135B">
      <w:pPr>
        <w:spacing w:line="360" w:lineRule="auto"/>
        <w:rPr>
          <w:rFonts w:ascii="Arial" w:hAnsi="Arial" w:cs="Arial"/>
        </w:rPr>
      </w:pPr>
      <w:r w:rsidRPr="00093B57">
        <w:rPr>
          <w:rFonts w:ascii="Arial" w:hAnsi="Arial" w:cs="Arial"/>
        </w:rPr>
        <w:t>- Baked goods</w:t>
      </w:r>
    </w:p>
    <w:p w14:paraId="6E976594" w14:textId="77777777" w:rsidR="00093B57" w:rsidRPr="00093B57" w:rsidRDefault="00093B57" w:rsidP="0091135B">
      <w:pPr>
        <w:pStyle w:val="Heading1"/>
        <w:spacing w:line="360" w:lineRule="auto"/>
      </w:pPr>
      <w:bookmarkStart w:id="18" w:name="_Toc214816784"/>
      <w:r w:rsidRPr="00093B57">
        <w:t>Appendix 7: PESTEL Summary</w:t>
      </w:r>
      <w:bookmarkEnd w:id="18"/>
    </w:p>
    <w:p w14:paraId="4120C87D" w14:textId="77777777" w:rsidR="00093B57" w:rsidRPr="00093B57" w:rsidRDefault="00093B57" w:rsidP="0091135B">
      <w:pPr>
        <w:spacing w:line="360" w:lineRule="auto"/>
        <w:rPr>
          <w:rFonts w:ascii="Arial" w:hAnsi="Arial" w:cs="Arial"/>
        </w:rPr>
      </w:pPr>
      <w:r w:rsidRPr="00093B57">
        <w:rPr>
          <w:rFonts w:ascii="Arial" w:hAnsi="Arial" w:cs="Arial"/>
        </w:rPr>
        <w:t>- Political: Small-business support, food-safety rules</w:t>
      </w:r>
    </w:p>
    <w:p w14:paraId="21B848A4" w14:textId="77777777" w:rsidR="00093B57" w:rsidRPr="00093B57" w:rsidRDefault="00093B57" w:rsidP="0091135B">
      <w:pPr>
        <w:spacing w:line="360" w:lineRule="auto"/>
        <w:rPr>
          <w:rFonts w:ascii="Arial" w:hAnsi="Arial" w:cs="Arial"/>
        </w:rPr>
      </w:pPr>
      <w:r w:rsidRPr="00093B57">
        <w:rPr>
          <w:rFonts w:ascii="Arial" w:hAnsi="Arial" w:cs="Arial"/>
        </w:rPr>
        <w:t>- Economic: Cost of living, food price changes</w:t>
      </w:r>
    </w:p>
    <w:p w14:paraId="35C77E44" w14:textId="77777777" w:rsidR="00093B57" w:rsidRPr="00093B57" w:rsidRDefault="00093B57" w:rsidP="0091135B">
      <w:pPr>
        <w:spacing w:line="360" w:lineRule="auto"/>
        <w:rPr>
          <w:rFonts w:ascii="Arial" w:hAnsi="Arial" w:cs="Arial"/>
        </w:rPr>
      </w:pPr>
      <w:r w:rsidRPr="00093B57">
        <w:rPr>
          <w:rFonts w:ascii="Arial" w:hAnsi="Arial" w:cs="Arial"/>
        </w:rPr>
        <w:t>- Social: Local family demographics</w:t>
      </w:r>
    </w:p>
    <w:p w14:paraId="4143C381" w14:textId="77777777" w:rsidR="00093B57" w:rsidRPr="00093B57" w:rsidRDefault="00093B57" w:rsidP="0091135B">
      <w:pPr>
        <w:spacing w:line="360" w:lineRule="auto"/>
        <w:rPr>
          <w:rFonts w:ascii="Arial" w:hAnsi="Arial" w:cs="Arial"/>
        </w:rPr>
      </w:pPr>
      <w:r w:rsidRPr="00093B57">
        <w:rPr>
          <w:rFonts w:ascii="Arial" w:hAnsi="Arial" w:cs="Arial"/>
        </w:rPr>
        <w:t>- Technological: Digital payments, social media use</w:t>
      </w:r>
    </w:p>
    <w:p w14:paraId="5FB00CAB" w14:textId="77777777" w:rsidR="00093B57" w:rsidRPr="00093B57" w:rsidRDefault="00093B57" w:rsidP="0091135B">
      <w:pPr>
        <w:spacing w:line="360" w:lineRule="auto"/>
        <w:rPr>
          <w:rFonts w:ascii="Arial" w:hAnsi="Arial" w:cs="Arial"/>
        </w:rPr>
      </w:pPr>
      <w:r w:rsidRPr="00093B57">
        <w:rPr>
          <w:rFonts w:ascii="Arial" w:hAnsi="Arial" w:cs="Arial"/>
        </w:rPr>
        <w:t>- Environmental: Eco-friendly expectations</w:t>
      </w:r>
    </w:p>
    <w:p w14:paraId="7FE2F008" w14:textId="77777777" w:rsidR="00093B57" w:rsidRPr="00093B57" w:rsidRDefault="00093B57" w:rsidP="0091135B">
      <w:pPr>
        <w:spacing w:line="360" w:lineRule="auto"/>
        <w:rPr>
          <w:rFonts w:ascii="Arial" w:hAnsi="Arial" w:cs="Arial"/>
        </w:rPr>
      </w:pPr>
      <w:r w:rsidRPr="00093B57">
        <w:rPr>
          <w:rFonts w:ascii="Arial" w:hAnsi="Arial" w:cs="Arial"/>
        </w:rPr>
        <w:t>- Legal: Employment law, GDPR</w:t>
      </w:r>
    </w:p>
    <w:p w14:paraId="401F6309" w14:textId="77777777" w:rsidR="00093B57" w:rsidRPr="00093B57" w:rsidRDefault="00093B57" w:rsidP="0091135B">
      <w:pPr>
        <w:pStyle w:val="Heading1"/>
        <w:spacing w:line="360" w:lineRule="auto"/>
      </w:pPr>
      <w:bookmarkStart w:id="19" w:name="_Toc214816785"/>
      <w:r w:rsidRPr="00093B57">
        <w:t>Appendix 8: Competitor Overview</w:t>
      </w:r>
      <w:bookmarkEnd w:id="19"/>
    </w:p>
    <w:p w14:paraId="0F271B20" w14:textId="77777777" w:rsidR="00093B57" w:rsidRPr="00093B57" w:rsidRDefault="00093B57" w:rsidP="0091135B">
      <w:pPr>
        <w:spacing w:line="360" w:lineRule="auto"/>
        <w:rPr>
          <w:rFonts w:ascii="Arial" w:hAnsi="Arial" w:cs="Arial"/>
        </w:rPr>
      </w:pPr>
      <w:r w:rsidRPr="00093B57">
        <w:rPr>
          <w:rFonts w:ascii="Arial" w:hAnsi="Arial" w:cs="Arial"/>
        </w:rPr>
        <w:t>- Costa Coffee</w:t>
      </w:r>
    </w:p>
    <w:p w14:paraId="6A485FB5" w14:textId="77777777" w:rsidR="00093B57" w:rsidRPr="00093B57" w:rsidRDefault="00093B57" w:rsidP="0091135B">
      <w:pPr>
        <w:spacing w:line="360" w:lineRule="auto"/>
        <w:rPr>
          <w:rFonts w:ascii="Arial" w:hAnsi="Arial" w:cs="Arial"/>
        </w:rPr>
      </w:pPr>
      <w:r w:rsidRPr="00093B57">
        <w:rPr>
          <w:rFonts w:ascii="Arial" w:hAnsi="Arial" w:cs="Arial"/>
        </w:rPr>
        <w:t xml:space="preserve">- </w:t>
      </w:r>
      <w:proofErr w:type="spellStart"/>
      <w:r w:rsidRPr="00093B57">
        <w:rPr>
          <w:rFonts w:ascii="Arial" w:hAnsi="Arial" w:cs="Arial"/>
        </w:rPr>
        <w:t>Mettricks</w:t>
      </w:r>
      <w:proofErr w:type="spellEnd"/>
    </w:p>
    <w:p w14:paraId="758C8EB9" w14:textId="77777777" w:rsidR="00093B57" w:rsidRPr="00093B57" w:rsidRDefault="00093B57" w:rsidP="0091135B">
      <w:pPr>
        <w:pStyle w:val="Heading1"/>
        <w:spacing w:line="360" w:lineRule="auto"/>
      </w:pPr>
      <w:bookmarkStart w:id="20" w:name="_Toc214816786"/>
      <w:r w:rsidRPr="00093B57">
        <w:t>Appendix 9: Segmentation Summary</w:t>
      </w:r>
      <w:bookmarkEnd w:id="20"/>
    </w:p>
    <w:p w14:paraId="2C4C4598" w14:textId="77777777" w:rsidR="00093B57" w:rsidRPr="00093B57" w:rsidRDefault="00093B57" w:rsidP="0091135B">
      <w:pPr>
        <w:spacing w:line="360" w:lineRule="auto"/>
        <w:rPr>
          <w:rFonts w:ascii="Arial" w:hAnsi="Arial" w:cs="Arial"/>
        </w:rPr>
      </w:pPr>
      <w:r w:rsidRPr="00093B57">
        <w:rPr>
          <w:rFonts w:ascii="Arial" w:hAnsi="Arial" w:cs="Arial"/>
        </w:rPr>
        <w:t>- Demographic: Parents, carers, grandparents</w:t>
      </w:r>
    </w:p>
    <w:p w14:paraId="0516B1C3" w14:textId="77777777" w:rsidR="00093B57" w:rsidRPr="00093B57" w:rsidRDefault="00093B57" w:rsidP="0091135B">
      <w:pPr>
        <w:spacing w:line="360" w:lineRule="auto"/>
        <w:rPr>
          <w:rFonts w:ascii="Arial" w:hAnsi="Arial" w:cs="Arial"/>
        </w:rPr>
      </w:pPr>
      <w:r w:rsidRPr="00093B57">
        <w:rPr>
          <w:rFonts w:ascii="Arial" w:hAnsi="Arial" w:cs="Arial"/>
        </w:rPr>
        <w:t>- Psychographic: Family-focused, comfort-orientated</w:t>
      </w:r>
    </w:p>
    <w:p w14:paraId="52AE3BA3" w14:textId="77777777" w:rsidR="00093B57" w:rsidRPr="00093B57" w:rsidRDefault="00093B57" w:rsidP="0091135B">
      <w:pPr>
        <w:spacing w:line="360" w:lineRule="auto"/>
        <w:rPr>
          <w:rFonts w:ascii="Arial" w:hAnsi="Arial" w:cs="Arial"/>
        </w:rPr>
      </w:pPr>
      <w:r w:rsidRPr="00093B57">
        <w:rPr>
          <w:rFonts w:ascii="Arial" w:hAnsi="Arial" w:cs="Arial"/>
        </w:rPr>
        <w:t>- Geographic: Shirley and West Quay</w:t>
      </w:r>
    </w:p>
    <w:p w14:paraId="0132C618" w14:textId="77777777" w:rsidR="00093B57" w:rsidRPr="00093B57" w:rsidRDefault="00093B57" w:rsidP="0091135B">
      <w:pPr>
        <w:spacing w:line="360" w:lineRule="auto"/>
        <w:rPr>
          <w:rFonts w:ascii="Arial" w:hAnsi="Arial" w:cs="Arial"/>
        </w:rPr>
      </w:pPr>
      <w:r w:rsidRPr="00093B57">
        <w:rPr>
          <w:rFonts w:ascii="Arial" w:hAnsi="Arial" w:cs="Arial"/>
        </w:rPr>
        <w:t>- Behavioural: Regular café visitors; prefer child-friendly services</w:t>
      </w:r>
    </w:p>
    <w:p w14:paraId="13E62D16" w14:textId="77777777" w:rsidR="00093B57" w:rsidRPr="00093B57" w:rsidRDefault="00093B57" w:rsidP="0091135B">
      <w:pPr>
        <w:pStyle w:val="Heading1"/>
        <w:spacing w:line="360" w:lineRule="auto"/>
      </w:pPr>
      <w:bookmarkStart w:id="21" w:name="_Toc214816787"/>
      <w:r w:rsidRPr="00093B57">
        <w:lastRenderedPageBreak/>
        <w:t>Appendix 10: Targeting Summary</w:t>
      </w:r>
      <w:bookmarkEnd w:id="21"/>
    </w:p>
    <w:p w14:paraId="005C5879" w14:textId="77777777" w:rsidR="00093B57" w:rsidRPr="00093B57" w:rsidRDefault="00093B57" w:rsidP="0091135B">
      <w:pPr>
        <w:spacing w:line="360" w:lineRule="auto"/>
        <w:rPr>
          <w:rFonts w:ascii="Arial" w:hAnsi="Arial" w:cs="Arial"/>
        </w:rPr>
      </w:pPr>
      <w:r w:rsidRPr="00093B57">
        <w:rPr>
          <w:rFonts w:ascii="Arial" w:hAnsi="Arial" w:cs="Arial"/>
        </w:rPr>
        <w:t>- Working parents aged 25–45</w:t>
      </w:r>
    </w:p>
    <w:p w14:paraId="71BAD0C4" w14:textId="77777777" w:rsidR="00093B57" w:rsidRPr="00093B57" w:rsidRDefault="00093B57" w:rsidP="0091135B">
      <w:pPr>
        <w:spacing w:line="360" w:lineRule="auto"/>
        <w:rPr>
          <w:rFonts w:ascii="Arial" w:hAnsi="Arial" w:cs="Arial"/>
        </w:rPr>
      </w:pPr>
      <w:r w:rsidRPr="00093B57">
        <w:rPr>
          <w:rFonts w:ascii="Arial" w:hAnsi="Arial" w:cs="Arial"/>
        </w:rPr>
        <w:t>- Students and local workers</w:t>
      </w:r>
    </w:p>
    <w:p w14:paraId="26E7D73F" w14:textId="77777777" w:rsidR="00093B57" w:rsidRPr="00093B57" w:rsidRDefault="00093B57" w:rsidP="0091135B">
      <w:pPr>
        <w:pStyle w:val="Heading1"/>
        <w:spacing w:line="360" w:lineRule="auto"/>
      </w:pPr>
      <w:bookmarkStart w:id="22" w:name="_Toc214816788"/>
      <w:r w:rsidRPr="00093B57">
        <w:t>Appendix 11: Positioning Summary</w:t>
      </w:r>
      <w:bookmarkEnd w:id="22"/>
    </w:p>
    <w:p w14:paraId="273942A9" w14:textId="77777777" w:rsidR="00093B57" w:rsidRPr="00093B57" w:rsidRDefault="00093B57" w:rsidP="0091135B">
      <w:pPr>
        <w:spacing w:line="360" w:lineRule="auto"/>
        <w:rPr>
          <w:rFonts w:ascii="Arial" w:hAnsi="Arial" w:cs="Arial"/>
        </w:rPr>
      </w:pPr>
      <w:r w:rsidRPr="00093B57">
        <w:rPr>
          <w:rFonts w:ascii="Arial" w:hAnsi="Arial" w:cs="Arial"/>
        </w:rPr>
        <w:t>- Affordable family-friendly café</w:t>
      </w:r>
    </w:p>
    <w:p w14:paraId="5ABF1EC4" w14:textId="77777777" w:rsidR="00093B57" w:rsidRPr="00093B57" w:rsidRDefault="00093B57" w:rsidP="0091135B">
      <w:pPr>
        <w:spacing w:line="360" w:lineRule="auto"/>
        <w:rPr>
          <w:rFonts w:ascii="Arial" w:hAnsi="Arial" w:cs="Arial"/>
        </w:rPr>
      </w:pPr>
      <w:r w:rsidRPr="00093B57">
        <w:rPr>
          <w:rFonts w:ascii="Arial" w:hAnsi="Arial" w:cs="Arial"/>
        </w:rPr>
        <w:t>- Cosy environment with small children’s area</w:t>
      </w:r>
    </w:p>
    <w:p w14:paraId="710C2914" w14:textId="77777777" w:rsidR="00093B57" w:rsidRPr="00093B57" w:rsidRDefault="00093B57" w:rsidP="0091135B">
      <w:pPr>
        <w:spacing w:line="360" w:lineRule="auto"/>
        <w:rPr>
          <w:rFonts w:ascii="Arial" w:hAnsi="Arial" w:cs="Arial"/>
        </w:rPr>
      </w:pPr>
      <w:r w:rsidRPr="00093B57">
        <w:rPr>
          <w:rFonts w:ascii="Arial" w:hAnsi="Arial" w:cs="Arial"/>
        </w:rPr>
        <w:t>- Local suppliers and eco-friendly practices</w:t>
      </w:r>
    </w:p>
    <w:p w14:paraId="3751D0F6" w14:textId="77777777" w:rsidR="00093B57" w:rsidRPr="00093B57" w:rsidRDefault="00093B57" w:rsidP="0091135B">
      <w:pPr>
        <w:spacing w:line="360" w:lineRule="auto"/>
        <w:rPr>
          <w:rFonts w:ascii="Arial" w:hAnsi="Arial" w:cs="Arial"/>
        </w:rPr>
      </w:pPr>
    </w:p>
    <w:sectPr w:rsidR="00093B57" w:rsidRPr="00093B57">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39353" w14:textId="77777777" w:rsidR="00F11F18" w:rsidRDefault="00F11F18" w:rsidP="001F6317">
      <w:pPr>
        <w:spacing w:after="0" w:line="240" w:lineRule="auto"/>
      </w:pPr>
      <w:r>
        <w:separator/>
      </w:r>
    </w:p>
  </w:endnote>
  <w:endnote w:type="continuationSeparator" w:id="0">
    <w:p w14:paraId="27A83791" w14:textId="77777777" w:rsidR="00F11F18" w:rsidRDefault="00F11F18" w:rsidP="001F6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619635"/>
      <w:docPartObj>
        <w:docPartGallery w:val="Page Numbers (Bottom of Page)"/>
        <w:docPartUnique/>
      </w:docPartObj>
    </w:sdtPr>
    <w:sdtEndPr>
      <w:rPr>
        <w:noProof/>
      </w:rPr>
    </w:sdtEndPr>
    <w:sdtContent>
      <w:p w14:paraId="549AF4BD" w14:textId="787E2CBC" w:rsidR="001F6317" w:rsidRDefault="001F63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FE849B" w14:textId="77777777" w:rsidR="001F6317" w:rsidRDefault="001F6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7C7D0" w14:textId="77777777" w:rsidR="00F11F18" w:rsidRDefault="00F11F18" w:rsidP="001F6317">
      <w:pPr>
        <w:spacing w:after="0" w:line="240" w:lineRule="auto"/>
      </w:pPr>
      <w:r>
        <w:separator/>
      </w:r>
    </w:p>
  </w:footnote>
  <w:footnote w:type="continuationSeparator" w:id="0">
    <w:p w14:paraId="0F45712A" w14:textId="77777777" w:rsidR="00F11F18" w:rsidRDefault="00F11F18" w:rsidP="001F63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8AF"/>
    <w:rsid w:val="000866E0"/>
    <w:rsid w:val="00093B57"/>
    <w:rsid w:val="000D4474"/>
    <w:rsid w:val="00160431"/>
    <w:rsid w:val="0017107B"/>
    <w:rsid w:val="001F6317"/>
    <w:rsid w:val="003C259E"/>
    <w:rsid w:val="004E71BB"/>
    <w:rsid w:val="005451DF"/>
    <w:rsid w:val="005E7C86"/>
    <w:rsid w:val="00690E9D"/>
    <w:rsid w:val="007968F0"/>
    <w:rsid w:val="007B0A12"/>
    <w:rsid w:val="007C5D0D"/>
    <w:rsid w:val="00877616"/>
    <w:rsid w:val="0091135B"/>
    <w:rsid w:val="00966B4D"/>
    <w:rsid w:val="00AC7EBC"/>
    <w:rsid w:val="00BD08AF"/>
    <w:rsid w:val="00C7535D"/>
    <w:rsid w:val="00CB74B4"/>
    <w:rsid w:val="00ED34CD"/>
    <w:rsid w:val="00EE7E05"/>
    <w:rsid w:val="00F11F18"/>
    <w:rsid w:val="00F86447"/>
    <w:rsid w:val="00F95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3A4D"/>
  <w15:chartTrackingRefBased/>
  <w15:docId w15:val="{687BA21C-B6EB-43E9-8673-D2A479FC0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8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8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8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8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8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8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8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8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8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8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8AF"/>
    <w:rPr>
      <w:rFonts w:eastAsiaTheme="majorEastAsia" w:cstheme="majorBidi"/>
      <w:color w:val="272727" w:themeColor="text1" w:themeTint="D8"/>
    </w:rPr>
  </w:style>
  <w:style w:type="paragraph" w:styleId="Title">
    <w:name w:val="Title"/>
    <w:basedOn w:val="Normal"/>
    <w:next w:val="Normal"/>
    <w:link w:val="TitleChar"/>
    <w:uiPriority w:val="10"/>
    <w:qFormat/>
    <w:rsid w:val="00BD0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8AF"/>
    <w:pPr>
      <w:spacing w:before="160"/>
      <w:jc w:val="center"/>
    </w:pPr>
    <w:rPr>
      <w:i/>
      <w:iCs/>
      <w:color w:val="404040" w:themeColor="text1" w:themeTint="BF"/>
    </w:rPr>
  </w:style>
  <w:style w:type="character" w:customStyle="1" w:styleId="QuoteChar">
    <w:name w:val="Quote Char"/>
    <w:basedOn w:val="DefaultParagraphFont"/>
    <w:link w:val="Quote"/>
    <w:uiPriority w:val="29"/>
    <w:rsid w:val="00BD08AF"/>
    <w:rPr>
      <w:i/>
      <w:iCs/>
      <w:color w:val="404040" w:themeColor="text1" w:themeTint="BF"/>
    </w:rPr>
  </w:style>
  <w:style w:type="paragraph" w:styleId="ListParagraph">
    <w:name w:val="List Paragraph"/>
    <w:basedOn w:val="Normal"/>
    <w:uiPriority w:val="34"/>
    <w:qFormat/>
    <w:rsid w:val="00BD08AF"/>
    <w:pPr>
      <w:ind w:left="720"/>
      <w:contextualSpacing/>
    </w:pPr>
  </w:style>
  <w:style w:type="character" w:styleId="IntenseEmphasis">
    <w:name w:val="Intense Emphasis"/>
    <w:basedOn w:val="DefaultParagraphFont"/>
    <w:uiPriority w:val="21"/>
    <w:qFormat/>
    <w:rsid w:val="00BD08AF"/>
    <w:rPr>
      <w:i/>
      <w:iCs/>
      <w:color w:val="0F4761" w:themeColor="accent1" w:themeShade="BF"/>
    </w:rPr>
  </w:style>
  <w:style w:type="paragraph" w:styleId="IntenseQuote">
    <w:name w:val="Intense Quote"/>
    <w:basedOn w:val="Normal"/>
    <w:next w:val="Normal"/>
    <w:link w:val="IntenseQuoteChar"/>
    <w:uiPriority w:val="30"/>
    <w:qFormat/>
    <w:rsid w:val="00BD08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8AF"/>
    <w:rPr>
      <w:i/>
      <w:iCs/>
      <w:color w:val="0F4761" w:themeColor="accent1" w:themeShade="BF"/>
    </w:rPr>
  </w:style>
  <w:style w:type="character" w:styleId="IntenseReference">
    <w:name w:val="Intense Reference"/>
    <w:basedOn w:val="DefaultParagraphFont"/>
    <w:uiPriority w:val="32"/>
    <w:qFormat/>
    <w:rsid w:val="00BD08AF"/>
    <w:rPr>
      <w:b/>
      <w:bCs/>
      <w:smallCaps/>
      <w:color w:val="0F4761" w:themeColor="accent1" w:themeShade="BF"/>
      <w:spacing w:val="5"/>
    </w:rPr>
  </w:style>
  <w:style w:type="table" w:styleId="TableGrid">
    <w:name w:val="Table Grid"/>
    <w:basedOn w:val="TableNormal"/>
    <w:uiPriority w:val="59"/>
    <w:rsid w:val="00F86447"/>
    <w:pPr>
      <w:spacing w:after="0" w:line="240" w:lineRule="auto"/>
    </w:pPr>
    <w:rPr>
      <w:rFonts w:eastAsiaTheme="minorEastAsia"/>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1">
    <w:name w:val="Medium List 2 Accent 1"/>
    <w:basedOn w:val="TableNormal"/>
    <w:uiPriority w:val="66"/>
    <w:rsid w:val="007B0A12"/>
    <w:pPr>
      <w:spacing w:after="0" w:line="240" w:lineRule="auto"/>
    </w:pPr>
    <w:rPr>
      <w:rFonts w:asciiTheme="majorHAnsi" w:eastAsiaTheme="majorEastAsia" w:hAnsiTheme="majorHAnsi" w:cstheme="majorBidi"/>
      <w:color w:val="000000" w:themeColor="text1"/>
      <w:kern w:val="0"/>
      <w:sz w:val="22"/>
      <w:szCs w:val="22"/>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OC1">
    <w:name w:val="toc 1"/>
    <w:hidden/>
    <w:uiPriority w:val="39"/>
    <w:rsid w:val="005451DF"/>
    <w:pPr>
      <w:spacing w:after="124" w:line="259" w:lineRule="auto"/>
      <w:ind w:left="25" w:right="60" w:hanging="10"/>
    </w:pPr>
    <w:rPr>
      <w:rFonts w:ascii="Calibri" w:eastAsia="Calibri" w:hAnsi="Calibri" w:cs="Calibri"/>
      <w:color w:val="000000"/>
      <w:lang w:eastAsia="en-GB"/>
    </w:rPr>
  </w:style>
  <w:style w:type="character" w:styleId="Hyperlink">
    <w:name w:val="Hyperlink"/>
    <w:basedOn w:val="DefaultParagraphFont"/>
    <w:uiPriority w:val="99"/>
    <w:unhideWhenUsed/>
    <w:rsid w:val="00CB74B4"/>
    <w:rPr>
      <w:color w:val="467886" w:themeColor="hyperlink"/>
      <w:u w:val="single"/>
    </w:rPr>
  </w:style>
  <w:style w:type="character" w:styleId="UnresolvedMention">
    <w:name w:val="Unresolved Mention"/>
    <w:basedOn w:val="DefaultParagraphFont"/>
    <w:uiPriority w:val="99"/>
    <w:semiHidden/>
    <w:unhideWhenUsed/>
    <w:rsid w:val="00CB74B4"/>
    <w:rPr>
      <w:color w:val="605E5C"/>
      <w:shd w:val="clear" w:color="auto" w:fill="E1DFDD"/>
    </w:rPr>
  </w:style>
  <w:style w:type="paragraph" w:styleId="TOCHeading">
    <w:name w:val="TOC Heading"/>
    <w:basedOn w:val="Heading1"/>
    <w:next w:val="Normal"/>
    <w:uiPriority w:val="39"/>
    <w:unhideWhenUsed/>
    <w:qFormat/>
    <w:rsid w:val="001F631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F6317"/>
    <w:pPr>
      <w:spacing w:after="100"/>
      <w:ind w:left="240"/>
    </w:pPr>
  </w:style>
  <w:style w:type="paragraph" w:styleId="Header">
    <w:name w:val="header"/>
    <w:basedOn w:val="Normal"/>
    <w:link w:val="HeaderChar"/>
    <w:uiPriority w:val="99"/>
    <w:unhideWhenUsed/>
    <w:rsid w:val="001F6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17"/>
  </w:style>
  <w:style w:type="paragraph" w:styleId="Footer">
    <w:name w:val="footer"/>
    <w:basedOn w:val="Normal"/>
    <w:link w:val="FooterChar"/>
    <w:uiPriority w:val="99"/>
    <w:unhideWhenUsed/>
    <w:rsid w:val="001F6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gov.uk/employment-contracts-and-conditions" TargetMode="External"/><Relationship Id="rId18" Type="http://schemas.openxmlformats.org/officeDocument/2006/relationships/hyperlink" Target="https://www.ons.gov.uk"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diagramLayout" Target="diagrams/layout1.xml"/><Relationship Id="rId12" Type="http://schemas.openxmlformats.org/officeDocument/2006/relationships/hyperlink" Target="https://www.gov.uk/limited-company-formation" TargetMode="External"/><Relationship Id="rId17" Type="http://schemas.openxmlformats.org/officeDocument/2006/relationships/hyperlink" Target="https://store.mintel.com/report/uk-coffee-shops-market-report-2023" TargetMode="External"/><Relationship Id="rId2" Type="http://schemas.openxmlformats.org/officeDocument/2006/relationships/settings" Target="settings.xml"/><Relationship Id="rId16" Type="http://schemas.openxmlformats.org/officeDocument/2006/relationships/hyperlink" Target="https://www.mcr-systems.co.uk" TargetMode="External"/><Relationship Id="rId20" Type="http://schemas.openxmlformats.org/officeDocument/2006/relationships/hyperlink" Target="https://www.ukhospitality.org.uk" TargetMode="Externa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yperlink" Target="https://britishcoffeeassociation.org/" TargetMode="External"/><Relationship Id="rId5" Type="http://schemas.openxmlformats.org/officeDocument/2006/relationships/endnotes" Target="endnotes.xml"/><Relationship Id="rId15" Type="http://schemas.openxmlformats.org/officeDocument/2006/relationships/hyperlink" Target="https://www.food.gov.uk" TargetMode="Externa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hyperlink" Target="https://www.southampton.gov.uk" TargetMode="Externa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hyperlink" Target="https://www.gov.uk/data-protection" TargetMode="Externa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D9BDE9-D392-4214-B16D-3A08316648EA}"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4DF6D8DE-F0CB-49AF-B6D3-D8588496C595}">
      <dgm:prSet phldrT="[Text]"/>
      <dgm:spPr/>
      <dgm:t>
        <a:bodyPr/>
        <a:lstStyle/>
        <a:p>
          <a:r>
            <a:rPr lang="en-GB"/>
            <a:t>Owner/ CEO/ Manager</a:t>
          </a:r>
        </a:p>
        <a:p>
          <a:r>
            <a:rPr lang="en-GB"/>
            <a:t>Tiana Jansen</a:t>
          </a:r>
        </a:p>
      </dgm:t>
    </dgm:pt>
    <dgm:pt modelId="{A2A5AB1C-7FAD-466E-BD0D-F016CA0C531C}" type="parTrans" cxnId="{0F18E2C0-08DD-4C23-A94B-A81A0DC771C4}">
      <dgm:prSet/>
      <dgm:spPr/>
      <dgm:t>
        <a:bodyPr/>
        <a:lstStyle/>
        <a:p>
          <a:endParaRPr lang="en-GB"/>
        </a:p>
      </dgm:t>
    </dgm:pt>
    <dgm:pt modelId="{554F9D65-A955-4761-B403-1CC2F84F731B}" type="sibTrans" cxnId="{0F18E2C0-08DD-4C23-A94B-A81A0DC771C4}">
      <dgm:prSet/>
      <dgm:spPr/>
      <dgm:t>
        <a:bodyPr/>
        <a:lstStyle/>
        <a:p>
          <a:endParaRPr lang="en-GB"/>
        </a:p>
      </dgm:t>
    </dgm:pt>
    <dgm:pt modelId="{D214DAA9-BFE6-40AF-85FB-CC5787FA05C8}">
      <dgm:prSet phldrT="[Text]"/>
      <dgm:spPr/>
      <dgm:t>
        <a:bodyPr/>
        <a:lstStyle/>
        <a:p>
          <a:r>
            <a:rPr lang="en-GB"/>
            <a:t>Front of House</a:t>
          </a:r>
        </a:p>
        <a:p>
          <a:r>
            <a:rPr lang="en-GB"/>
            <a:t>(Part-time staff</a:t>
          </a:r>
        </a:p>
      </dgm:t>
    </dgm:pt>
    <dgm:pt modelId="{A53ACFB9-DABA-4A51-AAA7-0C4AF4192BC5}" type="parTrans" cxnId="{E57E8382-C1DF-4991-B6A3-44D8DF819DAB}">
      <dgm:prSet/>
      <dgm:spPr/>
      <dgm:t>
        <a:bodyPr/>
        <a:lstStyle/>
        <a:p>
          <a:endParaRPr lang="en-GB"/>
        </a:p>
      </dgm:t>
    </dgm:pt>
    <dgm:pt modelId="{301C7EDF-50C9-4B44-8AEB-0B908445C5C4}" type="sibTrans" cxnId="{E57E8382-C1DF-4991-B6A3-44D8DF819DAB}">
      <dgm:prSet/>
      <dgm:spPr/>
      <dgm:t>
        <a:bodyPr/>
        <a:lstStyle/>
        <a:p>
          <a:endParaRPr lang="en-GB"/>
        </a:p>
      </dgm:t>
    </dgm:pt>
    <dgm:pt modelId="{6ADF4AEF-BFE1-4653-8B5A-8BA93CAA506C}">
      <dgm:prSet phldrT="[Text]"/>
      <dgm:spPr/>
      <dgm:t>
        <a:bodyPr/>
        <a:lstStyle/>
        <a:p>
          <a:r>
            <a:rPr lang="en-GB"/>
            <a:t>Kitchen Assistant</a:t>
          </a:r>
        </a:p>
        <a:p>
          <a:r>
            <a:rPr lang="en-GB"/>
            <a:t>(Part-time staff)</a:t>
          </a:r>
        </a:p>
      </dgm:t>
    </dgm:pt>
    <dgm:pt modelId="{E1BFD569-5284-4FDA-B08E-A732AADAABF1}" type="parTrans" cxnId="{6618A5BD-135D-4CFE-804E-559BF0F22E8D}">
      <dgm:prSet/>
      <dgm:spPr/>
      <dgm:t>
        <a:bodyPr/>
        <a:lstStyle/>
        <a:p>
          <a:endParaRPr lang="en-GB"/>
        </a:p>
      </dgm:t>
    </dgm:pt>
    <dgm:pt modelId="{1E0FBBD1-2554-4BDA-A39D-47F1296E21F8}" type="sibTrans" cxnId="{6618A5BD-135D-4CFE-804E-559BF0F22E8D}">
      <dgm:prSet/>
      <dgm:spPr/>
      <dgm:t>
        <a:bodyPr/>
        <a:lstStyle/>
        <a:p>
          <a:endParaRPr lang="en-GB"/>
        </a:p>
      </dgm:t>
    </dgm:pt>
    <dgm:pt modelId="{F658FCE0-1452-4D94-AF47-30A6F5EF3B77}">
      <dgm:prSet/>
      <dgm:spPr/>
      <dgm:t>
        <a:bodyPr/>
        <a:lstStyle/>
        <a:p>
          <a:r>
            <a:rPr lang="en-GB"/>
            <a:t>Childcare Support</a:t>
          </a:r>
        </a:p>
        <a:p>
          <a:r>
            <a:rPr lang="en-GB"/>
            <a:t>(Part-time/ qualified staff)</a:t>
          </a:r>
        </a:p>
      </dgm:t>
    </dgm:pt>
    <dgm:pt modelId="{00A500F6-83CA-427A-AE82-91FE53AEE5D4}" type="parTrans" cxnId="{742C1860-8E58-453B-A283-49AC19F2C5B8}">
      <dgm:prSet/>
      <dgm:spPr/>
      <dgm:t>
        <a:bodyPr/>
        <a:lstStyle/>
        <a:p>
          <a:endParaRPr lang="en-GB"/>
        </a:p>
      </dgm:t>
    </dgm:pt>
    <dgm:pt modelId="{A0148BFB-0817-4FE2-ABE7-D7AF3297C583}" type="sibTrans" cxnId="{742C1860-8E58-453B-A283-49AC19F2C5B8}">
      <dgm:prSet/>
      <dgm:spPr/>
      <dgm:t>
        <a:bodyPr/>
        <a:lstStyle/>
        <a:p>
          <a:endParaRPr lang="en-GB"/>
        </a:p>
      </dgm:t>
    </dgm:pt>
    <dgm:pt modelId="{61B2B842-20F3-4DCA-B1AC-8706375B2D0F}">
      <dgm:prSet/>
      <dgm:spPr/>
      <dgm:t>
        <a:bodyPr/>
        <a:lstStyle/>
        <a:p>
          <a:r>
            <a:rPr lang="en-GB"/>
            <a:t>Activity Helper</a:t>
          </a:r>
        </a:p>
        <a:p>
          <a:r>
            <a:rPr lang="en-GB"/>
            <a:t>(Seasonal / School Holidays)</a:t>
          </a:r>
        </a:p>
      </dgm:t>
    </dgm:pt>
    <dgm:pt modelId="{64C3CD9D-0558-4295-AF03-CB3C49D2E4BA}" type="parTrans" cxnId="{FCA710EB-3C8F-4E71-B86A-7179A913B5AA}">
      <dgm:prSet/>
      <dgm:spPr/>
      <dgm:t>
        <a:bodyPr/>
        <a:lstStyle/>
        <a:p>
          <a:endParaRPr lang="en-GB"/>
        </a:p>
      </dgm:t>
    </dgm:pt>
    <dgm:pt modelId="{EBD40E2B-3F97-4B21-A638-3B54A2609B4A}" type="sibTrans" cxnId="{FCA710EB-3C8F-4E71-B86A-7179A913B5AA}">
      <dgm:prSet/>
      <dgm:spPr/>
      <dgm:t>
        <a:bodyPr/>
        <a:lstStyle/>
        <a:p>
          <a:endParaRPr lang="en-GB"/>
        </a:p>
      </dgm:t>
    </dgm:pt>
    <dgm:pt modelId="{554F12AD-57D3-4207-9BA6-E0568A538333}" type="pres">
      <dgm:prSet presAssocID="{3AD9BDE9-D392-4214-B16D-3A08316648EA}" presName="hierChild1" presStyleCnt="0">
        <dgm:presLayoutVars>
          <dgm:chPref val="1"/>
          <dgm:dir/>
          <dgm:animOne val="branch"/>
          <dgm:animLvl val="lvl"/>
          <dgm:resizeHandles/>
        </dgm:presLayoutVars>
      </dgm:prSet>
      <dgm:spPr/>
    </dgm:pt>
    <dgm:pt modelId="{7F30E17F-2FEA-4DE4-B4BE-3C4570B4ACC6}" type="pres">
      <dgm:prSet presAssocID="{4DF6D8DE-F0CB-49AF-B6D3-D8588496C595}" presName="hierRoot1" presStyleCnt="0"/>
      <dgm:spPr/>
    </dgm:pt>
    <dgm:pt modelId="{BF8C5921-C4B8-40FA-9076-329F4A9F8317}" type="pres">
      <dgm:prSet presAssocID="{4DF6D8DE-F0CB-49AF-B6D3-D8588496C595}" presName="composite" presStyleCnt="0"/>
      <dgm:spPr/>
    </dgm:pt>
    <dgm:pt modelId="{97F62DFB-81E1-4F51-B19E-EAB0FBB879A5}" type="pres">
      <dgm:prSet presAssocID="{4DF6D8DE-F0CB-49AF-B6D3-D8588496C595}" presName="background" presStyleLbl="node0" presStyleIdx="0" presStyleCnt="1"/>
      <dgm:spPr/>
    </dgm:pt>
    <dgm:pt modelId="{F641CADF-C4C4-48F9-85A8-AF595D73DA62}" type="pres">
      <dgm:prSet presAssocID="{4DF6D8DE-F0CB-49AF-B6D3-D8588496C595}" presName="text" presStyleLbl="fgAcc0" presStyleIdx="0" presStyleCnt="1">
        <dgm:presLayoutVars>
          <dgm:chPref val="3"/>
        </dgm:presLayoutVars>
      </dgm:prSet>
      <dgm:spPr/>
    </dgm:pt>
    <dgm:pt modelId="{B2FEB2DD-6909-4F64-A5FD-016A6D2A1577}" type="pres">
      <dgm:prSet presAssocID="{4DF6D8DE-F0CB-49AF-B6D3-D8588496C595}" presName="hierChild2" presStyleCnt="0"/>
      <dgm:spPr/>
    </dgm:pt>
    <dgm:pt modelId="{2C50C8ED-65BC-46C8-9F92-CC2DEBCE2DC5}" type="pres">
      <dgm:prSet presAssocID="{A53ACFB9-DABA-4A51-AAA7-0C4AF4192BC5}" presName="Name10" presStyleLbl="parChTrans1D2" presStyleIdx="0" presStyleCnt="4"/>
      <dgm:spPr/>
    </dgm:pt>
    <dgm:pt modelId="{0D670CAB-E940-4A72-8B83-02B50CFF032A}" type="pres">
      <dgm:prSet presAssocID="{D214DAA9-BFE6-40AF-85FB-CC5787FA05C8}" presName="hierRoot2" presStyleCnt="0"/>
      <dgm:spPr/>
    </dgm:pt>
    <dgm:pt modelId="{3D60999D-82C9-412F-B9AB-4D51479C7402}" type="pres">
      <dgm:prSet presAssocID="{D214DAA9-BFE6-40AF-85FB-CC5787FA05C8}" presName="composite2" presStyleCnt="0"/>
      <dgm:spPr/>
    </dgm:pt>
    <dgm:pt modelId="{6A4071D4-1E39-47CB-9573-11C6063187C2}" type="pres">
      <dgm:prSet presAssocID="{D214DAA9-BFE6-40AF-85FB-CC5787FA05C8}" presName="background2" presStyleLbl="node2" presStyleIdx="0" presStyleCnt="4"/>
      <dgm:spPr/>
    </dgm:pt>
    <dgm:pt modelId="{82A6BA08-E0C0-4B6D-B28C-5D275285EB4F}" type="pres">
      <dgm:prSet presAssocID="{D214DAA9-BFE6-40AF-85FB-CC5787FA05C8}" presName="text2" presStyleLbl="fgAcc2" presStyleIdx="0" presStyleCnt="4">
        <dgm:presLayoutVars>
          <dgm:chPref val="3"/>
        </dgm:presLayoutVars>
      </dgm:prSet>
      <dgm:spPr/>
    </dgm:pt>
    <dgm:pt modelId="{03AE1835-5498-43E1-AA14-AAC67BB1C193}" type="pres">
      <dgm:prSet presAssocID="{D214DAA9-BFE6-40AF-85FB-CC5787FA05C8}" presName="hierChild3" presStyleCnt="0"/>
      <dgm:spPr/>
    </dgm:pt>
    <dgm:pt modelId="{A57E3442-1AD4-4271-A2DD-B9E7AB987E7C}" type="pres">
      <dgm:prSet presAssocID="{E1BFD569-5284-4FDA-B08E-A732AADAABF1}" presName="Name10" presStyleLbl="parChTrans1D2" presStyleIdx="1" presStyleCnt="4"/>
      <dgm:spPr/>
    </dgm:pt>
    <dgm:pt modelId="{1783831C-59A5-4298-A991-D0EB6D40B884}" type="pres">
      <dgm:prSet presAssocID="{6ADF4AEF-BFE1-4653-8B5A-8BA93CAA506C}" presName="hierRoot2" presStyleCnt="0"/>
      <dgm:spPr/>
    </dgm:pt>
    <dgm:pt modelId="{18CF269B-F67F-4302-8DB9-2F889EB3DE88}" type="pres">
      <dgm:prSet presAssocID="{6ADF4AEF-BFE1-4653-8B5A-8BA93CAA506C}" presName="composite2" presStyleCnt="0"/>
      <dgm:spPr/>
    </dgm:pt>
    <dgm:pt modelId="{B3AC1D45-E246-4C37-8D8C-A0815D6B7A4B}" type="pres">
      <dgm:prSet presAssocID="{6ADF4AEF-BFE1-4653-8B5A-8BA93CAA506C}" presName="background2" presStyleLbl="node2" presStyleIdx="1" presStyleCnt="4"/>
      <dgm:spPr/>
    </dgm:pt>
    <dgm:pt modelId="{94385F37-2122-4B6B-8756-EFD9434E2407}" type="pres">
      <dgm:prSet presAssocID="{6ADF4AEF-BFE1-4653-8B5A-8BA93CAA506C}" presName="text2" presStyleLbl="fgAcc2" presStyleIdx="1" presStyleCnt="4">
        <dgm:presLayoutVars>
          <dgm:chPref val="3"/>
        </dgm:presLayoutVars>
      </dgm:prSet>
      <dgm:spPr/>
    </dgm:pt>
    <dgm:pt modelId="{4FF27FD5-DC3F-4BDB-8109-DFA99116859B}" type="pres">
      <dgm:prSet presAssocID="{6ADF4AEF-BFE1-4653-8B5A-8BA93CAA506C}" presName="hierChild3" presStyleCnt="0"/>
      <dgm:spPr/>
    </dgm:pt>
    <dgm:pt modelId="{15E698AD-FA92-413C-9334-D2B82E32D139}" type="pres">
      <dgm:prSet presAssocID="{00A500F6-83CA-427A-AE82-91FE53AEE5D4}" presName="Name10" presStyleLbl="parChTrans1D2" presStyleIdx="2" presStyleCnt="4"/>
      <dgm:spPr/>
    </dgm:pt>
    <dgm:pt modelId="{A788F92E-55EC-49DA-9C0E-B3C56BAB00A6}" type="pres">
      <dgm:prSet presAssocID="{F658FCE0-1452-4D94-AF47-30A6F5EF3B77}" presName="hierRoot2" presStyleCnt="0"/>
      <dgm:spPr/>
    </dgm:pt>
    <dgm:pt modelId="{4D158702-8CD9-43AF-82E4-99B14D98DD89}" type="pres">
      <dgm:prSet presAssocID="{F658FCE0-1452-4D94-AF47-30A6F5EF3B77}" presName="composite2" presStyleCnt="0"/>
      <dgm:spPr/>
    </dgm:pt>
    <dgm:pt modelId="{799479AA-2AF5-4CDC-9D4A-6366A3FA1197}" type="pres">
      <dgm:prSet presAssocID="{F658FCE0-1452-4D94-AF47-30A6F5EF3B77}" presName="background2" presStyleLbl="node2" presStyleIdx="2" presStyleCnt="4"/>
      <dgm:spPr/>
    </dgm:pt>
    <dgm:pt modelId="{3283A635-0E60-455B-BD31-789132384F82}" type="pres">
      <dgm:prSet presAssocID="{F658FCE0-1452-4D94-AF47-30A6F5EF3B77}" presName="text2" presStyleLbl="fgAcc2" presStyleIdx="2" presStyleCnt="4">
        <dgm:presLayoutVars>
          <dgm:chPref val="3"/>
        </dgm:presLayoutVars>
      </dgm:prSet>
      <dgm:spPr/>
    </dgm:pt>
    <dgm:pt modelId="{30E06259-0930-42E0-802E-DFD27B11C8C0}" type="pres">
      <dgm:prSet presAssocID="{F658FCE0-1452-4D94-AF47-30A6F5EF3B77}" presName="hierChild3" presStyleCnt="0"/>
      <dgm:spPr/>
    </dgm:pt>
    <dgm:pt modelId="{470DB898-8177-451E-BE4B-CF095DD9FDD8}" type="pres">
      <dgm:prSet presAssocID="{64C3CD9D-0558-4295-AF03-CB3C49D2E4BA}" presName="Name10" presStyleLbl="parChTrans1D2" presStyleIdx="3" presStyleCnt="4"/>
      <dgm:spPr/>
    </dgm:pt>
    <dgm:pt modelId="{F9F622C6-39AB-4E1C-B7D3-6705853F184A}" type="pres">
      <dgm:prSet presAssocID="{61B2B842-20F3-4DCA-B1AC-8706375B2D0F}" presName="hierRoot2" presStyleCnt="0"/>
      <dgm:spPr/>
    </dgm:pt>
    <dgm:pt modelId="{11CD504F-DD1B-4848-8477-AC29096904EA}" type="pres">
      <dgm:prSet presAssocID="{61B2B842-20F3-4DCA-B1AC-8706375B2D0F}" presName="composite2" presStyleCnt="0"/>
      <dgm:spPr/>
    </dgm:pt>
    <dgm:pt modelId="{877CD20C-9067-48EC-ADFC-6EC58D9E7680}" type="pres">
      <dgm:prSet presAssocID="{61B2B842-20F3-4DCA-B1AC-8706375B2D0F}" presName="background2" presStyleLbl="node2" presStyleIdx="3" presStyleCnt="4"/>
      <dgm:spPr/>
    </dgm:pt>
    <dgm:pt modelId="{972577B6-FD3B-4681-AD78-CF939777C432}" type="pres">
      <dgm:prSet presAssocID="{61B2B842-20F3-4DCA-B1AC-8706375B2D0F}" presName="text2" presStyleLbl="fgAcc2" presStyleIdx="3" presStyleCnt="4">
        <dgm:presLayoutVars>
          <dgm:chPref val="3"/>
        </dgm:presLayoutVars>
      </dgm:prSet>
      <dgm:spPr/>
    </dgm:pt>
    <dgm:pt modelId="{F39CCF3D-C310-4C5C-8106-0582EB541C43}" type="pres">
      <dgm:prSet presAssocID="{61B2B842-20F3-4DCA-B1AC-8706375B2D0F}" presName="hierChild3" presStyleCnt="0"/>
      <dgm:spPr/>
    </dgm:pt>
  </dgm:ptLst>
  <dgm:cxnLst>
    <dgm:cxn modelId="{30F35317-EDFB-4197-9D90-EB227E6C9C83}" type="presOf" srcId="{3AD9BDE9-D392-4214-B16D-3A08316648EA}" destId="{554F12AD-57D3-4207-9BA6-E0568A538333}" srcOrd="0" destOrd="0" presId="urn:microsoft.com/office/officeart/2005/8/layout/hierarchy1"/>
    <dgm:cxn modelId="{DC193838-13F6-43CB-AF36-37FD3965C778}" type="presOf" srcId="{4DF6D8DE-F0CB-49AF-B6D3-D8588496C595}" destId="{F641CADF-C4C4-48F9-85A8-AF595D73DA62}" srcOrd="0" destOrd="0" presId="urn:microsoft.com/office/officeart/2005/8/layout/hierarchy1"/>
    <dgm:cxn modelId="{742C1860-8E58-453B-A283-49AC19F2C5B8}" srcId="{4DF6D8DE-F0CB-49AF-B6D3-D8588496C595}" destId="{F658FCE0-1452-4D94-AF47-30A6F5EF3B77}" srcOrd="2" destOrd="0" parTransId="{00A500F6-83CA-427A-AE82-91FE53AEE5D4}" sibTransId="{A0148BFB-0817-4FE2-ABE7-D7AF3297C583}"/>
    <dgm:cxn modelId="{0F7CE462-0C12-4C15-98CD-F1CD398A60BC}" type="presOf" srcId="{F658FCE0-1452-4D94-AF47-30A6F5EF3B77}" destId="{3283A635-0E60-455B-BD31-789132384F82}" srcOrd="0" destOrd="0" presId="urn:microsoft.com/office/officeart/2005/8/layout/hierarchy1"/>
    <dgm:cxn modelId="{0B21C266-E28C-4F01-98C6-B8A93301F370}" type="presOf" srcId="{A53ACFB9-DABA-4A51-AAA7-0C4AF4192BC5}" destId="{2C50C8ED-65BC-46C8-9F92-CC2DEBCE2DC5}" srcOrd="0" destOrd="0" presId="urn:microsoft.com/office/officeart/2005/8/layout/hierarchy1"/>
    <dgm:cxn modelId="{6A506E6C-5553-4A77-8F8F-BA787935DDB4}" type="presOf" srcId="{6ADF4AEF-BFE1-4653-8B5A-8BA93CAA506C}" destId="{94385F37-2122-4B6B-8756-EFD9434E2407}" srcOrd="0" destOrd="0" presId="urn:microsoft.com/office/officeart/2005/8/layout/hierarchy1"/>
    <dgm:cxn modelId="{FDB9985A-AE84-457F-8AFE-704BE7B72893}" type="presOf" srcId="{61B2B842-20F3-4DCA-B1AC-8706375B2D0F}" destId="{972577B6-FD3B-4681-AD78-CF939777C432}" srcOrd="0" destOrd="0" presId="urn:microsoft.com/office/officeart/2005/8/layout/hierarchy1"/>
    <dgm:cxn modelId="{F9FD417E-51EF-4F57-9894-B36C29AAE42B}" type="presOf" srcId="{00A500F6-83CA-427A-AE82-91FE53AEE5D4}" destId="{15E698AD-FA92-413C-9334-D2B82E32D139}" srcOrd="0" destOrd="0" presId="urn:microsoft.com/office/officeart/2005/8/layout/hierarchy1"/>
    <dgm:cxn modelId="{E57E8382-C1DF-4991-B6A3-44D8DF819DAB}" srcId="{4DF6D8DE-F0CB-49AF-B6D3-D8588496C595}" destId="{D214DAA9-BFE6-40AF-85FB-CC5787FA05C8}" srcOrd="0" destOrd="0" parTransId="{A53ACFB9-DABA-4A51-AAA7-0C4AF4192BC5}" sibTransId="{301C7EDF-50C9-4B44-8AEB-0B908445C5C4}"/>
    <dgm:cxn modelId="{84ECDEA8-D1B1-418D-84D6-73087B5DBCB0}" type="presOf" srcId="{64C3CD9D-0558-4295-AF03-CB3C49D2E4BA}" destId="{470DB898-8177-451E-BE4B-CF095DD9FDD8}" srcOrd="0" destOrd="0" presId="urn:microsoft.com/office/officeart/2005/8/layout/hierarchy1"/>
    <dgm:cxn modelId="{31DC5AB5-B9DD-432B-A5D0-0E06F55442E4}" type="presOf" srcId="{E1BFD569-5284-4FDA-B08E-A732AADAABF1}" destId="{A57E3442-1AD4-4271-A2DD-B9E7AB987E7C}" srcOrd="0" destOrd="0" presId="urn:microsoft.com/office/officeart/2005/8/layout/hierarchy1"/>
    <dgm:cxn modelId="{6618A5BD-135D-4CFE-804E-559BF0F22E8D}" srcId="{4DF6D8DE-F0CB-49AF-B6D3-D8588496C595}" destId="{6ADF4AEF-BFE1-4653-8B5A-8BA93CAA506C}" srcOrd="1" destOrd="0" parTransId="{E1BFD569-5284-4FDA-B08E-A732AADAABF1}" sibTransId="{1E0FBBD1-2554-4BDA-A39D-47F1296E21F8}"/>
    <dgm:cxn modelId="{0F18E2C0-08DD-4C23-A94B-A81A0DC771C4}" srcId="{3AD9BDE9-D392-4214-B16D-3A08316648EA}" destId="{4DF6D8DE-F0CB-49AF-B6D3-D8588496C595}" srcOrd="0" destOrd="0" parTransId="{A2A5AB1C-7FAD-466E-BD0D-F016CA0C531C}" sibTransId="{554F9D65-A955-4761-B403-1CC2F84F731B}"/>
    <dgm:cxn modelId="{FCA710EB-3C8F-4E71-B86A-7179A913B5AA}" srcId="{4DF6D8DE-F0CB-49AF-B6D3-D8588496C595}" destId="{61B2B842-20F3-4DCA-B1AC-8706375B2D0F}" srcOrd="3" destOrd="0" parTransId="{64C3CD9D-0558-4295-AF03-CB3C49D2E4BA}" sibTransId="{EBD40E2B-3F97-4B21-A638-3B54A2609B4A}"/>
    <dgm:cxn modelId="{723DE6FA-31C0-45C2-A826-74714FB08DFF}" type="presOf" srcId="{D214DAA9-BFE6-40AF-85FB-CC5787FA05C8}" destId="{82A6BA08-E0C0-4B6D-B28C-5D275285EB4F}" srcOrd="0" destOrd="0" presId="urn:microsoft.com/office/officeart/2005/8/layout/hierarchy1"/>
    <dgm:cxn modelId="{815367A0-B3FD-4278-B134-E3D30353B285}" type="presParOf" srcId="{554F12AD-57D3-4207-9BA6-E0568A538333}" destId="{7F30E17F-2FEA-4DE4-B4BE-3C4570B4ACC6}" srcOrd="0" destOrd="0" presId="urn:microsoft.com/office/officeart/2005/8/layout/hierarchy1"/>
    <dgm:cxn modelId="{7A15F0A2-5753-48E3-A87C-1B3948B30293}" type="presParOf" srcId="{7F30E17F-2FEA-4DE4-B4BE-3C4570B4ACC6}" destId="{BF8C5921-C4B8-40FA-9076-329F4A9F8317}" srcOrd="0" destOrd="0" presId="urn:microsoft.com/office/officeart/2005/8/layout/hierarchy1"/>
    <dgm:cxn modelId="{7A338657-A1EB-4A04-869C-5EDF0051EDD4}" type="presParOf" srcId="{BF8C5921-C4B8-40FA-9076-329F4A9F8317}" destId="{97F62DFB-81E1-4F51-B19E-EAB0FBB879A5}" srcOrd="0" destOrd="0" presId="urn:microsoft.com/office/officeart/2005/8/layout/hierarchy1"/>
    <dgm:cxn modelId="{3E32913A-11C2-4774-9FCA-4A616C6108A5}" type="presParOf" srcId="{BF8C5921-C4B8-40FA-9076-329F4A9F8317}" destId="{F641CADF-C4C4-48F9-85A8-AF595D73DA62}" srcOrd="1" destOrd="0" presId="urn:microsoft.com/office/officeart/2005/8/layout/hierarchy1"/>
    <dgm:cxn modelId="{34DE4FF4-A261-4876-BC6E-08943E9AB5B5}" type="presParOf" srcId="{7F30E17F-2FEA-4DE4-B4BE-3C4570B4ACC6}" destId="{B2FEB2DD-6909-4F64-A5FD-016A6D2A1577}" srcOrd="1" destOrd="0" presId="urn:microsoft.com/office/officeart/2005/8/layout/hierarchy1"/>
    <dgm:cxn modelId="{1843720A-2BA1-4625-B812-7315E654811A}" type="presParOf" srcId="{B2FEB2DD-6909-4F64-A5FD-016A6D2A1577}" destId="{2C50C8ED-65BC-46C8-9F92-CC2DEBCE2DC5}" srcOrd="0" destOrd="0" presId="urn:microsoft.com/office/officeart/2005/8/layout/hierarchy1"/>
    <dgm:cxn modelId="{353D6FD3-08D7-4719-8038-4BF8640048DB}" type="presParOf" srcId="{B2FEB2DD-6909-4F64-A5FD-016A6D2A1577}" destId="{0D670CAB-E940-4A72-8B83-02B50CFF032A}" srcOrd="1" destOrd="0" presId="urn:microsoft.com/office/officeart/2005/8/layout/hierarchy1"/>
    <dgm:cxn modelId="{CBC3DB90-20E6-4F8E-B267-EE6689FE292E}" type="presParOf" srcId="{0D670CAB-E940-4A72-8B83-02B50CFF032A}" destId="{3D60999D-82C9-412F-B9AB-4D51479C7402}" srcOrd="0" destOrd="0" presId="urn:microsoft.com/office/officeart/2005/8/layout/hierarchy1"/>
    <dgm:cxn modelId="{778B1924-C958-4700-9903-B81D87D216E5}" type="presParOf" srcId="{3D60999D-82C9-412F-B9AB-4D51479C7402}" destId="{6A4071D4-1E39-47CB-9573-11C6063187C2}" srcOrd="0" destOrd="0" presId="urn:microsoft.com/office/officeart/2005/8/layout/hierarchy1"/>
    <dgm:cxn modelId="{A787012E-FE34-4B0C-874A-5B9391BF9418}" type="presParOf" srcId="{3D60999D-82C9-412F-B9AB-4D51479C7402}" destId="{82A6BA08-E0C0-4B6D-B28C-5D275285EB4F}" srcOrd="1" destOrd="0" presId="urn:microsoft.com/office/officeart/2005/8/layout/hierarchy1"/>
    <dgm:cxn modelId="{0DBF3F96-6E10-4EC9-AF38-A0C90ABFE42F}" type="presParOf" srcId="{0D670CAB-E940-4A72-8B83-02B50CFF032A}" destId="{03AE1835-5498-43E1-AA14-AAC67BB1C193}" srcOrd="1" destOrd="0" presId="urn:microsoft.com/office/officeart/2005/8/layout/hierarchy1"/>
    <dgm:cxn modelId="{416A2BCB-EDB6-434F-85B2-E679963E9BBA}" type="presParOf" srcId="{B2FEB2DD-6909-4F64-A5FD-016A6D2A1577}" destId="{A57E3442-1AD4-4271-A2DD-B9E7AB987E7C}" srcOrd="2" destOrd="0" presId="urn:microsoft.com/office/officeart/2005/8/layout/hierarchy1"/>
    <dgm:cxn modelId="{E97B67A0-48D3-49D6-AE48-1FAF1C0A269C}" type="presParOf" srcId="{B2FEB2DD-6909-4F64-A5FD-016A6D2A1577}" destId="{1783831C-59A5-4298-A991-D0EB6D40B884}" srcOrd="3" destOrd="0" presId="urn:microsoft.com/office/officeart/2005/8/layout/hierarchy1"/>
    <dgm:cxn modelId="{3484ABB4-AF69-48FF-A4AF-0CC7C8D85667}" type="presParOf" srcId="{1783831C-59A5-4298-A991-D0EB6D40B884}" destId="{18CF269B-F67F-4302-8DB9-2F889EB3DE88}" srcOrd="0" destOrd="0" presId="urn:microsoft.com/office/officeart/2005/8/layout/hierarchy1"/>
    <dgm:cxn modelId="{9CDC7DD7-D2E1-4F93-9997-D85B341BC217}" type="presParOf" srcId="{18CF269B-F67F-4302-8DB9-2F889EB3DE88}" destId="{B3AC1D45-E246-4C37-8D8C-A0815D6B7A4B}" srcOrd="0" destOrd="0" presId="urn:microsoft.com/office/officeart/2005/8/layout/hierarchy1"/>
    <dgm:cxn modelId="{E8DE86C3-D4E3-49C3-B3D4-BBBA768C082C}" type="presParOf" srcId="{18CF269B-F67F-4302-8DB9-2F889EB3DE88}" destId="{94385F37-2122-4B6B-8756-EFD9434E2407}" srcOrd="1" destOrd="0" presId="urn:microsoft.com/office/officeart/2005/8/layout/hierarchy1"/>
    <dgm:cxn modelId="{B8E6FAAA-3B08-4604-8E6D-CDA105A83F7A}" type="presParOf" srcId="{1783831C-59A5-4298-A991-D0EB6D40B884}" destId="{4FF27FD5-DC3F-4BDB-8109-DFA99116859B}" srcOrd="1" destOrd="0" presId="urn:microsoft.com/office/officeart/2005/8/layout/hierarchy1"/>
    <dgm:cxn modelId="{A2081C3D-A058-491D-A1F3-76B2A4F1A09E}" type="presParOf" srcId="{B2FEB2DD-6909-4F64-A5FD-016A6D2A1577}" destId="{15E698AD-FA92-413C-9334-D2B82E32D139}" srcOrd="4" destOrd="0" presId="urn:microsoft.com/office/officeart/2005/8/layout/hierarchy1"/>
    <dgm:cxn modelId="{E65F78B8-AD63-4C3A-A348-3FD85EB86915}" type="presParOf" srcId="{B2FEB2DD-6909-4F64-A5FD-016A6D2A1577}" destId="{A788F92E-55EC-49DA-9C0E-B3C56BAB00A6}" srcOrd="5" destOrd="0" presId="urn:microsoft.com/office/officeart/2005/8/layout/hierarchy1"/>
    <dgm:cxn modelId="{EB6EB74A-CBAF-4628-BD82-5E6B5A3D3C7C}" type="presParOf" srcId="{A788F92E-55EC-49DA-9C0E-B3C56BAB00A6}" destId="{4D158702-8CD9-43AF-82E4-99B14D98DD89}" srcOrd="0" destOrd="0" presId="urn:microsoft.com/office/officeart/2005/8/layout/hierarchy1"/>
    <dgm:cxn modelId="{A8587DE7-00CD-494E-8BF9-A4D436EAA0A4}" type="presParOf" srcId="{4D158702-8CD9-43AF-82E4-99B14D98DD89}" destId="{799479AA-2AF5-4CDC-9D4A-6366A3FA1197}" srcOrd="0" destOrd="0" presId="urn:microsoft.com/office/officeart/2005/8/layout/hierarchy1"/>
    <dgm:cxn modelId="{AFC8D607-C748-4761-BB9A-6589E68A85F2}" type="presParOf" srcId="{4D158702-8CD9-43AF-82E4-99B14D98DD89}" destId="{3283A635-0E60-455B-BD31-789132384F82}" srcOrd="1" destOrd="0" presId="urn:microsoft.com/office/officeart/2005/8/layout/hierarchy1"/>
    <dgm:cxn modelId="{EB6F937B-556C-4F03-AE61-B8C4BA380AC7}" type="presParOf" srcId="{A788F92E-55EC-49DA-9C0E-B3C56BAB00A6}" destId="{30E06259-0930-42E0-802E-DFD27B11C8C0}" srcOrd="1" destOrd="0" presId="urn:microsoft.com/office/officeart/2005/8/layout/hierarchy1"/>
    <dgm:cxn modelId="{E5079D2F-560B-4DEA-906B-E32F78967CDA}" type="presParOf" srcId="{B2FEB2DD-6909-4F64-A5FD-016A6D2A1577}" destId="{470DB898-8177-451E-BE4B-CF095DD9FDD8}" srcOrd="6" destOrd="0" presId="urn:microsoft.com/office/officeart/2005/8/layout/hierarchy1"/>
    <dgm:cxn modelId="{44B5676C-BD77-4FFE-9C49-D65AB10ECA49}" type="presParOf" srcId="{B2FEB2DD-6909-4F64-A5FD-016A6D2A1577}" destId="{F9F622C6-39AB-4E1C-B7D3-6705853F184A}" srcOrd="7" destOrd="0" presId="urn:microsoft.com/office/officeart/2005/8/layout/hierarchy1"/>
    <dgm:cxn modelId="{9BBDE586-BC79-489C-A455-709D7994B538}" type="presParOf" srcId="{F9F622C6-39AB-4E1C-B7D3-6705853F184A}" destId="{11CD504F-DD1B-4848-8477-AC29096904EA}" srcOrd="0" destOrd="0" presId="urn:microsoft.com/office/officeart/2005/8/layout/hierarchy1"/>
    <dgm:cxn modelId="{61487A62-FD18-4ECC-8ED6-68E9DD6C3A73}" type="presParOf" srcId="{11CD504F-DD1B-4848-8477-AC29096904EA}" destId="{877CD20C-9067-48EC-ADFC-6EC58D9E7680}" srcOrd="0" destOrd="0" presId="urn:microsoft.com/office/officeart/2005/8/layout/hierarchy1"/>
    <dgm:cxn modelId="{69717427-4C44-4ECE-AA83-386C6BE8B998}" type="presParOf" srcId="{11CD504F-DD1B-4848-8477-AC29096904EA}" destId="{972577B6-FD3B-4681-AD78-CF939777C432}" srcOrd="1" destOrd="0" presId="urn:microsoft.com/office/officeart/2005/8/layout/hierarchy1"/>
    <dgm:cxn modelId="{174CC62C-AAB6-4E87-AD5C-330D802B9C95}" type="presParOf" srcId="{F9F622C6-39AB-4E1C-B7D3-6705853F184A}" destId="{F39CCF3D-C310-4C5C-8106-0582EB541C43}" srcOrd="1" destOrd="0" presId="urn:microsoft.com/office/officeart/2005/8/layout/hierarchy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0DB898-8177-451E-BE4B-CF095DD9FDD8}">
      <dsp:nvSpPr>
        <dsp:cNvPr id="0" name=""/>
        <dsp:cNvSpPr/>
      </dsp:nvSpPr>
      <dsp:spPr>
        <a:xfrm>
          <a:off x="2679442" y="1372743"/>
          <a:ext cx="2104012" cy="333772"/>
        </a:xfrm>
        <a:custGeom>
          <a:avLst/>
          <a:gdLst/>
          <a:ahLst/>
          <a:cxnLst/>
          <a:rect l="0" t="0" r="0" b="0"/>
          <a:pathLst>
            <a:path>
              <a:moveTo>
                <a:pt x="0" y="0"/>
              </a:moveTo>
              <a:lnTo>
                <a:pt x="0" y="227456"/>
              </a:lnTo>
              <a:lnTo>
                <a:pt x="2104012" y="227456"/>
              </a:lnTo>
              <a:lnTo>
                <a:pt x="2104012" y="3337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E698AD-FA92-413C-9334-D2B82E32D139}">
      <dsp:nvSpPr>
        <dsp:cNvPr id="0" name=""/>
        <dsp:cNvSpPr/>
      </dsp:nvSpPr>
      <dsp:spPr>
        <a:xfrm>
          <a:off x="2679442" y="1372743"/>
          <a:ext cx="701337" cy="333772"/>
        </a:xfrm>
        <a:custGeom>
          <a:avLst/>
          <a:gdLst/>
          <a:ahLst/>
          <a:cxnLst/>
          <a:rect l="0" t="0" r="0" b="0"/>
          <a:pathLst>
            <a:path>
              <a:moveTo>
                <a:pt x="0" y="0"/>
              </a:moveTo>
              <a:lnTo>
                <a:pt x="0" y="227456"/>
              </a:lnTo>
              <a:lnTo>
                <a:pt x="701337" y="227456"/>
              </a:lnTo>
              <a:lnTo>
                <a:pt x="701337" y="3337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7E3442-1AD4-4271-A2DD-B9E7AB987E7C}">
      <dsp:nvSpPr>
        <dsp:cNvPr id="0" name=""/>
        <dsp:cNvSpPr/>
      </dsp:nvSpPr>
      <dsp:spPr>
        <a:xfrm>
          <a:off x="1978104" y="1372743"/>
          <a:ext cx="701337" cy="333772"/>
        </a:xfrm>
        <a:custGeom>
          <a:avLst/>
          <a:gdLst/>
          <a:ahLst/>
          <a:cxnLst/>
          <a:rect l="0" t="0" r="0" b="0"/>
          <a:pathLst>
            <a:path>
              <a:moveTo>
                <a:pt x="701337" y="0"/>
              </a:moveTo>
              <a:lnTo>
                <a:pt x="701337" y="227456"/>
              </a:lnTo>
              <a:lnTo>
                <a:pt x="0" y="227456"/>
              </a:lnTo>
              <a:lnTo>
                <a:pt x="0" y="3337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50C8ED-65BC-46C8-9F92-CC2DEBCE2DC5}">
      <dsp:nvSpPr>
        <dsp:cNvPr id="0" name=""/>
        <dsp:cNvSpPr/>
      </dsp:nvSpPr>
      <dsp:spPr>
        <a:xfrm>
          <a:off x="575429" y="1372743"/>
          <a:ext cx="2104012" cy="333772"/>
        </a:xfrm>
        <a:custGeom>
          <a:avLst/>
          <a:gdLst/>
          <a:ahLst/>
          <a:cxnLst/>
          <a:rect l="0" t="0" r="0" b="0"/>
          <a:pathLst>
            <a:path>
              <a:moveTo>
                <a:pt x="2104012" y="0"/>
              </a:moveTo>
              <a:lnTo>
                <a:pt x="2104012" y="227456"/>
              </a:lnTo>
              <a:lnTo>
                <a:pt x="0" y="227456"/>
              </a:lnTo>
              <a:lnTo>
                <a:pt x="0" y="333772"/>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F62DFB-81E1-4F51-B19E-EAB0FBB879A5}">
      <dsp:nvSpPr>
        <dsp:cNvPr id="0" name=""/>
        <dsp:cNvSpPr/>
      </dsp:nvSpPr>
      <dsp:spPr>
        <a:xfrm>
          <a:off x="2105620" y="643989"/>
          <a:ext cx="1147643" cy="728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41CADF-C4C4-48F9-85A8-AF595D73DA62}">
      <dsp:nvSpPr>
        <dsp:cNvPr id="0" name=""/>
        <dsp:cNvSpPr/>
      </dsp:nvSpPr>
      <dsp:spPr>
        <a:xfrm>
          <a:off x="2233136" y="765130"/>
          <a:ext cx="1147643" cy="72875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Owner/ CEO/ Manager</a:t>
          </a:r>
        </a:p>
        <a:p>
          <a:pPr marL="0" lvl="0" indent="0" algn="ctr" defTabSz="444500">
            <a:lnSpc>
              <a:spcPct val="90000"/>
            </a:lnSpc>
            <a:spcBef>
              <a:spcPct val="0"/>
            </a:spcBef>
            <a:spcAft>
              <a:spcPct val="35000"/>
            </a:spcAft>
            <a:buNone/>
          </a:pPr>
          <a:r>
            <a:rPr lang="en-GB" sz="1000" kern="1200"/>
            <a:t>Tiana Jansen</a:t>
          </a:r>
        </a:p>
      </dsp:txBody>
      <dsp:txXfrm>
        <a:off x="2254480" y="786474"/>
        <a:ext cx="1104955" cy="686065"/>
      </dsp:txXfrm>
    </dsp:sp>
    <dsp:sp modelId="{6A4071D4-1E39-47CB-9573-11C6063187C2}">
      <dsp:nvSpPr>
        <dsp:cNvPr id="0" name=""/>
        <dsp:cNvSpPr/>
      </dsp:nvSpPr>
      <dsp:spPr>
        <a:xfrm>
          <a:off x="1607" y="1706516"/>
          <a:ext cx="1147643" cy="728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A6BA08-E0C0-4B6D-B28C-5D275285EB4F}">
      <dsp:nvSpPr>
        <dsp:cNvPr id="0" name=""/>
        <dsp:cNvSpPr/>
      </dsp:nvSpPr>
      <dsp:spPr>
        <a:xfrm>
          <a:off x="129123" y="1827656"/>
          <a:ext cx="1147643" cy="72875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Front of House</a:t>
          </a:r>
        </a:p>
        <a:p>
          <a:pPr marL="0" lvl="0" indent="0" algn="ctr" defTabSz="444500">
            <a:lnSpc>
              <a:spcPct val="90000"/>
            </a:lnSpc>
            <a:spcBef>
              <a:spcPct val="0"/>
            </a:spcBef>
            <a:spcAft>
              <a:spcPct val="35000"/>
            </a:spcAft>
            <a:buNone/>
          </a:pPr>
          <a:r>
            <a:rPr lang="en-GB" sz="1000" kern="1200"/>
            <a:t>(Part-time staff</a:t>
          </a:r>
        </a:p>
      </dsp:txBody>
      <dsp:txXfrm>
        <a:off x="150467" y="1849000"/>
        <a:ext cx="1104955" cy="686065"/>
      </dsp:txXfrm>
    </dsp:sp>
    <dsp:sp modelId="{B3AC1D45-E246-4C37-8D8C-A0815D6B7A4B}">
      <dsp:nvSpPr>
        <dsp:cNvPr id="0" name=""/>
        <dsp:cNvSpPr/>
      </dsp:nvSpPr>
      <dsp:spPr>
        <a:xfrm>
          <a:off x="1404282" y="1706516"/>
          <a:ext cx="1147643" cy="728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4385F37-2122-4B6B-8756-EFD9434E2407}">
      <dsp:nvSpPr>
        <dsp:cNvPr id="0" name=""/>
        <dsp:cNvSpPr/>
      </dsp:nvSpPr>
      <dsp:spPr>
        <a:xfrm>
          <a:off x="1531798" y="1827656"/>
          <a:ext cx="1147643" cy="72875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Kitchen Assistant</a:t>
          </a:r>
        </a:p>
        <a:p>
          <a:pPr marL="0" lvl="0" indent="0" algn="ctr" defTabSz="444500">
            <a:lnSpc>
              <a:spcPct val="90000"/>
            </a:lnSpc>
            <a:spcBef>
              <a:spcPct val="0"/>
            </a:spcBef>
            <a:spcAft>
              <a:spcPct val="35000"/>
            </a:spcAft>
            <a:buNone/>
          </a:pPr>
          <a:r>
            <a:rPr lang="en-GB" sz="1000" kern="1200"/>
            <a:t>(Part-time staff)</a:t>
          </a:r>
        </a:p>
      </dsp:txBody>
      <dsp:txXfrm>
        <a:off x="1553142" y="1849000"/>
        <a:ext cx="1104955" cy="686065"/>
      </dsp:txXfrm>
    </dsp:sp>
    <dsp:sp modelId="{799479AA-2AF5-4CDC-9D4A-6366A3FA1197}">
      <dsp:nvSpPr>
        <dsp:cNvPr id="0" name=""/>
        <dsp:cNvSpPr/>
      </dsp:nvSpPr>
      <dsp:spPr>
        <a:xfrm>
          <a:off x="2806957" y="1706516"/>
          <a:ext cx="1147643" cy="728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83A635-0E60-455B-BD31-789132384F82}">
      <dsp:nvSpPr>
        <dsp:cNvPr id="0" name=""/>
        <dsp:cNvSpPr/>
      </dsp:nvSpPr>
      <dsp:spPr>
        <a:xfrm>
          <a:off x="2934473" y="1827656"/>
          <a:ext cx="1147643" cy="72875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Childcare Support</a:t>
          </a:r>
        </a:p>
        <a:p>
          <a:pPr marL="0" lvl="0" indent="0" algn="ctr" defTabSz="444500">
            <a:lnSpc>
              <a:spcPct val="90000"/>
            </a:lnSpc>
            <a:spcBef>
              <a:spcPct val="0"/>
            </a:spcBef>
            <a:spcAft>
              <a:spcPct val="35000"/>
            </a:spcAft>
            <a:buNone/>
          </a:pPr>
          <a:r>
            <a:rPr lang="en-GB" sz="1000" kern="1200"/>
            <a:t>(Part-time/ qualified staff)</a:t>
          </a:r>
        </a:p>
      </dsp:txBody>
      <dsp:txXfrm>
        <a:off x="2955817" y="1849000"/>
        <a:ext cx="1104955" cy="686065"/>
      </dsp:txXfrm>
    </dsp:sp>
    <dsp:sp modelId="{877CD20C-9067-48EC-ADFC-6EC58D9E7680}">
      <dsp:nvSpPr>
        <dsp:cNvPr id="0" name=""/>
        <dsp:cNvSpPr/>
      </dsp:nvSpPr>
      <dsp:spPr>
        <a:xfrm>
          <a:off x="4209633" y="1706516"/>
          <a:ext cx="1147643" cy="728753"/>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72577B6-FD3B-4681-AD78-CF939777C432}">
      <dsp:nvSpPr>
        <dsp:cNvPr id="0" name=""/>
        <dsp:cNvSpPr/>
      </dsp:nvSpPr>
      <dsp:spPr>
        <a:xfrm>
          <a:off x="4337149" y="1827656"/>
          <a:ext cx="1147643" cy="728753"/>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Activity Helper</a:t>
          </a:r>
        </a:p>
        <a:p>
          <a:pPr marL="0" lvl="0" indent="0" algn="ctr" defTabSz="444500">
            <a:lnSpc>
              <a:spcPct val="90000"/>
            </a:lnSpc>
            <a:spcBef>
              <a:spcPct val="0"/>
            </a:spcBef>
            <a:spcAft>
              <a:spcPct val="35000"/>
            </a:spcAft>
            <a:buNone/>
          </a:pPr>
          <a:r>
            <a:rPr lang="en-GB" sz="1000" kern="1200"/>
            <a:t>(Seasonal / School Holidays)</a:t>
          </a:r>
        </a:p>
      </dsp:txBody>
      <dsp:txXfrm>
        <a:off x="4358493" y="18490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987</TotalTime>
  <Pages>19</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Tiana Jacqueline Theresa Jansen (2422378)</dc:creator>
  <cp:keywords/>
  <dc:description/>
  <cp:lastModifiedBy>Tiana Jacqueline Theresa Jansen (2422378)</cp:lastModifiedBy>
  <cp:revision>7</cp:revision>
  <dcterms:created xsi:type="dcterms:W3CDTF">2025-11-21T19:14:00Z</dcterms:created>
  <dcterms:modified xsi:type="dcterms:W3CDTF">2025-11-23T19:00:00Z</dcterms:modified>
</cp:coreProperties>
</file>