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3374E1" w14:textId="651B42F3" w:rsidR="03E950A8" w:rsidRDefault="03E950A8" w:rsidP="03E950A8">
      <w:pPr>
        <w:rPr>
          <w:rFonts w:eastAsiaTheme="minorEastAsia"/>
          <w:color w:val="262626" w:themeColor="text1" w:themeTint="D9"/>
          <w:sz w:val="24"/>
          <w:szCs w:val="24"/>
        </w:rPr>
      </w:pPr>
    </w:p>
    <w:p w14:paraId="4187B7EA" w14:textId="1983E6AD" w:rsidR="03E950A8" w:rsidRDefault="03E950A8" w:rsidP="03E950A8">
      <w:pPr>
        <w:rPr>
          <w:rFonts w:eastAsiaTheme="minorEastAsia"/>
          <w:color w:val="262626" w:themeColor="text1" w:themeTint="D9"/>
          <w:sz w:val="24"/>
          <w:szCs w:val="24"/>
        </w:rPr>
      </w:pPr>
    </w:p>
    <w:p w14:paraId="5FF5F7CE" w14:textId="457E27D6" w:rsidR="03E950A8" w:rsidRDefault="03E950A8" w:rsidP="03E950A8">
      <w:pPr>
        <w:rPr>
          <w:rFonts w:eastAsiaTheme="minorEastAsia"/>
          <w:color w:val="262626" w:themeColor="text1" w:themeTint="D9"/>
          <w:sz w:val="24"/>
          <w:szCs w:val="24"/>
        </w:rPr>
      </w:pPr>
    </w:p>
    <w:p w14:paraId="18CD6D1B" w14:textId="2BDD0940" w:rsidR="03E950A8" w:rsidRDefault="03E950A8" w:rsidP="03E950A8">
      <w:pPr>
        <w:rPr>
          <w:rFonts w:eastAsiaTheme="minorEastAsia"/>
          <w:color w:val="262626" w:themeColor="text1" w:themeTint="D9"/>
          <w:sz w:val="24"/>
          <w:szCs w:val="24"/>
        </w:rPr>
      </w:pPr>
    </w:p>
    <w:p w14:paraId="47287E30" w14:textId="42CF4CC9" w:rsidR="03E950A8" w:rsidRDefault="03E950A8" w:rsidP="03E950A8">
      <w:pPr>
        <w:rPr>
          <w:rFonts w:eastAsiaTheme="minorEastAsia"/>
          <w:color w:val="262626" w:themeColor="text1" w:themeTint="D9"/>
          <w:sz w:val="24"/>
          <w:szCs w:val="24"/>
        </w:rPr>
      </w:pPr>
    </w:p>
    <w:p w14:paraId="2BE65758" w14:textId="1D72D1BE" w:rsidR="58EEBC8A" w:rsidRDefault="58EEBC8A" w:rsidP="03E950A8">
      <w:pPr>
        <w:rPr>
          <w:rFonts w:eastAsiaTheme="minorEastAsia"/>
          <w:color w:val="262626" w:themeColor="text1" w:themeTint="D9"/>
          <w:sz w:val="24"/>
          <w:szCs w:val="24"/>
        </w:rPr>
      </w:pPr>
      <w:r w:rsidRPr="03E950A8">
        <w:rPr>
          <w:rFonts w:eastAsiaTheme="minorEastAsia"/>
          <w:color w:val="262626" w:themeColor="text1" w:themeTint="D9"/>
          <w:sz w:val="24"/>
          <w:szCs w:val="24"/>
        </w:rPr>
        <w:t xml:space="preserve">Ten przegląd zbada i oceni pozim problemu </w:t>
      </w:r>
      <w:r w:rsidR="2A2D5B01" w:rsidRPr="03E950A8">
        <w:rPr>
          <w:rFonts w:eastAsiaTheme="minorEastAsia"/>
          <w:color w:val="262626" w:themeColor="text1" w:themeTint="D9"/>
          <w:sz w:val="24"/>
          <w:szCs w:val="24"/>
        </w:rPr>
        <w:t>niedoboru</w:t>
      </w:r>
      <w:r w:rsidRPr="03E950A8">
        <w:rPr>
          <w:rFonts w:eastAsiaTheme="minorEastAsia"/>
          <w:color w:val="262626" w:themeColor="text1" w:themeTint="D9"/>
          <w:sz w:val="24"/>
          <w:szCs w:val="24"/>
        </w:rPr>
        <w:t xml:space="preserve"> pracowników w słozbie zdrowia</w:t>
      </w:r>
      <w:r w:rsidR="2E390A94" w:rsidRPr="03E950A8">
        <w:rPr>
          <w:rFonts w:eastAsiaTheme="minorEastAsia"/>
          <w:color w:val="262626" w:themeColor="text1" w:themeTint="D9"/>
          <w:sz w:val="24"/>
          <w:szCs w:val="24"/>
        </w:rPr>
        <w:t>. Zostanie przeprowadzona anzliza od 2015 roku do 2020roku jaki był wzrosk niedoboru pracownikow w słozbie zdrowia oraz przyczyny.</w:t>
      </w:r>
      <w:r w:rsidR="523803F9" w:rsidRPr="03E950A8">
        <w:rPr>
          <w:rFonts w:eastAsiaTheme="minorEastAsia"/>
          <w:color w:val="262626" w:themeColor="text1" w:themeTint="D9"/>
          <w:sz w:val="24"/>
          <w:szCs w:val="24"/>
        </w:rPr>
        <w:t xml:space="preserve"> Skótki które powstały przy braku wykfalifikowanych pracpowników słozby zdrowia oraz pielegniarek .</w:t>
      </w:r>
      <w:r w:rsidR="4B0EFA5E" w:rsidRPr="03E950A8">
        <w:rPr>
          <w:rFonts w:eastAsiaTheme="minorEastAsia"/>
          <w:color w:val="262626" w:themeColor="text1" w:themeTint="D9"/>
          <w:sz w:val="24"/>
          <w:szCs w:val="24"/>
        </w:rPr>
        <w:t xml:space="preserve"> </w:t>
      </w:r>
      <w:r w:rsidR="4B0EFA5E" w:rsidRPr="03E950A8">
        <w:rPr>
          <w:rFonts w:eastAsiaTheme="minorEastAsia"/>
          <w:color w:val="111111"/>
          <w:sz w:val="24"/>
          <w:szCs w:val="24"/>
        </w:rPr>
        <w:t>Najcenniejszym zasobem, jakim dysponuje służba zdrowia, jest jej personel. Jednak NHS znajduje się w środku chronicznego kryzysu siły roboczej, spowodowanego latami niewystarczających inwestycji w szkolenie nowych pracowników, nieodpowiednim planowaniem siły roboczej i brakiem odpowiedzialności rządowej. Rezultatem jest błędne koło rosnącej presji, pogarszającego się samopoczucia personelu i słabej retencji.</w:t>
      </w:r>
      <w:r w:rsidR="2B561BB2" w:rsidRPr="03E950A8">
        <w:rPr>
          <w:rFonts w:eastAsiaTheme="minorEastAsia"/>
          <w:color w:val="111111"/>
          <w:sz w:val="24"/>
          <w:szCs w:val="24"/>
        </w:rPr>
        <w:t xml:space="preserve"> Ani jeden region w kraju nie spełnia średniej krajowej OECD wynoszącej 3,7 lekarza na 1000 osób. Z wyjątkiem Londynu, regiony kraju o dużej populacji również nie mają proporcjonalnej liczby lekarzy: w Midlands mieszka 3,5 miliona osób więcej niż na północnym zachodzie, ale mają o 4000 mniej lekarzy do leczenia. NHS od dawna utrzymuje uporczywie wysoką liczbę nieobsadzonych wakatów, co jest problemem znacznie poprzedzającym pandemię. Według stanu na czerwiec 2022 r. ponad 130 000 stanowisk w specjalistycznej opiece jest nieobsadzonych – to największa liczba nieobsadzonych wakatów od czerwca 2018 r. Jest to wzrost o prawie 25% (26 284 wakatów) w ciągu jednej czwartej i wyraźnie pokazuje wpływ presji NHS na personel zatrzymanie. Prawie 11 000 z tych nieobsadzonych wakatów to stanowiska medyczne – jest to znaczny wzrost w porównaniu z 8016 wakatami medycznymi w poprzednim kwartale. Największy odsetek wakatów pozostaje w pielęgniarstwie, z ponad 46 000 nieobsadzonych stanowisk. Opiekę zapewniają zespoły multidyscyplinarne, więc braki pielęgniarskie bezpośrednio wpływają na personel medyczny, który w rezultacie musi wziąć na siebie większy ciężar pracy.</w:t>
      </w:r>
    </w:p>
    <w:p w14:paraId="3951D36C" w14:textId="0E2AE50F" w:rsidR="03E950A8" w:rsidRDefault="03E950A8" w:rsidP="03E950A8">
      <w:pPr>
        <w:rPr>
          <w:rFonts w:eastAsiaTheme="minorEastAsia"/>
          <w:color w:val="111111"/>
          <w:sz w:val="24"/>
          <w:szCs w:val="24"/>
        </w:rPr>
      </w:pPr>
    </w:p>
    <w:p w14:paraId="5C60B8D7" w14:textId="56581C6D" w:rsidR="2B561BB2" w:rsidRDefault="2B561BB2" w:rsidP="03E950A8">
      <w:pPr>
        <w:rPr>
          <w:rFonts w:eastAsiaTheme="minorEastAsia"/>
          <w:color w:val="262626" w:themeColor="text1" w:themeTint="D9"/>
          <w:sz w:val="24"/>
          <w:szCs w:val="24"/>
        </w:rPr>
      </w:pPr>
      <w:r w:rsidRPr="03E950A8">
        <w:rPr>
          <w:rFonts w:eastAsiaTheme="minorEastAsia"/>
          <w:color w:val="262626" w:themeColor="text1" w:themeTint="D9"/>
          <w:sz w:val="24"/>
          <w:szCs w:val="24"/>
        </w:rPr>
        <w:t>Metadologia</w:t>
      </w:r>
    </w:p>
    <w:p w14:paraId="463CC601" w14:textId="74A21798" w:rsidR="2B561BB2" w:rsidRDefault="2B561BB2" w:rsidP="03E950A8">
      <w:pPr>
        <w:rPr>
          <w:rFonts w:eastAsiaTheme="minorEastAsia"/>
          <w:color w:val="262626" w:themeColor="text1" w:themeTint="D9"/>
          <w:sz w:val="24"/>
          <w:szCs w:val="24"/>
        </w:rPr>
      </w:pPr>
      <w:r w:rsidRPr="03E950A8">
        <w:rPr>
          <w:rFonts w:eastAsiaTheme="minorEastAsia"/>
          <w:color w:val="262626" w:themeColor="text1" w:themeTint="D9"/>
          <w:sz w:val="24"/>
          <w:szCs w:val="24"/>
        </w:rPr>
        <w:t xml:space="preserve">Przegląd literatury, aby zbadać informacje wokorzystane zostały </w:t>
      </w:r>
      <w:r w:rsidR="752DC7FB" w:rsidRPr="03E950A8">
        <w:rPr>
          <w:rFonts w:eastAsiaTheme="minorEastAsia"/>
          <w:color w:val="262626" w:themeColor="text1" w:themeTint="D9"/>
          <w:sz w:val="24"/>
          <w:szCs w:val="24"/>
        </w:rPr>
        <w:t>różne żródła  ( strony internetowe  czasopisma oraz biblioteke )</w:t>
      </w:r>
      <w:r w:rsidR="5D9D0695" w:rsidRPr="03E950A8">
        <w:rPr>
          <w:rFonts w:eastAsiaTheme="minorEastAsia"/>
          <w:color w:val="262626" w:themeColor="text1" w:themeTint="D9"/>
          <w:sz w:val="24"/>
          <w:szCs w:val="24"/>
        </w:rPr>
        <w:t>. A</w:t>
      </w:r>
      <w:r w:rsidR="1EF82164" w:rsidRPr="03E950A8">
        <w:rPr>
          <w:rFonts w:eastAsiaTheme="minorEastAsia"/>
          <w:color w:val="262626" w:themeColor="text1" w:themeTint="D9"/>
          <w:sz w:val="24"/>
          <w:szCs w:val="24"/>
        </w:rPr>
        <w:t>alizujac literature znaleziono szereg żródeł  ta</w:t>
      </w:r>
      <w:r w:rsidR="66B9D296" w:rsidRPr="03E950A8">
        <w:rPr>
          <w:rFonts w:eastAsiaTheme="minorEastAsia"/>
          <w:color w:val="262626" w:themeColor="text1" w:themeTint="D9"/>
          <w:sz w:val="24"/>
          <w:szCs w:val="24"/>
        </w:rPr>
        <w:t xml:space="preserve">kich jak google research            </w:t>
      </w:r>
      <w:r w:rsidR="2814ED65" w:rsidRPr="03E950A8">
        <w:rPr>
          <w:rFonts w:eastAsiaTheme="minorEastAsia"/>
          <w:color w:val="262626" w:themeColor="text1" w:themeTint="D9"/>
          <w:sz w:val="24"/>
          <w:szCs w:val="24"/>
        </w:rPr>
        <w:t xml:space="preserve">                                               na podstawie przeglądu materoałw opu</w:t>
      </w:r>
      <w:r w:rsidR="7A9A3335" w:rsidRPr="03E950A8">
        <w:rPr>
          <w:rFonts w:eastAsiaTheme="minorEastAsia"/>
          <w:color w:val="262626" w:themeColor="text1" w:themeTint="D9"/>
          <w:sz w:val="24"/>
          <w:szCs w:val="24"/>
        </w:rPr>
        <w:t xml:space="preserve">blikowanych w przciągu  7lat  </w:t>
      </w:r>
      <w:r w:rsidR="2ACB2302" w:rsidRPr="03E950A8">
        <w:rPr>
          <w:rFonts w:eastAsiaTheme="minorEastAsia"/>
          <w:color w:val="262626" w:themeColor="text1" w:themeTint="D9"/>
          <w:sz w:val="24"/>
          <w:szCs w:val="24"/>
        </w:rPr>
        <w:t xml:space="preserve">wskazują na aktualną literatur. </w:t>
      </w:r>
    </w:p>
    <w:p w14:paraId="438A4C8B" w14:textId="046B5A25" w:rsidR="03E950A8" w:rsidRDefault="03E950A8" w:rsidP="03E950A8">
      <w:pPr>
        <w:rPr>
          <w:rFonts w:eastAsiaTheme="minorEastAsia"/>
          <w:color w:val="262626" w:themeColor="text1" w:themeTint="D9"/>
          <w:sz w:val="24"/>
          <w:szCs w:val="24"/>
        </w:rPr>
      </w:pPr>
    </w:p>
    <w:p w14:paraId="582FCC87" w14:textId="045D5E24" w:rsidR="03E950A8" w:rsidRDefault="03E950A8" w:rsidP="03E950A8">
      <w:pPr>
        <w:rPr>
          <w:rFonts w:eastAsiaTheme="minorEastAsia"/>
          <w:color w:val="262626" w:themeColor="text1" w:themeTint="D9"/>
          <w:sz w:val="24"/>
          <w:szCs w:val="24"/>
        </w:rPr>
      </w:pPr>
    </w:p>
    <w:p w14:paraId="39442882" w14:textId="50118519" w:rsidR="1C2F335B" w:rsidRDefault="1C2F335B" w:rsidP="03E950A8">
      <w:pPr>
        <w:rPr>
          <w:rFonts w:eastAsiaTheme="minorEastAsia"/>
          <w:color w:val="262626" w:themeColor="text1" w:themeTint="D9"/>
          <w:sz w:val="24"/>
          <w:szCs w:val="24"/>
        </w:rPr>
      </w:pPr>
      <w:r w:rsidRPr="03E950A8">
        <w:rPr>
          <w:rFonts w:eastAsiaTheme="minorEastAsia"/>
          <w:color w:val="262626" w:themeColor="text1" w:themeTint="D9"/>
          <w:sz w:val="24"/>
          <w:szCs w:val="24"/>
        </w:rPr>
        <w:t>T</w:t>
      </w:r>
      <w:r w:rsidR="0CE55AB9" w:rsidRPr="03E950A8">
        <w:rPr>
          <w:rFonts w:eastAsiaTheme="minorEastAsia"/>
          <w:color w:val="262626" w:themeColor="text1" w:themeTint="D9"/>
          <w:sz w:val="24"/>
          <w:szCs w:val="24"/>
        </w:rPr>
        <w:t>ło</w:t>
      </w:r>
    </w:p>
    <w:p w14:paraId="6349BC26" w14:textId="58759E6A" w:rsidR="03E950A8" w:rsidRDefault="03E950A8" w:rsidP="03E950A8">
      <w:pPr>
        <w:rPr>
          <w:rFonts w:eastAsiaTheme="minorEastAsia"/>
          <w:color w:val="262626" w:themeColor="text1" w:themeTint="D9"/>
          <w:sz w:val="24"/>
          <w:szCs w:val="24"/>
        </w:rPr>
      </w:pPr>
    </w:p>
    <w:p w14:paraId="24A7C239" w14:textId="28927CFD" w:rsidR="04CB6DE9" w:rsidRDefault="04CB6DE9" w:rsidP="03E950A8">
      <w:pPr>
        <w:rPr>
          <w:rFonts w:eastAsiaTheme="minorEastAsia"/>
          <w:color w:val="000000" w:themeColor="text1"/>
          <w:sz w:val="24"/>
          <w:szCs w:val="24"/>
        </w:rPr>
      </w:pPr>
      <w:r w:rsidRPr="03E950A8">
        <w:rPr>
          <w:rFonts w:eastAsiaTheme="minorEastAsia"/>
          <w:color w:val="000000" w:themeColor="text1"/>
          <w:sz w:val="24"/>
          <w:szCs w:val="24"/>
        </w:rPr>
        <w:t xml:space="preserve">Braki kadrowe są powszechne w NHS i we wszystkich sektorach. W NHS jest zbyt mało pielęgniarek, położnych, lekarzy, szpitalników i pracowników zdrowia psychicznego. Pracownicy odchodzą z powodu niskich zarobków, stresu związanego z pracą i zmniejszonej satysfakcji z pracy, a rekrutacja i utrzymanie pracowników wciąż stanowi coraz większy problem. </w:t>
      </w:r>
      <w:r w:rsidR="006A9862" w:rsidRPr="03E950A8">
        <w:rPr>
          <w:rFonts w:eastAsiaTheme="minorEastAsia"/>
          <w:color w:val="000000" w:themeColor="text1"/>
          <w:sz w:val="24"/>
          <w:szCs w:val="24"/>
        </w:rPr>
        <w:t xml:space="preserve">Statystkiki </w:t>
      </w:r>
      <w:r w:rsidRPr="03E950A8">
        <w:rPr>
          <w:rFonts w:eastAsiaTheme="minorEastAsia"/>
          <w:color w:val="000000" w:themeColor="text1"/>
          <w:sz w:val="24"/>
          <w:szCs w:val="24"/>
        </w:rPr>
        <w:t>NHS Digital pokazują 105 855 wakatów w Anglii na dzień 31 marca 2022 r. Sama liczba zarejestrowanych pielęgniarek wyniosła 10,0%, czyli 38 972 wakatów. To niewielki wzrost w porównaniu z analogicznym okresem ubiegłego roku, kiedy wskaźnik pustostanów wyniósł 9,2% (3 678 miejsc pracy).</w:t>
      </w:r>
    </w:p>
    <w:p w14:paraId="6F460E60" w14:textId="6277703B" w:rsidR="55A3507C" w:rsidRDefault="55A3507C" w:rsidP="03E950A8">
      <w:pPr>
        <w:rPr>
          <w:rFonts w:eastAsiaTheme="minorEastAsia"/>
          <w:color w:val="000000" w:themeColor="text1"/>
          <w:sz w:val="24"/>
          <w:szCs w:val="24"/>
        </w:rPr>
      </w:pPr>
      <w:r w:rsidRPr="03E950A8">
        <w:rPr>
          <w:rFonts w:eastAsiaTheme="minorEastAsia"/>
          <w:color w:val="000000" w:themeColor="text1"/>
          <w:sz w:val="24"/>
          <w:szCs w:val="24"/>
        </w:rPr>
        <w:t>Ludzie pracujący w NHS są jej największym atutem i kluczem do zapewnienia wysokiej jakości opieki. Było to widoczne podczas pandemii Covid-19, kiedy pracownicy wykazali się niezwykłą odpornością i zaangażowaniem. Jednak długoterminowe cięcia finansowania w latach 2008–2018 w połączeniu z wieloletnim kiepskim planowaniem siły roboczej, słabą polityką i fragmentaryczną rozliczalnością prowadzą do powszechnego niedoboru personelu. Kryzys siły roboczej jest zatem kluczowym czynnikiem ograniczającym wysiłki na rzecz poprawy wydajności NHS i radzenia sobie z rosnącymi zaległościami w opiece.</w:t>
      </w:r>
    </w:p>
    <w:p w14:paraId="069FD534" w14:textId="7AF9FA4E" w:rsidR="03E950A8" w:rsidRDefault="03E950A8" w:rsidP="03E950A8">
      <w:pPr>
        <w:rPr>
          <w:rFonts w:eastAsiaTheme="minorEastAsia"/>
          <w:color w:val="000000" w:themeColor="text1"/>
          <w:sz w:val="24"/>
          <w:szCs w:val="24"/>
        </w:rPr>
      </w:pPr>
    </w:p>
    <w:p w14:paraId="68315929" w14:textId="787D2363" w:rsidR="03E950A8" w:rsidRDefault="03E950A8" w:rsidP="03E950A8">
      <w:pPr>
        <w:rPr>
          <w:rFonts w:eastAsiaTheme="minorEastAsia"/>
          <w:color w:val="000000" w:themeColor="text1"/>
          <w:sz w:val="24"/>
          <w:szCs w:val="24"/>
        </w:rPr>
      </w:pPr>
    </w:p>
    <w:p w14:paraId="2EFDF410" w14:textId="1688D88B" w:rsidR="4B48B8CC" w:rsidRDefault="4B48B8CC" w:rsidP="03E950A8">
      <w:pPr>
        <w:rPr>
          <w:rFonts w:eastAsiaTheme="minorEastAsia"/>
          <w:sz w:val="24"/>
          <w:szCs w:val="24"/>
        </w:rPr>
      </w:pPr>
      <w:r w:rsidRPr="03E950A8">
        <w:rPr>
          <w:rFonts w:eastAsiaTheme="minorEastAsia"/>
          <w:sz w:val="24"/>
          <w:szCs w:val="24"/>
        </w:rPr>
        <w:t>Niedawno przeprowadzone  badanie personelu NHS w Anglii ukazały, że pacjenci są narażeni na słabą opiekę z powodu utrzymujących się niedoborów personelu. Tylko 21% dyplomowanych pielęgniarek i położnych stwierdziło, że liczba personelu jest wystarczająca do prawidłowego wykonywania swojej pracy. To o 33 proc. mniej niż w zeszłym roku. Aby uzupełnić braki kadrowe, 67% dyplomowanych pielęgniarek i położnych pracuje za darmo, zapewniając im potrzebną pomoc. Coroczna ankieta, która trwa od września do listopada, zaprasza wszystkich pracujących w NHS w Anglii do wzięcia udziału. Daje obraz tego, jak pracownicy przeżywają swoje życie zawodowe. Według wyników ankiety 53% pielęgniarek dyplomowanych i położnych źle się czuło z powodu stresu związanego z pracą, a 1% czuło się zmęczone pracą. Prawie 59% ankietowanych stwierdziło, że kontynuowałoby pracę pomimo złego samopoczucia</w:t>
      </w:r>
      <w:r w:rsidR="537E90B0" w:rsidRPr="03E950A8">
        <w:rPr>
          <w:rFonts w:eastAsiaTheme="minorEastAsia"/>
          <w:sz w:val="24"/>
          <w:szCs w:val="24"/>
        </w:rPr>
        <w:t xml:space="preserve"> (</w:t>
      </w:r>
      <w:r w:rsidR="537E90B0" w:rsidRPr="03E950A8">
        <w:rPr>
          <w:rFonts w:eastAsiaTheme="minorEastAsia"/>
          <w:i/>
          <w:iCs/>
          <w:sz w:val="24"/>
          <w:szCs w:val="24"/>
        </w:rPr>
        <w:t>Royal College of Nursing</w:t>
      </w:r>
      <w:r w:rsidR="537E90B0" w:rsidRPr="03E950A8">
        <w:rPr>
          <w:rFonts w:eastAsiaTheme="minorEastAsia"/>
          <w:sz w:val="24"/>
          <w:szCs w:val="24"/>
        </w:rPr>
        <w:t xml:space="preserve"> 2022)</w:t>
      </w:r>
    </w:p>
    <w:p w14:paraId="72A41232" w14:textId="453B5414" w:rsidR="03E950A8" w:rsidRDefault="03E950A8" w:rsidP="03E950A8">
      <w:pPr>
        <w:rPr>
          <w:rFonts w:eastAsiaTheme="minorEastAsia"/>
          <w:color w:val="FFFFFF" w:themeColor="background1"/>
          <w:sz w:val="24"/>
          <w:szCs w:val="24"/>
        </w:rPr>
      </w:pPr>
    </w:p>
    <w:p w14:paraId="5EACCB95" w14:textId="326F0761" w:rsidR="2FBBA418" w:rsidRDefault="2FBBA418" w:rsidP="50A29065">
      <w:pPr>
        <w:rPr>
          <w:rFonts w:eastAsiaTheme="minorEastAsia"/>
          <w:color w:val="000000" w:themeColor="text1"/>
          <w:sz w:val="24"/>
          <w:szCs w:val="24"/>
        </w:rPr>
      </w:pPr>
      <w:r w:rsidRPr="50A29065">
        <w:rPr>
          <w:rFonts w:eastAsiaTheme="minorEastAsia"/>
          <w:color w:val="000000" w:themeColor="text1"/>
          <w:sz w:val="24"/>
          <w:szCs w:val="24"/>
        </w:rPr>
        <w:t>Mimo wprowadzenia przez  rząd zwiększonych  funduszy  na usługi zdrowotne i opiekuńcze, nie był w stanie opracować krajowego planu rozwiązania kryzysu pracy. Działania rządu od 2003 r. ograniczały się do środków tymczasowych bez krajowej strategii dotyczącej siły roboczej NHS. Wytyczne dotyczące planowania operacyjnego NHS 2022/23 kierują systemami w celu przyspieszenia wzrostu siły roboczej i zmian, ale nie zastępują w pełni finansowanego planu zatrudnienia. pilnie potrzebny</w:t>
      </w:r>
      <w:r w:rsidR="080EDE54" w:rsidRPr="50A29065">
        <w:rPr>
          <w:rFonts w:eastAsiaTheme="minorEastAsia"/>
          <w:color w:val="000000" w:themeColor="text1"/>
          <w:sz w:val="24"/>
          <w:szCs w:val="24"/>
        </w:rPr>
        <w:t>.</w:t>
      </w:r>
    </w:p>
    <w:p w14:paraId="0E2F145E" w14:textId="22E9487F" w:rsidR="03E950A8" w:rsidRDefault="03E950A8" w:rsidP="03E950A8">
      <w:pPr>
        <w:ind w:left="567" w:hanging="567"/>
        <w:rPr>
          <w:rFonts w:eastAsiaTheme="minorEastAsia"/>
          <w:color w:val="FFFFFF" w:themeColor="background1"/>
          <w:sz w:val="24"/>
          <w:szCs w:val="24"/>
        </w:rPr>
      </w:pPr>
    </w:p>
    <w:p w14:paraId="0AA90F38" w14:textId="4778DCC2" w:rsidR="03E950A8" w:rsidRDefault="03E950A8" w:rsidP="03E950A8">
      <w:pPr>
        <w:ind w:left="567" w:hanging="567"/>
        <w:rPr>
          <w:rFonts w:eastAsiaTheme="minorEastAsia"/>
          <w:color w:val="FFFFFF" w:themeColor="background1"/>
          <w:sz w:val="24"/>
          <w:szCs w:val="24"/>
        </w:rPr>
      </w:pPr>
    </w:p>
    <w:p w14:paraId="514D2A41" w14:textId="72F1A3AB" w:rsidR="03E950A8" w:rsidRDefault="03E950A8" w:rsidP="03E950A8">
      <w:pPr>
        <w:ind w:left="567" w:hanging="567"/>
        <w:rPr>
          <w:rFonts w:eastAsiaTheme="minorEastAsia"/>
          <w:color w:val="FFFFFF" w:themeColor="background1"/>
          <w:sz w:val="24"/>
          <w:szCs w:val="24"/>
        </w:rPr>
      </w:pPr>
    </w:p>
    <w:p w14:paraId="6C6F3B3F" w14:textId="25249970" w:rsidR="03E950A8" w:rsidRDefault="03E950A8" w:rsidP="03E950A8">
      <w:pPr>
        <w:ind w:left="567" w:hanging="567"/>
        <w:rPr>
          <w:rFonts w:eastAsiaTheme="minorEastAsia"/>
          <w:color w:val="FFFFFF" w:themeColor="background1"/>
          <w:sz w:val="24"/>
          <w:szCs w:val="24"/>
        </w:rPr>
      </w:pPr>
    </w:p>
    <w:p w14:paraId="349852FD" w14:textId="7FD7B3E5" w:rsidR="03E950A8" w:rsidRDefault="03E950A8" w:rsidP="03E950A8">
      <w:pPr>
        <w:ind w:left="567" w:hanging="567"/>
        <w:rPr>
          <w:rFonts w:eastAsiaTheme="minorEastAsia"/>
          <w:color w:val="FFFFFF" w:themeColor="background1"/>
          <w:sz w:val="24"/>
          <w:szCs w:val="24"/>
        </w:rPr>
      </w:pPr>
    </w:p>
    <w:p w14:paraId="45185E33" w14:textId="6346BCCB" w:rsidR="03E950A8" w:rsidRDefault="03E950A8" w:rsidP="03E950A8">
      <w:pPr>
        <w:ind w:left="567" w:hanging="567"/>
        <w:rPr>
          <w:rFonts w:eastAsiaTheme="minorEastAsia"/>
          <w:color w:val="FFFFFF" w:themeColor="background1"/>
          <w:sz w:val="24"/>
          <w:szCs w:val="24"/>
        </w:rPr>
      </w:pPr>
    </w:p>
    <w:p w14:paraId="400EA454" w14:textId="78788535" w:rsidR="03E950A8" w:rsidRDefault="03E950A8" w:rsidP="03E950A8">
      <w:pPr>
        <w:ind w:left="567" w:hanging="567"/>
        <w:rPr>
          <w:rFonts w:eastAsiaTheme="minorEastAsia"/>
          <w:color w:val="FFFFFF" w:themeColor="background1"/>
          <w:sz w:val="24"/>
          <w:szCs w:val="24"/>
        </w:rPr>
      </w:pPr>
    </w:p>
    <w:p w14:paraId="53BFDB5A" w14:textId="660D9D95" w:rsidR="03E950A8" w:rsidRDefault="03E950A8" w:rsidP="03E950A8">
      <w:pPr>
        <w:ind w:left="567" w:hanging="567"/>
        <w:rPr>
          <w:rFonts w:eastAsiaTheme="minorEastAsia"/>
          <w:color w:val="FFFFFF" w:themeColor="background1"/>
          <w:sz w:val="24"/>
          <w:szCs w:val="24"/>
        </w:rPr>
      </w:pPr>
    </w:p>
    <w:p w14:paraId="28C453FB" w14:textId="3235CF72" w:rsidR="03E950A8" w:rsidRDefault="03E950A8" w:rsidP="03E950A8">
      <w:pPr>
        <w:ind w:left="567" w:hanging="567"/>
        <w:rPr>
          <w:rFonts w:eastAsiaTheme="minorEastAsia"/>
          <w:color w:val="FFFFFF" w:themeColor="background1"/>
          <w:sz w:val="24"/>
          <w:szCs w:val="24"/>
        </w:rPr>
      </w:pPr>
    </w:p>
    <w:p w14:paraId="0FBF2426" w14:textId="1E71672D" w:rsidR="03E950A8" w:rsidRDefault="03E950A8" w:rsidP="03E950A8">
      <w:pPr>
        <w:ind w:left="567" w:hanging="567"/>
        <w:rPr>
          <w:rFonts w:eastAsiaTheme="minorEastAsia"/>
          <w:color w:val="FFFFFF" w:themeColor="background1"/>
          <w:sz w:val="24"/>
          <w:szCs w:val="24"/>
        </w:rPr>
      </w:pPr>
    </w:p>
    <w:p w14:paraId="0126BC60" w14:textId="0B9B7A13" w:rsidR="03E950A8" w:rsidRDefault="03E950A8" w:rsidP="03E950A8">
      <w:pPr>
        <w:ind w:left="567" w:hanging="567"/>
        <w:rPr>
          <w:rFonts w:eastAsiaTheme="minorEastAsia"/>
          <w:color w:val="FFFFFF" w:themeColor="background1"/>
          <w:sz w:val="24"/>
          <w:szCs w:val="24"/>
        </w:rPr>
      </w:pPr>
    </w:p>
    <w:p w14:paraId="0E0CC648" w14:textId="19E69786" w:rsidR="03E950A8" w:rsidRDefault="03E950A8" w:rsidP="03E950A8">
      <w:pPr>
        <w:ind w:left="567" w:hanging="567"/>
        <w:rPr>
          <w:rFonts w:eastAsiaTheme="minorEastAsia"/>
          <w:color w:val="FFFFFF" w:themeColor="background1"/>
          <w:sz w:val="24"/>
          <w:szCs w:val="24"/>
        </w:rPr>
      </w:pPr>
    </w:p>
    <w:p w14:paraId="59F9B3D0" w14:textId="0DC89270" w:rsidR="03E950A8" w:rsidRDefault="03E950A8" w:rsidP="03E950A8">
      <w:pPr>
        <w:ind w:left="567" w:hanging="567"/>
        <w:rPr>
          <w:rFonts w:eastAsiaTheme="minorEastAsia"/>
          <w:color w:val="FFFFFF" w:themeColor="background1"/>
          <w:sz w:val="24"/>
          <w:szCs w:val="24"/>
        </w:rPr>
      </w:pPr>
    </w:p>
    <w:p w14:paraId="260BFB3E" w14:textId="4B28E863" w:rsidR="03E950A8" w:rsidRDefault="03E950A8" w:rsidP="03E950A8">
      <w:pPr>
        <w:ind w:left="567" w:hanging="567"/>
        <w:rPr>
          <w:rFonts w:eastAsiaTheme="minorEastAsia"/>
          <w:color w:val="FFFFFF" w:themeColor="background1"/>
          <w:sz w:val="24"/>
          <w:szCs w:val="24"/>
        </w:rPr>
      </w:pPr>
    </w:p>
    <w:p w14:paraId="1A5B22D4" w14:textId="6FA60AC5" w:rsidR="03E950A8" w:rsidRDefault="03E950A8" w:rsidP="03E950A8">
      <w:pPr>
        <w:ind w:left="567" w:hanging="567"/>
        <w:rPr>
          <w:rFonts w:eastAsiaTheme="minorEastAsia"/>
          <w:color w:val="FFFFFF" w:themeColor="background1"/>
          <w:sz w:val="24"/>
          <w:szCs w:val="24"/>
        </w:rPr>
      </w:pPr>
    </w:p>
    <w:p w14:paraId="657CE25F" w14:textId="0DA5FE50" w:rsidR="20FFF8FE" w:rsidRDefault="20FFF8FE" w:rsidP="03E950A8">
      <w:pPr>
        <w:rPr>
          <w:rFonts w:eastAsiaTheme="minorEastAsia"/>
          <w:color w:val="FFFFFF" w:themeColor="background1"/>
          <w:sz w:val="24"/>
          <w:szCs w:val="24"/>
        </w:rPr>
      </w:pPr>
      <w:r w:rsidRPr="03E950A8">
        <w:rPr>
          <w:rFonts w:eastAsiaTheme="minorEastAsia"/>
          <w:i/>
          <w:iCs/>
          <w:sz w:val="24"/>
          <w:szCs w:val="24"/>
        </w:rPr>
        <w:t>Royal College of Nursing</w:t>
      </w:r>
      <w:r w:rsidRPr="03E950A8">
        <w:rPr>
          <w:rFonts w:eastAsiaTheme="minorEastAsia"/>
          <w:sz w:val="24"/>
          <w:szCs w:val="24"/>
        </w:rPr>
        <w:t xml:space="preserve"> (2022) </w:t>
      </w:r>
      <w:r w:rsidRPr="03E950A8">
        <w:rPr>
          <w:rFonts w:eastAsiaTheme="minorEastAsia"/>
          <w:i/>
          <w:iCs/>
          <w:sz w:val="24"/>
          <w:szCs w:val="24"/>
        </w:rPr>
        <w:t>The Royal College of Nursing</w:t>
      </w:r>
      <w:r w:rsidRPr="03E950A8">
        <w:rPr>
          <w:rFonts w:eastAsiaTheme="minorEastAsia"/>
          <w:sz w:val="24"/>
          <w:szCs w:val="24"/>
        </w:rPr>
        <w:t>. Available at: https://www.rcn.org.uk/news-and-events/news/uk-staffing-crisis-jeopardising-safe-care-nhs-survey-300322 (Accessed: October 25, 2022).</w:t>
      </w:r>
    </w:p>
    <w:p w14:paraId="01AD37D6" w14:textId="7C952419" w:rsidR="03E950A8" w:rsidRDefault="03E950A8" w:rsidP="03E950A8">
      <w:pPr>
        <w:rPr>
          <w:rFonts w:eastAsiaTheme="minorEastAsia"/>
          <w:color w:val="FFFFFF" w:themeColor="background1"/>
          <w:sz w:val="24"/>
          <w:szCs w:val="24"/>
        </w:rPr>
      </w:pPr>
    </w:p>
    <w:sectPr w:rsidR="03E950A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521E07B"/>
    <w:rsid w:val="00021B5A"/>
    <w:rsid w:val="00405B4D"/>
    <w:rsid w:val="006A9862"/>
    <w:rsid w:val="00B3B3F7"/>
    <w:rsid w:val="00BB0E59"/>
    <w:rsid w:val="00C17F9F"/>
    <w:rsid w:val="01980D99"/>
    <w:rsid w:val="01E7883D"/>
    <w:rsid w:val="01EB0C9E"/>
    <w:rsid w:val="03CDFEFD"/>
    <w:rsid w:val="03E45940"/>
    <w:rsid w:val="03E950A8"/>
    <w:rsid w:val="03F5CB05"/>
    <w:rsid w:val="03F92061"/>
    <w:rsid w:val="04CB6DE9"/>
    <w:rsid w:val="0522AD60"/>
    <w:rsid w:val="05E24F94"/>
    <w:rsid w:val="06708FC7"/>
    <w:rsid w:val="068A2B2C"/>
    <w:rsid w:val="080EDE54"/>
    <w:rsid w:val="0834E417"/>
    <w:rsid w:val="0900FACA"/>
    <w:rsid w:val="096631C0"/>
    <w:rsid w:val="0AD3A218"/>
    <w:rsid w:val="0CE55AB9"/>
    <w:rsid w:val="11AD3449"/>
    <w:rsid w:val="129C31DF"/>
    <w:rsid w:val="12A5261C"/>
    <w:rsid w:val="1334E603"/>
    <w:rsid w:val="133C1559"/>
    <w:rsid w:val="151254D5"/>
    <w:rsid w:val="173F02BA"/>
    <w:rsid w:val="19922E80"/>
    <w:rsid w:val="19A42787"/>
    <w:rsid w:val="1A7D07CE"/>
    <w:rsid w:val="1A82246C"/>
    <w:rsid w:val="1AF3A7B0"/>
    <w:rsid w:val="1BB6F6AE"/>
    <w:rsid w:val="1C2F335B"/>
    <w:rsid w:val="1C8F7811"/>
    <w:rsid w:val="1CDBC849"/>
    <w:rsid w:val="1EEFE6CA"/>
    <w:rsid w:val="1EF82164"/>
    <w:rsid w:val="1F2A1D5F"/>
    <w:rsid w:val="1F92B5C8"/>
    <w:rsid w:val="20FFF8FE"/>
    <w:rsid w:val="219FD01B"/>
    <w:rsid w:val="22739070"/>
    <w:rsid w:val="2289D583"/>
    <w:rsid w:val="240F60D1"/>
    <w:rsid w:val="2521E07B"/>
    <w:rsid w:val="25CEF276"/>
    <w:rsid w:val="26437E67"/>
    <w:rsid w:val="26EEDD84"/>
    <w:rsid w:val="27802C8E"/>
    <w:rsid w:val="2814ED65"/>
    <w:rsid w:val="2A2D5B01"/>
    <w:rsid w:val="2AB7CD50"/>
    <w:rsid w:val="2ACB2302"/>
    <w:rsid w:val="2B561BB2"/>
    <w:rsid w:val="2B5E0938"/>
    <w:rsid w:val="2CE7E092"/>
    <w:rsid w:val="2DD19358"/>
    <w:rsid w:val="2E390A94"/>
    <w:rsid w:val="2EED90A0"/>
    <w:rsid w:val="2F356200"/>
    <w:rsid w:val="2FBBA418"/>
    <w:rsid w:val="305DEB83"/>
    <w:rsid w:val="310A5AA2"/>
    <w:rsid w:val="31270ED4"/>
    <w:rsid w:val="31742FB7"/>
    <w:rsid w:val="31F6D199"/>
    <w:rsid w:val="320090A5"/>
    <w:rsid w:val="32D407FE"/>
    <w:rsid w:val="3504EB7E"/>
    <w:rsid w:val="36DF7A28"/>
    <w:rsid w:val="3866510C"/>
    <w:rsid w:val="3C0D895A"/>
    <w:rsid w:val="3CEBA52D"/>
    <w:rsid w:val="3DBDC658"/>
    <w:rsid w:val="3DCA5878"/>
    <w:rsid w:val="3EABCDC4"/>
    <w:rsid w:val="407C076B"/>
    <w:rsid w:val="409AB3DB"/>
    <w:rsid w:val="409FD9F5"/>
    <w:rsid w:val="418DA8C4"/>
    <w:rsid w:val="41F903D9"/>
    <w:rsid w:val="42C18EFC"/>
    <w:rsid w:val="43B3A82D"/>
    <w:rsid w:val="445D5F5D"/>
    <w:rsid w:val="47B8E226"/>
    <w:rsid w:val="47CCACB3"/>
    <w:rsid w:val="48870EB8"/>
    <w:rsid w:val="4A65A63D"/>
    <w:rsid w:val="4B0EFA5E"/>
    <w:rsid w:val="4B48B8CC"/>
    <w:rsid w:val="4B77336D"/>
    <w:rsid w:val="4C64EB62"/>
    <w:rsid w:val="4F9C8C24"/>
    <w:rsid w:val="4FEE85F1"/>
    <w:rsid w:val="50A29065"/>
    <w:rsid w:val="523803F9"/>
    <w:rsid w:val="5254958C"/>
    <w:rsid w:val="53364151"/>
    <w:rsid w:val="537E90B0"/>
    <w:rsid w:val="53C4C86B"/>
    <w:rsid w:val="53DBFF2C"/>
    <w:rsid w:val="54FF0F34"/>
    <w:rsid w:val="55A3507C"/>
    <w:rsid w:val="56417171"/>
    <w:rsid w:val="56A52A00"/>
    <w:rsid w:val="578345D3"/>
    <w:rsid w:val="58BCC87D"/>
    <w:rsid w:val="58C3D710"/>
    <w:rsid w:val="58EEBC8A"/>
    <w:rsid w:val="5B3DCD16"/>
    <w:rsid w:val="5C64015D"/>
    <w:rsid w:val="5D9D0695"/>
    <w:rsid w:val="5EFB392F"/>
    <w:rsid w:val="5FAD9B1A"/>
    <w:rsid w:val="62048641"/>
    <w:rsid w:val="6239BB09"/>
    <w:rsid w:val="63130EC5"/>
    <w:rsid w:val="638FA27A"/>
    <w:rsid w:val="63A056A2"/>
    <w:rsid w:val="64F8F4FB"/>
    <w:rsid w:val="65715BCB"/>
    <w:rsid w:val="658931BB"/>
    <w:rsid w:val="661506C4"/>
    <w:rsid w:val="66B9D296"/>
    <w:rsid w:val="66E996E2"/>
    <w:rsid w:val="66EEB380"/>
    <w:rsid w:val="6A342CCA"/>
    <w:rsid w:val="6D537B91"/>
    <w:rsid w:val="6EFF15B4"/>
    <w:rsid w:val="6F131153"/>
    <w:rsid w:val="6FFCD857"/>
    <w:rsid w:val="70AB5BD4"/>
    <w:rsid w:val="72D89B07"/>
    <w:rsid w:val="73E2FC96"/>
    <w:rsid w:val="74BF68B2"/>
    <w:rsid w:val="752DC7FB"/>
    <w:rsid w:val="755F4D49"/>
    <w:rsid w:val="76AAF860"/>
    <w:rsid w:val="771A9D58"/>
    <w:rsid w:val="7815C07C"/>
    <w:rsid w:val="79CCF979"/>
    <w:rsid w:val="7A9A3335"/>
    <w:rsid w:val="7B12F223"/>
    <w:rsid w:val="7B2EAA36"/>
    <w:rsid w:val="7B4D613E"/>
    <w:rsid w:val="7B8647CF"/>
    <w:rsid w:val="7E6360AD"/>
    <w:rsid w:val="7EAFE7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21E07B"/>
  <w15:chartTrackingRefBased/>
  <w15:docId w15:val="{2A2C0EF2-61DA-4DA0-9732-A440B2D292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767</Words>
  <Characters>4372</Characters>
  <Application>Microsoft Office Word</Application>
  <DocSecurity>4</DocSecurity>
  <Lines>36</Lines>
  <Paragraphs>10</Paragraphs>
  <ScaleCrop>false</ScaleCrop>
  <Company/>
  <LinksUpToDate>false</LinksUpToDate>
  <CharactersWithSpaces>5129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Dominika Kula (2104147)</dc:creator>
  <cp:keywords/>
  <dc:description/>
  <cp:lastModifiedBy>Dominika Kula (2104147)</cp:lastModifiedBy>
  <cp:revision>6</cp:revision>
  <dcterms:created xsi:type="dcterms:W3CDTF">2022-10-25T01:54:00Z</dcterms:created>
  <dcterms:modified xsi:type="dcterms:W3CDTF">2022-10-25T17:05:00Z</dcterms:modified>
</cp:coreProperties>
</file>