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8B523A" w14:textId="77777777" w:rsidR="00246BAB" w:rsidRPr="004522F6" w:rsidRDefault="00246BAB" w:rsidP="004522F6">
      <w:pPr>
        <w:spacing w:line="360" w:lineRule="auto"/>
        <w:jc w:val="both"/>
        <w:rPr>
          <w:rFonts w:ascii="Times New Roman" w:hAnsi="Times New Roman" w:cs="Times New Roman"/>
          <w:b/>
          <w:sz w:val="24"/>
          <w:szCs w:val="24"/>
        </w:rPr>
      </w:pPr>
    </w:p>
    <w:p w14:paraId="6BA1B50E" w14:textId="77777777" w:rsidR="0012024A" w:rsidRDefault="0012024A" w:rsidP="0012024A">
      <w:pPr>
        <w:jc w:val="center"/>
        <w:rPr>
          <w:b/>
          <w:bCs/>
          <w:sz w:val="96"/>
          <w:szCs w:val="96"/>
        </w:rPr>
      </w:pPr>
      <w:r w:rsidRPr="00AB638A">
        <w:rPr>
          <w:b/>
          <w:bCs/>
          <w:sz w:val="96"/>
          <w:szCs w:val="96"/>
        </w:rPr>
        <w:t>Dissertation</w:t>
      </w:r>
    </w:p>
    <w:p w14:paraId="35ABB86C" w14:textId="77777777" w:rsidR="0012024A" w:rsidRDefault="0012024A" w:rsidP="0012024A">
      <w:pPr>
        <w:jc w:val="center"/>
        <w:rPr>
          <w:b/>
          <w:bCs/>
          <w:sz w:val="96"/>
          <w:szCs w:val="96"/>
        </w:rPr>
      </w:pPr>
      <w:r>
        <w:rPr>
          <w:b/>
          <w:bCs/>
          <w:noProof/>
          <w:sz w:val="96"/>
          <w:szCs w:val="96"/>
        </w:rPr>
        <w:drawing>
          <wp:inline distT="0" distB="0" distL="0" distR="0" wp14:anchorId="17CED516" wp14:editId="74D17C43">
            <wp:extent cx="2414588" cy="2387305"/>
            <wp:effectExtent l="0" t="0" r="5080" b="0"/>
            <wp:docPr id="197367326"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7326" name="Picture 1"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24296" cy="2396903"/>
                    </a:xfrm>
                    <a:prstGeom prst="rect">
                      <a:avLst/>
                    </a:prstGeom>
                  </pic:spPr>
                </pic:pic>
              </a:graphicData>
            </a:graphic>
          </wp:inline>
        </w:drawing>
      </w:r>
    </w:p>
    <w:p w14:paraId="67DE72A7" w14:textId="77777777" w:rsidR="00246BAB" w:rsidRPr="004522F6" w:rsidRDefault="00246BAB" w:rsidP="004522F6">
      <w:pPr>
        <w:spacing w:line="360" w:lineRule="auto"/>
        <w:jc w:val="both"/>
        <w:rPr>
          <w:rFonts w:ascii="Times New Roman" w:hAnsi="Times New Roman" w:cs="Times New Roman"/>
          <w:b/>
          <w:sz w:val="24"/>
          <w:szCs w:val="24"/>
        </w:rPr>
      </w:pPr>
    </w:p>
    <w:p w14:paraId="5BE16CF9" w14:textId="77777777" w:rsidR="00246BAB" w:rsidRPr="004522F6" w:rsidRDefault="00246BAB" w:rsidP="004522F6">
      <w:pPr>
        <w:spacing w:line="360" w:lineRule="auto"/>
        <w:jc w:val="both"/>
        <w:rPr>
          <w:rFonts w:ascii="Times New Roman" w:hAnsi="Times New Roman" w:cs="Times New Roman"/>
          <w:b/>
          <w:sz w:val="24"/>
          <w:szCs w:val="24"/>
        </w:rPr>
      </w:pPr>
    </w:p>
    <w:p w14:paraId="721E7368" w14:textId="77777777" w:rsidR="00246BAB" w:rsidRPr="004522F6" w:rsidRDefault="00246BAB" w:rsidP="004522F6">
      <w:pPr>
        <w:spacing w:line="360" w:lineRule="auto"/>
        <w:jc w:val="both"/>
        <w:rPr>
          <w:rFonts w:ascii="Times New Roman" w:hAnsi="Times New Roman" w:cs="Times New Roman"/>
          <w:b/>
          <w:sz w:val="24"/>
          <w:szCs w:val="24"/>
        </w:rPr>
      </w:pPr>
    </w:p>
    <w:p w14:paraId="153E4CA7" w14:textId="0C907D3C" w:rsidR="00FD2B64" w:rsidRPr="004522F6" w:rsidRDefault="00C303FD" w:rsidP="000D6BE6">
      <w:pPr>
        <w:spacing w:line="360" w:lineRule="auto"/>
        <w:jc w:val="center"/>
        <w:rPr>
          <w:rFonts w:ascii="Times New Roman" w:hAnsi="Times New Roman" w:cs="Times New Roman"/>
          <w:b/>
          <w:sz w:val="24"/>
          <w:szCs w:val="24"/>
        </w:rPr>
      </w:pPr>
      <w:r w:rsidRPr="004522F6">
        <w:rPr>
          <w:rFonts w:ascii="Times New Roman" w:hAnsi="Times New Roman" w:cs="Times New Roman"/>
          <w:b/>
          <w:sz w:val="24"/>
          <w:szCs w:val="24"/>
        </w:rPr>
        <w:t>THE ROLE OF EFFECTIVE LEADERSHIP IN MANAGING THE CHANGING BUSINESS ENVIRONMENT OF AN ORGANISATION: A CASE OF TESCO, LONDON SUPERSTORE.</w:t>
      </w:r>
    </w:p>
    <w:p w14:paraId="120F5D7D" w14:textId="1E211F38" w:rsidR="00246BAB" w:rsidRDefault="00246BAB" w:rsidP="004522F6">
      <w:pPr>
        <w:spacing w:line="360" w:lineRule="auto"/>
        <w:jc w:val="both"/>
        <w:rPr>
          <w:rFonts w:ascii="Times New Roman" w:hAnsi="Times New Roman" w:cs="Times New Roman"/>
          <w:b/>
          <w:sz w:val="24"/>
          <w:szCs w:val="24"/>
        </w:rPr>
      </w:pPr>
    </w:p>
    <w:p w14:paraId="77B77890" w14:textId="5499289E" w:rsidR="00C303FD" w:rsidRDefault="00C303FD" w:rsidP="004522F6">
      <w:pPr>
        <w:spacing w:line="360" w:lineRule="auto"/>
        <w:jc w:val="both"/>
        <w:rPr>
          <w:rFonts w:ascii="Times New Roman" w:hAnsi="Times New Roman" w:cs="Times New Roman"/>
          <w:b/>
          <w:sz w:val="24"/>
          <w:szCs w:val="24"/>
        </w:rPr>
      </w:pPr>
    </w:p>
    <w:p w14:paraId="54403A07" w14:textId="77777777" w:rsidR="0012024A" w:rsidRPr="0012024A" w:rsidRDefault="0012024A" w:rsidP="0012024A">
      <w:pPr>
        <w:jc w:val="center"/>
        <w:rPr>
          <w:b/>
          <w:bCs/>
          <w:sz w:val="28"/>
          <w:szCs w:val="28"/>
        </w:rPr>
      </w:pPr>
      <w:r w:rsidRPr="0012024A">
        <w:rPr>
          <w:b/>
          <w:bCs/>
          <w:sz w:val="28"/>
          <w:szCs w:val="28"/>
        </w:rPr>
        <w:t>Student name: Gabriela Koleva</w:t>
      </w:r>
    </w:p>
    <w:p w14:paraId="3EFF105C" w14:textId="77777777" w:rsidR="0012024A" w:rsidRPr="0012024A" w:rsidRDefault="0012024A" w:rsidP="0012024A">
      <w:pPr>
        <w:jc w:val="center"/>
        <w:rPr>
          <w:b/>
          <w:bCs/>
          <w:sz w:val="28"/>
          <w:szCs w:val="28"/>
        </w:rPr>
      </w:pPr>
      <w:r w:rsidRPr="0012024A">
        <w:rPr>
          <w:b/>
          <w:bCs/>
          <w:sz w:val="28"/>
          <w:szCs w:val="28"/>
        </w:rPr>
        <w:t>ID:2115686</w:t>
      </w:r>
    </w:p>
    <w:p w14:paraId="5A236FE3" w14:textId="2E7E5055" w:rsidR="0012024A" w:rsidRPr="0012024A" w:rsidRDefault="005C69A3" w:rsidP="0012024A">
      <w:pPr>
        <w:jc w:val="center"/>
        <w:rPr>
          <w:b/>
          <w:bCs/>
          <w:sz w:val="28"/>
          <w:szCs w:val="28"/>
        </w:rPr>
      </w:pPr>
      <w:r>
        <w:rPr>
          <w:b/>
          <w:bCs/>
          <w:sz w:val="28"/>
          <w:szCs w:val="28"/>
        </w:rPr>
        <w:t>Supervisor</w:t>
      </w:r>
      <w:r w:rsidR="0012024A" w:rsidRPr="0012024A">
        <w:rPr>
          <w:b/>
          <w:bCs/>
          <w:sz w:val="28"/>
          <w:szCs w:val="28"/>
        </w:rPr>
        <w:t>: Alfred Mensah</w:t>
      </w:r>
    </w:p>
    <w:p w14:paraId="72824E70" w14:textId="77777777" w:rsidR="00246BAB" w:rsidRPr="004522F6" w:rsidRDefault="00246BAB" w:rsidP="004522F6">
      <w:pPr>
        <w:spacing w:line="360" w:lineRule="auto"/>
        <w:jc w:val="both"/>
        <w:rPr>
          <w:rFonts w:ascii="Times New Roman" w:hAnsi="Times New Roman" w:cs="Times New Roman"/>
          <w:b/>
          <w:sz w:val="24"/>
          <w:szCs w:val="24"/>
        </w:rPr>
      </w:pPr>
    </w:p>
    <w:p w14:paraId="0C080A37" w14:textId="77777777" w:rsidR="00246BAB" w:rsidRPr="004522F6" w:rsidRDefault="00246BAB" w:rsidP="004522F6">
      <w:pPr>
        <w:spacing w:line="360" w:lineRule="auto"/>
        <w:jc w:val="both"/>
        <w:rPr>
          <w:rFonts w:ascii="Times New Roman" w:hAnsi="Times New Roman" w:cs="Times New Roman"/>
          <w:b/>
          <w:sz w:val="24"/>
          <w:szCs w:val="24"/>
        </w:rPr>
      </w:pPr>
    </w:p>
    <w:p w14:paraId="647563AD" w14:textId="77777777" w:rsidR="00D85627" w:rsidRDefault="00D85627" w:rsidP="0012024A">
      <w:pPr>
        <w:pStyle w:val="Heading1"/>
        <w:spacing w:line="360" w:lineRule="auto"/>
        <w:jc w:val="center"/>
        <w:rPr>
          <w:rFonts w:ascii="Times New Roman" w:hAnsi="Times New Roman" w:cs="Times New Roman"/>
          <w:b/>
          <w:color w:val="auto"/>
          <w:sz w:val="24"/>
          <w:szCs w:val="24"/>
        </w:rPr>
      </w:pPr>
      <w:bookmarkStart w:id="0" w:name="_Toc175135764"/>
    </w:p>
    <w:p w14:paraId="22C5C4E2" w14:textId="5BCA345F" w:rsidR="00D85627" w:rsidRPr="00D85627" w:rsidRDefault="00D85627" w:rsidP="0012024A">
      <w:pPr>
        <w:pStyle w:val="Heading1"/>
        <w:spacing w:line="360" w:lineRule="auto"/>
        <w:jc w:val="center"/>
        <w:rPr>
          <w:rFonts w:ascii="Times New Roman" w:hAnsi="Times New Roman" w:cs="Times New Roman"/>
          <w:b/>
          <w:color w:val="auto"/>
          <w:sz w:val="40"/>
          <w:szCs w:val="40"/>
        </w:rPr>
      </w:pPr>
      <w:r w:rsidRPr="00D85627">
        <w:rPr>
          <w:rFonts w:ascii="Times New Roman" w:hAnsi="Times New Roman" w:cs="Times New Roman"/>
          <w:b/>
          <w:color w:val="auto"/>
          <w:sz w:val="40"/>
          <w:szCs w:val="40"/>
        </w:rPr>
        <w:t xml:space="preserve">Declaration </w:t>
      </w:r>
    </w:p>
    <w:p w14:paraId="1F2B4291" w14:textId="77777777" w:rsidR="00D85627" w:rsidRDefault="00D85627" w:rsidP="00D85627"/>
    <w:p w14:paraId="3E4AFBC8" w14:textId="77777777" w:rsidR="00D85627" w:rsidRDefault="00D85627" w:rsidP="00D85627"/>
    <w:p w14:paraId="1C2D23A9" w14:textId="77777777" w:rsidR="00D85627" w:rsidRDefault="00D85627" w:rsidP="00D85627"/>
    <w:p w14:paraId="2E99A99F" w14:textId="77777777" w:rsidR="00D85627" w:rsidRDefault="00D85627" w:rsidP="00D85627"/>
    <w:p w14:paraId="06B524F6" w14:textId="77777777" w:rsidR="00D85627" w:rsidRDefault="00D85627" w:rsidP="00D85627"/>
    <w:p w14:paraId="5E86B11E" w14:textId="7ABBF1F3" w:rsidR="00D85627" w:rsidRPr="00D85627" w:rsidRDefault="00D85627" w:rsidP="00D85627">
      <w:pPr>
        <w:jc w:val="center"/>
        <w:rPr>
          <w:sz w:val="32"/>
          <w:szCs w:val="32"/>
        </w:rPr>
      </w:pPr>
      <w:r w:rsidRPr="00D85627">
        <w:rPr>
          <w:sz w:val="32"/>
          <w:szCs w:val="32"/>
        </w:rPr>
        <w:t>I declare that this is my own work.</w:t>
      </w:r>
    </w:p>
    <w:p w14:paraId="3E6325FB" w14:textId="77777777" w:rsidR="00D85627" w:rsidRPr="00D85627" w:rsidRDefault="00D85627" w:rsidP="00D85627">
      <w:pPr>
        <w:jc w:val="center"/>
        <w:rPr>
          <w:sz w:val="32"/>
          <w:szCs w:val="32"/>
        </w:rPr>
      </w:pPr>
    </w:p>
    <w:p w14:paraId="43839C5C" w14:textId="23D93458" w:rsidR="00D85627" w:rsidRPr="00D85627" w:rsidRDefault="00D85627" w:rsidP="00D85627">
      <w:pPr>
        <w:jc w:val="center"/>
        <w:rPr>
          <w:sz w:val="32"/>
          <w:szCs w:val="32"/>
        </w:rPr>
      </w:pPr>
      <w:r w:rsidRPr="00D85627">
        <w:rPr>
          <w:sz w:val="32"/>
          <w:szCs w:val="32"/>
        </w:rPr>
        <w:t>Gabriela Koleva</w:t>
      </w:r>
    </w:p>
    <w:p w14:paraId="74F81219"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57CDB94C"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685CD1AF"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EDFCB0E"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222AE27"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6DBE4B62"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B52B9B9"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1C8AE182"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0E247AEF"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40701DD7"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AE7EEB3"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5857172C"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949BF31"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4BC86A7C"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FF7BEB2"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4B4D5E1"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20B661A0"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1D640293" w14:textId="77777777" w:rsidR="00D85627" w:rsidRDefault="00D85627" w:rsidP="0012024A">
      <w:pPr>
        <w:pStyle w:val="Heading1"/>
        <w:spacing w:line="360" w:lineRule="auto"/>
        <w:jc w:val="center"/>
        <w:rPr>
          <w:rFonts w:ascii="Times New Roman" w:hAnsi="Times New Roman" w:cs="Times New Roman"/>
          <w:b/>
          <w:color w:val="auto"/>
          <w:sz w:val="24"/>
          <w:szCs w:val="24"/>
        </w:rPr>
      </w:pPr>
    </w:p>
    <w:p w14:paraId="3B147C24" w14:textId="77777777" w:rsidR="00F1463F" w:rsidRDefault="00F1463F" w:rsidP="0012024A">
      <w:pPr>
        <w:pStyle w:val="Heading1"/>
        <w:spacing w:line="360" w:lineRule="auto"/>
        <w:jc w:val="center"/>
        <w:rPr>
          <w:rFonts w:ascii="Times New Roman" w:hAnsi="Times New Roman" w:cs="Times New Roman"/>
          <w:b/>
          <w:color w:val="auto"/>
          <w:sz w:val="24"/>
          <w:szCs w:val="24"/>
        </w:rPr>
      </w:pPr>
    </w:p>
    <w:p w14:paraId="2E2FB954" w14:textId="77777777" w:rsidR="00F1463F" w:rsidRDefault="00F1463F" w:rsidP="0012024A">
      <w:pPr>
        <w:pStyle w:val="Heading1"/>
        <w:spacing w:line="360" w:lineRule="auto"/>
        <w:jc w:val="center"/>
        <w:rPr>
          <w:rFonts w:ascii="Times New Roman" w:hAnsi="Times New Roman" w:cs="Times New Roman"/>
          <w:b/>
          <w:color w:val="auto"/>
          <w:sz w:val="24"/>
          <w:szCs w:val="24"/>
        </w:rPr>
      </w:pPr>
    </w:p>
    <w:p w14:paraId="2FDEA3BF" w14:textId="1BEB552F" w:rsidR="004522F6" w:rsidRPr="004522F6" w:rsidRDefault="004522F6" w:rsidP="0012024A">
      <w:pPr>
        <w:pStyle w:val="Heading1"/>
        <w:spacing w:line="360" w:lineRule="auto"/>
        <w:jc w:val="center"/>
        <w:rPr>
          <w:rFonts w:ascii="Times New Roman" w:hAnsi="Times New Roman" w:cs="Times New Roman"/>
          <w:b/>
          <w:color w:val="auto"/>
          <w:sz w:val="24"/>
          <w:szCs w:val="24"/>
        </w:rPr>
      </w:pPr>
      <w:r w:rsidRPr="004522F6">
        <w:rPr>
          <w:rFonts w:ascii="Times New Roman" w:hAnsi="Times New Roman" w:cs="Times New Roman"/>
          <w:b/>
          <w:color w:val="auto"/>
          <w:sz w:val="24"/>
          <w:szCs w:val="24"/>
        </w:rPr>
        <w:lastRenderedPageBreak/>
        <w:t>ABSTRACT</w:t>
      </w:r>
      <w:bookmarkEnd w:id="0"/>
    </w:p>
    <w:p w14:paraId="0B3C9A6D"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This research sought to investigate the role of effective leadership in managing the changing business environment of an organisation, with a case analysis of Tesco, London Superstore. The researcher embraced a quantitative research design, a positivism research philosophy, and a deductive research approach. Both primary and secondary data were used in this study with primary data being collected using close-ended questionnaires while secondary data was collected from peer-reviewed articles, journals, organisational websites, and industry publications. A sample of 25 respondents was utilised in this study and this sample was selected through a non-probability convenience sampling approach. Collected data was analysed through the use of MS Excel worksheets. The researcher established that Tesco’s leadership style transitions across transformational, servant, and democratic leadership. The implementation of these leadership styles has given the company a chance to realise enhanced employee motivation and retention, boosted responsiveness to prevailing consumer needs and preferences, and increased operational efficiency. However, leadership challenges facing the organisation include diverse employee needs and preferences, a dynamic business environment, and economic volatility. Overcoming these issues requires the implementation of a decentralised HR framework, focusing on short-term projects, and breaking down complex long-term strategic plans into short-term flexible strategies. Future studies should also be done to investigate the study subject across other organisations other than Tesco.</w:t>
      </w:r>
    </w:p>
    <w:p w14:paraId="2EFCF861" w14:textId="77777777" w:rsidR="00BE3500" w:rsidRDefault="00BE3500">
      <w:pPr>
        <w:rPr>
          <w:rFonts w:ascii="Times New Roman" w:hAnsi="Times New Roman" w:cs="Times New Roman"/>
          <w:sz w:val="24"/>
          <w:szCs w:val="24"/>
        </w:rPr>
      </w:pPr>
    </w:p>
    <w:p w14:paraId="39D15E3B" w14:textId="77777777" w:rsidR="00BE3500" w:rsidRDefault="00BE3500">
      <w:pPr>
        <w:rPr>
          <w:rFonts w:ascii="Times New Roman" w:hAnsi="Times New Roman" w:cs="Times New Roman"/>
          <w:sz w:val="24"/>
          <w:szCs w:val="24"/>
        </w:rPr>
      </w:pPr>
    </w:p>
    <w:p w14:paraId="3018D1BB" w14:textId="77777777" w:rsidR="00BE3500" w:rsidRDefault="00BE3500">
      <w:pPr>
        <w:rPr>
          <w:rFonts w:ascii="Times New Roman" w:hAnsi="Times New Roman" w:cs="Times New Roman"/>
          <w:sz w:val="24"/>
          <w:szCs w:val="24"/>
        </w:rPr>
      </w:pPr>
    </w:p>
    <w:p w14:paraId="4332B3AC" w14:textId="77777777" w:rsidR="00BE3500" w:rsidRDefault="00BE3500">
      <w:pPr>
        <w:rPr>
          <w:rFonts w:ascii="Times New Roman" w:hAnsi="Times New Roman" w:cs="Times New Roman"/>
          <w:sz w:val="24"/>
          <w:szCs w:val="24"/>
        </w:rPr>
      </w:pPr>
    </w:p>
    <w:p w14:paraId="0B23A4EE" w14:textId="77777777" w:rsidR="00BE3500" w:rsidRDefault="00BE3500">
      <w:pPr>
        <w:rPr>
          <w:rFonts w:ascii="Times New Roman" w:hAnsi="Times New Roman" w:cs="Times New Roman"/>
          <w:sz w:val="24"/>
          <w:szCs w:val="24"/>
        </w:rPr>
      </w:pPr>
    </w:p>
    <w:p w14:paraId="717AF0F6" w14:textId="77777777" w:rsidR="00BE3500" w:rsidRDefault="00BE3500">
      <w:pPr>
        <w:rPr>
          <w:rFonts w:ascii="Times New Roman" w:hAnsi="Times New Roman" w:cs="Times New Roman"/>
          <w:sz w:val="24"/>
          <w:szCs w:val="24"/>
        </w:rPr>
      </w:pPr>
    </w:p>
    <w:p w14:paraId="147AF78B" w14:textId="77777777" w:rsidR="00BE3500" w:rsidRDefault="00BE3500">
      <w:pPr>
        <w:rPr>
          <w:rFonts w:ascii="Times New Roman" w:hAnsi="Times New Roman" w:cs="Times New Roman"/>
          <w:sz w:val="24"/>
          <w:szCs w:val="24"/>
        </w:rPr>
      </w:pPr>
    </w:p>
    <w:p w14:paraId="4C7751CF" w14:textId="77777777" w:rsidR="00BE3500" w:rsidRDefault="00BE3500">
      <w:pPr>
        <w:rPr>
          <w:rFonts w:ascii="Times New Roman" w:hAnsi="Times New Roman" w:cs="Times New Roman"/>
          <w:sz w:val="24"/>
          <w:szCs w:val="24"/>
        </w:rPr>
      </w:pPr>
    </w:p>
    <w:p w14:paraId="188A4286" w14:textId="77777777" w:rsidR="00BE3500" w:rsidRDefault="00BE3500">
      <w:pPr>
        <w:rPr>
          <w:rFonts w:ascii="Times New Roman" w:hAnsi="Times New Roman" w:cs="Times New Roman"/>
          <w:sz w:val="24"/>
          <w:szCs w:val="24"/>
        </w:rPr>
      </w:pPr>
    </w:p>
    <w:p w14:paraId="0B26DDBC" w14:textId="77777777" w:rsidR="00BE3500" w:rsidRDefault="00BE3500">
      <w:pPr>
        <w:rPr>
          <w:rFonts w:ascii="Times New Roman" w:hAnsi="Times New Roman" w:cs="Times New Roman"/>
          <w:sz w:val="24"/>
          <w:szCs w:val="24"/>
        </w:rPr>
      </w:pPr>
    </w:p>
    <w:p w14:paraId="6D151A9C" w14:textId="77777777" w:rsidR="00BE3500" w:rsidRDefault="00BE3500">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942837085"/>
        <w:docPartObj>
          <w:docPartGallery w:val="Table of Contents"/>
          <w:docPartUnique/>
        </w:docPartObj>
      </w:sdtPr>
      <w:sdtEndPr>
        <w:rPr>
          <w:b/>
          <w:bCs/>
          <w:noProof/>
        </w:rPr>
      </w:sdtEndPr>
      <w:sdtContent>
        <w:p w14:paraId="5DAABE0B" w14:textId="77777777" w:rsidR="00BE3500" w:rsidRPr="00BE3500" w:rsidRDefault="00BE3500" w:rsidP="00BE3500">
          <w:pPr>
            <w:pStyle w:val="TOCHeading"/>
            <w:jc w:val="center"/>
            <w:rPr>
              <w:rFonts w:ascii="Times New Roman" w:hAnsi="Times New Roman" w:cs="Times New Roman"/>
              <w:b/>
              <w:color w:val="auto"/>
              <w:sz w:val="24"/>
              <w:szCs w:val="24"/>
            </w:rPr>
          </w:pPr>
          <w:r w:rsidRPr="00BE3500">
            <w:rPr>
              <w:rFonts w:ascii="Times New Roman" w:hAnsi="Times New Roman" w:cs="Times New Roman"/>
              <w:b/>
              <w:color w:val="auto"/>
              <w:sz w:val="24"/>
              <w:szCs w:val="24"/>
            </w:rPr>
            <w:t>TABLE OF CONTENTS</w:t>
          </w:r>
        </w:p>
        <w:p w14:paraId="7A499112" w14:textId="77777777" w:rsidR="00BE3500" w:rsidRPr="00BE3500" w:rsidRDefault="00BE3500">
          <w:pPr>
            <w:pStyle w:val="TOC1"/>
            <w:tabs>
              <w:tab w:val="right" w:leader="dot" w:pos="9350"/>
            </w:tabs>
            <w:rPr>
              <w:noProof/>
            </w:rPr>
          </w:pPr>
          <w:r>
            <w:fldChar w:fldCharType="begin"/>
          </w:r>
          <w:r>
            <w:instrText xml:space="preserve"> TOC \o "1-3" \h \z \u </w:instrText>
          </w:r>
          <w:r>
            <w:fldChar w:fldCharType="separate"/>
          </w:r>
          <w:hyperlink w:anchor="_Toc175135764" w:history="1">
            <w:r w:rsidRPr="00BE3500">
              <w:rPr>
                <w:rStyle w:val="Hyperlink"/>
                <w:rFonts w:ascii="Times New Roman" w:hAnsi="Times New Roman" w:cs="Times New Roman"/>
                <w:noProof/>
              </w:rPr>
              <w:t>ABSTRACT</w:t>
            </w:r>
            <w:r w:rsidRPr="00BE3500">
              <w:rPr>
                <w:noProof/>
                <w:webHidden/>
              </w:rPr>
              <w:tab/>
            </w:r>
            <w:r w:rsidRPr="00BE3500">
              <w:rPr>
                <w:noProof/>
                <w:webHidden/>
              </w:rPr>
              <w:fldChar w:fldCharType="begin"/>
            </w:r>
            <w:r w:rsidRPr="00BE3500">
              <w:rPr>
                <w:noProof/>
                <w:webHidden/>
              </w:rPr>
              <w:instrText xml:space="preserve"> PAGEREF _Toc175135764 \h </w:instrText>
            </w:r>
            <w:r w:rsidRPr="00BE3500">
              <w:rPr>
                <w:noProof/>
                <w:webHidden/>
              </w:rPr>
            </w:r>
            <w:r w:rsidRPr="00BE3500">
              <w:rPr>
                <w:noProof/>
                <w:webHidden/>
              </w:rPr>
              <w:fldChar w:fldCharType="separate"/>
            </w:r>
            <w:r w:rsidRPr="00BE3500">
              <w:rPr>
                <w:noProof/>
                <w:webHidden/>
              </w:rPr>
              <w:t>2</w:t>
            </w:r>
            <w:r w:rsidRPr="00BE3500">
              <w:rPr>
                <w:noProof/>
                <w:webHidden/>
              </w:rPr>
              <w:fldChar w:fldCharType="end"/>
            </w:r>
          </w:hyperlink>
        </w:p>
        <w:p w14:paraId="734F6103" w14:textId="77777777" w:rsidR="00BE3500" w:rsidRPr="00BE3500" w:rsidRDefault="00000000">
          <w:pPr>
            <w:pStyle w:val="TOC1"/>
            <w:tabs>
              <w:tab w:val="right" w:leader="dot" w:pos="9350"/>
            </w:tabs>
            <w:rPr>
              <w:noProof/>
            </w:rPr>
          </w:pPr>
          <w:hyperlink w:anchor="_Toc175135765" w:history="1">
            <w:r w:rsidR="00BE3500" w:rsidRPr="00BE3500">
              <w:rPr>
                <w:rStyle w:val="Hyperlink"/>
                <w:rFonts w:ascii="Times New Roman" w:hAnsi="Times New Roman" w:cs="Times New Roman"/>
                <w:noProof/>
              </w:rPr>
              <w:t>CHAPTER ONE: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_Toc175135765 \h </w:instrText>
            </w:r>
            <w:r w:rsidR="00BE3500" w:rsidRPr="00BE3500">
              <w:rPr>
                <w:noProof/>
                <w:webHidden/>
              </w:rPr>
            </w:r>
            <w:r w:rsidR="00BE3500" w:rsidRPr="00BE3500">
              <w:rPr>
                <w:noProof/>
                <w:webHidden/>
              </w:rPr>
              <w:fldChar w:fldCharType="separate"/>
            </w:r>
            <w:r w:rsidR="00BE3500" w:rsidRPr="00BE3500">
              <w:rPr>
                <w:noProof/>
                <w:webHidden/>
              </w:rPr>
              <w:t>4</w:t>
            </w:r>
            <w:r w:rsidR="00BE3500" w:rsidRPr="00BE3500">
              <w:rPr>
                <w:noProof/>
                <w:webHidden/>
              </w:rPr>
              <w:fldChar w:fldCharType="end"/>
            </w:r>
          </w:hyperlink>
        </w:p>
        <w:p w14:paraId="4749AB7F" w14:textId="77777777" w:rsidR="00BE3500" w:rsidRPr="00BE3500" w:rsidRDefault="00000000">
          <w:pPr>
            <w:pStyle w:val="TOC1"/>
            <w:tabs>
              <w:tab w:val="right" w:leader="dot" w:pos="9350"/>
            </w:tabs>
            <w:rPr>
              <w:noProof/>
            </w:rPr>
          </w:pPr>
          <w:hyperlink w:anchor="_Toc175135766" w:history="1">
            <w:r w:rsidR="00BE3500" w:rsidRPr="00BE3500">
              <w:rPr>
                <w:rStyle w:val="Hyperlink"/>
                <w:rFonts w:ascii="Times New Roman" w:hAnsi="Times New Roman" w:cs="Times New Roman"/>
                <w:noProof/>
              </w:rPr>
              <w:t>INTRODUCTION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_Toc175135766 \h </w:instrText>
            </w:r>
            <w:r w:rsidR="00BE3500" w:rsidRPr="00BE3500">
              <w:rPr>
                <w:noProof/>
                <w:webHidden/>
              </w:rPr>
            </w:r>
            <w:r w:rsidR="00BE3500" w:rsidRPr="00BE3500">
              <w:rPr>
                <w:noProof/>
                <w:webHidden/>
              </w:rPr>
              <w:fldChar w:fldCharType="separate"/>
            </w:r>
            <w:r w:rsidR="00BE3500" w:rsidRPr="00BE3500">
              <w:rPr>
                <w:noProof/>
                <w:webHidden/>
              </w:rPr>
              <w:t>4</w:t>
            </w:r>
            <w:r w:rsidR="00BE3500" w:rsidRPr="00BE3500">
              <w:rPr>
                <w:noProof/>
                <w:webHidden/>
              </w:rPr>
              <w:fldChar w:fldCharType="end"/>
            </w:r>
          </w:hyperlink>
        </w:p>
        <w:p w14:paraId="70450744" w14:textId="77777777" w:rsidR="00BE3500" w:rsidRPr="00BE3500" w:rsidRDefault="00000000">
          <w:pPr>
            <w:pStyle w:val="TOC2"/>
            <w:tabs>
              <w:tab w:val="right" w:leader="dot" w:pos="9350"/>
            </w:tabs>
            <w:rPr>
              <w:noProof/>
            </w:rPr>
          </w:pPr>
          <w:hyperlink w:anchor="_Toc175135767" w:history="1">
            <w:r w:rsidR="00BE3500" w:rsidRPr="00BE3500">
              <w:rPr>
                <w:rStyle w:val="Hyperlink"/>
                <w:rFonts w:ascii="Times New Roman" w:hAnsi="Times New Roman" w:cs="Times New Roman"/>
                <w:noProof/>
              </w:rPr>
              <w:t>1.1 Introduction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_Toc175135767 \h </w:instrText>
            </w:r>
            <w:r w:rsidR="00BE3500" w:rsidRPr="00BE3500">
              <w:rPr>
                <w:noProof/>
                <w:webHidden/>
              </w:rPr>
            </w:r>
            <w:r w:rsidR="00BE3500" w:rsidRPr="00BE3500">
              <w:rPr>
                <w:noProof/>
                <w:webHidden/>
              </w:rPr>
              <w:fldChar w:fldCharType="separate"/>
            </w:r>
            <w:r w:rsidR="00BE3500" w:rsidRPr="00BE3500">
              <w:rPr>
                <w:noProof/>
                <w:webHidden/>
              </w:rPr>
              <w:t>4</w:t>
            </w:r>
            <w:r w:rsidR="00BE3500" w:rsidRPr="00BE3500">
              <w:rPr>
                <w:noProof/>
                <w:webHidden/>
              </w:rPr>
              <w:fldChar w:fldCharType="end"/>
            </w:r>
          </w:hyperlink>
        </w:p>
        <w:p w14:paraId="2334BDA2" w14:textId="77777777" w:rsidR="00BE3500" w:rsidRPr="00BE3500" w:rsidRDefault="00000000">
          <w:pPr>
            <w:pStyle w:val="TOC2"/>
            <w:tabs>
              <w:tab w:val="right" w:leader="dot" w:pos="9350"/>
            </w:tabs>
            <w:rPr>
              <w:noProof/>
            </w:rPr>
          </w:pPr>
          <w:hyperlink w:anchor="_Toc175135768" w:history="1">
            <w:r w:rsidR="00BE3500" w:rsidRPr="00BE3500">
              <w:rPr>
                <w:rStyle w:val="Hyperlink"/>
                <w:rFonts w:ascii="Times New Roman" w:hAnsi="Times New Roman" w:cs="Times New Roman"/>
                <w:noProof/>
              </w:rPr>
              <w:t>1.2 Background of the Research</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_Toc175135768 \h </w:instrText>
            </w:r>
            <w:r w:rsidR="00BE3500" w:rsidRPr="00BE3500">
              <w:rPr>
                <w:noProof/>
                <w:webHidden/>
              </w:rPr>
            </w:r>
            <w:r w:rsidR="00BE3500" w:rsidRPr="00BE3500">
              <w:rPr>
                <w:noProof/>
                <w:webHidden/>
              </w:rPr>
              <w:fldChar w:fldCharType="separate"/>
            </w:r>
            <w:r w:rsidR="00BE3500" w:rsidRPr="00BE3500">
              <w:rPr>
                <w:noProof/>
                <w:webHidden/>
              </w:rPr>
              <w:t>4</w:t>
            </w:r>
            <w:r w:rsidR="00BE3500" w:rsidRPr="00BE3500">
              <w:rPr>
                <w:noProof/>
                <w:webHidden/>
              </w:rPr>
              <w:fldChar w:fldCharType="end"/>
            </w:r>
          </w:hyperlink>
        </w:p>
        <w:p w14:paraId="395BA221" w14:textId="77777777" w:rsidR="00BE3500" w:rsidRPr="00BE3500" w:rsidRDefault="00000000">
          <w:pPr>
            <w:pStyle w:val="TOC3"/>
            <w:tabs>
              <w:tab w:val="right" w:leader="dot" w:pos="9350"/>
            </w:tabs>
            <w:rPr>
              <w:noProof/>
            </w:rPr>
          </w:pPr>
          <w:hyperlink w:anchor="_Toc175135769" w:history="1">
            <w:r w:rsidR="00BE3500" w:rsidRPr="00BE3500">
              <w:rPr>
                <w:rStyle w:val="Hyperlink"/>
                <w:rFonts w:ascii="Times New Roman" w:hAnsi="Times New Roman" w:cs="Times New Roman"/>
                <w:noProof/>
              </w:rPr>
              <w:t>1.2.1 About Tesco Superstore, London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_Toc175135769 \h </w:instrText>
            </w:r>
            <w:r w:rsidR="00BE3500" w:rsidRPr="00BE3500">
              <w:rPr>
                <w:noProof/>
                <w:webHidden/>
              </w:rPr>
            </w:r>
            <w:r w:rsidR="00BE3500" w:rsidRPr="00BE3500">
              <w:rPr>
                <w:noProof/>
                <w:webHidden/>
              </w:rPr>
              <w:fldChar w:fldCharType="separate"/>
            </w:r>
            <w:r w:rsidR="00BE3500" w:rsidRPr="00BE3500">
              <w:rPr>
                <w:noProof/>
                <w:webHidden/>
              </w:rPr>
              <w:t>5</w:t>
            </w:r>
            <w:r w:rsidR="00BE3500" w:rsidRPr="00BE3500">
              <w:rPr>
                <w:noProof/>
                <w:webHidden/>
              </w:rPr>
              <w:fldChar w:fldCharType="end"/>
            </w:r>
          </w:hyperlink>
        </w:p>
        <w:p w14:paraId="0B67A143" w14:textId="77777777" w:rsidR="00BE3500" w:rsidRPr="00BE3500" w:rsidRDefault="00000000">
          <w:pPr>
            <w:pStyle w:val="TOC2"/>
            <w:tabs>
              <w:tab w:val="right" w:leader="dot" w:pos="9350"/>
            </w:tabs>
            <w:rPr>
              <w:noProof/>
            </w:rPr>
          </w:pPr>
          <w:hyperlink w:anchor="_Toc175135770" w:history="1">
            <w:r w:rsidR="00BE3500" w:rsidRPr="00BE3500">
              <w:rPr>
                <w:rStyle w:val="Hyperlink"/>
                <w:rFonts w:ascii="Times New Roman" w:hAnsi="Times New Roman" w:cs="Times New Roman"/>
                <w:noProof/>
              </w:rPr>
              <w:t>1.3 Research Problem Statement</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_Toc175135770 \h </w:instrText>
            </w:r>
            <w:r w:rsidR="00BE3500" w:rsidRPr="00BE3500">
              <w:rPr>
                <w:noProof/>
                <w:webHidden/>
              </w:rPr>
            </w:r>
            <w:r w:rsidR="00BE3500" w:rsidRPr="00BE3500">
              <w:rPr>
                <w:noProof/>
                <w:webHidden/>
              </w:rPr>
              <w:fldChar w:fldCharType="separate"/>
            </w:r>
            <w:r w:rsidR="00BE3500" w:rsidRPr="00BE3500">
              <w:rPr>
                <w:noProof/>
                <w:webHidden/>
              </w:rPr>
              <w:t>6</w:t>
            </w:r>
            <w:r w:rsidR="00BE3500" w:rsidRPr="00BE3500">
              <w:rPr>
                <w:noProof/>
                <w:webHidden/>
              </w:rPr>
              <w:fldChar w:fldCharType="end"/>
            </w:r>
          </w:hyperlink>
        </w:p>
        <w:p w14:paraId="21A22F94" w14:textId="77777777" w:rsidR="00BE3500" w:rsidRPr="00BE3500" w:rsidRDefault="00000000">
          <w:pPr>
            <w:pStyle w:val="TOC2"/>
            <w:tabs>
              <w:tab w:val="right" w:leader="dot" w:pos="9350"/>
            </w:tabs>
            <w:rPr>
              <w:noProof/>
            </w:rPr>
          </w:pPr>
          <w:hyperlink w:anchor="_Toc175135771" w:history="1">
            <w:r w:rsidR="00BE3500" w:rsidRPr="00BE3500">
              <w:rPr>
                <w:rStyle w:val="Hyperlink"/>
                <w:rFonts w:ascii="Times New Roman" w:hAnsi="Times New Roman" w:cs="Times New Roman"/>
                <w:noProof/>
              </w:rPr>
              <w:t>1.4 Research Aim</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_Toc175135771 \h </w:instrText>
            </w:r>
            <w:r w:rsidR="00BE3500" w:rsidRPr="00BE3500">
              <w:rPr>
                <w:noProof/>
                <w:webHidden/>
              </w:rPr>
            </w:r>
            <w:r w:rsidR="00BE3500" w:rsidRPr="00BE3500">
              <w:rPr>
                <w:noProof/>
                <w:webHidden/>
              </w:rPr>
              <w:fldChar w:fldCharType="separate"/>
            </w:r>
            <w:r w:rsidR="00BE3500" w:rsidRPr="00BE3500">
              <w:rPr>
                <w:noProof/>
                <w:webHidden/>
              </w:rPr>
              <w:t>6</w:t>
            </w:r>
            <w:r w:rsidR="00BE3500" w:rsidRPr="00BE3500">
              <w:rPr>
                <w:noProof/>
                <w:webHidden/>
              </w:rPr>
              <w:fldChar w:fldCharType="end"/>
            </w:r>
          </w:hyperlink>
        </w:p>
        <w:p w14:paraId="660808FF" w14:textId="77777777" w:rsidR="00BE3500" w:rsidRPr="00BE3500" w:rsidRDefault="00000000">
          <w:pPr>
            <w:pStyle w:val="TOC3"/>
            <w:tabs>
              <w:tab w:val="right" w:leader="dot" w:pos="9350"/>
            </w:tabs>
            <w:rPr>
              <w:noProof/>
            </w:rPr>
          </w:pPr>
          <w:hyperlink w:anchor="_Toc175135772" w:history="1">
            <w:r w:rsidR="00BE3500" w:rsidRPr="00BE3500">
              <w:rPr>
                <w:rStyle w:val="Hyperlink"/>
                <w:rFonts w:ascii="Times New Roman" w:hAnsi="Times New Roman" w:cs="Times New Roman"/>
                <w:noProof/>
              </w:rPr>
              <w:t>1.4.1 Research Objectives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_Toc175135772 \h </w:instrText>
            </w:r>
            <w:r w:rsidR="00BE3500" w:rsidRPr="00BE3500">
              <w:rPr>
                <w:noProof/>
                <w:webHidden/>
              </w:rPr>
            </w:r>
            <w:r w:rsidR="00BE3500" w:rsidRPr="00BE3500">
              <w:rPr>
                <w:noProof/>
                <w:webHidden/>
              </w:rPr>
              <w:fldChar w:fldCharType="separate"/>
            </w:r>
            <w:r w:rsidR="00BE3500" w:rsidRPr="00BE3500">
              <w:rPr>
                <w:noProof/>
                <w:webHidden/>
              </w:rPr>
              <w:t>6</w:t>
            </w:r>
            <w:r w:rsidR="00BE3500" w:rsidRPr="00BE3500">
              <w:rPr>
                <w:noProof/>
                <w:webHidden/>
              </w:rPr>
              <w:fldChar w:fldCharType="end"/>
            </w:r>
          </w:hyperlink>
        </w:p>
        <w:p w14:paraId="5D4DFC5F" w14:textId="77777777" w:rsidR="00BE3500" w:rsidRPr="00BE3500" w:rsidRDefault="00000000">
          <w:pPr>
            <w:pStyle w:val="TOC3"/>
            <w:tabs>
              <w:tab w:val="right" w:leader="dot" w:pos="9350"/>
            </w:tabs>
            <w:rPr>
              <w:noProof/>
            </w:rPr>
          </w:pPr>
          <w:hyperlink w:anchor="_Toc175135773" w:history="1">
            <w:r w:rsidR="00BE3500" w:rsidRPr="00BE3500">
              <w:rPr>
                <w:rStyle w:val="Hyperlink"/>
                <w:rFonts w:ascii="Times New Roman" w:hAnsi="Times New Roman" w:cs="Times New Roman"/>
                <w:noProof/>
              </w:rPr>
              <w:t>1.4.2 Research Questions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_Toc175135773 \h </w:instrText>
            </w:r>
            <w:r w:rsidR="00BE3500" w:rsidRPr="00BE3500">
              <w:rPr>
                <w:noProof/>
                <w:webHidden/>
              </w:rPr>
            </w:r>
            <w:r w:rsidR="00BE3500" w:rsidRPr="00BE3500">
              <w:rPr>
                <w:noProof/>
                <w:webHidden/>
              </w:rPr>
              <w:fldChar w:fldCharType="separate"/>
            </w:r>
            <w:r w:rsidR="00BE3500" w:rsidRPr="00BE3500">
              <w:rPr>
                <w:noProof/>
                <w:webHidden/>
              </w:rPr>
              <w:t>7</w:t>
            </w:r>
            <w:r w:rsidR="00BE3500" w:rsidRPr="00BE3500">
              <w:rPr>
                <w:noProof/>
                <w:webHidden/>
              </w:rPr>
              <w:fldChar w:fldCharType="end"/>
            </w:r>
          </w:hyperlink>
        </w:p>
        <w:p w14:paraId="13D7AB45" w14:textId="77777777" w:rsidR="00BE3500" w:rsidRPr="00BE3500" w:rsidRDefault="00000000">
          <w:pPr>
            <w:pStyle w:val="TOC2"/>
            <w:tabs>
              <w:tab w:val="right" w:leader="dot" w:pos="9350"/>
            </w:tabs>
            <w:rPr>
              <w:noProof/>
            </w:rPr>
          </w:pPr>
          <w:hyperlink w:anchor="_Toc175135774" w:history="1">
            <w:r w:rsidR="00BE3500" w:rsidRPr="00BE3500">
              <w:rPr>
                <w:rStyle w:val="Hyperlink"/>
                <w:rFonts w:ascii="Times New Roman" w:hAnsi="Times New Roman" w:cs="Times New Roman"/>
                <w:noProof/>
              </w:rPr>
              <w:t>1.5 Importance and Significance of the Research</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_Toc175135774 \h </w:instrText>
            </w:r>
            <w:r w:rsidR="00BE3500" w:rsidRPr="00BE3500">
              <w:rPr>
                <w:noProof/>
                <w:webHidden/>
              </w:rPr>
            </w:r>
            <w:r w:rsidR="00BE3500" w:rsidRPr="00BE3500">
              <w:rPr>
                <w:noProof/>
                <w:webHidden/>
              </w:rPr>
              <w:fldChar w:fldCharType="separate"/>
            </w:r>
            <w:r w:rsidR="00BE3500" w:rsidRPr="00BE3500">
              <w:rPr>
                <w:noProof/>
                <w:webHidden/>
              </w:rPr>
              <w:t>7</w:t>
            </w:r>
            <w:r w:rsidR="00BE3500" w:rsidRPr="00BE3500">
              <w:rPr>
                <w:noProof/>
                <w:webHidden/>
              </w:rPr>
              <w:fldChar w:fldCharType="end"/>
            </w:r>
          </w:hyperlink>
        </w:p>
        <w:p w14:paraId="53D238FA" w14:textId="77777777" w:rsidR="00BE3500" w:rsidRPr="00BE3500" w:rsidRDefault="00000000">
          <w:pPr>
            <w:pStyle w:val="TOC2"/>
            <w:tabs>
              <w:tab w:val="right" w:leader="dot" w:pos="9350"/>
            </w:tabs>
            <w:rPr>
              <w:noProof/>
            </w:rPr>
          </w:pPr>
          <w:hyperlink w:anchor="_Toc175135775" w:history="1">
            <w:r w:rsidR="00BE3500" w:rsidRPr="00BE3500">
              <w:rPr>
                <w:rStyle w:val="Hyperlink"/>
                <w:rFonts w:ascii="Times New Roman" w:hAnsi="Times New Roman" w:cs="Times New Roman"/>
                <w:noProof/>
              </w:rPr>
              <w:t>1.6 Methodology</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_Toc175135775 \h </w:instrText>
            </w:r>
            <w:r w:rsidR="00BE3500" w:rsidRPr="00BE3500">
              <w:rPr>
                <w:noProof/>
                <w:webHidden/>
              </w:rPr>
            </w:r>
            <w:r w:rsidR="00BE3500" w:rsidRPr="00BE3500">
              <w:rPr>
                <w:noProof/>
                <w:webHidden/>
              </w:rPr>
              <w:fldChar w:fldCharType="separate"/>
            </w:r>
            <w:r w:rsidR="00BE3500" w:rsidRPr="00BE3500">
              <w:rPr>
                <w:noProof/>
                <w:webHidden/>
              </w:rPr>
              <w:t>8</w:t>
            </w:r>
            <w:r w:rsidR="00BE3500" w:rsidRPr="00BE3500">
              <w:rPr>
                <w:noProof/>
                <w:webHidden/>
              </w:rPr>
              <w:fldChar w:fldCharType="end"/>
            </w:r>
          </w:hyperlink>
        </w:p>
        <w:p w14:paraId="42E0B087" w14:textId="77777777" w:rsidR="00BE3500" w:rsidRPr="00BE3500" w:rsidRDefault="00000000">
          <w:pPr>
            <w:pStyle w:val="TOC2"/>
            <w:tabs>
              <w:tab w:val="right" w:leader="dot" w:pos="9350"/>
            </w:tabs>
            <w:rPr>
              <w:noProof/>
            </w:rPr>
          </w:pPr>
          <w:hyperlink w:anchor="_Toc175135776" w:history="1">
            <w:r w:rsidR="00BE3500" w:rsidRPr="00BE3500">
              <w:rPr>
                <w:rStyle w:val="Hyperlink"/>
                <w:rFonts w:ascii="Times New Roman" w:hAnsi="Times New Roman" w:cs="Times New Roman"/>
                <w:noProof/>
              </w:rPr>
              <w:t>1.7 Scope of the Study</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_Toc175135776 \h </w:instrText>
            </w:r>
            <w:r w:rsidR="00BE3500" w:rsidRPr="00BE3500">
              <w:rPr>
                <w:noProof/>
                <w:webHidden/>
              </w:rPr>
            </w:r>
            <w:r w:rsidR="00BE3500" w:rsidRPr="00BE3500">
              <w:rPr>
                <w:noProof/>
                <w:webHidden/>
              </w:rPr>
              <w:fldChar w:fldCharType="separate"/>
            </w:r>
            <w:r w:rsidR="00BE3500" w:rsidRPr="00BE3500">
              <w:rPr>
                <w:noProof/>
                <w:webHidden/>
              </w:rPr>
              <w:t>8</w:t>
            </w:r>
            <w:r w:rsidR="00BE3500" w:rsidRPr="00BE3500">
              <w:rPr>
                <w:noProof/>
                <w:webHidden/>
              </w:rPr>
              <w:fldChar w:fldCharType="end"/>
            </w:r>
          </w:hyperlink>
        </w:p>
        <w:p w14:paraId="40E0FF7D" w14:textId="77777777" w:rsidR="00BE3500" w:rsidRPr="00BE3500" w:rsidRDefault="00000000">
          <w:pPr>
            <w:pStyle w:val="TOC2"/>
            <w:tabs>
              <w:tab w:val="right" w:leader="dot" w:pos="9350"/>
            </w:tabs>
            <w:rPr>
              <w:noProof/>
            </w:rPr>
          </w:pPr>
          <w:hyperlink w:anchor="_Toc175135777" w:history="1">
            <w:r w:rsidR="00BE3500" w:rsidRPr="00BE3500">
              <w:rPr>
                <w:rStyle w:val="Hyperlink"/>
                <w:rFonts w:ascii="Times New Roman" w:hAnsi="Times New Roman" w:cs="Times New Roman"/>
                <w:noProof/>
              </w:rPr>
              <w:t>1.8 Structure of the Dissertation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_Toc175135777 \h </w:instrText>
            </w:r>
            <w:r w:rsidR="00BE3500" w:rsidRPr="00BE3500">
              <w:rPr>
                <w:noProof/>
                <w:webHidden/>
              </w:rPr>
            </w:r>
            <w:r w:rsidR="00BE3500" w:rsidRPr="00BE3500">
              <w:rPr>
                <w:noProof/>
                <w:webHidden/>
              </w:rPr>
              <w:fldChar w:fldCharType="separate"/>
            </w:r>
            <w:r w:rsidR="00BE3500" w:rsidRPr="00BE3500">
              <w:rPr>
                <w:noProof/>
                <w:webHidden/>
              </w:rPr>
              <w:t>8</w:t>
            </w:r>
            <w:r w:rsidR="00BE3500" w:rsidRPr="00BE3500">
              <w:rPr>
                <w:noProof/>
                <w:webHidden/>
              </w:rPr>
              <w:fldChar w:fldCharType="end"/>
            </w:r>
          </w:hyperlink>
        </w:p>
        <w:p w14:paraId="12B62D17" w14:textId="77777777" w:rsidR="00BE3500" w:rsidRPr="00BE3500" w:rsidRDefault="00000000">
          <w:pPr>
            <w:pStyle w:val="TOC2"/>
            <w:tabs>
              <w:tab w:val="right" w:leader="dot" w:pos="9350"/>
            </w:tabs>
            <w:rPr>
              <w:noProof/>
            </w:rPr>
          </w:pPr>
          <w:hyperlink w:anchor="_Toc175135778" w:history="1">
            <w:r w:rsidR="00BE3500" w:rsidRPr="00BE3500">
              <w:rPr>
                <w:rStyle w:val="Hyperlink"/>
                <w:rFonts w:ascii="Times New Roman" w:hAnsi="Times New Roman" w:cs="Times New Roman"/>
                <w:noProof/>
              </w:rPr>
              <w:t>1.9 Summary of Chapter One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_Toc175135778 \h </w:instrText>
            </w:r>
            <w:r w:rsidR="00BE3500" w:rsidRPr="00BE3500">
              <w:rPr>
                <w:noProof/>
                <w:webHidden/>
              </w:rPr>
            </w:r>
            <w:r w:rsidR="00BE3500" w:rsidRPr="00BE3500">
              <w:rPr>
                <w:noProof/>
                <w:webHidden/>
              </w:rPr>
              <w:fldChar w:fldCharType="separate"/>
            </w:r>
            <w:r w:rsidR="00BE3500" w:rsidRPr="00BE3500">
              <w:rPr>
                <w:noProof/>
                <w:webHidden/>
              </w:rPr>
              <w:t>9</w:t>
            </w:r>
            <w:r w:rsidR="00BE3500" w:rsidRPr="00BE3500">
              <w:rPr>
                <w:noProof/>
                <w:webHidden/>
              </w:rPr>
              <w:fldChar w:fldCharType="end"/>
            </w:r>
          </w:hyperlink>
        </w:p>
        <w:p w14:paraId="71EC7430" w14:textId="77777777" w:rsidR="00BE3500" w:rsidRPr="00BE3500" w:rsidRDefault="00000000">
          <w:pPr>
            <w:pStyle w:val="TOC1"/>
            <w:tabs>
              <w:tab w:val="right" w:leader="dot" w:pos="9350"/>
            </w:tabs>
            <w:rPr>
              <w:noProof/>
            </w:rPr>
          </w:pPr>
          <w:hyperlink w:anchor="_Toc175135779" w:history="1">
            <w:r w:rsidR="00BE3500" w:rsidRPr="00BE3500">
              <w:rPr>
                <w:rStyle w:val="Hyperlink"/>
                <w:rFonts w:ascii="Times New Roman" w:hAnsi="Times New Roman" w:cs="Times New Roman"/>
                <w:noProof/>
              </w:rPr>
              <w:t>CHAPTER TWO:</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_Toc175135779 \h </w:instrText>
            </w:r>
            <w:r w:rsidR="00BE3500" w:rsidRPr="00BE3500">
              <w:rPr>
                <w:noProof/>
                <w:webHidden/>
              </w:rPr>
            </w:r>
            <w:r w:rsidR="00BE3500" w:rsidRPr="00BE3500">
              <w:rPr>
                <w:noProof/>
                <w:webHidden/>
              </w:rPr>
              <w:fldChar w:fldCharType="separate"/>
            </w:r>
            <w:r w:rsidR="00BE3500" w:rsidRPr="00BE3500">
              <w:rPr>
                <w:noProof/>
                <w:webHidden/>
              </w:rPr>
              <w:t>10</w:t>
            </w:r>
            <w:r w:rsidR="00BE3500" w:rsidRPr="00BE3500">
              <w:rPr>
                <w:noProof/>
                <w:webHidden/>
              </w:rPr>
              <w:fldChar w:fldCharType="end"/>
            </w:r>
          </w:hyperlink>
        </w:p>
        <w:p w14:paraId="1732556B" w14:textId="77777777" w:rsidR="00BE3500" w:rsidRPr="00BE3500" w:rsidRDefault="00000000">
          <w:pPr>
            <w:pStyle w:val="TOC1"/>
            <w:tabs>
              <w:tab w:val="right" w:leader="dot" w:pos="9350"/>
            </w:tabs>
            <w:rPr>
              <w:noProof/>
            </w:rPr>
          </w:pPr>
          <w:hyperlink w:anchor="_Toc175135780" w:history="1">
            <w:r w:rsidR="00BE3500" w:rsidRPr="00BE3500">
              <w:rPr>
                <w:rStyle w:val="Hyperlink"/>
                <w:rFonts w:ascii="Times New Roman" w:hAnsi="Times New Roman" w:cs="Times New Roman"/>
                <w:noProof/>
              </w:rPr>
              <w:t>LITERATURE REVIEW</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_Toc175135780 \h </w:instrText>
            </w:r>
            <w:r w:rsidR="00BE3500" w:rsidRPr="00BE3500">
              <w:rPr>
                <w:noProof/>
                <w:webHidden/>
              </w:rPr>
            </w:r>
            <w:r w:rsidR="00BE3500" w:rsidRPr="00BE3500">
              <w:rPr>
                <w:noProof/>
                <w:webHidden/>
              </w:rPr>
              <w:fldChar w:fldCharType="separate"/>
            </w:r>
            <w:r w:rsidR="00BE3500" w:rsidRPr="00BE3500">
              <w:rPr>
                <w:noProof/>
                <w:webHidden/>
              </w:rPr>
              <w:t>10</w:t>
            </w:r>
            <w:r w:rsidR="00BE3500" w:rsidRPr="00BE3500">
              <w:rPr>
                <w:noProof/>
                <w:webHidden/>
              </w:rPr>
              <w:fldChar w:fldCharType="end"/>
            </w:r>
          </w:hyperlink>
        </w:p>
        <w:p w14:paraId="0103A6A4" w14:textId="77777777" w:rsidR="00BE3500" w:rsidRPr="00BE3500" w:rsidRDefault="00000000">
          <w:pPr>
            <w:pStyle w:val="TOC2"/>
            <w:tabs>
              <w:tab w:val="right" w:leader="dot" w:pos="9350"/>
            </w:tabs>
            <w:rPr>
              <w:noProof/>
            </w:rPr>
          </w:pPr>
          <w:hyperlink w:anchor="_Toc175135781" w:history="1">
            <w:r w:rsidR="00BE3500" w:rsidRPr="00BE3500">
              <w:rPr>
                <w:rStyle w:val="Hyperlink"/>
                <w:rFonts w:ascii="Times New Roman" w:hAnsi="Times New Roman" w:cs="Times New Roman"/>
                <w:noProof/>
              </w:rPr>
              <w:t>2.1 Introduction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_Toc175135781 \h </w:instrText>
            </w:r>
            <w:r w:rsidR="00BE3500" w:rsidRPr="00BE3500">
              <w:rPr>
                <w:noProof/>
                <w:webHidden/>
              </w:rPr>
            </w:r>
            <w:r w:rsidR="00BE3500" w:rsidRPr="00BE3500">
              <w:rPr>
                <w:noProof/>
                <w:webHidden/>
              </w:rPr>
              <w:fldChar w:fldCharType="separate"/>
            </w:r>
            <w:r w:rsidR="00BE3500" w:rsidRPr="00BE3500">
              <w:rPr>
                <w:noProof/>
                <w:webHidden/>
              </w:rPr>
              <w:t>10</w:t>
            </w:r>
            <w:r w:rsidR="00BE3500" w:rsidRPr="00BE3500">
              <w:rPr>
                <w:noProof/>
                <w:webHidden/>
              </w:rPr>
              <w:fldChar w:fldCharType="end"/>
            </w:r>
          </w:hyperlink>
        </w:p>
        <w:p w14:paraId="041CA0F9" w14:textId="77777777" w:rsidR="00BE3500" w:rsidRPr="00BE3500" w:rsidRDefault="00000000">
          <w:pPr>
            <w:pStyle w:val="TOC2"/>
            <w:tabs>
              <w:tab w:val="right" w:leader="dot" w:pos="9350"/>
            </w:tabs>
            <w:rPr>
              <w:noProof/>
            </w:rPr>
          </w:pPr>
          <w:hyperlink w:anchor="_Toc175135782" w:history="1">
            <w:r w:rsidR="00BE3500" w:rsidRPr="00BE3500">
              <w:rPr>
                <w:rStyle w:val="Hyperlink"/>
                <w:rFonts w:ascii="Times New Roman" w:hAnsi="Times New Roman" w:cs="Times New Roman"/>
                <w:noProof/>
              </w:rPr>
              <w:t>2.2 The Concept of Leadership</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_Toc175135782 \h </w:instrText>
            </w:r>
            <w:r w:rsidR="00BE3500" w:rsidRPr="00BE3500">
              <w:rPr>
                <w:noProof/>
                <w:webHidden/>
              </w:rPr>
            </w:r>
            <w:r w:rsidR="00BE3500" w:rsidRPr="00BE3500">
              <w:rPr>
                <w:noProof/>
                <w:webHidden/>
              </w:rPr>
              <w:fldChar w:fldCharType="separate"/>
            </w:r>
            <w:r w:rsidR="00BE3500" w:rsidRPr="00BE3500">
              <w:rPr>
                <w:noProof/>
                <w:webHidden/>
              </w:rPr>
              <w:t>10</w:t>
            </w:r>
            <w:r w:rsidR="00BE3500" w:rsidRPr="00BE3500">
              <w:rPr>
                <w:noProof/>
                <w:webHidden/>
              </w:rPr>
              <w:fldChar w:fldCharType="end"/>
            </w:r>
          </w:hyperlink>
        </w:p>
        <w:p w14:paraId="59581732" w14:textId="77777777" w:rsidR="00BE3500" w:rsidRPr="00BE3500" w:rsidRDefault="00000000">
          <w:pPr>
            <w:pStyle w:val="TOC3"/>
            <w:tabs>
              <w:tab w:val="right" w:leader="dot" w:pos="9350"/>
            </w:tabs>
            <w:rPr>
              <w:noProof/>
            </w:rPr>
          </w:pPr>
          <w:hyperlink w:anchor="_Toc175135783" w:history="1">
            <w:r w:rsidR="00BE3500" w:rsidRPr="00BE3500">
              <w:rPr>
                <w:rStyle w:val="Hyperlink"/>
                <w:rFonts w:ascii="Times New Roman" w:hAnsi="Times New Roman" w:cs="Times New Roman"/>
                <w:noProof/>
              </w:rPr>
              <w:t>2.2.1 Difference Between Leadership and Management</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_Toc175135783 \h </w:instrText>
            </w:r>
            <w:r w:rsidR="00BE3500" w:rsidRPr="00BE3500">
              <w:rPr>
                <w:noProof/>
                <w:webHidden/>
              </w:rPr>
            </w:r>
            <w:r w:rsidR="00BE3500" w:rsidRPr="00BE3500">
              <w:rPr>
                <w:noProof/>
                <w:webHidden/>
              </w:rPr>
              <w:fldChar w:fldCharType="separate"/>
            </w:r>
            <w:r w:rsidR="00BE3500" w:rsidRPr="00BE3500">
              <w:rPr>
                <w:noProof/>
                <w:webHidden/>
              </w:rPr>
              <w:t>10</w:t>
            </w:r>
            <w:r w:rsidR="00BE3500" w:rsidRPr="00BE3500">
              <w:rPr>
                <w:noProof/>
                <w:webHidden/>
              </w:rPr>
              <w:fldChar w:fldCharType="end"/>
            </w:r>
          </w:hyperlink>
        </w:p>
        <w:p w14:paraId="237EBAFB" w14:textId="77777777" w:rsidR="00BE3500" w:rsidRPr="00BE3500" w:rsidRDefault="00000000">
          <w:pPr>
            <w:pStyle w:val="TOC3"/>
            <w:tabs>
              <w:tab w:val="right" w:leader="dot" w:pos="9350"/>
            </w:tabs>
            <w:rPr>
              <w:noProof/>
            </w:rPr>
          </w:pPr>
          <w:hyperlink w:anchor="_Toc175135784" w:history="1">
            <w:r w:rsidR="00BE3500" w:rsidRPr="00BE3500">
              <w:rPr>
                <w:rStyle w:val="Hyperlink"/>
                <w:rFonts w:ascii="Times New Roman" w:hAnsi="Times New Roman" w:cs="Times New Roman"/>
                <w:noProof/>
              </w:rPr>
              <w:t>2.2.2 Character Traits to Successful Leadership</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_Toc175135784 \h </w:instrText>
            </w:r>
            <w:r w:rsidR="00BE3500" w:rsidRPr="00BE3500">
              <w:rPr>
                <w:noProof/>
                <w:webHidden/>
              </w:rPr>
            </w:r>
            <w:r w:rsidR="00BE3500" w:rsidRPr="00BE3500">
              <w:rPr>
                <w:noProof/>
                <w:webHidden/>
              </w:rPr>
              <w:fldChar w:fldCharType="separate"/>
            </w:r>
            <w:r w:rsidR="00BE3500" w:rsidRPr="00BE3500">
              <w:rPr>
                <w:noProof/>
                <w:webHidden/>
              </w:rPr>
              <w:t>11</w:t>
            </w:r>
            <w:r w:rsidR="00BE3500" w:rsidRPr="00BE3500">
              <w:rPr>
                <w:noProof/>
                <w:webHidden/>
              </w:rPr>
              <w:fldChar w:fldCharType="end"/>
            </w:r>
          </w:hyperlink>
        </w:p>
        <w:p w14:paraId="4FD7F34B" w14:textId="77777777" w:rsidR="00BE3500" w:rsidRPr="00BE3500" w:rsidRDefault="00000000">
          <w:pPr>
            <w:pStyle w:val="TOC2"/>
            <w:tabs>
              <w:tab w:val="right" w:leader="dot" w:pos="9350"/>
            </w:tabs>
            <w:rPr>
              <w:noProof/>
            </w:rPr>
          </w:pPr>
          <w:hyperlink w:anchor="_Toc175135785" w:history="1">
            <w:r w:rsidR="00BE3500" w:rsidRPr="00BE3500">
              <w:rPr>
                <w:rStyle w:val="Hyperlink"/>
                <w:rFonts w:ascii="Times New Roman" w:hAnsi="Times New Roman" w:cs="Times New Roman"/>
                <w:noProof/>
              </w:rPr>
              <w:t>2.3 Leadership strategies and styles adopted by Organisations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_Toc175135785 \h </w:instrText>
            </w:r>
            <w:r w:rsidR="00BE3500" w:rsidRPr="00BE3500">
              <w:rPr>
                <w:noProof/>
                <w:webHidden/>
              </w:rPr>
            </w:r>
            <w:r w:rsidR="00BE3500" w:rsidRPr="00BE3500">
              <w:rPr>
                <w:noProof/>
                <w:webHidden/>
              </w:rPr>
              <w:fldChar w:fldCharType="separate"/>
            </w:r>
            <w:r w:rsidR="00BE3500" w:rsidRPr="00BE3500">
              <w:rPr>
                <w:noProof/>
                <w:webHidden/>
              </w:rPr>
              <w:t>12</w:t>
            </w:r>
            <w:r w:rsidR="00BE3500" w:rsidRPr="00BE3500">
              <w:rPr>
                <w:noProof/>
                <w:webHidden/>
              </w:rPr>
              <w:fldChar w:fldCharType="end"/>
            </w:r>
          </w:hyperlink>
        </w:p>
        <w:p w14:paraId="2A9D625C" w14:textId="77777777" w:rsidR="00BE3500" w:rsidRPr="00BE3500" w:rsidRDefault="00000000">
          <w:pPr>
            <w:pStyle w:val="TOC2"/>
            <w:tabs>
              <w:tab w:val="right" w:leader="dot" w:pos="9350"/>
            </w:tabs>
            <w:rPr>
              <w:noProof/>
            </w:rPr>
          </w:pPr>
          <w:hyperlink w:anchor="_Toc175135786" w:history="1">
            <w:r w:rsidR="00BE3500" w:rsidRPr="00BE3500">
              <w:rPr>
                <w:rStyle w:val="Hyperlink"/>
                <w:rFonts w:ascii="Times New Roman" w:hAnsi="Times New Roman" w:cs="Times New Roman"/>
                <w:noProof/>
              </w:rPr>
              <w:t>2.4 Influence of Different Leadership Styles and Strategies on Organisational Ability to Manage the Changing Business Environment.</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_Toc175135786 \h </w:instrText>
            </w:r>
            <w:r w:rsidR="00BE3500" w:rsidRPr="00BE3500">
              <w:rPr>
                <w:noProof/>
                <w:webHidden/>
              </w:rPr>
            </w:r>
            <w:r w:rsidR="00BE3500" w:rsidRPr="00BE3500">
              <w:rPr>
                <w:noProof/>
                <w:webHidden/>
              </w:rPr>
              <w:fldChar w:fldCharType="separate"/>
            </w:r>
            <w:r w:rsidR="00BE3500" w:rsidRPr="00BE3500">
              <w:rPr>
                <w:noProof/>
                <w:webHidden/>
              </w:rPr>
              <w:t>13</w:t>
            </w:r>
            <w:r w:rsidR="00BE3500" w:rsidRPr="00BE3500">
              <w:rPr>
                <w:noProof/>
                <w:webHidden/>
              </w:rPr>
              <w:fldChar w:fldCharType="end"/>
            </w:r>
          </w:hyperlink>
        </w:p>
        <w:p w14:paraId="72D31C4A" w14:textId="77777777" w:rsidR="00BE3500" w:rsidRPr="00BE3500" w:rsidRDefault="00000000">
          <w:pPr>
            <w:pStyle w:val="TOC2"/>
            <w:tabs>
              <w:tab w:val="right" w:leader="dot" w:pos="9350"/>
            </w:tabs>
            <w:rPr>
              <w:noProof/>
            </w:rPr>
          </w:pPr>
          <w:hyperlink w:anchor="_Toc175135787" w:history="1">
            <w:r w:rsidR="00BE3500" w:rsidRPr="00BE3500">
              <w:rPr>
                <w:rStyle w:val="Hyperlink"/>
                <w:rFonts w:ascii="Times New Roman" w:hAnsi="Times New Roman" w:cs="Times New Roman"/>
                <w:noProof/>
              </w:rPr>
              <w:t>2.5 Challenges Faced by Organisational Leadership in Navigating the Modern Dynamic Business Landscape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_Toc175135787 \h </w:instrText>
            </w:r>
            <w:r w:rsidR="00BE3500" w:rsidRPr="00BE3500">
              <w:rPr>
                <w:noProof/>
                <w:webHidden/>
              </w:rPr>
            </w:r>
            <w:r w:rsidR="00BE3500" w:rsidRPr="00BE3500">
              <w:rPr>
                <w:noProof/>
                <w:webHidden/>
              </w:rPr>
              <w:fldChar w:fldCharType="separate"/>
            </w:r>
            <w:r w:rsidR="00BE3500" w:rsidRPr="00BE3500">
              <w:rPr>
                <w:noProof/>
                <w:webHidden/>
              </w:rPr>
              <w:t>14</w:t>
            </w:r>
            <w:r w:rsidR="00BE3500" w:rsidRPr="00BE3500">
              <w:rPr>
                <w:noProof/>
                <w:webHidden/>
              </w:rPr>
              <w:fldChar w:fldCharType="end"/>
            </w:r>
          </w:hyperlink>
        </w:p>
        <w:p w14:paraId="27F13DEB" w14:textId="77777777" w:rsidR="00BE3500" w:rsidRPr="00BE3500" w:rsidRDefault="00000000">
          <w:pPr>
            <w:pStyle w:val="TOC2"/>
            <w:tabs>
              <w:tab w:val="right" w:leader="dot" w:pos="9350"/>
            </w:tabs>
            <w:rPr>
              <w:noProof/>
            </w:rPr>
          </w:pPr>
          <w:hyperlink w:anchor="_Toc175135788" w:history="1">
            <w:r w:rsidR="00BE3500" w:rsidRPr="00BE3500">
              <w:rPr>
                <w:rStyle w:val="Hyperlink"/>
                <w:rFonts w:ascii="Times New Roman" w:hAnsi="Times New Roman" w:cs="Times New Roman"/>
                <w:noProof/>
              </w:rPr>
              <w:t>2.6 Theoretical Framework</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_Toc175135788 \h </w:instrText>
            </w:r>
            <w:r w:rsidR="00BE3500" w:rsidRPr="00BE3500">
              <w:rPr>
                <w:noProof/>
                <w:webHidden/>
              </w:rPr>
            </w:r>
            <w:r w:rsidR="00BE3500" w:rsidRPr="00BE3500">
              <w:rPr>
                <w:noProof/>
                <w:webHidden/>
              </w:rPr>
              <w:fldChar w:fldCharType="separate"/>
            </w:r>
            <w:r w:rsidR="00BE3500" w:rsidRPr="00BE3500">
              <w:rPr>
                <w:noProof/>
                <w:webHidden/>
              </w:rPr>
              <w:t>15</w:t>
            </w:r>
            <w:r w:rsidR="00BE3500" w:rsidRPr="00BE3500">
              <w:rPr>
                <w:noProof/>
                <w:webHidden/>
              </w:rPr>
              <w:fldChar w:fldCharType="end"/>
            </w:r>
          </w:hyperlink>
        </w:p>
        <w:p w14:paraId="6CE11DBC" w14:textId="77777777" w:rsidR="00BE3500" w:rsidRPr="00BE3500" w:rsidRDefault="00000000">
          <w:pPr>
            <w:pStyle w:val="TOC2"/>
            <w:tabs>
              <w:tab w:val="right" w:leader="dot" w:pos="9350"/>
            </w:tabs>
            <w:rPr>
              <w:noProof/>
            </w:rPr>
          </w:pPr>
          <w:hyperlink w:anchor="_Toc175135789" w:history="1">
            <w:r w:rsidR="00BE3500" w:rsidRPr="00BE3500">
              <w:rPr>
                <w:rStyle w:val="Hyperlink"/>
                <w:rFonts w:ascii="Times New Roman" w:hAnsi="Times New Roman" w:cs="Times New Roman"/>
                <w:noProof/>
              </w:rPr>
              <w:t>2.7 Gaps in the Reviewed Literature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_Toc175135789 \h </w:instrText>
            </w:r>
            <w:r w:rsidR="00BE3500" w:rsidRPr="00BE3500">
              <w:rPr>
                <w:noProof/>
                <w:webHidden/>
              </w:rPr>
            </w:r>
            <w:r w:rsidR="00BE3500" w:rsidRPr="00BE3500">
              <w:rPr>
                <w:noProof/>
                <w:webHidden/>
              </w:rPr>
              <w:fldChar w:fldCharType="separate"/>
            </w:r>
            <w:r w:rsidR="00BE3500" w:rsidRPr="00BE3500">
              <w:rPr>
                <w:noProof/>
                <w:webHidden/>
              </w:rPr>
              <w:t>16</w:t>
            </w:r>
            <w:r w:rsidR="00BE3500" w:rsidRPr="00BE3500">
              <w:rPr>
                <w:noProof/>
                <w:webHidden/>
              </w:rPr>
              <w:fldChar w:fldCharType="end"/>
            </w:r>
          </w:hyperlink>
        </w:p>
        <w:p w14:paraId="133EAC70" w14:textId="77777777" w:rsidR="00BE3500" w:rsidRPr="00BE3500" w:rsidRDefault="00000000">
          <w:pPr>
            <w:pStyle w:val="TOC2"/>
            <w:tabs>
              <w:tab w:val="right" w:leader="dot" w:pos="9350"/>
            </w:tabs>
            <w:rPr>
              <w:noProof/>
            </w:rPr>
          </w:pPr>
          <w:hyperlink w:anchor="_Toc175135790" w:history="1">
            <w:r w:rsidR="00BE3500" w:rsidRPr="00BE3500">
              <w:rPr>
                <w:rStyle w:val="Hyperlink"/>
                <w:rFonts w:ascii="Times New Roman" w:hAnsi="Times New Roman" w:cs="Times New Roman"/>
                <w:noProof/>
              </w:rPr>
              <w:t>2.8 Summary of Literature Review</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_Toc175135790 \h </w:instrText>
            </w:r>
            <w:r w:rsidR="00BE3500" w:rsidRPr="00BE3500">
              <w:rPr>
                <w:noProof/>
                <w:webHidden/>
              </w:rPr>
            </w:r>
            <w:r w:rsidR="00BE3500" w:rsidRPr="00BE3500">
              <w:rPr>
                <w:noProof/>
                <w:webHidden/>
              </w:rPr>
              <w:fldChar w:fldCharType="separate"/>
            </w:r>
            <w:r w:rsidR="00BE3500" w:rsidRPr="00BE3500">
              <w:rPr>
                <w:noProof/>
                <w:webHidden/>
              </w:rPr>
              <w:t>17</w:t>
            </w:r>
            <w:r w:rsidR="00BE3500" w:rsidRPr="00BE3500">
              <w:rPr>
                <w:noProof/>
                <w:webHidden/>
              </w:rPr>
              <w:fldChar w:fldCharType="end"/>
            </w:r>
          </w:hyperlink>
        </w:p>
        <w:p w14:paraId="6669F0F8" w14:textId="77777777" w:rsidR="00BE3500" w:rsidRPr="00BE3500" w:rsidRDefault="00000000">
          <w:pPr>
            <w:pStyle w:val="TOC1"/>
            <w:tabs>
              <w:tab w:val="right" w:leader="dot" w:pos="9350"/>
            </w:tabs>
            <w:rPr>
              <w:noProof/>
            </w:rPr>
          </w:pPr>
          <w:hyperlink w:anchor="_Toc175135791" w:history="1">
            <w:r w:rsidR="00BE3500" w:rsidRPr="00BE3500">
              <w:rPr>
                <w:rStyle w:val="Hyperlink"/>
                <w:rFonts w:ascii="Times New Roman" w:hAnsi="Times New Roman" w:cs="Times New Roman"/>
                <w:noProof/>
              </w:rPr>
              <w:t>CHAPTER THREE: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_Toc175135791 \h </w:instrText>
            </w:r>
            <w:r w:rsidR="00BE3500" w:rsidRPr="00BE3500">
              <w:rPr>
                <w:noProof/>
                <w:webHidden/>
              </w:rPr>
            </w:r>
            <w:r w:rsidR="00BE3500" w:rsidRPr="00BE3500">
              <w:rPr>
                <w:noProof/>
                <w:webHidden/>
              </w:rPr>
              <w:fldChar w:fldCharType="separate"/>
            </w:r>
            <w:r w:rsidR="00BE3500" w:rsidRPr="00BE3500">
              <w:rPr>
                <w:noProof/>
                <w:webHidden/>
              </w:rPr>
              <w:t>18</w:t>
            </w:r>
            <w:r w:rsidR="00BE3500" w:rsidRPr="00BE3500">
              <w:rPr>
                <w:noProof/>
                <w:webHidden/>
              </w:rPr>
              <w:fldChar w:fldCharType="end"/>
            </w:r>
          </w:hyperlink>
        </w:p>
        <w:p w14:paraId="094E4159" w14:textId="77777777" w:rsidR="00BE3500" w:rsidRPr="00BE3500" w:rsidRDefault="00000000">
          <w:pPr>
            <w:pStyle w:val="TOC1"/>
            <w:tabs>
              <w:tab w:val="right" w:leader="dot" w:pos="9350"/>
            </w:tabs>
            <w:rPr>
              <w:noProof/>
            </w:rPr>
          </w:pPr>
          <w:hyperlink w:anchor="_Toc175135792" w:history="1">
            <w:r w:rsidR="00BE3500" w:rsidRPr="00BE3500">
              <w:rPr>
                <w:rStyle w:val="Hyperlink"/>
                <w:rFonts w:ascii="Times New Roman" w:hAnsi="Times New Roman" w:cs="Times New Roman"/>
                <w:noProof/>
              </w:rPr>
              <w:t>METHODOLOGY</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_Toc175135792 \h </w:instrText>
            </w:r>
            <w:r w:rsidR="00BE3500" w:rsidRPr="00BE3500">
              <w:rPr>
                <w:noProof/>
                <w:webHidden/>
              </w:rPr>
            </w:r>
            <w:r w:rsidR="00BE3500" w:rsidRPr="00BE3500">
              <w:rPr>
                <w:noProof/>
                <w:webHidden/>
              </w:rPr>
              <w:fldChar w:fldCharType="separate"/>
            </w:r>
            <w:r w:rsidR="00BE3500" w:rsidRPr="00BE3500">
              <w:rPr>
                <w:noProof/>
                <w:webHidden/>
              </w:rPr>
              <w:t>18</w:t>
            </w:r>
            <w:r w:rsidR="00BE3500" w:rsidRPr="00BE3500">
              <w:rPr>
                <w:noProof/>
                <w:webHidden/>
              </w:rPr>
              <w:fldChar w:fldCharType="end"/>
            </w:r>
          </w:hyperlink>
        </w:p>
        <w:p w14:paraId="1A2DB259" w14:textId="77777777" w:rsidR="00BE3500" w:rsidRPr="00BE3500" w:rsidRDefault="00000000">
          <w:pPr>
            <w:pStyle w:val="TOC2"/>
            <w:tabs>
              <w:tab w:val="right" w:leader="dot" w:pos="9350"/>
            </w:tabs>
            <w:rPr>
              <w:noProof/>
            </w:rPr>
          </w:pPr>
          <w:hyperlink w:anchor="_Toc175135793" w:history="1">
            <w:r w:rsidR="00BE3500" w:rsidRPr="00BE3500">
              <w:rPr>
                <w:rStyle w:val="Hyperlink"/>
                <w:rFonts w:ascii="Times New Roman" w:hAnsi="Times New Roman" w:cs="Times New Roman"/>
                <w:noProof/>
              </w:rPr>
              <w:t>3.1 Introduction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_Toc175135793 \h </w:instrText>
            </w:r>
            <w:r w:rsidR="00BE3500" w:rsidRPr="00BE3500">
              <w:rPr>
                <w:noProof/>
                <w:webHidden/>
              </w:rPr>
            </w:r>
            <w:r w:rsidR="00BE3500" w:rsidRPr="00BE3500">
              <w:rPr>
                <w:noProof/>
                <w:webHidden/>
              </w:rPr>
              <w:fldChar w:fldCharType="separate"/>
            </w:r>
            <w:r w:rsidR="00BE3500" w:rsidRPr="00BE3500">
              <w:rPr>
                <w:noProof/>
                <w:webHidden/>
              </w:rPr>
              <w:t>18</w:t>
            </w:r>
            <w:r w:rsidR="00BE3500" w:rsidRPr="00BE3500">
              <w:rPr>
                <w:noProof/>
                <w:webHidden/>
              </w:rPr>
              <w:fldChar w:fldCharType="end"/>
            </w:r>
          </w:hyperlink>
        </w:p>
        <w:p w14:paraId="661FD0F4" w14:textId="77777777" w:rsidR="00BE3500" w:rsidRPr="00BE3500" w:rsidRDefault="00000000">
          <w:pPr>
            <w:pStyle w:val="TOC2"/>
            <w:tabs>
              <w:tab w:val="right" w:leader="dot" w:pos="9350"/>
            </w:tabs>
            <w:rPr>
              <w:noProof/>
            </w:rPr>
          </w:pPr>
          <w:hyperlink w:anchor="_Toc175135794" w:history="1">
            <w:r w:rsidR="00BE3500" w:rsidRPr="00BE3500">
              <w:rPr>
                <w:rStyle w:val="Hyperlink"/>
                <w:rFonts w:ascii="Times New Roman" w:hAnsi="Times New Roman" w:cs="Times New Roman"/>
                <w:noProof/>
              </w:rPr>
              <w:t>3.2 Research Philosophy</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_Toc175135794 \h </w:instrText>
            </w:r>
            <w:r w:rsidR="00BE3500" w:rsidRPr="00BE3500">
              <w:rPr>
                <w:noProof/>
                <w:webHidden/>
              </w:rPr>
            </w:r>
            <w:r w:rsidR="00BE3500" w:rsidRPr="00BE3500">
              <w:rPr>
                <w:noProof/>
                <w:webHidden/>
              </w:rPr>
              <w:fldChar w:fldCharType="separate"/>
            </w:r>
            <w:r w:rsidR="00BE3500" w:rsidRPr="00BE3500">
              <w:rPr>
                <w:noProof/>
                <w:webHidden/>
              </w:rPr>
              <w:t>18</w:t>
            </w:r>
            <w:r w:rsidR="00BE3500" w:rsidRPr="00BE3500">
              <w:rPr>
                <w:noProof/>
                <w:webHidden/>
              </w:rPr>
              <w:fldChar w:fldCharType="end"/>
            </w:r>
          </w:hyperlink>
        </w:p>
        <w:p w14:paraId="6DA00B90" w14:textId="77777777" w:rsidR="00BE3500" w:rsidRPr="00BE3500" w:rsidRDefault="00000000">
          <w:pPr>
            <w:pStyle w:val="TOC2"/>
            <w:tabs>
              <w:tab w:val="right" w:leader="dot" w:pos="9350"/>
            </w:tabs>
            <w:rPr>
              <w:noProof/>
            </w:rPr>
          </w:pPr>
          <w:hyperlink w:anchor="_Toc175135795" w:history="1">
            <w:r w:rsidR="00BE3500" w:rsidRPr="00BE3500">
              <w:rPr>
                <w:rStyle w:val="Hyperlink"/>
                <w:rFonts w:ascii="Times New Roman" w:hAnsi="Times New Roman" w:cs="Times New Roman"/>
                <w:noProof/>
              </w:rPr>
              <w:t>3.3 Research Approach</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_Toc175135795 \h </w:instrText>
            </w:r>
            <w:r w:rsidR="00BE3500" w:rsidRPr="00BE3500">
              <w:rPr>
                <w:noProof/>
                <w:webHidden/>
              </w:rPr>
            </w:r>
            <w:r w:rsidR="00BE3500" w:rsidRPr="00BE3500">
              <w:rPr>
                <w:noProof/>
                <w:webHidden/>
              </w:rPr>
              <w:fldChar w:fldCharType="separate"/>
            </w:r>
            <w:r w:rsidR="00BE3500" w:rsidRPr="00BE3500">
              <w:rPr>
                <w:noProof/>
                <w:webHidden/>
              </w:rPr>
              <w:t>19</w:t>
            </w:r>
            <w:r w:rsidR="00BE3500" w:rsidRPr="00BE3500">
              <w:rPr>
                <w:noProof/>
                <w:webHidden/>
              </w:rPr>
              <w:fldChar w:fldCharType="end"/>
            </w:r>
          </w:hyperlink>
        </w:p>
        <w:p w14:paraId="2FE874DF" w14:textId="77777777" w:rsidR="00BE3500" w:rsidRPr="00BE3500" w:rsidRDefault="00000000">
          <w:pPr>
            <w:pStyle w:val="TOC2"/>
            <w:tabs>
              <w:tab w:val="right" w:leader="dot" w:pos="9350"/>
            </w:tabs>
            <w:rPr>
              <w:noProof/>
            </w:rPr>
          </w:pPr>
          <w:hyperlink w:anchor="_Toc175135796" w:history="1">
            <w:r w:rsidR="00BE3500" w:rsidRPr="00BE3500">
              <w:rPr>
                <w:rStyle w:val="Hyperlink"/>
                <w:rFonts w:ascii="Times New Roman" w:hAnsi="Times New Roman" w:cs="Times New Roman"/>
                <w:noProof/>
              </w:rPr>
              <w:t>3.4 Research Design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_Toc175135796 \h </w:instrText>
            </w:r>
            <w:r w:rsidR="00BE3500" w:rsidRPr="00BE3500">
              <w:rPr>
                <w:noProof/>
                <w:webHidden/>
              </w:rPr>
            </w:r>
            <w:r w:rsidR="00BE3500" w:rsidRPr="00BE3500">
              <w:rPr>
                <w:noProof/>
                <w:webHidden/>
              </w:rPr>
              <w:fldChar w:fldCharType="separate"/>
            </w:r>
            <w:r w:rsidR="00BE3500" w:rsidRPr="00BE3500">
              <w:rPr>
                <w:noProof/>
                <w:webHidden/>
              </w:rPr>
              <w:t>19</w:t>
            </w:r>
            <w:r w:rsidR="00BE3500" w:rsidRPr="00BE3500">
              <w:rPr>
                <w:noProof/>
                <w:webHidden/>
              </w:rPr>
              <w:fldChar w:fldCharType="end"/>
            </w:r>
          </w:hyperlink>
        </w:p>
        <w:p w14:paraId="03D855AC" w14:textId="77777777" w:rsidR="00BE3500" w:rsidRPr="00BE3500" w:rsidRDefault="00000000">
          <w:pPr>
            <w:pStyle w:val="TOC2"/>
            <w:tabs>
              <w:tab w:val="right" w:leader="dot" w:pos="9350"/>
            </w:tabs>
            <w:rPr>
              <w:noProof/>
            </w:rPr>
          </w:pPr>
          <w:hyperlink w:anchor="_Toc175135797" w:history="1">
            <w:r w:rsidR="00BE3500" w:rsidRPr="00BE3500">
              <w:rPr>
                <w:rStyle w:val="Hyperlink"/>
                <w:rFonts w:ascii="Times New Roman" w:hAnsi="Times New Roman" w:cs="Times New Roman"/>
                <w:noProof/>
              </w:rPr>
              <w:t>3.5 Research Data</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_Toc175135797 \h </w:instrText>
            </w:r>
            <w:r w:rsidR="00BE3500" w:rsidRPr="00BE3500">
              <w:rPr>
                <w:noProof/>
                <w:webHidden/>
              </w:rPr>
            </w:r>
            <w:r w:rsidR="00BE3500" w:rsidRPr="00BE3500">
              <w:rPr>
                <w:noProof/>
                <w:webHidden/>
              </w:rPr>
              <w:fldChar w:fldCharType="separate"/>
            </w:r>
            <w:r w:rsidR="00BE3500" w:rsidRPr="00BE3500">
              <w:rPr>
                <w:noProof/>
                <w:webHidden/>
              </w:rPr>
              <w:t>20</w:t>
            </w:r>
            <w:r w:rsidR="00BE3500" w:rsidRPr="00BE3500">
              <w:rPr>
                <w:noProof/>
                <w:webHidden/>
              </w:rPr>
              <w:fldChar w:fldCharType="end"/>
            </w:r>
          </w:hyperlink>
        </w:p>
        <w:p w14:paraId="1D5B65FA" w14:textId="77777777" w:rsidR="00BE3500" w:rsidRPr="00BE3500" w:rsidRDefault="00000000">
          <w:pPr>
            <w:pStyle w:val="TOC2"/>
            <w:tabs>
              <w:tab w:val="right" w:leader="dot" w:pos="9350"/>
            </w:tabs>
            <w:rPr>
              <w:noProof/>
            </w:rPr>
          </w:pPr>
          <w:hyperlink w:anchor="_Toc175135798" w:history="1">
            <w:r w:rsidR="00BE3500" w:rsidRPr="00BE3500">
              <w:rPr>
                <w:rStyle w:val="Hyperlink"/>
                <w:rFonts w:ascii="Times New Roman" w:hAnsi="Times New Roman" w:cs="Times New Roman"/>
                <w:noProof/>
              </w:rPr>
              <w:t>3.6 Sampling and Sample Size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_Toc175135798 \h </w:instrText>
            </w:r>
            <w:r w:rsidR="00BE3500" w:rsidRPr="00BE3500">
              <w:rPr>
                <w:noProof/>
                <w:webHidden/>
              </w:rPr>
            </w:r>
            <w:r w:rsidR="00BE3500" w:rsidRPr="00BE3500">
              <w:rPr>
                <w:noProof/>
                <w:webHidden/>
              </w:rPr>
              <w:fldChar w:fldCharType="separate"/>
            </w:r>
            <w:r w:rsidR="00BE3500" w:rsidRPr="00BE3500">
              <w:rPr>
                <w:noProof/>
                <w:webHidden/>
              </w:rPr>
              <w:t>20</w:t>
            </w:r>
            <w:r w:rsidR="00BE3500" w:rsidRPr="00BE3500">
              <w:rPr>
                <w:noProof/>
                <w:webHidden/>
              </w:rPr>
              <w:fldChar w:fldCharType="end"/>
            </w:r>
          </w:hyperlink>
        </w:p>
        <w:p w14:paraId="5663EE07" w14:textId="77777777" w:rsidR="00BE3500" w:rsidRPr="00BE3500" w:rsidRDefault="00000000">
          <w:pPr>
            <w:pStyle w:val="TOC2"/>
            <w:tabs>
              <w:tab w:val="right" w:leader="dot" w:pos="9350"/>
            </w:tabs>
            <w:rPr>
              <w:noProof/>
            </w:rPr>
          </w:pPr>
          <w:hyperlink w:anchor="_Toc175135799" w:history="1">
            <w:r w:rsidR="00BE3500" w:rsidRPr="00BE3500">
              <w:rPr>
                <w:rStyle w:val="Hyperlink"/>
                <w:rFonts w:ascii="Times New Roman" w:hAnsi="Times New Roman" w:cs="Times New Roman"/>
                <w:noProof/>
              </w:rPr>
              <w:t>3.7 Data Analysis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_Toc175135799 \h </w:instrText>
            </w:r>
            <w:r w:rsidR="00BE3500" w:rsidRPr="00BE3500">
              <w:rPr>
                <w:noProof/>
                <w:webHidden/>
              </w:rPr>
            </w:r>
            <w:r w:rsidR="00BE3500" w:rsidRPr="00BE3500">
              <w:rPr>
                <w:noProof/>
                <w:webHidden/>
              </w:rPr>
              <w:fldChar w:fldCharType="separate"/>
            </w:r>
            <w:r w:rsidR="00BE3500" w:rsidRPr="00BE3500">
              <w:rPr>
                <w:noProof/>
                <w:webHidden/>
              </w:rPr>
              <w:t>21</w:t>
            </w:r>
            <w:r w:rsidR="00BE3500" w:rsidRPr="00BE3500">
              <w:rPr>
                <w:noProof/>
                <w:webHidden/>
              </w:rPr>
              <w:fldChar w:fldCharType="end"/>
            </w:r>
          </w:hyperlink>
        </w:p>
        <w:p w14:paraId="52AF63F3" w14:textId="77777777" w:rsidR="00BE3500" w:rsidRPr="00BE3500" w:rsidRDefault="00000000">
          <w:pPr>
            <w:pStyle w:val="TOC2"/>
            <w:tabs>
              <w:tab w:val="right" w:leader="dot" w:pos="9350"/>
            </w:tabs>
            <w:rPr>
              <w:noProof/>
            </w:rPr>
          </w:pPr>
          <w:hyperlink w:anchor="_Toc175135800" w:history="1">
            <w:r w:rsidR="00BE3500" w:rsidRPr="00BE3500">
              <w:rPr>
                <w:rStyle w:val="Hyperlink"/>
                <w:rFonts w:ascii="Times New Roman" w:hAnsi="Times New Roman" w:cs="Times New Roman"/>
                <w:noProof/>
              </w:rPr>
              <w:t>3.8 Ethical Considerations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_Toc175135800 \h </w:instrText>
            </w:r>
            <w:r w:rsidR="00BE3500" w:rsidRPr="00BE3500">
              <w:rPr>
                <w:noProof/>
                <w:webHidden/>
              </w:rPr>
            </w:r>
            <w:r w:rsidR="00BE3500" w:rsidRPr="00BE3500">
              <w:rPr>
                <w:noProof/>
                <w:webHidden/>
              </w:rPr>
              <w:fldChar w:fldCharType="separate"/>
            </w:r>
            <w:r w:rsidR="00BE3500" w:rsidRPr="00BE3500">
              <w:rPr>
                <w:noProof/>
                <w:webHidden/>
              </w:rPr>
              <w:t>22</w:t>
            </w:r>
            <w:r w:rsidR="00BE3500" w:rsidRPr="00BE3500">
              <w:rPr>
                <w:noProof/>
                <w:webHidden/>
              </w:rPr>
              <w:fldChar w:fldCharType="end"/>
            </w:r>
          </w:hyperlink>
        </w:p>
        <w:p w14:paraId="2D9A4037" w14:textId="77777777" w:rsidR="00BE3500" w:rsidRPr="00BE3500" w:rsidRDefault="00000000">
          <w:pPr>
            <w:pStyle w:val="TOC1"/>
            <w:tabs>
              <w:tab w:val="right" w:leader="dot" w:pos="9350"/>
            </w:tabs>
            <w:rPr>
              <w:noProof/>
            </w:rPr>
          </w:pPr>
          <w:hyperlink w:anchor="_Toc175135801" w:history="1">
            <w:r w:rsidR="00BE3500" w:rsidRPr="00BE3500">
              <w:rPr>
                <w:rStyle w:val="Hyperlink"/>
                <w:rFonts w:ascii="Times New Roman" w:hAnsi="Times New Roman" w:cs="Times New Roman"/>
                <w:noProof/>
              </w:rPr>
              <w:t>CHAPTER FOUR:</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_Toc175135801 \h </w:instrText>
            </w:r>
            <w:r w:rsidR="00BE3500" w:rsidRPr="00BE3500">
              <w:rPr>
                <w:noProof/>
                <w:webHidden/>
              </w:rPr>
            </w:r>
            <w:r w:rsidR="00BE3500" w:rsidRPr="00BE3500">
              <w:rPr>
                <w:noProof/>
                <w:webHidden/>
              </w:rPr>
              <w:fldChar w:fldCharType="separate"/>
            </w:r>
            <w:r w:rsidR="00BE3500" w:rsidRPr="00BE3500">
              <w:rPr>
                <w:noProof/>
                <w:webHidden/>
              </w:rPr>
              <w:t>23</w:t>
            </w:r>
            <w:r w:rsidR="00BE3500" w:rsidRPr="00BE3500">
              <w:rPr>
                <w:noProof/>
                <w:webHidden/>
              </w:rPr>
              <w:fldChar w:fldCharType="end"/>
            </w:r>
          </w:hyperlink>
        </w:p>
        <w:p w14:paraId="119E36C7" w14:textId="77777777" w:rsidR="00BE3500" w:rsidRPr="00BE3500" w:rsidRDefault="00000000">
          <w:pPr>
            <w:pStyle w:val="TOC1"/>
            <w:tabs>
              <w:tab w:val="right" w:leader="dot" w:pos="9350"/>
            </w:tabs>
            <w:rPr>
              <w:noProof/>
            </w:rPr>
          </w:pPr>
          <w:hyperlink w:anchor="_Toc175135802" w:history="1">
            <w:r w:rsidR="00BE3500" w:rsidRPr="00BE3500">
              <w:rPr>
                <w:rStyle w:val="Hyperlink"/>
                <w:rFonts w:ascii="Times New Roman" w:hAnsi="Times New Roman" w:cs="Times New Roman"/>
                <w:noProof/>
              </w:rPr>
              <w:t>PRESENTATION OF FINDINGS AND DISCUSSIONS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_Toc175135802 \h </w:instrText>
            </w:r>
            <w:r w:rsidR="00BE3500" w:rsidRPr="00BE3500">
              <w:rPr>
                <w:noProof/>
                <w:webHidden/>
              </w:rPr>
            </w:r>
            <w:r w:rsidR="00BE3500" w:rsidRPr="00BE3500">
              <w:rPr>
                <w:noProof/>
                <w:webHidden/>
              </w:rPr>
              <w:fldChar w:fldCharType="separate"/>
            </w:r>
            <w:r w:rsidR="00BE3500" w:rsidRPr="00BE3500">
              <w:rPr>
                <w:noProof/>
                <w:webHidden/>
              </w:rPr>
              <w:t>23</w:t>
            </w:r>
            <w:r w:rsidR="00BE3500" w:rsidRPr="00BE3500">
              <w:rPr>
                <w:noProof/>
                <w:webHidden/>
              </w:rPr>
              <w:fldChar w:fldCharType="end"/>
            </w:r>
          </w:hyperlink>
        </w:p>
        <w:p w14:paraId="7DA83DFD" w14:textId="77777777" w:rsidR="00BE3500" w:rsidRPr="00BE3500" w:rsidRDefault="00000000">
          <w:pPr>
            <w:pStyle w:val="TOC2"/>
            <w:tabs>
              <w:tab w:val="right" w:leader="dot" w:pos="9350"/>
            </w:tabs>
            <w:rPr>
              <w:noProof/>
            </w:rPr>
          </w:pPr>
          <w:hyperlink w:anchor="_Toc175135803" w:history="1">
            <w:r w:rsidR="00BE3500" w:rsidRPr="00BE3500">
              <w:rPr>
                <w:rStyle w:val="Hyperlink"/>
                <w:rFonts w:ascii="Times New Roman" w:hAnsi="Times New Roman" w:cs="Times New Roman"/>
                <w:noProof/>
              </w:rPr>
              <w:t>4.1 Introduction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_Toc175135803 \h </w:instrText>
            </w:r>
            <w:r w:rsidR="00BE3500" w:rsidRPr="00BE3500">
              <w:rPr>
                <w:noProof/>
                <w:webHidden/>
              </w:rPr>
            </w:r>
            <w:r w:rsidR="00BE3500" w:rsidRPr="00BE3500">
              <w:rPr>
                <w:noProof/>
                <w:webHidden/>
              </w:rPr>
              <w:fldChar w:fldCharType="separate"/>
            </w:r>
            <w:r w:rsidR="00BE3500" w:rsidRPr="00BE3500">
              <w:rPr>
                <w:noProof/>
                <w:webHidden/>
              </w:rPr>
              <w:t>23</w:t>
            </w:r>
            <w:r w:rsidR="00BE3500" w:rsidRPr="00BE3500">
              <w:rPr>
                <w:noProof/>
                <w:webHidden/>
              </w:rPr>
              <w:fldChar w:fldCharType="end"/>
            </w:r>
          </w:hyperlink>
        </w:p>
        <w:p w14:paraId="3A5F20FA" w14:textId="77777777" w:rsidR="00BE3500" w:rsidRPr="00BE3500" w:rsidRDefault="00000000">
          <w:pPr>
            <w:pStyle w:val="TOC2"/>
            <w:tabs>
              <w:tab w:val="right" w:leader="dot" w:pos="9350"/>
            </w:tabs>
            <w:rPr>
              <w:noProof/>
            </w:rPr>
          </w:pPr>
          <w:hyperlink w:anchor="_Toc175135804" w:history="1">
            <w:r w:rsidR="00BE3500" w:rsidRPr="00BE3500">
              <w:rPr>
                <w:rStyle w:val="Hyperlink"/>
                <w:rFonts w:ascii="Times New Roman" w:hAnsi="Times New Roman" w:cs="Times New Roman"/>
                <w:noProof/>
              </w:rPr>
              <w:t>4.2 Preliminary Information: Questionnaire Return Rate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_Toc175135804 \h </w:instrText>
            </w:r>
            <w:r w:rsidR="00BE3500" w:rsidRPr="00BE3500">
              <w:rPr>
                <w:noProof/>
                <w:webHidden/>
              </w:rPr>
            </w:r>
            <w:r w:rsidR="00BE3500" w:rsidRPr="00BE3500">
              <w:rPr>
                <w:noProof/>
                <w:webHidden/>
              </w:rPr>
              <w:fldChar w:fldCharType="separate"/>
            </w:r>
            <w:r w:rsidR="00BE3500" w:rsidRPr="00BE3500">
              <w:rPr>
                <w:noProof/>
                <w:webHidden/>
              </w:rPr>
              <w:t>23</w:t>
            </w:r>
            <w:r w:rsidR="00BE3500" w:rsidRPr="00BE3500">
              <w:rPr>
                <w:noProof/>
                <w:webHidden/>
              </w:rPr>
              <w:fldChar w:fldCharType="end"/>
            </w:r>
          </w:hyperlink>
        </w:p>
        <w:p w14:paraId="6E80D947" w14:textId="77777777" w:rsidR="00BE3500" w:rsidRPr="00BE3500" w:rsidRDefault="00000000">
          <w:pPr>
            <w:pStyle w:val="TOC2"/>
            <w:tabs>
              <w:tab w:val="right" w:leader="dot" w:pos="9350"/>
            </w:tabs>
            <w:rPr>
              <w:noProof/>
            </w:rPr>
          </w:pPr>
          <w:hyperlink w:anchor="_Toc175135805" w:history="1">
            <w:r w:rsidR="00BE3500" w:rsidRPr="00BE3500">
              <w:rPr>
                <w:rStyle w:val="Hyperlink"/>
                <w:rFonts w:ascii="Times New Roman" w:hAnsi="Times New Roman" w:cs="Times New Roman"/>
                <w:noProof/>
              </w:rPr>
              <w:t>4.3 Objective 1: Leadership Strategies and Styles that Have Been Adopted by Tesco, London Superstore.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_Toc175135805 \h </w:instrText>
            </w:r>
            <w:r w:rsidR="00BE3500" w:rsidRPr="00BE3500">
              <w:rPr>
                <w:noProof/>
                <w:webHidden/>
              </w:rPr>
            </w:r>
            <w:r w:rsidR="00BE3500" w:rsidRPr="00BE3500">
              <w:rPr>
                <w:noProof/>
                <w:webHidden/>
              </w:rPr>
              <w:fldChar w:fldCharType="separate"/>
            </w:r>
            <w:r w:rsidR="00BE3500" w:rsidRPr="00BE3500">
              <w:rPr>
                <w:noProof/>
                <w:webHidden/>
              </w:rPr>
              <w:t>23</w:t>
            </w:r>
            <w:r w:rsidR="00BE3500" w:rsidRPr="00BE3500">
              <w:rPr>
                <w:noProof/>
                <w:webHidden/>
              </w:rPr>
              <w:fldChar w:fldCharType="end"/>
            </w:r>
          </w:hyperlink>
        </w:p>
        <w:p w14:paraId="601C7D6A" w14:textId="77777777" w:rsidR="00BE3500" w:rsidRPr="00BE3500" w:rsidRDefault="00000000">
          <w:pPr>
            <w:pStyle w:val="TOC2"/>
            <w:tabs>
              <w:tab w:val="right" w:leader="dot" w:pos="9350"/>
            </w:tabs>
            <w:rPr>
              <w:noProof/>
            </w:rPr>
          </w:pPr>
          <w:hyperlink w:anchor="_Toc175135806" w:history="1">
            <w:r w:rsidR="00BE3500" w:rsidRPr="00BE3500">
              <w:rPr>
                <w:rStyle w:val="Hyperlink"/>
                <w:rFonts w:ascii="Times New Roman" w:hAnsi="Times New Roman" w:cs="Times New Roman"/>
                <w:noProof/>
              </w:rPr>
              <w:t>4.4 Objective 2: The Influence of the Adopted Leadership Strategies and Styles on Organisation Ability to Manage the Changing Business Environment, A Case Analysis of Tesco, London Superstore.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_Toc175135806 \h </w:instrText>
            </w:r>
            <w:r w:rsidR="00BE3500" w:rsidRPr="00BE3500">
              <w:rPr>
                <w:noProof/>
                <w:webHidden/>
              </w:rPr>
            </w:r>
            <w:r w:rsidR="00BE3500" w:rsidRPr="00BE3500">
              <w:rPr>
                <w:noProof/>
                <w:webHidden/>
              </w:rPr>
              <w:fldChar w:fldCharType="separate"/>
            </w:r>
            <w:r w:rsidR="00BE3500" w:rsidRPr="00BE3500">
              <w:rPr>
                <w:noProof/>
                <w:webHidden/>
              </w:rPr>
              <w:t>26</w:t>
            </w:r>
            <w:r w:rsidR="00BE3500" w:rsidRPr="00BE3500">
              <w:rPr>
                <w:noProof/>
                <w:webHidden/>
              </w:rPr>
              <w:fldChar w:fldCharType="end"/>
            </w:r>
          </w:hyperlink>
        </w:p>
        <w:p w14:paraId="400438D4" w14:textId="77777777" w:rsidR="00BE3500" w:rsidRPr="00BE3500" w:rsidRDefault="00000000">
          <w:pPr>
            <w:pStyle w:val="TOC2"/>
            <w:tabs>
              <w:tab w:val="right" w:leader="dot" w:pos="9350"/>
            </w:tabs>
            <w:rPr>
              <w:noProof/>
            </w:rPr>
          </w:pPr>
          <w:hyperlink w:anchor="_Toc175135807" w:history="1">
            <w:r w:rsidR="00BE3500" w:rsidRPr="00BE3500">
              <w:rPr>
                <w:rStyle w:val="Hyperlink"/>
                <w:rFonts w:ascii="Times New Roman" w:hAnsi="Times New Roman" w:cs="Times New Roman"/>
                <w:noProof/>
              </w:rPr>
              <w:t>4.5 Objective 3: To Analyse some of the Challenges Faced by Organisational Leadership in Navigating the Modern Dynamic Business Landscape.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_Toc175135807 \h </w:instrText>
            </w:r>
            <w:r w:rsidR="00BE3500" w:rsidRPr="00BE3500">
              <w:rPr>
                <w:noProof/>
                <w:webHidden/>
              </w:rPr>
            </w:r>
            <w:r w:rsidR="00BE3500" w:rsidRPr="00BE3500">
              <w:rPr>
                <w:noProof/>
                <w:webHidden/>
              </w:rPr>
              <w:fldChar w:fldCharType="separate"/>
            </w:r>
            <w:r w:rsidR="00BE3500" w:rsidRPr="00BE3500">
              <w:rPr>
                <w:noProof/>
                <w:webHidden/>
              </w:rPr>
              <w:t>29</w:t>
            </w:r>
            <w:r w:rsidR="00BE3500" w:rsidRPr="00BE3500">
              <w:rPr>
                <w:noProof/>
                <w:webHidden/>
              </w:rPr>
              <w:fldChar w:fldCharType="end"/>
            </w:r>
          </w:hyperlink>
        </w:p>
        <w:p w14:paraId="7D04F760" w14:textId="77777777" w:rsidR="00BE3500" w:rsidRPr="00BE3500" w:rsidRDefault="00000000">
          <w:pPr>
            <w:pStyle w:val="TOC2"/>
            <w:tabs>
              <w:tab w:val="right" w:leader="dot" w:pos="9350"/>
            </w:tabs>
            <w:rPr>
              <w:noProof/>
            </w:rPr>
          </w:pPr>
          <w:hyperlink w:anchor="_Toc175135808" w:history="1">
            <w:r w:rsidR="00BE3500" w:rsidRPr="00BE3500">
              <w:rPr>
                <w:rStyle w:val="Hyperlink"/>
                <w:rFonts w:ascii="Times New Roman" w:hAnsi="Times New Roman" w:cs="Times New Roman"/>
                <w:noProof/>
              </w:rPr>
              <w:t>4.6 DISCUSSION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_Toc175135808 \h </w:instrText>
            </w:r>
            <w:r w:rsidR="00BE3500" w:rsidRPr="00BE3500">
              <w:rPr>
                <w:noProof/>
                <w:webHidden/>
              </w:rPr>
            </w:r>
            <w:r w:rsidR="00BE3500" w:rsidRPr="00BE3500">
              <w:rPr>
                <w:noProof/>
                <w:webHidden/>
              </w:rPr>
              <w:fldChar w:fldCharType="separate"/>
            </w:r>
            <w:r w:rsidR="00BE3500" w:rsidRPr="00BE3500">
              <w:rPr>
                <w:noProof/>
                <w:webHidden/>
              </w:rPr>
              <w:t>32</w:t>
            </w:r>
            <w:r w:rsidR="00BE3500" w:rsidRPr="00BE3500">
              <w:rPr>
                <w:noProof/>
                <w:webHidden/>
              </w:rPr>
              <w:fldChar w:fldCharType="end"/>
            </w:r>
          </w:hyperlink>
        </w:p>
        <w:p w14:paraId="42932053" w14:textId="77777777" w:rsidR="00BE3500" w:rsidRPr="00BE3500" w:rsidRDefault="00000000">
          <w:pPr>
            <w:pStyle w:val="TOC1"/>
            <w:tabs>
              <w:tab w:val="right" w:leader="dot" w:pos="9350"/>
            </w:tabs>
            <w:rPr>
              <w:noProof/>
            </w:rPr>
          </w:pPr>
          <w:hyperlink w:anchor="_Toc175135809" w:history="1">
            <w:r w:rsidR="00BE3500" w:rsidRPr="00BE3500">
              <w:rPr>
                <w:rStyle w:val="Hyperlink"/>
                <w:rFonts w:ascii="Times New Roman" w:hAnsi="Times New Roman" w:cs="Times New Roman"/>
                <w:noProof/>
              </w:rPr>
              <w:t>CHAPTER FIVE: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_Toc175135809 \h </w:instrText>
            </w:r>
            <w:r w:rsidR="00BE3500" w:rsidRPr="00BE3500">
              <w:rPr>
                <w:noProof/>
                <w:webHidden/>
              </w:rPr>
            </w:r>
            <w:r w:rsidR="00BE3500" w:rsidRPr="00BE3500">
              <w:rPr>
                <w:noProof/>
                <w:webHidden/>
              </w:rPr>
              <w:fldChar w:fldCharType="separate"/>
            </w:r>
            <w:r w:rsidR="00BE3500" w:rsidRPr="00BE3500">
              <w:rPr>
                <w:noProof/>
                <w:webHidden/>
              </w:rPr>
              <w:t>35</w:t>
            </w:r>
            <w:r w:rsidR="00BE3500" w:rsidRPr="00BE3500">
              <w:rPr>
                <w:noProof/>
                <w:webHidden/>
              </w:rPr>
              <w:fldChar w:fldCharType="end"/>
            </w:r>
          </w:hyperlink>
        </w:p>
        <w:p w14:paraId="214BF323" w14:textId="77777777" w:rsidR="00BE3500" w:rsidRPr="00BE3500" w:rsidRDefault="00000000">
          <w:pPr>
            <w:pStyle w:val="TOC1"/>
            <w:tabs>
              <w:tab w:val="right" w:leader="dot" w:pos="9350"/>
            </w:tabs>
            <w:rPr>
              <w:noProof/>
            </w:rPr>
          </w:pPr>
          <w:hyperlink w:anchor="_Toc175135810" w:history="1">
            <w:r w:rsidR="00BE3500" w:rsidRPr="00BE3500">
              <w:rPr>
                <w:rStyle w:val="Hyperlink"/>
                <w:rFonts w:ascii="Times New Roman" w:hAnsi="Times New Roman" w:cs="Times New Roman"/>
                <w:noProof/>
              </w:rPr>
              <w:t>CONCLUSION AND RECOMMENDATIONS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_Toc175135810 \h </w:instrText>
            </w:r>
            <w:r w:rsidR="00BE3500" w:rsidRPr="00BE3500">
              <w:rPr>
                <w:noProof/>
                <w:webHidden/>
              </w:rPr>
            </w:r>
            <w:r w:rsidR="00BE3500" w:rsidRPr="00BE3500">
              <w:rPr>
                <w:noProof/>
                <w:webHidden/>
              </w:rPr>
              <w:fldChar w:fldCharType="separate"/>
            </w:r>
            <w:r w:rsidR="00BE3500" w:rsidRPr="00BE3500">
              <w:rPr>
                <w:noProof/>
                <w:webHidden/>
              </w:rPr>
              <w:t>35</w:t>
            </w:r>
            <w:r w:rsidR="00BE3500" w:rsidRPr="00BE3500">
              <w:rPr>
                <w:noProof/>
                <w:webHidden/>
              </w:rPr>
              <w:fldChar w:fldCharType="end"/>
            </w:r>
          </w:hyperlink>
        </w:p>
        <w:p w14:paraId="79BB372A" w14:textId="77777777" w:rsidR="00BE3500" w:rsidRPr="00BE3500" w:rsidRDefault="00000000">
          <w:pPr>
            <w:pStyle w:val="TOC2"/>
            <w:tabs>
              <w:tab w:val="right" w:leader="dot" w:pos="9350"/>
            </w:tabs>
            <w:rPr>
              <w:noProof/>
            </w:rPr>
          </w:pPr>
          <w:hyperlink w:anchor="_Toc175135811" w:history="1">
            <w:r w:rsidR="00BE3500" w:rsidRPr="00BE3500">
              <w:rPr>
                <w:rStyle w:val="Hyperlink"/>
                <w:rFonts w:ascii="Times New Roman" w:hAnsi="Times New Roman" w:cs="Times New Roman"/>
                <w:noProof/>
              </w:rPr>
              <w:t>5.1 Introduction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_Toc175135811 \h </w:instrText>
            </w:r>
            <w:r w:rsidR="00BE3500" w:rsidRPr="00BE3500">
              <w:rPr>
                <w:noProof/>
                <w:webHidden/>
              </w:rPr>
            </w:r>
            <w:r w:rsidR="00BE3500" w:rsidRPr="00BE3500">
              <w:rPr>
                <w:noProof/>
                <w:webHidden/>
              </w:rPr>
              <w:fldChar w:fldCharType="separate"/>
            </w:r>
            <w:r w:rsidR="00BE3500" w:rsidRPr="00BE3500">
              <w:rPr>
                <w:noProof/>
                <w:webHidden/>
              </w:rPr>
              <w:t>35</w:t>
            </w:r>
            <w:r w:rsidR="00BE3500" w:rsidRPr="00BE3500">
              <w:rPr>
                <w:noProof/>
                <w:webHidden/>
              </w:rPr>
              <w:fldChar w:fldCharType="end"/>
            </w:r>
          </w:hyperlink>
        </w:p>
        <w:p w14:paraId="1E4041F8" w14:textId="77777777" w:rsidR="00BE3500" w:rsidRPr="00BE3500" w:rsidRDefault="00000000">
          <w:pPr>
            <w:pStyle w:val="TOC2"/>
            <w:tabs>
              <w:tab w:val="right" w:leader="dot" w:pos="9350"/>
            </w:tabs>
            <w:rPr>
              <w:noProof/>
            </w:rPr>
          </w:pPr>
          <w:hyperlink w:anchor="_Toc175135812" w:history="1">
            <w:r w:rsidR="00BE3500" w:rsidRPr="00BE3500">
              <w:rPr>
                <w:rStyle w:val="Hyperlink"/>
                <w:rFonts w:ascii="Times New Roman" w:hAnsi="Times New Roman" w:cs="Times New Roman"/>
                <w:noProof/>
              </w:rPr>
              <w:t>5.2 Conclusion</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_Toc175135812 \h </w:instrText>
            </w:r>
            <w:r w:rsidR="00BE3500" w:rsidRPr="00BE3500">
              <w:rPr>
                <w:noProof/>
                <w:webHidden/>
              </w:rPr>
            </w:r>
            <w:r w:rsidR="00BE3500" w:rsidRPr="00BE3500">
              <w:rPr>
                <w:noProof/>
                <w:webHidden/>
              </w:rPr>
              <w:fldChar w:fldCharType="separate"/>
            </w:r>
            <w:r w:rsidR="00BE3500" w:rsidRPr="00BE3500">
              <w:rPr>
                <w:noProof/>
                <w:webHidden/>
              </w:rPr>
              <w:t>35</w:t>
            </w:r>
            <w:r w:rsidR="00BE3500" w:rsidRPr="00BE3500">
              <w:rPr>
                <w:noProof/>
                <w:webHidden/>
              </w:rPr>
              <w:fldChar w:fldCharType="end"/>
            </w:r>
          </w:hyperlink>
        </w:p>
        <w:p w14:paraId="222F7660" w14:textId="77777777" w:rsidR="00BE3500" w:rsidRPr="00BE3500" w:rsidRDefault="00000000">
          <w:pPr>
            <w:pStyle w:val="TOC2"/>
            <w:tabs>
              <w:tab w:val="right" w:leader="dot" w:pos="9350"/>
            </w:tabs>
            <w:rPr>
              <w:noProof/>
            </w:rPr>
          </w:pPr>
          <w:hyperlink w:anchor="_Toc175135813" w:history="1">
            <w:r w:rsidR="00BE3500" w:rsidRPr="00BE3500">
              <w:rPr>
                <w:rStyle w:val="Hyperlink"/>
                <w:rFonts w:ascii="Times New Roman" w:hAnsi="Times New Roman" w:cs="Times New Roman"/>
                <w:noProof/>
              </w:rPr>
              <w:t>5.3 Recommendations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_Toc175135813 \h </w:instrText>
            </w:r>
            <w:r w:rsidR="00BE3500" w:rsidRPr="00BE3500">
              <w:rPr>
                <w:noProof/>
                <w:webHidden/>
              </w:rPr>
            </w:r>
            <w:r w:rsidR="00BE3500" w:rsidRPr="00BE3500">
              <w:rPr>
                <w:noProof/>
                <w:webHidden/>
              </w:rPr>
              <w:fldChar w:fldCharType="separate"/>
            </w:r>
            <w:r w:rsidR="00BE3500" w:rsidRPr="00BE3500">
              <w:rPr>
                <w:noProof/>
                <w:webHidden/>
              </w:rPr>
              <w:t>36</w:t>
            </w:r>
            <w:r w:rsidR="00BE3500" w:rsidRPr="00BE3500">
              <w:rPr>
                <w:noProof/>
                <w:webHidden/>
              </w:rPr>
              <w:fldChar w:fldCharType="end"/>
            </w:r>
          </w:hyperlink>
        </w:p>
        <w:p w14:paraId="11DD0BF5" w14:textId="77777777" w:rsidR="00BE3500" w:rsidRPr="00BE3500" w:rsidRDefault="00000000">
          <w:pPr>
            <w:pStyle w:val="TOC1"/>
            <w:tabs>
              <w:tab w:val="right" w:leader="dot" w:pos="9350"/>
            </w:tabs>
            <w:rPr>
              <w:noProof/>
            </w:rPr>
          </w:pPr>
          <w:hyperlink w:anchor="_Toc175135814" w:history="1">
            <w:r w:rsidR="00BE3500" w:rsidRPr="00BE3500">
              <w:rPr>
                <w:rStyle w:val="Hyperlink"/>
                <w:rFonts w:ascii="Times New Roman" w:hAnsi="Times New Roman" w:cs="Times New Roman"/>
                <w:noProof/>
              </w:rPr>
              <w:t>REFERENCES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_Toc175135814 \h </w:instrText>
            </w:r>
            <w:r w:rsidR="00BE3500" w:rsidRPr="00BE3500">
              <w:rPr>
                <w:noProof/>
                <w:webHidden/>
              </w:rPr>
            </w:r>
            <w:r w:rsidR="00BE3500" w:rsidRPr="00BE3500">
              <w:rPr>
                <w:noProof/>
                <w:webHidden/>
              </w:rPr>
              <w:fldChar w:fldCharType="separate"/>
            </w:r>
            <w:r w:rsidR="00BE3500" w:rsidRPr="00BE3500">
              <w:rPr>
                <w:noProof/>
                <w:webHidden/>
              </w:rPr>
              <w:t>37</w:t>
            </w:r>
            <w:r w:rsidR="00BE3500" w:rsidRPr="00BE3500">
              <w:rPr>
                <w:noProof/>
                <w:webHidden/>
              </w:rPr>
              <w:fldChar w:fldCharType="end"/>
            </w:r>
          </w:hyperlink>
        </w:p>
        <w:p w14:paraId="682069A1" w14:textId="77777777" w:rsidR="00BE3500" w:rsidRPr="00BE3500" w:rsidRDefault="00000000">
          <w:pPr>
            <w:pStyle w:val="TOC1"/>
            <w:tabs>
              <w:tab w:val="right" w:leader="dot" w:pos="9350"/>
            </w:tabs>
            <w:rPr>
              <w:noProof/>
            </w:rPr>
          </w:pPr>
          <w:hyperlink w:anchor="_Toc175135815" w:history="1">
            <w:r w:rsidR="00BE3500" w:rsidRPr="00BE3500">
              <w:rPr>
                <w:rStyle w:val="Hyperlink"/>
                <w:rFonts w:ascii="Times New Roman" w:hAnsi="Times New Roman" w:cs="Times New Roman"/>
                <w:noProof/>
                <w:shd w:val="clear" w:color="auto" w:fill="FFFFFF"/>
              </w:rPr>
              <w:t>APPENDICES</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_Toc175135815 \h </w:instrText>
            </w:r>
            <w:r w:rsidR="00BE3500" w:rsidRPr="00BE3500">
              <w:rPr>
                <w:noProof/>
                <w:webHidden/>
              </w:rPr>
            </w:r>
            <w:r w:rsidR="00BE3500" w:rsidRPr="00BE3500">
              <w:rPr>
                <w:noProof/>
                <w:webHidden/>
              </w:rPr>
              <w:fldChar w:fldCharType="separate"/>
            </w:r>
            <w:r w:rsidR="00BE3500" w:rsidRPr="00BE3500">
              <w:rPr>
                <w:noProof/>
                <w:webHidden/>
              </w:rPr>
              <w:t>44</w:t>
            </w:r>
            <w:r w:rsidR="00BE3500" w:rsidRPr="00BE3500">
              <w:rPr>
                <w:noProof/>
                <w:webHidden/>
              </w:rPr>
              <w:fldChar w:fldCharType="end"/>
            </w:r>
          </w:hyperlink>
        </w:p>
        <w:p w14:paraId="3E812519" w14:textId="77777777" w:rsidR="00BE3500" w:rsidRDefault="00000000">
          <w:pPr>
            <w:pStyle w:val="TOC2"/>
            <w:tabs>
              <w:tab w:val="right" w:leader="dot" w:pos="9350"/>
            </w:tabs>
            <w:rPr>
              <w:noProof/>
            </w:rPr>
          </w:pPr>
          <w:hyperlink w:anchor="_Toc175135816" w:history="1">
            <w:r w:rsidR="00BE3500" w:rsidRPr="00BE3500">
              <w:rPr>
                <w:rStyle w:val="Hyperlink"/>
                <w:rFonts w:ascii="Times New Roman" w:hAnsi="Times New Roman" w:cs="Times New Roman"/>
                <w:noProof/>
                <w:shd w:val="clear" w:color="auto" w:fill="FFFFFF"/>
              </w:rPr>
              <w:t>Appendix 1: Sample Questionnaire</w:t>
            </w:r>
            <w:r w:rsidR="00BE3500" w:rsidRPr="00BE3500">
              <w:rPr>
                <w:noProof/>
                <w:webHidden/>
              </w:rPr>
              <w:tab/>
            </w:r>
            <w:r w:rsidR="00BE3500" w:rsidRPr="00BE3500">
              <w:rPr>
                <w:noProof/>
                <w:webHidden/>
              </w:rPr>
              <w:fldChar w:fldCharType="begin"/>
            </w:r>
            <w:r w:rsidR="00BE3500" w:rsidRPr="00BE3500">
              <w:rPr>
                <w:noProof/>
                <w:webHidden/>
              </w:rPr>
              <w:instrText xml:space="preserve"> PAGEREF _Toc175135816 \h </w:instrText>
            </w:r>
            <w:r w:rsidR="00BE3500" w:rsidRPr="00BE3500">
              <w:rPr>
                <w:noProof/>
                <w:webHidden/>
              </w:rPr>
            </w:r>
            <w:r w:rsidR="00BE3500" w:rsidRPr="00BE3500">
              <w:rPr>
                <w:noProof/>
                <w:webHidden/>
              </w:rPr>
              <w:fldChar w:fldCharType="separate"/>
            </w:r>
            <w:r w:rsidR="00BE3500" w:rsidRPr="00BE3500">
              <w:rPr>
                <w:noProof/>
                <w:webHidden/>
              </w:rPr>
              <w:t>44</w:t>
            </w:r>
            <w:r w:rsidR="00BE3500" w:rsidRPr="00BE3500">
              <w:rPr>
                <w:noProof/>
                <w:webHidden/>
              </w:rPr>
              <w:fldChar w:fldCharType="end"/>
            </w:r>
          </w:hyperlink>
        </w:p>
        <w:p w14:paraId="7B79013A" w14:textId="77777777" w:rsidR="00BE3500" w:rsidRDefault="00BE3500">
          <w:r>
            <w:rPr>
              <w:b/>
              <w:bCs/>
              <w:noProof/>
            </w:rPr>
            <w:fldChar w:fldCharType="end"/>
          </w:r>
        </w:p>
      </w:sdtContent>
    </w:sdt>
    <w:p w14:paraId="6C310368" w14:textId="77777777" w:rsidR="004522F6" w:rsidRPr="004522F6" w:rsidRDefault="004522F6">
      <w:pPr>
        <w:rPr>
          <w:rFonts w:ascii="Times New Roman" w:hAnsi="Times New Roman" w:cs="Times New Roman"/>
          <w:sz w:val="24"/>
          <w:szCs w:val="24"/>
        </w:rPr>
      </w:pPr>
      <w:r w:rsidRPr="004522F6">
        <w:rPr>
          <w:rFonts w:ascii="Times New Roman" w:hAnsi="Times New Roman" w:cs="Times New Roman"/>
          <w:sz w:val="24"/>
          <w:szCs w:val="24"/>
        </w:rPr>
        <w:br w:type="page"/>
      </w:r>
    </w:p>
    <w:p w14:paraId="2F5C9801" w14:textId="77777777" w:rsidR="004522F6" w:rsidRPr="004522F6" w:rsidRDefault="004522F6" w:rsidP="004522F6">
      <w:pPr>
        <w:spacing w:line="360" w:lineRule="auto"/>
        <w:jc w:val="both"/>
        <w:rPr>
          <w:rFonts w:ascii="Times New Roman" w:hAnsi="Times New Roman" w:cs="Times New Roman"/>
          <w:sz w:val="24"/>
          <w:szCs w:val="24"/>
        </w:rPr>
      </w:pPr>
    </w:p>
    <w:p w14:paraId="0E403582" w14:textId="77777777" w:rsidR="004522F6" w:rsidRDefault="004522F6" w:rsidP="004522F6">
      <w:pPr>
        <w:pStyle w:val="Heading1"/>
        <w:spacing w:line="360" w:lineRule="auto"/>
        <w:jc w:val="center"/>
        <w:rPr>
          <w:rFonts w:ascii="Times New Roman" w:hAnsi="Times New Roman" w:cs="Times New Roman"/>
          <w:b/>
          <w:color w:val="auto"/>
          <w:sz w:val="24"/>
          <w:szCs w:val="24"/>
        </w:rPr>
      </w:pPr>
      <w:bookmarkStart w:id="1" w:name="_Toc175135765"/>
      <w:r>
        <w:rPr>
          <w:rFonts w:ascii="Times New Roman" w:hAnsi="Times New Roman" w:cs="Times New Roman"/>
          <w:b/>
          <w:color w:val="auto"/>
          <w:sz w:val="24"/>
          <w:szCs w:val="24"/>
        </w:rPr>
        <w:t>CHAPTER ONE:</w:t>
      </w:r>
      <w:bookmarkEnd w:id="1"/>
    </w:p>
    <w:p w14:paraId="50517938" w14:textId="77777777" w:rsidR="00D9556F" w:rsidRPr="004522F6" w:rsidRDefault="00FF5629" w:rsidP="004522F6">
      <w:pPr>
        <w:pStyle w:val="Heading1"/>
        <w:spacing w:line="360" w:lineRule="auto"/>
        <w:jc w:val="center"/>
        <w:rPr>
          <w:rFonts w:ascii="Times New Roman" w:hAnsi="Times New Roman" w:cs="Times New Roman"/>
          <w:b/>
          <w:color w:val="auto"/>
          <w:sz w:val="24"/>
          <w:szCs w:val="24"/>
        </w:rPr>
      </w:pPr>
      <w:bookmarkStart w:id="2" w:name="_Toc175135766"/>
      <w:r w:rsidRPr="004522F6">
        <w:rPr>
          <w:rFonts w:ascii="Times New Roman" w:hAnsi="Times New Roman" w:cs="Times New Roman"/>
          <w:b/>
          <w:color w:val="auto"/>
          <w:sz w:val="24"/>
          <w:szCs w:val="24"/>
        </w:rPr>
        <w:t>INTRODUCTION</w:t>
      </w:r>
      <w:bookmarkEnd w:id="2"/>
    </w:p>
    <w:p w14:paraId="60A42DA3" w14:textId="77777777" w:rsidR="00FF5629" w:rsidRPr="004522F6" w:rsidRDefault="00FF5629" w:rsidP="004522F6">
      <w:pPr>
        <w:pStyle w:val="Heading2"/>
        <w:spacing w:line="360" w:lineRule="auto"/>
        <w:rPr>
          <w:rFonts w:ascii="Times New Roman" w:hAnsi="Times New Roman" w:cs="Times New Roman"/>
          <w:b/>
          <w:color w:val="auto"/>
          <w:sz w:val="24"/>
          <w:szCs w:val="24"/>
        </w:rPr>
      </w:pPr>
      <w:bookmarkStart w:id="3" w:name="_Toc175135767"/>
      <w:r w:rsidRPr="004522F6">
        <w:rPr>
          <w:rFonts w:ascii="Times New Roman" w:hAnsi="Times New Roman" w:cs="Times New Roman"/>
          <w:b/>
          <w:color w:val="auto"/>
          <w:sz w:val="24"/>
          <w:szCs w:val="24"/>
        </w:rPr>
        <w:t>1.1 Introduction</w:t>
      </w:r>
      <w:bookmarkEnd w:id="3"/>
    </w:p>
    <w:p w14:paraId="1577AD52" w14:textId="77777777" w:rsidR="00D9556F" w:rsidRPr="004522F6" w:rsidRDefault="00D9556F"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This introductory chapter provides a comprehensive discussion of the research background, an overview of the case organisation, and a detailed presentation of the research problem statement. Further, it provides an outline of the research aim and objectives, the research objectives, the significance of the study, and a summary of the research structure.</w:t>
      </w:r>
    </w:p>
    <w:p w14:paraId="2B40D3DE" w14:textId="77777777" w:rsidR="00D9556F" w:rsidRPr="004522F6" w:rsidRDefault="00D9556F" w:rsidP="004522F6">
      <w:pPr>
        <w:pStyle w:val="Heading2"/>
        <w:spacing w:line="360" w:lineRule="auto"/>
        <w:rPr>
          <w:rFonts w:ascii="Times New Roman" w:hAnsi="Times New Roman" w:cs="Times New Roman"/>
          <w:b/>
          <w:color w:val="auto"/>
          <w:sz w:val="24"/>
          <w:szCs w:val="24"/>
        </w:rPr>
      </w:pPr>
      <w:bookmarkStart w:id="4" w:name="_Toc175135768"/>
      <w:r w:rsidRPr="004522F6">
        <w:rPr>
          <w:rFonts w:ascii="Times New Roman" w:hAnsi="Times New Roman" w:cs="Times New Roman"/>
          <w:b/>
          <w:color w:val="auto"/>
          <w:sz w:val="24"/>
          <w:szCs w:val="24"/>
        </w:rPr>
        <w:t>1.</w:t>
      </w:r>
      <w:r w:rsidR="00FF5629" w:rsidRPr="004522F6">
        <w:rPr>
          <w:rFonts w:ascii="Times New Roman" w:hAnsi="Times New Roman" w:cs="Times New Roman"/>
          <w:b/>
          <w:color w:val="auto"/>
          <w:sz w:val="24"/>
          <w:szCs w:val="24"/>
        </w:rPr>
        <w:t>2</w:t>
      </w:r>
      <w:r w:rsidRPr="004522F6">
        <w:rPr>
          <w:rFonts w:ascii="Times New Roman" w:hAnsi="Times New Roman" w:cs="Times New Roman"/>
          <w:b/>
          <w:color w:val="auto"/>
          <w:sz w:val="24"/>
          <w:szCs w:val="24"/>
        </w:rPr>
        <w:t xml:space="preserve"> Background of the Research</w:t>
      </w:r>
      <w:bookmarkEnd w:id="4"/>
    </w:p>
    <w:p w14:paraId="710CC483" w14:textId="77777777" w:rsidR="00246BAB" w:rsidRPr="004522F6" w:rsidRDefault="00D9556F"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The business environment today is characterised by changing consumer needs, increased competition, depletion of natural resources, and a focus on organisational sustainability. According to a report by </w:t>
      </w:r>
      <w:proofErr w:type="spellStart"/>
      <w:r w:rsidR="002E408B" w:rsidRPr="004522F6">
        <w:rPr>
          <w:rFonts w:ascii="Times New Roman" w:hAnsi="Times New Roman" w:cs="Times New Roman"/>
          <w:color w:val="222222"/>
          <w:sz w:val="24"/>
          <w:szCs w:val="24"/>
          <w:shd w:val="clear" w:color="auto" w:fill="FFFFFF"/>
        </w:rPr>
        <w:t>Alrowwad</w:t>
      </w:r>
      <w:proofErr w:type="spellEnd"/>
      <w:r w:rsidR="002E408B" w:rsidRPr="004522F6">
        <w:rPr>
          <w:rFonts w:ascii="Times New Roman" w:hAnsi="Times New Roman" w:cs="Times New Roman"/>
          <w:color w:val="222222"/>
          <w:sz w:val="24"/>
          <w:szCs w:val="24"/>
          <w:shd w:val="clear" w:color="auto" w:fill="FFFFFF"/>
        </w:rPr>
        <w:t xml:space="preserve">, </w:t>
      </w:r>
      <w:proofErr w:type="spellStart"/>
      <w:r w:rsidR="002E408B" w:rsidRPr="004522F6">
        <w:rPr>
          <w:rFonts w:ascii="Times New Roman" w:hAnsi="Times New Roman" w:cs="Times New Roman"/>
          <w:color w:val="222222"/>
          <w:sz w:val="24"/>
          <w:szCs w:val="24"/>
          <w:shd w:val="clear" w:color="auto" w:fill="FFFFFF"/>
        </w:rPr>
        <w:t>Abualoush</w:t>
      </w:r>
      <w:proofErr w:type="spellEnd"/>
      <w:r w:rsidR="002E408B" w:rsidRPr="004522F6">
        <w:rPr>
          <w:rFonts w:ascii="Times New Roman" w:hAnsi="Times New Roman" w:cs="Times New Roman"/>
          <w:color w:val="222222"/>
          <w:sz w:val="24"/>
          <w:szCs w:val="24"/>
          <w:shd w:val="clear" w:color="auto" w:fill="FFFFFF"/>
        </w:rPr>
        <w:t xml:space="preserve">, and </w:t>
      </w:r>
      <w:proofErr w:type="spellStart"/>
      <w:r w:rsidR="002E408B" w:rsidRPr="004522F6">
        <w:rPr>
          <w:rFonts w:ascii="Times New Roman" w:hAnsi="Times New Roman" w:cs="Times New Roman"/>
          <w:color w:val="222222"/>
          <w:sz w:val="24"/>
          <w:szCs w:val="24"/>
          <w:shd w:val="clear" w:color="auto" w:fill="FFFFFF"/>
        </w:rPr>
        <w:t>Masa'deh</w:t>
      </w:r>
      <w:proofErr w:type="spellEnd"/>
      <w:r w:rsidR="002E408B" w:rsidRPr="004522F6">
        <w:rPr>
          <w:rFonts w:ascii="Times New Roman" w:hAnsi="Times New Roman" w:cs="Times New Roman"/>
          <w:color w:val="222222"/>
          <w:sz w:val="24"/>
          <w:szCs w:val="24"/>
          <w:shd w:val="clear" w:color="auto" w:fill="FFFFFF"/>
        </w:rPr>
        <w:t xml:space="preserve"> (2020</w:t>
      </w:r>
      <w:r w:rsidRPr="004522F6">
        <w:rPr>
          <w:rFonts w:ascii="Times New Roman" w:hAnsi="Times New Roman" w:cs="Times New Roman"/>
          <w:sz w:val="24"/>
          <w:szCs w:val="24"/>
        </w:rPr>
        <w:t xml:space="preserve">), the business landscape has transitioned from the sole focus on profitability to the continuous integration of all elements within the triple </w:t>
      </w:r>
      <w:r w:rsidR="00246BAB" w:rsidRPr="004522F6">
        <w:rPr>
          <w:rFonts w:ascii="Times New Roman" w:hAnsi="Times New Roman" w:cs="Times New Roman"/>
          <w:sz w:val="24"/>
          <w:szCs w:val="24"/>
        </w:rPr>
        <w:t>bottom line</w:t>
      </w:r>
      <w:r w:rsidRPr="004522F6">
        <w:rPr>
          <w:rFonts w:ascii="Times New Roman" w:hAnsi="Times New Roman" w:cs="Times New Roman"/>
          <w:sz w:val="24"/>
          <w:szCs w:val="24"/>
        </w:rPr>
        <w:t xml:space="preserve">. This assertion builds on the </w:t>
      </w:r>
      <w:r w:rsidR="00246BAB" w:rsidRPr="004522F6">
        <w:rPr>
          <w:rFonts w:ascii="Times New Roman" w:hAnsi="Times New Roman" w:cs="Times New Roman"/>
          <w:sz w:val="24"/>
          <w:szCs w:val="24"/>
        </w:rPr>
        <w:t>triple-bottom-line</w:t>
      </w:r>
      <w:r w:rsidRPr="004522F6">
        <w:rPr>
          <w:rFonts w:ascii="Times New Roman" w:hAnsi="Times New Roman" w:cs="Times New Roman"/>
          <w:sz w:val="24"/>
          <w:szCs w:val="24"/>
        </w:rPr>
        <w:t xml:space="preserve"> model which states that sustainability can only be realised through integrating aspects of ethical profitability, </w:t>
      </w:r>
      <w:r w:rsidR="00246BAB" w:rsidRPr="004522F6">
        <w:rPr>
          <w:rFonts w:ascii="Times New Roman" w:hAnsi="Times New Roman" w:cs="Times New Roman"/>
          <w:sz w:val="24"/>
          <w:szCs w:val="24"/>
        </w:rPr>
        <w:t>people's</w:t>
      </w:r>
      <w:r w:rsidRPr="004522F6">
        <w:rPr>
          <w:rFonts w:ascii="Times New Roman" w:hAnsi="Times New Roman" w:cs="Times New Roman"/>
          <w:sz w:val="24"/>
          <w:szCs w:val="24"/>
        </w:rPr>
        <w:t xml:space="preserve"> needs, and planet requirements (</w:t>
      </w:r>
      <w:proofErr w:type="spellStart"/>
      <w:r w:rsidR="002E408B" w:rsidRPr="004522F6">
        <w:rPr>
          <w:rFonts w:ascii="Times New Roman" w:hAnsi="Times New Roman" w:cs="Times New Roman"/>
          <w:color w:val="222222"/>
          <w:sz w:val="24"/>
          <w:szCs w:val="24"/>
          <w:shd w:val="clear" w:color="auto" w:fill="FFFFFF"/>
        </w:rPr>
        <w:t>Sawaean</w:t>
      </w:r>
      <w:proofErr w:type="spellEnd"/>
      <w:r w:rsidR="002E408B" w:rsidRPr="004522F6">
        <w:rPr>
          <w:rFonts w:ascii="Times New Roman" w:hAnsi="Times New Roman" w:cs="Times New Roman"/>
          <w:color w:val="222222"/>
          <w:sz w:val="24"/>
          <w:szCs w:val="24"/>
          <w:shd w:val="clear" w:color="auto" w:fill="FFFFFF"/>
        </w:rPr>
        <w:t xml:space="preserve"> and Ali, 2020</w:t>
      </w:r>
      <w:r w:rsidRPr="004522F6">
        <w:rPr>
          <w:rFonts w:ascii="Times New Roman" w:hAnsi="Times New Roman" w:cs="Times New Roman"/>
          <w:sz w:val="24"/>
          <w:szCs w:val="24"/>
        </w:rPr>
        <w:t xml:space="preserve">). Another study by </w:t>
      </w:r>
      <w:r w:rsidR="002E408B" w:rsidRPr="004522F6">
        <w:rPr>
          <w:rFonts w:ascii="Times New Roman" w:hAnsi="Times New Roman" w:cs="Times New Roman"/>
          <w:color w:val="222222"/>
          <w:sz w:val="24"/>
          <w:szCs w:val="24"/>
          <w:shd w:val="clear" w:color="auto" w:fill="FFFFFF"/>
        </w:rPr>
        <w:t>Rehman, Bhatti, and Chaudhry (2019</w:t>
      </w:r>
      <w:r w:rsidRPr="004522F6">
        <w:rPr>
          <w:rFonts w:ascii="Times New Roman" w:hAnsi="Times New Roman" w:cs="Times New Roman"/>
          <w:sz w:val="24"/>
          <w:szCs w:val="24"/>
        </w:rPr>
        <w:t>) noted that the realisation of sustainable organisational operations, high reputation, and consistent profitability in the 21</w:t>
      </w:r>
      <w:r w:rsidRPr="004522F6">
        <w:rPr>
          <w:rFonts w:ascii="Times New Roman" w:hAnsi="Times New Roman" w:cs="Times New Roman"/>
          <w:sz w:val="24"/>
          <w:szCs w:val="24"/>
          <w:vertAlign w:val="superscript"/>
        </w:rPr>
        <w:t>st</w:t>
      </w:r>
      <w:r w:rsidRPr="004522F6">
        <w:rPr>
          <w:rFonts w:ascii="Times New Roman" w:hAnsi="Times New Roman" w:cs="Times New Roman"/>
          <w:sz w:val="24"/>
          <w:szCs w:val="24"/>
        </w:rPr>
        <w:t xml:space="preserve"> century depends mainly on the adopted leadership strategies and frameworks. </w:t>
      </w:r>
    </w:p>
    <w:p w14:paraId="11DBBFC4" w14:textId="77777777" w:rsidR="00D9556F" w:rsidRPr="004522F6" w:rsidRDefault="00D9556F"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Leadership plays a pivotal role in linking internal and external business environments while at the same time allowing for effective resource acquisition and optimal management. </w:t>
      </w:r>
      <w:r w:rsidR="002E408B" w:rsidRPr="004522F6">
        <w:rPr>
          <w:rFonts w:ascii="Times New Roman" w:hAnsi="Times New Roman" w:cs="Times New Roman"/>
          <w:color w:val="222222"/>
          <w:sz w:val="24"/>
          <w:szCs w:val="24"/>
          <w:shd w:val="clear" w:color="auto" w:fill="FFFFFF"/>
        </w:rPr>
        <w:t>Al-</w:t>
      </w:r>
      <w:proofErr w:type="spellStart"/>
      <w:r w:rsidR="002E408B" w:rsidRPr="004522F6">
        <w:rPr>
          <w:rFonts w:ascii="Times New Roman" w:hAnsi="Times New Roman" w:cs="Times New Roman"/>
          <w:color w:val="222222"/>
          <w:sz w:val="24"/>
          <w:szCs w:val="24"/>
          <w:shd w:val="clear" w:color="auto" w:fill="FFFFFF"/>
        </w:rPr>
        <w:t>Swidi</w:t>
      </w:r>
      <w:proofErr w:type="spellEnd"/>
      <w:r w:rsidR="002E408B" w:rsidRPr="004522F6">
        <w:rPr>
          <w:rFonts w:ascii="Times New Roman" w:hAnsi="Times New Roman" w:cs="Times New Roman"/>
          <w:color w:val="222222"/>
          <w:sz w:val="24"/>
          <w:szCs w:val="24"/>
          <w:shd w:val="clear" w:color="auto" w:fill="FFFFFF"/>
        </w:rPr>
        <w:t xml:space="preserve">, </w:t>
      </w:r>
      <w:proofErr w:type="spellStart"/>
      <w:r w:rsidR="002E408B" w:rsidRPr="004522F6">
        <w:rPr>
          <w:rFonts w:ascii="Times New Roman" w:hAnsi="Times New Roman" w:cs="Times New Roman"/>
          <w:color w:val="222222"/>
          <w:sz w:val="24"/>
          <w:szCs w:val="24"/>
          <w:shd w:val="clear" w:color="auto" w:fill="FFFFFF"/>
        </w:rPr>
        <w:t>Gelaidan</w:t>
      </w:r>
      <w:proofErr w:type="spellEnd"/>
      <w:r w:rsidR="002E408B" w:rsidRPr="004522F6">
        <w:rPr>
          <w:rFonts w:ascii="Times New Roman" w:hAnsi="Times New Roman" w:cs="Times New Roman"/>
          <w:color w:val="222222"/>
          <w:sz w:val="24"/>
          <w:szCs w:val="24"/>
          <w:shd w:val="clear" w:color="auto" w:fill="FFFFFF"/>
        </w:rPr>
        <w:t>, and Saleh (2021</w:t>
      </w:r>
      <w:r w:rsidRPr="004522F6">
        <w:rPr>
          <w:rFonts w:ascii="Times New Roman" w:hAnsi="Times New Roman" w:cs="Times New Roman"/>
          <w:sz w:val="24"/>
          <w:szCs w:val="24"/>
        </w:rPr>
        <w:t>) defined organisational leadership as the process of social influence which maximises the efforts of others and motivates them towards realising set goals. This implies that leadership is not all about directing, supervising, and allocating resources but it also entails establishing a collaborative environment that can enhance</w:t>
      </w:r>
      <w:r w:rsidR="00FD3FF6" w:rsidRPr="004522F6">
        <w:rPr>
          <w:rFonts w:ascii="Times New Roman" w:hAnsi="Times New Roman" w:cs="Times New Roman"/>
          <w:sz w:val="24"/>
          <w:szCs w:val="24"/>
        </w:rPr>
        <w:t xml:space="preserve"> creativity and innovation. This also means that it is a multi-faceted concept that organisations can use as </w:t>
      </w:r>
      <w:r w:rsidR="00246BAB" w:rsidRPr="004522F6">
        <w:rPr>
          <w:rFonts w:ascii="Times New Roman" w:hAnsi="Times New Roman" w:cs="Times New Roman"/>
          <w:sz w:val="24"/>
          <w:szCs w:val="24"/>
        </w:rPr>
        <w:t xml:space="preserve">a </w:t>
      </w:r>
      <w:r w:rsidR="00FD3FF6" w:rsidRPr="004522F6">
        <w:rPr>
          <w:rFonts w:ascii="Times New Roman" w:hAnsi="Times New Roman" w:cs="Times New Roman"/>
          <w:sz w:val="24"/>
          <w:szCs w:val="24"/>
        </w:rPr>
        <w:t xml:space="preserve">foundation </w:t>
      </w:r>
      <w:r w:rsidR="00246BAB" w:rsidRPr="004522F6">
        <w:rPr>
          <w:rFonts w:ascii="Times New Roman" w:hAnsi="Times New Roman" w:cs="Times New Roman"/>
          <w:sz w:val="24"/>
          <w:szCs w:val="24"/>
        </w:rPr>
        <w:t>for</w:t>
      </w:r>
      <w:r w:rsidR="00FD3FF6" w:rsidRPr="004522F6">
        <w:rPr>
          <w:rFonts w:ascii="Times New Roman" w:hAnsi="Times New Roman" w:cs="Times New Roman"/>
          <w:sz w:val="24"/>
          <w:szCs w:val="24"/>
        </w:rPr>
        <w:t xml:space="preserve"> competitive advantage.</w:t>
      </w:r>
    </w:p>
    <w:p w14:paraId="36588484" w14:textId="77777777" w:rsidR="00246BAB" w:rsidRPr="004522F6" w:rsidRDefault="00FD3F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A study by </w:t>
      </w:r>
      <w:r w:rsidR="002E408B" w:rsidRPr="004522F6">
        <w:rPr>
          <w:rFonts w:ascii="Times New Roman" w:hAnsi="Times New Roman" w:cs="Times New Roman"/>
          <w:color w:val="222222"/>
          <w:sz w:val="24"/>
          <w:szCs w:val="24"/>
          <w:shd w:val="clear" w:color="auto" w:fill="FFFFFF"/>
        </w:rPr>
        <w:t xml:space="preserve">Nani and </w:t>
      </w:r>
      <w:proofErr w:type="spellStart"/>
      <w:r w:rsidR="002E408B" w:rsidRPr="004522F6">
        <w:rPr>
          <w:rFonts w:ascii="Times New Roman" w:hAnsi="Times New Roman" w:cs="Times New Roman"/>
          <w:color w:val="222222"/>
          <w:sz w:val="24"/>
          <w:szCs w:val="24"/>
          <w:shd w:val="clear" w:color="auto" w:fill="FFFFFF"/>
        </w:rPr>
        <w:t>Safitri</w:t>
      </w:r>
      <w:proofErr w:type="spellEnd"/>
      <w:r w:rsidR="002E408B" w:rsidRPr="004522F6">
        <w:rPr>
          <w:rFonts w:ascii="Times New Roman" w:hAnsi="Times New Roman" w:cs="Times New Roman"/>
          <w:color w:val="222222"/>
          <w:sz w:val="24"/>
          <w:szCs w:val="24"/>
          <w:shd w:val="clear" w:color="auto" w:fill="FFFFFF"/>
        </w:rPr>
        <w:t xml:space="preserve"> (2021</w:t>
      </w:r>
      <w:r w:rsidRPr="004522F6">
        <w:rPr>
          <w:rFonts w:ascii="Times New Roman" w:hAnsi="Times New Roman" w:cs="Times New Roman"/>
          <w:sz w:val="24"/>
          <w:szCs w:val="24"/>
        </w:rPr>
        <w:t xml:space="preserve">) asserted that effective leadership entails the implementation of agile operational models that would enhance responsiveness to changing market demands and </w:t>
      </w:r>
      <w:r w:rsidRPr="004522F6">
        <w:rPr>
          <w:rFonts w:ascii="Times New Roman" w:hAnsi="Times New Roman" w:cs="Times New Roman"/>
          <w:sz w:val="24"/>
          <w:szCs w:val="24"/>
        </w:rPr>
        <w:lastRenderedPageBreak/>
        <w:t xml:space="preserve">consumer needs. It also requires the consistent analysis of prevailing macro-environment occurrences </w:t>
      </w:r>
      <w:r w:rsidR="00246BAB" w:rsidRPr="004522F6">
        <w:rPr>
          <w:rFonts w:ascii="Times New Roman" w:hAnsi="Times New Roman" w:cs="Times New Roman"/>
          <w:sz w:val="24"/>
          <w:szCs w:val="24"/>
        </w:rPr>
        <w:t>to</w:t>
      </w:r>
      <w:r w:rsidRPr="004522F6">
        <w:rPr>
          <w:rFonts w:ascii="Times New Roman" w:hAnsi="Times New Roman" w:cs="Times New Roman"/>
          <w:sz w:val="24"/>
          <w:szCs w:val="24"/>
        </w:rPr>
        <w:t xml:space="preserve"> come up with strategic micro-environment policies and frameworks that can boost long-term business operational efficiency and liquidity. A report by </w:t>
      </w:r>
      <w:r w:rsidR="002E408B" w:rsidRPr="004522F6">
        <w:rPr>
          <w:rFonts w:ascii="Times New Roman" w:hAnsi="Times New Roman" w:cs="Times New Roman"/>
          <w:color w:val="222222"/>
          <w:sz w:val="24"/>
          <w:szCs w:val="24"/>
          <w:shd w:val="clear" w:color="auto" w:fill="FFFFFF"/>
        </w:rPr>
        <w:t xml:space="preserve">Eliyana and </w:t>
      </w:r>
      <w:proofErr w:type="spellStart"/>
      <w:r w:rsidR="002E408B" w:rsidRPr="004522F6">
        <w:rPr>
          <w:rFonts w:ascii="Times New Roman" w:hAnsi="Times New Roman" w:cs="Times New Roman"/>
          <w:color w:val="222222"/>
          <w:sz w:val="24"/>
          <w:szCs w:val="24"/>
          <w:shd w:val="clear" w:color="auto" w:fill="FFFFFF"/>
        </w:rPr>
        <w:t>Ma’arif</w:t>
      </w:r>
      <w:proofErr w:type="spellEnd"/>
      <w:r w:rsidR="002E408B" w:rsidRPr="004522F6">
        <w:rPr>
          <w:rFonts w:ascii="Times New Roman" w:hAnsi="Times New Roman" w:cs="Times New Roman"/>
          <w:color w:val="222222"/>
          <w:sz w:val="24"/>
          <w:szCs w:val="24"/>
          <w:shd w:val="clear" w:color="auto" w:fill="FFFFFF"/>
        </w:rPr>
        <w:t xml:space="preserve"> (2019</w:t>
      </w:r>
      <w:r w:rsidRPr="004522F6">
        <w:rPr>
          <w:rFonts w:ascii="Times New Roman" w:hAnsi="Times New Roman" w:cs="Times New Roman"/>
          <w:sz w:val="24"/>
          <w:szCs w:val="24"/>
        </w:rPr>
        <w:t xml:space="preserve">), however, stated that although leadership has been appraised as a key to organisational success in the current environment, most organisations do not have a definite leadership culture that underlines decision-making processes. </w:t>
      </w:r>
    </w:p>
    <w:p w14:paraId="7CE08C46" w14:textId="77777777" w:rsidR="00FD3FF6" w:rsidRPr="004522F6" w:rsidRDefault="00FD3F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Further, the establishment of a concrete leadership culture has been affected by resistance from stakeholders, especially when managing uncertainty and change, diverse stakeholder needs, and lack of sufficient financial resources to facilitate operational transformations. Nevertheless, the study acknowledged that multinational brands such as Barclays, Apple, and Microsoft, have managed to build a strong reputation and stay consistent within the market due to their focus on leadership. This research seeks to build further on the concept of leadership by investigating its </w:t>
      </w:r>
      <w:r w:rsidR="00246BAB" w:rsidRPr="004522F6">
        <w:rPr>
          <w:rFonts w:ascii="Times New Roman" w:hAnsi="Times New Roman" w:cs="Times New Roman"/>
          <w:sz w:val="24"/>
          <w:szCs w:val="24"/>
        </w:rPr>
        <w:t>role</w:t>
      </w:r>
      <w:r w:rsidRPr="004522F6">
        <w:rPr>
          <w:rFonts w:ascii="Times New Roman" w:hAnsi="Times New Roman" w:cs="Times New Roman"/>
          <w:sz w:val="24"/>
          <w:szCs w:val="24"/>
        </w:rPr>
        <w:t xml:space="preserve"> in managing the changing business environment, with a case analysis of Tesco, London Superstore.</w:t>
      </w:r>
    </w:p>
    <w:p w14:paraId="4D724ED8" w14:textId="77777777" w:rsidR="00D9556F" w:rsidRPr="004522F6" w:rsidRDefault="00D9556F" w:rsidP="004522F6">
      <w:pPr>
        <w:pStyle w:val="Heading3"/>
        <w:spacing w:line="360" w:lineRule="auto"/>
        <w:rPr>
          <w:rFonts w:ascii="Times New Roman" w:hAnsi="Times New Roman" w:cs="Times New Roman"/>
          <w:b/>
          <w:color w:val="auto"/>
        </w:rPr>
      </w:pPr>
      <w:bookmarkStart w:id="5" w:name="_Toc175135769"/>
      <w:r w:rsidRPr="004522F6">
        <w:rPr>
          <w:rFonts w:ascii="Times New Roman" w:hAnsi="Times New Roman" w:cs="Times New Roman"/>
          <w:b/>
          <w:color w:val="auto"/>
        </w:rPr>
        <w:t>1.</w:t>
      </w:r>
      <w:r w:rsidR="00FF5629" w:rsidRPr="004522F6">
        <w:rPr>
          <w:rFonts w:ascii="Times New Roman" w:hAnsi="Times New Roman" w:cs="Times New Roman"/>
          <w:b/>
          <w:color w:val="auto"/>
        </w:rPr>
        <w:t>2</w:t>
      </w:r>
      <w:r w:rsidRPr="004522F6">
        <w:rPr>
          <w:rFonts w:ascii="Times New Roman" w:hAnsi="Times New Roman" w:cs="Times New Roman"/>
          <w:b/>
          <w:color w:val="auto"/>
        </w:rPr>
        <w:t>.1 About Tesco Superstore, London</w:t>
      </w:r>
      <w:bookmarkEnd w:id="5"/>
    </w:p>
    <w:p w14:paraId="35478039" w14:textId="77777777" w:rsidR="00FD3FF6" w:rsidRPr="004522F6" w:rsidRDefault="00FD3F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Tesco, London Superstore, is part of the larger Tesco chain stores, a leading retail brand in the UK with more than 4,000 stores and an employee base of more than 330,000 personnel (Statista, 2024). The brand has a market share of 27% and has managed to sustain a superior brand image in the UK and across Europe despite competition from other multinational brands such as Asda and Sainsbury’s. Key to Tesco’s success is the ability to determine prevailing market trends and specific consumer preferences and adjust its supply chain based on these changes (</w:t>
      </w:r>
      <w:r w:rsidR="002E408B" w:rsidRPr="004522F6">
        <w:rPr>
          <w:rFonts w:ascii="Times New Roman" w:hAnsi="Times New Roman" w:cs="Times New Roman"/>
          <w:color w:val="222222"/>
          <w:sz w:val="24"/>
          <w:szCs w:val="24"/>
          <w:shd w:val="clear" w:color="auto" w:fill="FFFFFF"/>
        </w:rPr>
        <w:t>Ocran, 2023</w:t>
      </w:r>
      <w:r w:rsidRPr="004522F6">
        <w:rPr>
          <w:rFonts w:ascii="Times New Roman" w:hAnsi="Times New Roman" w:cs="Times New Roman"/>
          <w:sz w:val="24"/>
          <w:szCs w:val="24"/>
        </w:rPr>
        <w:t xml:space="preserve">). Further, the company has been working towards actively integrating technology at all levels of its supply chain, thus seeking the realisation of a unified macro and micro-environment. According to </w:t>
      </w:r>
      <w:r w:rsidR="002E408B" w:rsidRPr="004522F6">
        <w:rPr>
          <w:rFonts w:ascii="Times New Roman" w:hAnsi="Times New Roman" w:cs="Times New Roman"/>
          <w:sz w:val="24"/>
          <w:szCs w:val="24"/>
        </w:rPr>
        <w:t>Tesco (2024</w:t>
      </w:r>
      <w:r w:rsidRPr="004522F6">
        <w:rPr>
          <w:rFonts w:ascii="Times New Roman" w:hAnsi="Times New Roman" w:cs="Times New Roman"/>
          <w:sz w:val="24"/>
          <w:szCs w:val="24"/>
        </w:rPr>
        <w:t>), Tesco is one of the most preferred retail employers in the UK and this can be attributed to its favourable employee management policies and brand reputation.</w:t>
      </w:r>
      <w:r w:rsidR="003C2391" w:rsidRPr="004522F6">
        <w:rPr>
          <w:rFonts w:ascii="Times New Roman" w:hAnsi="Times New Roman" w:cs="Times New Roman"/>
          <w:sz w:val="24"/>
          <w:szCs w:val="24"/>
        </w:rPr>
        <w:t xml:space="preserve"> All these aspects reiterate the existence of an effective leadership framework within the organisation. As such, this research seeks to use Tesco, London Superstore, as a case environment for the investigation of specific leadership strategies being embraced by the organisation and how these strategies have allowed it to stay ahead of </w:t>
      </w:r>
      <w:r w:rsidR="00246BAB" w:rsidRPr="004522F6">
        <w:rPr>
          <w:rFonts w:ascii="Times New Roman" w:hAnsi="Times New Roman" w:cs="Times New Roman"/>
          <w:sz w:val="24"/>
          <w:szCs w:val="24"/>
        </w:rPr>
        <w:t xml:space="preserve">the </w:t>
      </w:r>
      <w:r w:rsidR="003C2391" w:rsidRPr="004522F6">
        <w:rPr>
          <w:rFonts w:ascii="Times New Roman" w:hAnsi="Times New Roman" w:cs="Times New Roman"/>
          <w:sz w:val="24"/>
          <w:szCs w:val="24"/>
        </w:rPr>
        <w:t>competition over the years.</w:t>
      </w:r>
    </w:p>
    <w:p w14:paraId="130ED6B0" w14:textId="77777777" w:rsidR="00D9556F" w:rsidRPr="004522F6" w:rsidRDefault="00D9556F" w:rsidP="004522F6">
      <w:pPr>
        <w:pStyle w:val="Heading2"/>
        <w:spacing w:line="360" w:lineRule="auto"/>
        <w:rPr>
          <w:rFonts w:ascii="Times New Roman" w:hAnsi="Times New Roman" w:cs="Times New Roman"/>
          <w:b/>
          <w:color w:val="auto"/>
          <w:sz w:val="24"/>
          <w:szCs w:val="24"/>
        </w:rPr>
      </w:pPr>
      <w:bookmarkStart w:id="6" w:name="_Toc175135770"/>
      <w:r w:rsidRPr="004522F6">
        <w:rPr>
          <w:rFonts w:ascii="Times New Roman" w:hAnsi="Times New Roman" w:cs="Times New Roman"/>
          <w:b/>
          <w:color w:val="auto"/>
          <w:sz w:val="24"/>
          <w:szCs w:val="24"/>
        </w:rPr>
        <w:lastRenderedPageBreak/>
        <w:t>1.</w:t>
      </w:r>
      <w:r w:rsidR="00FF5629" w:rsidRPr="004522F6">
        <w:rPr>
          <w:rFonts w:ascii="Times New Roman" w:hAnsi="Times New Roman" w:cs="Times New Roman"/>
          <w:b/>
          <w:color w:val="auto"/>
          <w:sz w:val="24"/>
          <w:szCs w:val="24"/>
        </w:rPr>
        <w:t>3</w:t>
      </w:r>
      <w:r w:rsidRPr="004522F6">
        <w:rPr>
          <w:rFonts w:ascii="Times New Roman" w:hAnsi="Times New Roman" w:cs="Times New Roman"/>
          <w:b/>
          <w:color w:val="auto"/>
          <w:sz w:val="24"/>
          <w:szCs w:val="24"/>
        </w:rPr>
        <w:t xml:space="preserve"> Research Problem Statement</w:t>
      </w:r>
      <w:bookmarkEnd w:id="6"/>
    </w:p>
    <w:p w14:paraId="3B4ED875" w14:textId="77777777" w:rsidR="003C2391" w:rsidRPr="004522F6" w:rsidRDefault="003C2391"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The 21</w:t>
      </w:r>
      <w:r w:rsidRPr="004522F6">
        <w:rPr>
          <w:rFonts w:ascii="Times New Roman" w:hAnsi="Times New Roman" w:cs="Times New Roman"/>
          <w:sz w:val="24"/>
          <w:szCs w:val="24"/>
          <w:vertAlign w:val="superscript"/>
        </w:rPr>
        <w:t>st</w:t>
      </w:r>
      <w:r w:rsidRPr="004522F6">
        <w:rPr>
          <w:rFonts w:ascii="Times New Roman" w:hAnsi="Times New Roman" w:cs="Times New Roman"/>
          <w:sz w:val="24"/>
          <w:szCs w:val="24"/>
        </w:rPr>
        <w:t xml:space="preserve"> century has brought about significant transformations in business operations and determinants of competitive advantage. Companies that were once considered giants in the market, such as Nokia and Kodak, have over time lost their market share and influence to brands such as Samsung and Apple; </w:t>
      </w:r>
      <w:r w:rsidR="002E408B" w:rsidRPr="004522F6">
        <w:rPr>
          <w:rFonts w:ascii="Times New Roman" w:hAnsi="Times New Roman" w:cs="Times New Roman"/>
          <w:color w:val="222222"/>
          <w:sz w:val="24"/>
          <w:szCs w:val="24"/>
          <w:shd w:val="clear" w:color="auto" w:fill="FFFFFF"/>
        </w:rPr>
        <w:t>Guo and Wang (2019</w:t>
      </w:r>
      <w:r w:rsidRPr="004522F6">
        <w:rPr>
          <w:rFonts w:ascii="Times New Roman" w:hAnsi="Times New Roman" w:cs="Times New Roman"/>
          <w:sz w:val="24"/>
          <w:szCs w:val="24"/>
        </w:rPr>
        <w:t xml:space="preserve">) noted that although much of this transformation has been attributed to the influence of technology on business operations, changing consumer needs and preferences, and economic volatilities, the role of leadership remains to be a fundamental determinant of company success or failure during such periods. This assertion was reiterated by </w:t>
      </w:r>
      <w:r w:rsidR="002E408B" w:rsidRPr="004522F6">
        <w:rPr>
          <w:rFonts w:ascii="Times New Roman" w:hAnsi="Times New Roman" w:cs="Times New Roman"/>
          <w:color w:val="222222"/>
          <w:sz w:val="24"/>
          <w:szCs w:val="24"/>
          <w:shd w:val="clear" w:color="auto" w:fill="FFFFFF"/>
        </w:rPr>
        <w:t>Shafiq, Lasrado, and Hafeez (2019</w:t>
      </w:r>
      <w:r w:rsidRPr="004522F6">
        <w:rPr>
          <w:rFonts w:ascii="Times New Roman" w:hAnsi="Times New Roman" w:cs="Times New Roman"/>
          <w:sz w:val="24"/>
          <w:szCs w:val="24"/>
        </w:rPr>
        <w:t xml:space="preserve">) who noted that company leaders are responsible for policy formulation and </w:t>
      </w:r>
      <w:r w:rsidR="00246BAB" w:rsidRPr="004522F6">
        <w:rPr>
          <w:rFonts w:ascii="Times New Roman" w:hAnsi="Times New Roman" w:cs="Times New Roman"/>
          <w:sz w:val="24"/>
          <w:szCs w:val="24"/>
        </w:rPr>
        <w:t xml:space="preserve">the </w:t>
      </w:r>
      <w:r w:rsidRPr="004522F6">
        <w:rPr>
          <w:rFonts w:ascii="Times New Roman" w:hAnsi="Times New Roman" w:cs="Times New Roman"/>
          <w:sz w:val="24"/>
          <w:szCs w:val="24"/>
        </w:rPr>
        <w:t xml:space="preserve">creation of a business culture that promotes positive micro and macro-environment relations. Another study by </w:t>
      </w:r>
      <w:r w:rsidR="002E408B" w:rsidRPr="004522F6">
        <w:rPr>
          <w:rFonts w:ascii="Times New Roman" w:hAnsi="Times New Roman" w:cs="Times New Roman"/>
          <w:color w:val="222222"/>
          <w:sz w:val="24"/>
          <w:szCs w:val="24"/>
          <w:shd w:val="clear" w:color="auto" w:fill="FFFFFF"/>
        </w:rPr>
        <w:t>Suprapti et al. (2020</w:t>
      </w:r>
      <w:r w:rsidRPr="004522F6">
        <w:rPr>
          <w:rFonts w:ascii="Times New Roman" w:hAnsi="Times New Roman" w:cs="Times New Roman"/>
          <w:sz w:val="24"/>
          <w:szCs w:val="24"/>
        </w:rPr>
        <w:t xml:space="preserve">) found that the operations of any organisation reflect the leadership strategies embraced therein. Thus, an organisation on </w:t>
      </w:r>
      <w:r w:rsidR="00246BAB" w:rsidRPr="004522F6">
        <w:rPr>
          <w:rFonts w:ascii="Times New Roman" w:hAnsi="Times New Roman" w:cs="Times New Roman"/>
          <w:sz w:val="24"/>
          <w:szCs w:val="24"/>
        </w:rPr>
        <w:t>a</w:t>
      </w:r>
      <w:r w:rsidRPr="004522F6">
        <w:rPr>
          <w:rFonts w:ascii="Times New Roman" w:hAnsi="Times New Roman" w:cs="Times New Roman"/>
          <w:sz w:val="24"/>
          <w:szCs w:val="24"/>
        </w:rPr>
        <w:t xml:space="preserve"> downward spiral reflects an ineffective leadership framework and vice versa.</w:t>
      </w:r>
    </w:p>
    <w:p w14:paraId="5AD2D506" w14:textId="77777777" w:rsidR="003C2391" w:rsidRPr="004522F6" w:rsidRDefault="003C2391"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Despite extensive studies on leadership and business success in the current business landscape, there is still limited literature that provides information on how specific leadership strategies and styles influence organisational success and competitiveness. This makes it hard for the recommendations within available studies to be objectively adopted across multiple industries since there is no precise benchmark that can help in determining success. Thus, this study seeks to address this research gap by looking into the role of effective leadership </w:t>
      </w:r>
      <w:r w:rsidR="00246BAB" w:rsidRPr="004522F6">
        <w:rPr>
          <w:rFonts w:ascii="Times New Roman" w:hAnsi="Times New Roman" w:cs="Times New Roman"/>
          <w:sz w:val="24"/>
          <w:szCs w:val="24"/>
        </w:rPr>
        <w:t>in</w:t>
      </w:r>
      <w:r w:rsidRPr="004522F6">
        <w:rPr>
          <w:rFonts w:ascii="Times New Roman" w:hAnsi="Times New Roman" w:cs="Times New Roman"/>
          <w:sz w:val="24"/>
          <w:szCs w:val="24"/>
        </w:rPr>
        <w:t xml:space="preserve"> </w:t>
      </w:r>
      <w:r w:rsidR="00E02FF8" w:rsidRPr="004522F6">
        <w:rPr>
          <w:rFonts w:ascii="Times New Roman" w:hAnsi="Times New Roman" w:cs="Times New Roman"/>
          <w:sz w:val="24"/>
          <w:szCs w:val="24"/>
        </w:rPr>
        <w:t xml:space="preserve">managing the changing business environment with a case analysis of Tesco, London Superstore. Specifically, the study seeks to explore the leadership strategies and styles that have been embraced by Tesco and how these strategies have impacted Tesco’s competitiveness and resilience within the current dynamic environment. </w:t>
      </w:r>
    </w:p>
    <w:p w14:paraId="65431CD2" w14:textId="77777777" w:rsidR="00D9556F" w:rsidRPr="004522F6" w:rsidRDefault="00D9556F" w:rsidP="004522F6">
      <w:pPr>
        <w:pStyle w:val="Heading2"/>
        <w:spacing w:line="360" w:lineRule="auto"/>
        <w:rPr>
          <w:rFonts w:ascii="Times New Roman" w:hAnsi="Times New Roman" w:cs="Times New Roman"/>
          <w:b/>
          <w:color w:val="auto"/>
          <w:sz w:val="24"/>
          <w:szCs w:val="24"/>
        </w:rPr>
      </w:pPr>
      <w:bookmarkStart w:id="7" w:name="_Toc175135771"/>
      <w:r w:rsidRPr="004522F6">
        <w:rPr>
          <w:rFonts w:ascii="Times New Roman" w:hAnsi="Times New Roman" w:cs="Times New Roman"/>
          <w:b/>
          <w:color w:val="auto"/>
          <w:sz w:val="24"/>
          <w:szCs w:val="24"/>
        </w:rPr>
        <w:t>1.</w:t>
      </w:r>
      <w:r w:rsidR="00FF5629" w:rsidRPr="004522F6">
        <w:rPr>
          <w:rFonts w:ascii="Times New Roman" w:hAnsi="Times New Roman" w:cs="Times New Roman"/>
          <w:b/>
          <w:color w:val="auto"/>
          <w:sz w:val="24"/>
          <w:szCs w:val="24"/>
        </w:rPr>
        <w:t>4</w:t>
      </w:r>
      <w:r w:rsidRPr="004522F6">
        <w:rPr>
          <w:rFonts w:ascii="Times New Roman" w:hAnsi="Times New Roman" w:cs="Times New Roman"/>
          <w:b/>
          <w:color w:val="auto"/>
          <w:sz w:val="24"/>
          <w:szCs w:val="24"/>
        </w:rPr>
        <w:t xml:space="preserve"> Research Aim</w:t>
      </w:r>
      <w:bookmarkEnd w:id="7"/>
    </w:p>
    <w:p w14:paraId="5AB595BB" w14:textId="77777777" w:rsidR="00E02FF8" w:rsidRPr="004522F6" w:rsidRDefault="00E02FF8"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This research aims to investigate the role of effective leadership in managing the changing business environment of an organisation, </w:t>
      </w:r>
      <w:r w:rsidR="00246BAB" w:rsidRPr="004522F6">
        <w:rPr>
          <w:rFonts w:ascii="Times New Roman" w:hAnsi="Times New Roman" w:cs="Times New Roman"/>
          <w:sz w:val="24"/>
          <w:szCs w:val="24"/>
        </w:rPr>
        <w:t>in</w:t>
      </w:r>
      <w:r w:rsidRPr="004522F6">
        <w:rPr>
          <w:rFonts w:ascii="Times New Roman" w:hAnsi="Times New Roman" w:cs="Times New Roman"/>
          <w:sz w:val="24"/>
          <w:szCs w:val="24"/>
        </w:rPr>
        <w:t xml:space="preserve"> </w:t>
      </w:r>
      <w:r w:rsidR="00246BAB" w:rsidRPr="004522F6">
        <w:rPr>
          <w:rFonts w:ascii="Times New Roman" w:hAnsi="Times New Roman" w:cs="Times New Roman"/>
          <w:sz w:val="24"/>
          <w:szCs w:val="24"/>
        </w:rPr>
        <w:t>the</w:t>
      </w:r>
      <w:r w:rsidRPr="004522F6">
        <w:rPr>
          <w:rFonts w:ascii="Times New Roman" w:hAnsi="Times New Roman" w:cs="Times New Roman"/>
          <w:sz w:val="24"/>
          <w:szCs w:val="24"/>
        </w:rPr>
        <w:t xml:space="preserve"> case of Tesco, London Superstore.</w:t>
      </w:r>
    </w:p>
    <w:p w14:paraId="033E00ED" w14:textId="77777777" w:rsidR="00D9556F" w:rsidRPr="004522F6" w:rsidRDefault="00D9556F" w:rsidP="004522F6">
      <w:pPr>
        <w:pStyle w:val="Heading3"/>
        <w:spacing w:line="360" w:lineRule="auto"/>
        <w:rPr>
          <w:rFonts w:ascii="Times New Roman" w:hAnsi="Times New Roman" w:cs="Times New Roman"/>
          <w:b/>
          <w:color w:val="auto"/>
        </w:rPr>
      </w:pPr>
      <w:bookmarkStart w:id="8" w:name="_Toc175135772"/>
      <w:r w:rsidRPr="004522F6">
        <w:rPr>
          <w:rFonts w:ascii="Times New Roman" w:hAnsi="Times New Roman" w:cs="Times New Roman"/>
          <w:b/>
          <w:color w:val="auto"/>
        </w:rPr>
        <w:t>1.</w:t>
      </w:r>
      <w:r w:rsidR="00FF5629" w:rsidRPr="004522F6">
        <w:rPr>
          <w:rFonts w:ascii="Times New Roman" w:hAnsi="Times New Roman" w:cs="Times New Roman"/>
          <w:b/>
          <w:color w:val="auto"/>
        </w:rPr>
        <w:t>4</w:t>
      </w:r>
      <w:r w:rsidRPr="004522F6">
        <w:rPr>
          <w:rFonts w:ascii="Times New Roman" w:hAnsi="Times New Roman" w:cs="Times New Roman"/>
          <w:b/>
          <w:color w:val="auto"/>
        </w:rPr>
        <w:t>.1 Research Objectives</w:t>
      </w:r>
      <w:bookmarkEnd w:id="8"/>
    </w:p>
    <w:p w14:paraId="7CB63D57" w14:textId="77777777" w:rsidR="00E02FF8" w:rsidRPr="004522F6" w:rsidRDefault="00E02FF8" w:rsidP="004522F6">
      <w:pPr>
        <w:pStyle w:val="ListParagraph"/>
        <w:numPr>
          <w:ilvl w:val="0"/>
          <w:numId w:val="1"/>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To investigate the leadership strategies and styles that have been adopted by organisations, with a case analysis of Tesco, London Superstore.</w:t>
      </w:r>
    </w:p>
    <w:p w14:paraId="765C2A1E" w14:textId="77777777" w:rsidR="00E02FF8" w:rsidRPr="004522F6" w:rsidRDefault="00E02FF8" w:rsidP="004522F6">
      <w:pPr>
        <w:pStyle w:val="ListParagraph"/>
        <w:numPr>
          <w:ilvl w:val="0"/>
          <w:numId w:val="1"/>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lastRenderedPageBreak/>
        <w:t xml:space="preserve">To determine the influence of the adopted leadership strategies and styles on </w:t>
      </w:r>
      <w:r w:rsidR="00246BAB" w:rsidRPr="004522F6">
        <w:rPr>
          <w:rFonts w:ascii="Times New Roman" w:hAnsi="Times New Roman" w:cs="Times New Roman"/>
          <w:sz w:val="24"/>
          <w:szCs w:val="24"/>
        </w:rPr>
        <w:t xml:space="preserve">the </w:t>
      </w:r>
      <w:r w:rsidRPr="004522F6">
        <w:rPr>
          <w:rFonts w:ascii="Times New Roman" w:hAnsi="Times New Roman" w:cs="Times New Roman"/>
          <w:sz w:val="24"/>
          <w:szCs w:val="24"/>
        </w:rPr>
        <w:t>organisational ability to manage the changing business environment; a case analysis of Tesco, London Superstore.</w:t>
      </w:r>
    </w:p>
    <w:p w14:paraId="48C8A6E0" w14:textId="77777777" w:rsidR="00E02FF8" w:rsidRPr="004522F6" w:rsidRDefault="00E02FF8" w:rsidP="004522F6">
      <w:pPr>
        <w:pStyle w:val="ListParagraph"/>
        <w:numPr>
          <w:ilvl w:val="0"/>
          <w:numId w:val="1"/>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To analyse some of the challenges faced by organisational </w:t>
      </w:r>
      <w:r w:rsidR="00BC4DDF" w:rsidRPr="004522F6">
        <w:rPr>
          <w:rFonts w:ascii="Times New Roman" w:hAnsi="Times New Roman" w:cs="Times New Roman"/>
          <w:sz w:val="24"/>
          <w:szCs w:val="24"/>
        </w:rPr>
        <w:t>leadership</w:t>
      </w:r>
      <w:r w:rsidRPr="004522F6">
        <w:rPr>
          <w:rFonts w:ascii="Times New Roman" w:hAnsi="Times New Roman" w:cs="Times New Roman"/>
          <w:sz w:val="24"/>
          <w:szCs w:val="24"/>
        </w:rPr>
        <w:t xml:space="preserve"> in navigating the modern dynamic business landscape with a case analysis of Tesco, London Superstore.</w:t>
      </w:r>
    </w:p>
    <w:p w14:paraId="54B6C175" w14:textId="77777777" w:rsidR="00E02FF8" w:rsidRPr="004522F6" w:rsidRDefault="00E02FF8" w:rsidP="004522F6">
      <w:pPr>
        <w:pStyle w:val="ListParagraph"/>
        <w:numPr>
          <w:ilvl w:val="0"/>
          <w:numId w:val="1"/>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To provide recommendations on strategies that can be adopted by Tesco, London Superstore, to overcome the noted leadership challenges.</w:t>
      </w:r>
    </w:p>
    <w:p w14:paraId="0228766E" w14:textId="77777777" w:rsidR="00D9556F" w:rsidRPr="004522F6" w:rsidRDefault="00D9556F" w:rsidP="004522F6">
      <w:pPr>
        <w:pStyle w:val="Heading3"/>
        <w:spacing w:line="360" w:lineRule="auto"/>
        <w:rPr>
          <w:rFonts w:ascii="Times New Roman" w:hAnsi="Times New Roman" w:cs="Times New Roman"/>
          <w:b/>
          <w:color w:val="auto"/>
        </w:rPr>
      </w:pPr>
      <w:bookmarkStart w:id="9" w:name="_Toc175135773"/>
      <w:r w:rsidRPr="004522F6">
        <w:rPr>
          <w:rFonts w:ascii="Times New Roman" w:hAnsi="Times New Roman" w:cs="Times New Roman"/>
          <w:b/>
          <w:color w:val="auto"/>
        </w:rPr>
        <w:t>1.</w:t>
      </w:r>
      <w:r w:rsidR="00FF5629" w:rsidRPr="004522F6">
        <w:rPr>
          <w:rFonts w:ascii="Times New Roman" w:hAnsi="Times New Roman" w:cs="Times New Roman"/>
          <w:b/>
          <w:color w:val="auto"/>
        </w:rPr>
        <w:t>4</w:t>
      </w:r>
      <w:r w:rsidRPr="004522F6">
        <w:rPr>
          <w:rFonts w:ascii="Times New Roman" w:hAnsi="Times New Roman" w:cs="Times New Roman"/>
          <w:b/>
          <w:color w:val="auto"/>
        </w:rPr>
        <w:t>.2 Research Questions</w:t>
      </w:r>
      <w:bookmarkEnd w:id="9"/>
    </w:p>
    <w:p w14:paraId="65541407" w14:textId="77777777" w:rsidR="00E02FF8" w:rsidRPr="004522F6" w:rsidRDefault="00E02FF8" w:rsidP="004522F6">
      <w:pPr>
        <w:pStyle w:val="ListParagraph"/>
        <w:numPr>
          <w:ilvl w:val="0"/>
          <w:numId w:val="2"/>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What are the leadership strategies and styles that have been adopted by Tesco, London Superstore?</w:t>
      </w:r>
    </w:p>
    <w:p w14:paraId="659147FB" w14:textId="77777777" w:rsidR="00E02FF8" w:rsidRPr="004522F6" w:rsidRDefault="00E02FF8" w:rsidP="004522F6">
      <w:pPr>
        <w:pStyle w:val="ListParagraph"/>
        <w:numPr>
          <w:ilvl w:val="0"/>
          <w:numId w:val="2"/>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What is the influence of the adopted leadership strategies and styles on </w:t>
      </w:r>
      <w:r w:rsidR="00246BAB" w:rsidRPr="004522F6">
        <w:rPr>
          <w:rFonts w:ascii="Times New Roman" w:hAnsi="Times New Roman" w:cs="Times New Roman"/>
          <w:sz w:val="24"/>
          <w:szCs w:val="24"/>
        </w:rPr>
        <w:t xml:space="preserve">the </w:t>
      </w:r>
      <w:r w:rsidRPr="004522F6">
        <w:rPr>
          <w:rFonts w:ascii="Times New Roman" w:hAnsi="Times New Roman" w:cs="Times New Roman"/>
          <w:sz w:val="24"/>
          <w:szCs w:val="24"/>
        </w:rPr>
        <w:t>organisational ability to manage the changing business environment</w:t>
      </w:r>
      <w:r w:rsidR="00BC4DDF" w:rsidRPr="004522F6">
        <w:rPr>
          <w:rFonts w:ascii="Times New Roman" w:hAnsi="Times New Roman" w:cs="Times New Roman"/>
          <w:sz w:val="24"/>
          <w:szCs w:val="24"/>
        </w:rPr>
        <w:t>?</w:t>
      </w:r>
    </w:p>
    <w:p w14:paraId="11834732" w14:textId="77777777" w:rsidR="00E02FF8" w:rsidRPr="004522F6" w:rsidRDefault="00BC4DDF" w:rsidP="004522F6">
      <w:pPr>
        <w:pStyle w:val="ListParagraph"/>
        <w:numPr>
          <w:ilvl w:val="0"/>
          <w:numId w:val="2"/>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What are some of</w:t>
      </w:r>
      <w:r w:rsidR="00E02FF8" w:rsidRPr="004522F6">
        <w:rPr>
          <w:rFonts w:ascii="Times New Roman" w:hAnsi="Times New Roman" w:cs="Times New Roman"/>
          <w:sz w:val="24"/>
          <w:szCs w:val="24"/>
        </w:rPr>
        <w:t xml:space="preserve"> the challenges faced by organisational </w:t>
      </w:r>
      <w:r w:rsidRPr="004522F6">
        <w:rPr>
          <w:rFonts w:ascii="Times New Roman" w:hAnsi="Times New Roman" w:cs="Times New Roman"/>
          <w:sz w:val="24"/>
          <w:szCs w:val="24"/>
        </w:rPr>
        <w:t>leadership</w:t>
      </w:r>
      <w:r w:rsidR="00E02FF8" w:rsidRPr="004522F6">
        <w:rPr>
          <w:rFonts w:ascii="Times New Roman" w:hAnsi="Times New Roman" w:cs="Times New Roman"/>
          <w:sz w:val="24"/>
          <w:szCs w:val="24"/>
        </w:rPr>
        <w:t xml:space="preserve"> in navigating the modern dynamic business landscape</w:t>
      </w:r>
      <w:r w:rsidRPr="004522F6">
        <w:rPr>
          <w:rFonts w:ascii="Times New Roman" w:hAnsi="Times New Roman" w:cs="Times New Roman"/>
          <w:sz w:val="24"/>
          <w:szCs w:val="24"/>
        </w:rPr>
        <w:t>?</w:t>
      </w:r>
    </w:p>
    <w:p w14:paraId="744F08ED" w14:textId="77777777" w:rsidR="00E02FF8" w:rsidRPr="004522F6" w:rsidRDefault="00BC4DDF" w:rsidP="004522F6">
      <w:pPr>
        <w:pStyle w:val="ListParagraph"/>
        <w:numPr>
          <w:ilvl w:val="0"/>
          <w:numId w:val="2"/>
        </w:num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What are some of the</w:t>
      </w:r>
      <w:r w:rsidR="00E02FF8" w:rsidRPr="004522F6">
        <w:rPr>
          <w:rFonts w:ascii="Times New Roman" w:hAnsi="Times New Roman" w:cs="Times New Roman"/>
          <w:sz w:val="24"/>
          <w:szCs w:val="24"/>
        </w:rPr>
        <w:t xml:space="preserve"> strategies that can be adopted by Tesco, London Superstore, to overcome the noted leadership challenges</w:t>
      </w:r>
      <w:r w:rsidRPr="004522F6">
        <w:rPr>
          <w:rFonts w:ascii="Times New Roman" w:hAnsi="Times New Roman" w:cs="Times New Roman"/>
          <w:sz w:val="24"/>
          <w:szCs w:val="24"/>
        </w:rPr>
        <w:t>?</w:t>
      </w:r>
    </w:p>
    <w:p w14:paraId="17165C0B" w14:textId="77777777" w:rsidR="00D9556F" w:rsidRPr="004522F6" w:rsidRDefault="00D9556F" w:rsidP="004522F6">
      <w:pPr>
        <w:pStyle w:val="Heading2"/>
        <w:spacing w:line="360" w:lineRule="auto"/>
        <w:rPr>
          <w:rFonts w:ascii="Times New Roman" w:hAnsi="Times New Roman" w:cs="Times New Roman"/>
          <w:b/>
          <w:color w:val="auto"/>
          <w:sz w:val="24"/>
          <w:szCs w:val="24"/>
        </w:rPr>
      </w:pPr>
      <w:bookmarkStart w:id="10" w:name="_Toc175135774"/>
      <w:r w:rsidRPr="004522F6">
        <w:rPr>
          <w:rFonts w:ascii="Times New Roman" w:hAnsi="Times New Roman" w:cs="Times New Roman"/>
          <w:b/>
          <w:color w:val="auto"/>
          <w:sz w:val="24"/>
          <w:szCs w:val="24"/>
        </w:rPr>
        <w:t>1.</w:t>
      </w:r>
      <w:r w:rsidR="00FF5629" w:rsidRPr="004522F6">
        <w:rPr>
          <w:rFonts w:ascii="Times New Roman" w:hAnsi="Times New Roman" w:cs="Times New Roman"/>
          <w:b/>
          <w:color w:val="auto"/>
          <w:sz w:val="24"/>
          <w:szCs w:val="24"/>
        </w:rPr>
        <w:t>5</w:t>
      </w:r>
      <w:r w:rsidRPr="004522F6">
        <w:rPr>
          <w:rFonts w:ascii="Times New Roman" w:hAnsi="Times New Roman" w:cs="Times New Roman"/>
          <w:b/>
          <w:color w:val="auto"/>
          <w:sz w:val="24"/>
          <w:szCs w:val="24"/>
        </w:rPr>
        <w:t xml:space="preserve"> Importance and Significance of the Research</w:t>
      </w:r>
      <w:bookmarkEnd w:id="10"/>
    </w:p>
    <w:p w14:paraId="4FD5D3DC" w14:textId="77777777" w:rsidR="00BC4DDF" w:rsidRPr="004522F6" w:rsidRDefault="00BC4DDF"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Leadership continues to be acknowledged as a leading determinant of organisational success in the current environment. As such, as organisations seek to realise profitability and consumer satisfaction, they should first focus on coming up with a leadership framework that is not only responsive to macro-environment needs but also provides micro-environment stakeholders with the chance to actively engage in business decision-making and innovation. From a policy perspective, this research provides policymakers and organisational stakeholders with a benchmark that can be used to come up with effective leadership policies and frameworks to promote long-term success and competitiveness.</w:t>
      </w:r>
    </w:p>
    <w:p w14:paraId="592D6BCC" w14:textId="77777777" w:rsidR="00BC4DDF" w:rsidRPr="004522F6" w:rsidRDefault="00BC4DDF"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From an organisational perspective, Tesco, London superstore and the Tesco brand as a whole </w:t>
      </w:r>
      <w:r w:rsidR="00246BAB" w:rsidRPr="004522F6">
        <w:rPr>
          <w:rFonts w:ascii="Times New Roman" w:hAnsi="Times New Roman" w:cs="Times New Roman"/>
          <w:sz w:val="24"/>
          <w:szCs w:val="24"/>
        </w:rPr>
        <w:t>have</w:t>
      </w:r>
      <w:r w:rsidRPr="004522F6">
        <w:rPr>
          <w:rFonts w:ascii="Times New Roman" w:hAnsi="Times New Roman" w:cs="Times New Roman"/>
          <w:sz w:val="24"/>
          <w:szCs w:val="24"/>
        </w:rPr>
        <w:t xml:space="preserve"> the chance to implement the recommendations provided in this study to overcome the leadership challenges noted. Further, other companies within the retail industry have a chance to use the study discussions as pointers to</w:t>
      </w:r>
      <w:r w:rsidR="00773513" w:rsidRPr="004522F6">
        <w:rPr>
          <w:rFonts w:ascii="Times New Roman" w:hAnsi="Times New Roman" w:cs="Times New Roman"/>
          <w:sz w:val="24"/>
          <w:szCs w:val="24"/>
        </w:rPr>
        <w:t xml:space="preserve"> strategic development. Students also have a chance to use </w:t>
      </w:r>
      <w:r w:rsidR="00773513" w:rsidRPr="004522F6">
        <w:rPr>
          <w:rFonts w:ascii="Times New Roman" w:hAnsi="Times New Roman" w:cs="Times New Roman"/>
          <w:sz w:val="24"/>
          <w:szCs w:val="24"/>
        </w:rPr>
        <w:lastRenderedPageBreak/>
        <w:t>this research as a reference point in a bid to further build on discussions around leadership and organisational success.</w:t>
      </w:r>
    </w:p>
    <w:p w14:paraId="3E8D58E3" w14:textId="77777777" w:rsidR="00FF5629" w:rsidRPr="004522F6" w:rsidRDefault="00FF5629" w:rsidP="004522F6">
      <w:pPr>
        <w:pStyle w:val="Heading2"/>
        <w:spacing w:line="360" w:lineRule="auto"/>
        <w:rPr>
          <w:rFonts w:ascii="Times New Roman" w:hAnsi="Times New Roman" w:cs="Times New Roman"/>
          <w:b/>
          <w:color w:val="auto"/>
          <w:sz w:val="24"/>
          <w:szCs w:val="24"/>
        </w:rPr>
      </w:pPr>
      <w:bookmarkStart w:id="11" w:name="_Toc175135775"/>
      <w:r w:rsidRPr="004522F6">
        <w:rPr>
          <w:rFonts w:ascii="Times New Roman" w:hAnsi="Times New Roman" w:cs="Times New Roman"/>
          <w:b/>
          <w:color w:val="auto"/>
          <w:sz w:val="24"/>
          <w:szCs w:val="24"/>
        </w:rPr>
        <w:t>1.6 Methodology</w:t>
      </w:r>
      <w:bookmarkEnd w:id="11"/>
    </w:p>
    <w:p w14:paraId="4F97C5E5" w14:textId="77777777" w:rsidR="00FF5629" w:rsidRPr="004522F6" w:rsidRDefault="00FF5629"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The methodology section of this study has been developed with the guidance of Saunder’s research onion model. The study embraces a positivism research philosophy, a deductive research approach, and a quantitative research design. Additionally, the research embraced a convenience non-probability sampling procedure to select a sample of 25 respondents from the case organisation. Both primary and secondary data were incorporated into the research, with primary data being collected using questionnaires and secondary data being collected from peer-reviewed articles, journals, industry publications, and organisational websites. The data was analysed using MS Excel tools where the researcher was able to develop tables and charts. Ethical considerations adopted by the researcher include the acquisition of voluntary consent from the respondents, respondent anonymity, and data privacy.</w:t>
      </w:r>
    </w:p>
    <w:p w14:paraId="0C8FBC55" w14:textId="77777777" w:rsidR="00FF5629" w:rsidRPr="004522F6" w:rsidRDefault="00FF5629" w:rsidP="004522F6">
      <w:pPr>
        <w:pStyle w:val="Heading2"/>
        <w:spacing w:line="360" w:lineRule="auto"/>
        <w:rPr>
          <w:rFonts w:ascii="Times New Roman" w:hAnsi="Times New Roman" w:cs="Times New Roman"/>
          <w:b/>
          <w:color w:val="auto"/>
          <w:sz w:val="24"/>
          <w:szCs w:val="24"/>
        </w:rPr>
      </w:pPr>
      <w:bookmarkStart w:id="12" w:name="_Toc175135776"/>
      <w:r w:rsidRPr="004522F6">
        <w:rPr>
          <w:rFonts w:ascii="Times New Roman" w:hAnsi="Times New Roman" w:cs="Times New Roman"/>
          <w:b/>
          <w:color w:val="auto"/>
          <w:sz w:val="24"/>
          <w:szCs w:val="24"/>
        </w:rPr>
        <w:t>1.7 Scope of the Study</w:t>
      </w:r>
      <w:bookmarkEnd w:id="12"/>
    </w:p>
    <w:p w14:paraId="0138D011" w14:textId="77777777" w:rsidR="00701C01" w:rsidRPr="004522F6" w:rsidRDefault="00701C01"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The study’s scope is characterised by an organisational analysis of the leadership practices adopted at different levels and their influence on business sustainability within the current dynamic environment. Key aspects analysed in the research include decision-making processes, leadership approaches, and stakeholder engagement, among others. The scope also encompasses a quantitative evaluation through questionnaires administered to personnel within the company. The outcomes can, however, be implemented across multiple organisations both nationally and internationally.</w:t>
      </w:r>
    </w:p>
    <w:p w14:paraId="7B92BEB7" w14:textId="77777777" w:rsidR="00701C01" w:rsidRPr="004522F6" w:rsidRDefault="00701C01" w:rsidP="004522F6">
      <w:pPr>
        <w:pStyle w:val="Heading2"/>
        <w:spacing w:line="360" w:lineRule="auto"/>
        <w:rPr>
          <w:rFonts w:ascii="Times New Roman" w:hAnsi="Times New Roman" w:cs="Times New Roman"/>
          <w:b/>
          <w:color w:val="auto"/>
          <w:sz w:val="24"/>
          <w:szCs w:val="24"/>
        </w:rPr>
      </w:pPr>
      <w:bookmarkStart w:id="13" w:name="_Toc175135777"/>
      <w:r w:rsidRPr="004522F6">
        <w:rPr>
          <w:rFonts w:ascii="Times New Roman" w:hAnsi="Times New Roman" w:cs="Times New Roman"/>
          <w:b/>
          <w:color w:val="auto"/>
          <w:sz w:val="24"/>
          <w:szCs w:val="24"/>
        </w:rPr>
        <w:t>1.8 Structure of the Dissertation</w:t>
      </w:r>
      <w:bookmarkEnd w:id="13"/>
    </w:p>
    <w:p w14:paraId="47AB6892" w14:textId="77777777" w:rsidR="00773513" w:rsidRPr="004522F6" w:rsidRDefault="00773513"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This study is structured into five major chapters: the introduction chapter which provides a background overview of the study and the research objectives, the literature review chapter which provides the conceptual and theoretical framework of the study, and the methodology section which provides the designs and approaches used by the researcher in collecting and analysing data. The two final chapters provide a presentation and discussion of the findings as well as a conclusion and recommendation </w:t>
      </w:r>
      <w:r w:rsidR="00246BAB" w:rsidRPr="004522F6">
        <w:rPr>
          <w:rFonts w:ascii="Times New Roman" w:hAnsi="Times New Roman" w:cs="Times New Roman"/>
          <w:sz w:val="24"/>
          <w:szCs w:val="24"/>
        </w:rPr>
        <w:t>for</w:t>
      </w:r>
      <w:r w:rsidRPr="004522F6">
        <w:rPr>
          <w:rFonts w:ascii="Times New Roman" w:hAnsi="Times New Roman" w:cs="Times New Roman"/>
          <w:sz w:val="24"/>
          <w:szCs w:val="24"/>
        </w:rPr>
        <w:t xml:space="preserve"> the study respectively.</w:t>
      </w:r>
    </w:p>
    <w:p w14:paraId="15D7723F" w14:textId="77777777" w:rsidR="00701C01" w:rsidRPr="004522F6" w:rsidRDefault="00701C01" w:rsidP="004522F6">
      <w:pPr>
        <w:pStyle w:val="Heading2"/>
        <w:spacing w:line="360" w:lineRule="auto"/>
        <w:rPr>
          <w:rFonts w:ascii="Times New Roman" w:hAnsi="Times New Roman" w:cs="Times New Roman"/>
          <w:b/>
          <w:color w:val="auto"/>
          <w:sz w:val="24"/>
          <w:szCs w:val="24"/>
        </w:rPr>
      </w:pPr>
      <w:bookmarkStart w:id="14" w:name="_Toc175135778"/>
      <w:r w:rsidRPr="004522F6">
        <w:rPr>
          <w:rFonts w:ascii="Times New Roman" w:hAnsi="Times New Roman" w:cs="Times New Roman"/>
          <w:b/>
          <w:color w:val="auto"/>
          <w:sz w:val="24"/>
          <w:szCs w:val="24"/>
        </w:rPr>
        <w:lastRenderedPageBreak/>
        <w:t>1.9 Summary of Chapter One</w:t>
      </w:r>
      <w:bookmarkEnd w:id="14"/>
    </w:p>
    <w:p w14:paraId="0546A020" w14:textId="77777777" w:rsidR="004522F6" w:rsidRDefault="00701C01"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Leadership is fundamental for the organisational ability to keep up with the changing business environment. It is the link that consolidates an organisation’s internal environment and its external environment. This chapter has provided a detailed description of the research problem and objectives, including an analysis of the leadership strategies embraced by Tesco, London Superstore, and some of the challenges within its leadership landscape. These objectives not only guide the discussions within the research literature review but also the research instrument development. The proceeding chapter discusses the research’s literature review.</w:t>
      </w:r>
    </w:p>
    <w:p w14:paraId="017998D0" w14:textId="77777777" w:rsidR="004522F6" w:rsidRDefault="004522F6">
      <w:pPr>
        <w:rPr>
          <w:rFonts w:ascii="Times New Roman" w:hAnsi="Times New Roman" w:cs="Times New Roman"/>
          <w:sz w:val="24"/>
          <w:szCs w:val="24"/>
        </w:rPr>
      </w:pPr>
      <w:r>
        <w:rPr>
          <w:rFonts w:ascii="Times New Roman" w:hAnsi="Times New Roman" w:cs="Times New Roman"/>
          <w:sz w:val="24"/>
          <w:szCs w:val="24"/>
        </w:rPr>
        <w:br w:type="page"/>
      </w:r>
    </w:p>
    <w:p w14:paraId="30E804FB" w14:textId="77777777" w:rsidR="004522F6" w:rsidRPr="004522F6" w:rsidRDefault="004522F6" w:rsidP="004522F6">
      <w:pPr>
        <w:spacing w:line="360" w:lineRule="auto"/>
        <w:jc w:val="both"/>
        <w:rPr>
          <w:rFonts w:ascii="Times New Roman" w:hAnsi="Times New Roman" w:cs="Times New Roman"/>
          <w:sz w:val="24"/>
          <w:szCs w:val="24"/>
        </w:rPr>
      </w:pPr>
    </w:p>
    <w:p w14:paraId="5013EB79" w14:textId="77777777" w:rsidR="004522F6" w:rsidRPr="004522F6" w:rsidRDefault="004522F6" w:rsidP="004522F6">
      <w:pPr>
        <w:pStyle w:val="Heading1"/>
        <w:spacing w:line="360" w:lineRule="auto"/>
        <w:jc w:val="center"/>
        <w:rPr>
          <w:rFonts w:ascii="Times New Roman" w:hAnsi="Times New Roman" w:cs="Times New Roman"/>
          <w:b/>
          <w:color w:val="auto"/>
          <w:sz w:val="24"/>
          <w:szCs w:val="24"/>
        </w:rPr>
      </w:pPr>
      <w:bookmarkStart w:id="15" w:name="_Toc175135779"/>
      <w:r w:rsidRPr="004522F6">
        <w:rPr>
          <w:rFonts w:ascii="Times New Roman" w:hAnsi="Times New Roman" w:cs="Times New Roman"/>
          <w:b/>
          <w:color w:val="auto"/>
          <w:sz w:val="24"/>
          <w:szCs w:val="24"/>
        </w:rPr>
        <w:t>CHAPTER TWO:</w:t>
      </w:r>
      <w:bookmarkEnd w:id="15"/>
    </w:p>
    <w:p w14:paraId="273D6194" w14:textId="77777777" w:rsidR="004522F6" w:rsidRPr="004522F6" w:rsidRDefault="004522F6" w:rsidP="004522F6">
      <w:pPr>
        <w:pStyle w:val="Heading1"/>
        <w:spacing w:line="360" w:lineRule="auto"/>
        <w:jc w:val="center"/>
        <w:rPr>
          <w:rFonts w:ascii="Times New Roman" w:hAnsi="Times New Roman" w:cs="Times New Roman"/>
          <w:b/>
          <w:color w:val="auto"/>
          <w:sz w:val="24"/>
          <w:szCs w:val="24"/>
        </w:rPr>
      </w:pPr>
      <w:bookmarkStart w:id="16" w:name="_Toc175135780"/>
      <w:r w:rsidRPr="004522F6">
        <w:rPr>
          <w:rFonts w:ascii="Times New Roman" w:hAnsi="Times New Roman" w:cs="Times New Roman"/>
          <w:b/>
          <w:color w:val="auto"/>
          <w:sz w:val="24"/>
          <w:szCs w:val="24"/>
        </w:rPr>
        <w:t>LITERATURE REVIEW</w:t>
      </w:r>
      <w:bookmarkEnd w:id="16"/>
    </w:p>
    <w:p w14:paraId="78D53A09" w14:textId="77777777" w:rsidR="004522F6" w:rsidRPr="004522F6" w:rsidRDefault="004522F6" w:rsidP="004522F6">
      <w:pPr>
        <w:pStyle w:val="Heading2"/>
        <w:spacing w:line="360" w:lineRule="auto"/>
        <w:rPr>
          <w:rFonts w:ascii="Times New Roman" w:hAnsi="Times New Roman" w:cs="Times New Roman"/>
          <w:b/>
          <w:color w:val="auto"/>
          <w:sz w:val="24"/>
          <w:szCs w:val="24"/>
        </w:rPr>
      </w:pPr>
      <w:bookmarkStart w:id="17" w:name="_Toc175135781"/>
      <w:r w:rsidRPr="004522F6">
        <w:rPr>
          <w:rFonts w:ascii="Times New Roman" w:hAnsi="Times New Roman" w:cs="Times New Roman"/>
          <w:b/>
          <w:color w:val="auto"/>
          <w:sz w:val="24"/>
          <w:szCs w:val="24"/>
        </w:rPr>
        <w:t>2.1 Introduction</w:t>
      </w:r>
      <w:bookmarkEnd w:id="17"/>
    </w:p>
    <w:p w14:paraId="27207238"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The information discussed within this chapter has been compiled from peer-reviewed articles, organisational websites, industry publications, and journals. Among the topics discussed herein include a definition of leadership, managing change within the current business environment, the relationship between leadership and successful change management, the study’s theoretical framework, and the study’s conceptual framework.</w:t>
      </w:r>
    </w:p>
    <w:p w14:paraId="22CA8711" w14:textId="77777777" w:rsidR="004522F6" w:rsidRPr="004522F6" w:rsidRDefault="004522F6" w:rsidP="004522F6">
      <w:pPr>
        <w:pStyle w:val="Heading2"/>
        <w:spacing w:line="360" w:lineRule="auto"/>
        <w:rPr>
          <w:rFonts w:ascii="Times New Roman" w:hAnsi="Times New Roman" w:cs="Times New Roman"/>
          <w:b/>
          <w:color w:val="auto"/>
          <w:sz w:val="24"/>
          <w:szCs w:val="24"/>
        </w:rPr>
      </w:pPr>
      <w:bookmarkStart w:id="18" w:name="_Toc175135782"/>
      <w:r w:rsidRPr="004522F6">
        <w:rPr>
          <w:rFonts w:ascii="Times New Roman" w:hAnsi="Times New Roman" w:cs="Times New Roman"/>
          <w:b/>
          <w:color w:val="auto"/>
          <w:sz w:val="24"/>
          <w:szCs w:val="24"/>
        </w:rPr>
        <w:t>2.2 The Concept of Leadership</w:t>
      </w:r>
      <w:bookmarkEnd w:id="18"/>
    </w:p>
    <w:p w14:paraId="4EAC5DE8"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Leadership, as a concept, has been defined differently by various scholars. For instance, </w:t>
      </w:r>
      <w:r w:rsidRPr="004522F6">
        <w:rPr>
          <w:rFonts w:ascii="Times New Roman" w:hAnsi="Times New Roman" w:cs="Times New Roman"/>
          <w:sz w:val="24"/>
          <w:szCs w:val="24"/>
          <w:shd w:val="clear" w:color="auto" w:fill="FFFFFF"/>
        </w:rPr>
        <w:t>Ibrahim and Daniel (2019</w:t>
      </w:r>
      <w:r w:rsidRPr="004522F6">
        <w:rPr>
          <w:rFonts w:ascii="Times New Roman" w:hAnsi="Times New Roman" w:cs="Times New Roman"/>
          <w:sz w:val="24"/>
          <w:szCs w:val="24"/>
        </w:rPr>
        <w:t xml:space="preserve">) defined leadership as the ability of an individual to guide and influence other people toward achieving specific goals or objectives. </w:t>
      </w:r>
      <w:r w:rsidRPr="004522F6">
        <w:rPr>
          <w:rFonts w:ascii="Times New Roman" w:hAnsi="Times New Roman" w:cs="Times New Roman"/>
          <w:sz w:val="24"/>
          <w:szCs w:val="24"/>
          <w:shd w:val="clear" w:color="auto" w:fill="FFFFFF"/>
        </w:rPr>
        <w:t xml:space="preserve">Schulze and </w:t>
      </w:r>
      <w:proofErr w:type="spellStart"/>
      <w:r w:rsidRPr="004522F6">
        <w:rPr>
          <w:rFonts w:ascii="Times New Roman" w:hAnsi="Times New Roman" w:cs="Times New Roman"/>
          <w:sz w:val="24"/>
          <w:szCs w:val="24"/>
          <w:shd w:val="clear" w:color="auto" w:fill="FFFFFF"/>
        </w:rPr>
        <w:t>Pinkow</w:t>
      </w:r>
      <w:proofErr w:type="spellEnd"/>
      <w:r w:rsidRPr="004522F6">
        <w:rPr>
          <w:rFonts w:ascii="Times New Roman" w:hAnsi="Times New Roman" w:cs="Times New Roman"/>
          <w:sz w:val="24"/>
          <w:szCs w:val="24"/>
          <w:shd w:val="clear" w:color="auto" w:fill="FFFFFF"/>
        </w:rPr>
        <w:t xml:space="preserve"> (2020</w:t>
      </w:r>
      <w:r w:rsidRPr="004522F6">
        <w:rPr>
          <w:rFonts w:ascii="Times New Roman" w:hAnsi="Times New Roman" w:cs="Times New Roman"/>
          <w:sz w:val="24"/>
          <w:szCs w:val="24"/>
        </w:rPr>
        <w:t xml:space="preserve">), on the other hand, defined leadership as different behaviours that help an individual influence the perception of others towards adopting a common course. This research, however, embraces the definition advanced by </w:t>
      </w:r>
      <w:r w:rsidRPr="004522F6">
        <w:rPr>
          <w:rFonts w:ascii="Times New Roman" w:hAnsi="Times New Roman" w:cs="Times New Roman"/>
          <w:sz w:val="24"/>
          <w:szCs w:val="24"/>
          <w:shd w:val="clear" w:color="auto" w:fill="FFFFFF"/>
        </w:rPr>
        <w:t>Mansaray (2019</w:t>
      </w:r>
      <w:r w:rsidRPr="004522F6">
        <w:rPr>
          <w:rFonts w:ascii="Times New Roman" w:hAnsi="Times New Roman" w:cs="Times New Roman"/>
          <w:sz w:val="24"/>
          <w:szCs w:val="24"/>
        </w:rPr>
        <w:t>) which noted that leadership is the ability to understand what motivates other people and leverage them to help in the achievement of shared objectives and targets. From this definition, it is evident that successful leadership is not about self but about how an individual sacrifices personal ambitions for the greater good of the organisation and other individuals within it.</w:t>
      </w:r>
    </w:p>
    <w:p w14:paraId="459B791A" w14:textId="77777777" w:rsidR="004522F6" w:rsidRPr="004522F6" w:rsidRDefault="004522F6" w:rsidP="004522F6">
      <w:pPr>
        <w:pStyle w:val="Heading3"/>
        <w:spacing w:line="360" w:lineRule="auto"/>
        <w:rPr>
          <w:rFonts w:ascii="Times New Roman" w:hAnsi="Times New Roman" w:cs="Times New Roman"/>
          <w:b/>
          <w:color w:val="auto"/>
        </w:rPr>
      </w:pPr>
      <w:bookmarkStart w:id="19" w:name="_Toc175135783"/>
      <w:r w:rsidRPr="004522F6">
        <w:rPr>
          <w:rFonts w:ascii="Times New Roman" w:hAnsi="Times New Roman" w:cs="Times New Roman"/>
          <w:b/>
          <w:color w:val="auto"/>
        </w:rPr>
        <w:t>2.2.1 Difference Between Leadership and Management</w:t>
      </w:r>
      <w:bookmarkEnd w:id="19"/>
    </w:p>
    <w:p w14:paraId="7881C2E4"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Leadership has for a long time been used interchangeably with management yet in reality, the two are different phenomena. According to </w:t>
      </w:r>
      <w:r w:rsidRPr="004522F6">
        <w:rPr>
          <w:rFonts w:ascii="Times New Roman" w:hAnsi="Times New Roman" w:cs="Times New Roman"/>
          <w:sz w:val="24"/>
          <w:szCs w:val="24"/>
          <w:shd w:val="clear" w:color="auto" w:fill="FFFFFF"/>
        </w:rPr>
        <w:t>Hristov and Zehrer (2019</w:t>
      </w:r>
      <w:r w:rsidRPr="004522F6">
        <w:rPr>
          <w:rFonts w:ascii="Times New Roman" w:hAnsi="Times New Roman" w:cs="Times New Roman"/>
          <w:sz w:val="24"/>
          <w:szCs w:val="24"/>
        </w:rPr>
        <w:t xml:space="preserve">), management is focused on overseeing daily organisational operations and coming up with control measures to ensure the realisation of short-term objectives. Leadership, on the other hand, is focused on long-term objectives and focuses on ways to motivate others within the organisation to buy into the objectives rather than imposing guidelines on them. This helps boost collaborative engagement, intrinsic motivation, and creativity. Furthermore, </w:t>
      </w:r>
      <w:bookmarkStart w:id="20" w:name="_Hlk172620180"/>
      <w:proofErr w:type="spellStart"/>
      <w:r w:rsidRPr="004522F6">
        <w:rPr>
          <w:rFonts w:ascii="Times New Roman" w:hAnsi="Times New Roman" w:cs="Times New Roman"/>
          <w:sz w:val="24"/>
          <w:szCs w:val="24"/>
          <w:shd w:val="clear" w:color="auto" w:fill="FFFFFF"/>
        </w:rPr>
        <w:t>Laureani</w:t>
      </w:r>
      <w:proofErr w:type="spellEnd"/>
      <w:r w:rsidRPr="004522F6">
        <w:rPr>
          <w:rFonts w:ascii="Times New Roman" w:hAnsi="Times New Roman" w:cs="Times New Roman"/>
          <w:sz w:val="24"/>
          <w:szCs w:val="24"/>
          <w:shd w:val="clear" w:color="auto" w:fill="FFFFFF"/>
        </w:rPr>
        <w:t xml:space="preserve"> and Antony (2019</w:t>
      </w:r>
      <w:bookmarkEnd w:id="20"/>
      <w:r w:rsidRPr="004522F6">
        <w:rPr>
          <w:rFonts w:ascii="Times New Roman" w:hAnsi="Times New Roman" w:cs="Times New Roman"/>
          <w:sz w:val="24"/>
          <w:szCs w:val="24"/>
        </w:rPr>
        <w:t xml:space="preserve">) noted that leadership is different from management in that leaders are focused on motivating and inspiring their teams </w:t>
      </w:r>
      <w:r w:rsidRPr="004522F6">
        <w:rPr>
          <w:rFonts w:ascii="Times New Roman" w:hAnsi="Times New Roman" w:cs="Times New Roman"/>
          <w:sz w:val="24"/>
          <w:szCs w:val="24"/>
        </w:rPr>
        <w:lastRenderedPageBreak/>
        <w:t>while managers are focused on organising and coordinating activities as well as streamlining activities to help realise efficiency. This means that while leaders are mostly focused on developing new and creative ideas, managers are always focused on ensuring the successful execution of these ideas. The distinction between leadership and management is important since it helps clear assumptions regarding the blurry boundary between these roles (</w:t>
      </w:r>
      <w:r w:rsidRPr="004522F6">
        <w:rPr>
          <w:rFonts w:ascii="Times New Roman" w:hAnsi="Times New Roman" w:cs="Times New Roman"/>
          <w:sz w:val="24"/>
          <w:szCs w:val="24"/>
          <w:shd w:val="clear" w:color="auto" w:fill="FFFFFF"/>
        </w:rPr>
        <w:t>Evans, 2022)</w:t>
      </w:r>
      <w:r w:rsidRPr="004522F6">
        <w:rPr>
          <w:rFonts w:ascii="Times New Roman" w:hAnsi="Times New Roman" w:cs="Times New Roman"/>
          <w:sz w:val="24"/>
          <w:szCs w:val="24"/>
        </w:rPr>
        <w:t>.</w:t>
      </w:r>
    </w:p>
    <w:p w14:paraId="251EACFA" w14:textId="77777777" w:rsidR="004522F6" w:rsidRPr="000D4FFF" w:rsidRDefault="004522F6" w:rsidP="000D4FFF">
      <w:pPr>
        <w:pStyle w:val="Heading3"/>
        <w:spacing w:line="360" w:lineRule="auto"/>
        <w:rPr>
          <w:rFonts w:ascii="Times New Roman" w:hAnsi="Times New Roman" w:cs="Times New Roman"/>
          <w:b/>
          <w:color w:val="auto"/>
        </w:rPr>
      </w:pPr>
      <w:bookmarkStart w:id="21" w:name="_Toc175135784"/>
      <w:r w:rsidRPr="000D4FFF">
        <w:rPr>
          <w:rFonts w:ascii="Times New Roman" w:hAnsi="Times New Roman" w:cs="Times New Roman"/>
          <w:b/>
          <w:color w:val="auto"/>
        </w:rPr>
        <w:t>2.2.2 Character Traits to Successful Leadership</w:t>
      </w:r>
      <w:bookmarkEnd w:id="21"/>
    </w:p>
    <w:p w14:paraId="24DEA7F2"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For leaders to be successful, there are specific character traits that they need to exhibit when coming up with an organisation’s vision and engaging with other personnel (</w:t>
      </w:r>
      <w:r w:rsidRPr="004522F6">
        <w:rPr>
          <w:rFonts w:ascii="Times New Roman" w:hAnsi="Times New Roman" w:cs="Times New Roman"/>
          <w:sz w:val="24"/>
          <w:szCs w:val="24"/>
          <w:shd w:val="clear" w:color="auto" w:fill="FFFFFF"/>
        </w:rPr>
        <w:t xml:space="preserve">Plachy and </w:t>
      </w:r>
      <w:proofErr w:type="spellStart"/>
      <w:r w:rsidRPr="004522F6">
        <w:rPr>
          <w:rFonts w:ascii="Times New Roman" w:hAnsi="Times New Roman" w:cs="Times New Roman"/>
          <w:sz w:val="24"/>
          <w:szCs w:val="24"/>
          <w:shd w:val="clear" w:color="auto" w:fill="FFFFFF"/>
        </w:rPr>
        <w:t>Smunt</w:t>
      </w:r>
      <w:proofErr w:type="spellEnd"/>
      <w:r w:rsidRPr="004522F6">
        <w:rPr>
          <w:rFonts w:ascii="Times New Roman" w:hAnsi="Times New Roman" w:cs="Times New Roman"/>
          <w:sz w:val="24"/>
          <w:szCs w:val="24"/>
          <w:shd w:val="clear" w:color="auto" w:fill="FFFFFF"/>
        </w:rPr>
        <w:t>, 2022)</w:t>
      </w:r>
      <w:r w:rsidRPr="004522F6">
        <w:rPr>
          <w:rFonts w:ascii="Times New Roman" w:hAnsi="Times New Roman" w:cs="Times New Roman"/>
          <w:sz w:val="24"/>
          <w:szCs w:val="24"/>
        </w:rPr>
        <w:t xml:space="preserve">. </w:t>
      </w:r>
      <w:bookmarkStart w:id="22" w:name="_Hlk172620196"/>
      <w:r w:rsidRPr="004522F6">
        <w:rPr>
          <w:rFonts w:ascii="Times New Roman" w:hAnsi="Times New Roman" w:cs="Times New Roman"/>
          <w:sz w:val="24"/>
          <w:szCs w:val="24"/>
          <w:shd w:val="clear" w:color="auto" w:fill="FFFFFF"/>
        </w:rPr>
        <w:t xml:space="preserve">Sergeeva and </w:t>
      </w:r>
      <w:proofErr w:type="spellStart"/>
      <w:r w:rsidRPr="004522F6">
        <w:rPr>
          <w:rFonts w:ascii="Times New Roman" w:hAnsi="Times New Roman" w:cs="Times New Roman"/>
          <w:sz w:val="24"/>
          <w:szCs w:val="24"/>
          <w:shd w:val="clear" w:color="auto" w:fill="FFFFFF"/>
        </w:rPr>
        <w:t>Kortantamer</w:t>
      </w:r>
      <w:proofErr w:type="spellEnd"/>
      <w:r w:rsidRPr="004522F6">
        <w:rPr>
          <w:rFonts w:ascii="Times New Roman" w:hAnsi="Times New Roman" w:cs="Times New Roman"/>
          <w:sz w:val="24"/>
          <w:szCs w:val="24"/>
          <w:shd w:val="clear" w:color="auto" w:fill="FFFFFF"/>
        </w:rPr>
        <w:t xml:space="preserve"> (2021</w:t>
      </w:r>
      <w:bookmarkEnd w:id="22"/>
      <w:r w:rsidRPr="004522F6">
        <w:rPr>
          <w:rFonts w:ascii="Times New Roman" w:hAnsi="Times New Roman" w:cs="Times New Roman"/>
          <w:sz w:val="24"/>
          <w:szCs w:val="24"/>
        </w:rPr>
        <w:t>) stated that successful leadership depends on the ability to motivate and influence other people. As such, one should exhibit strong interpersonal skills including communication, emotional intelligence, and collaboration, to determine the specific needs and preferences of those being led, before using them as pointers to developing long-term organisational goals. Furthermore, successful leadership leverages the exhibition of accountability and transparency as well as the ability to be innovative and take risks (</w:t>
      </w:r>
      <w:r w:rsidRPr="004522F6">
        <w:rPr>
          <w:rFonts w:ascii="Times New Roman" w:hAnsi="Times New Roman" w:cs="Times New Roman"/>
          <w:sz w:val="24"/>
          <w:szCs w:val="24"/>
          <w:shd w:val="clear" w:color="auto" w:fill="FFFFFF"/>
        </w:rPr>
        <w:t>Buhagiar and Anand, 2023)</w:t>
      </w:r>
      <w:r w:rsidRPr="004522F6">
        <w:rPr>
          <w:rFonts w:ascii="Times New Roman" w:hAnsi="Times New Roman" w:cs="Times New Roman"/>
          <w:sz w:val="24"/>
          <w:szCs w:val="24"/>
        </w:rPr>
        <w:t>. This aspect has been reiterated within the transformational leadership theory which states that successful leadership is influenced by the ability to lead from the front and show direction to others (</w:t>
      </w:r>
      <w:r w:rsidRPr="004522F6">
        <w:rPr>
          <w:rFonts w:ascii="Times New Roman" w:hAnsi="Times New Roman" w:cs="Times New Roman"/>
          <w:sz w:val="24"/>
          <w:szCs w:val="24"/>
          <w:shd w:val="clear" w:color="auto" w:fill="FFFFFF"/>
        </w:rPr>
        <w:t>Haque, Fernando, and Caputi, 2021</w:t>
      </w:r>
      <w:r w:rsidRPr="004522F6">
        <w:rPr>
          <w:rFonts w:ascii="Times New Roman" w:hAnsi="Times New Roman" w:cs="Times New Roman"/>
          <w:sz w:val="24"/>
          <w:szCs w:val="24"/>
        </w:rPr>
        <w:t>). Other characteristics include decisiveness and resilience, especially in the current environment where multiple macro-environment factors influence decision-making and achievement of set goals (</w:t>
      </w:r>
      <w:r w:rsidRPr="004522F6">
        <w:rPr>
          <w:rFonts w:ascii="Times New Roman" w:hAnsi="Times New Roman" w:cs="Times New Roman"/>
          <w:sz w:val="24"/>
          <w:szCs w:val="24"/>
          <w:shd w:val="clear" w:color="auto" w:fill="FFFFFF"/>
        </w:rPr>
        <w:t>Lux, Grover, and Teo, 2023)</w:t>
      </w:r>
      <w:r w:rsidRPr="004522F6">
        <w:rPr>
          <w:rFonts w:ascii="Times New Roman" w:hAnsi="Times New Roman" w:cs="Times New Roman"/>
          <w:sz w:val="24"/>
          <w:szCs w:val="24"/>
        </w:rPr>
        <w:t>.</w:t>
      </w:r>
    </w:p>
    <w:p w14:paraId="0CDDC071"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The exhibition of these leadership characteristics increases the probability of realising enhanced employee retention and motivation. </w:t>
      </w:r>
      <w:r w:rsidRPr="004522F6">
        <w:rPr>
          <w:rFonts w:ascii="Times New Roman" w:hAnsi="Times New Roman" w:cs="Times New Roman"/>
          <w:sz w:val="24"/>
          <w:szCs w:val="24"/>
          <w:shd w:val="clear" w:color="auto" w:fill="FFFFFF"/>
        </w:rPr>
        <w:t>Franken, Plimmer, and Malinen (2020</w:t>
      </w:r>
      <w:r w:rsidRPr="004522F6">
        <w:rPr>
          <w:rFonts w:ascii="Times New Roman" w:hAnsi="Times New Roman" w:cs="Times New Roman"/>
          <w:sz w:val="24"/>
          <w:szCs w:val="24"/>
        </w:rPr>
        <w:t>) stated that the current business landscape has been characterised by high competition for top talent in the market. As such, employee turnover has emerged as a leading contemporary management issue. However, by exhibiting strong leadership abilities, companies are exposed to the probability of triggering a sense of job satisfaction, inclusivity, and intrinsic motivation among their employees, ultimately boosting personnel retention (</w:t>
      </w:r>
      <w:proofErr w:type="spellStart"/>
      <w:r w:rsidRPr="004522F6">
        <w:rPr>
          <w:rFonts w:ascii="Times New Roman" w:hAnsi="Times New Roman" w:cs="Times New Roman"/>
          <w:sz w:val="24"/>
          <w:szCs w:val="24"/>
          <w:shd w:val="clear" w:color="auto" w:fill="FFFFFF"/>
        </w:rPr>
        <w:t>Gaus</w:t>
      </w:r>
      <w:proofErr w:type="spellEnd"/>
      <w:r w:rsidRPr="004522F6">
        <w:rPr>
          <w:rFonts w:ascii="Times New Roman" w:hAnsi="Times New Roman" w:cs="Times New Roman"/>
          <w:sz w:val="24"/>
          <w:szCs w:val="24"/>
          <w:shd w:val="clear" w:color="auto" w:fill="FFFFFF"/>
        </w:rPr>
        <w:t xml:space="preserve"> et al., 2022)</w:t>
      </w:r>
      <w:r w:rsidRPr="004522F6">
        <w:rPr>
          <w:rFonts w:ascii="Times New Roman" w:hAnsi="Times New Roman" w:cs="Times New Roman"/>
          <w:sz w:val="24"/>
          <w:szCs w:val="24"/>
        </w:rPr>
        <w:t xml:space="preserve">. Furthermore, the exhibition of strong leadership helps boost consumer satisfaction; </w:t>
      </w:r>
      <w:proofErr w:type="spellStart"/>
      <w:r w:rsidRPr="004522F6">
        <w:rPr>
          <w:rFonts w:ascii="Times New Roman" w:hAnsi="Times New Roman" w:cs="Times New Roman"/>
          <w:sz w:val="24"/>
          <w:szCs w:val="24"/>
          <w:shd w:val="clear" w:color="auto" w:fill="FFFFFF"/>
        </w:rPr>
        <w:t>Alblooshi</w:t>
      </w:r>
      <w:proofErr w:type="spellEnd"/>
      <w:r w:rsidRPr="004522F6">
        <w:rPr>
          <w:rFonts w:ascii="Times New Roman" w:hAnsi="Times New Roman" w:cs="Times New Roman"/>
          <w:sz w:val="24"/>
          <w:szCs w:val="24"/>
          <w:shd w:val="clear" w:color="auto" w:fill="FFFFFF"/>
        </w:rPr>
        <w:t xml:space="preserve">, </w:t>
      </w:r>
      <w:proofErr w:type="spellStart"/>
      <w:r w:rsidRPr="004522F6">
        <w:rPr>
          <w:rFonts w:ascii="Times New Roman" w:hAnsi="Times New Roman" w:cs="Times New Roman"/>
          <w:sz w:val="24"/>
          <w:szCs w:val="24"/>
          <w:shd w:val="clear" w:color="auto" w:fill="FFFFFF"/>
        </w:rPr>
        <w:t>Shamsuzzaman</w:t>
      </w:r>
      <w:proofErr w:type="spellEnd"/>
      <w:r w:rsidRPr="004522F6">
        <w:rPr>
          <w:rFonts w:ascii="Times New Roman" w:hAnsi="Times New Roman" w:cs="Times New Roman"/>
          <w:sz w:val="24"/>
          <w:szCs w:val="24"/>
          <w:shd w:val="clear" w:color="auto" w:fill="FFFFFF"/>
        </w:rPr>
        <w:t xml:space="preserve">, and </w:t>
      </w:r>
      <w:proofErr w:type="spellStart"/>
      <w:r w:rsidRPr="004522F6">
        <w:rPr>
          <w:rFonts w:ascii="Times New Roman" w:hAnsi="Times New Roman" w:cs="Times New Roman"/>
          <w:sz w:val="24"/>
          <w:szCs w:val="24"/>
          <w:shd w:val="clear" w:color="auto" w:fill="FFFFFF"/>
        </w:rPr>
        <w:t>Haridy</w:t>
      </w:r>
      <w:proofErr w:type="spellEnd"/>
      <w:r w:rsidRPr="004522F6">
        <w:rPr>
          <w:rFonts w:ascii="Times New Roman" w:hAnsi="Times New Roman" w:cs="Times New Roman"/>
          <w:sz w:val="24"/>
          <w:szCs w:val="24"/>
          <w:shd w:val="clear" w:color="auto" w:fill="FFFFFF"/>
        </w:rPr>
        <w:t xml:space="preserve"> (2021</w:t>
      </w:r>
      <w:r w:rsidRPr="004522F6">
        <w:rPr>
          <w:rFonts w:ascii="Times New Roman" w:hAnsi="Times New Roman" w:cs="Times New Roman"/>
          <w:sz w:val="24"/>
          <w:szCs w:val="24"/>
        </w:rPr>
        <w:t xml:space="preserve">) elaborated on this point by stating that leaders who are innovative and flexible can understand prevailing consumer needs and market trends as well as exhibit a willingness to adjust production models based on these trends, ultimately triggering increased consumer satisfaction. Further, effective </w:t>
      </w:r>
      <w:r w:rsidRPr="004522F6">
        <w:rPr>
          <w:rFonts w:ascii="Times New Roman" w:hAnsi="Times New Roman" w:cs="Times New Roman"/>
          <w:sz w:val="24"/>
          <w:szCs w:val="24"/>
        </w:rPr>
        <w:lastRenderedPageBreak/>
        <w:t>leadership helps enhance organisational productivity and competitive advantage which is a primary determinant of performance within the current business environment.</w:t>
      </w:r>
    </w:p>
    <w:p w14:paraId="322C5424" w14:textId="77777777" w:rsidR="004522F6" w:rsidRPr="000D4FFF" w:rsidRDefault="004522F6" w:rsidP="000D4FFF">
      <w:pPr>
        <w:pStyle w:val="Heading2"/>
        <w:spacing w:line="360" w:lineRule="auto"/>
        <w:rPr>
          <w:rFonts w:ascii="Times New Roman" w:hAnsi="Times New Roman" w:cs="Times New Roman"/>
          <w:b/>
          <w:color w:val="auto"/>
          <w:sz w:val="24"/>
          <w:szCs w:val="24"/>
        </w:rPr>
      </w:pPr>
      <w:bookmarkStart w:id="23" w:name="_Toc175135785"/>
      <w:r w:rsidRPr="000D4FFF">
        <w:rPr>
          <w:rFonts w:ascii="Times New Roman" w:hAnsi="Times New Roman" w:cs="Times New Roman"/>
          <w:b/>
          <w:color w:val="auto"/>
          <w:sz w:val="24"/>
          <w:szCs w:val="24"/>
        </w:rPr>
        <w:t>2.3 Leadership strategies and styles adopted by Organisations</w:t>
      </w:r>
      <w:bookmarkEnd w:id="23"/>
    </w:p>
    <w:p w14:paraId="69A4BF8B"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There are multiple leadership strategies and styles that organisations can embrace within the contemporary environment. A report by </w:t>
      </w:r>
      <w:r w:rsidRPr="004522F6">
        <w:rPr>
          <w:rFonts w:ascii="Times New Roman" w:hAnsi="Times New Roman" w:cs="Times New Roman"/>
          <w:sz w:val="24"/>
          <w:szCs w:val="24"/>
          <w:shd w:val="clear" w:color="auto" w:fill="FFFFFF"/>
        </w:rPr>
        <w:t>O’Reilly and Chatman (2020</w:t>
      </w:r>
      <w:r w:rsidRPr="004522F6">
        <w:rPr>
          <w:rFonts w:ascii="Times New Roman" w:hAnsi="Times New Roman" w:cs="Times New Roman"/>
          <w:sz w:val="24"/>
          <w:szCs w:val="24"/>
        </w:rPr>
        <w:t xml:space="preserve">), however, stated that one of the leadership styles that stands out today is transformational leadership which is a style founded on the adoption of employee-centred operational frameworks and continuously motivating subordinates to get out of their comfort zones. It is also characterised by leading from the front and inspiring an environment of change and innovation. </w:t>
      </w:r>
      <w:r w:rsidRPr="004522F6">
        <w:rPr>
          <w:rFonts w:ascii="Times New Roman" w:hAnsi="Times New Roman" w:cs="Times New Roman"/>
          <w:sz w:val="24"/>
          <w:szCs w:val="24"/>
          <w:shd w:val="clear" w:color="auto" w:fill="FFFFFF"/>
        </w:rPr>
        <w:t>Kilag et al. (2024</w:t>
      </w:r>
      <w:r w:rsidRPr="004522F6">
        <w:rPr>
          <w:rFonts w:ascii="Times New Roman" w:hAnsi="Times New Roman" w:cs="Times New Roman"/>
          <w:sz w:val="24"/>
          <w:szCs w:val="24"/>
        </w:rPr>
        <w:t>) further built on these assertions by stating that the employee-centred nature of transformational leadership also involves the determination of individual personnel needs and preferences and working towards the creation of an environment that would ensure the satisfaction of these needs. The study was informed by the hierarchy of needs theory by Maslow which states that employees occupy different positions within the needs pyramid and the only way motivation can be achieved is through determining the specific need level occupied by individual personnel and providing them with the support and resources needed to advance to the next level (</w:t>
      </w:r>
      <w:r w:rsidRPr="004522F6">
        <w:rPr>
          <w:rFonts w:ascii="Times New Roman" w:hAnsi="Times New Roman" w:cs="Times New Roman"/>
          <w:sz w:val="24"/>
          <w:szCs w:val="24"/>
          <w:shd w:val="clear" w:color="auto" w:fill="FFFFFF"/>
        </w:rPr>
        <w:t>Trivedi and Mehta, 2019</w:t>
      </w:r>
      <w:r w:rsidRPr="004522F6">
        <w:rPr>
          <w:rFonts w:ascii="Times New Roman" w:hAnsi="Times New Roman" w:cs="Times New Roman"/>
          <w:sz w:val="24"/>
          <w:szCs w:val="24"/>
        </w:rPr>
        <w:t>). Transformational leadership is also focused on building strong relationships and realising a collaborative working environment.</w:t>
      </w:r>
    </w:p>
    <w:p w14:paraId="705528DC"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Another common leadership style in the contemporary business environment is transactional leadership which </w:t>
      </w:r>
      <w:r w:rsidRPr="004522F6">
        <w:rPr>
          <w:rFonts w:ascii="Times New Roman" w:hAnsi="Times New Roman" w:cs="Times New Roman"/>
          <w:sz w:val="24"/>
          <w:szCs w:val="24"/>
          <w:shd w:val="clear" w:color="auto" w:fill="FFFFFF"/>
        </w:rPr>
        <w:t>Purwanto et al. (2020</w:t>
      </w:r>
      <w:r w:rsidRPr="004522F6">
        <w:rPr>
          <w:rFonts w:ascii="Times New Roman" w:hAnsi="Times New Roman" w:cs="Times New Roman"/>
          <w:sz w:val="24"/>
          <w:szCs w:val="24"/>
        </w:rPr>
        <w:t xml:space="preserve">) defined as a performance-based leadership where strict structures have been put in place and the emphasis is on the acquisition, allocation, and management of resources. Transactional leadership focuses on ensuring consistency and developing a unique brand image to ensure consumer loyalty. </w:t>
      </w:r>
      <w:proofErr w:type="spellStart"/>
      <w:r w:rsidRPr="004522F6">
        <w:rPr>
          <w:rFonts w:ascii="Times New Roman" w:hAnsi="Times New Roman" w:cs="Times New Roman"/>
          <w:sz w:val="24"/>
          <w:szCs w:val="24"/>
          <w:shd w:val="clear" w:color="auto" w:fill="FFFFFF"/>
        </w:rPr>
        <w:t>Adiguzel</w:t>
      </w:r>
      <w:proofErr w:type="spellEnd"/>
      <w:r w:rsidRPr="004522F6">
        <w:rPr>
          <w:rFonts w:ascii="Times New Roman" w:hAnsi="Times New Roman" w:cs="Times New Roman"/>
          <w:sz w:val="24"/>
          <w:szCs w:val="24"/>
          <w:shd w:val="clear" w:color="auto" w:fill="FFFFFF"/>
        </w:rPr>
        <w:t xml:space="preserve">, </w:t>
      </w:r>
      <w:proofErr w:type="spellStart"/>
      <w:r w:rsidRPr="004522F6">
        <w:rPr>
          <w:rFonts w:ascii="Times New Roman" w:hAnsi="Times New Roman" w:cs="Times New Roman"/>
          <w:sz w:val="24"/>
          <w:szCs w:val="24"/>
          <w:shd w:val="clear" w:color="auto" w:fill="FFFFFF"/>
        </w:rPr>
        <w:t>Ozcinar</w:t>
      </w:r>
      <w:proofErr w:type="spellEnd"/>
      <w:r w:rsidRPr="004522F6">
        <w:rPr>
          <w:rFonts w:ascii="Times New Roman" w:hAnsi="Times New Roman" w:cs="Times New Roman"/>
          <w:sz w:val="24"/>
          <w:szCs w:val="24"/>
          <w:shd w:val="clear" w:color="auto" w:fill="FFFFFF"/>
        </w:rPr>
        <w:t xml:space="preserve">, and </w:t>
      </w:r>
      <w:proofErr w:type="spellStart"/>
      <w:r w:rsidRPr="004522F6">
        <w:rPr>
          <w:rFonts w:ascii="Times New Roman" w:hAnsi="Times New Roman" w:cs="Times New Roman"/>
          <w:sz w:val="24"/>
          <w:szCs w:val="24"/>
          <w:shd w:val="clear" w:color="auto" w:fill="FFFFFF"/>
        </w:rPr>
        <w:t>Karadal</w:t>
      </w:r>
      <w:proofErr w:type="spellEnd"/>
      <w:r w:rsidRPr="004522F6">
        <w:rPr>
          <w:rFonts w:ascii="Times New Roman" w:hAnsi="Times New Roman" w:cs="Times New Roman"/>
          <w:sz w:val="24"/>
          <w:szCs w:val="24"/>
          <w:shd w:val="clear" w:color="auto" w:fill="FFFFFF"/>
        </w:rPr>
        <w:t xml:space="preserve"> (2020</w:t>
      </w:r>
      <w:r w:rsidRPr="004522F6">
        <w:rPr>
          <w:rFonts w:ascii="Times New Roman" w:hAnsi="Times New Roman" w:cs="Times New Roman"/>
          <w:sz w:val="24"/>
          <w:szCs w:val="24"/>
        </w:rPr>
        <w:t>) also introduced the concept of servant leadership which mirrors transformational leadership as it focuses on the needs and preferences of subordinates as well as the development of a working environment characterised by collaboration and trust. Another commonly recommended leadership strategy is laissez-faire leadership which is more of a delegative leadership strategy where employees are given the autonomy to make decisions (</w:t>
      </w:r>
      <w:r w:rsidRPr="004522F6">
        <w:rPr>
          <w:rFonts w:ascii="Times New Roman" w:hAnsi="Times New Roman" w:cs="Times New Roman"/>
          <w:sz w:val="24"/>
          <w:szCs w:val="24"/>
          <w:shd w:val="clear" w:color="auto" w:fill="FFFFFF"/>
        </w:rPr>
        <w:t xml:space="preserve">Lundmark, Richter, and </w:t>
      </w:r>
      <w:proofErr w:type="spellStart"/>
      <w:r w:rsidRPr="004522F6">
        <w:rPr>
          <w:rFonts w:ascii="Times New Roman" w:hAnsi="Times New Roman" w:cs="Times New Roman"/>
          <w:sz w:val="24"/>
          <w:szCs w:val="24"/>
          <w:shd w:val="clear" w:color="auto" w:fill="FFFFFF"/>
        </w:rPr>
        <w:t>Tafvelin</w:t>
      </w:r>
      <w:proofErr w:type="spellEnd"/>
      <w:r w:rsidRPr="004522F6">
        <w:rPr>
          <w:rFonts w:ascii="Times New Roman" w:hAnsi="Times New Roman" w:cs="Times New Roman"/>
          <w:sz w:val="24"/>
          <w:szCs w:val="24"/>
          <w:shd w:val="clear" w:color="auto" w:fill="FFFFFF"/>
        </w:rPr>
        <w:t>, 2022</w:t>
      </w:r>
      <w:r w:rsidRPr="004522F6">
        <w:rPr>
          <w:rFonts w:ascii="Times New Roman" w:hAnsi="Times New Roman" w:cs="Times New Roman"/>
          <w:sz w:val="24"/>
          <w:szCs w:val="24"/>
        </w:rPr>
        <w:t xml:space="preserve">). This leadership approach became famous during the pandemic because most organisations had to transition from physical working to remote working to adhere to the pandemic regulations. </w:t>
      </w:r>
    </w:p>
    <w:p w14:paraId="0E0D794F"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lastRenderedPageBreak/>
        <w:t>However, with hybrid working being integrated into traditional working frameworks and businesses expanding internationally, laissez-faire is being embraced mostly by multinational companies due to its ability to enhance innovation and creativity (</w:t>
      </w:r>
      <w:r w:rsidRPr="004522F6">
        <w:rPr>
          <w:rFonts w:ascii="Times New Roman" w:hAnsi="Times New Roman" w:cs="Times New Roman"/>
          <w:sz w:val="24"/>
          <w:szCs w:val="24"/>
          <w:shd w:val="clear" w:color="auto" w:fill="FFFFFF"/>
        </w:rPr>
        <w:t>Jony et al., 2019</w:t>
      </w:r>
      <w:r w:rsidRPr="004522F6">
        <w:rPr>
          <w:rFonts w:ascii="Times New Roman" w:hAnsi="Times New Roman" w:cs="Times New Roman"/>
          <w:sz w:val="24"/>
          <w:szCs w:val="24"/>
        </w:rPr>
        <w:t xml:space="preserve">). Moreover, </w:t>
      </w:r>
      <w:r w:rsidRPr="004522F6">
        <w:rPr>
          <w:rFonts w:ascii="Times New Roman" w:hAnsi="Times New Roman" w:cs="Times New Roman"/>
          <w:sz w:val="24"/>
          <w:szCs w:val="24"/>
          <w:shd w:val="clear" w:color="auto" w:fill="FFFFFF"/>
        </w:rPr>
        <w:t xml:space="preserve">Jaafar, Zambi, and </w:t>
      </w:r>
      <w:proofErr w:type="spellStart"/>
      <w:r w:rsidRPr="004522F6">
        <w:rPr>
          <w:rFonts w:ascii="Times New Roman" w:hAnsi="Times New Roman" w:cs="Times New Roman"/>
          <w:sz w:val="24"/>
          <w:szCs w:val="24"/>
          <w:shd w:val="clear" w:color="auto" w:fill="FFFFFF"/>
        </w:rPr>
        <w:t>Fathil</w:t>
      </w:r>
      <w:proofErr w:type="spellEnd"/>
      <w:r w:rsidRPr="004522F6">
        <w:rPr>
          <w:rFonts w:ascii="Times New Roman" w:hAnsi="Times New Roman" w:cs="Times New Roman"/>
          <w:sz w:val="24"/>
          <w:szCs w:val="24"/>
          <w:shd w:val="clear" w:color="auto" w:fill="FFFFFF"/>
        </w:rPr>
        <w:t xml:space="preserve"> (2021</w:t>
      </w:r>
      <w:r w:rsidRPr="004522F6">
        <w:rPr>
          <w:rFonts w:ascii="Times New Roman" w:hAnsi="Times New Roman" w:cs="Times New Roman"/>
          <w:sz w:val="24"/>
          <w:szCs w:val="24"/>
        </w:rPr>
        <w:t xml:space="preserve">) appraised this leadership strategy by stating that it helps boost intrinsic motivation which is a primary determinant of employee retention today. However, </w:t>
      </w:r>
      <w:proofErr w:type="spellStart"/>
      <w:r w:rsidRPr="004522F6">
        <w:rPr>
          <w:rFonts w:ascii="Times New Roman" w:hAnsi="Times New Roman" w:cs="Times New Roman"/>
          <w:sz w:val="24"/>
          <w:szCs w:val="24"/>
          <w:shd w:val="clear" w:color="auto" w:fill="FFFFFF"/>
        </w:rPr>
        <w:t>Breevaart</w:t>
      </w:r>
      <w:proofErr w:type="spellEnd"/>
      <w:r w:rsidRPr="004522F6">
        <w:rPr>
          <w:rFonts w:ascii="Times New Roman" w:hAnsi="Times New Roman" w:cs="Times New Roman"/>
          <w:sz w:val="24"/>
          <w:szCs w:val="24"/>
          <w:shd w:val="clear" w:color="auto" w:fill="FFFFFF"/>
        </w:rPr>
        <w:t xml:space="preserve"> and Zacher (2019</w:t>
      </w:r>
      <w:r w:rsidRPr="004522F6">
        <w:rPr>
          <w:rFonts w:ascii="Times New Roman" w:hAnsi="Times New Roman" w:cs="Times New Roman"/>
          <w:sz w:val="24"/>
          <w:szCs w:val="24"/>
        </w:rPr>
        <w:t xml:space="preserve">) stated that successfully implementing this leadership style depends on developing a coherent operational structure. A report by </w:t>
      </w:r>
      <w:r w:rsidRPr="004522F6">
        <w:rPr>
          <w:rFonts w:ascii="Times New Roman" w:hAnsi="Times New Roman" w:cs="Times New Roman"/>
          <w:sz w:val="24"/>
          <w:szCs w:val="24"/>
          <w:shd w:val="clear" w:color="auto" w:fill="FFFFFF"/>
        </w:rPr>
        <w:t>Norris, Ghahremani, and Lemoine (2021</w:t>
      </w:r>
      <w:r w:rsidRPr="004522F6">
        <w:rPr>
          <w:rFonts w:ascii="Times New Roman" w:hAnsi="Times New Roman" w:cs="Times New Roman"/>
          <w:sz w:val="24"/>
          <w:szCs w:val="24"/>
        </w:rPr>
        <w:t>) noted that although these leadership strategies and styles are characterised by different decision-making and operational frameworks, successful leadership requires flexibility where a leader can switch across all the provided leadership styles and strategies based on the situation at hand. This flexibility helps in better management of change and overall organisational sustainability.</w:t>
      </w:r>
    </w:p>
    <w:p w14:paraId="35F38911" w14:textId="77777777" w:rsidR="004522F6" w:rsidRPr="000D4FFF" w:rsidRDefault="004522F6" w:rsidP="000D4FFF">
      <w:pPr>
        <w:pStyle w:val="Heading2"/>
        <w:spacing w:line="360" w:lineRule="auto"/>
        <w:jc w:val="both"/>
        <w:rPr>
          <w:rFonts w:ascii="Times New Roman" w:hAnsi="Times New Roman" w:cs="Times New Roman"/>
          <w:b/>
          <w:color w:val="auto"/>
          <w:sz w:val="24"/>
          <w:szCs w:val="24"/>
        </w:rPr>
      </w:pPr>
      <w:bookmarkStart w:id="24" w:name="_Toc175135786"/>
      <w:r w:rsidRPr="000D4FFF">
        <w:rPr>
          <w:rFonts w:ascii="Times New Roman" w:hAnsi="Times New Roman" w:cs="Times New Roman"/>
          <w:b/>
          <w:color w:val="auto"/>
          <w:sz w:val="24"/>
          <w:szCs w:val="24"/>
        </w:rPr>
        <w:t>2.4 Influence of Different Leadership Styles and Strategies on Organisational Ability to Manage the Changing Business Environment.</w:t>
      </w:r>
      <w:bookmarkEnd w:id="24"/>
    </w:p>
    <w:p w14:paraId="5ADE21F2"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Leaders play a vital role in influencing successful change management within any organisation. According to </w:t>
      </w:r>
      <w:bookmarkStart w:id="25" w:name="_Hlk172620228"/>
      <w:r w:rsidRPr="004522F6">
        <w:rPr>
          <w:rFonts w:ascii="Times New Roman" w:hAnsi="Times New Roman" w:cs="Times New Roman"/>
          <w:sz w:val="24"/>
          <w:szCs w:val="24"/>
          <w:shd w:val="clear" w:color="auto" w:fill="FFFFFF"/>
        </w:rPr>
        <w:t>Bartsch et al. (2021</w:t>
      </w:r>
      <w:bookmarkEnd w:id="25"/>
      <w:r w:rsidRPr="004522F6">
        <w:rPr>
          <w:rFonts w:ascii="Times New Roman" w:hAnsi="Times New Roman" w:cs="Times New Roman"/>
          <w:sz w:val="24"/>
          <w:szCs w:val="24"/>
        </w:rPr>
        <w:t xml:space="preserve">), transformational leadership allows leaders to come up with a change vision and ensure that it is communicated to personnel. This communication entails providing details about the need for the change, the expected benefits, and the efforts needed. </w:t>
      </w:r>
      <w:r w:rsidRPr="004522F6">
        <w:rPr>
          <w:rFonts w:ascii="Times New Roman" w:hAnsi="Times New Roman" w:cs="Times New Roman"/>
          <w:sz w:val="24"/>
          <w:szCs w:val="24"/>
          <w:shd w:val="clear" w:color="auto" w:fill="FFFFFF"/>
        </w:rPr>
        <w:t>Sony and Naik (2020</w:t>
      </w:r>
      <w:r w:rsidRPr="004522F6">
        <w:rPr>
          <w:rFonts w:ascii="Times New Roman" w:hAnsi="Times New Roman" w:cs="Times New Roman"/>
          <w:sz w:val="24"/>
          <w:szCs w:val="24"/>
        </w:rPr>
        <w:t xml:space="preserve">) stated that successful vision development requires the integration of individual stakeholder needs and preferences to create a sense of belonging among them, a dimension reiterated within the servant leadership style. </w:t>
      </w:r>
    </w:p>
    <w:p w14:paraId="16C939C7"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Further, a report by </w:t>
      </w:r>
      <w:bookmarkStart w:id="26" w:name="_Hlk172620249"/>
      <w:proofErr w:type="spellStart"/>
      <w:r w:rsidRPr="004522F6">
        <w:rPr>
          <w:rFonts w:ascii="Times New Roman" w:hAnsi="Times New Roman" w:cs="Times New Roman"/>
          <w:sz w:val="24"/>
          <w:szCs w:val="24"/>
          <w:shd w:val="clear" w:color="auto" w:fill="FFFFFF"/>
        </w:rPr>
        <w:t>Specchia</w:t>
      </w:r>
      <w:proofErr w:type="spellEnd"/>
      <w:r w:rsidRPr="004522F6">
        <w:rPr>
          <w:rFonts w:ascii="Times New Roman" w:hAnsi="Times New Roman" w:cs="Times New Roman"/>
          <w:sz w:val="24"/>
          <w:szCs w:val="24"/>
          <w:shd w:val="clear" w:color="auto" w:fill="FFFFFF"/>
        </w:rPr>
        <w:t xml:space="preserve"> et al. (2021</w:t>
      </w:r>
      <w:bookmarkEnd w:id="26"/>
      <w:r w:rsidRPr="004522F6">
        <w:rPr>
          <w:rFonts w:ascii="Times New Roman" w:hAnsi="Times New Roman" w:cs="Times New Roman"/>
          <w:sz w:val="24"/>
          <w:szCs w:val="24"/>
        </w:rPr>
        <w:t>), noted that the implementation of laissez-faire leadership strategies, including the delegation of responsibilities and allowing for autonomy during change, helps in building personnel confidence and trust in the change process to eliminate the probability of resistance. Successful leaders such as Bill Gates and Elon Musk have managed to create personnel trust and confidence by leading from the front and serving as an example to be emulated by other personnel (</w:t>
      </w:r>
      <w:proofErr w:type="spellStart"/>
      <w:r w:rsidRPr="004522F6">
        <w:rPr>
          <w:rFonts w:ascii="Times New Roman" w:hAnsi="Times New Roman" w:cs="Times New Roman"/>
          <w:sz w:val="24"/>
          <w:szCs w:val="24"/>
          <w:shd w:val="clear" w:color="auto" w:fill="FFFFFF"/>
        </w:rPr>
        <w:t>Specchia</w:t>
      </w:r>
      <w:proofErr w:type="spellEnd"/>
      <w:r w:rsidRPr="004522F6">
        <w:rPr>
          <w:rFonts w:ascii="Times New Roman" w:hAnsi="Times New Roman" w:cs="Times New Roman"/>
          <w:sz w:val="24"/>
          <w:szCs w:val="24"/>
          <w:shd w:val="clear" w:color="auto" w:fill="FFFFFF"/>
        </w:rPr>
        <w:t xml:space="preserve"> et al., 2021</w:t>
      </w:r>
      <w:r w:rsidRPr="004522F6">
        <w:rPr>
          <w:rFonts w:ascii="Times New Roman" w:hAnsi="Times New Roman" w:cs="Times New Roman"/>
          <w:sz w:val="24"/>
          <w:szCs w:val="24"/>
        </w:rPr>
        <w:t>); this eliminates the feeling of employees being used as mere means to an end and instead fosters collective responsibility where personnel can refer to their leaders and emulate their behaviour and tactics throughout the change implementation process.</w:t>
      </w:r>
    </w:p>
    <w:p w14:paraId="40BA3A3F"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lastRenderedPageBreak/>
        <w:t>Furthermore, the successful implementation of collaborative leadership strategies helps in enhancing personnel participation and empowerment throughout the change process. This allows companies to not only pursue profit maximisation but also come up with frameworks that would help promote active personnel development (</w:t>
      </w:r>
      <w:bookmarkStart w:id="27" w:name="_Hlk172620284"/>
      <w:r w:rsidRPr="004522F6">
        <w:rPr>
          <w:rFonts w:ascii="Times New Roman" w:hAnsi="Times New Roman" w:cs="Times New Roman"/>
          <w:sz w:val="24"/>
          <w:szCs w:val="24"/>
          <w:shd w:val="clear" w:color="auto" w:fill="FFFFFF"/>
        </w:rPr>
        <w:t xml:space="preserve">Cichosz, Wallenburg, and </w:t>
      </w:r>
      <w:proofErr w:type="spellStart"/>
      <w:r w:rsidRPr="004522F6">
        <w:rPr>
          <w:rFonts w:ascii="Times New Roman" w:hAnsi="Times New Roman" w:cs="Times New Roman"/>
          <w:sz w:val="24"/>
          <w:szCs w:val="24"/>
          <w:shd w:val="clear" w:color="auto" w:fill="FFFFFF"/>
        </w:rPr>
        <w:t>Knemeyer</w:t>
      </w:r>
      <w:proofErr w:type="spellEnd"/>
      <w:r w:rsidRPr="004522F6">
        <w:rPr>
          <w:rFonts w:ascii="Times New Roman" w:hAnsi="Times New Roman" w:cs="Times New Roman"/>
          <w:sz w:val="24"/>
          <w:szCs w:val="24"/>
          <w:shd w:val="clear" w:color="auto" w:fill="FFFFFF"/>
        </w:rPr>
        <w:t>, 2020</w:t>
      </w:r>
      <w:bookmarkEnd w:id="27"/>
      <w:r w:rsidRPr="004522F6">
        <w:rPr>
          <w:rFonts w:ascii="Times New Roman" w:hAnsi="Times New Roman" w:cs="Times New Roman"/>
          <w:sz w:val="24"/>
          <w:szCs w:val="24"/>
        </w:rPr>
        <w:t>). Collaborative leadership, therefore, plays an important role in the realisation of successful change management since it advocates for the development of strategic frameworks for training and development as well as reskilling and upskilling to equip employees with skills needed to manipulate dynamic and uncertain environments (</w:t>
      </w:r>
      <w:r w:rsidRPr="004522F6">
        <w:rPr>
          <w:rFonts w:ascii="Times New Roman" w:hAnsi="Times New Roman" w:cs="Times New Roman"/>
          <w:sz w:val="24"/>
          <w:szCs w:val="24"/>
          <w:shd w:val="clear" w:color="auto" w:fill="FFFFFF"/>
        </w:rPr>
        <w:t>Burnes, 2020</w:t>
      </w:r>
      <w:r w:rsidRPr="004522F6">
        <w:rPr>
          <w:rFonts w:ascii="Times New Roman" w:hAnsi="Times New Roman" w:cs="Times New Roman"/>
          <w:sz w:val="24"/>
          <w:szCs w:val="24"/>
        </w:rPr>
        <w:t xml:space="preserve">). </w:t>
      </w:r>
    </w:p>
    <w:p w14:paraId="43594A25"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This is a strategy that has been implemented by the leadership at Barclays PLC (2024) over the years and it has proved to be beneficial to successful change management. According to Barclays (2024), before implementing any change initiative, the brand has been keen to engage its employees, determine their opinions about the anticipated change, and develop strategies to ensure continuous employee training to equip them with needed expertise, especially when the change involves integrating technology into existing operational frameworks.</w:t>
      </w:r>
    </w:p>
    <w:p w14:paraId="537E3D50"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A general observation by </w:t>
      </w:r>
      <w:bookmarkStart w:id="28" w:name="_Hlk172620314"/>
      <w:r w:rsidRPr="004522F6">
        <w:rPr>
          <w:rFonts w:ascii="Times New Roman" w:hAnsi="Times New Roman" w:cs="Times New Roman"/>
          <w:sz w:val="24"/>
          <w:szCs w:val="24"/>
          <w:shd w:val="clear" w:color="auto" w:fill="FFFFFF"/>
        </w:rPr>
        <w:t>Bartsch et al. (2021</w:t>
      </w:r>
      <w:bookmarkEnd w:id="28"/>
      <w:r w:rsidRPr="004522F6">
        <w:rPr>
          <w:rFonts w:ascii="Times New Roman" w:hAnsi="Times New Roman" w:cs="Times New Roman"/>
          <w:sz w:val="24"/>
          <w:szCs w:val="24"/>
        </w:rPr>
        <w:t>) noted that successful change management depends on the ability to implement flexible leadership strategies based on the situation at hand. This implies that the implementation of a rigid leadership strategy that is not responsive to changes within the macro and micro-environment exposes an organisation to the probability of experiencing dragged and unsuccessful change management even if it has the financial resources that can facilitate the change process. The resilience and adaptability demonstrated by leaders are always transmitted to other members of the organisation during change implementation processes, ultimately resulting in reduced resistance, increased productivity, and better management of uncertainties.</w:t>
      </w:r>
    </w:p>
    <w:p w14:paraId="2D031808" w14:textId="77777777" w:rsidR="004522F6" w:rsidRPr="000D4FFF" w:rsidRDefault="004522F6" w:rsidP="000D4FFF">
      <w:pPr>
        <w:pStyle w:val="Heading2"/>
        <w:spacing w:line="360" w:lineRule="auto"/>
        <w:jc w:val="both"/>
        <w:rPr>
          <w:rFonts w:ascii="Times New Roman" w:hAnsi="Times New Roman" w:cs="Times New Roman"/>
          <w:b/>
          <w:color w:val="auto"/>
          <w:sz w:val="24"/>
          <w:szCs w:val="24"/>
        </w:rPr>
      </w:pPr>
      <w:bookmarkStart w:id="29" w:name="_Toc175135787"/>
      <w:r w:rsidRPr="000D4FFF">
        <w:rPr>
          <w:rFonts w:ascii="Times New Roman" w:hAnsi="Times New Roman" w:cs="Times New Roman"/>
          <w:b/>
          <w:color w:val="auto"/>
          <w:sz w:val="24"/>
          <w:szCs w:val="24"/>
        </w:rPr>
        <w:t>2.5 Challenges Faced by Organisational Leadership in Navigating the Modern Dynamic Business Landscape</w:t>
      </w:r>
      <w:bookmarkEnd w:id="29"/>
    </w:p>
    <w:p w14:paraId="6ABDA8F2"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Although most organisations acknowledge the inevitability of change and the need to integrate change mechanisms into their operational models, less than 73% of organisations around the world are prepared to implement change strategies across all levels of their supply chains (PwC, 2023). A key example of this lack of preparedness was during the pandemic when most companies were </w:t>
      </w:r>
      <w:r w:rsidRPr="004522F6">
        <w:rPr>
          <w:rFonts w:ascii="Times New Roman" w:hAnsi="Times New Roman" w:cs="Times New Roman"/>
          <w:sz w:val="24"/>
          <w:szCs w:val="24"/>
        </w:rPr>
        <w:lastRenderedPageBreak/>
        <w:t xml:space="preserve">forced to shut down completely due to insufficient infrastructure to help promote remote working and digital transformation (PwC, 2023). </w:t>
      </w:r>
    </w:p>
    <w:p w14:paraId="0907350B"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A study by </w:t>
      </w:r>
      <w:proofErr w:type="spellStart"/>
      <w:r w:rsidRPr="004522F6">
        <w:rPr>
          <w:rFonts w:ascii="Times New Roman" w:hAnsi="Times New Roman" w:cs="Times New Roman"/>
          <w:sz w:val="24"/>
          <w:szCs w:val="24"/>
          <w:shd w:val="clear" w:color="auto" w:fill="FFFFFF"/>
        </w:rPr>
        <w:t>Karneli</w:t>
      </w:r>
      <w:proofErr w:type="spellEnd"/>
      <w:r w:rsidRPr="004522F6">
        <w:rPr>
          <w:rFonts w:ascii="Times New Roman" w:hAnsi="Times New Roman" w:cs="Times New Roman"/>
          <w:sz w:val="24"/>
          <w:szCs w:val="24"/>
          <w:shd w:val="clear" w:color="auto" w:fill="FFFFFF"/>
        </w:rPr>
        <w:t xml:space="preserve"> (2023</w:t>
      </w:r>
      <w:r w:rsidRPr="004522F6">
        <w:rPr>
          <w:rFonts w:ascii="Times New Roman" w:hAnsi="Times New Roman" w:cs="Times New Roman"/>
          <w:sz w:val="24"/>
          <w:szCs w:val="24"/>
        </w:rPr>
        <w:t xml:space="preserve">) noted that talent management and retention has emerged as another leading contemporary change management and leadership challenge for most organisations, especially considering the limited labour supply and increased competition for top talent in the current market. This challenge not only compromises organisational operational efficiency but also disrupts the implementation of strategic frameworks, ultimately affecting organisational profitability and sustainability. Another study by </w:t>
      </w:r>
      <w:proofErr w:type="spellStart"/>
      <w:r w:rsidRPr="004522F6">
        <w:rPr>
          <w:rFonts w:ascii="Times New Roman" w:hAnsi="Times New Roman" w:cs="Times New Roman"/>
          <w:sz w:val="24"/>
          <w:szCs w:val="24"/>
          <w:shd w:val="clear" w:color="auto" w:fill="FFFFFF"/>
        </w:rPr>
        <w:t>Errida</w:t>
      </w:r>
      <w:proofErr w:type="spellEnd"/>
      <w:r w:rsidRPr="004522F6">
        <w:rPr>
          <w:rFonts w:ascii="Times New Roman" w:hAnsi="Times New Roman" w:cs="Times New Roman"/>
          <w:sz w:val="24"/>
          <w:szCs w:val="24"/>
          <w:shd w:val="clear" w:color="auto" w:fill="FFFFFF"/>
        </w:rPr>
        <w:t xml:space="preserve"> and Lotfi (2021</w:t>
      </w:r>
      <w:r w:rsidRPr="004522F6">
        <w:rPr>
          <w:rFonts w:ascii="Times New Roman" w:hAnsi="Times New Roman" w:cs="Times New Roman"/>
          <w:sz w:val="24"/>
          <w:szCs w:val="24"/>
        </w:rPr>
        <w:t>) noted that the integration of diverse stakeholder needs into the modern supply chain is a key leadership challenge affecting organisations and compromising competitive advantages. Organisational supply chains today have become expansive, incorporating multiple stakeholders who need to be actively included in decision-making processes and strategic planning. However, the diverse needs exhibited by these stakeholders make it hard for leaders to realise a holistic stakeholder inclusion framework, a challenge that periodically triggers disagreements and stakeholder conflicts (</w:t>
      </w:r>
      <w:r w:rsidRPr="004522F6">
        <w:rPr>
          <w:rFonts w:ascii="Times New Roman" w:hAnsi="Times New Roman" w:cs="Times New Roman"/>
          <w:sz w:val="24"/>
          <w:szCs w:val="24"/>
          <w:shd w:val="clear" w:color="auto" w:fill="FFFFFF"/>
        </w:rPr>
        <w:t>Hanelt et al., 2021</w:t>
      </w:r>
      <w:r w:rsidRPr="004522F6">
        <w:rPr>
          <w:rFonts w:ascii="Times New Roman" w:hAnsi="Times New Roman" w:cs="Times New Roman"/>
          <w:sz w:val="24"/>
          <w:szCs w:val="24"/>
        </w:rPr>
        <w:t>).</w:t>
      </w:r>
    </w:p>
    <w:p w14:paraId="748A9466"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A report by </w:t>
      </w:r>
      <w:r w:rsidRPr="004522F6">
        <w:rPr>
          <w:rFonts w:ascii="Times New Roman" w:hAnsi="Times New Roman" w:cs="Times New Roman"/>
          <w:sz w:val="24"/>
          <w:szCs w:val="24"/>
          <w:shd w:val="clear" w:color="auto" w:fill="FFFFFF"/>
        </w:rPr>
        <w:t>Carnevale and Hatak (2020</w:t>
      </w:r>
      <w:r w:rsidRPr="004522F6">
        <w:rPr>
          <w:rFonts w:ascii="Times New Roman" w:hAnsi="Times New Roman" w:cs="Times New Roman"/>
          <w:sz w:val="24"/>
          <w:szCs w:val="24"/>
        </w:rPr>
        <w:t>) stated that the globalisation of business operations has provided companies with increased market reach and access to diverse input suppliers. However, this has also created a complex operational dynamic underlined by diverse stakeholder cultures, geographical uncertainties, and different legal provisions within individual markets. Without effective leadership strategies to help manage international market trends and supply chains while at the same time maintaining a collaborative organisational framework, companies are exposed to reduced profitability and multiple operational bottlenecks (</w:t>
      </w:r>
      <w:r w:rsidRPr="004522F6">
        <w:rPr>
          <w:rFonts w:ascii="Times New Roman" w:hAnsi="Times New Roman" w:cs="Times New Roman"/>
          <w:sz w:val="24"/>
          <w:szCs w:val="24"/>
          <w:shd w:val="clear" w:color="auto" w:fill="FFFFFF"/>
        </w:rPr>
        <w:t>Thesing, Feldmann, and Burchardt, 2021</w:t>
      </w:r>
      <w:r w:rsidRPr="004522F6">
        <w:rPr>
          <w:rFonts w:ascii="Times New Roman" w:hAnsi="Times New Roman" w:cs="Times New Roman"/>
          <w:sz w:val="24"/>
          <w:szCs w:val="24"/>
        </w:rPr>
        <w:t xml:space="preserve">). Other challenges include economic volatility, especially with the recent inflation trends as well as changing consumer expectations and preferences; </w:t>
      </w:r>
      <w:r w:rsidRPr="004522F6">
        <w:rPr>
          <w:rFonts w:ascii="Times New Roman" w:hAnsi="Times New Roman" w:cs="Times New Roman"/>
          <w:sz w:val="24"/>
          <w:szCs w:val="24"/>
          <w:shd w:val="clear" w:color="auto" w:fill="FFFFFF"/>
        </w:rPr>
        <w:t>Kamp (2020</w:t>
      </w:r>
      <w:r w:rsidRPr="004522F6">
        <w:rPr>
          <w:rFonts w:ascii="Times New Roman" w:hAnsi="Times New Roman" w:cs="Times New Roman"/>
          <w:sz w:val="24"/>
          <w:szCs w:val="24"/>
        </w:rPr>
        <w:t>) noted that organisational leaders have been forced to change the operational tact from focusing on production maximisation to consistent market research to determining prevailing needs and preferences before using this information to implement continuous product and service improvements.</w:t>
      </w:r>
    </w:p>
    <w:p w14:paraId="036C101C" w14:textId="77777777" w:rsidR="004522F6" w:rsidRPr="000D4FFF" w:rsidRDefault="004522F6" w:rsidP="000D4FFF">
      <w:pPr>
        <w:pStyle w:val="Heading2"/>
        <w:spacing w:line="360" w:lineRule="auto"/>
        <w:rPr>
          <w:rFonts w:ascii="Times New Roman" w:hAnsi="Times New Roman" w:cs="Times New Roman"/>
          <w:b/>
          <w:color w:val="auto"/>
          <w:sz w:val="24"/>
          <w:szCs w:val="24"/>
        </w:rPr>
      </w:pPr>
      <w:bookmarkStart w:id="30" w:name="_Toc175135788"/>
      <w:r w:rsidRPr="000D4FFF">
        <w:rPr>
          <w:rFonts w:ascii="Times New Roman" w:hAnsi="Times New Roman" w:cs="Times New Roman"/>
          <w:b/>
          <w:color w:val="auto"/>
          <w:sz w:val="24"/>
          <w:szCs w:val="24"/>
        </w:rPr>
        <w:t>2.6 Theoretical Framework</w:t>
      </w:r>
      <w:bookmarkEnd w:id="30"/>
    </w:p>
    <w:p w14:paraId="63B2A9CF" w14:textId="77777777" w:rsidR="004522F6" w:rsidRPr="004522F6" w:rsidRDefault="004522F6" w:rsidP="004522F6">
      <w:pPr>
        <w:spacing w:line="360" w:lineRule="auto"/>
        <w:jc w:val="both"/>
        <w:rPr>
          <w:rFonts w:ascii="Times New Roman" w:hAnsi="Times New Roman" w:cs="Times New Roman"/>
          <w:b/>
          <w:i/>
          <w:sz w:val="24"/>
          <w:szCs w:val="24"/>
        </w:rPr>
      </w:pPr>
      <w:r w:rsidRPr="004522F6">
        <w:rPr>
          <w:rFonts w:ascii="Times New Roman" w:hAnsi="Times New Roman" w:cs="Times New Roman"/>
          <w:b/>
          <w:i/>
          <w:sz w:val="24"/>
          <w:szCs w:val="24"/>
        </w:rPr>
        <w:t>Leadership Theory: Transformational leadership theory</w:t>
      </w:r>
    </w:p>
    <w:p w14:paraId="58294769"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 xml:space="preserve">This research leverages transformational leadership style which is an extension of the theory as a benchmark for effective leadership. According to this theory, effective leadership is characterised </w:t>
      </w:r>
      <w:r w:rsidRPr="004522F6">
        <w:rPr>
          <w:rFonts w:ascii="Times New Roman" w:hAnsi="Times New Roman" w:cs="Times New Roman"/>
          <w:sz w:val="24"/>
          <w:szCs w:val="24"/>
        </w:rPr>
        <w:lastRenderedPageBreak/>
        <w:t>by leading from the front and guiding other members of the organisation to buy into the set objectives and achieve set strategic goals (</w:t>
      </w:r>
      <w:r w:rsidRPr="004522F6">
        <w:rPr>
          <w:rFonts w:ascii="Times New Roman" w:hAnsi="Times New Roman" w:cs="Times New Roman"/>
          <w:sz w:val="24"/>
          <w:szCs w:val="24"/>
          <w:shd w:val="clear" w:color="auto" w:fill="FFFFFF"/>
        </w:rPr>
        <w:t>Kwan, 2020</w:t>
      </w:r>
      <w:r w:rsidRPr="004522F6">
        <w:rPr>
          <w:rFonts w:ascii="Times New Roman" w:hAnsi="Times New Roman" w:cs="Times New Roman"/>
          <w:sz w:val="24"/>
          <w:szCs w:val="24"/>
        </w:rPr>
        <w:t xml:space="preserve">). The key skills of a transformational leader are the ability to inspire and mobilise employees while at the same time boosting their morale at all times. This assertion was reiterated by </w:t>
      </w:r>
      <w:proofErr w:type="spellStart"/>
      <w:r w:rsidRPr="004522F6">
        <w:rPr>
          <w:rFonts w:ascii="Times New Roman" w:hAnsi="Times New Roman" w:cs="Times New Roman"/>
          <w:sz w:val="24"/>
          <w:szCs w:val="24"/>
          <w:shd w:val="clear" w:color="auto" w:fill="FFFFFF"/>
        </w:rPr>
        <w:t>Asbari</w:t>
      </w:r>
      <w:proofErr w:type="spellEnd"/>
      <w:r w:rsidRPr="004522F6">
        <w:rPr>
          <w:rFonts w:ascii="Times New Roman" w:hAnsi="Times New Roman" w:cs="Times New Roman"/>
          <w:sz w:val="24"/>
          <w:szCs w:val="24"/>
          <w:shd w:val="clear" w:color="auto" w:fill="FFFFFF"/>
        </w:rPr>
        <w:t xml:space="preserve"> (2020</w:t>
      </w:r>
      <w:r w:rsidRPr="004522F6">
        <w:rPr>
          <w:rFonts w:ascii="Times New Roman" w:hAnsi="Times New Roman" w:cs="Times New Roman"/>
          <w:sz w:val="24"/>
          <w:szCs w:val="24"/>
        </w:rPr>
        <w:t>) who noted that transformational leadership is characterised by intellectual stimulation, individualised consideration, idealised influence, and inspirational motivation. Such leaders are always ready to articulate transformational objectives and come up with strategies that can be used to help generate and uphold personnel passion.</w:t>
      </w:r>
    </w:p>
    <w:p w14:paraId="42A55F7C" w14:textId="77777777" w:rsidR="004522F6" w:rsidRPr="004522F6" w:rsidRDefault="004522F6" w:rsidP="004522F6">
      <w:pPr>
        <w:spacing w:line="360" w:lineRule="auto"/>
        <w:jc w:val="both"/>
        <w:rPr>
          <w:rFonts w:ascii="Times New Roman" w:hAnsi="Times New Roman" w:cs="Times New Roman"/>
          <w:b/>
          <w:i/>
          <w:sz w:val="24"/>
          <w:szCs w:val="24"/>
        </w:rPr>
      </w:pPr>
      <w:r w:rsidRPr="004522F6">
        <w:rPr>
          <w:rFonts w:ascii="Times New Roman" w:hAnsi="Times New Roman" w:cs="Times New Roman"/>
          <w:b/>
          <w:i/>
          <w:sz w:val="24"/>
          <w:szCs w:val="24"/>
        </w:rPr>
        <w:t>Change Management Theory: Lewin’s Change Management Model</w:t>
      </w:r>
    </w:p>
    <w:p w14:paraId="5D4CF7CE"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This research discusses change with respect to Lewin’s change management model. The model posits that there are three key stages for successful change management within an organisation; unfreezing, change, and refreezing. The unfreezing stage entails coming up with strategies that would help enhance the change process as well as continuous stakeholder engagement to help orient them to the change objectives, the anticipated outcomes, and the needed effort (</w:t>
      </w:r>
      <w:r w:rsidRPr="004522F6">
        <w:rPr>
          <w:rFonts w:ascii="Times New Roman" w:hAnsi="Times New Roman" w:cs="Times New Roman"/>
          <w:sz w:val="24"/>
          <w:szCs w:val="24"/>
          <w:shd w:val="clear" w:color="auto" w:fill="FFFFFF"/>
        </w:rPr>
        <w:t>Burnes, 2020</w:t>
      </w:r>
      <w:r w:rsidRPr="004522F6">
        <w:rPr>
          <w:rFonts w:ascii="Times New Roman" w:hAnsi="Times New Roman" w:cs="Times New Roman"/>
          <w:sz w:val="24"/>
          <w:szCs w:val="24"/>
        </w:rPr>
        <w:t>). The change phase entails the actual implementation of anticipated transformations while the refreezing phase entails the institutionalisation of frameworks that are successful and change the status quo within the company (</w:t>
      </w:r>
      <w:r w:rsidRPr="004522F6">
        <w:rPr>
          <w:rFonts w:ascii="Times New Roman" w:hAnsi="Times New Roman" w:cs="Times New Roman"/>
          <w:sz w:val="24"/>
          <w:szCs w:val="24"/>
          <w:shd w:val="clear" w:color="auto" w:fill="FFFFFF"/>
        </w:rPr>
        <w:t>Galli, 2019</w:t>
      </w:r>
      <w:r w:rsidRPr="004522F6">
        <w:rPr>
          <w:rFonts w:ascii="Times New Roman" w:hAnsi="Times New Roman" w:cs="Times New Roman"/>
          <w:sz w:val="24"/>
          <w:szCs w:val="24"/>
        </w:rPr>
        <w:t>).</w:t>
      </w:r>
    </w:p>
    <w:p w14:paraId="6CCB78EB" w14:textId="77777777" w:rsidR="004522F6" w:rsidRPr="000D4FFF" w:rsidRDefault="004522F6" w:rsidP="000D4FFF">
      <w:pPr>
        <w:pStyle w:val="Heading2"/>
        <w:spacing w:line="360" w:lineRule="auto"/>
        <w:rPr>
          <w:rFonts w:ascii="Times New Roman" w:hAnsi="Times New Roman" w:cs="Times New Roman"/>
          <w:b/>
          <w:color w:val="auto"/>
          <w:sz w:val="24"/>
          <w:szCs w:val="24"/>
        </w:rPr>
      </w:pPr>
      <w:bookmarkStart w:id="31" w:name="_Toc175135789"/>
      <w:r w:rsidRPr="000D4FFF">
        <w:rPr>
          <w:rFonts w:ascii="Times New Roman" w:hAnsi="Times New Roman" w:cs="Times New Roman"/>
          <w:b/>
          <w:color w:val="auto"/>
          <w:sz w:val="24"/>
          <w:szCs w:val="24"/>
        </w:rPr>
        <w:t>2.7 Gaps in the Reviewed Literature</w:t>
      </w:r>
      <w:bookmarkEnd w:id="31"/>
    </w:p>
    <w:p w14:paraId="54EABC77" w14:textId="77777777" w:rsidR="004522F6" w:rsidRPr="004522F6" w:rsidRDefault="004522F6" w:rsidP="004522F6">
      <w:pPr>
        <w:spacing w:line="360" w:lineRule="auto"/>
        <w:jc w:val="both"/>
        <w:rPr>
          <w:rFonts w:ascii="Times New Roman" w:hAnsi="Times New Roman" w:cs="Times New Roman"/>
          <w:sz w:val="24"/>
          <w:szCs w:val="24"/>
        </w:rPr>
      </w:pPr>
      <w:r w:rsidRPr="004522F6">
        <w:rPr>
          <w:rFonts w:ascii="Times New Roman" w:hAnsi="Times New Roman" w:cs="Times New Roman"/>
          <w:sz w:val="24"/>
          <w:szCs w:val="24"/>
        </w:rPr>
        <w:t>Although the role of leadership in change management is an aspect that has been acknowledged by multiple scholars (</w:t>
      </w:r>
      <w:proofErr w:type="spellStart"/>
      <w:r w:rsidRPr="004522F6">
        <w:rPr>
          <w:rFonts w:ascii="Times New Roman" w:hAnsi="Times New Roman" w:cs="Times New Roman"/>
          <w:sz w:val="24"/>
          <w:szCs w:val="24"/>
          <w:shd w:val="clear" w:color="auto" w:fill="FFFFFF"/>
        </w:rPr>
        <w:t>Laureani</w:t>
      </w:r>
      <w:proofErr w:type="spellEnd"/>
      <w:r w:rsidRPr="004522F6">
        <w:rPr>
          <w:rFonts w:ascii="Times New Roman" w:hAnsi="Times New Roman" w:cs="Times New Roman"/>
          <w:sz w:val="24"/>
          <w:szCs w:val="24"/>
          <w:shd w:val="clear" w:color="auto" w:fill="FFFFFF"/>
        </w:rPr>
        <w:t xml:space="preserve"> and Antony, 2019; Sergeeva and </w:t>
      </w:r>
      <w:proofErr w:type="spellStart"/>
      <w:r w:rsidRPr="004522F6">
        <w:rPr>
          <w:rFonts w:ascii="Times New Roman" w:hAnsi="Times New Roman" w:cs="Times New Roman"/>
          <w:sz w:val="24"/>
          <w:szCs w:val="24"/>
          <w:shd w:val="clear" w:color="auto" w:fill="FFFFFF"/>
        </w:rPr>
        <w:t>Kortantamer</w:t>
      </w:r>
      <w:proofErr w:type="spellEnd"/>
      <w:r w:rsidRPr="004522F6">
        <w:rPr>
          <w:rFonts w:ascii="Times New Roman" w:hAnsi="Times New Roman" w:cs="Times New Roman"/>
          <w:sz w:val="24"/>
          <w:szCs w:val="24"/>
          <w:shd w:val="clear" w:color="auto" w:fill="FFFFFF"/>
        </w:rPr>
        <w:t xml:space="preserve">, 2021; Bartsch et al., 2021; </w:t>
      </w:r>
      <w:proofErr w:type="spellStart"/>
      <w:r w:rsidRPr="004522F6">
        <w:rPr>
          <w:rFonts w:ascii="Times New Roman" w:hAnsi="Times New Roman" w:cs="Times New Roman"/>
          <w:sz w:val="24"/>
          <w:szCs w:val="24"/>
          <w:shd w:val="clear" w:color="auto" w:fill="FFFFFF"/>
        </w:rPr>
        <w:t>Specchia</w:t>
      </w:r>
      <w:proofErr w:type="spellEnd"/>
      <w:r w:rsidRPr="004522F6">
        <w:rPr>
          <w:rFonts w:ascii="Times New Roman" w:hAnsi="Times New Roman" w:cs="Times New Roman"/>
          <w:sz w:val="24"/>
          <w:szCs w:val="24"/>
          <w:shd w:val="clear" w:color="auto" w:fill="FFFFFF"/>
        </w:rPr>
        <w:t xml:space="preserve"> et al., 2021; Cichosz, Wallenburg, and </w:t>
      </w:r>
      <w:proofErr w:type="spellStart"/>
      <w:r w:rsidRPr="004522F6">
        <w:rPr>
          <w:rFonts w:ascii="Times New Roman" w:hAnsi="Times New Roman" w:cs="Times New Roman"/>
          <w:sz w:val="24"/>
          <w:szCs w:val="24"/>
          <w:shd w:val="clear" w:color="auto" w:fill="FFFFFF"/>
        </w:rPr>
        <w:t>Knemeyer</w:t>
      </w:r>
      <w:proofErr w:type="spellEnd"/>
      <w:r w:rsidRPr="004522F6">
        <w:rPr>
          <w:rFonts w:ascii="Times New Roman" w:hAnsi="Times New Roman" w:cs="Times New Roman"/>
          <w:sz w:val="24"/>
          <w:szCs w:val="24"/>
          <w:shd w:val="clear" w:color="auto" w:fill="FFFFFF"/>
        </w:rPr>
        <w:t>, 2020; Bartsch et al., 2021)</w:t>
      </w:r>
      <w:r w:rsidRPr="004522F6">
        <w:rPr>
          <w:rFonts w:ascii="Times New Roman" w:hAnsi="Times New Roman" w:cs="Times New Roman"/>
          <w:sz w:val="24"/>
          <w:szCs w:val="24"/>
        </w:rPr>
        <w:t>, most studies have embraced a generalised approach to discussing this relationship, thus limiting organisation-specific pointers to how leadership has influenced successful change management. This makes it hard for organisations to piece out aspects within this subject area that fit into their operational models and subsequently integrate them into their change management frameworks. This explains the continued strain across different companies when it comes to managing change. This study, however, seeks to fill this gap by providing an organisation-specific discussion regarding change management and how the case organisation has leveraged the power of leadership to oversee successful transitions.</w:t>
      </w:r>
    </w:p>
    <w:p w14:paraId="4C4D0D0D" w14:textId="77777777" w:rsidR="004522F6" w:rsidRPr="000D4FFF" w:rsidRDefault="004522F6" w:rsidP="000D4FFF">
      <w:pPr>
        <w:pStyle w:val="Heading2"/>
        <w:spacing w:line="360" w:lineRule="auto"/>
        <w:rPr>
          <w:rFonts w:ascii="Times New Roman" w:hAnsi="Times New Roman" w:cs="Times New Roman"/>
          <w:b/>
          <w:color w:val="auto"/>
          <w:sz w:val="24"/>
          <w:szCs w:val="24"/>
        </w:rPr>
      </w:pPr>
      <w:bookmarkStart w:id="32" w:name="_Toc175135790"/>
      <w:r w:rsidRPr="000D4FFF">
        <w:rPr>
          <w:rFonts w:ascii="Times New Roman" w:hAnsi="Times New Roman" w:cs="Times New Roman"/>
          <w:b/>
          <w:color w:val="auto"/>
          <w:sz w:val="24"/>
          <w:szCs w:val="24"/>
        </w:rPr>
        <w:lastRenderedPageBreak/>
        <w:t>2.8 Summary of Literature Review</w:t>
      </w:r>
      <w:bookmarkEnd w:id="32"/>
    </w:p>
    <w:p w14:paraId="42FA942C" w14:textId="77777777" w:rsidR="000D4FFF" w:rsidRDefault="004522F6" w:rsidP="004522F6">
      <w:pPr>
        <w:spacing w:line="360" w:lineRule="auto"/>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Successful leadership is founded on creating strong interpersonal relationships and ensuring that every individual is given an equal opportunity to accomplish both organisational and personal goals. Unlike management, leadership entails pursuing a collective goal of success and ensuring that everyone is allowed to autonomously make decisions and take part in policy formulation. Leadership is the key building block to the successful management of change, especially in the current business environment where organisations are faced with dynamic consumer needs and preferences, increased competition, and economic volatility. Leaders set the vision and motivate employee resistance and confidence during change implementation processes. They also influence personnel empowerment and willingness to take risks. However, a key research gap noticed from the reviewed literature is the lack of an organisation-specific discussion on the different leadership strategies adopted and how they have influenced successful change management. This study seeks to address this gap by investigating leadership and change management at Tesco, London Superstore</w:t>
      </w:r>
      <w:r w:rsidR="000D4FFF">
        <w:rPr>
          <w:rFonts w:ascii="Times New Roman" w:hAnsi="Times New Roman" w:cs="Times New Roman"/>
          <w:sz w:val="24"/>
          <w:szCs w:val="24"/>
          <w:shd w:val="clear" w:color="auto" w:fill="FFFFFF"/>
        </w:rPr>
        <w:t>.</w:t>
      </w:r>
    </w:p>
    <w:p w14:paraId="22133DC5" w14:textId="77777777" w:rsidR="000D4FFF" w:rsidRDefault="000D4FF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5735639D" w14:textId="77777777" w:rsidR="004522F6" w:rsidRDefault="004522F6" w:rsidP="004522F6">
      <w:pPr>
        <w:spacing w:line="360" w:lineRule="auto"/>
        <w:jc w:val="both"/>
        <w:rPr>
          <w:rFonts w:ascii="Times New Roman" w:hAnsi="Times New Roman" w:cs="Times New Roman"/>
          <w:sz w:val="24"/>
          <w:szCs w:val="24"/>
          <w:shd w:val="clear" w:color="auto" w:fill="FFFFFF"/>
        </w:rPr>
      </w:pPr>
    </w:p>
    <w:p w14:paraId="363B6EF4" w14:textId="77777777" w:rsidR="000D4FFF" w:rsidRPr="000D4FFF" w:rsidRDefault="000D4FFF" w:rsidP="000D4FFF">
      <w:pPr>
        <w:pStyle w:val="Heading1"/>
        <w:spacing w:line="360" w:lineRule="auto"/>
        <w:jc w:val="center"/>
        <w:rPr>
          <w:rFonts w:ascii="Times New Roman" w:hAnsi="Times New Roman" w:cs="Times New Roman"/>
          <w:b/>
          <w:color w:val="auto"/>
          <w:sz w:val="24"/>
          <w:szCs w:val="24"/>
        </w:rPr>
      </w:pPr>
      <w:bookmarkStart w:id="33" w:name="_Toc175135791"/>
      <w:r w:rsidRPr="000D4FFF">
        <w:rPr>
          <w:rFonts w:ascii="Times New Roman" w:hAnsi="Times New Roman" w:cs="Times New Roman"/>
          <w:b/>
          <w:color w:val="auto"/>
          <w:sz w:val="24"/>
          <w:szCs w:val="24"/>
        </w:rPr>
        <w:t>CHAPTER THREE:</w:t>
      </w:r>
      <w:bookmarkEnd w:id="33"/>
    </w:p>
    <w:p w14:paraId="211C5637" w14:textId="77777777" w:rsidR="000D4FFF" w:rsidRPr="000D4FFF" w:rsidRDefault="000D4FFF" w:rsidP="000D4FFF">
      <w:pPr>
        <w:pStyle w:val="Heading1"/>
        <w:spacing w:line="360" w:lineRule="auto"/>
        <w:jc w:val="center"/>
        <w:rPr>
          <w:rFonts w:ascii="Times New Roman" w:hAnsi="Times New Roman" w:cs="Times New Roman"/>
          <w:b/>
          <w:color w:val="auto"/>
          <w:sz w:val="24"/>
          <w:szCs w:val="24"/>
        </w:rPr>
      </w:pPr>
      <w:bookmarkStart w:id="34" w:name="_Toc175135792"/>
      <w:r w:rsidRPr="000D4FFF">
        <w:rPr>
          <w:rFonts w:ascii="Times New Roman" w:hAnsi="Times New Roman" w:cs="Times New Roman"/>
          <w:b/>
          <w:color w:val="auto"/>
          <w:sz w:val="24"/>
          <w:szCs w:val="24"/>
        </w:rPr>
        <w:t>METHODOLOGY</w:t>
      </w:r>
      <w:bookmarkEnd w:id="34"/>
    </w:p>
    <w:p w14:paraId="57245212"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35" w:name="_Toc175135793"/>
      <w:r w:rsidRPr="000D4FFF">
        <w:rPr>
          <w:rFonts w:ascii="Times New Roman" w:hAnsi="Times New Roman" w:cs="Times New Roman"/>
          <w:b/>
          <w:color w:val="auto"/>
          <w:sz w:val="24"/>
          <w:szCs w:val="24"/>
        </w:rPr>
        <w:t>3.1 Introduction</w:t>
      </w:r>
      <w:bookmarkEnd w:id="35"/>
    </w:p>
    <w:p w14:paraId="276D716E" w14:textId="77777777" w:rsidR="000D4FFF" w:rsidRPr="00D46327" w:rsidRDefault="000D4FFF" w:rsidP="000D4FFF">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discusses the research methodology adopted for the current study.</w:t>
      </w:r>
      <w:r w:rsidRPr="00D46327">
        <w:rPr>
          <w:rFonts w:ascii="Times New Roman" w:hAnsi="Times New Roman" w:cs="Times New Roman"/>
          <w:sz w:val="24"/>
          <w:szCs w:val="24"/>
        </w:rPr>
        <w:t xml:space="preserve"> Some of the aspects discussed in this chapter include the research philosophy selected, the research approach, the research design, the research data, the data collection process, and the data analysis procedure. The chapter also provides a detailed description of the study’s ethical considerations.</w:t>
      </w:r>
    </w:p>
    <w:p w14:paraId="2CA54A3A"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36" w:name="_Toc175135794"/>
      <w:r w:rsidRPr="000D4FFF">
        <w:rPr>
          <w:rFonts w:ascii="Times New Roman" w:hAnsi="Times New Roman" w:cs="Times New Roman"/>
          <w:b/>
          <w:color w:val="auto"/>
          <w:sz w:val="24"/>
          <w:szCs w:val="24"/>
        </w:rPr>
        <w:t>3.2 Research Philosophy</w:t>
      </w:r>
      <w:bookmarkEnd w:id="36"/>
    </w:p>
    <w:p w14:paraId="5C1D4E90"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color w:val="222222"/>
          <w:sz w:val="24"/>
          <w:szCs w:val="24"/>
          <w:shd w:val="clear" w:color="auto" w:fill="FFFFFF"/>
        </w:rPr>
        <w:t>Park, Konge, and Artino Jr (2020</w:t>
      </w:r>
      <w:r w:rsidRPr="00D46327">
        <w:rPr>
          <w:rFonts w:ascii="Times New Roman" w:hAnsi="Times New Roman" w:cs="Times New Roman"/>
          <w:sz w:val="24"/>
          <w:szCs w:val="24"/>
        </w:rPr>
        <w:t>) defined research philosophy as the scholarly assumptions that guide the collection, analysis, and documentation of data during research. This study was guided by the positivism research philosophy which states that the social environment needs to be objectively analysed through the independent collection, evaluation, and presentation of information with minimal interference by the researcher when it comes to manipulating the research variables</w:t>
      </w:r>
      <w:r>
        <w:rPr>
          <w:rFonts w:ascii="Times New Roman" w:hAnsi="Times New Roman" w:cs="Times New Roman"/>
          <w:sz w:val="24"/>
          <w:szCs w:val="24"/>
        </w:rPr>
        <w:t xml:space="preserve"> (</w:t>
      </w:r>
      <w:proofErr w:type="spellStart"/>
      <w:r>
        <w:rPr>
          <w:rFonts w:ascii="Arial" w:hAnsi="Arial" w:cs="Arial"/>
          <w:color w:val="222222"/>
          <w:sz w:val="20"/>
          <w:szCs w:val="20"/>
          <w:shd w:val="clear" w:color="auto" w:fill="FFFFFF"/>
        </w:rPr>
        <w:t>Alharahsheh</w:t>
      </w:r>
      <w:proofErr w:type="spellEnd"/>
      <w:r>
        <w:rPr>
          <w:rFonts w:ascii="Arial" w:hAnsi="Arial" w:cs="Arial"/>
          <w:color w:val="222222"/>
          <w:sz w:val="20"/>
          <w:szCs w:val="20"/>
          <w:shd w:val="clear" w:color="auto" w:fill="FFFFFF"/>
        </w:rPr>
        <w:t xml:space="preserve"> and Pius, 2020</w:t>
      </w:r>
      <w:r>
        <w:rPr>
          <w:rFonts w:ascii="Times New Roman" w:hAnsi="Times New Roman" w:cs="Times New Roman"/>
          <w:sz w:val="24"/>
          <w:szCs w:val="24"/>
        </w:rPr>
        <w:t>)</w:t>
      </w:r>
      <w:r w:rsidRPr="00D46327">
        <w:rPr>
          <w:rFonts w:ascii="Times New Roman" w:hAnsi="Times New Roman" w:cs="Times New Roman"/>
          <w:sz w:val="24"/>
          <w:szCs w:val="24"/>
        </w:rPr>
        <w:t>. This research philosophy was the most appropriate for this study since it helped enhance objectivity within the study discussions, providing an organisation-specific analysis of the relationship between the study variables, and ultimately allowing the researcher to address the identified research gaps. Further, by embracing this research philosophy, the researcher was able to take up an independent role in collecting and presenting the study data with no interference with the research variables. This helped eliminate the probability of bias and compromised study credibility.</w:t>
      </w:r>
    </w:p>
    <w:p w14:paraId="6B5BCCB1"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 xml:space="preserve">There are three other research philosophies that future studies may consider embracing; interpretivism, pragmatism, and realism. The interpretivism philosophy is subjective and did not fit into this study since it could not have addressed the research gap comprehensively. The pragmatism research philosophy brings together both subjective and objective perspectives. This research sought to specifically explore the objective dimension; this, therefore, meant that this research philosophy was inappropriate. Further, the researcher had well-defined research objectives and questions which meant that the realism research philosophy was not sufficient; this </w:t>
      </w:r>
      <w:r w:rsidRPr="00D46327">
        <w:rPr>
          <w:rFonts w:ascii="Times New Roman" w:hAnsi="Times New Roman" w:cs="Times New Roman"/>
          <w:sz w:val="24"/>
          <w:szCs w:val="24"/>
        </w:rPr>
        <w:lastRenderedPageBreak/>
        <w:t>philosophy advocates for researcher flexibility, especially in studies that do not have clearly defined objectives and questions.</w:t>
      </w:r>
    </w:p>
    <w:p w14:paraId="3BC88F19"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37" w:name="_Toc175135795"/>
      <w:r w:rsidRPr="000D4FFF">
        <w:rPr>
          <w:rFonts w:ascii="Times New Roman" w:hAnsi="Times New Roman" w:cs="Times New Roman"/>
          <w:b/>
          <w:color w:val="auto"/>
          <w:sz w:val="24"/>
          <w:szCs w:val="24"/>
        </w:rPr>
        <w:t>3.3 Research Approach</w:t>
      </w:r>
      <w:bookmarkEnd w:id="37"/>
    </w:p>
    <w:p w14:paraId="18268209"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This study was guided by the deductive research philosophy which involves the transition from a generalised investigative perspective to a specified perspective (</w:t>
      </w:r>
      <w:r w:rsidRPr="00D46327">
        <w:rPr>
          <w:rFonts w:ascii="Times New Roman" w:hAnsi="Times New Roman" w:cs="Times New Roman"/>
          <w:color w:val="222222"/>
          <w:sz w:val="24"/>
          <w:szCs w:val="24"/>
          <w:shd w:val="clear" w:color="auto" w:fill="FFFFFF"/>
        </w:rPr>
        <w:t>Proudfoot, 2023</w:t>
      </w:r>
      <w:r w:rsidRPr="00D46327">
        <w:rPr>
          <w:rFonts w:ascii="Times New Roman" w:hAnsi="Times New Roman" w:cs="Times New Roman"/>
          <w:sz w:val="24"/>
          <w:szCs w:val="24"/>
        </w:rPr>
        <w:t>). In other words, embracing this approach allowed the researcher to analyse different theories, phenomena, and concepts regarding the role of leadership in managing change before using these discussions as a benchmark for evaluating operations at Tesco, London Superstore. This helped in the development of a scholarly-backed research report. It also allowed the researcher to elaborately build on and critique influential leadership and change management theories, ultimately enhancing the study’s quality.</w:t>
      </w:r>
    </w:p>
    <w:p w14:paraId="18573F7B"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An alternative research approach that future scholars may consider embracing is the inductive research approach which is characterised by transitioning from a specific perspective to a generalised perspective (</w:t>
      </w:r>
      <w:r w:rsidRPr="00D46327">
        <w:rPr>
          <w:rFonts w:ascii="Times New Roman" w:hAnsi="Times New Roman" w:cs="Times New Roman"/>
          <w:color w:val="222222"/>
          <w:sz w:val="24"/>
          <w:szCs w:val="24"/>
          <w:shd w:val="clear" w:color="auto" w:fill="FFFFFF"/>
        </w:rPr>
        <w:t>Casula, Rangarajan, and Shields, 2021</w:t>
      </w:r>
      <w:r w:rsidRPr="00D46327">
        <w:rPr>
          <w:rFonts w:ascii="Times New Roman" w:hAnsi="Times New Roman" w:cs="Times New Roman"/>
          <w:sz w:val="24"/>
          <w:szCs w:val="24"/>
        </w:rPr>
        <w:t>). As such, a researcher is given the chance to analyse occurrences within a given business environment before using the outcomes as a benchmark to existing conceptual and theoretical works. However, the subjective nature of this approach makes it hard for the discussions to be generalised, thus making it unfit for this research.</w:t>
      </w:r>
    </w:p>
    <w:p w14:paraId="662B0B9A"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38" w:name="_Toc175135796"/>
      <w:r w:rsidRPr="000D4FFF">
        <w:rPr>
          <w:rFonts w:ascii="Times New Roman" w:hAnsi="Times New Roman" w:cs="Times New Roman"/>
          <w:b/>
          <w:color w:val="auto"/>
          <w:sz w:val="24"/>
          <w:szCs w:val="24"/>
        </w:rPr>
        <w:t>3.4 Research Design</w:t>
      </w:r>
      <w:bookmarkEnd w:id="38"/>
    </w:p>
    <w:p w14:paraId="1C68FC72"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This refers to the methods and techniques adopted by a researcher in addressing a given research question (</w:t>
      </w:r>
      <w:proofErr w:type="spellStart"/>
      <w:r w:rsidRPr="00D46327">
        <w:rPr>
          <w:rFonts w:ascii="Times New Roman" w:hAnsi="Times New Roman" w:cs="Times New Roman"/>
          <w:color w:val="222222"/>
          <w:sz w:val="24"/>
          <w:szCs w:val="24"/>
          <w:shd w:val="clear" w:color="auto" w:fill="FFFFFF"/>
        </w:rPr>
        <w:t>Mohajan</w:t>
      </w:r>
      <w:proofErr w:type="spellEnd"/>
      <w:r w:rsidRPr="00D46327">
        <w:rPr>
          <w:rFonts w:ascii="Times New Roman" w:hAnsi="Times New Roman" w:cs="Times New Roman"/>
          <w:color w:val="222222"/>
          <w:sz w:val="24"/>
          <w:szCs w:val="24"/>
          <w:shd w:val="clear" w:color="auto" w:fill="FFFFFF"/>
        </w:rPr>
        <w:t>, 2020</w:t>
      </w:r>
      <w:r w:rsidRPr="00D46327">
        <w:rPr>
          <w:rFonts w:ascii="Times New Roman" w:hAnsi="Times New Roman" w:cs="Times New Roman"/>
          <w:sz w:val="24"/>
          <w:szCs w:val="24"/>
        </w:rPr>
        <w:t>). This study embraced the quantitative research design which involves the collection, analysis, and presentation of numerical data within a given study. The quantitative research design was selected by the researcher due to its objectiveness, providing a definite extent of association between the dependent and independent variables. Further, the focused and replicable nature of this research design made it the most appropriate for this study.</w:t>
      </w:r>
    </w:p>
    <w:p w14:paraId="02A971AB"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 xml:space="preserve">Alternative research designs that future researchers can embrace include qualitative research design and mixed-methods research. The qualitative research design was not fit for this research due to its subjectivity and its use of non-numerical data while the mixed-methods research design is characterised by the collection of both numerical and non-numerical data. This made it unfit for </w:t>
      </w:r>
      <w:r w:rsidRPr="00D46327">
        <w:rPr>
          <w:rFonts w:ascii="Times New Roman" w:hAnsi="Times New Roman" w:cs="Times New Roman"/>
          <w:sz w:val="24"/>
          <w:szCs w:val="24"/>
        </w:rPr>
        <w:lastRenderedPageBreak/>
        <w:t>this study since the researcher objectively sought to analyse the association between leadership and change management.</w:t>
      </w:r>
    </w:p>
    <w:p w14:paraId="397A4ED7"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39" w:name="_Toc175135797"/>
      <w:r w:rsidRPr="000D4FFF">
        <w:rPr>
          <w:rFonts w:ascii="Times New Roman" w:hAnsi="Times New Roman" w:cs="Times New Roman"/>
          <w:b/>
          <w:color w:val="auto"/>
          <w:sz w:val="24"/>
          <w:szCs w:val="24"/>
        </w:rPr>
        <w:t>3.5 Research Data</w:t>
      </w:r>
      <w:bookmarkEnd w:id="39"/>
    </w:p>
    <w:p w14:paraId="242F5DE9"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This study utilised both primary and secondary data in evaluating the role of leadership in managing change within the current dynamic business environment.</w:t>
      </w:r>
    </w:p>
    <w:p w14:paraId="483268EB" w14:textId="77777777" w:rsidR="000D4FFF" w:rsidRPr="00D46327" w:rsidRDefault="000D4FFF" w:rsidP="000D4FFF">
      <w:pPr>
        <w:spacing w:line="360" w:lineRule="auto"/>
        <w:jc w:val="both"/>
        <w:rPr>
          <w:rFonts w:ascii="Times New Roman" w:hAnsi="Times New Roman" w:cs="Times New Roman"/>
          <w:b/>
          <w:sz w:val="24"/>
          <w:szCs w:val="24"/>
        </w:rPr>
      </w:pPr>
      <w:r w:rsidRPr="00D46327">
        <w:rPr>
          <w:rFonts w:ascii="Times New Roman" w:hAnsi="Times New Roman" w:cs="Times New Roman"/>
          <w:b/>
          <w:sz w:val="24"/>
          <w:szCs w:val="24"/>
        </w:rPr>
        <w:t>3.5.1 Primary Data</w:t>
      </w:r>
    </w:p>
    <w:p w14:paraId="50EFDED4" w14:textId="77777777" w:rsidR="000D4FFF" w:rsidRPr="00D46327" w:rsidRDefault="000D4FFF" w:rsidP="000D4FFF">
      <w:pPr>
        <w:spacing w:line="360" w:lineRule="auto"/>
        <w:jc w:val="both"/>
        <w:rPr>
          <w:rFonts w:ascii="Times New Roman" w:hAnsi="Times New Roman" w:cs="Times New Roman"/>
          <w:sz w:val="24"/>
          <w:szCs w:val="24"/>
        </w:rPr>
      </w:pPr>
      <w:proofErr w:type="spellStart"/>
      <w:r w:rsidRPr="00D46327">
        <w:rPr>
          <w:rFonts w:ascii="Times New Roman" w:hAnsi="Times New Roman" w:cs="Times New Roman"/>
          <w:color w:val="222222"/>
          <w:sz w:val="24"/>
          <w:szCs w:val="24"/>
          <w:shd w:val="clear" w:color="auto" w:fill="FFFFFF"/>
        </w:rPr>
        <w:t>Bakashbayev</w:t>
      </w:r>
      <w:proofErr w:type="spellEnd"/>
      <w:r w:rsidRPr="00D46327">
        <w:rPr>
          <w:rFonts w:ascii="Times New Roman" w:hAnsi="Times New Roman" w:cs="Times New Roman"/>
          <w:color w:val="222222"/>
          <w:sz w:val="24"/>
          <w:szCs w:val="24"/>
          <w:shd w:val="clear" w:color="auto" w:fill="FFFFFF"/>
        </w:rPr>
        <w:t xml:space="preserve"> et al. (2020</w:t>
      </w:r>
      <w:r w:rsidRPr="00D46327">
        <w:rPr>
          <w:rFonts w:ascii="Times New Roman" w:hAnsi="Times New Roman" w:cs="Times New Roman"/>
          <w:sz w:val="24"/>
          <w:szCs w:val="24"/>
        </w:rPr>
        <w:t>) defined primary data as first-hand information collected by a researcher. This study’s primary data was collected using close-ended questionnaires. The questionnaires were selected since they provided the researcher with a standardised measure of the relationship between the study variables. Furthermore, the use of questionnaires presented the researcher with an easily scalable instrument together with the opportunity to design and distribute the questionnaires through Google Forms. This provision helped enhance convenience, save cost, and promote timely data collection, especially considering the limited timeline of the study.</w:t>
      </w:r>
    </w:p>
    <w:p w14:paraId="1D445498" w14:textId="77777777" w:rsidR="000D4FFF" w:rsidRPr="00D46327" w:rsidRDefault="000D4FFF" w:rsidP="000D4FFF">
      <w:pPr>
        <w:spacing w:line="360" w:lineRule="auto"/>
        <w:jc w:val="both"/>
        <w:rPr>
          <w:rFonts w:ascii="Times New Roman" w:hAnsi="Times New Roman" w:cs="Times New Roman"/>
          <w:b/>
          <w:sz w:val="24"/>
          <w:szCs w:val="24"/>
        </w:rPr>
      </w:pPr>
      <w:r w:rsidRPr="00D46327">
        <w:rPr>
          <w:rFonts w:ascii="Times New Roman" w:hAnsi="Times New Roman" w:cs="Times New Roman"/>
          <w:b/>
          <w:sz w:val="24"/>
          <w:szCs w:val="24"/>
        </w:rPr>
        <w:t>3.5.2 Secondary Data</w:t>
      </w:r>
    </w:p>
    <w:p w14:paraId="616DFC12" w14:textId="77777777" w:rsidR="000D4FFF" w:rsidRPr="00D46327"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Secondary data is readily available information that has been organised and presented by other scholars. This research utilised secondary data collected from peer-reviewed articles, journals, organisation websites, previous studies on the research subject, and industry publications. The use of secondary data allowed the researcher to collect subjective scholarly assertions regarding the influence of leadership on change management, ultimately promoting the quality and replicability of the study discussions and recommendations.</w:t>
      </w:r>
    </w:p>
    <w:p w14:paraId="536C28DD"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40" w:name="_Toc175135798"/>
      <w:r w:rsidRPr="000D4FFF">
        <w:rPr>
          <w:rFonts w:ascii="Times New Roman" w:hAnsi="Times New Roman" w:cs="Times New Roman"/>
          <w:b/>
          <w:color w:val="auto"/>
          <w:sz w:val="24"/>
          <w:szCs w:val="24"/>
        </w:rPr>
        <w:t>3.6 Sampling and Sample Size</w:t>
      </w:r>
      <w:bookmarkEnd w:id="40"/>
    </w:p>
    <w:p w14:paraId="77687675"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3.6.1 Study Population</w:t>
      </w:r>
    </w:p>
    <w:p w14:paraId="7D954DFA" w14:textId="77777777" w:rsidR="000D4FFF" w:rsidRPr="000D4FFF" w:rsidRDefault="000D4FFF" w:rsidP="000D4FFF">
      <w:pPr>
        <w:spacing w:line="360" w:lineRule="auto"/>
        <w:jc w:val="both"/>
        <w:rPr>
          <w:rFonts w:ascii="Times New Roman" w:hAnsi="Times New Roman" w:cs="Times New Roman"/>
          <w:sz w:val="24"/>
          <w:szCs w:val="24"/>
        </w:rPr>
      </w:pPr>
      <w:r w:rsidRPr="000D4FFF">
        <w:rPr>
          <w:rFonts w:ascii="Times New Roman" w:hAnsi="Times New Roman" w:cs="Times New Roman"/>
          <w:sz w:val="24"/>
          <w:szCs w:val="24"/>
        </w:rPr>
        <w:t>The study population was employees at Tesco PLC; According to a report by Tesco (2024), the organisation has an employee population of more than 330,000 personnel, making it one of the largest retail employer in the UK. The researcher selected this population since they are the primary constituents within the organisation who feel the impacts of the leadership practices being implemented.</w:t>
      </w:r>
    </w:p>
    <w:p w14:paraId="63DD6A2D"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3.6.2 Sample Size</w:t>
      </w:r>
    </w:p>
    <w:p w14:paraId="403F3204" w14:textId="77777777" w:rsidR="000D4FFF" w:rsidRPr="000D4FFF" w:rsidRDefault="000D4FFF" w:rsidP="000D4FFF">
      <w:pPr>
        <w:spacing w:line="360" w:lineRule="auto"/>
        <w:jc w:val="both"/>
        <w:rPr>
          <w:rFonts w:ascii="Times New Roman" w:hAnsi="Times New Roman" w:cs="Times New Roman"/>
          <w:sz w:val="24"/>
          <w:szCs w:val="24"/>
        </w:rPr>
      </w:pPr>
      <w:r w:rsidRPr="000D4FFF">
        <w:rPr>
          <w:rFonts w:ascii="Times New Roman" w:hAnsi="Times New Roman" w:cs="Times New Roman"/>
          <w:sz w:val="24"/>
          <w:szCs w:val="24"/>
        </w:rPr>
        <w:lastRenderedPageBreak/>
        <w:t>It is difficult to collect primary data from an entire population during research. Therefore, sampling provides a researcher with the chance to select a smaller and more manageable representation of the population to provide information that can then be used as a representation of trends within the target population (</w:t>
      </w:r>
      <w:r w:rsidRPr="000D4FFF">
        <w:rPr>
          <w:rFonts w:ascii="Times New Roman" w:hAnsi="Times New Roman" w:cs="Times New Roman"/>
          <w:sz w:val="24"/>
          <w:szCs w:val="24"/>
          <w:shd w:val="clear" w:color="auto" w:fill="FFFFFF"/>
        </w:rPr>
        <w:t>Pace, 2021</w:t>
      </w:r>
      <w:r w:rsidRPr="000D4FFF">
        <w:rPr>
          <w:rFonts w:ascii="Times New Roman" w:hAnsi="Times New Roman" w:cs="Times New Roman"/>
          <w:sz w:val="24"/>
          <w:szCs w:val="24"/>
        </w:rPr>
        <w:t xml:space="preserve">). As such, the researcher selected a sample of 25 respondents from the case store considering that it has an employee population of over 180 personnel who work on a shift basis (Tesco, 2024). The decision to select this sample size was influenced by research by </w:t>
      </w:r>
      <w:r w:rsidRPr="000D4FFF">
        <w:rPr>
          <w:rFonts w:ascii="Times New Roman" w:hAnsi="Times New Roman" w:cs="Times New Roman"/>
          <w:sz w:val="24"/>
          <w:szCs w:val="24"/>
          <w:shd w:val="clear" w:color="auto" w:fill="FFFFFF"/>
        </w:rPr>
        <w:t>Rahman (2023</w:t>
      </w:r>
      <w:r w:rsidRPr="000D4FFF">
        <w:rPr>
          <w:rFonts w:ascii="Times New Roman" w:hAnsi="Times New Roman" w:cs="Times New Roman"/>
          <w:sz w:val="24"/>
          <w:szCs w:val="24"/>
        </w:rPr>
        <w:t>) who noted that it is commendable to use at least 10% of the target population for the collection of primary data in research. Although the entire Tesco organisation has more than 330,000 personnel, the focus case store – London Superstore – has just over 180 employees making 25 respondents more than 10% of the target.</w:t>
      </w:r>
    </w:p>
    <w:p w14:paraId="536E8BFC"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3.6.3 Sampling Technique</w:t>
      </w:r>
    </w:p>
    <w:p w14:paraId="52FD15CB" w14:textId="77777777" w:rsidR="000D4FFF" w:rsidRPr="000D4FFF" w:rsidRDefault="000D4FFF" w:rsidP="000D4FFF">
      <w:pPr>
        <w:spacing w:line="360" w:lineRule="auto"/>
        <w:jc w:val="both"/>
        <w:rPr>
          <w:rFonts w:ascii="Times New Roman" w:hAnsi="Times New Roman" w:cs="Times New Roman"/>
          <w:sz w:val="24"/>
          <w:szCs w:val="24"/>
        </w:rPr>
      </w:pPr>
      <w:r w:rsidRPr="000D4FFF">
        <w:rPr>
          <w:rFonts w:ascii="Times New Roman" w:hAnsi="Times New Roman" w:cs="Times New Roman"/>
          <w:sz w:val="24"/>
          <w:szCs w:val="24"/>
        </w:rPr>
        <w:t xml:space="preserve">This study embraced the non-probability convenience sampling procedure to select a sample of 25 respondents who were exposed to the questionnaires. This sampling procedure was selected since it provided the researcher with an opportunity to select the respondents based on their availability, willingness to take part in the study, and knowledge about the study subject. Although </w:t>
      </w:r>
      <w:r w:rsidRPr="000D4FFF">
        <w:rPr>
          <w:rFonts w:ascii="Times New Roman" w:hAnsi="Times New Roman" w:cs="Times New Roman"/>
          <w:sz w:val="24"/>
          <w:szCs w:val="24"/>
          <w:shd w:val="clear" w:color="auto" w:fill="FFFFFF"/>
        </w:rPr>
        <w:t>Rahman (2023</w:t>
      </w:r>
      <w:r w:rsidRPr="000D4FFF">
        <w:rPr>
          <w:rFonts w:ascii="Times New Roman" w:hAnsi="Times New Roman" w:cs="Times New Roman"/>
          <w:sz w:val="24"/>
          <w:szCs w:val="24"/>
        </w:rPr>
        <w:t>) critiqued this research sampling process by stating that it does not give all respondents an equal chance to take part in the study, its utilisation within this study helped eliminate the probability of non-responsiveness and enhanced the quality of collected data.</w:t>
      </w:r>
    </w:p>
    <w:p w14:paraId="5239DF04"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41" w:name="_Toc175135799"/>
      <w:r w:rsidRPr="000D4FFF">
        <w:rPr>
          <w:rFonts w:ascii="Times New Roman" w:hAnsi="Times New Roman" w:cs="Times New Roman"/>
          <w:b/>
          <w:color w:val="auto"/>
          <w:sz w:val="24"/>
          <w:szCs w:val="24"/>
        </w:rPr>
        <w:t>3.7 Data Analysis</w:t>
      </w:r>
      <w:bookmarkEnd w:id="41"/>
    </w:p>
    <w:p w14:paraId="112D873B"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3.7.1 Quantitative Data Analysis</w:t>
      </w:r>
    </w:p>
    <w:p w14:paraId="1AA98FB1" w14:textId="77777777" w:rsidR="000D4FFF" w:rsidRPr="000D4FFF" w:rsidRDefault="000D4FFF" w:rsidP="000D4FFF">
      <w:pPr>
        <w:spacing w:line="360" w:lineRule="auto"/>
        <w:jc w:val="both"/>
        <w:rPr>
          <w:rFonts w:ascii="Times New Roman" w:hAnsi="Times New Roman" w:cs="Times New Roman"/>
          <w:sz w:val="24"/>
          <w:szCs w:val="24"/>
        </w:rPr>
      </w:pPr>
      <w:r w:rsidRPr="000D4FFF">
        <w:rPr>
          <w:rFonts w:ascii="Times New Roman" w:hAnsi="Times New Roman" w:cs="Times New Roman"/>
          <w:sz w:val="24"/>
          <w:szCs w:val="24"/>
        </w:rPr>
        <w:t>The collected qualitative data was compiled, analysed, and presented using MS Excel worksheets. The utilisation of these worksheets allowed the researcher to come up with tables and charts which provided an additional visual perspective to the study findings. These worksheets were also selected because the researcher can easily access them and has expert knowledge of their utilisation, thus eliminating the probability of errors in data analysis. This is not the case with SPSS which requires expert knowledge for data input and restricted access which limited the researcher. Additionally, the researcher only sought to establish the basic relationship between the study variables and did not seek to come up with comprehensive inferential statistics, thus triggering the use of Excel worksheets over SPSS.</w:t>
      </w:r>
    </w:p>
    <w:p w14:paraId="75FA480C"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lastRenderedPageBreak/>
        <w:t>3.7.2 Qualitative Data Analysis</w:t>
      </w:r>
    </w:p>
    <w:p w14:paraId="1DAAF0E5" w14:textId="77777777" w:rsidR="000D4FFF" w:rsidRPr="000D4FFF" w:rsidRDefault="000D4FFF" w:rsidP="000D4FFF">
      <w:pPr>
        <w:spacing w:line="360" w:lineRule="auto"/>
        <w:jc w:val="both"/>
        <w:rPr>
          <w:rFonts w:ascii="Times New Roman" w:hAnsi="Times New Roman" w:cs="Times New Roman"/>
          <w:sz w:val="24"/>
          <w:szCs w:val="24"/>
        </w:rPr>
      </w:pPr>
      <w:r w:rsidRPr="000D4FFF">
        <w:rPr>
          <w:rFonts w:ascii="Times New Roman" w:hAnsi="Times New Roman" w:cs="Times New Roman"/>
          <w:sz w:val="24"/>
          <w:szCs w:val="24"/>
        </w:rPr>
        <w:t>The study’s non-numerical data was analysed through the use of a thematic data analysis procedure. The researcher selected this data analysis approach since it provided an opportunity to independently come up with themes and relate them to the statistical inferences. Furthermore, since the secondary data made up a large proportion of the qualitative data, the use of a thematic analysis allowed the researcher to accommodate multiple scholarly assertions with no probability of bias, ultimately enhancing the reliability and validity of the study discussions.</w:t>
      </w:r>
    </w:p>
    <w:p w14:paraId="41E83079"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42" w:name="_Toc175135800"/>
      <w:r w:rsidRPr="000D4FFF">
        <w:rPr>
          <w:rFonts w:ascii="Times New Roman" w:hAnsi="Times New Roman" w:cs="Times New Roman"/>
          <w:b/>
          <w:color w:val="auto"/>
          <w:sz w:val="24"/>
          <w:szCs w:val="24"/>
        </w:rPr>
        <w:t>3.8 Ethical Considerations</w:t>
      </w:r>
      <w:bookmarkEnd w:id="42"/>
    </w:p>
    <w:p w14:paraId="03985D0A" w14:textId="77777777" w:rsidR="000D4FFF" w:rsidRDefault="000D4FFF" w:rsidP="000D4FFF">
      <w:pPr>
        <w:spacing w:line="360" w:lineRule="auto"/>
        <w:jc w:val="both"/>
        <w:rPr>
          <w:rFonts w:ascii="Times New Roman" w:hAnsi="Times New Roman" w:cs="Times New Roman"/>
          <w:sz w:val="24"/>
          <w:szCs w:val="24"/>
        </w:rPr>
      </w:pPr>
      <w:r w:rsidRPr="00D46327">
        <w:rPr>
          <w:rFonts w:ascii="Times New Roman" w:hAnsi="Times New Roman" w:cs="Times New Roman"/>
          <w:sz w:val="24"/>
          <w:szCs w:val="24"/>
        </w:rPr>
        <w:t xml:space="preserve">Research is naturally an intrusive process and the development of ethical considerations is vital in ensuring the reliability and quality of the research report. Ethical approval was sought from </w:t>
      </w:r>
      <w:r>
        <w:rPr>
          <w:rFonts w:ascii="Times New Roman" w:hAnsi="Times New Roman" w:cs="Times New Roman"/>
          <w:sz w:val="24"/>
          <w:szCs w:val="24"/>
        </w:rPr>
        <w:t>UWTSD</w:t>
      </w:r>
      <w:r w:rsidRPr="00D46327">
        <w:rPr>
          <w:rFonts w:ascii="Times New Roman" w:hAnsi="Times New Roman" w:cs="Times New Roman"/>
          <w:sz w:val="24"/>
          <w:szCs w:val="24"/>
        </w:rPr>
        <w:t xml:space="preserve"> before commencing the study</w:t>
      </w:r>
      <w:r>
        <w:rPr>
          <w:rFonts w:ascii="Times New Roman" w:hAnsi="Times New Roman" w:cs="Times New Roman"/>
          <w:sz w:val="24"/>
          <w:szCs w:val="24"/>
        </w:rPr>
        <w:t xml:space="preserve">. </w:t>
      </w:r>
      <w:r w:rsidRPr="00D46327">
        <w:rPr>
          <w:rFonts w:ascii="Times New Roman" w:hAnsi="Times New Roman" w:cs="Times New Roman"/>
          <w:sz w:val="24"/>
          <w:szCs w:val="24"/>
        </w:rPr>
        <w:t xml:space="preserve">The researcher also ensured that all the respondents were debriefed about the purpose of the study and voluntary written consent form was filled </w:t>
      </w:r>
      <w:r>
        <w:rPr>
          <w:rFonts w:ascii="Times New Roman" w:hAnsi="Times New Roman" w:cs="Times New Roman"/>
          <w:sz w:val="24"/>
          <w:szCs w:val="24"/>
        </w:rPr>
        <w:t xml:space="preserve">out </w:t>
      </w:r>
      <w:r w:rsidRPr="00D46327">
        <w:rPr>
          <w:rFonts w:ascii="Times New Roman" w:hAnsi="Times New Roman" w:cs="Times New Roman"/>
          <w:sz w:val="24"/>
          <w:szCs w:val="24"/>
        </w:rPr>
        <w:t>before the administration of the questionnaires. The respondents were also given the chance to exit the study at any level they felt uncomfortable. No personal information was collected from the respondents except for their emails which were used to share the Google Forms. The collected data was handled in line with the provisions within the Data Protection and Privacy regulation; no other individual was allowed to access the raw data since it was stored in a folder protected using a strong password. The data was then done away with once the study was completed</w:t>
      </w:r>
      <w:r>
        <w:rPr>
          <w:rFonts w:ascii="Times New Roman" w:hAnsi="Times New Roman" w:cs="Times New Roman"/>
          <w:sz w:val="24"/>
          <w:szCs w:val="24"/>
        </w:rPr>
        <w:t>.</w:t>
      </w:r>
    </w:p>
    <w:p w14:paraId="0735FC43" w14:textId="77777777" w:rsidR="000D4FFF" w:rsidRDefault="000D4FFF">
      <w:pPr>
        <w:rPr>
          <w:rFonts w:ascii="Times New Roman" w:hAnsi="Times New Roman" w:cs="Times New Roman"/>
          <w:sz w:val="24"/>
          <w:szCs w:val="24"/>
        </w:rPr>
      </w:pPr>
      <w:r>
        <w:rPr>
          <w:rFonts w:ascii="Times New Roman" w:hAnsi="Times New Roman" w:cs="Times New Roman"/>
          <w:sz w:val="24"/>
          <w:szCs w:val="24"/>
        </w:rPr>
        <w:br w:type="page"/>
      </w:r>
    </w:p>
    <w:p w14:paraId="3D1B4F96" w14:textId="77777777" w:rsidR="000D4FFF" w:rsidRDefault="000D4FFF" w:rsidP="000D4FFF">
      <w:pPr>
        <w:spacing w:line="360" w:lineRule="auto"/>
        <w:jc w:val="both"/>
        <w:rPr>
          <w:rFonts w:ascii="Times New Roman" w:hAnsi="Times New Roman" w:cs="Times New Roman"/>
          <w:sz w:val="24"/>
          <w:szCs w:val="24"/>
        </w:rPr>
      </w:pPr>
    </w:p>
    <w:p w14:paraId="5BC8FEA3" w14:textId="77777777" w:rsidR="000D4FFF" w:rsidRPr="000D4FFF" w:rsidRDefault="000D4FFF" w:rsidP="000D4FFF">
      <w:pPr>
        <w:pStyle w:val="Heading1"/>
        <w:spacing w:line="360" w:lineRule="auto"/>
        <w:jc w:val="center"/>
        <w:rPr>
          <w:rFonts w:ascii="Times New Roman" w:hAnsi="Times New Roman" w:cs="Times New Roman"/>
          <w:b/>
          <w:color w:val="auto"/>
          <w:sz w:val="24"/>
          <w:szCs w:val="24"/>
        </w:rPr>
      </w:pPr>
      <w:bookmarkStart w:id="43" w:name="_Toc175135801"/>
      <w:r w:rsidRPr="000D4FFF">
        <w:rPr>
          <w:rFonts w:ascii="Times New Roman" w:hAnsi="Times New Roman" w:cs="Times New Roman"/>
          <w:b/>
          <w:color w:val="auto"/>
          <w:sz w:val="24"/>
          <w:szCs w:val="24"/>
        </w:rPr>
        <w:t>CHAPTER FOUR:</w:t>
      </w:r>
      <w:bookmarkEnd w:id="43"/>
    </w:p>
    <w:p w14:paraId="48DDA88D" w14:textId="77777777" w:rsidR="000D4FFF" w:rsidRPr="000D4FFF" w:rsidRDefault="000D4FFF" w:rsidP="000D4FFF">
      <w:pPr>
        <w:pStyle w:val="Heading1"/>
        <w:spacing w:line="360" w:lineRule="auto"/>
        <w:jc w:val="center"/>
        <w:rPr>
          <w:rFonts w:ascii="Times New Roman" w:hAnsi="Times New Roman" w:cs="Times New Roman"/>
          <w:b/>
          <w:color w:val="auto"/>
          <w:sz w:val="24"/>
          <w:szCs w:val="24"/>
        </w:rPr>
      </w:pPr>
      <w:bookmarkStart w:id="44" w:name="_Toc175135802"/>
      <w:r w:rsidRPr="000D4FFF">
        <w:rPr>
          <w:rFonts w:ascii="Times New Roman" w:hAnsi="Times New Roman" w:cs="Times New Roman"/>
          <w:b/>
          <w:color w:val="auto"/>
          <w:sz w:val="24"/>
          <w:szCs w:val="24"/>
        </w:rPr>
        <w:t>PRESENTATION OF FINDINGS AND DISCUSSIONS</w:t>
      </w:r>
      <w:bookmarkEnd w:id="44"/>
    </w:p>
    <w:p w14:paraId="7A98144B"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45" w:name="_Toc175135803"/>
      <w:r w:rsidRPr="000D4FFF">
        <w:rPr>
          <w:rFonts w:ascii="Times New Roman" w:hAnsi="Times New Roman" w:cs="Times New Roman"/>
          <w:b/>
          <w:color w:val="auto"/>
          <w:sz w:val="24"/>
          <w:szCs w:val="24"/>
        </w:rPr>
        <w:t>4.1 Introduction</w:t>
      </w:r>
      <w:bookmarkEnd w:id="45"/>
    </w:p>
    <w:p w14:paraId="374F70B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This chapter presents the research findings using tables and charts that have been generated using MS Excel. Furthermore, the researcher has also developed a discussion of findings chapter where the research primary data has been discussed comprehensively in relationship with the secondary data.</w:t>
      </w:r>
    </w:p>
    <w:p w14:paraId="7DA4E749"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46" w:name="_Toc175135804"/>
      <w:r w:rsidRPr="000D4FFF">
        <w:rPr>
          <w:rFonts w:ascii="Times New Roman" w:hAnsi="Times New Roman" w:cs="Times New Roman"/>
          <w:b/>
          <w:color w:val="auto"/>
          <w:sz w:val="24"/>
          <w:szCs w:val="24"/>
        </w:rPr>
        <w:t>4.2 Preliminary Information: Questionnaire Return Rate</w:t>
      </w:r>
      <w:bookmarkEnd w:id="46"/>
    </w:p>
    <w:p w14:paraId="3A49D98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The researcher gave out 25 questionnaires and all of them were filled and returned leading to a 100% response rate. This excellent response can be attributed to multiple factors; firstly, the researcher utilised a non-probability convenience sampling process where the respondents were selected based on their availability, willingness to participate in the study, and knowledge about the study subject. Furthermore, the researcher provided all the respondents with detailed debriefs about the research, its objectives, and the fact that it was solely meant for an academic purpose. This meant that the respondents were willing to participate in the study with less fear of the provided data being used for other purposes. The questionnaire return rate has been provided in Table 4.1:</w:t>
      </w:r>
    </w:p>
    <w:tbl>
      <w:tblPr>
        <w:tblStyle w:val="TableGrid"/>
        <w:tblW w:w="0" w:type="auto"/>
        <w:tblLook w:val="04A0" w:firstRow="1" w:lastRow="0" w:firstColumn="1" w:lastColumn="0" w:noHBand="0" w:noVBand="1"/>
      </w:tblPr>
      <w:tblGrid>
        <w:gridCol w:w="3397"/>
        <w:gridCol w:w="2836"/>
        <w:gridCol w:w="3117"/>
      </w:tblGrid>
      <w:tr w:rsidR="000D4FFF" w:rsidRPr="00EA27AD" w14:paraId="60085A70" w14:textId="77777777" w:rsidTr="000D4FFF">
        <w:tc>
          <w:tcPr>
            <w:tcW w:w="3397" w:type="dxa"/>
          </w:tcPr>
          <w:p w14:paraId="3E2BBDC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Aspect</w:t>
            </w:r>
          </w:p>
        </w:tc>
        <w:tc>
          <w:tcPr>
            <w:tcW w:w="2836" w:type="dxa"/>
          </w:tcPr>
          <w:p w14:paraId="2F1C670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Frequency</w:t>
            </w:r>
          </w:p>
        </w:tc>
        <w:tc>
          <w:tcPr>
            <w:tcW w:w="3117" w:type="dxa"/>
          </w:tcPr>
          <w:p w14:paraId="6FA9CC1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Percentage</w:t>
            </w:r>
          </w:p>
        </w:tc>
      </w:tr>
      <w:tr w:rsidR="000D4FFF" w:rsidRPr="00EA27AD" w14:paraId="05CC5D7C" w14:textId="77777777" w:rsidTr="000D4FFF">
        <w:tc>
          <w:tcPr>
            <w:tcW w:w="3397" w:type="dxa"/>
          </w:tcPr>
          <w:p w14:paraId="3B8255B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Distributed questionnaires</w:t>
            </w:r>
          </w:p>
        </w:tc>
        <w:tc>
          <w:tcPr>
            <w:tcW w:w="2836" w:type="dxa"/>
          </w:tcPr>
          <w:p w14:paraId="121F8EA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25</w:t>
            </w:r>
          </w:p>
        </w:tc>
        <w:tc>
          <w:tcPr>
            <w:tcW w:w="3117" w:type="dxa"/>
          </w:tcPr>
          <w:p w14:paraId="5FB0341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100.00</w:t>
            </w:r>
          </w:p>
        </w:tc>
      </w:tr>
      <w:tr w:rsidR="000D4FFF" w:rsidRPr="00EA27AD" w14:paraId="07319454" w14:textId="77777777" w:rsidTr="000D4FFF">
        <w:tc>
          <w:tcPr>
            <w:tcW w:w="3397" w:type="dxa"/>
          </w:tcPr>
          <w:p w14:paraId="0C2B17D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Filled and returned questionnaires</w:t>
            </w:r>
          </w:p>
        </w:tc>
        <w:tc>
          <w:tcPr>
            <w:tcW w:w="2836" w:type="dxa"/>
          </w:tcPr>
          <w:p w14:paraId="6C3D887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25</w:t>
            </w:r>
          </w:p>
        </w:tc>
        <w:tc>
          <w:tcPr>
            <w:tcW w:w="3117" w:type="dxa"/>
          </w:tcPr>
          <w:p w14:paraId="0FA9FBE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100.00</w:t>
            </w:r>
          </w:p>
        </w:tc>
      </w:tr>
      <w:tr w:rsidR="000D4FFF" w:rsidRPr="00EA27AD" w14:paraId="04A68C50" w14:textId="77777777" w:rsidTr="000D4FFF">
        <w:tc>
          <w:tcPr>
            <w:tcW w:w="3397" w:type="dxa"/>
          </w:tcPr>
          <w:p w14:paraId="141411F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Unreturned questionnaires</w:t>
            </w:r>
          </w:p>
        </w:tc>
        <w:tc>
          <w:tcPr>
            <w:tcW w:w="2836" w:type="dxa"/>
          </w:tcPr>
          <w:p w14:paraId="6101F41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0</w:t>
            </w:r>
          </w:p>
        </w:tc>
        <w:tc>
          <w:tcPr>
            <w:tcW w:w="3117" w:type="dxa"/>
          </w:tcPr>
          <w:p w14:paraId="22FDFB8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00.00</w:t>
            </w:r>
          </w:p>
        </w:tc>
      </w:tr>
    </w:tbl>
    <w:p w14:paraId="046183A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Table 4.1: Questionnaire return rate</w:t>
      </w:r>
    </w:p>
    <w:p w14:paraId="2C034B32" w14:textId="77777777" w:rsidR="000D4FFF" w:rsidRPr="000D4FFF" w:rsidRDefault="000D4FFF" w:rsidP="000D4FFF">
      <w:pPr>
        <w:pStyle w:val="Heading2"/>
        <w:spacing w:line="360" w:lineRule="auto"/>
        <w:jc w:val="both"/>
        <w:rPr>
          <w:rFonts w:ascii="Times New Roman" w:hAnsi="Times New Roman" w:cs="Times New Roman"/>
          <w:b/>
          <w:color w:val="auto"/>
          <w:sz w:val="24"/>
          <w:szCs w:val="24"/>
        </w:rPr>
      </w:pPr>
      <w:bookmarkStart w:id="47" w:name="_Toc175135805"/>
      <w:r w:rsidRPr="000D4FFF">
        <w:rPr>
          <w:rFonts w:ascii="Times New Roman" w:hAnsi="Times New Roman" w:cs="Times New Roman"/>
          <w:b/>
          <w:color w:val="auto"/>
          <w:sz w:val="24"/>
          <w:szCs w:val="24"/>
        </w:rPr>
        <w:t>4.3 Objective 1: Leadership Strategies and Styles that Have Been Adopted by Tesco, London Superstore.</w:t>
      </w:r>
      <w:bookmarkEnd w:id="47"/>
    </w:p>
    <w:p w14:paraId="15688E3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 xml:space="preserve">The researcher did not seek to collect respondents’ personal information and, therefore, proceeded directly to the analysis of information related to the study objectives. The respondents were provided with different statements regarding leadership strategies and styles adopted within </w:t>
      </w:r>
      <w:r w:rsidRPr="00EA27AD">
        <w:rPr>
          <w:rFonts w:ascii="Times New Roman" w:hAnsi="Times New Roman" w:cs="Times New Roman"/>
          <w:sz w:val="24"/>
          <w:szCs w:val="24"/>
        </w:rPr>
        <w:lastRenderedPageBreak/>
        <w:t>organisations and asked the respondents to gauge whether the styles are implemented at Tesco, London Superstore. This determination was based on a 5-point Likert scale where 1 signified strongly disagree (SD), 2 signified disagree (D), 3 signified neutral (N), 4 signified agree (A), and 5 signified strongly agree (SA). The responses collected have been summarised in Table 4.2:</w:t>
      </w:r>
    </w:p>
    <w:tbl>
      <w:tblPr>
        <w:tblStyle w:val="TableGrid"/>
        <w:tblW w:w="0" w:type="auto"/>
        <w:tblLook w:val="04A0" w:firstRow="1" w:lastRow="0" w:firstColumn="1" w:lastColumn="0" w:noHBand="0" w:noVBand="1"/>
      </w:tblPr>
      <w:tblGrid>
        <w:gridCol w:w="5002"/>
        <w:gridCol w:w="816"/>
        <w:gridCol w:w="850"/>
        <w:gridCol w:w="846"/>
        <w:gridCol w:w="850"/>
        <w:gridCol w:w="986"/>
      </w:tblGrid>
      <w:tr w:rsidR="000D4FFF" w:rsidRPr="00EA27AD" w14:paraId="1A00AB45" w14:textId="77777777" w:rsidTr="000D4FFF">
        <w:tc>
          <w:tcPr>
            <w:tcW w:w="5098" w:type="dxa"/>
          </w:tcPr>
          <w:p w14:paraId="6725822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Description</w:t>
            </w:r>
          </w:p>
        </w:tc>
        <w:tc>
          <w:tcPr>
            <w:tcW w:w="709" w:type="dxa"/>
          </w:tcPr>
          <w:p w14:paraId="24FF747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5(SA)</w:t>
            </w:r>
          </w:p>
        </w:tc>
        <w:tc>
          <w:tcPr>
            <w:tcW w:w="851" w:type="dxa"/>
          </w:tcPr>
          <w:p w14:paraId="77234EE5"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4(A)</w:t>
            </w:r>
          </w:p>
        </w:tc>
        <w:tc>
          <w:tcPr>
            <w:tcW w:w="850" w:type="dxa"/>
          </w:tcPr>
          <w:p w14:paraId="20968F5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3(N)</w:t>
            </w:r>
          </w:p>
        </w:tc>
        <w:tc>
          <w:tcPr>
            <w:tcW w:w="851" w:type="dxa"/>
          </w:tcPr>
          <w:p w14:paraId="4B05E90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2(D)</w:t>
            </w:r>
          </w:p>
        </w:tc>
        <w:tc>
          <w:tcPr>
            <w:tcW w:w="991" w:type="dxa"/>
          </w:tcPr>
          <w:p w14:paraId="3CC9850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1(SD)</w:t>
            </w:r>
          </w:p>
        </w:tc>
      </w:tr>
      <w:tr w:rsidR="000D4FFF" w:rsidRPr="00EA27AD" w14:paraId="60E63A22" w14:textId="77777777" w:rsidTr="000D4FFF">
        <w:tc>
          <w:tcPr>
            <w:tcW w:w="5098" w:type="dxa"/>
          </w:tcPr>
          <w:p w14:paraId="26B72E1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Employees at the organisation are given autonomy to be creative and innovative</w:t>
            </w:r>
          </w:p>
        </w:tc>
        <w:tc>
          <w:tcPr>
            <w:tcW w:w="709" w:type="dxa"/>
          </w:tcPr>
          <w:p w14:paraId="5C70E34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15 (60%)</w:t>
            </w:r>
          </w:p>
        </w:tc>
        <w:tc>
          <w:tcPr>
            <w:tcW w:w="851" w:type="dxa"/>
          </w:tcPr>
          <w:p w14:paraId="71CC055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 (16%)</w:t>
            </w:r>
          </w:p>
        </w:tc>
        <w:tc>
          <w:tcPr>
            <w:tcW w:w="850" w:type="dxa"/>
          </w:tcPr>
          <w:p w14:paraId="3AF5BFA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 (4%)</w:t>
            </w:r>
          </w:p>
        </w:tc>
        <w:tc>
          <w:tcPr>
            <w:tcW w:w="851" w:type="dxa"/>
          </w:tcPr>
          <w:p w14:paraId="00C777C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991" w:type="dxa"/>
          </w:tcPr>
          <w:p w14:paraId="7F4A4FD9"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r>
      <w:tr w:rsidR="000D4FFF" w:rsidRPr="00EA27AD" w14:paraId="0C36DEF4" w14:textId="77777777" w:rsidTr="000D4FFF">
        <w:tc>
          <w:tcPr>
            <w:tcW w:w="5098" w:type="dxa"/>
          </w:tcPr>
          <w:p w14:paraId="7B510AE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Employees are actively involved in decision-making across all levels of management.</w:t>
            </w:r>
          </w:p>
        </w:tc>
        <w:tc>
          <w:tcPr>
            <w:tcW w:w="709" w:type="dxa"/>
          </w:tcPr>
          <w:p w14:paraId="6F1D51D5"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16 (64%)</w:t>
            </w:r>
          </w:p>
        </w:tc>
        <w:tc>
          <w:tcPr>
            <w:tcW w:w="851" w:type="dxa"/>
          </w:tcPr>
          <w:p w14:paraId="52D93E81"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 (20%)</w:t>
            </w:r>
          </w:p>
        </w:tc>
        <w:tc>
          <w:tcPr>
            <w:tcW w:w="850" w:type="dxa"/>
          </w:tcPr>
          <w:p w14:paraId="733FCAE1"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0 (0%)</w:t>
            </w:r>
          </w:p>
        </w:tc>
        <w:tc>
          <w:tcPr>
            <w:tcW w:w="851" w:type="dxa"/>
          </w:tcPr>
          <w:p w14:paraId="715708C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991" w:type="dxa"/>
          </w:tcPr>
          <w:p w14:paraId="32F8C1F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r>
      <w:tr w:rsidR="000D4FFF" w:rsidRPr="00EA27AD" w14:paraId="6053A700" w14:textId="77777777" w:rsidTr="000D4FFF">
        <w:tc>
          <w:tcPr>
            <w:tcW w:w="5098" w:type="dxa"/>
          </w:tcPr>
          <w:p w14:paraId="3013FA8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The organisation has clear rules and regulations as well as a hierarchy of leadership and authority.</w:t>
            </w:r>
          </w:p>
        </w:tc>
        <w:tc>
          <w:tcPr>
            <w:tcW w:w="709" w:type="dxa"/>
          </w:tcPr>
          <w:p w14:paraId="097ED64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20 (80%)</w:t>
            </w:r>
          </w:p>
        </w:tc>
        <w:tc>
          <w:tcPr>
            <w:tcW w:w="851" w:type="dxa"/>
          </w:tcPr>
          <w:p w14:paraId="61EE1A7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 (4%)</w:t>
            </w:r>
          </w:p>
        </w:tc>
        <w:tc>
          <w:tcPr>
            <w:tcW w:w="850" w:type="dxa"/>
          </w:tcPr>
          <w:p w14:paraId="067ADA99"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 (4%)</w:t>
            </w:r>
          </w:p>
        </w:tc>
        <w:tc>
          <w:tcPr>
            <w:tcW w:w="851" w:type="dxa"/>
          </w:tcPr>
          <w:p w14:paraId="3220C10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991" w:type="dxa"/>
          </w:tcPr>
          <w:p w14:paraId="2D98F74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 (4%)</w:t>
            </w:r>
          </w:p>
        </w:tc>
      </w:tr>
      <w:tr w:rsidR="000D4FFF" w:rsidRPr="00EA27AD" w14:paraId="1772AC4D" w14:textId="77777777" w:rsidTr="000D4FFF">
        <w:tc>
          <w:tcPr>
            <w:tcW w:w="5098" w:type="dxa"/>
          </w:tcPr>
          <w:p w14:paraId="043A920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Leaders have full control of the different teams and make decisions with minimal input from subordinates</w:t>
            </w:r>
          </w:p>
        </w:tc>
        <w:tc>
          <w:tcPr>
            <w:tcW w:w="709" w:type="dxa"/>
          </w:tcPr>
          <w:p w14:paraId="5600E70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9 (36%)</w:t>
            </w:r>
          </w:p>
        </w:tc>
        <w:tc>
          <w:tcPr>
            <w:tcW w:w="851" w:type="dxa"/>
          </w:tcPr>
          <w:p w14:paraId="7BAB617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 (20%)</w:t>
            </w:r>
          </w:p>
        </w:tc>
        <w:tc>
          <w:tcPr>
            <w:tcW w:w="850" w:type="dxa"/>
          </w:tcPr>
          <w:p w14:paraId="78C5EF7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851" w:type="dxa"/>
          </w:tcPr>
          <w:p w14:paraId="5C81542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 (20%)</w:t>
            </w:r>
          </w:p>
        </w:tc>
        <w:tc>
          <w:tcPr>
            <w:tcW w:w="991" w:type="dxa"/>
          </w:tcPr>
          <w:p w14:paraId="6886D3A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 (16%)</w:t>
            </w:r>
          </w:p>
        </w:tc>
      </w:tr>
    </w:tbl>
    <w:p w14:paraId="2548B86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Table 4.2: Leadership strategies and styles at Tesco, London Superstore</w:t>
      </w:r>
    </w:p>
    <w:p w14:paraId="71D7044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54ACB6CC" wp14:editId="00ED8A41">
            <wp:extent cx="4572000" cy="2743200"/>
            <wp:effectExtent l="0" t="0" r="0" b="0"/>
            <wp:docPr id="1" name="Chart 1">
              <a:extLst xmlns:a="http://schemas.openxmlformats.org/drawingml/2006/main">
                <a:ext uri="{FF2B5EF4-FFF2-40B4-BE49-F238E27FC236}">
                  <a16:creationId xmlns:a16="http://schemas.microsoft.com/office/drawing/2014/main" id="{9870B2CE-B47E-4590-BADD-32F79F53D1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CB44B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1: Autonomy for creativity and innovation</w:t>
      </w:r>
    </w:p>
    <w:p w14:paraId="7117501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 xml:space="preserve">It was established that 60% of the respondents strongly agreed that employees at the organisation are given autonomy to be creative and innovative while 16% of the respondents agreed with this </w:t>
      </w:r>
      <w:r w:rsidRPr="00EA27AD">
        <w:rPr>
          <w:rFonts w:ascii="Times New Roman" w:hAnsi="Times New Roman" w:cs="Times New Roman"/>
          <w:sz w:val="24"/>
          <w:szCs w:val="24"/>
        </w:rPr>
        <w:lastRenderedPageBreak/>
        <w:t>statement. 4% of the respondents were neutral while 12% and 8% of the respondents disagreed and strongly disagreed respectively.</w:t>
      </w:r>
    </w:p>
    <w:p w14:paraId="2668134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33DD806F" wp14:editId="5394EB3B">
            <wp:extent cx="4572000" cy="2743200"/>
            <wp:effectExtent l="0" t="0" r="0" b="0"/>
            <wp:docPr id="2" name="Chart 2">
              <a:extLst xmlns:a="http://schemas.openxmlformats.org/drawingml/2006/main">
                <a:ext uri="{FF2B5EF4-FFF2-40B4-BE49-F238E27FC236}">
                  <a16:creationId xmlns:a16="http://schemas.microsoft.com/office/drawing/2014/main" id="{0D55BE08-FB19-4374-8029-A2D17DBEEA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B8D9D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2: Involvement in decision-making</w:t>
      </w:r>
    </w:p>
    <w:p w14:paraId="2B89224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It was established that 64% of the respondents strongly agreed that employees are actively involved in decision-making across all levels of management while 20% of the respondents agreed with this statement. 0% of the respondents were neutral while 8% and 8% of the respondents disagreed and strongly disagreed respectively.</w:t>
      </w:r>
    </w:p>
    <w:p w14:paraId="46F4171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131111A9" wp14:editId="10DF4CAD">
            <wp:extent cx="4572000" cy="2743200"/>
            <wp:effectExtent l="0" t="0" r="0" b="0"/>
            <wp:docPr id="3" name="Chart 3">
              <a:extLst xmlns:a="http://schemas.openxmlformats.org/drawingml/2006/main">
                <a:ext uri="{FF2B5EF4-FFF2-40B4-BE49-F238E27FC236}">
                  <a16:creationId xmlns:a16="http://schemas.microsoft.com/office/drawing/2014/main" id="{39F189C2-0E21-45D3-9D28-ACA0185C6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25D6E5"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3: Hierarchy of leadership and authority</w:t>
      </w:r>
    </w:p>
    <w:p w14:paraId="4FB1E25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lastRenderedPageBreak/>
        <w:t>It was established that 80% of the respondents strongly agreed that the organisation has clear rules and regulations as well as a hierarchy of leadership and authority while 4% of the respondents agreed with this statement. 4% of the respondents were neutral while 8% and 4% of the respondents disagreed and strongly disagreed respectively.</w:t>
      </w:r>
    </w:p>
    <w:p w14:paraId="7645D51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618D38E0" wp14:editId="01CBD3C7">
            <wp:extent cx="4572000" cy="2743200"/>
            <wp:effectExtent l="0" t="0" r="0" b="0"/>
            <wp:docPr id="4" name="Chart 4">
              <a:extLst xmlns:a="http://schemas.openxmlformats.org/drawingml/2006/main">
                <a:ext uri="{FF2B5EF4-FFF2-40B4-BE49-F238E27FC236}">
                  <a16:creationId xmlns:a16="http://schemas.microsoft.com/office/drawing/2014/main" id="{ADED1645-C7A7-4775-914C-D2C9DF171F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0C9BE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4: Full control of teams by leaders</w:t>
      </w:r>
    </w:p>
    <w:p w14:paraId="2EC526B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It was established that 36% of the respondents strongly agreed that leaders have full control of the different teams and make decisions with minimal input from subordinates while 20% of the respondents agreed with this statement. 8% of the respondents were neutral while 20% and 16% of the respondents disagreed and strongly disagreed respectively.</w:t>
      </w:r>
    </w:p>
    <w:p w14:paraId="5C6AE676" w14:textId="77777777" w:rsidR="000D4FFF" w:rsidRPr="000D4FFF" w:rsidRDefault="000D4FFF" w:rsidP="000D4FFF">
      <w:pPr>
        <w:pStyle w:val="Heading2"/>
        <w:spacing w:line="360" w:lineRule="auto"/>
        <w:jc w:val="both"/>
        <w:rPr>
          <w:rFonts w:ascii="Times New Roman" w:hAnsi="Times New Roman" w:cs="Times New Roman"/>
          <w:b/>
          <w:color w:val="auto"/>
          <w:sz w:val="24"/>
          <w:szCs w:val="24"/>
        </w:rPr>
      </w:pPr>
      <w:bookmarkStart w:id="48" w:name="_Toc175135806"/>
      <w:r w:rsidRPr="000D4FFF">
        <w:rPr>
          <w:rFonts w:ascii="Times New Roman" w:hAnsi="Times New Roman" w:cs="Times New Roman"/>
          <w:b/>
          <w:color w:val="auto"/>
          <w:sz w:val="24"/>
          <w:szCs w:val="24"/>
        </w:rPr>
        <w:t>4.4 Objective 2: The Influence of the Adopted Leadership Strategies and Styles on Organisation Ability to Manage the Changing Business Environment, A Case Analysis of Tesco, London Superstore.</w:t>
      </w:r>
      <w:bookmarkEnd w:id="48"/>
    </w:p>
    <w:p w14:paraId="0C182E9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In the second research objective, the researcher sought to investigate the influence of the adapted leadership strategies on an organisation ability to manage the changing business environment. Similar to the first objective, a 5-Point Likert scale was utilised (1 signified strongly disagree (SD), 2 signified disagree (D), 3 signified Neutral (N), 4 signified agree (A), and 5 signified strongly agree (SA) and the respondents provided with four statements related to the influence of leadership on organisational change management. The responses collected have been summarised in Table 4.3:</w:t>
      </w:r>
    </w:p>
    <w:tbl>
      <w:tblPr>
        <w:tblStyle w:val="TableGrid"/>
        <w:tblW w:w="0" w:type="auto"/>
        <w:tblLook w:val="04A0" w:firstRow="1" w:lastRow="0" w:firstColumn="1" w:lastColumn="0" w:noHBand="0" w:noVBand="1"/>
      </w:tblPr>
      <w:tblGrid>
        <w:gridCol w:w="4999"/>
        <w:gridCol w:w="816"/>
        <w:gridCol w:w="850"/>
        <w:gridCol w:w="849"/>
        <w:gridCol w:w="850"/>
        <w:gridCol w:w="986"/>
      </w:tblGrid>
      <w:tr w:rsidR="000D4FFF" w:rsidRPr="00EA27AD" w14:paraId="462CDDE7" w14:textId="77777777" w:rsidTr="000D4FFF">
        <w:tc>
          <w:tcPr>
            <w:tcW w:w="5098" w:type="dxa"/>
          </w:tcPr>
          <w:p w14:paraId="16C0E62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lastRenderedPageBreak/>
              <w:t>Description</w:t>
            </w:r>
          </w:p>
        </w:tc>
        <w:tc>
          <w:tcPr>
            <w:tcW w:w="709" w:type="dxa"/>
          </w:tcPr>
          <w:p w14:paraId="014AF51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5(SA)</w:t>
            </w:r>
          </w:p>
        </w:tc>
        <w:tc>
          <w:tcPr>
            <w:tcW w:w="851" w:type="dxa"/>
          </w:tcPr>
          <w:p w14:paraId="33AA05D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4(A)</w:t>
            </w:r>
          </w:p>
        </w:tc>
        <w:tc>
          <w:tcPr>
            <w:tcW w:w="850" w:type="dxa"/>
          </w:tcPr>
          <w:p w14:paraId="1CAE0A2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3(N)</w:t>
            </w:r>
          </w:p>
        </w:tc>
        <w:tc>
          <w:tcPr>
            <w:tcW w:w="851" w:type="dxa"/>
          </w:tcPr>
          <w:p w14:paraId="5BC9513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2(D)</w:t>
            </w:r>
          </w:p>
        </w:tc>
        <w:tc>
          <w:tcPr>
            <w:tcW w:w="991" w:type="dxa"/>
          </w:tcPr>
          <w:p w14:paraId="553DFD5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1(SD)</w:t>
            </w:r>
          </w:p>
        </w:tc>
      </w:tr>
      <w:tr w:rsidR="000D4FFF" w:rsidRPr="00EA27AD" w14:paraId="3AFB63B6" w14:textId="77777777" w:rsidTr="000D4FFF">
        <w:tc>
          <w:tcPr>
            <w:tcW w:w="5098" w:type="dxa"/>
          </w:tcPr>
          <w:p w14:paraId="4249C4F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Innovation and creativity have given the organisation better responsiveness to changing consumer needs and preferences.</w:t>
            </w:r>
          </w:p>
        </w:tc>
        <w:tc>
          <w:tcPr>
            <w:tcW w:w="709" w:type="dxa"/>
          </w:tcPr>
          <w:p w14:paraId="23159CE9"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10 (40%)</w:t>
            </w:r>
          </w:p>
        </w:tc>
        <w:tc>
          <w:tcPr>
            <w:tcW w:w="851" w:type="dxa"/>
          </w:tcPr>
          <w:p w14:paraId="0F31491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6 (24%)</w:t>
            </w:r>
          </w:p>
        </w:tc>
        <w:tc>
          <w:tcPr>
            <w:tcW w:w="850" w:type="dxa"/>
          </w:tcPr>
          <w:p w14:paraId="70CD1AB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851" w:type="dxa"/>
          </w:tcPr>
          <w:p w14:paraId="0787D7C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991" w:type="dxa"/>
          </w:tcPr>
          <w:p w14:paraId="016C837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 (16%)</w:t>
            </w:r>
          </w:p>
        </w:tc>
      </w:tr>
      <w:tr w:rsidR="000D4FFF" w:rsidRPr="00EA27AD" w14:paraId="7269969C" w14:textId="77777777" w:rsidTr="000D4FFF">
        <w:tc>
          <w:tcPr>
            <w:tcW w:w="5098" w:type="dxa"/>
          </w:tcPr>
          <w:p w14:paraId="592D18E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Consistent employee involvement in decision-making has created an environment of enhanced personnel loyalty and retention.</w:t>
            </w:r>
          </w:p>
        </w:tc>
        <w:tc>
          <w:tcPr>
            <w:tcW w:w="709" w:type="dxa"/>
          </w:tcPr>
          <w:p w14:paraId="32214EC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17 (68%)</w:t>
            </w:r>
          </w:p>
        </w:tc>
        <w:tc>
          <w:tcPr>
            <w:tcW w:w="851" w:type="dxa"/>
          </w:tcPr>
          <w:p w14:paraId="42D8019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850" w:type="dxa"/>
          </w:tcPr>
          <w:p w14:paraId="73C284E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 (4%)</w:t>
            </w:r>
          </w:p>
        </w:tc>
        <w:tc>
          <w:tcPr>
            <w:tcW w:w="851" w:type="dxa"/>
          </w:tcPr>
          <w:p w14:paraId="08726E5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991" w:type="dxa"/>
          </w:tcPr>
          <w:p w14:paraId="28FFA4F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r>
      <w:tr w:rsidR="000D4FFF" w:rsidRPr="00EA27AD" w14:paraId="292669C3" w14:textId="77777777" w:rsidTr="000D4FFF">
        <w:tc>
          <w:tcPr>
            <w:tcW w:w="5098" w:type="dxa"/>
          </w:tcPr>
          <w:p w14:paraId="57C3E5E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The formulation of clear rules has made it easy for the organisation to pursue long-term and short-term goals with enhanced accountability.</w:t>
            </w:r>
          </w:p>
        </w:tc>
        <w:tc>
          <w:tcPr>
            <w:tcW w:w="709" w:type="dxa"/>
          </w:tcPr>
          <w:p w14:paraId="11583CF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13 (52%)</w:t>
            </w:r>
          </w:p>
        </w:tc>
        <w:tc>
          <w:tcPr>
            <w:tcW w:w="851" w:type="dxa"/>
          </w:tcPr>
          <w:p w14:paraId="0127AC59"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850" w:type="dxa"/>
          </w:tcPr>
          <w:p w14:paraId="6A0B72E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851" w:type="dxa"/>
          </w:tcPr>
          <w:p w14:paraId="5444C87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 (16%)</w:t>
            </w:r>
          </w:p>
        </w:tc>
        <w:tc>
          <w:tcPr>
            <w:tcW w:w="991" w:type="dxa"/>
          </w:tcPr>
          <w:p w14:paraId="6DCB3E6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r>
      <w:tr w:rsidR="000D4FFF" w:rsidRPr="00EA27AD" w14:paraId="2B57236A" w14:textId="77777777" w:rsidTr="000D4FFF">
        <w:tc>
          <w:tcPr>
            <w:tcW w:w="5098" w:type="dxa"/>
          </w:tcPr>
          <w:p w14:paraId="41B41E0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Limited leadership control over teams has enhanced employee contribution to decision-making and strategic development</w:t>
            </w:r>
          </w:p>
        </w:tc>
        <w:tc>
          <w:tcPr>
            <w:tcW w:w="709" w:type="dxa"/>
          </w:tcPr>
          <w:p w14:paraId="35F1CC1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14 (56%)</w:t>
            </w:r>
          </w:p>
        </w:tc>
        <w:tc>
          <w:tcPr>
            <w:tcW w:w="851" w:type="dxa"/>
          </w:tcPr>
          <w:p w14:paraId="183043E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 (16%)</w:t>
            </w:r>
          </w:p>
        </w:tc>
        <w:tc>
          <w:tcPr>
            <w:tcW w:w="850" w:type="dxa"/>
          </w:tcPr>
          <w:p w14:paraId="0EA91CA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851" w:type="dxa"/>
          </w:tcPr>
          <w:p w14:paraId="08BD0D8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991" w:type="dxa"/>
          </w:tcPr>
          <w:p w14:paraId="57BDE71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r>
    </w:tbl>
    <w:p w14:paraId="48F66CF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Table 4.3: Influence of adopted strategies and styles on organisation ability to manage the changing business environment.</w:t>
      </w:r>
    </w:p>
    <w:p w14:paraId="30BF99F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03882A13" wp14:editId="19C2D7E6">
            <wp:extent cx="4572000" cy="2743200"/>
            <wp:effectExtent l="0" t="0" r="0" b="0"/>
            <wp:docPr id="5" name="Chart 5">
              <a:extLst xmlns:a="http://schemas.openxmlformats.org/drawingml/2006/main">
                <a:ext uri="{FF2B5EF4-FFF2-40B4-BE49-F238E27FC236}">
                  <a16:creationId xmlns:a16="http://schemas.microsoft.com/office/drawing/2014/main" id="{789015BD-1966-4CE7-BA48-92DFD3A02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83AA0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5: Responsiveness to consumer needs and preferences</w:t>
      </w:r>
    </w:p>
    <w:p w14:paraId="731F631A"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 xml:space="preserve">It was established that 40% of the respondents strongly agreed that innovation and creativity have given the organisation better responsiveness to changing consumer needs and preferences while </w:t>
      </w:r>
      <w:r w:rsidRPr="00EA27AD">
        <w:rPr>
          <w:rFonts w:ascii="Times New Roman" w:hAnsi="Times New Roman" w:cs="Times New Roman"/>
          <w:sz w:val="24"/>
          <w:szCs w:val="24"/>
        </w:rPr>
        <w:lastRenderedPageBreak/>
        <w:t>24% of the respondents agreed with this statement. 12% of the respondents were neutral while 8% and 16% of the respondents disagreed and strongly disagreed respectively.</w:t>
      </w:r>
    </w:p>
    <w:p w14:paraId="1629C6F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62E1577A" wp14:editId="79E5D878">
            <wp:extent cx="4572000" cy="2743200"/>
            <wp:effectExtent l="0" t="0" r="0" b="0"/>
            <wp:docPr id="6" name="Chart 6">
              <a:extLst xmlns:a="http://schemas.openxmlformats.org/drawingml/2006/main">
                <a:ext uri="{FF2B5EF4-FFF2-40B4-BE49-F238E27FC236}">
                  <a16:creationId xmlns:a16="http://schemas.microsoft.com/office/drawing/2014/main" id="{08736158-7FFC-4D21-AD35-F3A3469C51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C3E38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6: Personnel loyalty and retention.</w:t>
      </w:r>
    </w:p>
    <w:p w14:paraId="04FB8E8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It was established that 68% of the respondents strongly agreed that consistent employee involvement in decision-making has created an environment of enhanced personnel loyalty and retention while 8% of the respondents agreed with this statement. 4% of the respondents were neutral while 12% and 8% of the respondents disagreed and strongly disagreed respectively.</w:t>
      </w:r>
    </w:p>
    <w:p w14:paraId="4198840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01AE6065" wp14:editId="19B4AC47">
            <wp:extent cx="4572000" cy="2743200"/>
            <wp:effectExtent l="0" t="0" r="0" b="0"/>
            <wp:docPr id="7" name="Chart 7">
              <a:extLst xmlns:a="http://schemas.openxmlformats.org/drawingml/2006/main">
                <a:ext uri="{FF2B5EF4-FFF2-40B4-BE49-F238E27FC236}">
                  <a16:creationId xmlns:a16="http://schemas.microsoft.com/office/drawing/2014/main" id="{2EC64BEE-1E6E-48FE-A9EF-71503C978B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0DBAF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7: Enhanced accountability</w:t>
      </w:r>
    </w:p>
    <w:p w14:paraId="10CB497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lastRenderedPageBreak/>
        <w:t>It was established that 52% of the respondents strongly agreed that the formulation of clear rules has made it easy for the organisation to pursue long-term and short-term goals with enhanced accountability while 12% of the respondents agreed with this statement. 8% of the respondents were neutral while 16% and 12% of the respondents disagreed and strongly disagreed respectively.</w:t>
      </w:r>
    </w:p>
    <w:p w14:paraId="61CE0DA1"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4341F25E" wp14:editId="53FBD112">
            <wp:extent cx="4572000" cy="2743200"/>
            <wp:effectExtent l="0" t="0" r="0" b="0"/>
            <wp:docPr id="8" name="Chart 8">
              <a:extLst xmlns:a="http://schemas.openxmlformats.org/drawingml/2006/main">
                <a:ext uri="{FF2B5EF4-FFF2-40B4-BE49-F238E27FC236}">
                  <a16:creationId xmlns:a16="http://schemas.microsoft.com/office/drawing/2014/main" id="{DB67AB1D-1270-4E25-BC1B-630E02F5C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8EDCA8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8: Employee involvement in strategic development and decision-making</w:t>
      </w:r>
    </w:p>
    <w:p w14:paraId="15808719"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It was established that 56% of the respondents strongly agreed that leadership control over teams has enhanced employee contribution to decision-making and strategic development while 16% of the respondents agreed with this statement. 12% of the respondents were neutral while 8% and 8% of the respondents disagreed and strongly disagreed respectively.</w:t>
      </w:r>
    </w:p>
    <w:p w14:paraId="7ECB97EE" w14:textId="77777777" w:rsidR="000D4FFF" w:rsidRPr="000D4FFF" w:rsidRDefault="000D4FFF" w:rsidP="000D4FFF">
      <w:pPr>
        <w:pStyle w:val="Heading2"/>
        <w:spacing w:line="360" w:lineRule="auto"/>
        <w:rPr>
          <w:rFonts w:ascii="Times New Roman" w:hAnsi="Times New Roman" w:cs="Times New Roman"/>
          <w:b/>
          <w:color w:val="auto"/>
          <w:sz w:val="24"/>
          <w:szCs w:val="24"/>
        </w:rPr>
      </w:pPr>
      <w:bookmarkStart w:id="49" w:name="_Toc175135807"/>
      <w:r w:rsidRPr="000D4FFF">
        <w:rPr>
          <w:rFonts w:ascii="Times New Roman" w:hAnsi="Times New Roman" w:cs="Times New Roman"/>
          <w:b/>
          <w:color w:val="auto"/>
          <w:sz w:val="24"/>
          <w:szCs w:val="24"/>
        </w:rPr>
        <w:t>4.5 Objective 3: To Analyse some of the Challenges Faced by Organisational Leadership in Navigating the Modern Dynamic Business Landscape.</w:t>
      </w:r>
      <w:bookmarkEnd w:id="49"/>
    </w:p>
    <w:p w14:paraId="63907B19" w14:textId="77777777" w:rsidR="000D4FFF"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This study’s third objective looked into some of the leadership challenges faced by Tesco in navigating the modern dynamic business environment. The 5-point Likert scale was maintained by the researcher where 5 signified strongly agree (SA), 4 signified Agree (A), 3 signified Neutral (N), 2 signified disagree (D), and 1 signified strongly disagree (SD). The outcome of this research objective has been summarised in Table 4.4:</w:t>
      </w:r>
    </w:p>
    <w:p w14:paraId="38CF4ED1" w14:textId="77777777" w:rsidR="000D4FFF" w:rsidRDefault="000D4FFF" w:rsidP="000D4FFF">
      <w:pPr>
        <w:spacing w:line="360" w:lineRule="auto"/>
        <w:jc w:val="both"/>
        <w:rPr>
          <w:rFonts w:ascii="Times New Roman" w:hAnsi="Times New Roman" w:cs="Times New Roman"/>
          <w:sz w:val="24"/>
          <w:szCs w:val="24"/>
        </w:rPr>
      </w:pPr>
    </w:p>
    <w:p w14:paraId="040F6E83" w14:textId="77777777" w:rsidR="000D4FFF" w:rsidRPr="00EA27AD" w:rsidRDefault="000D4FFF" w:rsidP="000D4FFF">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999"/>
        <w:gridCol w:w="816"/>
        <w:gridCol w:w="850"/>
        <w:gridCol w:w="849"/>
        <w:gridCol w:w="850"/>
        <w:gridCol w:w="986"/>
      </w:tblGrid>
      <w:tr w:rsidR="000D4FFF" w:rsidRPr="00EA27AD" w14:paraId="6384C0B5" w14:textId="77777777" w:rsidTr="000D4FFF">
        <w:tc>
          <w:tcPr>
            <w:tcW w:w="5098" w:type="dxa"/>
          </w:tcPr>
          <w:p w14:paraId="5F0F4F1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lastRenderedPageBreak/>
              <w:t>Description</w:t>
            </w:r>
          </w:p>
        </w:tc>
        <w:tc>
          <w:tcPr>
            <w:tcW w:w="709" w:type="dxa"/>
          </w:tcPr>
          <w:p w14:paraId="695AD5D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5(SA)</w:t>
            </w:r>
          </w:p>
        </w:tc>
        <w:tc>
          <w:tcPr>
            <w:tcW w:w="851" w:type="dxa"/>
          </w:tcPr>
          <w:p w14:paraId="5CCB6051"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4(A)</w:t>
            </w:r>
          </w:p>
        </w:tc>
        <w:tc>
          <w:tcPr>
            <w:tcW w:w="850" w:type="dxa"/>
          </w:tcPr>
          <w:p w14:paraId="013AE5E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3(N)</w:t>
            </w:r>
          </w:p>
        </w:tc>
        <w:tc>
          <w:tcPr>
            <w:tcW w:w="851" w:type="dxa"/>
          </w:tcPr>
          <w:p w14:paraId="4B91DC81"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2(D)</w:t>
            </w:r>
          </w:p>
        </w:tc>
        <w:tc>
          <w:tcPr>
            <w:tcW w:w="991" w:type="dxa"/>
          </w:tcPr>
          <w:p w14:paraId="35C50CB1"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1(SD)</w:t>
            </w:r>
          </w:p>
        </w:tc>
      </w:tr>
      <w:tr w:rsidR="000D4FFF" w:rsidRPr="00EA27AD" w14:paraId="3FE09B68" w14:textId="77777777" w:rsidTr="000D4FFF">
        <w:tc>
          <w:tcPr>
            <w:tcW w:w="5098" w:type="dxa"/>
          </w:tcPr>
          <w:p w14:paraId="76E1DAD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The different employee expectations and needs make it hard for the leaders to incorporate all employees in decision-making.</w:t>
            </w:r>
          </w:p>
        </w:tc>
        <w:tc>
          <w:tcPr>
            <w:tcW w:w="709" w:type="dxa"/>
          </w:tcPr>
          <w:p w14:paraId="5196147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14 (56%)</w:t>
            </w:r>
          </w:p>
        </w:tc>
        <w:tc>
          <w:tcPr>
            <w:tcW w:w="851" w:type="dxa"/>
          </w:tcPr>
          <w:p w14:paraId="059C24D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5 (20%)</w:t>
            </w:r>
          </w:p>
        </w:tc>
        <w:tc>
          <w:tcPr>
            <w:tcW w:w="850" w:type="dxa"/>
          </w:tcPr>
          <w:p w14:paraId="523D755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 (4%)</w:t>
            </w:r>
          </w:p>
        </w:tc>
        <w:tc>
          <w:tcPr>
            <w:tcW w:w="851" w:type="dxa"/>
          </w:tcPr>
          <w:p w14:paraId="1ACB5769"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991" w:type="dxa"/>
          </w:tcPr>
          <w:p w14:paraId="05E51198"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r>
      <w:tr w:rsidR="000D4FFF" w:rsidRPr="00EA27AD" w14:paraId="3013159F" w14:textId="77777777" w:rsidTr="000D4FFF">
        <w:tc>
          <w:tcPr>
            <w:tcW w:w="5098" w:type="dxa"/>
          </w:tcPr>
          <w:p w14:paraId="26B6BE8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The ever-changing nature of the business environment with some unpredicted occurrences makes it hard for strategic planning.</w:t>
            </w:r>
          </w:p>
        </w:tc>
        <w:tc>
          <w:tcPr>
            <w:tcW w:w="709" w:type="dxa"/>
          </w:tcPr>
          <w:p w14:paraId="4BB8CB9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12 (48%)</w:t>
            </w:r>
          </w:p>
        </w:tc>
        <w:tc>
          <w:tcPr>
            <w:tcW w:w="851" w:type="dxa"/>
          </w:tcPr>
          <w:p w14:paraId="0B6630D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6 (24%)</w:t>
            </w:r>
          </w:p>
        </w:tc>
        <w:tc>
          <w:tcPr>
            <w:tcW w:w="850" w:type="dxa"/>
          </w:tcPr>
          <w:p w14:paraId="6A6BDC8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851" w:type="dxa"/>
          </w:tcPr>
          <w:p w14:paraId="46F7102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991" w:type="dxa"/>
          </w:tcPr>
          <w:p w14:paraId="0F32EF4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r>
      <w:tr w:rsidR="000D4FFF" w:rsidRPr="00EA27AD" w14:paraId="10C017D5" w14:textId="77777777" w:rsidTr="000D4FFF">
        <w:tc>
          <w:tcPr>
            <w:tcW w:w="5098" w:type="dxa"/>
          </w:tcPr>
          <w:p w14:paraId="6731348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The high cost of strategic formulation and implementation is a challenge considering the current volatile economic period</w:t>
            </w:r>
          </w:p>
        </w:tc>
        <w:tc>
          <w:tcPr>
            <w:tcW w:w="709" w:type="dxa"/>
          </w:tcPr>
          <w:p w14:paraId="65B8E89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16 (64%)</w:t>
            </w:r>
          </w:p>
        </w:tc>
        <w:tc>
          <w:tcPr>
            <w:tcW w:w="851" w:type="dxa"/>
          </w:tcPr>
          <w:p w14:paraId="01C103D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850" w:type="dxa"/>
          </w:tcPr>
          <w:p w14:paraId="64BD0E0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3 (12%)</w:t>
            </w:r>
          </w:p>
        </w:tc>
        <w:tc>
          <w:tcPr>
            <w:tcW w:w="851" w:type="dxa"/>
          </w:tcPr>
          <w:p w14:paraId="43D0AC0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c>
          <w:tcPr>
            <w:tcW w:w="991" w:type="dxa"/>
          </w:tcPr>
          <w:p w14:paraId="3763F52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2 (8%)</w:t>
            </w:r>
          </w:p>
        </w:tc>
      </w:tr>
    </w:tbl>
    <w:p w14:paraId="345F113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Table 4.4: Leadership challenges faced by Tesco, London Superstore.</w:t>
      </w:r>
    </w:p>
    <w:p w14:paraId="3E24EFE2"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7E907FF8" wp14:editId="088A4488">
            <wp:extent cx="4572000" cy="2743200"/>
            <wp:effectExtent l="0" t="0" r="0" b="0"/>
            <wp:docPr id="9" name="Chart 9">
              <a:extLst xmlns:a="http://schemas.openxmlformats.org/drawingml/2006/main">
                <a:ext uri="{FF2B5EF4-FFF2-40B4-BE49-F238E27FC236}">
                  <a16:creationId xmlns:a16="http://schemas.microsoft.com/office/drawing/2014/main" id="{B7A81A7C-28F7-426C-A5E0-1D3AA5C6F4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A1376B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9: Varying employee needs and expectations</w:t>
      </w:r>
    </w:p>
    <w:p w14:paraId="47BDF424"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It was established that 56% of the respondents strongly agreed that the different employee expectations and needs make it hard for the leaders to incorporate all employees in decision-making while 20% of the respondents agreed with this statement. 4% of the respondents were neutral while 8% and 12% of the respondents disagreed and strongly disagreed respectively.</w:t>
      </w:r>
    </w:p>
    <w:p w14:paraId="5D4BE29E"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lastRenderedPageBreak/>
        <w:drawing>
          <wp:inline distT="0" distB="0" distL="0" distR="0" wp14:anchorId="3B73DD90" wp14:editId="6707B414">
            <wp:extent cx="4572000" cy="2743200"/>
            <wp:effectExtent l="0" t="0" r="0" b="0"/>
            <wp:docPr id="10" name="Chart 10">
              <a:extLst xmlns:a="http://schemas.openxmlformats.org/drawingml/2006/main">
                <a:ext uri="{FF2B5EF4-FFF2-40B4-BE49-F238E27FC236}">
                  <a16:creationId xmlns:a16="http://schemas.microsoft.com/office/drawing/2014/main" id="{45014E65-A118-43B4-B392-37D4EB5C2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341A38F"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10: Unpredictable business macro-environment</w:t>
      </w:r>
    </w:p>
    <w:p w14:paraId="482C8ED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It was established that 48% of the respondents strongly agreed that the ever-changing nature of the business environment with some unpredicted occurrences makes it hard for strategic planning while 24% of the respondents agreed with this statement. 8% of the respondents were neutral while 12% and 8% of the respondents disagreed and strongly disagreed respectively.</w:t>
      </w:r>
    </w:p>
    <w:p w14:paraId="70700160"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noProof/>
          <w:sz w:val="24"/>
          <w:szCs w:val="24"/>
        </w:rPr>
        <w:drawing>
          <wp:inline distT="0" distB="0" distL="0" distR="0" wp14:anchorId="2D944A25" wp14:editId="2CED2FFB">
            <wp:extent cx="4572000" cy="2743200"/>
            <wp:effectExtent l="0" t="0" r="0" b="0"/>
            <wp:docPr id="11" name="Chart 11">
              <a:extLst xmlns:a="http://schemas.openxmlformats.org/drawingml/2006/main">
                <a:ext uri="{FF2B5EF4-FFF2-40B4-BE49-F238E27FC236}">
                  <a16:creationId xmlns:a16="http://schemas.microsoft.com/office/drawing/2014/main" id="{6B6851D4-D5FF-46A4-9D09-9C1E84CA72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3F1C015"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Chart 11: Economic Volatility</w:t>
      </w:r>
    </w:p>
    <w:p w14:paraId="3C62910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 xml:space="preserve">It was established that 64% of the respondents strongly agreed that the high cost of strategic formulation and implementation is a challenge considering the current volatile economic period </w:t>
      </w:r>
      <w:r w:rsidRPr="00EA27AD">
        <w:rPr>
          <w:rFonts w:ascii="Times New Roman" w:hAnsi="Times New Roman" w:cs="Times New Roman"/>
          <w:sz w:val="24"/>
          <w:szCs w:val="24"/>
        </w:rPr>
        <w:lastRenderedPageBreak/>
        <w:t>while 8% of the respondents agreed with this statement. 12% of the respondents were neutral while 8% and 8% of the respondents disagreed and strongly disagreed respectively.</w:t>
      </w:r>
    </w:p>
    <w:p w14:paraId="2C620073" w14:textId="77777777" w:rsidR="000D4FFF" w:rsidRPr="000D4FFF" w:rsidRDefault="000D4FFF" w:rsidP="000D4FFF">
      <w:pPr>
        <w:pStyle w:val="Heading2"/>
        <w:spacing w:line="360" w:lineRule="auto"/>
        <w:jc w:val="center"/>
        <w:rPr>
          <w:rFonts w:ascii="Times New Roman" w:hAnsi="Times New Roman" w:cs="Times New Roman"/>
          <w:b/>
          <w:color w:val="auto"/>
          <w:sz w:val="24"/>
          <w:szCs w:val="24"/>
        </w:rPr>
      </w:pPr>
      <w:bookmarkStart w:id="50" w:name="_Toc175135808"/>
      <w:r w:rsidRPr="000D4FFF">
        <w:rPr>
          <w:rFonts w:ascii="Times New Roman" w:hAnsi="Times New Roman" w:cs="Times New Roman"/>
          <w:b/>
          <w:color w:val="auto"/>
          <w:sz w:val="24"/>
          <w:szCs w:val="24"/>
        </w:rPr>
        <w:t>4.6 DISCUSSION</w:t>
      </w:r>
      <w:bookmarkEnd w:id="50"/>
    </w:p>
    <w:p w14:paraId="46B805E2"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Objective 1: Leadership Strategies and Styles that have been adopted by Tesco, London Superstore.</w:t>
      </w:r>
    </w:p>
    <w:p w14:paraId="1CC67B3B"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Leadership is fundamental to organisational success since leaders not only act as a bridge between the organisation micro and macro-environments but also help in empowering employees and promoting the realisation of set organisational goals (</w:t>
      </w:r>
      <w:proofErr w:type="spellStart"/>
      <w:r w:rsidRPr="00EA27AD">
        <w:rPr>
          <w:rFonts w:ascii="Times New Roman" w:hAnsi="Times New Roman" w:cs="Times New Roman"/>
          <w:color w:val="222222"/>
          <w:sz w:val="24"/>
          <w:szCs w:val="24"/>
          <w:shd w:val="clear" w:color="auto" w:fill="FFFFFF"/>
        </w:rPr>
        <w:t>Adiguzel</w:t>
      </w:r>
      <w:proofErr w:type="spellEnd"/>
      <w:r w:rsidRPr="00EA27AD">
        <w:rPr>
          <w:rFonts w:ascii="Times New Roman" w:hAnsi="Times New Roman" w:cs="Times New Roman"/>
          <w:color w:val="222222"/>
          <w:sz w:val="24"/>
          <w:szCs w:val="24"/>
          <w:shd w:val="clear" w:color="auto" w:fill="FFFFFF"/>
        </w:rPr>
        <w:t xml:space="preserve">, </w:t>
      </w:r>
      <w:proofErr w:type="spellStart"/>
      <w:r w:rsidRPr="00EA27AD">
        <w:rPr>
          <w:rFonts w:ascii="Times New Roman" w:hAnsi="Times New Roman" w:cs="Times New Roman"/>
          <w:color w:val="222222"/>
          <w:sz w:val="24"/>
          <w:szCs w:val="24"/>
          <w:shd w:val="clear" w:color="auto" w:fill="FFFFFF"/>
        </w:rPr>
        <w:t>Ozcinar</w:t>
      </w:r>
      <w:proofErr w:type="spellEnd"/>
      <w:r w:rsidRPr="00EA27AD">
        <w:rPr>
          <w:rFonts w:ascii="Times New Roman" w:hAnsi="Times New Roman" w:cs="Times New Roman"/>
          <w:color w:val="222222"/>
          <w:sz w:val="24"/>
          <w:szCs w:val="24"/>
          <w:shd w:val="clear" w:color="auto" w:fill="FFFFFF"/>
        </w:rPr>
        <w:t xml:space="preserve">, and </w:t>
      </w:r>
      <w:proofErr w:type="spellStart"/>
      <w:r w:rsidRPr="00EA27AD">
        <w:rPr>
          <w:rFonts w:ascii="Times New Roman" w:hAnsi="Times New Roman" w:cs="Times New Roman"/>
          <w:color w:val="222222"/>
          <w:sz w:val="24"/>
          <w:szCs w:val="24"/>
          <w:shd w:val="clear" w:color="auto" w:fill="FFFFFF"/>
        </w:rPr>
        <w:t>Karadal</w:t>
      </w:r>
      <w:proofErr w:type="spellEnd"/>
      <w:r w:rsidRPr="00EA27AD">
        <w:rPr>
          <w:rFonts w:ascii="Times New Roman" w:hAnsi="Times New Roman" w:cs="Times New Roman"/>
          <w:color w:val="222222"/>
          <w:sz w:val="24"/>
          <w:szCs w:val="24"/>
          <w:shd w:val="clear" w:color="auto" w:fill="FFFFFF"/>
        </w:rPr>
        <w:t>, 2020</w:t>
      </w:r>
      <w:r w:rsidRPr="00EA27AD">
        <w:rPr>
          <w:rFonts w:ascii="Times New Roman" w:hAnsi="Times New Roman" w:cs="Times New Roman"/>
          <w:sz w:val="24"/>
          <w:szCs w:val="24"/>
        </w:rPr>
        <w:t>). This research first sought to determine the leadership styles and strategies adopted within the case organisation. It was established that the company utilises a blend of transformational leadership, servant leadership, and democratic leadership; transformational leadership has been demonstrated through the provision of personnel autonomy to be creative and innovative – as reiterated by 60% of the respondents – while democratic and servant leadership styles have been demonstrated through the active involvement of employees in the decision-making process at all management levels – as noted by 64% of the respondents. Although Tesco has a hierarchical management system, its framework is more decentralised and this has eliminated the concentration of power at the top (Tesco, 2024). This was also reiterated within the study with only 36% of the respondents strongly agreeing that the organisation’s leadership has full control of the different teams and decisions made with minimal input from the subordinates.</w:t>
      </w:r>
    </w:p>
    <w:p w14:paraId="05724EE5"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Objective 2: The Influence of the Adopted Leadership Strategies and Styles on Organisation Ability to Manage the Changing Business Environment.</w:t>
      </w:r>
    </w:p>
    <w:p w14:paraId="0D494D1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 xml:space="preserve">In investigating the second objective, the researcher sought to create a connection between the leadership strategies and styles discovered in objective one and the organisational ability to manage the changing business environment. </w:t>
      </w:r>
      <w:proofErr w:type="spellStart"/>
      <w:r w:rsidRPr="00EA27AD">
        <w:rPr>
          <w:rFonts w:ascii="Times New Roman" w:hAnsi="Times New Roman" w:cs="Times New Roman"/>
          <w:color w:val="222222"/>
          <w:sz w:val="24"/>
          <w:szCs w:val="24"/>
          <w:shd w:val="clear" w:color="auto" w:fill="FFFFFF"/>
        </w:rPr>
        <w:t>Alblooshi</w:t>
      </w:r>
      <w:proofErr w:type="spellEnd"/>
      <w:r w:rsidRPr="00EA27AD">
        <w:rPr>
          <w:rFonts w:ascii="Times New Roman" w:hAnsi="Times New Roman" w:cs="Times New Roman"/>
          <w:color w:val="222222"/>
          <w:sz w:val="24"/>
          <w:szCs w:val="24"/>
          <w:shd w:val="clear" w:color="auto" w:fill="FFFFFF"/>
        </w:rPr>
        <w:t xml:space="preserve">, </w:t>
      </w:r>
      <w:proofErr w:type="spellStart"/>
      <w:r w:rsidRPr="00EA27AD">
        <w:rPr>
          <w:rFonts w:ascii="Times New Roman" w:hAnsi="Times New Roman" w:cs="Times New Roman"/>
          <w:color w:val="222222"/>
          <w:sz w:val="24"/>
          <w:szCs w:val="24"/>
          <w:shd w:val="clear" w:color="auto" w:fill="FFFFFF"/>
        </w:rPr>
        <w:t>Shamsuzzaman</w:t>
      </w:r>
      <w:proofErr w:type="spellEnd"/>
      <w:r w:rsidRPr="00EA27AD">
        <w:rPr>
          <w:rFonts w:ascii="Times New Roman" w:hAnsi="Times New Roman" w:cs="Times New Roman"/>
          <w:color w:val="222222"/>
          <w:sz w:val="24"/>
          <w:szCs w:val="24"/>
          <w:shd w:val="clear" w:color="auto" w:fill="FFFFFF"/>
        </w:rPr>
        <w:t xml:space="preserve">, and </w:t>
      </w:r>
      <w:proofErr w:type="spellStart"/>
      <w:r w:rsidRPr="00EA27AD">
        <w:rPr>
          <w:rFonts w:ascii="Times New Roman" w:hAnsi="Times New Roman" w:cs="Times New Roman"/>
          <w:color w:val="222222"/>
          <w:sz w:val="24"/>
          <w:szCs w:val="24"/>
          <w:shd w:val="clear" w:color="auto" w:fill="FFFFFF"/>
        </w:rPr>
        <w:t>Haridy</w:t>
      </w:r>
      <w:proofErr w:type="spellEnd"/>
      <w:r w:rsidRPr="00EA27AD">
        <w:rPr>
          <w:rFonts w:ascii="Times New Roman" w:hAnsi="Times New Roman" w:cs="Times New Roman"/>
          <w:color w:val="222222"/>
          <w:sz w:val="24"/>
          <w:szCs w:val="24"/>
          <w:shd w:val="clear" w:color="auto" w:fill="FFFFFF"/>
        </w:rPr>
        <w:t xml:space="preserve"> (2021</w:t>
      </w:r>
      <w:r w:rsidRPr="00EA27AD">
        <w:rPr>
          <w:rFonts w:ascii="Times New Roman" w:hAnsi="Times New Roman" w:cs="Times New Roman"/>
          <w:sz w:val="24"/>
          <w:szCs w:val="24"/>
        </w:rPr>
        <w:t xml:space="preserve">) noted that the modern consumer is characterised by dynamic and ever-changing needs and preferences meaning that organisational success depends on the ability to come up with innovative and creative ways to meet these dynamic needs. This aspect was also reiterated by </w:t>
      </w:r>
      <w:r w:rsidRPr="00EA27AD">
        <w:rPr>
          <w:rFonts w:ascii="Times New Roman" w:hAnsi="Times New Roman" w:cs="Times New Roman"/>
          <w:color w:val="222222"/>
          <w:sz w:val="24"/>
          <w:szCs w:val="24"/>
          <w:shd w:val="clear" w:color="auto" w:fill="FFFFFF"/>
        </w:rPr>
        <w:t>Franken, Plimmer, and Malinen (2020</w:t>
      </w:r>
      <w:r w:rsidRPr="00EA27AD">
        <w:rPr>
          <w:rFonts w:ascii="Times New Roman" w:hAnsi="Times New Roman" w:cs="Times New Roman"/>
          <w:sz w:val="24"/>
          <w:szCs w:val="24"/>
        </w:rPr>
        <w:t xml:space="preserve">) who noted that creativity and innovation allow organisations to come up with consumer-specific and unique products and services, ultimately increasing the probability of realising long-term success. This study confirmed this assertion as more than 50% of the </w:t>
      </w:r>
      <w:r w:rsidRPr="00EA27AD">
        <w:rPr>
          <w:rFonts w:ascii="Times New Roman" w:hAnsi="Times New Roman" w:cs="Times New Roman"/>
          <w:sz w:val="24"/>
          <w:szCs w:val="24"/>
        </w:rPr>
        <w:lastRenderedPageBreak/>
        <w:t>respondents agreed that through the innovation and creativity provided by transformational leadership strategies, the organisation has managed to develop better responsiveness to changing consumer needs and preferences.</w:t>
      </w:r>
    </w:p>
    <w:p w14:paraId="501FDB33"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Additionally, a report by PwC (2024) asserted that employee turnover is a primary contemporary leadership and management challenges facing organisations today. This has been partly contributed by employee shortage as well as increased competition from leading multinational brands for the few employees within the current labour market. Realising high employee retention, therefore, is considered a vital indicator of organisational success and provides a company with the stability and talent needed to keep up with the changing business environment (</w:t>
      </w:r>
      <w:proofErr w:type="spellStart"/>
      <w:r w:rsidRPr="00EA27AD">
        <w:rPr>
          <w:rFonts w:ascii="Times New Roman" w:hAnsi="Times New Roman" w:cs="Times New Roman"/>
          <w:color w:val="222222"/>
          <w:sz w:val="24"/>
          <w:szCs w:val="24"/>
          <w:shd w:val="clear" w:color="auto" w:fill="FFFFFF"/>
        </w:rPr>
        <w:t>Laureani</w:t>
      </w:r>
      <w:proofErr w:type="spellEnd"/>
      <w:r w:rsidRPr="00EA27AD">
        <w:rPr>
          <w:rFonts w:ascii="Times New Roman" w:hAnsi="Times New Roman" w:cs="Times New Roman"/>
          <w:color w:val="222222"/>
          <w:sz w:val="24"/>
          <w:szCs w:val="24"/>
          <w:shd w:val="clear" w:color="auto" w:fill="FFFFFF"/>
        </w:rPr>
        <w:t xml:space="preserve"> and Antony, 2019</w:t>
      </w:r>
      <w:r w:rsidRPr="00EA27AD">
        <w:rPr>
          <w:rFonts w:ascii="Times New Roman" w:hAnsi="Times New Roman" w:cs="Times New Roman"/>
          <w:sz w:val="24"/>
          <w:szCs w:val="24"/>
        </w:rPr>
        <w:t>). Through the continuous involvement of employees in decision-making, Tesco has been able to create a sense of belonging among its personnel which has ultimately translated to high employee loyalty – as noted by more than 68% of the respondents.</w:t>
      </w:r>
    </w:p>
    <w:p w14:paraId="71291DEC"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Successful change management, according to Lewin’s change management model, involves the creation of frameworks that would promote accountability and transparency as well as the allocation of responsibility to different organisational functional units (</w:t>
      </w:r>
      <w:r w:rsidRPr="00EA27AD">
        <w:rPr>
          <w:rFonts w:ascii="Times New Roman" w:hAnsi="Times New Roman" w:cs="Times New Roman"/>
          <w:color w:val="222222"/>
          <w:sz w:val="24"/>
          <w:szCs w:val="24"/>
          <w:shd w:val="clear" w:color="auto" w:fill="FFFFFF"/>
        </w:rPr>
        <w:t>Hristov and Zehrer, 2019</w:t>
      </w:r>
      <w:r w:rsidRPr="00EA27AD">
        <w:rPr>
          <w:rFonts w:ascii="Times New Roman" w:hAnsi="Times New Roman" w:cs="Times New Roman"/>
          <w:sz w:val="24"/>
          <w:szCs w:val="24"/>
        </w:rPr>
        <w:t>). This study established that although Tesco embraced a transformational and democratic leadership framework, it has a clear chain of command and tasks have been precisely allocated to the different functional units within the organisation (Tesco, 2024). This framework has allowed for the realisation of enhanced accountability and transparency while at the same time allowing the company to involve most of its stakeholders in strategic decision-making processes – as noted by 52% of the respondents.</w:t>
      </w:r>
    </w:p>
    <w:p w14:paraId="516DE43D"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Tesco’s leadership is characterised by a hands-off approach where employees have been given the freedom to come up with autonomous decisions and contribute to overall company strategic decision-making; as noted by 56% of the respondents. Operating in the retail industry means that Tesco’s employees have regular encounters with customers in the stores and across the different online platforms. Considering the diverse needs and preferences of today’s consumer base, the company’s adoption of a hands-off leadership approach has given employees the freedom to adjust strategies based on specific consumer needs and characteristics (Tesco, 2024). Through this strategy, the company has been able to realise limited personnel resistance, especially when it comes to the integration of technology into business operations.</w:t>
      </w:r>
    </w:p>
    <w:p w14:paraId="7FD9DB96"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lastRenderedPageBreak/>
        <w:t>Generally, this study has established that adopted leadership styles and strategies significantly influence organisational change management within the contemporary environment. Tesco’s flexible leadership framework which incorporates elements of democratic, servant, and transformational leadership, has allowed the company to not only optimise the intangible skills and expertise offered by employees but also maintain a superior market share and keep up with the changing consumer needs and preferences. This explains why Tesco has managed to maintain a superior market share of 27% within the retail industry despite fierce competition from other multinational brands such as ASDA and Sainsbury’s.</w:t>
      </w:r>
    </w:p>
    <w:p w14:paraId="63CA0B1E" w14:textId="77777777" w:rsidR="000D4FFF" w:rsidRPr="000D4FFF" w:rsidRDefault="000D4FFF" w:rsidP="000D4FFF">
      <w:pPr>
        <w:spacing w:line="360" w:lineRule="auto"/>
        <w:jc w:val="both"/>
        <w:rPr>
          <w:rFonts w:ascii="Times New Roman" w:hAnsi="Times New Roman" w:cs="Times New Roman"/>
          <w:b/>
          <w:sz w:val="24"/>
          <w:szCs w:val="24"/>
        </w:rPr>
      </w:pPr>
      <w:r w:rsidRPr="000D4FFF">
        <w:rPr>
          <w:rFonts w:ascii="Times New Roman" w:hAnsi="Times New Roman" w:cs="Times New Roman"/>
          <w:b/>
          <w:sz w:val="24"/>
          <w:szCs w:val="24"/>
        </w:rPr>
        <w:t>Objective 3: Challenges Facing Strategic Leadership Implementation at Tesco, London Superstore.</w:t>
      </w:r>
    </w:p>
    <w:p w14:paraId="59196107" w14:textId="77777777" w:rsidR="000D4FFF" w:rsidRPr="00EA27AD"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Although Tesco has managed to cement its position at the peak of the retail industry, some strategic challenges affect its leadership and compromise its long-term success. These challenges include different employee expectations and needs which make it hard for all employee needs to be incorporated into the strategic vision for the organisation – as noted by 56% of the respondents. Currently, Tesco has an employee portfolio of more than 330,000 personnel from different social and cultural backgrounds (Tesco, 2024). Such a diverse portfolio presents the company with employees who have varying expectations, strengths, and weaknesses. It is, therefore, hard for the company to completely include these employee needs in its strategic planning and decision-making.</w:t>
      </w:r>
    </w:p>
    <w:p w14:paraId="3DAC2F4C" w14:textId="77777777" w:rsidR="000D4FFF" w:rsidRDefault="000D4FFF" w:rsidP="000D4FFF">
      <w:pPr>
        <w:spacing w:line="360" w:lineRule="auto"/>
        <w:jc w:val="both"/>
        <w:rPr>
          <w:rFonts w:ascii="Times New Roman" w:hAnsi="Times New Roman" w:cs="Times New Roman"/>
          <w:sz w:val="24"/>
          <w:szCs w:val="24"/>
        </w:rPr>
      </w:pPr>
      <w:r w:rsidRPr="00EA27AD">
        <w:rPr>
          <w:rFonts w:ascii="Times New Roman" w:hAnsi="Times New Roman" w:cs="Times New Roman"/>
          <w:sz w:val="24"/>
          <w:szCs w:val="24"/>
        </w:rPr>
        <w:t>Furthermore, the dynamic nature of the current business environment has presented multiple uncertainties about the future, especially with regard to consumer needs, financial stability, and competitor trends (</w:t>
      </w:r>
      <w:r w:rsidRPr="00EA27AD">
        <w:rPr>
          <w:rFonts w:ascii="Times New Roman" w:hAnsi="Times New Roman" w:cs="Times New Roman"/>
          <w:color w:val="222222"/>
          <w:sz w:val="24"/>
          <w:szCs w:val="24"/>
          <w:shd w:val="clear" w:color="auto" w:fill="FFFFFF"/>
        </w:rPr>
        <w:t>Purwanto et al., 2020</w:t>
      </w:r>
      <w:r w:rsidRPr="00EA27AD">
        <w:rPr>
          <w:rFonts w:ascii="Times New Roman" w:hAnsi="Times New Roman" w:cs="Times New Roman"/>
          <w:sz w:val="24"/>
          <w:szCs w:val="24"/>
        </w:rPr>
        <w:t>). This is a challenge that Tesco is also facing and it has ultimately affected long-term planning within the company as noted by 48% of the respondents. The current volatile economic conditions have also made it hard for Tesco to implement some of its capital-intensive strategic plans such as expansion into new markets as well as creating a challenge when it comes to the implementation of monetary employee motivation frameworks. Without clear frameworks to address these issues, Tesco not only risks losing its market share but also reduced consumer loyalty and reduced profitability margins.</w:t>
      </w:r>
    </w:p>
    <w:p w14:paraId="119F43B7" w14:textId="77777777" w:rsidR="000D4FFF" w:rsidRDefault="000D4FFF">
      <w:pPr>
        <w:rPr>
          <w:rFonts w:ascii="Times New Roman" w:hAnsi="Times New Roman" w:cs="Times New Roman"/>
          <w:sz w:val="24"/>
          <w:szCs w:val="24"/>
        </w:rPr>
      </w:pPr>
      <w:r>
        <w:rPr>
          <w:rFonts w:ascii="Times New Roman" w:hAnsi="Times New Roman" w:cs="Times New Roman"/>
          <w:sz w:val="24"/>
          <w:szCs w:val="24"/>
        </w:rPr>
        <w:br w:type="page"/>
      </w:r>
    </w:p>
    <w:p w14:paraId="25F57370" w14:textId="77777777" w:rsidR="000D4FFF" w:rsidRDefault="000D4FFF" w:rsidP="000D4FFF">
      <w:pPr>
        <w:spacing w:line="360" w:lineRule="auto"/>
        <w:jc w:val="both"/>
        <w:rPr>
          <w:rFonts w:ascii="Times New Roman" w:hAnsi="Times New Roman" w:cs="Times New Roman"/>
          <w:sz w:val="24"/>
          <w:szCs w:val="24"/>
        </w:rPr>
      </w:pPr>
    </w:p>
    <w:p w14:paraId="545A4CC1" w14:textId="77777777" w:rsidR="000D4FFF" w:rsidRPr="000D4FFF" w:rsidRDefault="000D4FFF" w:rsidP="000D4FFF">
      <w:pPr>
        <w:pStyle w:val="Heading1"/>
        <w:spacing w:line="360" w:lineRule="auto"/>
        <w:jc w:val="center"/>
        <w:rPr>
          <w:rFonts w:ascii="Times New Roman" w:hAnsi="Times New Roman" w:cs="Times New Roman"/>
          <w:b/>
          <w:color w:val="auto"/>
          <w:sz w:val="24"/>
          <w:szCs w:val="24"/>
        </w:rPr>
      </w:pPr>
      <w:bookmarkStart w:id="51" w:name="_Toc175135809"/>
      <w:r w:rsidRPr="000D4FFF">
        <w:rPr>
          <w:rFonts w:ascii="Times New Roman" w:hAnsi="Times New Roman" w:cs="Times New Roman"/>
          <w:b/>
          <w:color w:val="auto"/>
          <w:sz w:val="24"/>
          <w:szCs w:val="24"/>
        </w:rPr>
        <w:t>CHAPTER FIVE:</w:t>
      </w:r>
      <w:bookmarkEnd w:id="51"/>
    </w:p>
    <w:p w14:paraId="273F6361" w14:textId="77777777" w:rsidR="000D4FFF" w:rsidRPr="000D4FFF" w:rsidRDefault="000D4FFF" w:rsidP="000D4FFF">
      <w:pPr>
        <w:pStyle w:val="Heading1"/>
        <w:spacing w:line="360" w:lineRule="auto"/>
        <w:jc w:val="center"/>
        <w:rPr>
          <w:rFonts w:ascii="Times New Roman" w:hAnsi="Times New Roman" w:cs="Times New Roman"/>
          <w:b/>
          <w:color w:val="auto"/>
          <w:sz w:val="24"/>
          <w:szCs w:val="24"/>
        </w:rPr>
      </w:pPr>
      <w:bookmarkStart w:id="52" w:name="_Toc175135810"/>
      <w:r w:rsidRPr="000D4FFF">
        <w:rPr>
          <w:rFonts w:ascii="Times New Roman" w:hAnsi="Times New Roman" w:cs="Times New Roman"/>
          <w:b/>
          <w:color w:val="auto"/>
          <w:sz w:val="24"/>
          <w:szCs w:val="24"/>
        </w:rPr>
        <w:t>CONCLUSION AND RECOMMENDATIONS</w:t>
      </w:r>
      <w:bookmarkEnd w:id="52"/>
    </w:p>
    <w:p w14:paraId="45D43CDB" w14:textId="77777777" w:rsidR="000D4FFF" w:rsidRPr="00923578" w:rsidRDefault="000D4FFF" w:rsidP="00923578">
      <w:pPr>
        <w:pStyle w:val="Heading2"/>
        <w:spacing w:line="360" w:lineRule="auto"/>
        <w:rPr>
          <w:rFonts w:ascii="Times New Roman" w:hAnsi="Times New Roman" w:cs="Times New Roman"/>
          <w:b/>
          <w:color w:val="auto"/>
          <w:sz w:val="24"/>
          <w:szCs w:val="24"/>
        </w:rPr>
      </w:pPr>
      <w:bookmarkStart w:id="53" w:name="_Toc175135811"/>
      <w:r w:rsidRPr="00923578">
        <w:rPr>
          <w:rFonts w:ascii="Times New Roman" w:hAnsi="Times New Roman" w:cs="Times New Roman"/>
          <w:b/>
          <w:color w:val="auto"/>
          <w:sz w:val="24"/>
          <w:szCs w:val="24"/>
        </w:rPr>
        <w:t>5.1 Introduction</w:t>
      </w:r>
      <w:bookmarkEnd w:id="53"/>
    </w:p>
    <w:p w14:paraId="7A2F755F" w14:textId="77777777" w:rsidR="000D4FFF" w:rsidRPr="00052A9B" w:rsidRDefault="000D4FFF" w:rsidP="000D4FFF">
      <w:pPr>
        <w:spacing w:line="360" w:lineRule="auto"/>
        <w:jc w:val="both"/>
        <w:rPr>
          <w:rFonts w:ascii="Times New Roman" w:hAnsi="Times New Roman" w:cs="Times New Roman"/>
          <w:sz w:val="24"/>
          <w:szCs w:val="24"/>
        </w:rPr>
      </w:pPr>
      <w:r w:rsidRPr="00052A9B">
        <w:rPr>
          <w:rFonts w:ascii="Times New Roman" w:hAnsi="Times New Roman" w:cs="Times New Roman"/>
          <w:sz w:val="24"/>
          <w:szCs w:val="24"/>
        </w:rPr>
        <w:t>This chapter provides a summary of the research discussions and findings as well as recommendations for both practice and knowledge. The practice recommendations also address the fourth research objective which sought to recommend solutions to the noted challenges in objective three of this research.</w:t>
      </w:r>
    </w:p>
    <w:p w14:paraId="09B6B939" w14:textId="77777777" w:rsidR="000D4FFF" w:rsidRPr="00923578" w:rsidRDefault="000D4FFF" w:rsidP="00923578">
      <w:pPr>
        <w:pStyle w:val="Heading2"/>
        <w:spacing w:line="360" w:lineRule="auto"/>
        <w:rPr>
          <w:rFonts w:ascii="Times New Roman" w:hAnsi="Times New Roman" w:cs="Times New Roman"/>
          <w:b/>
          <w:color w:val="auto"/>
          <w:sz w:val="24"/>
          <w:szCs w:val="24"/>
        </w:rPr>
      </w:pPr>
      <w:bookmarkStart w:id="54" w:name="_Toc175135812"/>
      <w:r w:rsidRPr="00923578">
        <w:rPr>
          <w:rFonts w:ascii="Times New Roman" w:hAnsi="Times New Roman" w:cs="Times New Roman"/>
          <w:b/>
          <w:color w:val="auto"/>
          <w:sz w:val="24"/>
          <w:szCs w:val="24"/>
        </w:rPr>
        <w:t>5.2 Conclusion</w:t>
      </w:r>
      <w:bookmarkEnd w:id="54"/>
    </w:p>
    <w:p w14:paraId="41EC6EFD" w14:textId="77777777" w:rsidR="000D4FFF" w:rsidRPr="00052A9B" w:rsidRDefault="000D4FFF" w:rsidP="000D4FFF">
      <w:pPr>
        <w:spacing w:line="360" w:lineRule="auto"/>
        <w:jc w:val="both"/>
        <w:rPr>
          <w:rFonts w:ascii="Times New Roman" w:hAnsi="Times New Roman" w:cs="Times New Roman"/>
          <w:sz w:val="24"/>
          <w:szCs w:val="24"/>
        </w:rPr>
      </w:pPr>
      <w:r w:rsidRPr="00052A9B">
        <w:rPr>
          <w:rFonts w:ascii="Times New Roman" w:hAnsi="Times New Roman" w:cs="Times New Roman"/>
          <w:sz w:val="24"/>
          <w:szCs w:val="24"/>
        </w:rPr>
        <w:t>This strategy sought to investigate the role of effective leadership in managing the changing business environment in an organisation with a case analysis of Tesco, London Superstore. The first study objective sought to investigate the leadership styles and strategies implemented within the case organisation. Under this objective, the researcher established that Tesco has embraced a flexible leadership approach that transitions across transformational leadership, servant leadership, and democratic leadership. Under these leadership frameworks, the organisation has given its employees the autonomy to be creative and innovate while at the same time actively involving them in decision-making. Also, although the organisation has a hierarchical leadership framework, a delegation of roles is a common strategy within the organisation where subordinates are assigned specific tasks and responsibilities to be completed within set timelines.</w:t>
      </w:r>
    </w:p>
    <w:p w14:paraId="266AAAFD" w14:textId="77777777" w:rsidR="000D4FFF" w:rsidRPr="00052A9B" w:rsidRDefault="000D4FFF" w:rsidP="000D4FFF">
      <w:pPr>
        <w:spacing w:line="360" w:lineRule="auto"/>
        <w:jc w:val="both"/>
        <w:rPr>
          <w:rFonts w:ascii="Times New Roman" w:hAnsi="Times New Roman" w:cs="Times New Roman"/>
          <w:sz w:val="24"/>
          <w:szCs w:val="24"/>
        </w:rPr>
      </w:pPr>
      <w:r w:rsidRPr="00052A9B">
        <w:rPr>
          <w:rFonts w:ascii="Times New Roman" w:hAnsi="Times New Roman" w:cs="Times New Roman"/>
          <w:sz w:val="24"/>
          <w:szCs w:val="24"/>
        </w:rPr>
        <w:t xml:space="preserve">Through these leadership frameworks, the organisation has managed to realise boosted employee loyalty, increased consumer responsiveness, and enhanced decision-making. Furthermore, Tesco, over the years, has managed to successfully anticipate any changes within its macro-environment and utilise the creativity and innovation of its personnel to adjust to the changes. This explains why it has managed to stay ahead of the competition in the retail market with a market share of 27% despite high competition from other multinational brands such as ASDA and Sainsbury’s. However, the company also faces a set of leadership challenges including limited resources due to the economic volatility being witnessed, dynamic market trends that hinder successful long-term strategic planning, and varying personnel needs and preferences which makes it hard for all of them to be included in the company’s strategic roadmap. Nevertheless, the study has established </w:t>
      </w:r>
      <w:r w:rsidRPr="00052A9B">
        <w:rPr>
          <w:rFonts w:ascii="Times New Roman" w:hAnsi="Times New Roman" w:cs="Times New Roman"/>
          <w:sz w:val="24"/>
          <w:szCs w:val="24"/>
        </w:rPr>
        <w:lastRenderedPageBreak/>
        <w:t>that there is a strong and positive association between leadership and successful change management within organisations.</w:t>
      </w:r>
    </w:p>
    <w:p w14:paraId="652E85E6" w14:textId="77777777" w:rsidR="000D4FFF" w:rsidRPr="00923578" w:rsidRDefault="000D4FFF" w:rsidP="00923578">
      <w:pPr>
        <w:pStyle w:val="Heading2"/>
        <w:spacing w:line="360" w:lineRule="auto"/>
        <w:rPr>
          <w:rFonts w:ascii="Times New Roman" w:hAnsi="Times New Roman" w:cs="Times New Roman"/>
          <w:b/>
          <w:color w:val="auto"/>
          <w:sz w:val="24"/>
          <w:szCs w:val="24"/>
        </w:rPr>
      </w:pPr>
      <w:bookmarkStart w:id="55" w:name="_Toc175135813"/>
      <w:r w:rsidRPr="00923578">
        <w:rPr>
          <w:rFonts w:ascii="Times New Roman" w:hAnsi="Times New Roman" w:cs="Times New Roman"/>
          <w:b/>
          <w:color w:val="auto"/>
          <w:sz w:val="24"/>
          <w:szCs w:val="24"/>
        </w:rPr>
        <w:t>5.3 Recommendations</w:t>
      </w:r>
      <w:bookmarkEnd w:id="55"/>
    </w:p>
    <w:p w14:paraId="44D3A82A" w14:textId="77777777" w:rsidR="000D4FFF" w:rsidRPr="00052A9B" w:rsidRDefault="000D4FFF" w:rsidP="000D4FFF">
      <w:pPr>
        <w:spacing w:line="360" w:lineRule="auto"/>
        <w:jc w:val="both"/>
        <w:rPr>
          <w:rFonts w:ascii="Times New Roman" w:hAnsi="Times New Roman" w:cs="Times New Roman"/>
          <w:sz w:val="24"/>
          <w:szCs w:val="24"/>
        </w:rPr>
      </w:pPr>
      <w:r w:rsidRPr="00052A9B">
        <w:rPr>
          <w:rFonts w:ascii="Times New Roman" w:hAnsi="Times New Roman" w:cs="Times New Roman"/>
          <w:sz w:val="24"/>
          <w:szCs w:val="24"/>
        </w:rPr>
        <w:t>This section also addresses the study’s fourth objective. To begin with, Tesco needs to ensure a complete decentralisation of its HR role to collect information regarding personnel needs and preferences from as many employees as possible. Currently, the role is centralised and this exposes the organisation to the risk of some employees feeling left out of the strategic decision-making processes. It is also recommended that Tesco supplements its long-term strategic planning with short-term flexible strategic management where the long-term complex strategies can be broken down into short-term and more responsive strategies. This will allow the company to adjust accordingly to any changes within its macro-environment, ultimately promoting sustainable competitive advantage. Tesco also needs to consider seeking additional capital injection from either existing shareholders or additional shareholders to help undertake its long-term capital-intensive development plans. Alternatively, the company can consider pursuing short-term projects that are less capital intensive as it observes the economic trends to help come up with better capital accumulation for future projects.</w:t>
      </w:r>
    </w:p>
    <w:p w14:paraId="06E72469" w14:textId="77777777" w:rsidR="00923578" w:rsidRDefault="000D4FFF" w:rsidP="000D4FFF">
      <w:pPr>
        <w:spacing w:line="360" w:lineRule="auto"/>
        <w:jc w:val="both"/>
        <w:rPr>
          <w:rFonts w:ascii="Times New Roman" w:hAnsi="Times New Roman" w:cs="Times New Roman"/>
          <w:sz w:val="24"/>
          <w:szCs w:val="24"/>
        </w:rPr>
      </w:pPr>
      <w:r w:rsidRPr="00052A9B">
        <w:rPr>
          <w:rFonts w:ascii="Times New Roman" w:hAnsi="Times New Roman" w:cs="Times New Roman"/>
          <w:sz w:val="24"/>
          <w:szCs w:val="24"/>
        </w:rPr>
        <w:t>It is also recommended that future studies be conducted in other organisations other than Tesco to help determine how the organisations have utilised different leadership frameworks to promote change responsiveness. Further, future studies should consider utilising a bigger sample size and more detailed data analysis approaches such as SPSS which would provide details about the extent of association between the dependent and independent variables.</w:t>
      </w:r>
    </w:p>
    <w:p w14:paraId="6C6C78C1" w14:textId="77777777" w:rsidR="00923578" w:rsidRDefault="00923578">
      <w:pPr>
        <w:rPr>
          <w:rFonts w:ascii="Times New Roman" w:hAnsi="Times New Roman" w:cs="Times New Roman"/>
          <w:sz w:val="24"/>
          <w:szCs w:val="24"/>
        </w:rPr>
      </w:pPr>
      <w:r>
        <w:rPr>
          <w:rFonts w:ascii="Times New Roman" w:hAnsi="Times New Roman" w:cs="Times New Roman"/>
          <w:sz w:val="24"/>
          <w:szCs w:val="24"/>
        </w:rPr>
        <w:br w:type="page"/>
      </w:r>
    </w:p>
    <w:p w14:paraId="18616F30" w14:textId="77777777" w:rsidR="000D4FFF" w:rsidRDefault="000D4FFF" w:rsidP="000D4FFF">
      <w:pPr>
        <w:spacing w:line="360" w:lineRule="auto"/>
        <w:jc w:val="both"/>
        <w:rPr>
          <w:rFonts w:ascii="Times New Roman" w:hAnsi="Times New Roman" w:cs="Times New Roman"/>
          <w:sz w:val="24"/>
          <w:szCs w:val="24"/>
        </w:rPr>
      </w:pPr>
    </w:p>
    <w:p w14:paraId="6CF34DA4" w14:textId="77777777" w:rsidR="000D4FFF" w:rsidRPr="00923578" w:rsidRDefault="00923578" w:rsidP="00923578">
      <w:pPr>
        <w:pStyle w:val="Heading1"/>
        <w:spacing w:line="360" w:lineRule="auto"/>
        <w:jc w:val="center"/>
        <w:rPr>
          <w:rFonts w:ascii="Times New Roman" w:hAnsi="Times New Roman" w:cs="Times New Roman"/>
          <w:b/>
          <w:color w:val="auto"/>
          <w:sz w:val="24"/>
          <w:szCs w:val="24"/>
        </w:rPr>
      </w:pPr>
      <w:bookmarkStart w:id="56" w:name="_Toc175135814"/>
      <w:r w:rsidRPr="00923578">
        <w:rPr>
          <w:rFonts w:ascii="Times New Roman" w:hAnsi="Times New Roman" w:cs="Times New Roman"/>
          <w:b/>
          <w:color w:val="auto"/>
          <w:sz w:val="24"/>
          <w:szCs w:val="24"/>
        </w:rPr>
        <w:t>REFERENCES</w:t>
      </w:r>
      <w:bookmarkEnd w:id="56"/>
    </w:p>
    <w:p w14:paraId="4CF6782D"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r w:rsidRPr="0048181C">
        <w:rPr>
          <w:rFonts w:ascii="Times New Roman" w:hAnsi="Times New Roman" w:cs="Times New Roman"/>
          <w:color w:val="222222"/>
          <w:sz w:val="24"/>
          <w:szCs w:val="24"/>
          <w:shd w:val="clear" w:color="auto" w:fill="FFFFFF"/>
        </w:rPr>
        <w:t>Abdelhakim, A.S. (2021). Adopted Research Designs by Tourism and Hospitality Postgraduates in The Light‎ of Research Onion. </w:t>
      </w:r>
      <w:r w:rsidRPr="0048181C">
        <w:rPr>
          <w:rFonts w:ascii="Times New Roman" w:hAnsi="Times New Roman" w:cs="Times New Roman"/>
          <w:i/>
          <w:iCs/>
          <w:color w:val="222222"/>
          <w:sz w:val="24"/>
          <w:szCs w:val="24"/>
          <w:shd w:val="clear" w:color="auto" w:fill="FFFFFF"/>
        </w:rPr>
        <w:t>International Journal of Tourism and Hospitality Management</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4</w:t>
      </w:r>
      <w:r w:rsidRPr="0048181C">
        <w:rPr>
          <w:rFonts w:ascii="Times New Roman" w:hAnsi="Times New Roman" w:cs="Times New Roman"/>
          <w:color w:val="222222"/>
          <w:sz w:val="24"/>
          <w:szCs w:val="24"/>
          <w:shd w:val="clear" w:color="auto" w:fill="FFFFFF"/>
        </w:rPr>
        <w:t>(2), pp.98-124.</w:t>
      </w:r>
    </w:p>
    <w:p w14:paraId="266D29E5"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Adiguzel</w:t>
      </w:r>
      <w:proofErr w:type="spellEnd"/>
      <w:r w:rsidRPr="004522F6">
        <w:rPr>
          <w:rFonts w:ascii="Times New Roman" w:hAnsi="Times New Roman" w:cs="Times New Roman"/>
          <w:sz w:val="24"/>
          <w:szCs w:val="24"/>
          <w:shd w:val="clear" w:color="auto" w:fill="FFFFFF"/>
        </w:rPr>
        <w:t xml:space="preserve">, Z., </w:t>
      </w:r>
      <w:proofErr w:type="spellStart"/>
      <w:r w:rsidRPr="004522F6">
        <w:rPr>
          <w:rFonts w:ascii="Times New Roman" w:hAnsi="Times New Roman" w:cs="Times New Roman"/>
          <w:sz w:val="24"/>
          <w:szCs w:val="24"/>
          <w:shd w:val="clear" w:color="auto" w:fill="FFFFFF"/>
        </w:rPr>
        <w:t>Ozcinar</w:t>
      </w:r>
      <w:proofErr w:type="spellEnd"/>
      <w:r w:rsidRPr="004522F6">
        <w:rPr>
          <w:rFonts w:ascii="Times New Roman" w:hAnsi="Times New Roman" w:cs="Times New Roman"/>
          <w:sz w:val="24"/>
          <w:szCs w:val="24"/>
          <w:shd w:val="clear" w:color="auto" w:fill="FFFFFF"/>
        </w:rPr>
        <w:t xml:space="preserve">, M.F. and </w:t>
      </w:r>
      <w:proofErr w:type="spellStart"/>
      <w:r w:rsidRPr="004522F6">
        <w:rPr>
          <w:rFonts w:ascii="Times New Roman" w:hAnsi="Times New Roman" w:cs="Times New Roman"/>
          <w:sz w:val="24"/>
          <w:szCs w:val="24"/>
          <w:shd w:val="clear" w:color="auto" w:fill="FFFFFF"/>
        </w:rPr>
        <w:t>Karadal</w:t>
      </w:r>
      <w:proofErr w:type="spellEnd"/>
      <w:r w:rsidRPr="004522F6">
        <w:rPr>
          <w:rFonts w:ascii="Times New Roman" w:hAnsi="Times New Roman" w:cs="Times New Roman"/>
          <w:sz w:val="24"/>
          <w:szCs w:val="24"/>
          <w:shd w:val="clear" w:color="auto" w:fill="FFFFFF"/>
        </w:rPr>
        <w:t>, H. (2020). Does servant leadership moderate the link between strategic human resource management on rule breaking and job satisfaction</w:t>
      </w:r>
      <w:r>
        <w:rPr>
          <w:rFonts w:ascii="Times New Roman" w:hAnsi="Times New Roman" w:cs="Times New Roman"/>
          <w:sz w:val="24"/>
          <w:szCs w:val="24"/>
          <w:shd w:val="clear" w:color="auto" w:fill="FFFFFF"/>
        </w:rPr>
        <w: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European Research on Management and Business Economics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26</w:t>
      </w:r>
      <w:r w:rsidRPr="004522F6">
        <w:rPr>
          <w:rFonts w:ascii="Times New Roman" w:hAnsi="Times New Roman" w:cs="Times New Roman"/>
          <w:sz w:val="24"/>
          <w:szCs w:val="24"/>
          <w:shd w:val="clear" w:color="auto" w:fill="FFFFFF"/>
        </w:rPr>
        <w:t>(2), pp.103-110.</w:t>
      </w:r>
    </w:p>
    <w:p w14:paraId="44ECFDF9"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Alblooshi</w:t>
      </w:r>
      <w:proofErr w:type="spellEnd"/>
      <w:r w:rsidRPr="004522F6">
        <w:rPr>
          <w:rFonts w:ascii="Times New Roman" w:hAnsi="Times New Roman" w:cs="Times New Roman"/>
          <w:sz w:val="24"/>
          <w:szCs w:val="24"/>
          <w:shd w:val="clear" w:color="auto" w:fill="FFFFFF"/>
        </w:rPr>
        <w:t xml:space="preserve">, M., </w:t>
      </w:r>
      <w:proofErr w:type="spellStart"/>
      <w:r w:rsidRPr="004522F6">
        <w:rPr>
          <w:rFonts w:ascii="Times New Roman" w:hAnsi="Times New Roman" w:cs="Times New Roman"/>
          <w:sz w:val="24"/>
          <w:szCs w:val="24"/>
          <w:shd w:val="clear" w:color="auto" w:fill="FFFFFF"/>
        </w:rPr>
        <w:t>Shamsuzzaman</w:t>
      </w:r>
      <w:proofErr w:type="spellEnd"/>
      <w:r w:rsidRPr="004522F6">
        <w:rPr>
          <w:rFonts w:ascii="Times New Roman" w:hAnsi="Times New Roman" w:cs="Times New Roman"/>
          <w:sz w:val="24"/>
          <w:szCs w:val="24"/>
          <w:shd w:val="clear" w:color="auto" w:fill="FFFFFF"/>
        </w:rPr>
        <w:t xml:space="preserve">, M. and </w:t>
      </w:r>
      <w:proofErr w:type="spellStart"/>
      <w:r w:rsidRPr="004522F6">
        <w:rPr>
          <w:rFonts w:ascii="Times New Roman" w:hAnsi="Times New Roman" w:cs="Times New Roman"/>
          <w:sz w:val="24"/>
          <w:szCs w:val="24"/>
          <w:shd w:val="clear" w:color="auto" w:fill="FFFFFF"/>
        </w:rPr>
        <w:t>Haridy</w:t>
      </w:r>
      <w:proofErr w:type="spellEnd"/>
      <w:r w:rsidRPr="004522F6">
        <w:rPr>
          <w:rFonts w:ascii="Times New Roman" w:hAnsi="Times New Roman" w:cs="Times New Roman"/>
          <w:sz w:val="24"/>
          <w:szCs w:val="24"/>
          <w:shd w:val="clear" w:color="auto" w:fill="FFFFFF"/>
        </w:rPr>
        <w:t>, S. (2021). The relationship between leadership styles and organisational innovation: A systematic literature review and narrative synthesis. </w:t>
      </w:r>
      <w:r w:rsidRPr="004522F6">
        <w:rPr>
          <w:rFonts w:ascii="Times New Roman" w:hAnsi="Times New Roman" w:cs="Times New Roman"/>
          <w:i/>
          <w:iCs/>
          <w:sz w:val="24"/>
          <w:szCs w:val="24"/>
          <w:shd w:val="clear" w:color="auto" w:fill="FFFFFF"/>
        </w:rPr>
        <w:t>European Journal of Innovation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24</w:t>
      </w:r>
      <w:r w:rsidRPr="004522F6">
        <w:rPr>
          <w:rFonts w:ascii="Times New Roman" w:hAnsi="Times New Roman" w:cs="Times New Roman"/>
          <w:sz w:val="24"/>
          <w:szCs w:val="24"/>
          <w:shd w:val="clear" w:color="auto" w:fill="FFFFFF"/>
        </w:rPr>
        <w:t>(2), pp.338-370.</w:t>
      </w:r>
    </w:p>
    <w:p w14:paraId="52D813BF"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Alrowwad</w:t>
      </w:r>
      <w:proofErr w:type="spellEnd"/>
      <w:r w:rsidRPr="004522F6">
        <w:rPr>
          <w:rFonts w:ascii="Times New Roman" w:hAnsi="Times New Roman" w:cs="Times New Roman"/>
          <w:sz w:val="24"/>
          <w:szCs w:val="24"/>
          <w:shd w:val="clear" w:color="auto" w:fill="FFFFFF"/>
        </w:rPr>
        <w:t xml:space="preserve">, A.A., </w:t>
      </w:r>
      <w:proofErr w:type="spellStart"/>
      <w:r w:rsidRPr="004522F6">
        <w:rPr>
          <w:rFonts w:ascii="Times New Roman" w:hAnsi="Times New Roman" w:cs="Times New Roman"/>
          <w:sz w:val="24"/>
          <w:szCs w:val="24"/>
          <w:shd w:val="clear" w:color="auto" w:fill="FFFFFF"/>
        </w:rPr>
        <w:t>Abualoush</w:t>
      </w:r>
      <w:proofErr w:type="spellEnd"/>
      <w:r w:rsidRPr="004522F6">
        <w:rPr>
          <w:rFonts w:ascii="Times New Roman" w:hAnsi="Times New Roman" w:cs="Times New Roman"/>
          <w:sz w:val="24"/>
          <w:szCs w:val="24"/>
          <w:shd w:val="clear" w:color="auto" w:fill="FFFFFF"/>
        </w:rPr>
        <w:t xml:space="preserve">, S.H. and </w:t>
      </w:r>
      <w:proofErr w:type="spellStart"/>
      <w:r w:rsidRPr="004522F6">
        <w:rPr>
          <w:rFonts w:ascii="Times New Roman" w:hAnsi="Times New Roman" w:cs="Times New Roman"/>
          <w:sz w:val="24"/>
          <w:szCs w:val="24"/>
          <w:shd w:val="clear" w:color="auto" w:fill="FFFFFF"/>
        </w:rPr>
        <w:t>Masa'deh</w:t>
      </w:r>
      <w:proofErr w:type="spellEnd"/>
      <w:r w:rsidRPr="004522F6">
        <w:rPr>
          <w:rFonts w:ascii="Times New Roman" w:hAnsi="Times New Roman" w:cs="Times New Roman"/>
          <w:sz w:val="24"/>
          <w:szCs w:val="24"/>
          <w:shd w:val="clear" w:color="auto" w:fill="FFFFFF"/>
        </w:rPr>
        <w:t>, R.E. (2020). Innovation and intellectual capital as intermediary variables among transformational leadership, transactional leadership, and organizational performance. </w:t>
      </w:r>
      <w:r w:rsidRPr="004522F6">
        <w:rPr>
          <w:rFonts w:ascii="Times New Roman" w:hAnsi="Times New Roman" w:cs="Times New Roman"/>
          <w:i/>
          <w:iCs/>
          <w:sz w:val="24"/>
          <w:szCs w:val="24"/>
          <w:shd w:val="clear" w:color="auto" w:fill="FFFFFF"/>
        </w:rPr>
        <w:t>Journal of Management Development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39</w:t>
      </w:r>
      <w:r w:rsidRPr="004522F6">
        <w:rPr>
          <w:rFonts w:ascii="Times New Roman" w:hAnsi="Times New Roman" w:cs="Times New Roman"/>
          <w:sz w:val="24"/>
          <w:szCs w:val="24"/>
          <w:shd w:val="clear" w:color="auto" w:fill="FFFFFF"/>
        </w:rPr>
        <w:t>(2), pp.196-222.</w:t>
      </w:r>
    </w:p>
    <w:p w14:paraId="467A5B81"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Al-</w:t>
      </w:r>
      <w:proofErr w:type="spellStart"/>
      <w:r w:rsidRPr="004522F6">
        <w:rPr>
          <w:rFonts w:ascii="Times New Roman" w:hAnsi="Times New Roman" w:cs="Times New Roman"/>
          <w:sz w:val="24"/>
          <w:szCs w:val="24"/>
          <w:shd w:val="clear" w:color="auto" w:fill="FFFFFF"/>
        </w:rPr>
        <w:t>Swidi</w:t>
      </w:r>
      <w:proofErr w:type="spellEnd"/>
      <w:r w:rsidRPr="004522F6">
        <w:rPr>
          <w:rFonts w:ascii="Times New Roman" w:hAnsi="Times New Roman" w:cs="Times New Roman"/>
          <w:sz w:val="24"/>
          <w:szCs w:val="24"/>
          <w:shd w:val="clear" w:color="auto" w:fill="FFFFFF"/>
        </w:rPr>
        <w:t xml:space="preserve">, A.K., </w:t>
      </w:r>
      <w:proofErr w:type="spellStart"/>
      <w:r w:rsidRPr="004522F6">
        <w:rPr>
          <w:rFonts w:ascii="Times New Roman" w:hAnsi="Times New Roman" w:cs="Times New Roman"/>
          <w:sz w:val="24"/>
          <w:szCs w:val="24"/>
          <w:shd w:val="clear" w:color="auto" w:fill="FFFFFF"/>
        </w:rPr>
        <w:t>Gelaidan</w:t>
      </w:r>
      <w:proofErr w:type="spellEnd"/>
      <w:r w:rsidRPr="004522F6">
        <w:rPr>
          <w:rFonts w:ascii="Times New Roman" w:hAnsi="Times New Roman" w:cs="Times New Roman"/>
          <w:sz w:val="24"/>
          <w:szCs w:val="24"/>
          <w:shd w:val="clear" w:color="auto" w:fill="FFFFFF"/>
        </w:rPr>
        <w:t xml:space="preserve">, H.M. and Saleh, R.M. (2021). The joint impact of green human resource management, leadership, and organizational culture on employees’ green </w:t>
      </w:r>
      <w:proofErr w:type="spellStart"/>
      <w:r w:rsidRPr="004522F6">
        <w:rPr>
          <w:rFonts w:ascii="Times New Roman" w:hAnsi="Times New Roman" w:cs="Times New Roman"/>
          <w:sz w:val="24"/>
          <w:szCs w:val="24"/>
          <w:shd w:val="clear" w:color="auto" w:fill="FFFFFF"/>
        </w:rPr>
        <w:t>behavior</w:t>
      </w:r>
      <w:proofErr w:type="spellEnd"/>
      <w:r w:rsidRPr="004522F6">
        <w:rPr>
          <w:rFonts w:ascii="Times New Roman" w:hAnsi="Times New Roman" w:cs="Times New Roman"/>
          <w:sz w:val="24"/>
          <w:szCs w:val="24"/>
          <w:shd w:val="clear" w:color="auto" w:fill="FFFFFF"/>
        </w:rPr>
        <w:t xml:space="preserve"> and organisational environmental performance. </w:t>
      </w:r>
      <w:r w:rsidRPr="004522F6">
        <w:rPr>
          <w:rFonts w:ascii="Times New Roman" w:hAnsi="Times New Roman" w:cs="Times New Roman"/>
          <w:i/>
          <w:iCs/>
          <w:sz w:val="24"/>
          <w:szCs w:val="24"/>
          <w:shd w:val="clear" w:color="auto" w:fill="FFFFFF"/>
        </w:rPr>
        <w:t>Journal of cleaner production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316</w:t>
      </w:r>
      <w:r w:rsidRPr="004522F6">
        <w:rPr>
          <w:rFonts w:ascii="Times New Roman" w:hAnsi="Times New Roman" w:cs="Times New Roman"/>
          <w:sz w:val="24"/>
          <w:szCs w:val="24"/>
          <w:shd w:val="clear" w:color="auto" w:fill="FFFFFF"/>
        </w:rPr>
        <w:t>, p.128112.</w:t>
      </w:r>
    </w:p>
    <w:p w14:paraId="5F154AE3"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Asbari</w:t>
      </w:r>
      <w:proofErr w:type="spellEnd"/>
      <w:r w:rsidRPr="004522F6">
        <w:rPr>
          <w:rFonts w:ascii="Times New Roman" w:hAnsi="Times New Roman" w:cs="Times New Roman"/>
          <w:sz w:val="24"/>
          <w:szCs w:val="24"/>
          <w:shd w:val="clear" w:color="auto" w:fill="FFFFFF"/>
        </w:rPr>
        <w:t>, M. (2020). Is transformational leadership suitable for future organizational needs? </w:t>
      </w:r>
      <w:r w:rsidRPr="004522F6">
        <w:rPr>
          <w:rFonts w:ascii="Times New Roman" w:hAnsi="Times New Roman" w:cs="Times New Roman"/>
          <w:i/>
          <w:iCs/>
          <w:sz w:val="24"/>
          <w:szCs w:val="24"/>
          <w:shd w:val="clear" w:color="auto" w:fill="FFFFFF"/>
        </w:rPr>
        <w:t>International Journal of Social, Policy, and Law</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w:t>
      </w:r>
      <w:r w:rsidRPr="004522F6">
        <w:rPr>
          <w:rFonts w:ascii="Times New Roman" w:hAnsi="Times New Roman" w:cs="Times New Roman"/>
          <w:sz w:val="24"/>
          <w:szCs w:val="24"/>
          <w:shd w:val="clear" w:color="auto" w:fill="FFFFFF"/>
        </w:rPr>
        <w:t>(1), pp.51-55.</w:t>
      </w:r>
    </w:p>
    <w:p w14:paraId="4EE6DD4D"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8181C">
        <w:rPr>
          <w:rFonts w:ascii="Times New Roman" w:hAnsi="Times New Roman" w:cs="Times New Roman"/>
          <w:color w:val="222222"/>
          <w:sz w:val="24"/>
          <w:szCs w:val="24"/>
          <w:shd w:val="clear" w:color="auto" w:fill="FFFFFF"/>
        </w:rPr>
        <w:t>Bakashbayev</w:t>
      </w:r>
      <w:proofErr w:type="spellEnd"/>
      <w:r w:rsidRPr="0048181C">
        <w:rPr>
          <w:rFonts w:ascii="Times New Roman" w:hAnsi="Times New Roman" w:cs="Times New Roman"/>
          <w:color w:val="222222"/>
          <w:sz w:val="24"/>
          <w:szCs w:val="24"/>
          <w:shd w:val="clear" w:color="auto" w:fill="FFFFFF"/>
        </w:rPr>
        <w:t xml:space="preserve">, A., </w:t>
      </w:r>
      <w:proofErr w:type="spellStart"/>
      <w:r w:rsidRPr="0048181C">
        <w:rPr>
          <w:rFonts w:ascii="Times New Roman" w:hAnsi="Times New Roman" w:cs="Times New Roman"/>
          <w:color w:val="222222"/>
          <w:sz w:val="24"/>
          <w:szCs w:val="24"/>
          <w:shd w:val="clear" w:color="auto" w:fill="FFFFFF"/>
        </w:rPr>
        <w:t>Nurgaliyeva</w:t>
      </w:r>
      <w:proofErr w:type="spellEnd"/>
      <w:r w:rsidRPr="0048181C">
        <w:rPr>
          <w:rFonts w:ascii="Times New Roman" w:hAnsi="Times New Roman" w:cs="Times New Roman"/>
          <w:color w:val="222222"/>
          <w:sz w:val="24"/>
          <w:szCs w:val="24"/>
          <w:shd w:val="clear" w:color="auto" w:fill="FFFFFF"/>
        </w:rPr>
        <w:t xml:space="preserve">, A., </w:t>
      </w:r>
      <w:proofErr w:type="spellStart"/>
      <w:r w:rsidRPr="0048181C">
        <w:rPr>
          <w:rFonts w:ascii="Times New Roman" w:hAnsi="Times New Roman" w:cs="Times New Roman"/>
          <w:color w:val="222222"/>
          <w:sz w:val="24"/>
          <w:szCs w:val="24"/>
          <w:shd w:val="clear" w:color="auto" w:fill="FFFFFF"/>
        </w:rPr>
        <w:t>Gumar</w:t>
      </w:r>
      <w:proofErr w:type="spellEnd"/>
      <w:r w:rsidRPr="0048181C">
        <w:rPr>
          <w:rFonts w:ascii="Times New Roman" w:hAnsi="Times New Roman" w:cs="Times New Roman"/>
          <w:color w:val="222222"/>
          <w:sz w:val="24"/>
          <w:szCs w:val="24"/>
          <w:shd w:val="clear" w:color="auto" w:fill="FFFFFF"/>
        </w:rPr>
        <w:t xml:space="preserve">, N., </w:t>
      </w:r>
      <w:proofErr w:type="spellStart"/>
      <w:r w:rsidRPr="0048181C">
        <w:rPr>
          <w:rFonts w:ascii="Times New Roman" w:hAnsi="Times New Roman" w:cs="Times New Roman"/>
          <w:color w:val="222222"/>
          <w:sz w:val="24"/>
          <w:szCs w:val="24"/>
          <w:shd w:val="clear" w:color="auto" w:fill="FFFFFF"/>
        </w:rPr>
        <w:t>Khamidullina</w:t>
      </w:r>
      <w:proofErr w:type="spellEnd"/>
      <w:r w:rsidRPr="0048181C">
        <w:rPr>
          <w:rFonts w:ascii="Times New Roman" w:hAnsi="Times New Roman" w:cs="Times New Roman"/>
          <w:color w:val="222222"/>
          <w:sz w:val="24"/>
          <w:szCs w:val="24"/>
          <w:shd w:val="clear" w:color="auto" w:fill="FFFFFF"/>
        </w:rPr>
        <w:t xml:space="preserve">, Z. and </w:t>
      </w:r>
      <w:proofErr w:type="spellStart"/>
      <w:r w:rsidRPr="0048181C">
        <w:rPr>
          <w:rFonts w:ascii="Times New Roman" w:hAnsi="Times New Roman" w:cs="Times New Roman"/>
          <w:color w:val="222222"/>
          <w:sz w:val="24"/>
          <w:szCs w:val="24"/>
          <w:shd w:val="clear" w:color="auto" w:fill="FFFFFF"/>
        </w:rPr>
        <w:t>Saduakassova</w:t>
      </w:r>
      <w:proofErr w:type="spellEnd"/>
      <w:r w:rsidRPr="0048181C">
        <w:rPr>
          <w:rFonts w:ascii="Times New Roman" w:hAnsi="Times New Roman" w:cs="Times New Roman"/>
          <w:color w:val="222222"/>
          <w:sz w:val="24"/>
          <w:szCs w:val="24"/>
          <w:shd w:val="clear" w:color="auto" w:fill="FFFFFF"/>
        </w:rPr>
        <w:t>, M. (2020). Examining the trends in bank deposits through internal and external factors based on the supply chain strategies: A primary and secondary data survey. </w:t>
      </w:r>
      <w:r w:rsidRPr="0048181C">
        <w:rPr>
          <w:rFonts w:ascii="Times New Roman" w:hAnsi="Times New Roman" w:cs="Times New Roman"/>
          <w:i/>
          <w:iCs/>
          <w:color w:val="222222"/>
          <w:sz w:val="24"/>
          <w:szCs w:val="24"/>
          <w:shd w:val="clear" w:color="auto" w:fill="FFFFFF"/>
        </w:rPr>
        <w:t>International Journal of Supply Chain Management</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9</w:t>
      </w:r>
      <w:r w:rsidRPr="0048181C">
        <w:rPr>
          <w:rFonts w:ascii="Times New Roman" w:hAnsi="Times New Roman" w:cs="Times New Roman"/>
          <w:color w:val="222222"/>
          <w:sz w:val="24"/>
          <w:szCs w:val="24"/>
          <w:shd w:val="clear" w:color="auto" w:fill="FFFFFF"/>
        </w:rPr>
        <w:t>(2), pp.526-536.</w:t>
      </w:r>
    </w:p>
    <w:p w14:paraId="09C4AFF6"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rPr>
        <w:t xml:space="preserve">Barclays. (2024). </w:t>
      </w:r>
      <w:r w:rsidRPr="004522F6">
        <w:rPr>
          <w:rFonts w:ascii="Times New Roman" w:hAnsi="Times New Roman" w:cs="Times New Roman"/>
          <w:i/>
          <w:sz w:val="24"/>
          <w:szCs w:val="24"/>
        </w:rPr>
        <w:t>Leadership Team</w:t>
      </w:r>
      <w:r w:rsidRPr="004522F6">
        <w:rPr>
          <w:rFonts w:ascii="Times New Roman" w:hAnsi="Times New Roman" w:cs="Times New Roman"/>
          <w:sz w:val="24"/>
          <w:szCs w:val="24"/>
        </w:rPr>
        <w:t xml:space="preserve"> [Online] Available at </w:t>
      </w:r>
      <w:hyperlink r:id="rId20" w:history="1">
        <w:r w:rsidRPr="004522F6">
          <w:rPr>
            <w:rStyle w:val="Hyperlink"/>
            <w:rFonts w:ascii="Times New Roman" w:hAnsi="Times New Roman" w:cs="Times New Roman"/>
            <w:color w:val="auto"/>
            <w:sz w:val="24"/>
            <w:szCs w:val="24"/>
          </w:rPr>
          <w:t>https://home.barclays/who-we-are/structure-and-leadership/leadership/</w:t>
        </w:r>
      </w:hyperlink>
      <w:r w:rsidRPr="004522F6">
        <w:rPr>
          <w:rFonts w:ascii="Times New Roman" w:hAnsi="Times New Roman" w:cs="Times New Roman"/>
          <w:sz w:val="24"/>
          <w:szCs w:val="24"/>
        </w:rPr>
        <w:t xml:space="preserve"> [Accessed on 18</w:t>
      </w:r>
      <w:r w:rsidRPr="004522F6">
        <w:rPr>
          <w:rFonts w:ascii="Times New Roman" w:hAnsi="Times New Roman" w:cs="Times New Roman"/>
          <w:sz w:val="24"/>
          <w:szCs w:val="24"/>
          <w:vertAlign w:val="superscript"/>
        </w:rPr>
        <w:t>th</w:t>
      </w:r>
      <w:r w:rsidRPr="004522F6">
        <w:rPr>
          <w:rFonts w:ascii="Times New Roman" w:hAnsi="Times New Roman" w:cs="Times New Roman"/>
          <w:sz w:val="24"/>
          <w:szCs w:val="24"/>
        </w:rPr>
        <w:t xml:space="preserve"> July 2024]</w:t>
      </w:r>
    </w:p>
    <w:p w14:paraId="599F33CD"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lastRenderedPageBreak/>
        <w:t xml:space="preserve">Bartsch, S., Weber, E., </w:t>
      </w:r>
      <w:proofErr w:type="spellStart"/>
      <w:r w:rsidRPr="004522F6">
        <w:rPr>
          <w:rFonts w:ascii="Times New Roman" w:hAnsi="Times New Roman" w:cs="Times New Roman"/>
          <w:sz w:val="24"/>
          <w:szCs w:val="24"/>
          <w:shd w:val="clear" w:color="auto" w:fill="FFFFFF"/>
        </w:rPr>
        <w:t>Büttgen</w:t>
      </w:r>
      <w:proofErr w:type="spellEnd"/>
      <w:r w:rsidRPr="004522F6">
        <w:rPr>
          <w:rFonts w:ascii="Times New Roman" w:hAnsi="Times New Roman" w:cs="Times New Roman"/>
          <w:sz w:val="24"/>
          <w:szCs w:val="24"/>
          <w:shd w:val="clear" w:color="auto" w:fill="FFFFFF"/>
        </w:rPr>
        <w:t>, M. and Huber, A. (2021). Leadership matters in crisis-induced digital transformation: how to lead service employees effectively during the COVID-19 pandemic. </w:t>
      </w:r>
      <w:r w:rsidRPr="004522F6">
        <w:rPr>
          <w:rFonts w:ascii="Times New Roman" w:hAnsi="Times New Roman" w:cs="Times New Roman"/>
          <w:i/>
          <w:iCs/>
          <w:sz w:val="24"/>
          <w:szCs w:val="24"/>
          <w:shd w:val="clear" w:color="auto" w:fill="FFFFFF"/>
        </w:rPr>
        <w:t>Journal of Service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32</w:t>
      </w:r>
      <w:r w:rsidRPr="004522F6">
        <w:rPr>
          <w:rFonts w:ascii="Times New Roman" w:hAnsi="Times New Roman" w:cs="Times New Roman"/>
          <w:sz w:val="24"/>
          <w:szCs w:val="24"/>
          <w:shd w:val="clear" w:color="auto" w:fill="FFFFFF"/>
        </w:rPr>
        <w:t>(1), pp.71-85.</w:t>
      </w:r>
    </w:p>
    <w:p w14:paraId="4B932B98"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Breevaart</w:t>
      </w:r>
      <w:proofErr w:type="spellEnd"/>
      <w:r w:rsidRPr="004522F6">
        <w:rPr>
          <w:rFonts w:ascii="Times New Roman" w:hAnsi="Times New Roman" w:cs="Times New Roman"/>
          <w:sz w:val="24"/>
          <w:szCs w:val="24"/>
          <w:shd w:val="clear" w:color="auto" w:fill="FFFFFF"/>
        </w:rPr>
        <w:t>, K. and Zacher, H. (2019). Main and interactive effects of weekly transformational and laissez‐faire leadership on followers’ trust in the leader and leader effectiveness. </w:t>
      </w:r>
      <w:r w:rsidRPr="004522F6">
        <w:rPr>
          <w:rFonts w:ascii="Times New Roman" w:hAnsi="Times New Roman" w:cs="Times New Roman"/>
          <w:i/>
          <w:iCs/>
          <w:sz w:val="24"/>
          <w:szCs w:val="24"/>
          <w:shd w:val="clear" w:color="auto" w:fill="FFFFFF"/>
        </w:rPr>
        <w:t>Journal of Occupational and Organizational Psychology</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92</w:t>
      </w:r>
      <w:r w:rsidRPr="004522F6">
        <w:rPr>
          <w:rFonts w:ascii="Times New Roman" w:hAnsi="Times New Roman" w:cs="Times New Roman"/>
          <w:sz w:val="24"/>
          <w:szCs w:val="24"/>
          <w:shd w:val="clear" w:color="auto" w:fill="FFFFFF"/>
        </w:rPr>
        <w:t>(2), pp.384-409.</w:t>
      </w:r>
    </w:p>
    <w:p w14:paraId="67FC442D" w14:textId="77777777" w:rsidR="00923578" w:rsidRPr="004522F6" w:rsidRDefault="00923578" w:rsidP="00923578">
      <w:pPr>
        <w:spacing w:line="360" w:lineRule="auto"/>
        <w:ind w:left="720" w:hanging="720"/>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Buhagiar, K. and Anand, A. (2023). Synergistic triad of crisis management: leadership, knowledge management and organizational learning. </w:t>
      </w:r>
      <w:r w:rsidRPr="004522F6">
        <w:rPr>
          <w:rFonts w:ascii="Times New Roman" w:hAnsi="Times New Roman" w:cs="Times New Roman"/>
          <w:i/>
          <w:iCs/>
          <w:sz w:val="24"/>
          <w:szCs w:val="24"/>
          <w:shd w:val="clear" w:color="auto" w:fill="FFFFFF"/>
        </w:rPr>
        <w:t>International journal of organizational analysis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31</w:t>
      </w:r>
      <w:r w:rsidRPr="004522F6">
        <w:rPr>
          <w:rFonts w:ascii="Times New Roman" w:hAnsi="Times New Roman" w:cs="Times New Roman"/>
          <w:sz w:val="24"/>
          <w:szCs w:val="24"/>
          <w:shd w:val="clear" w:color="auto" w:fill="FFFFFF"/>
        </w:rPr>
        <w:t>(2), pp.412-429.</w:t>
      </w:r>
    </w:p>
    <w:p w14:paraId="53D06A02"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Burnes, B. (2020). The origins of Lewin’s three-step model of change. </w:t>
      </w:r>
      <w:r w:rsidRPr="004522F6">
        <w:rPr>
          <w:rFonts w:ascii="Times New Roman" w:hAnsi="Times New Roman" w:cs="Times New Roman"/>
          <w:i/>
          <w:iCs/>
          <w:sz w:val="24"/>
          <w:szCs w:val="24"/>
          <w:shd w:val="clear" w:color="auto" w:fill="FFFFFF"/>
        </w:rPr>
        <w:t xml:space="preserve">The Journal of Applied </w:t>
      </w:r>
      <w:proofErr w:type="spellStart"/>
      <w:r w:rsidRPr="004522F6">
        <w:rPr>
          <w:rFonts w:ascii="Times New Roman" w:hAnsi="Times New Roman" w:cs="Times New Roman"/>
          <w:i/>
          <w:iCs/>
          <w:sz w:val="24"/>
          <w:szCs w:val="24"/>
          <w:shd w:val="clear" w:color="auto" w:fill="FFFFFF"/>
        </w:rPr>
        <w:t>Behavioral</w:t>
      </w:r>
      <w:proofErr w:type="spellEnd"/>
      <w:r w:rsidRPr="004522F6">
        <w:rPr>
          <w:rFonts w:ascii="Times New Roman" w:hAnsi="Times New Roman" w:cs="Times New Roman"/>
          <w:i/>
          <w:iCs/>
          <w:sz w:val="24"/>
          <w:szCs w:val="24"/>
          <w:shd w:val="clear" w:color="auto" w:fill="FFFFFF"/>
        </w:rPr>
        <w:t xml:space="preserve"> Science</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56</w:t>
      </w:r>
      <w:r w:rsidRPr="004522F6">
        <w:rPr>
          <w:rFonts w:ascii="Times New Roman" w:hAnsi="Times New Roman" w:cs="Times New Roman"/>
          <w:sz w:val="24"/>
          <w:szCs w:val="24"/>
          <w:shd w:val="clear" w:color="auto" w:fill="FFFFFF"/>
        </w:rPr>
        <w:t>(1), pp.32-59.</w:t>
      </w:r>
    </w:p>
    <w:p w14:paraId="7D7FABA2"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Carnevale, J.B. and Hatak, I. (2020). Employee adjustment and well-being in the era of COVID-19: Implications for human resource management. </w:t>
      </w:r>
      <w:r w:rsidRPr="004522F6">
        <w:rPr>
          <w:rFonts w:ascii="Times New Roman" w:hAnsi="Times New Roman" w:cs="Times New Roman"/>
          <w:i/>
          <w:iCs/>
          <w:sz w:val="24"/>
          <w:szCs w:val="24"/>
          <w:shd w:val="clear" w:color="auto" w:fill="FFFFFF"/>
        </w:rPr>
        <w:t>Journal of Business Research</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116</w:t>
      </w:r>
      <w:r w:rsidRPr="004522F6">
        <w:rPr>
          <w:rFonts w:ascii="Times New Roman" w:hAnsi="Times New Roman" w:cs="Times New Roman"/>
          <w:sz w:val="24"/>
          <w:szCs w:val="24"/>
          <w:shd w:val="clear" w:color="auto" w:fill="FFFFFF"/>
        </w:rPr>
        <w:t>, pp.183-187.</w:t>
      </w:r>
    </w:p>
    <w:p w14:paraId="25E86F0C"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r w:rsidRPr="0048181C">
        <w:rPr>
          <w:rFonts w:ascii="Times New Roman" w:hAnsi="Times New Roman" w:cs="Times New Roman"/>
          <w:color w:val="222222"/>
          <w:sz w:val="24"/>
          <w:szCs w:val="24"/>
          <w:shd w:val="clear" w:color="auto" w:fill="FFFFFF"/>
        </w:rPr>
        <w:t>Casula, M., Rangarajan, N. and Shields, P. (2021). The potential of working hypotheses for deductive exploratory research. </w:t>
      </w:r>
      <w:r w:rsidRPr="0048181C">
        <w:rPr>
          <w:rFonts w:ascii="Times New Roman" w:hAnsi="Times New Roman" w:cs="Times New Roman"/>
          <w:i/>
          <w:iCs/>
          <w:color w:val="222222"/>
          <w:sz w:val="24"/>
          <w:szCs w:val="24"/>
          <w:shd w:val="clear" w:color="auto" w:fill="FFFFFF"/>
        </w:rPr>
        <w:t>Quality &amp; Quantity</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55</w:t>
      </w:r>
      <w:r w:rsidRPr="0048181C">
        <w:rPr>
          <w:rFonts w:ascii="Times New Roman" w:hAnsi="Times New Roman" w:cs="Times New Roman"/>
          <w:color w:val="222222"/>
          <w:sz w:val="24"/>
          <w:szCs w:val="24"/>
          <w:shd w:val="clear" w:color="auto" w:fill="FFFFFF"/>
        </w:rPr>
        <w:t>(5), pp.1703-1725.</w:t>
      </w:r>
    </w:p>
    <w:p w14:paraId="60F8E950"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Cichosz, M., Wallenburg, C.M. and </w:t>
      </w:r>
      <w:proofErr w:type="spellStart"/>
      <w:r w:rsidRPr="004522F6">
        <w:rPr>
          <w:rFonts w:ascii="Times New Roman" w:hAnsi="Times New Roman" w:cs="Times New Roman"/>
          <w:sz w:val="24"/>
          <w:szCs w:val="24"/>
          <w:shd w:val="clear" w:color="auto" w:fill="FFFFFF"/>
        </w:rPr>
        <w:t>Knemeyer</w:t>
      </w:r>
      <w:proofErr w:type="spellEnd"/>
      <w:r w:rsidRPr="004522F6">
        <w:rPr>
          <w:rFonts w:ascii="Times New Roman" w:hAnsi="Times New Roman" w:cs="Times New Roman"/>
          <w:sz w:val="24"/>
          <w:szCs w:val="24"/>
          <w:shd w:val="clear" w:color="auto" w:fill="FFFFFF"/>
        </w:rPr>
        <w:t>, A.M. (2020). Digital transformation at logistics service providers: barriers, success factors, and leading practices. </w:t>
      </w:r>
      <w:r w:rsidRPr="004522F6">
        <w:rPr>
          <w:rFonts w:ascii="Times New Roman" w:hAnsi="Times New Roman" w:cs="Times New Roman"/>
          <w:i/>
          <w:iCs/>
          <w:sz w:val="24"/>
          <w:szCs w:val="24"/>
          <w:shd w:val="clear" w:color="auto" w:fill="FFFFFF"/>
        </w:rPr>
        <w:t>The International Journal of Logistics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31</w:t>
      </w:r>
      <w:r w:rsidRPr="004522F6">
        <w:rPr>
          <w:rFonts w:ascii="Times New Roman" w:hAnsi="Times New Roman" w:cs="Times New Roman"/>
          <w:sz w:val="24"/>
          <w:szCs w:val="24"/>
          <w:shd w:val="clear" w:color="auto" w:fill="FFFFFF"/>
        </w:rPr>
        <w:t>(2), pp.209-238.</w:t>
      </w:r>
    </w:p>
    <w:p w14:paraId="481B869E"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Eliyana, A. and </w:t>
      </w:r>
      <w:proofErr w:type="spellStart"/>
      <w:r w:rsidRPr="004522F6">
        <w:rPr>
          <w:rFonts w:ascii="Times New Roman" w:hAnsi="Times New Roman" w:cs="Times New Roman"/>
          <w:sz w:val="24"/>
          <w:szCs w:val="24"/>
          <w:shd w:val="clear" w:color="auto" w:fill="FFFFFF"/>
        </w:rPr>
        <w:t>Ma’arif</w:t>
      </w:r>
      <w:proofErr w:type="spellEnd"/>
      <w:r w:rsidRPr="004522F6">
        <w:rPr>
          <w:rFonts w:ascii="Times New Roman" w:hAnsi="Times New Roman" w:cs="Times New Roman"/>
          <w:sz w:val="24"/>
          <w:szCs w:val="24"/>
          <w:shd w:val="clear" w:color="auto" w:fill="FFFFFF"/>
        </w:rPr>
        <w:t>, S. (2019). Job satisfaction and organizational commitment affect the transformational leadership toward employee performance. </w:t>
      </w:r>
      <w:r w:rsidRPr="004522F6">
        <w:rPr>
          <w:rFonts w:ascii="Times New Roman" w:hAnsi="Times New Roman" w:cs="Times New Roman"/>
          <w:i/>
          <w:iCs/>
          <w:sz w:val="24"/>
          <w:szCs w:val="24"/>
          <w:shd w:val="clear" w:color="auto" w:fill="FFFFFF"/>
        </w:rPr>
        <w:t>European Research on Management and Business Economics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25</w:t>
      </w:r>
      <w:r w:rsidRPr="004522F6">
        <w:rPr>
          <w:rFonts w:ascii="Times New Roman" w:hAnsi="Times New Roman" w:cs="Times New Roman"/>
          <w:sz w:val="24"/>
          <w:szCs w:val="24"/>
          <w:shd w:val="clear" w:color="auto" w:fill="FFFFFF"/>
        </w:rPr>
        <w:t>(3), pp.144-150.</w:t>
      </w:r>
    </w:p>
    <w:p w14:paraId="63082C18"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Errida</w:t>
      </w:r>
      <w:proofErr w:type="spellEnd"/>
      <w:r w:rsidRPr="004522F6">
        <w:rPr>
          <w:rFonts w:ascii="Times New Roman" w:hAnsi="Times New Roman" w:cs="Times New Roman"/>
          <w:sz w:val="24"/>
          <w:szCs w:val="24"/>
          <w:shd w:val="clear" w:color="auto" w:fill="FFFFFF"/>
        </w:rPr>
        <w:t>, A. and Lotfi, B. (2021). The determinants of organizational change management success: Literature review and case study. </w:t>
      </w:r>
      <w:r w:rsidRPr="004522F6">
        <w:rPr>
          <w:rFonts w:ascii="Times New Roman" w:hAnsi="Times New Roman" w:cs="Times New Roman"/>
          <w:i/>
          <w:iCs/>
          <w:sz w:val="24"/>
          <w:szCs w:val="24"/>
          <w:shd w:val="clear" w:color="auto" w:fill="FFFFFF"/>
        </w:rPr>
        <w:t>International Journal of Engineering Business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13</w:t>
      </w:r>
      <w:r w:rsidRPr="004522F6">
        <w:rPr>
          <w:rFonts w:ascii="Times New Roman" w:hAnsi="Times New Roman" w:cs="Times New Roman"/>
          <w:sz w:val="24"/>
          <w:szCs w:val="24"/>
          <w:shd w:val="clear" w:color="auto" w:fill="FFFFFF"/>
        </w:rPr>
        <w:t>, p.18479790211016273.</w:t>
      </w:r>
    </w:p>
    <w:p w14:paraId="4B90869C" w14:textId="77777777" w:rsidR="00923578" w:rsidRPr="004522F6" w:rsidRDefault="00923578" w:rsidP="00923578">
      <w:pPr>
        <w:spacing w:line="360" w:lineRule="auto"/>
        <w:ind w:left="720" w:hanging="720"/>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Evans, L. (2022). Is leadership a myth? A ‘new </w:t>
      </w:r>
      <w:proofErr w:type="spellStart"/>
      <w:r w:rsidRPr="004522F6">
        <w:rPr>
          <w:rFonts w:ascii="Times New Roman" w:hAnsi="Times New Roman" w:cs="Times New Roman"/>
          <w:sz w:val="24"/>
          <w:szCs w:val="24"/>
          <w:shd w:val="clear" w:color="auto" w:fill="FFFFFF"/>
        </w:rPr>
        <w:t>wave’critical</w:t>
      </w:r>
      <w:proofErr w:type="spellEnd"/>
      <w:r w:rsidRPr="004522F6">
        <w:rPr>
          <w:rFonts w:ascii="Times New Roman" w:hAnsi="Times New Roman" w:cs="Times New Roman"/>
          <w:sz w:val="24"/>
          <w:szCs w:val="24"/>
          <w:shd w:val="clear" w:color="auto" w:fill="FFFFFF"/>
        </w:rPr>
        <w:t xml:space="preserve"> leadership-focused research agenda for recontouring the landscape of educational leadership. </w:t>
      </w:r>
      <w:r w:rsidRPr="004522F6">
        <w:rPr>
          <w:rFonts w:ascii="Times New Roman" w:hAnsi="Times New Roman" w:cs="Times New Roman"/>
          <w:i/>
          <w:iCs/>
          <w:sz w:val="24"/>
          <w:szCs w:val="24"/>
          <w:shd w:val="clear" w:color="auto" w:fill="FFFFFF"/>
        </w:rPr>
        <w:t>Educational Management Administration &amp; Leadership</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50</w:t>
      </w:r>
      <w:r w:rsidRPr="004522F6">
        <w:rPr>
          <w:rFonts w:ascii="Times New Roman" w:hAnsi="Times New Roman" w:cs="Times New Roman"/>
          <w:sz w:val="24"/>
          <w:szCs w:val="24"/>
          <w:shd w:val="clear" w:color="auto" w:fill="FFFFFF"/>
        </w:rPr>
        <w:t>(3), pp.413-435.</w:t>
      </w:r>
    </w:p>
    <w:p w14:paraId="0288EC1D"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lastRenderedPageBreak/>
        <w:t>Franken, E., Plimmer, G. and Malinen, S. (2020). Paradoxical leadership in public sector organizations: Its role in fostering employee resilience. </w:t>
      </w:r>
      <w:r w:rsidRPr="004522F6">
        <w:rPr>
          <w:rFonts w:ascii="Times New Roman" w:hAnsi="Times New Roman" w:cs="Times New Roman"/>
          <w:i/>
          <w:iCs/>
          <w:sz w:val="24"/>
          <w:szCs w:val="24"/>
          <w:shd w:val="clear" w:color="auto" w:fill="FFFFFF"/>
        </w:rPr>
        <w:t>Australian Journal of Public Administration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79</w:t>
      </w:r>
      <w:r w:rsidRPr="004522F6">
        <w:rPr>
          <w:rFonts w:ascii="Times New Roman" w:hAnsi="Times New Roman" w:cs="Times New Roman"/>
          <w:sz w:val="24"/>
          <w:szCs w:val="24"/>
          <w:shd w:val="clear" w:color="auto" w:fill="FFFFFF"/>
        </w:rPr>
        <w:t>(1), pp.93-110.</w:t>
      </w:r>
    </w:p>
    <w:p w14:paraId="59D6B50E"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shd w:val="clear" w:color="auto" w:fill="FFFFFF"/>
        </w:rPr>
        <w:t>Galli, B.J. (2019). Comparison of change management models: similarities, differences, and which is most effective? </w:t>
      </w:r>
      <w:r w:rsidRPr="004522F6">
        <w:rPr>
          <w:rFonts w:ascii="Times New Roman" w:hAnsi="Times New Roman" w:cs="Times New Roman"/>
          <w:i/>
          <w:iCs/>
          <w:sz w:val="24"/>
          <w:szCs w:val="24"/>
          <w:shd w:val="clear" w:color="auto" w:fill="FFFFFF"/>
        </w:rPr>
        <w:t>R&amp;D management in the knowledge era: Challenges of emerging technologies</w:t>
      </w:r>
      <w:r w:rsidRPr="004522F6">
        <w:rPr>
          <w:rFonts w:ascii="Times New Roman" w:hAnsi="Times New Roman" w:cs="Times New Roman"/>
          <w:sz w:val="24"/>
          <w:szCs w:val="24"/>
          <w:shd w:val="clear" w:color="auto" w:fill="FFFFFF"/>
        </w:rPr>
        <w:t>, pp.605-624.</w:t>
      </w:r>
    </w:p>
    <w:p w14:paraId="1CECAD7C" w14:textId="77777777" w:rsidR="00923578" w:rsidRPr="004522F6" w:rsidRDefault="00923578" w:rsidP="00923578">
      <w:pPr>
        <w:spacing w:line="360" w:lineRule="auto"/>
        <w:ind w:left="720" w:hanging="720"/>
        <w:rPr>
          <w:rFonts w:ascii="Times New Roman" w:hAnsi="Times New Roman" w:cs="Times New Roman"/>
          <w:sz w:val="24"/>
          <w:szCs w:val="24"/>
        </w:rPr>
      </w:pPr>
      <w:proofErr w:type="spellStart"/>
      <w:r w:rsidRPr="004522F6">
        <w:rPr>
          <w:rFonts w:ascii="Times New Roman" w:hAnsi="Times New Roman" w:cs="Times New Roman"/>
          <w:sz w:val="24"/>
          <w:szCs w:val="24"/>
          <w:shd w:val="clear" w:color="auto" w:fill="FFFFFF"/>
        </w:rPr>
        <w:t>Gaus</w:t>
      </w:r>
      <w:proofErr w:type="spellEnd"/>
      <w:r w:rsidRPr="004522F6">
        <w:rPr>
          <w:rFonts w:ascii="Times New Roman" w:hAnsi="Times New Roman" w:cs="Times New Roman"/>
          <w:sz w:val="24"/>
          <w:szCs w:val="24"/>
          <w:shd w:val="clear" w:color="auto" w:fill="FFFFFF"/>
        </w:rPr>
        <w:t xml:space="preserve">, N., Basri, M., Thamrin, H. and </w:t>
      </w:r>
      <w:proofErr w:type="spellStart"/>
      <w:r w:rsidRPr="004522F6">
        <w:rPr>
          <w:rFonts w:ascii="Times New Roman" w:hAnsi="Times New Roman" w:cs="Times New Roman"/>
          <w:sz w:val="24"/>
          <w:szCs w:val="24"/>
          <w:shd w:val="clear" w:color="auto" w:fill="FFFFFF"/>
        </w:rPr>
        <w:t>Ritonga</w:t>
      </w:r>
      <w:proofErr w:type="spellEnd"/>
      <w:r w:rsidRPr="004522F6">
        <w:rPr>
          <w:rFonts w:ascii="Times New Roman" w:hAnsi="Times New Roman" w:cs="Times New Roman"/>
          <w:sz w:val="24"/>
          <w:szCs w:val="24"/>
          <w:shd w:val="clear" w:color="auto" w:fill="FFFFFF"/>
        </w:rPr>
        <w:t>, F.U. (2022). Understanding the nature and practice of leadership in higher education: a phenomenological approach. </w:t>
      </w:r>
      <w:r w:rsidRPr="004522F6">
        <w:rPr>
          <w:rFonts w:ascii="Times New Roman" w:hAnsi="Times New Roman" w:cs="Times New Roman"/>
          <w:i/>
          <w:iCs/>
          <w:sz w:val="24"/>
          <w:szCs w:val="24"/>
          <w:shd w:val="clear" w:color="auto" w:fill="FFFFFF"/>
        </w:rPr>
        <w:t>International Journal of Leadership in Education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25</w:t>
      </w:r>
      <w:r w:rsidRPr="004522F6">
        <w:rPr>
          <w:rFonts w:ascii="Times New Roman" w:hAnsi="Times New Roman" w:cs="Times New Roman"/>
          <w:sz w:val="24"/>
          <w:szCs w:val="24"/>
          <w:shd w:val="clear" w:color="auto" w:fill="FFFFFF"/>
        </w:rPr>
        <w:t>(5), pp.685-703.</w:t>
      </w:r>
    </w:p>
    <w:p w14:paraId="3EC83EE5"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Guo, L. and Wang, Z. (2019). Ratio analysis of J Sainsbury plc's financial performance between 2015 and 2018 in comparison with Tesco and Morrisons. </w:t>
      </w:r>
      <w:r w:rsidRPr="004522F6">
        <w:rPr>
          <w:rFonts w:ascii="Times New Roman" w:hAnsi="Times New Roman" w:cs="Times New Roman"/>
          <w:i/>
          <w:iCs/>
          <w:sz w:val="24"/>
          <w:szCs w:val="24"/>
          <w:shd w:val="clear" w:color="auto" w:fill="FFFFFF"/>
        </w:rPr>
        <w:t>American Journal of Industrial and Business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9</w:t>
      </w:r>
      <w:r w:rsidRPr="004522F6">
        <w:rPr>
          <w:rFonts w:ascii="Times New Roman" w:hAnsi="Times New Roman" w:cs="Times New Roman"/>
          <w:sz w:val="24"/>
          <w:szCs w:val="24"/>
          <w:shd w:val="clear" w:color="auto" w:fill="FFFFFF"/>
        </w:rPr>
        <w:t>(2), pp.325-341.</w:t>
      </w:r>
    </w:p>
    <w:p w14:paraId="2321B0A8"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Hanelt, A., Bohnsack, R., Marz, D. and Antunes Marante, C. (2021). A systematic review of the literature on digital transformation: Insights and implications for strategy and organizational change. </w:t>
      </w:r>
      <w:r w:rsidRPr="004522F6">
        <w:rPr>
          <w:rFonts w:ascii="Times New Roman" w:hAnsi="Times New Roman" w:cs="Times New Roman"/>
          <w:i/>
          <w:iCs/>
          <w:sz w:val="24"/>
          <w:szCs w:val="24"/>
          <w:shd w:val="clear" w:color="auto" w:fill="FFFFFF"/>
        </w:rPr>
        <w:t>Journal of Management Studies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58</w:t>
      </w:r>
      <w:r w:rsidRPr="004522F6">
        <w:rPr>
          <w:rFonts w:ascii="Times New Roman" w:hAnsi="Times New Roman" w:cs="Times New Roman"/>
          <w:sz w:val="24"/>
          <w:szCs w:val="24"/>
          <w:shd w:val="clear" w:color="auto" w:fill="FFFFFF"/>
        </w:rPr>
        <w:t>(5), pp.1159-1197.</w:t>
      </w:r>
    </w:p>
    <w:p w14:paraId="5E82F239"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Haque, A., Fernando, M. and Caputi, P. (2021). How is responsible leadership related to the three-component model of organisational commitment? </w:t>
      </w:r>
      <w:r w:rsidRPr="004522F6">
        <w:rPr>
          <w:rFonts w:ascii="Times New Roman" w:hAnsi="Times New Roman" w:cs="Times New Roman"/>
          <w:i/>
          <w:iCs/>
          <w:sz w:val="24"/>
          <w:szCs w:val="24"/>
          <w:shd w:val="clear" w:color="auto" w:fill="FFFFFF"/>
        </w:rPr>
        <w:t>International Journal of Productivity and Performance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70</w:t>
      </w:r>
      <w:r w:rsidRPr="004522F6">
        <w:rPr>
          <w:rFonts w:ascii="Times New Roman" w:hAnsi="Times New Roman" w:cs="Times New Roman"/>
          <w:sz w:val="24"/>
          <w:szCs w:val="24"/>
          <w:shd w:val="clear" w:color="auto" w:fill="FFFFFF"/>
        </w:rPr>
        <w:t>(5), pp.1137-1161.</w:t>
      </w:r>
    </w:p>
    <w:p w14:paraId="609362B3"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Hristov, D. and Zehrer, A. (2019). Does distributed leadership have a place in destination management organisations? A policy-maker perspective. </w:t>
      </w:r>
      <w:r w:rsidRPr="004522F6">
        <w:rPr>
          <w:rFonts w:ascii="Times New Roman" w:hAnsi="Times New Roman" w:cs="Times New Roman"/>
          <w:i/>
          <w:iCs/>
          <w:sz w:val="24"/>
          <w:szCs w:val="24"/>
          <w:shd w:val="clear" w:color="auto" w:fill="FFFFFF"/>
        </w:rPr>
        <w:t>Current issues in Tourism</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22</w:t>
      </w:r>
      <w:r w:rsidRPr="004522F6">
        <w:rPr>
          <w:rFonts w:ascii="Times New Roman" w:hAnsi="Times New Roman" w:cs="Times New Roman"/>
          <w:sz w:val="24"/>
          <w:szCs w:val="24"/>
          <w:shd w:val="clear" w:color="auto" w:fill="FFFFFF"/>
        </w:rPr>
        <w:t>(9), pp.1095-1115.</w:t>
      </w:r>
    </w:p>
    <w:p w14:paraId="113E5FBF"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Ibrahim, A.U. and Daniel, C.O. (2019). Impact of leadership on organisational performance. </w:t>
      </w:r>
      <w:r w:rsidRPr="004522F6">
        <w:rPr>
          <w:rFonts w:ascii="Times New Roman" w:hAnsi="Times New Roman" w:cs="Times New Roman"/>
          <w:i/>
          <w:iCs/>
          <w:sz w:val="24"/>
          <w:szCs w:val="24"/>
          <w:shd w:val="clear" w:color="auto" w:fill="FFFFFF"/>
        </w:rPr>
        <w:t>International Journal of Business, Management and Social Research</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6</w:t>
      </w:r>
      <w:r w:rsidRPr="004522F6">
        <w:rPr>
          <w:rFonts w:ascii="Times New Roman" w:hAnsi="Times New Roman" w:cs="Times New Roman"/>
          <w:sz w:val="24"/>
          <w:szCs w:val="24"/>
          <w:shd w:val="clear" w:color="auto" w:fill="FFFFFF"/>
        </w:rPr>
        <w:t>(2), pp.367-374.</w:t>
      </w:r>
    </w:p>
    <w:p w14:paraId="20EBD963"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Ichsan</w:t>
      </w:r>
      <w:proofErr w:type="spellEnd"/>
      <w:r w:rsidRPr="004522F6">
        <w:rPr>
          <w:rFonts w:ascii="Times New Roman" w:hAnsi="Times New Roman" w:cs="Times New Roman"/>
          <w:sz w:val="24"/>
          <w:szCs w:val="24"/>
          <w:shd w:val="clear" w:color="auto" w:fill="FFFFFF"/>
        </w:rPr>
        <w:t xml:space="preserve">, R.N., Nasution, L., Sinaga, S. and Marwan, D. (2021). The influence of leadership styles, and organizational changes on employee performance with an environment work as an intervening variable at pt. Bank </w:t>
      </w:r>
      <w:proofErr w:type="spellStart"/>
      <w:r w:rsidRPr="004522F6">
        <w:rPr>
          <w:rFonts w:ascii="Times New Roman" w:hAnsi="Times New Roman" w:cs="Times New Roman"/>
          <w:sz w:val="24"/>
          <w:szCs w:val="24"/>
          <w:shd w:val="clear" w:color="auto" w:fill="FFFFFF"/>
        </w:rPr>
        <w:t>sumut</w:t>
      </w:r>
      <w:proofErr w:type="spellEnd"/>
      <w:r w:rsidRPr="004522F6">
        <w:rPr>
          <w:rFonts w:ascii="Times New Roman" w:hAnsi="Times New Roman" w:cs="Times New Roman"/>
          <w:sz w:val="24"/>
          <w:szCs w:val="24"/>
          <w:shd w:val="clear" w:color="auto" w:fill="FFFFFF"/>
        </w:rPr>
        <w:t xml:space="preserve"> </w:t>
      </w:r>
      <w:proofErr w:type="spellStart"/>
      <w:r w:rsidRPr="004522F6">
        <w:rPr>
          <w:rFonts w:ascii="Times New Roman" w:hAnsi="Times New Roman" w:cs="Times New Roman"/>
          <w:sz w:val="24"/>
          <w:szCs w:val="24"/>
          <w:shd w:val="clear" w:color="auto" w:fill="FFFFFF"/>
        </w:rPr>
        <w:t>binjai</w:t>
      </w:r>
      <w:proofErr w:type="spellEnd"/>
      <w:r w:rsidRPr="004522F6">
        <w:rPr>
          <w:rFonts w:ascii="Times New Roman" w:hAnsi="Times New Roman" w:cs="Times New Roman"/>
          <w:sz w:val="24"/>
          <w:szCs w:val="24"/>
          <w:shd w:val="clear" w:color="auto" w:fill="FFFFFF"/>
        </w:rPr>
        <w:t xml:space="preserve"> branch. </w:t>
      </w:r>
      <w:r w:rsidRPr="004522F6">
        <w:rPr>
          <w:rFonts w:ascii="Times New Roman" w:hAnsi="Times New Roman" w:cs="Times New Roman"/>
          <w:i/>
          <w:iCs/>
          <w:sz w:val="24"/>
          <w:szCs w:val="24"/>
          <w:shd w:val="clear" w:color="auto" w:fill="FFFFFF"/>
        </w:rPr>
        <w:t>The Journal of Contemporary Issues in Business and Government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27</w:t>
      </w:r>
      <w:r w:rsidRPr="004522F6">
        <w:rPr>
          <w:rFonts w:ascii="Times New Roman" w:hAnsi="Times New Roman" w:cs="Times New Roman"/>
          <w:sz w:val="24"/>
          <w:szCs w:val="24"/>
          <w:shd w:val="clear" w:color="auto" w:fill="FFFFFF"/>
        </w:rPr>
        <w:t>(2), pp.258-264.</w:t>
      </w:r>
    </w:p>
    <w:p w14:paraId="12FF6AE2"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lastRenderedPageBreak/>
        <w:t xml:space="preserve">Jaafar, S.B., Zambi, N.M. and </w:t>
      </w:r>
      <w:proofErr w:type="spellStart"/>
      <w:r w:rsidRPr="004522F6">
        <w:rPr>
          <w:rFonts w:ascii="Times New Roman" w:hAnsi="Times New Roman" w:cs="Times New Roman"/>
          <w:sz w:val="24"/>
          <w:szCs w:val="24"/>
          <w:shd w:val="clear" w:color="auto" w:fill="FFFFFF"/>
        </w:rPr>
        <w:t>Fathil</w:t>
      </w:r>
      <w:proofErr w:type="spellEnd"/>
      <w:r w:rsidRPr="004522F6">
        <w:rPr>
          <w:rFonts w:ascii="Times New Roman" w:hAnsi="Times New Roman" w:cs="Times New Roman"/>
          <w:sz w:val="24"/>
          <w:szCs w:val="24"/>
          <w:shd w:val="clear" w:color="auto" w:fill="FFFFFF"/>
        </w:rPr>
        <w:t>, N.F. (2021). Leadership style: Is it autocratic, democratic or laissez-faire. </w:t>
      </w:r>
      <w:r w:rsidRPr="004522F6">
        <w:rPr>
          <w:rFonts w:ascii="Times New Roman" w:hAnsi="Times New Roman" w:cs="Times New Roman"/>
          <w:i/>
          <w:iCs/>
          <w:sz w:val="24"/>
          <w:szCs w:val="24"/>
          <w:shd w:val="clear" w:color="auto" w:fill="FFFFFF"/>
        </w:rPr>
        <w:t>ASEAN Journal of Management and Business Studies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w:t>
      </w:r>
      <w:r w:rsidRPr="004522F6">
        <w:rPr>
          <w:rFonts w:ascii="Times New Roman" w:hAnsi="Times New Roman" w:cs="Times New Roman"/>
          <w:sz w:val="24"/>
          <w:szCs w:val="24"/>
          <w:shd w:val="clear" w:color="auto" w:fill="FFFFFF"/>
        </w:rPr>
        <w:t>(1), pp.1-7.</w:t>
      </w:r>
    </w:p>
    <w:p w14:paraId="6BB41141"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Jony, M.T.I., Alam, M.J., Amin, M.R. and Jahangir, M. (2019). The impact of autocratic, democratic and laissez-faire leadership styles on the success of the organization: A study on the different popular restaurants of Mymensingh, Bangladesh. </w:t>
      </w:r>
      <w:r w:rsidRPr="004522F6">
        <w:rPr>
          <w:rFonts w:ascii="Times New Roman" w:hAnsi="Times New Roman" w:cs="Times New Roman"/>
          <w:i/>
          <w:iCs/>
          <w:sz w:val="24"/>
          <w:szCs w:val="24"/>
          <w:shd w:val="clear" w:color="auto" w:fill="FFFFFF"/>
        </w:rPr>
        <w:t>Canadian Journal of Business and Information Studies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w:t>
      </w:r>
      <w:r w:rsidRPr="004522F6">
        <w:rPr>
          <w:rFonts w:ascii="Times New Roman" w:hAnsi="Times New Roman" w:cs="Times New Roman"/>
          <w:sz w:val="24"/>
          <w:szCs w:val="24"/>
          <w:shd w:val="clear" w:color="auto" w:fill="FFFFFF"/>
        </w:rPr>
        <w:t>(6), pp.28-38.</w:t>
      </w:r>
    </w:p>
    <w:p w14:paraId="7606CA72"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shd w:val="clear" w:color="auto" w:fill="FFFFFF"/>
        </w:rPr>
        <w:t>Kamp, A. (2020). Navigating the landscape of higher engineering education. </w:t>
      </w:r>
      <w:r w:rsidRPr="004522F6">
        <w:rPr>
          <w:rFonts w:ascii="Times New Roman" w:hAnsi="Times New Roman" w:cs="Times New Roman"/>
          <w:i/>
          <w:iCs/>
          <w:sz w:val="24"/>
          <w:szCs w:val="24"/>
          <w:shd w:val="clear" w:color="auto" w:fill="FFFFFF"/>
        </w:rPr>
        <w:t>education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w:t>
      </w:r>
      <w:r w:rsidRPr="004522F6">
        <w:rPr>
          <w:rFonts w:ascii="Times New Roman" w:hAnsi="Times New Roman" w:cs="Times New Roman"/>
          <w:sz w:val="24"/>
          <w:szCs w:val="24"/>
          <w:shd w:val="clear" w:color="auto" w:fill="FFFFFF"/>
        </w:rPr>
        <w:t>, p.115ce70ecb98.</w:t>
      </w:r>
    </w:p>
    <w:p w14:paraId="7D915D8A"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Karneli</w:t>
      </w:r>
      <w:proofErr w:type="spellEnd"/>
      <w:r w:rsidRPr="004522F6">
        <w:rPr>
          <w:rFonts w:ascii="Times New Roman" w:hAnsi="Times New Roman" w:cs="Times New Roman"/>
          <w:sz w:val="24"/>
          <w:szCs w:val="24"/>
          <w:shd w:val="clear" w:color="auto" w:fill="FFFFFF"/>
        </w:rPr>
        <w:t>, O. (2023). The role of adhocratic leadership in facing the changing business environment. </w:t>
      </w:r>
      <w:r w:rsidRPr="004522F6">
        <w:rPr>
          <w:rFonts w:ascii="Times New Roman" w:hAnsi="Times New Roman" w:cs="Times New Roman"/>
          <w:i/>
          <w:iCs/>
          <w:sz w:val="24"/>
          <w:szCs w:val="24"/>
          <w:shd w:val="clear" w:color="auto" w:fill="FFFFFF"/>
        </w:rPr>
        <w:t>Journal of Contemporary Administration and Management (ADMAN)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w:t>
      </w:r>
      <w:r w:rsidRPr="004522F6">
        <w:rPr>
          <w:rFonts w:ascii="Times New Roman" w:hAnsi="Times New Roman" w:cs="Times New Roman"/>
          <w:sz w:val="24"/>
          <w:szCs w:val="24"/>
          <w:shd w:val="clear" w:color="auto" w:fill="FFFFFF"/>
        </w:rPr>
        <w:t>(2), pp.77-83.</w:t>
      </w:r>
    </w:p>
    <w:p w14:paraId="4CBE6726"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Kilag, O.K., </w:t>
      </w:r>
      <w:proofErr w:type="spellStart"/>
      <w:r w:rsidRPr="004522F6">
        <w:rPr>
          <w:rFonts w:ascii="Times New Roman" w:hAnsi="Times New Roman" w:cs="Times New Roman"/>
          <w:sz w:val="24"/>
          <w:szCs w:val="24"/>
          <w:shd w:val="clear" w:color="auto" w:fill="FFFFFF"/>
        </w:rPr>
        <w:t>Malbas</w:t>
      </w:r>
      <w:proofErr w:type="spellEnd"/>
      <w:r w:rsidRPr="004522F6">
        <w:rPr>
          <w:rFonts w:ascii="Times New Roman" w:hAnsi="Times New Roman" w:cs="Times New Roman"/>
          <w:sz w:val="24"/>
          <w:szCs w:val="24"/>
          <w:shd w:val="clear" w:color="auto" w:fill="FFFFFF"/>
        </w:rPr>
        <w:t xml:space="preserve">, M., </w:t>
      </w:r>
      <w:proofErr w:type="spellStart"/>
      <w:r w:rsidRPr="004522F6">
        <w:rPr>
          <w:rFonts w:ascii="Times New Roman" w:hAnsi="Times New Roman" w:cs="Times New Roman"/>
          <w:sz w:val="24"/>
          <w:szCs w:val="24"/>
          <w:shd w:val="clear" w:color="auto" w:fill="FFFFFF"/>
        </w:rPr>
        <w:t>Nengasca</w:t>
      </w:r>
      <w:proofErr w:type="spellEnd"/>
      <w:r w:rsidRPr="004522F6">
        <w:rPr>
          <w:rFonts w:ascii="Times New Roman" w:hAnsi="Times New Roman" w:cs="Times New Roman"/>
          <w:sz w:val="24"/>
          <w:szCs w:val="24"/>
          <w:shd w:val="clear" w:color="auto" w:fill="FFFFFF"/>
        </w:rPr>
        <w:t xml:space="preserve">, M.K., </w:t>
      </w:r>
      <w:proofErr w:type="spellStart"/>
      <w:r w:rsidRPr="004522F6">
        <w:rPr>
          <w:rFonts w:ascii="Times New Roman" w:hAnsi="Times New Roman" w:cs="Times New Roman"/>
          <w:sz w:val="24"/>
          <w:szCs w:val="24"/>
          <w:shd w:val="clear" w:color="auto" w:fill="FFFFFF"/>
        </w:rPr>
        <w:t>Longakit</w:t>
      </w:r>
      <w:proofErr w:type="spellEnd"/>
      <w:r w:rsidRPr="004522F6">
        <w:rPr>
          <w:rFonts w:ascii="Times New Roman" w:hAnsi="Times New Roman" w:cs="Times New Roman"/>
          <w:sz w:val="24"/>
          <w:szCs w:val="24"/>
          <w:shd w:val="clear" w:color="auto" w:fill="FFFFFF"/>
        </w:rPr>
        <w:t xml:space="preserve">, L.J., Celin, L., </w:t>
      </w:r>
      <w:proofErr w:type="spellStart"/>
      <w:r w:rsidRPr="004522F6">
        <w:rPr>
          <w:rFonts w:ascii="Times New Roman" w:hAnsi="Times New Roman" w:cs="Times New Roman"/>
          <w:sz w:val="24"/>
          <w:szCs w:val="24"/>
          <w:shd w:val="clear" w:color="auto" w:fill="FFFFFF"/>
        </w:rPr>
        <w:t>Pasigui</w:t>
      </w:r>
      <w:proofErr w:type="spellEnd"/>
      <w:r w:rsidRPr="004522F6">
        <w:rPr>
          <w:rFonts w:ascii="Times New Roman" w:hAnsi="Times New Roman" w:cs="Times New Roman"/>
          <w:sz w:val="24"/>
          <w:szCs w:val="24"/>
          <w:shd w:val="clear" w:color="auto" w:fill="FFFFFF"/>
        </w:rPr>
        <w:t>, R. and Valenzona, M.A.V. (2024). Transformational Leadership and Educational Innovation. </w:t>
      </w:r>
      <w:r w:rsidRPr="004522F6">
        <w:rPr>
          <w:rFonts w:ascii="Times New Roman" w:hAnsi="Times New Roman" w:cs="Times New Roman"/>
          <w:i/>
          <w:iCs/>
          <w:sz w:val="24"/>
          <w:szCs w:val="24"/>
          <w:shd w:val="clear" w:color="auto" w:fill="FFFFFF"/>
        </w:rPr>
        <w:t>International Multidisciplinary Journal of Research for Innovation, Sustainability, and Excellence (IMJRISE)</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w:t>
      </w:r>
      <w:r w:rsidRPr="004522F6">
        <w:rPr>
          <w:rFonts w:ascii="Times New Roman" w:hAnsi="Times New Roman" w:cs="Times New Roman"/>
          <w:sz w:val="24"/>
          <w:szCs w:val="24"/>
          <w:shd w:val="clear" w:color="auto" w:fill="FFFFFF"/>
        </w:rPr>
        <w:t>(1), pp.110-114.</w:t>
      </w:r>
    </w:p>
    <w:p w14:paraId="3F880BEC"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Kwan, P. (2020). Is transformational leadership theory passé? Revisiting the integrative effect of instructional leadership and transformational leadership on student outcomes. </w:t>
      </w:r>
      <w:r w:rsidRPr="004522F6">
        <w:rPr>
          <w:rFonts w:ascii="Times New Roman" w:hAnsi="Times New Roman" w:cs="Times New Roman"/>
          <w:i/>
          <w:iCs/>
          <w:sz w:val="24"/>
          <w:szCs w:val="24"/>
          <w:shd w:val="clear" w:color="auto" w:fill="FFFFFF"/>
        </w:rPr>
        <w:t>Educational Administration Quarterly</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56</w:t>
      </w:r>
      <w:r w:rsidRPr="004522F6">
        <w:rPr>
          <w:rFonts w:ascii="Times New Roman" w:hAnsi="Times New Roman" w:cs="Times New Roman"/>
          <w:sz w:val="24"/>
          <w:szCs w:val="24"/>
          <w:shd w:val="clear" w:color="auto" w:fill="FFFFFF"/>
        </w:rPr>
        <w:t>(2), pp.321-349.</w:t>
      </w:r>
    </w:p>
    <w:p w14:paraId="613E44E2"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Laureani</w:t>
      </w:r>
      <w:proofErr w:type="spellEnd"/>
      <w:r w:rsidRPr="004522F6">
        <w:rPr>
          <w:rFonts w:ascii="Times New Roman" w:hAnsi="Times New Roman" w:cs="Times New Roman"/>
          <w:sz w:val="24"/>
          <w:szCs w:val="24"/>
          <w:shd w:val="clear" w:color="auto" w:fill="FFFFFF"/>
        </w:rPr>
        <w:t>, A. and Antony, J. (2019). Leadership and Lean Six Sigma: a systematic literature review. </w:t>
      </w:r>
      <w:r w:rsidRPr="004522F6">
        <w:rPr>
          <w:rFonts w:ascii="Times New Roman" w:hAnsi="Times New Roman" w:cs="Times New Roman"/>
          <w:i/>
          <w:iCs/>
          <w:sz w:val="24"/>
          <w:szCs w:val="24"/>
          <w:shd w:val="clear" w:color="auto" w:fill="FFFFFF"/>
        </w:rPr>
        <w:t>Total Quality Management &amp; Business Excellence</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30</w:t>
      </w:r>
      <w:r w:rsidRPr="004522F6">
        <w:rPr>
          <w:rFonts w:ascii="Times New Roman" w:hAnsi="Times New Roman" w:cs="Times New Roman"/>
          <w:sz w:val="24"/>
          <w:szCs w:val="24"/>
          <w:shd w:val="clear" w:color="auto" w:fill="FFFFFF"/>
        </w:rPr>
        <w:t>(1-2), pp.53-81.</w:t>
      </w:r>
    </w:p>
    <w:p w14:paraId="2CE57E60"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Lundmark, R., Richter, A. and </w:t>
      </w:r>
      <w:proofErr w:type="spellStart"/>
      <w:r w:rsidRPr="004522F6">
        <w:rPr>
          <w:rFonts w:ascii="Times New Roman" w:hAnsi="Times New Roman" w:cs="Times New Roman"/>
          <w:sz w:val="24"/>
          <w:szCs w:val="24"/>
          <w:shd w:val="clear" w:color="auto" w:fill="FFFFFF"/>
        </w:rPr>
        <w:t>Tafvelin</w:t>
      </w:r>
      <w:proofErr w:type="spellEnd"/>
      <w:r w:rsidRPr="004522F6">
        <w:rPr>
          <w:rFonts w:ascii="Times New Roman" w:hAnsi="Times New Roman" w:cs="Times New Roman"/>
          <w:sz w:val="24"/>
          <w:szCs w:val="24"/>
          <w:shd w:val="clear" w:color="auto" w:fill="FFFFFF"/>
        </w:rPr>
        <w:t>, S. (2022). Consequences of managers’ laissez-faire leadership during organizational restructuring. </w:t>
      </w:r>
      <w:r w:rsidRPr="004522F6">
        <w:rPr>
          <w:rFonts w:ascii="Times New Roman" w:hAnsi="Times New Roman" w:cs="Times New Roman"/>
          <w:i/>
          <w:iCs/>
          <w:sz w:val="24"/>
          <w:szCs w:val="24"/>
          <w:shd w:val="clear" w:color="auto" w:fill="FFFFFF"/>
        </w:rPr>
        <w:t>Journal of Change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22</w:t>
      </w:r>
      <w:r w:rsidRPr="004522F6">
        <w:rPr>
          <w:rFonts w:ascii="Times New Roman" w:hAnsi="Times New Roman" w:cs="Times New Roman"/>
          <w:sz w:val="24"/>
          <w:szCs w:val="24"/>
          <w:shd w:val="clear" w:color="auto" w:fill="FFFFFF"/>
        </w:rPr>
        <w:t>(1), pp.40-58.</w:t>
      </w:r>
    </w:p>
    <w:p w14:paraId="7B2DEE68" w14:textId="77777777" w:rsidR="00923578" w:rsidRPr="004522F6" w:rsidRDefault="00923578" w:rsidP="00923578">
      <w:pPr>
        <w:spacing w:line="360" w:lineRule="auto"/>
        <w:ind w:left="720" w:hanging="720"/>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Lux, A.A., Grover, S.L. and Teo, S.T. (2023). Reframing commitment in authentic leadership: Untangling relationship–outcome processes. </w:t>
      </w:r>
      <w:r w:rsidRPr="004522F6">
        <w:rPr>
          <w:rFonts w:ascii="Times New Roman" w:hAnsi="Times New Roman" w:cs="Times New Roman"/>
          <w:i/>
          <w:iCs/>
          <w:sz w:val="24"/>
          <w:szCs w:val="24"/>
          <w:shd w:val="clear" w:color="auto" w:fill="FFFFFF"/>
        </w:rPr>
        <w:t>Journal of Management &amp; Organization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29</w:t>
      </w:r>
      <w:r w:rsidRPr="004522F6">
        <w:rPr>
          <w:rFonts w:ascii="Times New Roman" w:hAnsi="Times New Roman" w:cs="Times New Roman"/>
          <w:sz w:val="24"/>
          <w:szCs w:val="24"/>
          <w:shd w:val="clear" w:color="auto" w:fill="FFFFFF"/>
        </w:rPr>
        <w:t>(1), pp.103-121.</w:t>
      </w:r>
    </w:p>
    <w:p w14:paraId="2C1FFB33"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Mansaray, H.E. (2019). The role of leadership style in organisational change management: a literature review. </w:t>
      </w:r>
      <w:r w:rsidRPr="004522F6">
        <w:rPr>
          <w:rFonts w:ascii="Times New Roman" w:hAnsi="Times New Roman" w:cs="Times New Roman"/>
          <w:i/>
          <w:iCs/>
          <w:sz w:val="24"/>
          <w:szCs w:val="24"/>
          <w:shd w:val="clear" w:color="auto" w:fill="FFFFFF"/>
        </w:rPr>
        <w:t>Journal of Human Resource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7</w:t>
      </w:r>
      <w:r w:rsidRPr="004522F6">
        <w:rPr>
          <w:rFonts w:ascii="Times New Roman" w:hAnsi="Times New Roman" w:cs="Times New Roman"/>
          <w:sz w:val="24"/>
          <w:szCs w:val="24"/>
          <w:shd w:val="clear" w:color="auto" w:fill="FFFFFF"/>
        </w:rPr>
        <w:t>(1), pp.18-31.</w:t>
      </w:r>
    </w:p>
    <w:p w14:paraId="61F4B143"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8181C">
        <w:rPr>
          <w:rFonts w:ascii="Times New Roman" w:hAnsi="Times New Roman" w:cs="Times New Roman"/>
          <w:color w:val="222222"/>
          <w:sz w:val="24"/>
          <w:szCs w:val="24"/>
          <w:shd w:val="clear" w:color="auto" w:fill="FFFFFF"/>
        </w:rPr>
        <w:lastRenderedPageBreak/>
        <w:t>Mohajan</w:t>
      </w:r>
      <w:proofErr w:type="spellEnd"/>
      <w:r w:rsidRPr="0048181C">
        <w:rPr>
          <w:rFonts w:ascii="Times New Roman" w:hAnsi="Times New Roman" w:cs="Times New Roman"/>
          <w:color w:val="222222"/>
          <w:sz w:val="24"/>
          <w:szCs w:val="24"/>
          <w:shd w:val="clear" w:color="auto" w:fill="FFFFFF"/>
        </w:rPr>
        <w:t>, H.K. (2020). Quantitative research: A successful investigation in natural and social sciences. </w:t>
      </w:r>
      <w:r w:rsidRPr="0048181C">
        <w:rPr>
          <w:rFonts w:ascii="Times New Roman" w:hAnsi="Times New Roman" w:cs="Times New Roman"/>
          <w:i/>
          <w:iCs/>
          <w:color w:val="222222"/>
          <w:sz w:val="24"/>
          <w:szCs w:val="24"/>
          <w:shd w:val="clear" w:color="auto" w:fill="FFFFFF"/>
        </w:rPr>
        <w:t>Journal of Economic Development, Environment</w:t>
      </w:r>
      <w:r>
        <w:rPr>
          <w:rFonts w:ascii="Times New Roman" w:hAnsi="Times New Roman" w:cs="Times New Roman"/>
          <w:i/>
          <w:iCs/>
          <w:color w:val="222222"/>
          <w:sz w:val="24"/>
          <w:szCs w:val="24"/>
          <w:shd w:val="clear" w:color="auto" w:fill="FFFFFF"/>
        </w:rPr>
        <w:t>,</w:t>
      </w:r>
      <w:r w:rsidRPr="0048181C">
        <w:rPr>
          <w:rFonts w:ascii="Times New Roman" w:hAnsi="Times New Roman" w:cs="Times New Roman"/>
          <w:i/>
          <w:iCs/>
          <w:color w:val="222222"/>
          <w:sz w:val="24"/>
          <w:szCs w:val="24"/>
          <w:shd w:val="clear" w:color="auto" w:fill="FFFFFF"/>
        </w:rPr>
        <w:t xml:space="preserve"> and People</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9</w:t>
      </w:r>
      <w:r w:rsidRPr="0048181C">
        <w:rPr>
          <w:rFonts w:ascii="Times New Roman" w:hAnsi="Times New Roman" w:cs="Times New Roman"/>
          <w:color w:val="222222"/>
          <w:sz w:val="24"/>
          <w:szCs w:val="24"/>
          <w:shd w:val="clear" w:color="auto" w:fill="FFFFFF"/>
        </w:rPr>
        <w:t>(4), pp.50-79.</w:t>
      </w:r>
    </w:p>
    <w:p w14:paraId="03413A19"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Nani, D.A. and </w:t>
      </w:r>
      <w:proofErr w:type="spellStart"/>
      <w:r w:rsidRPr="004522F6">
        <w:rPr>
          <w:rFonts w:ascii="Times New Roman" w:hAnsi="Times New Roman" w:cs="Times New Roman"/>
          <w:sz w:val="24"/>
          <w:szCs w:val="24"/>
          <w:shd w:val="clear" w:color="auto" w:fill="FFFFFF"/>
        </w:rPr>
        <w:t>Safitri</w:t>
      </w:r>
      <w:proofErr w:type="spellEnd"/>
      <w:r w:rsidRPr="004522F6">
        <w:rPr>
          <w:rFonts w:ascii="Times New Roman" w:hAnsi="Times New Roman" w:cs="Times New Roman"/>
          <w:sz w:val="24"/>
          <w:szCs w:val="24"/>
          <w:shd w:val="clear" w:color="auto" w:fill="FFFFFF"/>
        </w:rPr>
        <w:t>, V.A.D. (2021). Exploring the relationship between formal management control systems, organisational performance, and innovation: The role of leadership characteristics. </w:t>
      </w:r>
      <w:r w:rsidRPr="004522F6">
        <w:rPr>
          <w:rFonts w:ascii="Times New Roman" w:hAnsi="Times New Roman" w:cs="Times New Roman"/>
          <w:i/>
          <w:iCs/>
          <w:sz w:val="24"/>
          <w:szCs w:val="24"/>
          <w:shd w:val="clear" w:color="auto" w:fill="FFFFFF"/>
        </w:rPr>
        <w:t>Asian Journal of Business and Accounting</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14</w:t>
      </w:r>
      <w:r w:rsidRPr="004522F6">
        <w:rPr>
          <w:rFonts w:ascii="Times New Roman" w:hAnsi="Times New Roman" w:cs="Times New Roman"/>
          <w:sz w:val="24"/>
          <w:szCs w:val="24"/>
          <w:shd w:val="clear" w:color="auto" w:fill="FFFFFF"/>
        </w:rPr>
        <w:t>(1), pp.207-224.</w:t>
      </w:r>
    </w:p>
    <w:p w14:paraId="785E93FD"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Norris, K.R., Ghahremani, H. and Lemoine, G.J. (2021). Is it laissez-faire leadership or delegation? A deeper examination of an over-simplified leadership phenomenon. </w:t>
      </w:r>
      <w:r w:rsidRPr="004522F6">
        <w:rPr>
          <w:rFonts w:ascii="Times New Roman" w:hAnsi="Times New Roman" w:cs="Times New Roman"/>
          <w:i/>
          <w:iCs/>
          <w:sz w:val="24"/>
          <w:szCs w:val="24"/>
          <w:shd w:val="clear" w:color="auto" w:fill="FFFFFF"/>
        </w:rPr>
        <w:t>Journal of Leadership &amp; Organizational Studies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28</w:t>
      </w:r>
      <w:r w:rsidRPr="004522F6">
        <w:rPr>
          <w:rFonts w:ascii="Times New Roman" w:hAnsi="Times New Roman" w:cs="Times New Roman"/>
          <w:sz w:val="24"/>
          <w:szCs w:val="24"/>
          <w:shd w:val="clear" w:color="auto" w:fill="FFFFFF"/>
        </w:rPr>
        <w:t>(3), pp.322-339.</w:t>
      </w:r>
    </w:p>
    <w:p w14:paraId="5F6058FB"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O’Reilly, C.A. and Chatman, J.A. (2020). Transformational leader or narcissist? How grandiose narcissists can create and destroy organizations and institutions? </w:t>
      </w:r>
      <w:r w:rsidRPr="004522F6">
        <w:rPr>
          <w:rFonts w:ascii="Times New Roman" w:hAnsi="Times New Roman" w:cs="Times New Roman"/>
          <w:i/>
          <w:iCs/>
          <w:sz w:val="24"/>
          <w:szCs w:val="24"/>
          <w:shd w:val="clear" w:color="auto" w:fill="FFFFFF"/>
        </w:rPr>
        <w:t>California Management Review</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62</w:t>
      </w:r>
      <w:r w:rsidRPr="004522F6">
        <w:rPr>
          <w:rFonts w:ascii="Times New Roman" w:hAnsi="Times New Roman" w:cs="Times New Roman"/>
          <w:sz w:val="24"/>
          <w:szCs w:val="24"/>
          <w:shd w:val="clear" w:color="auto" w:fill="FFFFFF"/>
        </w:rPr>
        <w:t>(3), pp.5-27.</w:t>
      </w:r>
    </w:p>
    <w:p w14:paraId="0E4280B6"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Ocran, J.N. (2023). The Tesco Group and Sustainable Operations Management. </w:t>
      </w:r>
      <w:r w:rsidRPr="004522F6">
        <w:rPr>
          <w:rFonts w:ascii="Times New Roman" w:hAnsi="Times New Roman" w:cs="Times New Roman"/>
          <w:i/>
          <w:iCs/>
          <w:sz w:val="24"/>
          <w:szCs w:val="24"/>
          <w:shd w:val="clear" w:color="auto" w:fill="FFFFFF"/>
        </w:rPr>
        <w:t>Journal of Earth and Environmental Science Research. SRC/JEESR-264. J Ear Environ Sci Res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5</w:t>
      </w:r>
      <w:r w:rsidRPr="004522F6">
        <w:rPr>
          <w:rFonts w:ascii="Times New Roman" w:hAnsi="Times New Roman" w:cs="Times New Roman"/>
          <w:sz w:val="24"/>
          <w:szCs w:val="24"/>
          <w:shd w:val="clear" w:color="auto" w:fill="FFFFFF"/>
        </w:rPr>
        <w:t>(12), pp.2-6.</w:t>
      </w:r>
    </w:p>
    <w:p w14:paraId="28506C55"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r w:rsidRPr="0048181C">
        <w:rPr>
          <w:rFonts w:ascii="Times New Roman" w:hAnsi="Times New Roman" w:cs="Times New Roman"/>
          <w:color w:val="222222"/>
          <w:sz w:val="24"/>
          <w:szCs w:val="24"/>
          <w:shd w:val="clear" w:color="auto" w:fill="FFFFFF"/>
        </w:rPr>
        <w:t>Pace, D.S. (2021). Probability and non-probability sampling-an entry point for undergraduate researchers. </w:t>
      </w:r>
      <w:r w:rsidRPr="0048181C">
        <w:rPr>
          <w:rFonts w:ascii="Times New Roman" w:hAnsi="Times New Roman" w:cs="Times New Roman"/>
          <w:i/>
          <w:iCs/>
          <w:color w:val="222222"/>
          <w:sz w:val="24"/>
          <w:szCs w:val="24"/>
          <w:shd w:val="clear" w:color="auto" w:fill="FFFFFF"/>
        </w:rPr>
        <w:t>International Journal of Quantitative and Qualitative Research Methods</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9</w:t>
      </w:r>
      <w:r w:rsidRPr="0048181C">
        <w:rPr>
          <w:rFonts w:ascii="Times New Roman" w:hAnsi="Times New Roman" w:cs="Times New Roman"/>
          <w:color w:val="222222"/>
          <w:sz w:val="24"/>
          <w:szCs w:val="24"/>
          <w:shd w:val="clear" w:color="auto" w:fill="FFFFFF"/>
        </w:rPr>
        <w:t>(2), pp.1-15.</w:t>
      </w:r>
    </w:p>
    <w:p w14:paraId="3058C4C8"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r w:rsidRPr="0048181C">
        <w:rPr>
          <w:rFonts w:ascii="Times New Roman" w:hAnsi="Times New Roman" w:cs="Times New Roman"/>
          <w:color w:val="222222"/>
          <w:sz w:val="24"/>
          <w:szCs w:val="24"/>
          <w:shd w:val="clear" w:color="auto" w:fill="FFFFFF"/>
        </w:rPr>
        <w:t>Park, Y.S., Konge, L. and Artino Jr, A.R. (2020). The positivism paradigm of research. </w:t>
      </w:r>
      <w:r w:rsidRPr="0048181C">
        <w:rPr>
          <w:rFonts w:ascii="Times New Roman" w:hAnsi="Times New Roman" w:cs="Times New Roman"/>
          <w:i/>
          <w:iCs/>
          <w:color w:val="222222"/>
          <w:sz w:val="24"/>
          <w:szCs w:val="24"/>
          <w:shd w:val="clear" w:color="auto" w:fill="FFFFFF"/>
        </w:rPr>
        <w:t>Academic medicine</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95</w:t>
      </w:r>
      <w:r w:rsidRPr="0048181C">
        <w:rPr>
          <w:rFonts w:ascii="Times New Roman" w:hAnsi="Times New Roman" w:cs="Times New Roman"/>
          <w:color w:val="222222"/>
          <w:sz w:val="24"/>
          <w:szCs w:val="24"/>
          <w:shd w:val="clear" w:color="auto" w:fill="FFFFFF"/>
        </w:rPr>
        <w:t>(5), pp.690-694.</w:t>
      </w:r>
    </w:p>
    <w:p w14:paraId="58820692" w14:textId="77777777" w:rsidR="00923578" w:rsidRPr="004522F6" w:rsidRDefault="00923578" w:rsidP="00923578">
      <w:pPr>
        <w:spacing w:line="360" w:lineRule="auto"/>
        <w:ind w:left="720" w:hanging="720"/>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Plachy, R.J. and </w:t>
      </w:r>
      <w:proofErr w:type="spellStart"/>
      <w:r w:rsidRPr="004522F6">
        <w:rPr>
          <w:rFonts w:ascii="Times New Roman" w:hAnsi="Times New Roman" w:cs="Times New Roman"/>
          <w:sz w:val="24"/>
          <w:szCs w:val="24"/>
          <w:shd w:val="clear" w:color="auto" w:fill="FFFFFF"/>
        </w:rPr>
        <w:t>Smunt</w:t>
      </w:r>
      <w:proofErr w:type="spellEnd"/>
      <w:r w:rsidRPr="004522F6">
        <w:rPr>
          <w:rFonts w:ascii="Times New Roman" w:hAnsi="Times New Roman" w:cs="Times New Roman"/>
          <w:sz w:val="24"/>
          <w:szCs w:val="24"/>
          <w:shd w:val="clear" w:color="auto" w:fill="FFFFFF"/>
        </w:rPr>
        <w:t>, T.L. (2022). Rethinking managership, leadership, followership, and partnership. </w:t>
      </w:r>
      <w:r w:rsidRPr="004522F6">
        <w:rPr>
          <w:rFonts w:ascii="Times New Roman" w:hAnsi="Times New Roman" w:cs="Times New Roman"/>
          <w:i/>
          <w:iCs/>
          <w:sz w:val="24"/>
          <w:szCs w:val="24"/>
          <w:shd w:val="clear" w:color="auto" w:fill="FFFFFF"/>
        </w:rPr>
        <w:t>Business Horizons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65</w:t>
      </w:r>
      <w:r w:rsidRPr="004522F6">
        <w:rPr>
          <w:rFonts w:ascii="Times New Roman" w:hAnsi="Times New Roman" w:cs="Times New Roman"/>
          <w:sz w:val="24"/>
          <w:szCs w:val="24"/>
          <w:shd w:val="clear" w:color="auto" w:fill="FFFFFF"/>
        </w:rPr>
        <w:t>(4), pp.401-411.</w:t>
      </w:r>
    </w:p>
    <w:p w14:paraId="0F42E7AF" w14:textId="77777777" w:rsidR="00923578" w:rsidRPr="0048181C"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r w:rsidRPr="0048181C">
        <w:rPr>
          <w:rFonts w:ascii="Times New Roman" w:hAnsi="Times New Roman" w:cs="Times New Roman"/>
          <w:color w:val="222222"/>
          <w:sz w:val="24"/>
          <w:szCs w:val="24"/>
          <w:shd w:val="clear" w:color="auto" w:fill="FFFFFF"/>
        </w:rPr>
        <w:t>Proudfoot, K. (2023). Inductive/deductive hybrid thematic analysis in mixed methods research. </w:t>
      </w:r>
      <w:r w:rsidRPr="0048181C">
        <w:rPr>
          <w:rFonts w:ascii="Times New Roman" w:hAnsi="Times New Roman" w:cs="Times New Roman"/>
          <w:i/>
          <w:iCs/>
          <w:color w:val="222222"/>
          <w:sz w:val="24"/>
          <w:szCs w:val="24"/>
          <w:shd w:val="clear" w:color="auto" w:fill="FFFFFF"/>
        </w:rPr>
        <w:t>Journal of mixed methods research</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17</w:t>
      </w:r>
      <w:r w:rsidRPr="0048181C">
        <w:rPr>
          <w:rFonts w:ascii="Times New Roman" w:hAnsi="Times New Roman" w:cs="Times New Roman"/>
          <w:color w:val="222222"/>
          <w:sz w:val="24"/>
          <w:szCs w:val="24"/>
          <w:shd w:val="clear" w:color="auto" w:fill="FFFFFF"/>
        </w:rPr>
        <w:t>(3), pp.308-326.</w:t>
      </w:r>
    </w:p>
    <w:p w14:paraId="14BED37B"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Purwanto, A., </w:t>
      </w:r>
      <w:proofErr w:type="spellStart"/>
      <w:r w:rsidRPr="004522F6">
        <w:rPr>
          <w:rFonts w:ascii="Times New Roman" w:hAnsi="Times New Roman" w:cs="Times New Roman"/>
          <w:sz w:val="24"/>
          <w:szCs w:val="24"/>
          <w:shd w:val="clear" w:color="auto" w:fill="FFFFFF"/>
        </w:rPr>
        <w:t>Bernarto</w:t>
      </w:r>
      <w:proofErr w:type="spellEnd"/>
      <w:r w:rsidRPr="004522F6">
        <w:rPr>
          <w:rFonts w:ascii="Times New Roman" w:hAnsi="Times New Roman" w:cs="Times New Roman"/>
          <w:sz w:val="24"/>
          <w:szCs w:val="24"/>
          <w:shd w:val="clear" w:color="auto" w:fill="FFFFFF"/>
        </w:rPr>
        <w:t xml:space="preserve">, I., </w:t>
      </w:r>
      <w:proofErr w:type="spellStart"/>
      <w:r w:rsidRPr="004522F6">
        <w:rPr>
          <w:rFonts w:ascii="Times New Roman" w:hAnsi="Times New Roman" w:cs="Times New Roman"/>
          <w:sz w:val="24"/>
          <w:szCs w:val="24"/>
          <w:shd w:val="clear" w:color="auto" w:fill="FFFFFF"/>
        </w:rPr>
        <w:t>Asbari</w:t>
      </w:r>
      <w:proofErr w:type="spellEnd"/>
      <w:r w:rsidRPr="004522F6">
        <w:rPr>
          <w:rFonts w:ascii="Times New Roman" w:hAnsi="Times New Roman" w:cs="Times New Roman"/>
          <w:sz w:val="24"/>
          <w:szCs w:val="24"/>
          <w:shd w:val="clear" w:color="auto" w:fill="FFFFFF"/>
        </w:rPr>
        <w:t xml:space="preserve">, M., </w:t>
      </w:r>
      <w:proofErr w:type="spellStart"/>
      <w:r w:rsidRPr="004522F6">
        <w:rPr>
          <w:rFonts w:ascii="Times New Roman" w:hAnsi="Times New Roman" w:cs="Times New Roman"/>
          <w:sz w:val="24"/>
          <w:szCs w:val="24"/>
          <w:shd w:val="clear" w:color="auto" w:fill="FFFFFF"/>
        </w:rPr>
        <w:t>Wijayanti</w:t>
      </w:r>
      <w:proofErr w:type="spellEnd"/>
      <w:r w:rsidRPr="004522F6">
        <w:rPr>
          <w:rFonts w:ascii="Times New Roman" w:hAnsi="Times New Roman" w:cs="Times New Roman"/>
          <w:sz w:val="24"/>
          <w:szCs w:val="24"/>
          <w:shd w:val="clear" w:color="auto" w:fill="FFFFFF"/>
        </w:rPr>
        <w:t>, L.M. and Hyun, C.C. (2020). Effect of transformational and transactional leadership style on public health centre performance. </w:t>
      </w:r>
      <w:r w:rsidRPr="004522F6">
        <w:rPr>
          <w:rFonts w:ascii="Times New Roman" w:hAnsi="Times New Roman" w:cs="Times New Roman"/>
          <w:i/>
          <w:iCs/>
          <w:sz w:val="24"/>
          <w:szCs w:val="24"/>
          <w:shd w:val="clear" w:color="auto" w:fill="FFFFFF"/>
        </w:rPr>
        <w:t>Journal of Research in Business, Economics, and Education</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2</w:t>
      </w:r>
      <w:r w:rsidRPr="004522F6">
        <w:rPr>
          <w:rFonts w:ascii="Times New Roman" w:hAnsi="Times New Roman" w:cs="Times New Roman"/>
          <w:sz w:val="24"/>
          <w:szCs w:val="24"/>
          <w:shd w:val="clear" w:color="auto" w:fill="FFFFFF"/>
        </w:rPr>
        <w:t>(1).</w:t>
      </w:r>
    </w:p>
    <w:p w14:paraId="77C3E448"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rPr>
        <w:lastRenderedPageBreak/>
        <w:t xml:space="preserve">PwC. (2023). </w:t>
      </w:r>
      <w:r w:rsidRPr="004522F6">
        <w:rPr>
          <w:rFonts w:ascii="Times New Roman" w:hAnsi="Times New Roman" w:cs="Times New Roman"/>
          <w:i/>
          <w:sz w:val="24"/>
          <w:szCs w:val="24"/>
        </w:rPr>
        <w:t>Transformative Leadership</w:t>
      </w:r>
      <w:r w:rsidRPr="004522F6">
        <w:rPr>
          <w:rFonts w:ascii="Times New Roman" w:hAnsi="Times New Roman" w:cs="Times New Roman"/>
          <w:sz w:val="24"/>
          <w:szCs w:val="24"/>
        </w:rPr>
        <w:t xml:space="preserve"> [Online] Available at </w:t>
      </w:r>
      <w:hyperlink r:id="rId21" w:anchor=":~:text=Having%20the%20right%20leadership%20skills,Suite%20to%20front%20line%20management" w:history="1">
        <w:r w:rsidRPr="004522F6">
          <w:rPr>
            <w:rStyle w:val="Hyperlink"/>
            <w:rFonts w:ascii="Times New Roman" w:hAnsi="Times New Roman" w:cs="Times New Roman"/>
            <w:color w:val="auto"/>
            <w:sz w:val="24"/>
            <w:szCs w:val="24"/>
          </w:rPr>
          <w:t>https://www.pwc.com/cb/en/services/workforce/leadership.html#:~:text=Having%20the%20right%20leadership%20skills,Suite%20to%20front%20line%20management</w:t>
        </w:r>
      </w:hyperlink>
      <w:r w:rsidRPr="004522F6">
        <w:rPr>
          <w:rFonts w:ascii="Times New Roman" w:hAnsi="Times New Roman" w:cs="Times New Roman"/>
          <w:sz w:val="24"/>
          <w:szCs w:val="24"/>
        </w:rPr>
        <w:t>. [Accessed on 18</w:t>
      </w:r>
      <w:r w:rsidRPr="004522F6">
        <w:rPr>
          <w:rFonts w:ascii="Times New Roman" w:hAnsi="Times New Roman" w:cs="Times New Roman"/>
          <w:sz w:val="24"/>
          <w:szCs w:val="24"/>
          <w:vertAlign w:val="superscript"/>
        </w:rPr>
        <w:t>th</w:t>
      </w:r>
      <w:r w:rsidRPr="004522F6">
        <w:rPr>
          <w:rFonts w:ascii="Times New Roman" w:hAnsi="Times New Roman" w:cs="Times New Roman"/>
          <w:sz w:val="24"/>
          <w:szCs w:val="24"/>
        </w:rPr>
        <w:t xml:space="preserve"> July 2024]</w:t>
      </w:r>
    </w:p>
    <w:p w14:paraId="31198CC0" w14:textId="77777777" w:rsidR="00923578" w:rsidRPr="00923578" w:rsidRDefault="00923578" w:rsidP="00923578">
      <w:pPr>
        <w:spacing w:line="360" w:lineRule="auto"/>
        <w:ind w:left="720" w:hanging="720"/>
        <w:jc w:val="both"/>
        <w:rPr>
          <w:rFonts w:ascii="Times New Roman" w:hAnsi="Times New Roman" w:cs="Times New Roman"/>
          <w:color w:val="222222"/>
          <w:sz w:val="24"/>
          <w:szCs w:val="24"/>
          <w:shd w:val="clear" w:color="auto" w:fill="FFFFFF"/>
        </w:rPr>
      </w:pPr>
      <w:r w:rsidRPr="0048181C">
        <w:rPr>
          <w:rFonts w:ascii="Times New Roman" w:hAnsi="Times New Roman" w:cs="Times New Roman"/>
          <w:color w:val="222222"/>
          <w:sz w:val="24"/>
          <w:szCs w:val="24"/>
          <w:shd w:val="clear" w:color="auto" w:fill="FFFFFF"/>
        </w:rPr>
        <w:t>Rahman, M.M. (2023). Sample size determination for survey research and non-probability sampling techniques: A review and set of recommendations. </w:t>
      </w:r>
      <w:r w:rsidRPr="0048181C">
        <w:rPr>
          <w:rFonts w:ascii="Times New Roman" w:hAnsi="Times New Roman" w:cs="Times New Roman"/>
          <w:i/>
          <w:iCs/>
          <w:color w:val="222222"/>
          <w:sz w:val="24"/>
          <w:szCs w:val="24"/>
          <w:shd w:val="clear" w:color="auto" w:fill="FFFFFF"/>
        </w:rPr>
        <w:t>Journal of Entrepreneurship, Business and Economics</w:t>
      </w:r>
      <w:r w:rsidRPr="0048181C">
        <w:rPr>
          <w:rFonts w:ascii="Times New Roman" w:hAnsi="Times New Roman" w:cs="Times New Roman"/>
          <w:color w:val="222222"/>
          <w:sz w:val="24"/>
          <w:szCs w:val="24"/>
          <w:shd w:val="clear" w:color="auto" w:fill="FFFFFF"/>
        </w:rPr>
        <w:t>, </w:t>
      </w:r>
      <w:r w:rsidRPr="0048181C">
        <w:rPr>
          <w:rFonts w:ascii="Times New Roman" w:hAnsi="Times New Roman" w:cs="Times New Roman"/>
          <w:i/>
          <w:iCs/>
          <w:color w:val="222222"/>
          <w:sz w:val="24"/>
          <w:szCs w:val="24"/>
          <w:shd w:val="clear" w:color="auto" w:fill="FFFFFF"/>
        </w:rPr>
        <w:t>11</w:t>
      </w:r>
      <w:r w:rsidRPr="0048181C">
        <w:rPr>
          <w:rFonts w:ascii="Times New Roman" w:hAnsi="Times New Roman" w:cs="Times New Roman"/>
          <w:color w:val="222222"/>
          <w:sz w:val="24"/>
          <w:szCs w:val="24"/>
          <w:shd w:val="clear" w:color="auto" w:fill="FFFFFF"/>
        </w:rPr>
        <w:t>(1), pp.42-62.</w:t>
      </w:r>
    </w:p>
    <w:p w14:paraId="3C397F7C"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Rehman, S.U., Bhatti, A. and Chaudhry, N.I. (2019). The mediating effect of innovative culture and organizational learning between leadership styles at third-order and organizational performance in Malaysian SMEs. </w:t>
      </w:r>
      <w:r w:rsidRPr="004522F6">
        <w:rPr>
          <w:rFonts w:ascii="Times New Roman" w:hAnsi="Times New Roman" w:cs="Times New Roman"/>
          <w:i/>
          <w:iCs/>
          <w:sz w:val="24"/>
          <w:szCs w:val="24"/>
          <w:shd w:val="clear" w:color="auto" w:fill="FFFFFF"/>
        </w:rPr>
        <w:t>Journal of Global Entrepreneurship Research</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9</w:t>
      </w:r>
      <w:r w:rsidRPr="004522F6">
        <w:rPr>
          <w:rFonts w:ascii="Times New Roman" w:hAnsi="Times New Roman" w:cs="Times New Roman"/>
          <w:sz w:val="24"/>
          <w:szCs w:val="24"/>
          <w:shd w:val="clear" w:color="auto" w:fill="FFFFFF"/>
        </w:rPr>
        <w:t>(1), pp.1-24.</w:t>
      </w:r>
    </w:p>
    <w:p w14:paraId="04DC9ACE"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t>Sawaean</w:t>
      </w:r>
      <w:proofErr w:type="spellEnd"/>
      <w:r w:rsidRPr="004522F6">
        <w:rPr>
          <w:rFonts w:ascii="Times New Roman" w:hAnsi="Times New Roman" w:cs="Times New Roman"/>
          <w:sz w:val="24"/>
          <w:szCs w:val="24"/>
          <w:shd w:val="clear" w:color="auto" w:fill="FFFFFF"/>
        </w:rPr>
        <w:t>, F. and Ali, K. (2020). The impact of entrepreneurial leadership and learning orientation on organizational performance of SMEs: The mediating role of innovation capacity. </w:t>
      </w:r>
      <w:r w:rsidRPr="004522F6">
        <w:rPr>
          <w:rFonts w:ascii="Times New Roman" w:hAnsi="Times New Roman" w:cs="Times New Roman"/>
          <w:i/>
          <w:iCs/>
          <w:sz w:val="24"/>
          <w:szCs w:val="24"/>
          <w:shd w:val="clear" w:color="auto" w:fill="FFFFFF"/>
        </w:rPr>
        <w:t>Management Science Letters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10</w:t>
      </w:r>
      <w:r w:rsidRPr="004522F6">
        <w:rPr>
          <w:rFonts w:ascii="Times New Roman" w:hAnsi="Times New Roman" w:cs="Times New Roman"/>
          <w:sz w:val="24"/>
          <w:szCs w:val="24"/>
          <w:shd w:val="clear" w:color="auto" w:fill="FFFFFF"/>
        </w:rPr>
        <w:t>(2), pp.369-380.</w:t>
      </w:r>
    </w:p>
    <w:p w14:paraId="1E2B93C0"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Schulze, J.H. and </w:t>
      </w:r>
      <w:proofErr w:type="spellStart"/>
      <w:r w:rsidRPr="004522F6">
        <w:rPr>
          <w:rFonts w:ascii="Times New Roman" w:hAnsi="Times New Roman" w:cs="Times New Roman"/>
          <w:sz w:val="24"/>
          <w:szCs w:val="24"/>
          <w:shd w:val="clear" w:color="auto" w:fill="FFFFFF"/>
        </w:rPr>
        <w:t>Pinkow</w:t>
      </w:r>
      <w:proofErr w:type="spellEnd"/>
      <w:r w:rsidRPr="004522F6">
        <w:rPr>
          <w:rFonts w:ascii="Times New Roman" w:hAnsi="Times New Roman" w:cs="Times New Roman"/>
          <w:sz w:val="24"/>
          <w:szCs w:val="24"/>
          <w:shd w:val="clear" w:color="auto" w:fill="FFFFFF"/>
        </w:rPr>
        <w:t>, F. (2020). Leadership for organisational adaptability: How enabling leaders create adaptive space. </w:t>
      </w:r>
      <w:r w:rsidRPr="004522F6">
        <w:rPr>
          <w:rFonts w:ascii="Times New Roman" w:hAnsi="Times New Roman" w:cs="Times New Roman"/>
          <w:i/>
          <w:iCs/>
          <w:sz w:val="24"/>
          <w:szCs w:val="24"/>
          <w:shd w:val="clear" w:color="auto" w:fill="FFFFFF"/>
        </w:rPr>
        <w:t>Administrative Sciences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10</w:t>
      </w:r>
      <w:r w:rsidRPr="004522F6">
        <w:rPr>
          <w:rFonts w:ascii="Times New Roman" w:hAnsi="Times New Roman" w:cs="Times New Roman"/>
          <w:sz w:val="24"/>
          <w:szCs w:val="24"/>
          <w:shd w:val="clear" w:color="auto" w:fill="FFFFFF"/>
        </w:rPr>
        <w:t>(3), p.37.</w:t>
      </w:r>
    </w:p>
    <w:p w14:paraId="08CFE819"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 xml:space="preserve">Sergeeva, N. and </w:t>
      </w:r>
      <w:proofErr w:type="spellStart"/>
      <w:r w:rsidRPr="004522F6">
        <w:rPr>
          <w:rFonts w:ascii="Times New Roman" w:hAnsi="Times New Roman" w:cs="Times New Roman"/>
          <w:sz w:val="24"/>
          <w:szCs w:val="24"/>
          <w:shd w:val="clear" w:color="auto" w:fill="FFFFFF"/>
        </w:rPr>
        <w:t>Kortantamer</w:t>
      </w:r>
      <w:proofErr w:type="spellEnd"/>
      <w:r w:rsidRPr="004522F6">
        <w:rPr>
          <w:rFonts w:ascii="Times New Roman" w:hAnsi="Times New Roman" w:cs="Times New Roman"/>
          <w:sz w:val="24"/>
          <w:szCs w:val="24"/>
          <w:shd w:val="clear" w:color="auto" w:fill="FFFFFF"/>
        </w:rPr>
        <w:t>, D. (2021). Enriching the concept of authentic leadership in project-based organizations through the lens of life stories and self-identities. </w:t>
      </w:r>
      <w:r w:rsidRPr="004522F6">
        <w:rPr>
          <w:rFonts w:ascii="Times New Roman" w:hAnsi="Times New Roman" w:cs="Times New Roman"/>
          <w:i/>
          <w:iCs/>
          <w:sz w:val="24"/>
          <w:szCs w:val="24"/>
          <w:shd w:val="clear" w:color="auto" w:fill="FFFFFF"/>
        </w:rPr>
        <w:t>International Journal of Project Management</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39</w:t>
      </w:r>
      <w:r w:rsidRPr="004522F6">
        <w:rPr>
          <w:rFonts w:ascii="Times New Roman" w:hAnsi="Times New Roman" w:cs="Times New Roman"/>
          <w:sz w:val="24"/>
          <w:szCs w:val="24"/>
          <w:shd w:val="clear" w:color="auto" w:fill="FFFFFF"/>
        </w:rPr>
        <w:t>(7), pp.815-825.</w:t>
      </w:r>
    </w:p>
    <w:p w14:paraId="2B07B52A"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Shafiq, M., Lasrado, F. and Hafeez, K. (2019). The effect of TQM on organisational performance: empirical evidence from the textile sector of a developing country using SEM. </w:t>
      </w:r>
      <w:r w:rsidRPr="004522F6">
        <w:rPr>
          <w:rFonts w:ascii="Times New Roman" w:hAnsi="Times New Roman" w:cs="Times New Roman"/>
          <w:i/>
          <w:iCs/>
          <w:sz w:val="24"/>
          <w:szCs w:val="24"/>
          <w:shd w:val="clear" w:color="auto" w:fill="FFFFFF"/>
        </w:rPr>
        <w:t>Total Quality Management &amp; Business Excellence</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30</w:t>
      </w:r>
      <w:r w:rsidRPr="004522F6">
        <w:rPr>
          <w:rFonts w:ascii="Times New Roman" w:hAnsi="Times New Roman" w:cs="Times New Roman"/>
          <w:sz w:val="24"/>
          <w:szCs w:val="24"/>
          <w:shd w:val="clear" w:color="auto" w:fill="FFFFFF"/>
        </w:rPr>
        <w:t>(1-2), pp.31-52.</w:t>
      </w:r>
    </w:p>
    <w:p w14:paraId="61BDDAEE"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Snyder, H. (2019). Literature review as a research methodology: An overview and guidelines. </w:t>
      </w:r>
      <w:r w:rsidRPr="004522F6">
        <w:rPr>
          <w:rFonts w:ascii="Times New Roman" w:hAnsi="Times New Roman" w:cs="Times New Roman"/>
          <w:i/>
          <w:iCs/>
          <w:sz w:val="24"/>
          <w:szCs w:val="24"/>
          <w:shd w:val="clear" w:color="auto" w:fill="FFFFFF"/>
        </w:rPr>
        <w:t>Journal of Business Research</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104</w:t>
      </w:r>
      <w:r w:rsidRPr="004522F6">
        <w:rPr>
          <w:rFonts w:ascii="Times New Roman" w:hAnsi="Times New Roman" w:cs="Times New Roman"/>
          <w:sz w:val="24"/>
          <w:szCs w:val="24"/>
          <w:shd w:val="clear" w:color="auto" w:fill="FFFFFF"/>
        </w:rPr>
        <w:t>, pp.333-339.</w:t>
      </w:r>
    </w:p>
    <w:p w14:paraId="4B84D206"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Sony, M. and Naik, S. (2020). Critical factors for the successful implementation of Industry 4.0: a review and future research direction. </w:t>
      </w:r>
      <w:r w:rsidRPr="004522F6">
        <w:rPr>
          <w:rFonts w:ascii="Times New Roman" w:hAnsi="Times New Roman" w:cs="Times New Roman"/>
          <w:i/>
          <w:iCs/>
          <w:sz w:val="24"/>
          <w:szCs w:val="24"/>
          <w:shd w:val="clear" w:color="auto" w:fill="FFFFFF"/>
        </w:rPr>
        <w:t>Production Planning &amp; Control</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31</w:t>
      </w:r>
      <w:r w:rsidRPr="004522F6">
        <w:rPr>
          <w:rFonts w:ascii="Times New Roman" w:hAnsi="Times New Roman" w:cs="Times New Roman"/>
          <w:sz w:val="24"/>
          <w:szCs w:val="24"/>
          <w:shd w:val="clear" w:color="auto" w:fill="FFFFFF"/>
        </w:rPr>
        <w:t>(10), pp.799-815.</w:t>
      </w:r>
    </w:p>
    <w:p w14:paraId="417A09CB"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proofErr w:type="spellStart"/>
      <w:r w:rsidRPr="004522F6">
        <w:rPr>
          <w:rFonts w:ascii="Times New Roman" w:hAnsi="Times New Roman" w:cs="Times New Roman"/>
          <w:sz w:val="24"/>
          <w:szCs w:val="24"/>
          <w:shd w:val="clear" w:color="auto" w:fill="FFFFFF"/>
        </w:rPr>
        <w:lastRenderedPageBreak/>
        <w:t>Specchia</w:t>
      </w:r>
      <w:proofErr w:type="spellEnd"/>
      <w:r w:rsidRPr="004522F6">
        <w:rPr>
          <w:rFonts w:ascii="Times New Roman" w:hAnsi="Times New Roman" w:cs="Times New Roman"/>
          <w:sz w:val="24"/>
          <w:szCs w:val="24"/>
          <w:shd w:val="clear" w:color="auto" w:fill="FFFFFF"/>
        </w:rPr>
        <w:t>, M.L., Cozzolino, M.R., Carini, E., Di Pilla, A., Galletti, C., Ricciardi, W. and Damiani, G. (2021). Leadership styles and nurses’ job satisfaction. Results of a systematic review. </w:t>
      </w:r>
      <w:r w:rsidRPr="004522F6">
        <w:rPr>
          <w:rFonts w:ascii="Times New Roman" w:hAnsi="Times New Roman" w:cs="Times New Roman"/>
          <w:i/>
          <w:iCs/>
          <w:sz w:val="24"/>
          <w:szCs w:val="24"/>
          <w:shd w:val="clear" w:color="auto" w:fill="FFFFFF"/>
        </w:rPr>
        <w:t>International journal of environmental research and public health</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18</w:t>
      </w:r>
      <w:r w:rsidRPr="004522F6">
        <w:rPr>
          <w:rFonts w:ascii="Times New Roman" w:hAnsi="Times New Roman" w:cs="Times New Roman"/>
          <w:sz w:val="24"/>
          <w:szCs w:val="24"/>
          <w:shd w:val="clear" w:color="auto" w:fill="FFFFFF"/>
        </w:rPr>
        <w:t>(4), p.1552.</w:t>
      </w:r>
    </w:p>
    <w:p w14:paraId="01D693E1"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shd w:val="clear" w:color="auto" w:fill="FFFFFF"/>
        </w:rPr>
        <w:t xml:space="preserve">Suprapti, S., </w:t>
      </w:r>
      <w:proofErr w:type="spellStart"/>
      <w:r w:rsidRPr="004522F6">
        <w:rPr>
          <w:rFonts w:ascii="Times New Roman" w:hAnsi="Times New Roman" w:cs="Times New Roman"/>
          <w:sz w:val="24"/>
          <w:szCs w:val="24"/>
          <w:shd w:val="clear" w:color="auto" w:fill="FFFFFF"/>
        </w:rPr>
        <w:t>Asbari</w:t>
      </w:r>
      <w:proofErr w:type="spellEnd"/>
      <w:r w:rsidRPr="004522F6">
        <w:rPr>
          <w:rFonts w:ascii="Times New Roman" w:hAnsi="Times New Roman" w:cs="Times New Roman"/>
          <w:sz w:val="24"/>
          <w:szCs w:val="24"/>
          <w:shd w:val="clear" w:color="auto" w:fill="FFFFFF"/>
        </w:rPr>
        <w:t xml:space="preserve">, M., Cahyono, Y., Mufid, A. and </w:t>
      </w:r>
      <w:proofErr w:type="spellStart"/>
      <w:r w:rsidRPr="004522F6">
        <w:rPr>
          <w:rFonts w:ascii="Times New Roman" w:hAnsi="Times New Roman" w:cs="Times New Roman"/>
          <w:sz w:val="24"/>
          <w:szCs w:val="24"/>
          <w:shd w:val="clear" w:color="auto" w:fill="FFFFFF"/>
        </w:rPr>
        <w:t>Khasanah</w:t>
      </w:r>
      <w:proofErr w:type="spellEnd"/>
      <w:r w:rsidRPr="004522F6">
        <w:rPr>
          <w:rFonts w:ascii="Times New Roman" w:hAnsi="Times New Roman" w:cs="Times New Roman"/>
          <w:sz w:val="24"/>
          <w:szCs w:val="24"/>
          <w:shd w:val="clear" w:color="auto" w:fill="FFFFFF"/>
        </w:rPr>
        <w:t xml:space="preserve">, N.E. (2020). Leadership style, organizational culture and innovative </w:t>
      </w:r>
      <w:proofErr w:type="spellStart"/>
      <w:r w:rsidRPr="004522F6">
        <w:rPr>
          <w:rFonts w:ascii="Times New Roman" w:hAnsi="Times New Roman" w:cs="Times New Roman"/>
          <w:sz w:val="24"/>
          <w:szCs w:val="24"/>
          <w:shd w:val="clear" w:color="auto" w:fill="FFFFFF"/>
        </w:rPr>
        <w:t>behavior</w:t>
      </w:r>
      <w:proofErr w:type="spellEnd"/>
      <w:r w:rsidRPr="004522F6">
        <w:rPr>
          <w:rFonts w:ascii="Times New Roman" w:hAnsi="Times New Roman" w:cs="Times New Roman"/>
          <w:sz w:val="24"/>
          <w:szCs w:val="24"/>
          <w:shd w:val="clear" w:color="auto" w:fill="FFFFFF"/>
        </w:rPr>
        <w:t xml:space="preserve"> on public health </w:t>
      </w:r>
      <w:proofErr w:type="spellStart"/>
      <w:r w:rsidRPr="004522F6">
        <w:rPr>
          <w:rFonts w:ascii="Times New Roman" w:hAnsi="Times New Roman" w:cs="Times New Roman"/>
          <w:sz w:val="24"/>
          <w:szCs w:val="24"/>
          <w:shd w:val="clear" w:color="auto" w:fill="FFFFFF"/>
        </w:rPr>
        <w:t>center</w:t>
      </w:r>
      <w:proofErr w:type="spellEnd"/>
      <w:r w:rsidRPr="004522F6">
        <w:rPr>
          <w:rFonts w:ascii="Times New Roman" w:hAnsi="Times New Roman" w:cs="Times New Roman"/>
          <w:sz w:val="24"/>
          <w:szCs w:val="24"/>
          <w:shd w:val="clear" w:color="auto" w:fill="FFFFFF"/>
        </w:rPr>
        <w:t xml:space="preserve"> performance during Pandemic Covid-19. </w:t>
      </w:r>
      <w:r w:rsidRPr="004522F6">
        <w:rPr>
          <w:rFonts w:ascii="Times New Roman" w:hAnsi="Times New Roman" w:cs="Times New Roman"/>
          <w:i/>
          <w:iCs/>
          <w:sz w:val="24"/>
          <w:szCs w:val="24"/>
          <w:shd w:val="clear" w:color="auto" w:fill="FFFFFF"/>
        </w:rPr>
        <w:t>Journal of Industrial Engineering &amp; Management Research</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w:t>
      </w:r>
      <w:r w:rsidRPr="004522F6">
        <w:rPr>
          <w:rFonts w:ascii="Times New Roman" w:hAnsi="Times New Roman" w:cs="Times New Roman"/>
          <w:sz w:val="24"/>
          <w:szCs w:val="24"/>
          <w:shd w:val="clear" w:color="auto" w:fill="FFFFFF"/>
        </w:rPr>
        <w:t>(2), pp.76-88.</w:t>
      </w:r>
    </w:p>
    <w:p w14:paraId="1FF3DE21"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rPr>
        <w:t xml:space="preserve">Tesco. (2024). About [Online] Available at </w:t>
      </w:r>
      <w:hyperlink r:id="rId22" w:history="1">
        <w:r w:rsidRPr="004522F6">
          <w:rPr>
            <w:rStyle w:val="Hyperlink"/>
            <w:rFonts w:ascii="Times New Roman" w:hAnsi="Times New Roman" w:cs="Times New Roman"/>
            <w:color w:val="auto"/>
            <w:sz w:val="24"/>
            <w:szCs w:val="24"/>
          </w:rPr>
          <w:t>https://www.tescoplc.com/about</w:t>
        </w:r>
      </w:hyperlink>
      <w:r w:rsidRPr="004522F6">
        <w:rPr>
          <w:rFonts w:ascii="Times New Roman" w:hAnsi="Times New Roman" w:cs="Times New Roman"/>
          <w:sz w:val="24"/>
          <w:szCs w:val="24"/>
        </w:rPr>
        <w:t xml:space="preserve"> [Accessed on 24th June 2024]</w:t>
      </w:r>
    </w:p>
    <w:p w14:paraId="699D6517" w14:textId="77777777" w:rsidR="00923578" w:rsidRPr="004522F6" w:rsidRDefault="00923578" w:rsidP="00923578">
      <w:pPr>
        <w:spacing w:line="360" w:lineRule="auto"/>
        <w:ind w:left="720" w:hanging="720"/>
        <w:jc w:val="both"/>
        <w:rPr>
          <w:rFonts w:ascii="Times New Roman" w:hAnsi="Times New Roman" w:cs="Times New Roman"/>
          <w:sz w:val="24"/>
          <w:szCs w:val="24"/>
        </w:rPr>
      </w:pPr>
      <w:r w:rsidRPr="004522F6">
        <w:rPr>
          <w:rFonts w:ascii="Times New Roman" w:hAnsi="Times New Roman" w:cs="Times New Roman"/>
          <w:sz w:val="24"/>
          <w:szCs w:val="24"/>
        </w:rPr>
        <w:t xml:space="preserve">Tesco. (2024). Tesco Financial Revenue United Kingdom [Online] Available at </w:t>
      </w:r>
      <w:hyperlink r:id="rId23" w:anchor=":~:text=Developments%20in%20the%20grocery%20market,between%2026%20and%2028%20percent" w:history="1">
        <w:r w:rsidRPr="004522F6">
          <w:rPr>
            <w:rStyle w:val="Hyperlink"/>
            <w:rFonts w:ascii="Times New Roman" w:hAnsi="Times New Roman" w:cs="Times New Roman"/>
            <w:color w:val="auto"/>
            <w:sz w:val="24"/>
            <w:szCs w:val="24"/>
          </w:rPr>
          <w:t>https://www.statista.com/statistics/490931/tesco-group-finance-revenue-united-kingdom-uk/#:~:text=Developments%20in%20the%20grocery%20market,between%2026%20and%2028%20percent</w:t>
        </w:r>
      </w:hyperlink>
      <w:r w:rsidRPr="004522F6">
        <w:rPr>
          <w:rFonts w:ascii="Times New Roman" w:hAnsi="Times New Roman" w:cs="Times New Roman"/>
          <w:sz w:val="24"/>
          <w:szCs w:val="24"/>
        </w:rPr>
        <w:t>. [Accessed on 24</w:t>
      </w:r>
      <w:r w:rsidRPr="004522F6">
        <w:rPr>
          <w:rFonts w:ascii="Times New Roman" w:hAnsi="Times New Roman" w:cs="Times New Roman"/>
          <w:sz w:val="24"/>
          <w:szCs w:val="24"/>
          <w:vertAlign w:val="superscript"/>
        </w:rPr>
        <w:t>th</w:t>
      </w:r>
      <w:r w:rsidRPr="004522F6">
        <w:rPr>
          <w:rFonts w:ascii="Times New Roman" w:hAnsi="Times New Roman" w:cs="Times New Roman"/>
          <w:sz w:val="24"/>
          <w:szCs w:val="24"/>
        </w:rPr>
        <w:t xml:space="preserve"> June 2024]</w:t>
      </w:r>
    </w:p>
    <w:p w14:paraId="563C10AD" w14:textId="77777777" w:rsidR="00923578" w:rsidRPr="004522F6"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Thesing, T., Feldmann, C. and Burchardt, M. (2021). Agile versus waterfall project management: decision model for selecting the appropriate approach to a project. </w:t>
      </w:r>
      <w:r w:rsidRPr="004522F6">
        <w:rPr>
          <w:rFonts w:ascii="Times New Roman" w:hAnsi="Times New Roman" w:cs="Times New Roman"/>
          <w:i/>
          <w:iCs/>
          <w:sz w:val="24"/>
          <w:szCs w:val="24"/>
          <w:shd w:val="clear" w:color="auto" w:fill="FFFFFF"/>
        </w:rPr>
        <w:t>Procedia Computer Science</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181</w:t>
      </w:r>
      <w:r w:rsidRPr="004522F6">
        <w:rPr>
          <w:rFonts w:ascii="Times New Roman" w:hAnsi="Times New Roman" w:cs="Times New Roman"/>
          <w:sz w:val="24"/>
          <w:szCs w:val="24"/>
          <w:shd w:val="clear" w:color="auto" w:fill="FFFFFF"/>
        </w:rPr>
        <w:t>, pp.746-756.</w:t>
      </w:r>
    </w:p>
    <w:p w14:paraId="59589736" w14:textId="77777777" w:rsidR="00923578" w:rsidRDefault="00923578" w:rsidP="00923578">
      <w:pPr>
        <w:spacing w:line="360" w:lineRule="auto"/>
        <w:ind w:left="720" w:hanging="720"/>
        <w:jc w:val="both"/>
        <w:rPr>
          <w:rFonts w:ascii="Times New Roman" w:hAnsi="Times New Roman" w:cs="Times New Roman"/>
          <w:sz w:val="24"/>
          <w:szCs w:val="24"/>
          <w:shd w:val="clear" w:color="auto" w:fill="FFFFFF"/>
        </w:rPr>
      </w:pPr>
      <w:r w:rsidRPr="004522F6">
        <w:rPr>
          <w:rFonts w:ascii="Times New Roman" w:hAnsi="Times New Roman" w:cs="Times New Roman"/>
          <w:sz w:val="24"/>
          <w:szCs w:val="24"/>
          <w:shd w:val="clear" w:color="auto" w:fill="FFFFFF"/>
        </w:rPr>
        <w:t>Trivedi, A.J. and Mehta, A. (2019). Maslow’s hierarchy of needs-theory of human motivation. </w:t>
      </w:r>
      <w:r w:rsidRPr="004522F6">
        <w:rPr>
          <w:rFonts w:ascii="Times New Roman" w:hAnsi="Times New Roman" w:cs="Times New Roman"/>
          <w:i/>
          <w:iCs/>
          <w:sz w:val="24"/>
          <w:szCs w:val="24"/>
          <w:shd w:val="clear" w:color="auto" w:fill="FFFFFF"/>
        </w:rPr>
        <w:t>International Journal of Research in all Subjects in Multi Languages</w:t>
      </w:r>
      <w:r w:rsidRPr="004522F6">
        <w:rPr>
          <w:rFonts w:ascii="Times New Roman" w:hAnsi="Times New Roman" w:cs="Times New Roman"/>
          <w:sz w:val="24"/>
          <w:szCs w:val="24"/>
          <w:shd w:val="clear" w:color="auto" w:fill="FFFFFF"/>
        </w:rPr>
        <w:t>, </w:t>
      </w:r>
      <w:r w:rsidRPr="004522F6">
        <w:rPr>
          <w:rFonts w:ascii="Times New Roman" w:hAnsi="Times New Roman" w:cs="Times New Roman"/>
          <w:i/>
          <w:iCs/>
          <w:sz w:val="24"/>
          <w:szCs w:val="24"/>
          <w:shd w:val="clear" w:color="auto" w:fill="FFFFFF"/>
        </w:rPr>
        <w:t>7</w:t>
      </w:r>
      <w:r w:rsidRPr="004522F6">
        <w:rPr>
          <w:rFonts w:ascii="Times New Roman" w:hAnsi="Times New Roman" w:cs="Times New Roman"/>
          <w:sz w:val="24"/>
          <w:szCs w:val="24"/>
          <w:shd w:val="clear" w:color="auto" w:fill="FFFFFF"/>
        </w:rPr>
        <w:t>(6), pp.38-41.</w:t>
      </w:r>
    </w:p>
    <w:p w14:paraId="36ADCEB4" w14:textId="77777777" w:rsidR="00923578" w:rsidRDefault="0092357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44DFB24C" w14:textId="77777777" w:rsidR="00923578" w:rsidRDefault="00923578" w:rsidP="00923578">
      <w:pPr>
        <w:spacing w:line="360" w:lineRule="auto"/>
        <w:ind w:left="720" w:hanging="720"/>
        <w:jc w:val="both"/>
        <w:rPr>
          <w:rFonts w:ascii="Times New Roman" w:hAnsi="Times New Roman" w:cs="Times New Roman"/>
          <w:sz w:val="24"/>
          <w:szCs w:val="24"/>
          <w:shd w:val="clear" w:color="auto" w:fill="FFFFFF"/>
        </w:rPr>
      </w:pPr>
    </w:p>
    <w:p w14:paraId="54C7DE75" w14:textId="77777777" w:rsidR="00923578" w:rsidRPr="00923578" w:rsidRDefault="00923578" w:rsidP="00923578">
      <w:pPr>
        <w:pStyle w:val="Heading1"/>
        <w:spacing w:line="360" w:lineRule="auto"/>
        <w:jc w:val="center"/>
        <w:rPr>
          <w:rFonts w:ascii="Times New Roman" w:hAnsi="Times New Roman" w:cs="Times New Roman"/>
          <w:b/>
          <w:sz w:val="24"/>
          <w:szCs w:val="24"/>
          <w:shd w:val="clear" w:color="auto" w:fill="FFFFFF"/>
        </w:rPr>
      </w:pPr>
      <w:bookmarkStart w:id="57" w:name="_Toc175135815"/>
      <w:r w:rsidRPr="00923578">
        <w:rPr>
          <w:rFonts w:ascii="Times New Roman" w:hAnsi="Times New Roman" w:cs="Times New Roman"/>
          <w:b/>
          <w:color w:val="auto"/>
          <w:sz w:val="24"/>
          <w:szCs w:val="24"/>
          <w:shd w:val="clear" w:color="auto" w:fill="FFFFFF"/>
        </w:rPr>
        <w:t>APPENDICES</w:t>
      </w:r>
      <w:bookmarkEnd w:id="57"/>
    </w:p>
    <w:p w14:paraId="12AE07F9" w14:textId="77777777" w:rsidR="00923578" w:rsidRPr="00BE3500" w:rsidRDefault="00923578" w:rsidP="00BE3500">
      <w:pPr>
        <w:pStyle w:val="Heading2"/>
        <w:spacing w:line="360" w:lineRule="auto"/>
        <w:rPr>
          <w:rFonts w:ascii="Times New Roman" w:hAnsi="Times New Roman" w:cs="Times New Roman"/>
          <w:b/>
          <w:color w:val="auto"/>
          <w:sz w:val="24"/>
          <w:szCs w:val="24"/>
          <w:shd w:val="clear" w:color="auto" w:fill="FFFFFF"/>
        </w:rPr>
      </w:pPr>
      <w:bookmarkStart w:id="58" w:name="_Toc175135816"/>
      <w:r w:rsidRPr="00BE3500">
        <w:rPr>
          <w:rFonts w:ascii="Times New Roman" w:hAnsi="Times New Roman" w:cs="Times New Roman"/>
          <w:b/>
          <w:color w:val="auto"/>
          <w:sz w:val="24"/>
          <w:szCs w:val="24"/>
          <w:shd w:val="clear" w:color="auto" w:fill="FFFFFF"/>
        </w:rPr>
        <w:t>Appendix 1: Sample Questionnaire</w:t>
      </w:r>
      <w:bookmarkEnd w:id="58"/>
    </w:p>
    <w:p w14:paraId="39748A4A" w14:textId="77777777" w:rsidR="00923578" w:rsidRPr="003353F8" w:rsidRDefault="00923578" w:rsidP="00923578">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You have been selected as part of a 25-respondent population to provide information for an academic study aimed at analysing the impact of leadership strategies and styles on organisational change management, with a case analysis of Tesco, London Superstore. Please respond to the following statements based on a 5-Point Likert scale where 5 signifies strongly agree (SA), 4 signifies agree (A), 3 signifies Neutral (N), 2 signifies disagree (D), and 1 signifies strongly disagree (SD). Thank you</w:t>
      </w:r>
    </w:p>
    <w:p w14:paraId="46EA0084" w14:textId="77777777" w:rsidR="00923578" w:rsidRPr="003353F8" w:rsidRDefault="00923578" w:rsidP="00923578">
      <w:pPr>
        <w:spacing w:line="360" w:lineRule="auto"/>
        <w:jc w:val="both"/>
        <w:rPr>
          <w:rFonts w:ascii="Times New Roman" w:hAnsi="Times New Roman" w:cs="Times New Roman"/>
          <w:b/>
          <w:sz w:val="24"/>
          <w:szCs w:val="24"/>
        </w:rPr>
      </w:pPr>
      <w:r w:rsidRPr="003353F8">
        <w:rPr>
          <w:rFonts w:ascii="Times New Roman" w:hAnsi="Times New Roman" w:cs="Times New Roman"/>
          <w:b/>
          <w:sz w:val="24"/>
          <w:szCs w:val="24"/>
        </w:rPr>
        <w:t>Objective 1: Leadership Strategies and Styles that Have Been Adopted by Tesco, London Superstore.</w:t>
      </w:r>
    </w:p>
    <w:tbl>
      <w:tblPr>
        <w:tblStyle w:val="TableGrid"/>
        <w:tblW w:w="0" w:type="auto"/>
        <w:tblLook w:val="04A0" w:firstRow="1" w:lastRow="0" w:firstColumn="1" w:lastColumn="0" w:noHBand="0" w:noVBand="1"/>
      </w:tblPr>
      <w:tblGrid>
        <w:gridCol w:w="5020"/>
        <w:gridCol w:w="803"/>
        <w:gridCol w:w="847"/>
        <w:gridCol w:w="846"/>
        <w:gridCol w:w="847"/>
        <w:gridCol w:w="987"/>
      </w:tblGrid>
      <w:tr w:rsidR="00923578" w:rsidRPr="003353F8" w14:paraId="248C8924" w14:textId="77777777" w:rsidTr="00D865B5">
        <w:tc>
          <w:tcPr>
            <w:tcW w:w="5098" w:type="dxa"/>
          </w:tcPr>
          <w:p w14:paraId="1A22944F"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Description</w:t>
            </w:r>
          </w:p>
        </w:tc>
        <w:tc>
          <w:tcPr>
            <w:tcW w:w="709" w:type="dxa"/>
          </w:tcPr>
          <w:p w14:paraId="3BA051B2"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5(SA)</w:t>
            </w:r>
          </w:p>
        </w:tc>
        <w:tc>
          <w:tcPr>
            <w:tcW w:w="851" w:type="dxa"/>
          </w:tcPr>
          <w:p w14:paraId="106AFFF2"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4(A)</w:t>
            </w:r>
          </w:p>
        </w:tc>
        <w:tc>
          <w:tcPr>
            <w:tcW w:w="850" w:type="dxa"/>
          </w:tcPr>
          <w:p w14:paraId="73E99810"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3(N)</w:t>
            </w:r>
          </w:p>
        </w:tc>
        <w:tc>
          <w:tcPr>
            <w:tcW w:w="851" w:type="dxa"/>
          </w:tcPr>
          <w:p w14:paraId="637BA402"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2(D)</w:t>
            </w:r>
          </w:p>
        </w:tc>
        <w:tc>
          <w:tcPr>
            <w:tcW w:w="991" w:type="dxa"/>
          </w:tcPr>
          <w:p w14:paraId="194FC6DB"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1(SD)</w:t>
            </w:r>
          </w:p>
        </w:tc>
      </w:tr>
      <w:tr w:rsidR="00923578" w:rsidRPr="003353F8" w14:paraId="2585A876" w14:textId="77777777" w:rsidTr="00D865B5">
        <w:tc>
          <w:tcPr>
            <w:tcW w:w="5098" w:type="dxa"/>
          </w:tcPr>
          <w:p w14:paraId="3E75EBCA"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Employees at the organisation are given autonomy to be creative and innovative</w:t>
            </w:r>
          </w:p>
        </w:tc>
        <w:tc>
          <w:tcPr>
            <w:tcW w:w="709" w:type="dxa"/>
          </w:tcPr>
          <w:p w14:paraId="4CE389AF"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5025EE97"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5A3F05E6"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3ED229BD"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1F9801B1"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1C607597" w14:textId="77777777" w:rsidTr="00D865B5">
        <w:tc>
          <w:tcPr>
            <w:tcW w:w="5098" w:type="dxa"/>
          </w:tcPr>
          <w:p w14:paraId="139C8372"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Employees are actively involved in decision-making across all levels of management.</w:t>
            </w:r>
          </w:p>
        </w:tc>
        <w:tc>
          <w:tcPr>
            <w:tcW w:w="709" w:type="dxa"/>
          </w:tcPr>
          <w:p w14:paraId="766B7850"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13F39558"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02B50340"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754A5D27"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40E49622"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6CA78CC7" w14:textId="77777777" w:rsidTr="00D865B5">
        <w:tc>
          <w:tcPr>
            <w:tcW w:w="5098" w:type="dxa"/>
          </w:tcPr>
          <w:p w14:paraId="3B8BD029"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The organisation has clear rules and regulations as well as a hierarchy of leadership and authority.</w:t>
            </w:r>
          </w:p>
        </w:tc>
        <w:tc>
          <w:tcPr>
            <w:tcW w:w="709" w:type="dxa"/>
          </w:tcPr>
          <w:p w14:paraId="7DBD9879"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6D8F4327"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2C103045"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04189FB6"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3FB3B806"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33178980" w14:textId="77777777" w:rsidTr="00D865B5">
        <w:tc>
          <w:tcPr>
            <w:tcW w:w="5098" w:type="dxa"/>
          </w:tcPr>
          <w:p w14:paraId="72D09CE2"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Leaders have full control of the different teams and make decisions with minimal input from subordinates</w:t>
            </w:r>
          </w:p>
        </w:tc>
        <w:tc>
          <w:tcPr>
            <w:tcW w:w="709" w:type="dxa"/>
          </w:tcPr>
          <w:p w14:paraId="481F8E33"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7D9F1D5B"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5C361C4D"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22E893B6"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4F776982" w14:textId="77777777" w:rsidR="00923578" w:rsidRPr="003353F8" w:rsidRDefault="00923578" w:rsidP="00D865B5">
            <w:pPr>
              <w:spacing w:line="360" w:lineRule="auto"/>
              <w:jc w:val="both"/>
              <w:rPr>
                <w:rFonts w:ascii="Times New Roman" w:hAnsi="Times New Roman" w:cs="Times New Roman"/>
                <w:sz w:val="24"/>
                <w:szCs w:val="24"/>
              </w:rPr>
            </w:pPr>
          </w:p>
        </w:tc>
      </w:tr>
    </w:tbl>
    <w:p w14:paraId="2902D535" w14:textId="77777777" w:rsidR="00923578" w:rsidRPr="003353F8" w:rsidRDefault="00923578" w:rsidP="00923578">
      <w:pPr>
        <w:spacing w:line="360" w:lineRule="auto"/>
        <w:jc w:val="both"/>
        <w:rPr>
          <w:rFonts w:ascii="Times New Roman" w:hAnsi="Times New Roman" w:cs="Times New Roman"/>
          <w:sz w:val="24"/>
          <w:szCs w:val="24"/>
        </w:rPr>
      </w:pPr>
    </w:p>
    <w:p w14:paraId="6CBA26B2" w14:textId="77777777" w:rsidR="00923578" w:rsidRPr="003353F8" w:rsidRDefault="00923578" w:rsidP="00923578">
      <w:pPr>
        <w:spacing w:line="360" w:lineRule="auto"/>
        <w:jc w:val="both"/>
        <w:rPr>
          <w:rFonts w:ascii="Times New Roman" w:hAnsi="Times New Roman" w:cs="Times New Roman"/>
          <w:b/>
          <w:sz w:val="24"/>
          <w:szCs w:val="24"/>
        </w:rPr>
      </w:pPr>
      <w:r w:rsidRPr="003353F8">
        <w:rPr>
          <w:rFonts w:ascii="Times New Roman" w:hAnsi="Times New Roman" w:cs="Times New Roman"/>
          <w:b/>
          <w:sz w:val="24"/>
          <w:szCs w:val="24"/>
        </w:rPr>
        <w:t>Objective 2: The Influence of the Adopted Leadership Strategies and Styles on Organisation Ability to Manage the Changing Business Environment, A Case Analysis of Tesco, London Superstore.</w:t>
      </w:r>
    </w:p>
    <w:tbl>
      <w:tblPr>
        <w:tblStyle w:val="TableGrid"/>
        <w:tblW w:w="0" w:type="auto"/>
        <w:tblLook w:val="04A0" w:firstRow="1" w:lastRow="0" w:firstColumn="1" w:lastColumn="0" w:noHBand="0" w:noVBand="1"/>
      </w:tblPr>
      <w:tblGrid>
        <w:gridCol w:w="5020"/>
        <w:gridCol w:w="803"/>
        <w:gridCol w:w="847"/>
        <w:gridCol w:w="846"/>
        <w:gridCol w:w="847"/>
        <w:gridCol w:w="987"/>
      </w:tblGrid>
      <w:tr w:rsidR="00923578" w:rsidRPr="003353F8" w14:paraId="55D733ED" w14:textId="77777777" w:rsidTr="00D865B5">
        <w:tc>
          <w:tcPr>
            <w:tcW w:w="5098" w:type="dxa"/>
          </w:tcPr>
          <w:p w14:paraId="3C6B6FB4"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Description</w:t>
            </w:r>
          </w:p>
        </w:tc>
        <w:tc>
          <w:tcPr>
            <w:tcW w:w="709" w:type="dxa"/>
          </w:tcPr>
          <w:p w14:paraId="00A91BBE"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5(SA)</w:t>
            </w:r>
          </w:p>
        </w:tc>
        <w:tc>
          <w:tcPr>
            <w:tcW w:w="851" w:type="dxa"/>
          </w:tcPr>
          <w:p w14:paraId="729A0935"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4(A)</w:t>
            </w:r>
          </w:p>
        </w:tc>
        <w:tc>
          <w:tcPr>
            <w:tcW w:w="850" w:type="dxa"/>
          </w:tcPr>
          <w:p w14:paraId="1A603782"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3(N)</w:t>
            </w:r>
          </w:p>
        </w:tc>
        <w:tc>
          <w:tcPr>
            <w:tcW w:w="851" w:type="dxa"/>
          </w:tcPr>
          <w:p w14:paraId="783E41FA"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2(D)</w:t>
            </w:r>
          </w:p>
        </w:tc>
        <w:tc>
          <w:tcPr>
            <w:tcW w:w="991" w:type="dxa"/>
          </w:tcPr>
          <w:p w14:paraId="0776062A"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1(SD)</w:t>
            </w:r>
          </w:p>
        </w:tc>
      </w:tr>
      <w:tr w:rsidR="00923578" w:rsidRPr="003353F8" w14:paraId="6B45B571" w14:textId="77777777" w:rsidTr="00D865B5">
        <w:tc>
          <w:tcPr>
            <w:tcW w:w="5098" w:type="dxa"/>
          </w:tcPr>
          <w:p w14:paraId="3BEFED8E"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lastRenderedPageBreak/>
              <w:t>Innovation and creativity have given the organisation better responsiveness to changing consumer needs and preferences.</w:t>
            </w:r>
          </w:p>
        </w:tc>
        <w:tc>
          <w:tcPr>
            <w:tcW w:w="709" w:type="dxa"/>
          </w:tcPr>
          <w:p w14:paraId="7E792DFC"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09E60EBE"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59D03B9B"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248B8612"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17A33570"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734E02FA" w14:textId="77777777" w:rsidTr="00D865B5">
        <w:tc>
          <w:tcPr>
            <w:tcW w:w="5098" w:type="dxa"/>
          </w:tcPr>
          <w:p w14:paraId="6C4EB33F"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Consistent employee involvement in decision-making has created an environment of enhanced personnel loyalty and retention.</w:t>
            </w:r>
          </w:p>
        </w:tc>
        <w:tc>
          <w:tcPr>
            <w:tcW w:w="709" w:type="dxa"/>
          </w:tcPr>
          <w:p w14:paraId="223F7A30"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783F587A"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313246BE"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70D0BBC4"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12C038C1"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7B5847EA" w14:textId="77777777" w:rsidTr="00D865B5">
        <w:tc>
          <w:tcPr>
            <w:tcW w:w="5098" w:type="dxa"/>
          </w:tcPr>
          <w:p w14:paraId="12D519DF"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The formulation of clear rules has made it easy for the organisation to pursue long-term and short-term goals with enhanced accountability.</w:t>
            </w:r>
          </w:p>
        </w:tc>
        <w:tc>
          <w:tcPr>
            <w:tcW w:w="709" w:type="dxa"/>
          </w:tcPr>
          <w:p w14:paraId="144E4CF7"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1AEB681D"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5405E5D8"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014F69FC"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5EA1AC35"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62449FDD" w14:textId="77777777" w:rsidTr="00D865B5">
        <w:tc>
          <w:tcPr>
            <w:tcW w:w="5098" w:type="dxa"/>
          </w:tcPr>
          <w:p w14:paraId="04CBDF70"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Limited leadership control over teams has enhanced employee contribution to decision-making and strategic development</w:t>
            </w:r>
          </w:p>
        </w:tc>
        <w:tc>
          <w:tcPr>
            <w:tcW w:w="709" w:type="dxa"/>
          </w:tcPr>
          <w:p w14:paraId="1C476FE1"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7B9BDA4F"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25130528"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65B99E21"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1CF44696" w14:textId="77777777" w:rsidR="00923578" w:rsidRPr="003353F8" w:rsidRDefault="00923578" w:rsidP="00D865B5">
            <w:pPr>
              <w:spacing w:line="360" w:lineRule="auto"/>
              <w:jc w:val="both"/>
              <w:rPr>
                <w:rFonts w:ascii="Times New Roman" w:hAnsi="Times New Roman" w:cs="Times New Roman"/>
                <w:sz w:val="24"/>
                <w:szCs w:val="24"/>
              </w:rPr>
            </w:pPr>
          </w:p>
        </w:tc>
      </w:tr>
    </w:tbl>
    <w:p w14:paraId="7DB5C40A" w14:textId="77777777" w:rsidR="00923578" w:rsidRPr="003353F8" w:rsidRDefault="00923578" w:rsidP="00923578">
      <w:pPr>
        <w:spacing w:line="360" w:lineRule="auto"/>
        <w:jc w:val="both"/>
        <w:rPr>
          <w:rFonts w:ascii="Times New Roman" w:hAnsi="Times New Roman" w:cs="Times New Roman"/>
          <w:sz w:val="24"/>
          <w:szCs w:val="24"/>
        </w:rPr>
      </w:pPr>
    </w:p>
    <w:p w14:paraId="412E9CE8" w14:textId="77777777" w:rsidR="00923578" w:rsidRPr="003353F8" w:rsidRDefault="00923578" w:rsidP="00923578">
      <w:pPr>
        <w:spacing w:line="360" w:lineRule="auto"/>
        <w:jc w:val="both"/>
        <w:rPr>
          <w:rFonts w:ascii="Times New Roman" w:hAnsi="Times New Roman" w:cs="Times New Roman"/>
          <w:b/>
          <w:sz w:val="24"/>
          <w:szCs w:val="24"/>
        </w:rPr>
      </w:pPr>
      <w:r w:rsidRPr="003353F8">
        <w:rPr>
          <w:rFonts w:ascii="Times New Roman" w:hAnsi="Times New Roman" w:cs="Times New Roman"/>
          <w:b/>
          <w:sz w:val="24"/>
          <w:szCs w:val="24"/>
        </w:rPr>
        <w:t>Objective 3: To Analyse some of the Challenges Faced by Organisational Leadership in Navigating the Modern Dynamic Business Landscape.</w:t>
      </w:r>
    </w:p>
    <w:tbl>
      <w:tblPr>
        <w:tblStyle w:val="TableGrid"/>
        <w:tblW w:w="0" w:type="auto"/>
        <w:tblLook w:val="04A0" w:firstRow="1" w:lastRow="0" w:firstColumn="1" w:lastColumn="0" w:noHBand="0" w:noVBand="1"/>
      </w:tblPr>
      <w:tblGrid>
        <w:gridCol w:w="5020"/>
        <w:gridCol w:w="803"/>
        <w:gridCol w:w="847"/>
        <w:gridCol w:w="846"/>
        <w:gridCol w:w="847"/>
        <w:gridCol w:w="987"/>
      </w:tblGrid>
      <w:tr w:rsidR="00923578" w:rsidRPr="003353F8" w14:paraId="0F9C05A6" w14:textId="77777777" w:rsidTr="00D865B5">
        <w:tc>
          <w:tcPr>
            <w:tcW w:w="5098" w:type="dxa"/>
          </w:tcPr>
          <w:p w14:paraId="34465210"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Description</w:t>
            </w:r>
          </w:p>
        </w:tc>
        <w:tc>
          <w:tcPr>
            <w:tcW w:w="709" w:type="dxa"/>
          </w:tcPr>
          <w:p w14:paraId="08C70B3B"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5(SA)</w:t>
            </w:r>
          </w:p>
        </w:tc>
        <w:tc>
          <w:tcPr>
            <w:tcW w:w="851" w:type="dxa"/>
          </w:tcPr>
          <w:p w14:paraId="57067A9F"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4(A)</w:t>
            </w:r>
          </w:p>
        </w:tc>
        <w:tc>
          <w:tcPr>
            <w:tcW w:w="850" w:type="dxa"/>
          </w:tcPr>
          <w:p w14:paraId="2E9B1BB3"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3(N)</w:t>
            </w:r>
          </w:p>
        </w:tc>
        <w:tc>
          <w:tcPr>
            <w:tcW w:w="851" w:type="dxa"/>
          </w:tcPr>
          <w:p w14:paraId="0F827820"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2(D)</w:t>
            </w:r>
          </w:p>
        </w:tc>
        <w:tc>
          <w:tcPr>
            <w:tcW w:w="991" w:type="dxa"/>
          </w:tcPr>
          <w:p w14:paraId="1B470BCA"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1(SD)</w:t>
            </w:r>
          </w:p>
        </w:tc>
      </w:tr>
      <w:tr w:rsidR="00923578" w:rsidRPr="003353F8" w14:paraId="6720678B" w14:textId="77777777" w:rsidTr="00D865B5">
        <w:tc>
          <w:tcPr>
            <w:tcW w:w="5098" w:type="dxa"/>
          </w:tcPr>
          <w:p w14:paraId="6F916CCC"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The different employee expectations and needs make it hard for the leaders to incorporate all employees in decision-making.</w:t>
            </w:r>
          </w:p>
        </w:tc>
        <w:tc>
          <w:tcPr>
            <w:tcW w:w="709" w:type="dxa"/>
          </w:tcPr>
          <w:p w14:paraId="3907B07E"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770A9847"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6C80D912"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26147C5B"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7AF3696D"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2C6C6A4C" w14:textId="77777777" w:rsidTr="00D865B5">
        <w:tc>
          <w:tcPr>
            <w:tcW w:w="5098" w:type="dxa"/>
          </w:tcPr>
          <w:p w14:paraId="61311D88"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The ever-changing nature of the business environment with some unpredicted occurrences makes it hard for strategic planning.</w:t>
            </w:r>
          </w:p>
        </w:tc>
        <w:tc>
          <w:tcPr>
            <w:tcW w:w="709" w:type="dxa"/>
          </w:tcPr>
          <w:p w14:paraId="3446C2AC"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19A71947"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3A8175A3"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138AB493"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4B3E3462" w14:textId="77777777" w:rsidR="00923578" w:rsidRPr="003353F8" w:rsidRDefault="00923578" w:rsidP="00D865B5">
            <w:pPr>
              <w:spacing w:line="360" w:lineRule="auto"/>
              <w:jc w:val="both"/>
              <w:rPr>
                <w:rFonts w:ascii="Times New Roman" w:hAnsi="Times New Roman" w:cs="Times New Roman"/>
                <w:sz w:val="24"/>
                <w:szCs w:val="24"/>
              </w:rPr>
            </w:pPr>
          </w:p>
        </w:tc>
      </w:tr>
      <w:tr w:rsidR="00923578" w:rsidRPr="003353F8" w14:paraId="7588A7E7" w14:textId="77777777" w:rsidTr="00D865B5">
        <w:tc>
          <w:tcPr>
            <w:tcW w:w="5098" w:type="dxa"/>
          </w:tcPr>
          <w:p w14:paraId="56369F27" w14:textId="77777777" w:rsidR="00923578" w:rsidRPr="003353F8" w:rsidRDefault="00923578" w:rsidP="00D865B5">
            <w:pPr>
              <w:spacing w:line="360" w:lineRule="auto"/>
              <w:jc w:val="both"/>
              <w:rPr>
                <w:rFonts w:ascii="Times New Roman" w:hAnsi="Times New Roman" w:cs="Times New Roman"/>
                <w:sz w:val="24"/>
                <w:szCs w:val="24"/>
              </w:rPr>
            </w:pPr>
            <w:r w:rsidRPr="003353F8">
              <w:rPr>
                <w:rFonts w:ascii="Times New Roman" w:hAnsi="Times New Roman" w:cs="Times New Roman"/>
                <w:sz w:val="24"/>
                <w:szCs w:val="24"/>
              </w:rPr>
              <w:t>The high cost of strategic formulation and implementation is a challenge considering the current volatile economic period</w:t>
            </w:r>
          </w:p>
        </w:tc>
        <w:tc>
          <w:tcPr>
            <w:tcW w:w="709" w:type="dxa"/>
          </w:tcPr>
          <w:p w14:paraId="08848831"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5F697E4A" w14:textId="77777777" w:rsidR="00923578" w:rsidRPr="003353F8" w:rsidRDefault="00923578" w:rsidP="00D865B5">
            <w:pPr>
              <w:spacing w:line="360" w:lineRule="auto"/>
              <w:jc w:val="both"/>
              <w:rPr>
                <w:rFonts w:ascii="Times New Roman" w:hAnsi="Times New Roman" w:cs="Times New Roman"/>
                <w:sz w:val="24"/>
                <w:szCs w:val="24"/>
              </w:rPr>
            </w:pPr>
          </w:p>
        </w:tc>
        <w:tc>
          <w:tcPr>
            <w:tcW w:w="850" w:type="dxa"/>
          </w:tcPr>
          <w:p w14:paraId="6D1EC974" w14:textId="77777777" w:rsidR="00923578" w:rsidRPr="003353F8" w:rsidRDefault="00923578" w:rsidP="00D865B5">
            <w:pPr>
              <w:spacing w:line="360" w:lineRule="auto"/>
              <w:jc w:val="both"/>
              <w:rPr>
                <w:rFonts w:ascii="Times New Roman" w:hAnsi="Times New Roman" w:cs="Times New Roman"/>
                <w:sz w:val="24"/>
                <w:szCs w:val="24"/>
              </w:rPr>
            </w:pPr>
          </w:p>
        </w:tc>
        <w:tc>
          <w:tcPr>
            <w:tcW w:w="851" w:type="dxa"/>
          </w:tcPr>
          <w:p w14:paraId="5123488C" w14:textId="77777777" w:rsidR="00923578" w:rsidRPr="003353F8" w:rsidRDefault="00923578" w:rsidP="00D865B5">
            <w:pPr>
              <w:spacing w:line="360" w:lineRule="auto"/>
              <w:jc w:val="both"/>
              <w:rPr>
                <w:rFonts w:ascii="Times New Roman" w:hAnsi="Times New Roman" w:cs="Times New Roman"/>
                <w:sz w:val="24"/>
                <w:szCs w:val="24"/>
              </w:rPr>
            </w:pPr>
          </w:p>
        </w:tc>
        <w:tc>
          <w:tcPr>
            <w:tcW w:w="991" w:type="dxa"/>
          </w:tcPr>
          <w:p w14:paraId="51A301CB" w14:textId="77777777" w:rsidR="00923578" w:rsidRPr="003353F8" w:rsidRDefault="00923578" w:rsidP="00D865B5">
            <w:pPr>
              <w:spacing w:line="360" w:lineRule="auto"/>
              <w:jc w:val="both"/>
              <w:rPr>
                <w:rFonts w:ascii="Times New Roman" w:hAnsi="Times New Roman" w:cs="Times New Roman"/>
                <w:sz w:val="24"/>
                <w:szCs w:val="24"/>
              </w:rPr>
            </w:pPr>
          </w:p>
        </w:tc>
      </w:tr>
    </w:tbl>
    <w:p w14:paraId="169E3CFC" w14:textId="77777777" w:rsidR="00923578" w:rsidRPr="003353F8" w:rsidRDefault="00923578" w:rsidP="00923578">
      <w:pPr>
        <w:spacing w:line="360" w:lineRule="auto"/>
        <w:jc w:val="both"/>
        <w:rPr>
          <w:rFonts w:ascii="Times New Roman" w:hAnsi="Times New Roman" w:cs="Times New Roman"/>
          <w:sz w:val="24"/>
          <w:szCs w:val="24"/>
        </w:rPr>
      </w:pPr>
    </w:p>
    <w:p w14:paraId="4F9650F5" w14:textId="77777777" w:rsidR="00923578" w:rsidRPr="00923578" w:rsidRDefault="00923578" w:rsidP="00923578">
      <w:pPr>
        <w:spacing w:line="360" w:lineRule="auto"/>
        <w:ind w:left="720" w:hanging="720"/>
        <w:jc w:val="both"/>
        <w:rPr>
          <w:rFonts w:ascii="Times New Roman" w:hAnsi="Times New Roman" w:cs="Times New Roman"/>
          <w:sz w:val="24"/>
          <w:szCs w:val="24"/>
          <w:shd w:val="clear" w:color="auto" w:fill="FFFFFF"/>
        </w:rPr>
      </w:pPr>
    </w:p>
    <w:sectPr w:rsidR="00923578" w:rsidRPr="00923578">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B5464" w14:textId="77777777" w:rsidR="00590165" w:rsidRDefault="00590165" w:rsidP="00246BAB">
      <w:pPr>
        <w:spacing w:after="0" w:line="240" w:lineRule="auto"/>
      </w:pPr>
      <w:r>
        <w:separator/>
      </w:r>
    </w:p>
  </w:endnote>
  <w:endnote w:type="continuationSeparator" w:id="0">
    <w:p w14:paraId="40E4B71B" w14:textId="77777777" w:rsidR="00590165" w:rsidRDefault="00590165" w:rsidP="00246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5DB4AB" w14:textId="77777777" w:rsidR="00590165" w:rsidRDefault="00590165" w:rsidP="00246BAB">
      <w:pPr>
        <w:spacing w:after="0" w:line="240" w:lineRule="auto"/>
      </w:pPr>
      <w:r>
        <w:separator/>
      </w:r>
    </w:p>
  </w:footnote>
  <w:footnote w:type="continuationSeparator" w:id="0">
    <w:p w14:paraId="443EE783" w14:textId="77777777" w:rsidR="00590165" w:rsidRDefault="00590165" w:rsidP="00246B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2204320"/>
      <w:docPartObj>
        <w:docPartGallery w:val="Page Numbers (Top of Page)"/>
        <w:docPartUnique/>
      </w:docPartObj>
    </w:sdtPr>
    <w:sdtEndPr>
      <w:rPr>
        <w:rFonts w:ascii="Times New Roman" w:hAnsi="Times New Roman" w:cs="Times New Roman"/>
        <w:noProof/>
        <w:sz w:val="24"/>
        <w:szCs w:val="24"/>
      </w:rPr>
    </w:sdtEndPr>
    <w:sdtContent>
      <w:p w14:paraId="5AEC4EC2" w14:textId="77777777" w:rsidR="000D4FFF" w:rsidRPr="00246BAB" w:rsidRDefault="000D4FFF">
        <w:pPr>
          <w:pStyle w:val="Header"/>
          <w:jc w:val="right"/>
          <w:rPr>
            <w:rFonts w:ascii="Times New Roman" w:hAnsi="Times New Roman" w:cs="Times New Roman"/>
            <w:sz w:val="24"/>
            <w:szCs w:val="24"/>
          </w:rPr>
        </w:pPr>
        <w:r w:rsidRPr="00246BAB">
          <w:rPr>
            <w:rFonts w:ascii="Times New Roman" w:hAnsi="Times New Roman" w:cs="Times New Roman"/>
            <w:sz w:val="24"/>
            <w:szCs w:val="24"/>
          </w:rPr>
          <w:fldChar w:fldCharType="begin"/>
        </w:r>
        <w:r w:rsidRPr="00246BAB">
          <w:rPr>
            <w:rFonts w:ascii="Times New Roman" w:hAnsi="Times New Roman" w:cs="Times New Roman"/>
            <w:sz w:val="24"/>
            <w:szCs w:val="24"/>
          </w:rPr>
          <w:instrText xml:space="preserve"> PAGE   \* MERGEFORMAT </w:instrText>
        </w:r>
        <w:r w:rsidRPr="00246BAB">
          <w:rPr>
            <w:rFonts w:ascii="Times New Roman" w:hAnsi="Times New Roman" w:cs="Times New Roman"/>
            <w:sz w:val="24"/>
            <w:szCs w:val="24"/>
          </w:rPr>
          <w:fldChar w:fldCharType="separate"/>
        </w:r>
        <w:r w:rsidRPr="00246BAB">
          <w:rPr>
            <w:rFonts w:ascii="Times New Roman" w:hAnsi="Times New Roman" w:cs="Times New Roman"/>
            <w:noProof/>
            <w:sz w:val="24"/>
            <w:szCs w:val="24"/>
          </w:rPr>
          <w:t>2</w:t>
        </w:r>
        <w:r w:rsidRPr="00246BAB">
          <w:rPr>
            <w:rFonts w:ascii="Times New Roman" w:hAnsi="Times New Roman" w:cs="Times New Roman"/>
            <w:noProof/>
            <w:sz w:val="24"/>
            <w:szCs w:val="24"/>
          </w:rPr>
          <w:fldChar w:fldCharType="end"/>
        </w:r>
      </w:p>
    </w:sdtContent>
  </w:sdt>
  <w:p w14:paraId="36965EDD" w14:textId="77777777" w:rsidR="000D4FFF" w:rsidRDefault="000D4F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F91E77"/>
    <w:multiLevelType w:val="hybridMultilevel"/>
    <w:tmpl w:val="CA42C2F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BF4931"/>
    <w:multiLevelType w:val="hybridMultilevel"/>
    <w:tmpl w:val="4734050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918644">
    <w:abstractNumId w:val="0"/>
  </w:num>
  <w:num w:numId="2" w16cid:durableId="478960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B78"/>
    <w:rsid w:val="000951CF"/>
    <w:rsid w:val="000D4FFF"/>
    <w:rsid w:val="000D6BE6"/>
    <w:rsid w:val="0012024A"/>
    <w:rsid w:val="002416D4"/>
    <w:rsid w:val="00246BAB"/>
    <w:rsid w:val="00283C44"/>
    <w:rsid w:val="002D49FC"/>
    <w:rsid w:val="002E408B"/>
    <w:rsid w:val="00384F1D"/>
    <w:rsid w:val="003C0B78"/>
    <w:rsid w:val="003C2391"/>
    <w:rsid w:val="004522F6"/>
    <w:rsid w:val="004E7E5C"/>
    <w:rsid w:val="005100E7"/>
    <w:rsid w:val="00565851"/>
    <w:rsid w:val="00590165"/>
    <w:rsid w:val="005C69A3"/>
    <w:rsid w:val="005E1052"/>
    <w:rsid w:val="006E6958"/>
    <w:rsid w:val="00701C01"/>
    <w:rsid w:val="00741D99"/>
    <w:rsid w:val="00773513"/>
    <w:rsid w:val="00774B24"/>
    <w:rsid w:val="007838A0"/>
    <w:rsid w:val="00914B10"/>
    <w:rsid w:val="00923578"/>
    <w:rsid w:val="0093015B"/>
    <w:rsid w:val="00BC4DDF"/>
    <w:rsid w:val="00BE3500"/>
    <w:rsid w:val="00BF493C"/>
    <w:rsid w:val="00C303FD"/>
    <w:rsid w:val="00C3396E"/>
    <w:rsid w:val="00D85627"/>
    <w:rsid w:val="00D9556F"/>
    <w:rsid w:val="00E02FF8"/>
    <w:rsid w:val="00F1463F"/>
    <w:rsid w:val="00F222D9"/>
    <w:rsid w:val="00FD2B64"/>
    <w:rsid w:val="00FD3FF6"/>
    <w:rsid w:val="00FE7357"/>
    <w:rsid w:val="00FF5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58A838"/>
  <w15:chartTrackingRefBased/>
  <w15:docId w15:val="{EFEBA615-64EA-4594-A656-D75F990EC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522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2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22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556F"/>
    <w:pPr>
      <w:ind w:left="720"/>
      <w:contextualSpacing/>
    </w:pPr>
  </w:style>
  <w:style w:type="character" w:styleId="Hyperlink">
    <w:name w:val="Hyperlink"/>
    <w:basedOn w:val="DefaultParagraphFont"/>
    <w:uiPriority w:val="99"/>
    <w:unhideWhenUsed/>
    <w:rsid w:val="00246BAB"/>
    <w:rPr>
      <w:color w:val="0563C1" w:themeColor="hyperlink"/>
      <w:u w:val="single"/>
    </w:rPr>
  </w:style>
  <w:style w:type="paragraph" w:styleId="Header">
    <w:name w:val="header"/>
    <w:basedOn w:val="Normal"/>
    <w:link w:val="HeaderChar"/>
    <w:uiPriority w:val="99"/>
    <w:unhideWhenUsed/>
    <w:rsid w:val="00246B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BAB"/>
    <w:rPr>
      <w:lang w:val="en-GB"/>
    </w:rPr>
  </w:style>
  <w:style w:type="paragraph" w:styleId="Footer">
    <w:name w:val="footer"/>
    <w:basedOn w:val="Normal"/>
    <w:link w:val="FooterChar"/>
    <w:uiPriority w:val="99"/>
    <w:unhideWhenUsed/>
    <w:rsid w:val="00246B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BAB"/>
    <w:rPr>
      <w:lang w:val="en-GB"/>
    </w:rPr>
  </w:style>
  <w:style w:type="character" w:customStyle="1" w:styleId="Heading1Char">
    <w:name w:val="Heading 1 Char"/>
    <w:basedOn w:val="DefaultParagraphFont"/>
    <w:link w:val="Heading1"/>
    <w:uiPriority w:val="9"/>
    <w:rsid w:val="004522F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522F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4522F6"/>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0D4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E3500"/>
    <w:pPr>
      <w:outlineLvl w:val="9"/>
    </w:pPr>
    <w:rPr>
      <w:lang w:val="en-US"/>
    </w:rPr>
  </w:style>
  <w:style w:type="paragraph" w:styleId="TOC1">
    <w:name w:val="toc 1"/>
    <w:basedOn w:val="Normal"/>
    <w:next w:val="Normal"/>
    <w:autoRedefine/>
    <w:uiPriority w:val="39"/>
    <w:unhideWhenUsed/>
    <w:rsid w:val="00BE3500"/>
    <w:pPr>
      <w:spacing w:after="100"/>
    </w:pPr>
  </w:style>
  <w:style w:type="paragraph" w:styleId="TOC2">
    <w:name w:val="toc 2"/>
    <w:basedOn w:val="Normal"/>
    <w:next w:val="Normal"/>
    <w:autoRedefine/>
    <w:uiPriority w:val="39"/>
    <w:unhideWhenUsed/>
    <w:rsid w:val="00BE3500"/>
    <w:pPr>
      <w:spacing w:after="100"/>
      <w:ind w:left="220"/>
    </w:pPr>
  </w:style>
  <w:style w:type="paragraph" w:styleId="TOC3">
    <w:name w:val="toc 3"/>
    <w:basedOn w:val="Normal"/>
    <w:next w:val="Normal"/>
    <w:autoRedefine/>
    <w:uiPriority w:val="39"/>
    <w:unhideWhenUsed/>
    <w:rsid w:val="00BE35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wc.com/cb/en/services/workforce/leadership.html"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home.barclays/who-we-are/structure-and-leadership/leader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statista.com/statistics/490931/tesco-group-finance-revenue-united-kingdom-uk/" TargetMode="Externa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tescoplc.com/abou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autonomy for creativity and innovation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006-434A-9847-38502CC41F3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006-434A-9847-38502CC41F3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006-434A-9847-38502CC41F3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006-434A-9847-38502CC41F3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006-434A-9847-38502CC41F3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Sheet1!$D$4:$D$8</c:f>
              <c:strCache>
                <c:ptCount val="5"/>
                <c:pt idx="0">
                  <c:v>SA (5)</c:v>
                </c:pt>
                <c:pt idx="1">
                  <c:v>A (4)</c:v>
                </c:pt>
                <c:pt idx="2">
                  <c:v>N (3)</c:v>
                </c:pt>
                <c:pt idx="3">
                  <c:v>D (2)</c:v>
                </c:pt>
                <c:pt idx="4">
                  <c:v>SD (1)</c:v>
                </c:pt>
              </c:strCache>
            </c:strRef>
          </c:cat>
          <c:val>
            <c:numRef>
              <c:f>Sheet1!$E$4:$E$8</c:f>
              <c:numCache>
                <c:formatCode>General</c:formatCode>
                <c:ptCount val="5"/>
                <c:pt idx="0">
                  <c:v>60</c:v>
                </c:pt>
                <c:pt idx="1">
                  <c:v>16</c:v>
                </c:pt>
                <c:pt idx="2">
                  <c:v>4</c:v>
                </c:pt>
                <c:pt idx="3">
                  <c:v>12</c:v>
                </c:pt>
                <c:pt idx="4">
                  <c:v>8</c:v>
                </c:pt>
              </c:numCache>
            </c:numRef>
          </c:val>
          <c:extLst>
            <c:ext xmlns:c16="http://schemas.microsoft.com/office/drawing/2014/chart" uri="{C3380CC4-5D6E-409C-BE32-E72D297353CC}">
              <c16:uniqueId val="{0000000A-2006-434A-9847-38502CC41F3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INVOLVEMENT IN DECISION-MAKING</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6F2-4BF5-9209-90544648BC1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6F2-4BF5-9209-90544648BC1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6F2-4BF5-9209-90544648BC1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6F2-4BF5-9209-90544648BC1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6F2-4BF5-9209-90544648BC1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Sheet1!$D$10:$D$14</c:f>
              <c:strCache>
                <c:ptCount val="5"/>
                <c:pt idx="0">
                  <c:v>SA (5)</c:v>
                </c:pt>
                <c:pt idx="1">
                  <c:v>A (4)</c:v>
                </c:pt>
                <c:pt idx="2">
                  <c:v>N (3)</c:v>
                </c:pt>
                <c:pt idx="3">
                  <c:v>D (2)</c:v>
                </c:pt>
                <c:pt idx="4">
                  <c:v>SD (1)</c:v>
                </c:pt>
              </c:strCache>
            </c:strRef>
          </c:cat>
          <c:val>
            <c:numRef>
              <c:f>Sheet1!$E$10:$E$14</c:f>
              <c:numCache>
                <c:formatCode>General</c:formatCode>
                <c:ptCount val="5"/>
                <c:pt idx="0">
                  <c:v>64</c:v>
                </c:pt>
                <c:pt idx="1">
                  <c:v>20</c:v>
                </c:pt>
                <c:pt idx="2">
                  <c:v>0</c:v>
                </c:pt>
                <c:pt idx="3">
                  <c:v>8</c:v>
                </c:pt>
                <c:pt idx="4">
                  <c:v>8</c:v>
                </c:pt>
              </c:numCache>
            </c:numRef>
          </c:val>
          <c:extLst>
            <c:ext xmlns:c16="http://schemas.microsoft.com/office/drawing/2014/chart" uri="{C3380CC4-5D6E-409C-BE32-E72D297353CC}">
              <c16:uniqueId val="{0000000A-D6F2-4BF5-9209-90544648BC1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HIERARCHY</a:t>
            </a:r>
            <a:r>
              <a:rPr lang="en-US" baseline="0"/>
              <a:t> OF LEADERSHIP AND AUTHORITY</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3AA-42EB-BD45-63DF240704C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3AA-42EB-BD45-63DF240704C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3AA-42EB-BD45-63DF240704C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3AA-42EB-BD45-63DF240704C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3AA-42EB-BD45-63DF240704C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Sheet1!$D$16:$D$20</c:f>
              <c:strCache>
                <c:ptCount val="5"/>
                <c:pt idx="0">
                  <c:v>SA (5)</c:v>
                </c:pt>
                <c:pt idx="1">
                  <c:v>A (4)</c:v>
                </c:pt>
                <c:pt idx="2">
                  <c:v>N (3)</c:v>
                </c:pt>
                <c:pt idx="3">
                  <c:v>D (2)</c:v>
                </c:pt>
                <c:pt idx="4">
                  <c:v>SD (1)</c:v>
                </c:pt>
              </c:strCache>
            </c:strRef>
          </c:cat>
          <c:val>
            <c:numRef>
              <c:f>Sheet1!$E$16:$E$20</c:f>
              <c:numCache>
                <c:formatCode>General</c:formatCode>
                <c:ptCount val="5"/>
                <c:pt idx="0">
                  <c:v>80</c:v>
                </c:pt>
                <c:pt idx="1">
                  <c:v>4</c:v>
                </c:pt>
                <c:pt idx="2">
                  <c:v>4</c:v>
                </c:pt>
                <c:pt idx="3">
                  <c:v>8</c:v>
                </c:pt>
                <c:pt idx="4">
                  <c:v>4</c:v>
                </c:pt>
              </c:numCache>
            </c:numRef>
          </c:val>
          <c:extLst>
            <c:ext xmlns:c16="http://schemas.microsoft.com/office/drawing/2014/chart" uri="{C3380CC4-5D6E-409C-BE32-E72D297353CC}">
              <c16:uniqueId val="{0000000A-33AA-42EB-BD45-63DF240704C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FULL CONTROL OF TEAMS BY LEADERS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FB6-4B9E-9A3D-DC6FE3090F4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FB6-4B9E-9A3D-DC6FE3090F4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FB6-4B9E-9A3D-DC6FE3090F4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FB6-4B9E-9A3D-DC6FE3090F4E}"/>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FB6-4B9E-9A3D-DC6FE3090F4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Sheet1!$D$22:$D$26</c:f>
              <c:strCache>
                <c:ptCount val="5"/>
                <c:pt idx="0">
                  <c:v>SA (5)</c:v>
                </c:pt>
                <c:pt idx="1">
                  <c:v>A (4)</c:v>
                </c:pt>
                <c:pt idx="2">
                  <c:v>N (3)</c:v>
                </c:pt>
                <c:pt idx="3">
                  <c:v>D (2)</c:v>
                </c:pt>
                <c:pt idx="4">
                  <c:v>SD (1)</c:v>
                </c:pt>
              </c:strCache>
            </c:strRef>
          </c:cat>
          <c:val>
            <c:numRef>
              <c:f>Sheet1!$E$22:$E$26</c:f>
              <c:numCache>
                <c:formatCode>General</c:formatCode>
                <c:ptCount val="5"/>
                <c:pt idx="0">
                  <c:v>36</c:v>
                </c:pt>
                <c:pt idx="1">
                  <c:v>20</c:v>
                </c:pt>
                <c:pt idx="2">
                  <c:v>8</c:v>
                </c:pt>
                <c:pt idx="3">
                  <c:v>20</c:v>
                </c:pt>
                <c:pt idx="4">
                  <c:v>16</c:v>
                </c:pt>
              </c:numCache>
            </c:numRef>
          </c:val>
          <c:extLst>
            <c:ext xmlns:c16="http://schemas.microsoft.com/office/drawing/2014/chart" uri="{C3380CC4-5D6E-409C-BE32-E72D297353CC}">
              <c16:uniqueId val="{0000000A-2FB6-4B9E-9A3D-DC6FE3090F4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RESPONSIVENESS TO CONSUMER NEEDS AND PREFERENCES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514-46C3-B7B2-DED7514E370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514-46C3-B7B2-DED7514E370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514-46C3-B7B2-DED7514E370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514-46C3-B7B2-DED7514E370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514-46C3-B7B2-DED7514E370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Sheet1!$D$28:$D$32</c:f>
              <c:strCache>
                <c:ptCount val="5"/>
                <c:pt idx="0">
                  <c:v>SA (5)</c:v>
                </c:pt>
                <c:pt idx="1">
                  <c:v>A (4)</c:v>
                </c:pt>
                <c:pt idx="2">
                  <c:v>N (3)</c:v>
                </c:pt>
                <c:pt idx="3">
                  <c:v>D (2)</c:v>
                </c:pt>
                <c:pt idx="4">
                  <c:v>SD (1)</c:v>
                </c:pt>
              </c:strCache>
            </c:strRef>
          </c:cat>
          <c:val>
            <c:numRef>
              <c:f>Sheet1!$E$28:$E$32</c:f>
              <c:numCache>
                <c:formatCode>General</c:formatCode>
                <c:ptCount val="5"/>
                <c:pt idx="0">
                  <c:v>40</c:v>
                </c:pt>
                <c:pt idx="1">
                  <c:v>24</c:v>
                </c:pt>
                <c:pt idx="2">
                  <c:v>12</c:v>
                </c:pt>
                <c:pt idx="3">
                  <c:v>8</c:v>
                </c:pt>
                <c:pt idx="4">
                  <c:v>16</c:v>
                </c:pt>
              </c:numCache>
            </c:numRef>
          </c:val>
          <c:extLst>
            <c:ext xmlns:c16="http://schemas.microsoft.com/office/drawing/2014/chart" uri="{C3380CC4-5D6E-409C-BE32-E72D297353CC}">
              <c16:uniqueId val="{0000000A-A514-46C3-B7B2-DED7514E370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PERSONNEL LOYALTY AND RETENTION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5AE-4E5D-8E1B-51DB9543224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5AE-4E5D-8E1B-51DB9543224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5AE-4E5D-8E1B-51DB9543224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5AE-4E5D-8E1B-51DB9543224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5AE-4E5D-8E1B-51DB9543224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Sheet1!$D$34:$D$38</c:f>
              <c:strCache>
                <c:ptCount val="5"/>
                <c:pt idx="0">
                  <c:v>SA (5)</c:v>
                </c:pt>
                <c:pt idx="1">
                  <c:v>A (4)</c:v>
                </c:pt>
                <c:pt idx="2">
                  <c:v>N (3)</c:v>
                </c:pt>
                <c:pt idx="3">
                  <c:v>D (2)</c:v>
                </c:pt>
                <c:pt idx="4">
                  <c:v>SD (1)</c:v>
                </c:pt>
              </c:strCache>
            </c:strRef>
          </c:cat>
          <c:val>
            <c:numRef>
              <c:f>Sheet1!$E$34:$E$38</c:f>
              <c:numCache>
                <c:formatCode>General</c:formatCode>
                <c:ptCount val="5"/>
                <c:pt idx="0">
                  <c:v>68</c:v>
                </c:pt>
                <c:pt idx="1">
                  <c:v>8</c:v>
                </c:pt>
                <c:pt idx="2">
                  <c:v>4</c:v>
                </c:pt>
                <c:pt idx="3">
                  <c:v>12</c:v>
                </c:pt>
                <c:pt idx="4">
                  <c:v>8</c:v>
                </c:pt>
              </c:numCache>
            </c:numRef>
          </c:val>
          <c:extLst>
            <c:ext xmlns:c16="http://schemas.microsoft.com/office/drawing/2014/chart" uri="{C3380CC4-5D6E-409C-BE32-E72D297353CC}">
              <c16:uniqueId val="{0000000A-65AE-4E5D-8E1B-51DB9543224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ACCOUNTABILITY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F4E-4D18-8772-F5E0AF8B9A7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F4E-4D18-8772-F5E0AF8B9A7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F4E-4D18-8772-F5E0AF8B9A7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F4E-4D18-8772-F5E0AF8B9A7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F4E-4D18-8772-F5E0AF8B9A7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Sheet1!$D$40:$D$44</c:f>
              <c:strCache>
                <c:ptCount val="5"/>
                <c:pt idx="0">
                  <c:v>SA (5)</c:v>
                </c:pt>
                <c:pt idx="1">
                  <c:v>A (4)</c:v>
                </c:pt>
                <c:pt idx="2">
                  <c:v>N (3)</c:v>
                </c:pt>
                <c:pt idx="3">
                  <c:v>D (2)</c:v>
                </c:pt>
                <c:pt idx="4">
                  <c:v>SD (1)</c:v>
                </c:pt>
              </c:strCache>
            </c:strRef>
          </c:cat>
          <c:val>
            <c:numRef>
              <c:f>Sheet1!$E$40:$E$44</c:f>
              <c:numCache>
                <c:formatCode>General</c:formatCode>
                <c:ptCount val="5"/>
                <c:pt idx="0">
                  <c:v>52</c:v>
                </c:pt>
                <c:pt idx="1">
                  <c:v>12</c:v>
                </c:pt>
                <c:pt idx="2">
                  <c:v>8</c:v>
                </c:pt>
                <c:pt idx="3">
                  <c:v>16</c:v>
                </c:pt>
                <c:pt idx="4">
                  <c:v>12</c:v>
                </c:pt>
              </c:numCache>
            </c:numRef>
          </c:val>
          <c:extLst>
            <c:ext xmlns:c16="http://schemas.microsoft.com/office/drawing/2014/chart" uri="{C3380CC4-5D6E-409C-BE32-E72D297353CC}">
              <c16:uniqueId val="{0000000A-4F4E-4D18-8772-F5E0AF8B9A7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STRATEGIC DEVELOPMENT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282-47FD-AA35-D584EB587CE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282-47FD-AA35-D584EB587CE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282-47FD-AA35-D584EB587CE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282-47FD-AA35-D584EB587CE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282-47FD-AA35-D584EB587CE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Sheet1!$D$46:$D$50</c:f>
              <c:strCache>
                <c:ptCount val="5"/>
                <c:pt idx="0">
                  <c:v>SA (5)</c:v>
                </c:pt>
                <c:pt idx="1">
                  <c:v>A (4)</c:v>
                </c:pt>
                <c:pt idx="2">
                  <c:v>N (3)</c:v>
                </c:pt>
                <c:pt idx="3">
                  <c:v>D (2)</c:v>
                </c:pt>
                <c:pt idx="4">
                  <c:v>SD (1)</c:v>
                </c:pt>
              </c:strCache>
            </c:strRef>
          </c:cat>
          <c:val>
            <c:numRef>
              <c:f>Sheet1!$E$46:$E$50</c:f>
              <c:numCache>
                <c:formatCode>General</c:formatCode>
                <c:ptCount val="5"/>
                <c:pt idx="0">
                  <c:v>56</c:v>
                </c:pt>
                <c:pt idx="1">
                  <c:v>16</c:v>
                </c:pt>
                <c:pt idx="2">
                  <c:v>12</c:v>
                </c:pt>
                <c:pt idx="3">
                  <c:v>8</c:v>
                </c:pt>
                <c:pt idx="4">
                  <c:v>8</c:v>
                </c:pt>
              </c:numCache>
            </c:numRef>
          </c:val>
          <c:extLst>
            <c:ext xmlns:c16="http://schemas.microsoft.com/office/drawing/2014/chart" uri="{C3380CC4-5D6E-409C-BE32-E72D297353CC}">
              <c16:uniqueId val="{0000000A-5282-47FD-AA35-D584EB587CE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VARYING</a:t>
            </a:r>
            <a:r>
              <a:rPr lang="en-US" baseline="0"/>
              <a:t> EMPLOYEE NEEDS AND EXPECTATIONS</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Sheet1!$D$52:$D$56</c:f>
              <c:strCache>
                <c:ptCount val="5"/>
                <c:pt idx="0">
                  <c:v>SA (5)</c:v>
                </c:pt>
                <c:pt idx="1">
                  <c:v>A (4)</c:v>
                </c:pt>
                <c:pt idx="2">
                  <c:v>N (3)</c:v>
                </c:pt>
                <c:pt idx="3">
                  <c:v>D (2)</c:v>
                </c:pt>
                <c:pt idx="4">
                  <c:v>SD (1)</c:v>
                </c:pt>
              </c:strCache>
            </c:strRef>
          </c:cat>
          <c:val>
            <c:numRef>
              <c:f>Sheet1!$E$52:$E$56</c:f>
              <c:numCache>
                <c:formatCode>General</c:formatCode>
                <c:ptCount val="5"/>
                <c:pt idx="0">
                  <c:v>56</c:v>
                </c:pt>
                <c:pt idx="1">
                  <c:v>20</c:v>
                </c:pt>
                <c:pt idx="2">
                  <c:v>4</c:v>
                </c:pt>
                <c:pt idx="3">
                  <c:v>8</c:v>
                </c:pt>
                <c:pt idx="4">
                  <c:v>12</c:v>
                </c:pt>
              </c:numCache>
            </c:numRef>
          </c:val>
          <c:extLst>
            <c:ext xmlns:c16="http://schemas.microsoft.com/office/drawing/2014/chart" uri="{C3380CC4-5D6E-409C-BE32-E72D297353CC}">
              <c16:uniqueId val="{00000000-4073-43BA-A938-FC0AA33399E3}"/>
            </c:ext>
          </c:extLst>
        </c:ser>
        <c:dLbls>
          <c:dLblPos val="outEnd"/>
          <c:showLegendKey val="0"/>
          <c:showVal val="1"/>
          <c:showCatName val="0"/>
          <c:showSerName val="0"/>
          <c:showPercent val="0"/>
          <c:showBubbleSize val="0"/>
        </c:dLbls>
        <c:gapWidth val="444"/>
        <c:overlap val="-90"/>
        <c:axId val="1469342432"/>
        <c:axId val="1459536192"/>
      </c:barChart>
      <c:catAx>
        <c:axId val="1469342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59536192"/>
        <c:crosses val="autoZero"/>
        <c:auto val="1"/>
        <c:lblAlgn val="ctr"/>
        <c:lblOffset val="100"/>
        <c:noMultiLvlLbl val="0"/>
      </c:catAx>
      <c:valAx>
        <c:axId val="1459536192"/>
        <c:scaling>
          <c:orientation val="minMax"/>
        </c:scaling>
        <c:delete val="1"/>
        <c:axPos val="l"/>
        <c:numFmt formatCode="General" sourceLinked="1"/>
        <c:majorTickMark val="none"/>
        <c:minorTickMark val="none"/>
        <c:tickLblPos val="nextTo"/>
        <c:crossAx val="1469342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UNPREDICTABLE BUSINESS MACRO-ENVIRONMENT</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Sheet1!$D$58:$D$62</c:f>
              <c:strCache>
                <c:ptCount val="5"/>
                <c:pt idx="0">
                  <c:v>SA (5)</c:v>
                </c:pt>
                <c:pt idx="1">
                  <c:v>A (4)</c:v>
                </c:pt>
                <c:pt idx="2">
                  <c:v>N (3)</c:v>
                </c:pt>
                <c:pt idx="3">
                  <c:v>D (2)</c:v>
                </c:pt>
                <c:pt idx="4">
                  <c:v>SD (1)</c:v>
                </c:pt>
              </c:strCache>
            </c:strRef>
          </c:cat>
          <c:val>
            <c:numRef>
              <c:f>Sheet1!$E$58:$E$62</c:f>
              <c:numCache>
                <c:formatCode>General</c:formatCode>
                <c:ptCount val="5"/>
                <c:pt idx="0">
                  <c:v>48</c:v>
                </c:pt>
                <c:pt idx="1">
                  <c:v>24</c:v>
                </c:pt>
                <c:pt idx="2">
                  <c:v>8</c:v>
                </c:pt>
                <c:pt idx="3">
                  <c:v>12</c:v>
                </c:pt>
                <c:pt idx="4">
                  <c:v>8</c:v>
                </c:pt>
              </c:numCache>
            </c:numRef>
          </c:val>
          <c:extLst>
            <c:ext xmlns:c16="http://schemas.microsoft.com/office/drawing/2014/chart" uri="{C3380CC4-5D6E-409C-BE32-E72D297353CC}">
              <c16:uniqueId val="{00000000-B325-4748-8227-CE74F9E3F7DD}"/>
            </c:ext>
          </c:extLst>
        </c:ser>
        <c:dLbls>
          <c:dLblPos val="outEnd"/>
          <c:showLegendKey val="0"/>
          <c:showVal val="1"/>
          <c:showCatName val="0"/>
          <c:showSerName val="0"/>
          <c:showPercent val="0"/>
          <c:showBubbleSize val="0"/>
        </c:dLbls>
        <c:gapWidth val="444"/>
        <c:overlap val="-90"/>
        <c:axId val="1510538672"/>
        <c:axId val="1459622304"/>
      </c:barChart>
      <c:catAx>
        <c:axId val="15105386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59622304"/>
        <c:crosses val="autoZero"/>
        <c:auto val="1"/>
        <c:lblAlgn val="ctr"/>
        <c:lblOffset val="100"/>
        <c:noMultiLvlLbl val="0"/>
      </c:catAx>
      <c:valAx>
        <c:axId val="1459622304"/>
        <c:scaling>
          <c:orientation val="minMax"/>
        </c:scaling>
        <c:delete val="1"/>
        <c:axPos val="l"/>
        <c:numFmt formatCode="General" sourceLinked="1"/>
        <c:majorTickMark val="none"/>
        <c:minorTickMark val="none"/>
        <c:tickLblPos val="nextTo"/>
        <c:crossAx val="15105386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ECONOMIC VOLATILITY</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Sheet1!$D$64:$D$68</c:f>
              <c:strCache>
                <c:ptCount val="5"/>
                <c:pt idx="0">
                  <c:v>SA (5)</c:v>
                </c:pt>
                <c:pt idx="1">
                  <c:v>A (4)</c:v>
                </c:pt>
                <c:pt idx="2">
                  <c:v>N (3)</c:v>
                </c:pt>
                <c:pt idx="3">
                  <c:v>D (2)</c:v>
                </c:pt>
                <c:pt idx="4">
                  <c:v>SD (1)</c:v>
                </c:pt>
              </c:strCache>
            </c:strRef>
          </c:cat>
          <c:val>
            <c:numRef>
              <c:f>Sheet1!$E$64:$E$68</c:f>
              <c:numCache>
                <c:formatCode>General</c:formatCode>
                <c:ptCount val="5"/>
                <c:pt idx="0">
                  <c:v>64</c:v>
                </c:pt>
                <c:pt idx="1">
                  <c:v>8</c:v>
                </c:pt>
                <c:pt idx="2">
                  <c:v>12</c:v>
                </c:pt>
                <c:pt idx="3">
                  <c:v>8</c:v>
                </c:pt>
                <c:pt idx="4">
                  <c:v>8</c:v>
                </c:pt>
              </c:numCache>
            </c:numRef>
          </c:val>
          <c:extLst>
            <c:ext xmlns:c16="http://schemas.microsoft.com/office/drawing/2014/chart" uri="{C3380CC4-5D6E-409C-BE32-E72D297353CC}">
              <c16:uniqueId val="{00000000-8BB1-46E7-BABD-70260E0D4A13}"/>
            </c:ext>
          </c:extLst>
        </c:ser>
        <c:dLbls>
          <c:dLblPos val="outEnd"/>
          <c:showLegendKey val="0"/>
          <c:showVal val="1"/>
          <c:showCatName val="0"/>
          <c:showSerName val="0"/>
          <c:showPercent val="0"/>
          <c:showBubbleSize val="0"/>
        </c:dLbls>
        <c:gapWidth val="444"/>
        <c:overlap val="-90"/>
        <c:axId val="1297031744"/>
        <c:axId val="1460965744"/>
      </c:barChart>
      <c:catAx>
        <c:axId val="1297031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60965744"/>
        <c:crosses val="autoZero"/>
        <c:auto val="1"/>
        <c:lblAlgn val="ctr"/>
        <c:lblOffset val="100"/>
        <c:noMultiLvlLbl val="0"/>
      </c:catAx>
      <c:valAx>
        <c:axId val="1460965744"/>
        <c:scaling>
          <c:orientation val="minMax"/>
        </c:scaling>
        <c:delete val="1"/>
        <c:axPos val="l"/>
        <c:numFmt formatCode="General" sourceLinked="1"/>
        <c:majorTickMark val="none"/>
        <c:minorTickMark val="none"/>
        <c:tickLblPos val="nextTo"/>
        <c:crossAx val="1297031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E6F05-4096-4E96-B5F5-11FC08A8B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12939</Words>
  <Characters>73754</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cp:lastModifiedBy>
  <cp:revision>11</cp:revision>
  <dcterms:created xsi:type="dcterms:W3CDTF">2024-06-24T13:56:00Z</dcterms:created>
  <dcterms:modified xsi:type="dcterms:W3CDTF">2024-08-30T20:57:00Z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af3a42f8f4714e52c1f2ea80da34a5e0e159c095507b2a754ce3553d72731b82</vt:lpwstr>
  </property>
</Properties>
</file>