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8EB03" w14:textId="77777777" w:rsidR="00C328CE" w:rsidRPr="009130E7" w:rsidRDefault="00C328CE" w:rsidP="009130E7">
      <w:pPr>
        <w:spacing w:line="360" w:lineRule="auto"/>
        <w:jc w:val="both"/>
        <w:rPr>
          <w:rFonts w:ascii="Times New Roman" w:hAnsi="Times New Roman" w:cs="Times New Roman"/>
          <w:sz w:val="24"/>
          <w:szCs w:val="24"/>
        </w:rPr>
      </w:pPr>
    </w:p>
    <w:p w14:paraId="357CD750" w14:textId="77777777" w:rsidR="00C328CE" w:rsidRPr="009130E7" w:rsidRDefault="00C328CE" w:rsidP="009130E7">
      <w:pPr>
        <w:spacing w:line="360" w:lineRule="auto"/>
        <w:jc w:val="both"/>
        <w:rPr>
          <w:rFonts w:ascii="Times New Roman" w:hAnsi="Times New Roman" w:cs="Times New Roman"/>
          <w:sz w:val="24"/>
          <w:szCs w:val="24"/>
        </w:rPr>
      </w:pPr>
    </w:p>
    <w:p w14:paraId="115CF068" w14:textId="77777777" w:rsidR="00C328CE" w:rsidRPr="009130E7" w:rsidRDefault="00C328CE" w:rsidP="009130E7">
      <w:pPr>
        <w:spacing w:line="360" w:lineRule="auto"/>
        <w:jc w:val="both"/>
        <w:rPr>
          <w:rFonts w:ascii="Times New Roman" w:hAnsi="Times New Roman" w:cs="Times New Roman"/>
          <w:sz w:val="24"/>
          <w:szCs w:val="24"/>
        </w:rPr>
      </w:pPr>
    </w:p>
    <w:p w14:paraId="357F7F2D" w14:textId="77777777" w:rsidR="00C328CE" w:rsidRPr="009130E7" w:rsidRDefault="00C328CE" w:rsidP="009130E7">
      <w:pPr>
        <w:spacing w:line="360" w:lineRule="auto"/>
        <w:jc w:val="both"/>
        <w:rPr>
          <w:rFonts w:ascii="Times New Roman" w:hAnsi="Times New Roman" w:cs="Times New Roman"/>
          <w:sz w:val="24"/>
          <w:szCs w:val="24"/>
        </w:rPr>
      </w:pPr>
    </w:p>
    <w:p w14:paraId="773EC06E" w14:textId="77777777" w:rsidR="00C328CE" w:rsidRPr="009130E7" w:rsidRDefault="00C328CE" w:rsidP="009130E7">
      <w:pPr>
        <w:spacing w:line="360" w:lineRule="auto"/>
        <w:jc w:val="both"/>
        <w:rPr>
          <w:rFonts w:ascii="Times New Roman" w:hAnsi="Times New Roman" w:cs="Times New Roman"/>
          <w:sz w:val="24"/>
          <w:szCs w:val="24"/>
        </w:rPr>
      </w:pPr>
    </w:p>
    <w:p w14:paraId="3D69290F" w14:textId="77777777" w:rsidR="00C328CE" w:rsidRPr="009130E7" w:rsidRDefault="00C328CE" w:rsidP="009130E7">
      <w:pPr>
        <w:spacing w:line="360" w:lineRule="auto"/>
        <w:jc w:val="both"/>
        <w:rPr>
          <w:rFonts w:ascii="Times New Roman" w:hAnsi="Times New Roman" w:cs="Times New Roman"/>
          <w:sz w:val="24"/>
          <w:szCs w:val="24"/>
        </w:rPr>
      </w:pPr>
    </w:p>
    <w:p w14:paraId="0658E9E9" w14:textId="77777777" w:rsidR="00C328CE" w:rsidRPr="009130E7" w:rsidRDefault="00C328CE" w:rsidP="009130E7">
      <w:pPr>
        <w:spacing w:line="360" w:lineRule="auto"/>
        <w:jc w:val="both"/>
        <w:rPr>
          <w:rFonts w:ascii="Times New Roman" w:hAnsi="Times New Roman" w:cs="Times New Roman"/>
          <w:sz w:val="24"/>
          <w:szCs w:val="24"/>
        </w:rPr>
      </w:pPr>
    </w:p>
    <w:p w14:paraId="1C1251BC" w14:textId="406C609D" w:rsidR="002E407E" w:rsidRDefault="005809DA" w:rsidP="0023178E">
      <w:pPr>
        <w:spacing w:line="360" w:lineRule="auto"/>
        <w:jc w:val="center"/>
        <w:rPr>
          <w:rFonts w:ascii="Times New Roman" w:hAnsi="Times New Roman" w:cs="Times New Roman"/>
          <w:b/>
          <w:i/>
          <w:sz w:val="40"/>
          <w:szCs w:val="40"/>
        </w:rPr>
      </w:pPr>
      <w:r w:rsidRPr="0023178E">
        <w:rPr>
          <w:rFonts w:ascii="Times New Roman" w:hAnsi="Times New Roman" w:cs="Times New Roman"/>
          <w:b/>
          <w:i/>
          <w:sz w:val="40"/>
          <w:szCs w:val="40"/>
        </w:rPr>
        <w:t>Accounting Fundamentals</w:t>
      </w:r>
    </w:p>
    <w:p w14:paraId="18C34A2B" w14:textId="5FF2BD50" w:rsidR="00D45739" w:rsidRDefault="00D45739" w:rsidP="0023178E">
      <w:pPr>
        <w:spacing w:line="360" w:lineRule="auto"/>
        <w:jc w:val="center"/>
        <w:rPr>
          <w:rFonts w:ascii="Times New Roman" w:hAnsi="Times New Roman" w:cs="Times New Roman"/>
          <w:bCs/>
          <w:iCs/>
          <w:sz w:val="40"/>
          <w:szCs w:val="40"/>
        </w:rPr>
      </w:pPr>
      <w:r>
        <w:rPr>
          <w:rFonts w:ascii="Times New Roman" w:hAnsi="Times New Roman" w:cs="Times New Roman"/>
          <w:bCs/>
          <w:iCs/>
          <w:sz w:val="40"/>
          <w:szCs w:val="40"/>
        </w:rPr>
        <w:t xml:space="preserve">Iulia Andreea </w:t>
      </w:r>
      <w:proofErr w:type="spellStart"/>
      <w:r>
        <w:rPr>
          <w:rFonts w:ascii="Times New Roman" w:hAnsi="Times New Roman" w:cs="Times New Roman"/>
          <w:bCs/>
          <w:iCs/>
          <w:sz w:val="40"/>
          <w:szCs w:val="40"/>
        </w:rPr>
        <w:t>Flita</w:t>
      </w:r>
      <w:proofErr w:type="spellEnd"/>
    </w:p>
    <w:p w14:paraId="7E559879" w14:textId="10D89F37" w:rsidR="00D45739" w:rsidRPr="00D45739" w:rsidRDefault="00D45739" w:rsidP="0023178E">
      <w:pPr>
        <w:spacing w:line="360" w:lineRule="auto"/>
        <w:jc w:val="center"/>
        <w:rPr>
          <w:rFonts w:ascii="Times New Roman" w:hAnsi="Times New Roman" w:cs="Times New Roman"/>
          <w:bCs/>
          <w:iCs/>
          <w:sz w:val="40"/>
          <w:szCs w:val="40"/>
        </w:rPr>
      </w:pPr>
      <w:r>
        <w:rPr>
          <w:rFonts w:ascii="Times New Roman" w:hAnsi="Times New Roman" w:cs="Times New Roman"/>
          <w:bCs/>
          <w:iCs/>
          <w:sz w:val="40"/>
          <w:szCs w:val="40"/>
        </w:rPr>
        <w:t>ID.no. 2027759</w:t>
      </w:r>
    </w:p>
    <w:p w14:paraId="05D654B8" w14:textId="77777777" w:rsidR="002E407E" w:rsidRPr="009130E7" w:rsidRDefault="002E407E"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val="en-GB"/>
        </w:rPr>
        <w:id w:val="6930486"/>
        <w:docPartObj>
          <w:docPartGallery w:val="Table of Contents"/>
          <w:docPartUnique/>
        </w:docPartObj>
      </w:sdtPr>
      <w:sdtEndPr/>
      <w:sdtContent>
        <w:p w14:paraId="0A7CCBE6" w14:textId="77777777" w:rsidR="00C328CE" w:rsidRPr="009130E7" w:rsidRDefault="00C328CE" w:rsidP="009130E7">
          <w:pPr>
            <w:pStyle w:val="TOCHeading"/>
            <w:spacing w:line="360" w:lineRule="auto"/>
            <w:jc w:val="both"/>
            <w:rPr>
              <w:rFonts w:ascii="Times New Roman" w:hAnsi="Times New Roman" w:cs="Times New Roman"/>
              <w:color w:val="auto"/>
              <w:sz w:val="24"/>
              <w:szCs w:val="24"/>
            </w:rPr>
          </w:pPr>
          <w:r w:rsidRPr="009130E7">
            <w:rPr>
              <w:rFonts w:ascii="Times New Roman" w:hAnsi="Times New Roman" w:cs="Times New Roman"/>
              <w:color w:val="auto"/>
              <w:sz w:val="24"/>
              <w:szCs w:val="24"/>
            </w:rPr>
            <w:t>Table of Contents</w:t>
          </w:r>
        </w:p>
        <w:p w14:paraId="70A6DABE" w14:textId="77777777" w:rsidR="009130E7" w:rsidRPr="009130E7" w:rsidRDefault="00DC4FB8" w:rsidP="009130E7">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rsidRPr="009130E7">
            <w:rPr>
              <w:rFonts w:ascii="Times New Roman" w:hAnsi="Times New Roman" w:cs="Times New Roman"/>
              <w:sz w:val="24"/>
              <w:szCs w:val="24"/>
            </w:rPr>
            <w:fldChar w:fldCharType="begin"/>
          </w:r>
          <w:r w:rsidR="00C328CE" w:rsidRPr="009130E7">
            <w:rPr>
              <w:rFonts w:ascii="Times New Roman" w:hAnsi="Times New Roman" w:cs="Times New Roman"/>
              <w:sz w:val="24"/>
              <w:szCs w:val="24"/>
            </w:rPr>
            <w:instrText xml:space="preserve"> TOC \o "1-3" \h \z \u </w:instrText>
          </w:r>
          <w:r w:rsidRPr="009130E7">
            <w:rPr>
              <w:rFonts w:ascii="Times New Roman" w:hAnsi="Times New Roman" w:cs="Times New Roman"/>
              <w:sz w:val="24"/>
              <w:szCs w:val="24"/>
            </w:rPr>
            <w:fldChar w:fldCharType="separate"/>
          </w:r>
          <w:hyperlink w:anchor="_Toc79580218" w:history="1">
            <w:r w:rsidR="009130E7" w:rsidRPr="009130E7">
              <w:rPr>
                <w:rStyle w:val="Hyperlink"/>
                <w:rFonts w:ascii="Times New Roman" w:hAnsi="Times New Roman" w:cs="Times New Roman"/>
                <w:noProof/>
                <w:color w:val="auto"/>
                <w:sz w:val="24"/>
                <w:szCs w:val="24"/>
              </w:rPr>
              <w:t>Introduction</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_Toc79580218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3</w:t>
            </w:r>
            <w:r w:rsidR="009130E7" w:rsidRPr="009130E7">
              <w:rPr>
                <w:rFonts w:ascii="Times New Roman" w:hAnsi="Times New Roman" w:cs="Times New Roman"/>
                <w:noProof/>
                <w:webHidden/>
                <w:sz w:val="24"/>
                <w:szCs w:val="24"/>
              </w:rPr>
              <w:fldChar w:fldCharType="end"/>
            </w:r>
          </w:hyperlink>
        </w:p>
        <w:p w14:paraId="4C22A0F6" w14:textId="77777777" w:rsidR="009130E7" w:rsidRPr="009130E7" w:rsidRDefault="00CD3CA9" w:rsidP="009130E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79580219" w:history="1">
            <w:r w:rsidR="009130E7" w:rsidRPr="009130E7">
              <w:rPr>
                <w:rStyle w:val="Hyperlink"/>
                <w:rFonts w:ascii="Times New Roman" w:hAnsi="Times New Roman" w:cs="Times New Roman"/>
                <w:noProof/>
                <w:color w:val="auto"/>
                <w:sz w:val="24"/>
                <w:szCs w:val="24"/>
              </w:rPr>
              <w:t>Question one</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_Toc79580219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3</w:t>
            </w:r>
            <w:r w:rsidR="009130E7" w:rsidRPr="009130E7">
              <w:rPr>
                <w:rFonts w:ascii="Times New Roman" w:hAnsi="Times New Roman" w:cs="Times New Roman"/>
                <w:noProof/>
                <w:webHidden/>
                <w:sz w:val="24"/>
                <w:szCs w:val="24"/>
              </w:rPr>
              <w:fldChar w:fldCharType="end"/>
            </w:r>
          </w:hyperlink>
        </w:p>
        <w:p w14:paraId="6785D39C" w14:textId="77777777" w:rsidR="009130E7" w:rsidRPr="009130E7" w:rsidRDefault="00CD3CA9" w:rsidP="009130E7">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79580220" w:history="1">
            <w:r w:rsidR="009130E7" w:rsidRPr="009130E7">
              <w:rPr>
                <w:rStyle w:val="Hyperlink"/>
                <w:rFonts w:ascii="Times New Roman" w:hAnsi="Times New Roman" w:cs="Times New Roman"/>
                <w:noProof/>
                <w:color w:val="auto"/>
                <w:sz w:val="24"/>
                <w:szCs w:val="24"/>
              </w:rPr>
              <w:t>a)</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_Toc79580220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3</w:t>
            </w:r>
            <w:r w:rsidR="009130E7" w:rsidRPr="009130E7">
              <w:rPr>
                <w:rFonts w:ascii="Times New Roman" w:hAnsi="Times New Roman" w:cs="Times New Roman"/>
                <w:noProof/>
                <w:webHidden/>
                <w:sz w:val="24"/>
                <w:szCs w:val="24"/>
              </w:rPr>
              <w:fldChar w:fldCharType="end"/>
            </w:r>
          </w:hyperlink>
        </w:p>
        <w:p w14:paraId="1413E423" w14:textId="77777777" w:rsidR="009130E7" w:rsidRPr="009130E7" w:rsidRDefault="00CD3CA9" w:rsidP="009130E7">
          <w:pPr>
            <w:pStyle w:val="TOC3"/>
            <w:tabs>
              <w:tab w:val="right" w:leader="dot" w:pos="9350"/>
            </w:tabs>
            <w:spacing w:line="360" w:lineRule="auto"/>
            <w:jc w:val="both"/>
            <w:rPr>
              <w:rFonts w:ascii="Times New Roman" w:hAnsi="Times New Roman" w:cs="Times New Roman"/>
              <w:noProof/>
              <w:sz w:val="24"/>
              <w:szCs w:val="24"/>
            </w:rPr>
          </w:pPr>
          <w:hyperlink w:anchor="_Toc79580221" w:history="1">
            <w:r w:rsidR="009130E7" w:rsidRPr="009130E7">
              <w:rPr>
                <w:rStyle w:val="Hyperlink"/>
                <w:rFonts w:ascii="Times New Roman" w:hAnsi="Times New Roman" w:cs="Times New Roman"/>
                <w:noProof/>
                <w:color w:val="auto"/>
                <w:sz w:val="24"/>
                <w:szCs w:val="24"/>
              </w:rPr>
              <w:t>1. Income statement</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_Toc79580221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3</w:t>
            </w:r>
            <w:r w:rsidR="009130E7" w:rsidRPr="009130E7">
              <w:rPr>
                <w:rFonts w:ascii="Times New Roman" w:hAnsi="Times New Roman" w:cs="Times New Roman"/>
                <w:noProof/>
                <w:webHidden/>
                <w:sz w:val="24"/>
                <w:szCs w:val="24"/>
              </w:rPr>
              <w:fldChar w:fldCharType="end"/>
            </w:r>
          </w:hyperlink>
        </w:p>
        <w:p w14:paraId="5A23CBBC" w14:textId="77777777" w:rsidR="009130E7" w:rsidRPr="009130E7" w:rsidRDefault="00CD3CA9" w:rsidP="009130E7">
          <w:pPr>
            <w:pStyle w:val="TOC3"/>
            <w:tabs>
              <w:tab w:val="right" w:leader="dot" w:pos="9350"/>
            </w:tabs>
            <w:spacing w:line="360" w:lineRule="auto"/>
            <w:jc w:val="both"/>
            <w:rPr>
              <w:rFonts w:ascii="Times New Roman" w:hAnsi="Times New Roman" w:cs="Times New Roman"/>
              <w:noProof/>
              <w:sz w:val="24"/>
              <w:szCs w:val="24"/>
            </w:rPr>
          </w:pPr>
          <w:hyperlink w:anchor="_Toc79580222" w:history="1">
            <w:r w:rsidR="009130E7" w:rsidRPr="009130E7">
              <w:rPr>
                <w:rStyle w:val="Hyperlink"/>
                <w:rFonts w:ascii="Times New Roman" w:hAnsi="Times New Roman" w:cs="Times New Roman"/>
                <w:noProof/>
                <w:color w:val="auto"/>
                <w:sz w:val="24"/>
                <w:szCs w:val="24"/>
              </w:rPr>
              <w:t>2. Statement of Financial performance</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_Toc79580222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4</w:t>
            </w:r>
            <w:r w:rsidR="009130E7" w:rsidRPr="009130E7">
              <w:rPr>
                <w:rFonts w:ascii="Times New Roman" w:hAnsi="Times New Roman" w:cs="Times New Roman"/>
                <w:noProof/>
                <w:webHidden/>
                <w:sz w:val="24"/>
                <w:szCs w:val="24"/>
              </w:rPr>
              <w:fldChar w:fldCharType="end"/>
            </w:r>
          </w:hyperlink>
        </w:p>
        <w:p w14:paraId="2A4BCDE7" w14:textId="77777777" w:rsidR="009130E7" w:rsidRPr="009130E7" w:rsidRDefault="00CD3CA9" w:rsidP="009130E7">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79580223" w:history="1">
            <w:r w:rsidR="009130E7" w:rsidRPr="009130E7">
              <w:rPr>
                <w:rStyle w:val="Hyperlink"/>
                <w:rFonts w:ascii="Times New Roman" w:hAnsi="Times New Roman" w:cs="Times New Roman"/>
                <w:noProof/>
                <w:color w:val="auto"/>
                <w:sz w:val="24"/>
                <w:szCs w:val="24"/>
              </w:rPr>
              <w:t>b) Why does the statement of financial position balance?</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_Toc79580223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4</w:t>
            </w:r>
            <w:r w:rsidR="009130E7" w:rsidRPr="009130E7">
              <w:rPr>
                <w:rFonts w:ascii="Times New Roman" w:hAnsi="Times New Roman" w:cs="Times New Roman"/>
                <w:noProof/>
                <w:webHidden/>
                <w:sz w:val="24"/>
                <w:szCs w:val="24"/>
              </w:rPr>
              <w:fldChar w:fldCharType="end"/>
            </w:r>
          </w:hyperlink>
        </w:p>
        <w:p w14:paraId="3926F242" w14:textId="77777777" w:rsidR="009130E7" w:rsidRPr="009130E7" w:rsidRDefault="00CD3CA9" w:rsidP="009130E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79580224" w:history="1">
            <w:r w:rsidR="009130E7" w:rsidRPr="009130E7">
              <w:rPr>
                <w:rStyle w:val="Hyperlink"/>
                <w:rFonts w:ascii="Times New Roman" w:hAnsi="Times New Roman" w:cs="Times New Roman"/>
                <w:noProof/>
                <w:color w:val="auto"/>
                <w:sz w:val="24"/>
                <w:szCs w:val="24"/>
              </w:rPr>
              <w:t>Question Two</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_Toc79580224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6</w:t>
            </w:r>
            <w:r w:rsidR="009130E7" w:rsidRPr="009130E7">
              <w:rPr>
                <w:rFonts w:ascii="Times New Roman" w:hAnsi="Times New Roman" w:cs="Times New Roman"/>
                <w:noProof/>
                <w:webHidden/>
                <w:sz w:val="24"/>
                <w:szCs w:val="24"/>
              </w:rPr>
              <w:fldChar w:fldCharType="end"/>
            </w:r>
          </w:hyperlink>
        </w:p>
        <w:p w14:paraId="26289190" w14:textId="77777777" w:rsidR="009130E7" w:rsidRPr="009130E7" w:rsidRDefault="00CD3CA9" w:rsidP="009130E7">
          <w:pPr>
            <w:pStyle w:val="TOC2"/>
            <w:tabs>
              <w:tab w:val="left" w:pos="660"/>
              <w:tab w:val="right" w:leader="dot" w:pos="9350"/>
            </w:tabs>
            <w:spacing w:line="360" w:lineRule="auto"/>
            <w:jc w:val="both"/>
            <w:rPr>
              <w:rFonts w:ascii="Times New Roman" w:eastAsiaTheme="minorEastAsia" w:hAnsi="Times New Roman" w:cs="Times New Roman"/>
              <w:noProof/>
              <w:sz w:val="24"/>
              <w:szCs w:val="24"/>
              <w:lang w:val="en-US"/>
            </w:rPr>
          </w:pPr>
          <w:hyperlink w:anchor="_Toc79580225" w:history="1">
            <w:r w:rsidR="009130E7" w:rsidRPr="009130E7">
              <w:rPr>
                <w:rStyle w:val="Hyperlink"/>
                <w:rFonts w:ascii="Times New Roman" w:hAnsi="Times New Roman" w:cs="Times New Roman"/>
                <w:noProof/>
                <w:color w:val="auto"/>
                <w:sz w:val="24"/>
                <w:szCs w:val="24"/>
              </w:rPr>
              <w:t>a.</w:t>
            </w:r>
            <w:r w:rsidR="009130E7" w:rsidRPr="009130E7">
              <w:rPr>
                <w:rFonts w:ascii="Times New Roman" w:eastAsiaTheme="minorEastAsia" w:hAnsi="Times New Roman" w:cs="Times New Roman"/>
                <w:noProof/>
                <w:sz w:val="24"/>
                <w:szCs w:val="24"/>
                <w:lang w:val="en-US"/>
              </w:rPr>
              <w:tab/>
            </w:r>
            <w:r w:rsidR="009130E7" w:rsidRPr="009130E7">
              <w:rPr>
                <w:rStyle w:val="Hyperlink"/>
                <w:rFonts w:ascii="Times New Roman" w:hAnsi="Times New Roman" w:cs="Times New Roman"/>
                <w:noProof/>
                <w:color w:val="auto"/>
                <w:sz w:val="24"/>
                <w:szCs w:val="24"/>
              </w:rPr>
              <w:t>Ratio calculation</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_Toc79580225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6</w:t>
            </w:r>
            <w:r w:rsidR="009130E7" w:rsidRPr="009130E7">
              <w:rPr>
                <w:rFonts w:ascii="Times New Roman" w:hAnsi="Times New Roman" w:cs="Times New Roman"/>
                <w:noProof/>
                <w:webHidden/>
                <w:sz w:val="24"/>
                <w:szCs w:val="24"/>
              </w:rPr>
              <w:fldChar w:fldCharType="end"/>
            </w:r>
          </w:hyperlink>
        </w:p>
        <w:p w14:paraId="7D651501" w14:textId="77777777" w:rsidR="009130E7" w:rsidRPr="009130E7" w:rsidRDefault="00CD3CA9" w:rsidP="009130E7">
          <w:pPr>
            <w:pStyle w:val="TOC3"/>
            <w:tabs>
              <w:tab w:val="right" w:leader="dot" w:pos="9350"/>
            </w:tabs>
            <w:spacing w:line="360" w:lineRule="auto"/>
            <w:jc w:val="both"/>
            <w:rPr>
              <w:rFonts w:ascii="Times New Roman" w:hAnsi="Times New Roman" w:cs="Times New Roman"/>
              <w:noProof/>
              <w:sz w:val="24"/>
              <w:szCs w:val="24"/>
            </w:rPr>
          </w:pPr>
          <w:hyperlink w:anchor="_Toc79580226" w:history="1">
            <w:r w:rsidR="009130E7" w:rsidRPr="009130E7">
              <w:rPr>
                <w:rStyle w:val="Hyperlink"/>
                <w:rFonts w:ascii="Times New Roman" w:hAnsi="Times New Roman" w:cs="Times New Roman"/>
                <w:noProof/>
                <w:color w:val="auto"/>
                <w:sz w:val="24"/>
                <w:szCs w:val="24"/>
              </w:rPr>
              <w:t>1. ROCE</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_Toc79580226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6</w:t>
            </w:r>
            <w:r w:rsidR="009130E7" w:rsidRPr="009130E7">
              <w:rPr>
                <w:rFonts w:ascii="Times New Roman" w:hAnsi="Times New Roman" w:cs="Times New Roman"/>
                <w:noProof/>
                <w:webHidden/>
                <w:sz w:val="24"/>
                <w:szCs w:val="24"/>
              </w:rPr>
              <w:fldChar w:fldCharType="end"/>
            </w:r>
          </w:hyperlink>
        </w:p>
        <w:p w14:paraId="29E3C372" w14:textId="77777777" w:rsidR="009130E7" w:rsidRPr="009130E7" w:rsidRDefault="00CD3CA9" w:rsidP="009130E7">
          <w:pPr>
            <w:pStyle w:val="TOC3"/>
            <w:tabs>
              <w:tab w:val="right" w:leader="dot" w:pos="9350"/>
            </w:tabs>
            <w:spacing w:line="360" w:lineRule="auto"/>
            <w:jc w:val="both"/>
            <w:rPr>
              <w:rFonts w:ascii="Times New Roman" w:hAnsi="Times New Roman" w:cs="Times New Roman"/>
              <w:noProof/>
              <w:sz w:val="24"/>
              <w:szCs w:val="24"/>
            </w:rPr>
          </w:pPr>
          <w:hyperlink w:anchor="_Toc79580227" w:history="1">
            <w:r w:rsidR="009130E7" w:rsidRPr="009130E7">
              <w:rPr>
                <w:rStyle w:val="Hyperlink"/>
                <w:rFonts w:ascii="Times New Roman" w:hAnsi="Times New Roman" w:cs="Times New Roman"/>
                <w:noProof/>
                <w:color w:val="auto"/>
                <w:sz w:val="24"/>
                <w:szCs w:val="24"/>
              </w:rPr>
              <w:t>2. ROE</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_Toc79580227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6</w:t>
            </w:r>
            <w:r w:rsidR="009130E7" w:rsidRPr="009130E7">
              <w:rPr>
                <w:rFonts w:ascii="Times New Roman" w:hAnsi="Times New Roman" w:cs="Times New Roman"/>
                <w:noProof/>
                <w:webHidden/>
                <w:sz w:val="24"/>
                <w:szCs w:val="24"/>
              </w:rPr>
              <w:fldChar w:fldCharType="end"/>
            </w:r>
          </w:hyperlink>
        </w:p>
        <w:p w14:paraId="21CDBE76" w14:textId="77777777" w:rsidR="009130E7" w:rsidRPr="009130E7" w:rsidRDefault="00CD3CA9" w:rsidP="009130E7">
          <w:pPr>
            <w:pStyle w:val="TOC3"/>
            <w:tabs>
              <w:tab w:val="right" w:leader="dot" w:pos="9350"/>
            </w:tabs>
            <w:spacing w:line="360" w:lineRule="auto"/>
            <w:jc w:val="both"/>
            <w:rPr>
              <w:rFonts w:ascii="Times New Roman" w:hAnsi="Times New Roman" w:cs="Times New Roman"/>
              <w:noProof/>
              <w:sz w:val="24"/>
              <w:szCs w:val="24"/>
            </w:rPr>
          </w:pPr>
          <w:hyperlink w:anchor="_Toc79580228" w:history="1">
            <w:r w:rsidR="009130E7" w:rsidRPr="009130E7">
              <w:rPr>
                <w:rStyle w:val="Hyperlink"/>
                <w:rFonts w:ascii="Times New Roman" w:hAnsi="Times New Roman" w:cs="Times New Roman"/>
                <w:noProof/>
                <w:color w:val="auto"/>
                <w:sz w:val="24"/>
                <w:szCs w:val="24"/>
              </w:rPr>
              <w:t>3. Earnings per share</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_Toc79580228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7</w:t>
            </w:r>
            <w:r w:rsidR="009130E7" w:rsidRPr="009130E7">
              <w:rPr>
                <w:rFonts w:ascii="Times New Roman" w:hAnsi="Times New Roman" w:cs="Times New Roman"/>
                <w:noProof/>
                <w:webHidden/>
                <w:sz w:val="24"/>
                <w:szCs w:val="24"/>
              </w:rPr>
              <w:fldChar w:fldCharType="end"/>
            </w:r>
          </w:hyperlink>
        </w:p>
        <w:p w14:paraId="6D108ABC" w14:textId="77777777" w:rsidR="009130E7" w:rsidRPr="009130E7" w:rsidRDefault="00CD3CA9" w:rsidP="009130E7">
          <w:pPr>
            <w:pStyle w:val="TOC3"/>
            <w:tabs>
              <w:tab w:val="right" w:leader="dot" w:pos="9350"/>
            </w:tabs>
            <w:spacing w:line="360" w:lineRule="auto"/>
            <w:jc w:val="both"/>
            <w:rPr>
              <w:rFonts w:ascii="Times New Roman" w:hAnsi="Times New Roman" w:cs="Times New Roman"/>
              <w:noProof/>
              <w:sz w:val="24"/>
              <w:szCs w:val="24"/>
            </w:rPr>
          </w:pPr>
          <w:hyperlink w:anchor="_Toc79580229" w:history="1">
            <w:r w:rsidR="009130E7" w:rsidRPr="009130E7">
              <w:rPr>
                <w:rStyle w:val="Hyperlink"/>
                <w:rFonts w:ascii="Times New Roman" w:hAnsi="Times New Roman" w:cs="Times New Roman"/>
                <w:noProof/>
                <w:color w:val="auto"/>
                <w:sz w:val="24"/>
                <w:szCs w:val="24"/>
              </w:rPr>
              <w:t>4. Net profit margin</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_Toc79580229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7</w:t>
            </w:r>
            <w:r w:rsidR="009130E7" w:rsidRPr="009130E7">
              <w:rPr>
                <w:rFonts w:ascii="Times New Roman" w:hAnsi="Times New Roman" w:cs="Times New Roman"/>
                <w:noProof/>
                <w:webHidden/>
                <w:sz w:val="24"/>
                <w:szCs w:val="24"/>
              </w:rPr>
              <w:fldChar w:fldCharType="end"/>
            </w:r>
          </w:hyperlink>
        </w:p>
        <w:p w14:paraId="2EA72E48" w14:textId="77777777" w:rsidR="009130E7" w:rsidRPr="009130E7" w:rsidRDefault="00CD3CA9" w:rsidP="009130E7">
          <w:pPr>
            <w:pStyle w:val="TOC3"/>
            <w:tabs>
              <w:tab w:val="right" w:leader="dot" w:pos="9350"/>
            </w:tabs>
            <w:spacing w:line="360" w:lineRule="auto"/>
            <w:jc w:val="both"/>
            <w:rPr>
              <w:rFonts w:ascii="Times New Roman" w:hAnsi="Times New Roman" w:cs="Times New Roman"/>
              <w:noProof/>
              <w:sz w:val="24"/>
              <w:szCs w:val="24"/>
            </w:rPr>
          </w:pPr>
          <w:hyperlink w:anchor="_Toc79580230" w:history="1">
            <w:r w:rsidR="009130E7" w:rsidRPr="009130E7">
              <w:rPr>
                <w:rStyle w:val="Hyperlink"/>
                <w:rFonts w:ascii="Times New Roman" w:hAnsi="Times New Roman" w:cs="Times New Roman"/>
                <w:noProof/>
                <w:color w:val="auto"/>
                <w:sz w:val="24"/>
                <w:szCs w:val="24"/>
              </w:rPr>
              <w:t>5. Asset turnover</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_Toc79580230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7</w:t>
            </w:r>
            <w:r w:rsidR="009130E7" w:rsidRPr="009130E7">
              <w:rPr>
                <w:rFonts w:ascii="Times New Roman" w:hAnsi="Times New Roman" w:cs="Times New Roman"/>
                <w:noProof/>
                <w:webHidden/>
                <w:sz w:val="24"/>
                <w:szCs w:val="24"/>
              </w:rPr>
              <w:fldChar w:fldCharType="end"/>
            </w:r>
          </w:hyperlink>
        </w:p>
        <w:p w14:paraId="5EA74DDB" w14:textId="77777777" w:rsidR="009130E7" w:rsidRPr="009130E7" w:rsidRDefault="00CD3CA9" w:rsidP="009130E7">
          <w:pPr>
            <w:pStyle w:val="TOC3"/>
            <w:tabs>
              <w:tab w:val="right" w:leader="dot" w:pos="9350"/>
            </w:tabs>
            <w:spacing w:line="360" w:lineRule="auto"/>
            <w:jc w:val="both"/>
            <w:rPr>
              <w:rFonts w:ascii="Times New Roman" w:hAnsi="Times New Roman" w:cs="Times New Roman"/>
              <w:noProof/>
              <w:sz w:val="24"/>
              <w:szCs w:val="24"/>
            </w:rPr>
          </w:pPr>
          <w:hyperlink w:anchor="_Toc79580231" w:history="1">
            <w:r w:rsidR="009130E7" w:rsidRPr="009130E7">
              <w:rPr>
                <w:rStyle w:val="Hyperlink"/>
                <w:rFonts w:ascii="Times New Roman" w:hAnsi="Times New Roman" w:cs="Times New Roman"/>
                <w:noProof/>
                <w:color w:val="auto"/>
                <w:sz w:val="24"/>
                <w:szCs w:val="24"/>
              </w:rPr>
              <w:t>6. Stock holding days</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_Toc79580231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8</w:t>
            </w:r>
            <w:r w:rsidR="009130E7" w:rsidRPr="009130E7">
              <w:rPr>
                <w:rFonts w:ascii="Times New Roman" w:hAnsi="Times New Roman" w:cs="Times New Roman"/>
                <w:noProof/>
                <w:webHidden/>
                <w:sz w:val="24"/>
                <w:szCs w:val="24"/>
              </w:rPr>
              <w:fldChar w:fldCharType="end"/>
            </w:r>
          </w:hyperlink>
        </w:p>
        <w:p w14:paraId="5362B242" w14:textId="77777777" w:rsidR="009130E7" w:rsidRPr="009130E7" w:rsidRDefault="00CD3CA9" w:rsidP="009130E7">
          <w:pPr>
            <w:pStyle w:val="TOC3"/>
            <w:tabs>
              <w:tab w:val="right" w:leader="dot" w:pos="9350"/>
            </w:tabs>
            <w:spacing w:line="360" w:lineRule="auto"/>
            <w:jc w:val="both"/>
            <w:rPr>
              <w:rFonts w:ascii="Times New Roman" w:hAnsi="Times New Roman" w:cs="Times New Roman"/>
              <w:noProof/>
              <w:sz w:val="24"/>
              <w:szCs w:val="24"/>
            </w:rPr>
          </w:pPr>
          <w:hyperlink w:anchor="_Toc79580232" w:history="1">
            <w:r w:rsidR="009130E7" w:rsidRPr="009130E7">
              <w:rPr>
                <w:rStyle w:val="Hyperlink"/>
                <w:rFonts w:ascii="Times New Roman" w:hAnsi="Times New Roman" w:cs="Times New Roman"/>
                <w:noProof/>
                <w:color w:val="auto"/>
                <w:sz w:val="24"/>
                <w:szCs w:val="24"/>
              </w:rPr>
              <w:t>7. Debtor collection period</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_Toc79580232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8</w:t>
            </w:r>
            <w:r w:rsidR="009130E7" w:rsidRPr="009130E7">
              <w:rPr>
                <w:rFonts w:ascii="Times New Roman" w:hAnsi="Times New Roman" w:cs="Times New Roman"/>
                <w:noProof/>
                <w:webHidden/>
                <w:sz w:val="24"/>
                <w:szCs w:val="24"/>
              </w:rPr>
              <w:fldChar w:fldCharType="end"/>
            </w:r>
          </w:hyperlink>
        </w:p>
        <w:p w14:paraId="0C5D76CE" w14:textId="77777777" w:rsidR="009130E7" w:rsidRPr="009130E7" w:rsidRDefault="00CD3CA9" w:rsidP="009130E7">
          <w:pPr>
            <w:pStyle w:val="TOC3"/>
            <w:tabs>
              <w:tab w:val="right" w:leader="dot" w:pos="9350"/>
            </w:tabs>
            <w:spacing w:line="360" w:lineRule="auto"/>
            <w:jc w:val="both"/>
            <w:rPr>
              <w:rFonts w:ascii="Times New Roman" w:hAnsi="Times New Roman" w:cs="Times New Roman"/>
              <w:noProof/>
              <w:sz w:val="24"/>
              <w:szCs w:val="24"/>
            </w:rPr>
          </w:pPr>
          <w:hyperlink w:anchor="_Toc79580233" w:history="1">
            <w:r w:rsidR="009130E7" w:rsidRPr="009130E7">
              <w:rPr>
                <w:rStyle w:val="Hyperlink"/>
                <w:rFonts w:ascii="Times New Roman" w:hAnsi="Times New Roman" w:cs="Times New Roman"/>
                <w:noProof/>
                <w:color w:val="auto"/>
                <w:sz w:val="24"/>
                <w:szCs w:val="24"/>
              </w:rPr>
              <w:t>8. Current ratio</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_Toc79580233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9</w:t>
            </w:r>
            <w:r w:rsidR="009130E7" w:rsidRPr="009130E7">
              <w:rPr>
                <w:rFonts w:ascii="Times New Roman" w:hAnsi="Times New Roman" w:cs="Times New Roman"/>
                <w:noProof/>
                <w:webHidden/>
                <w:sz w:val="24"/>
                <w:szCs w:val="24"/>
              </w:rPr>
              <w:fldChar w:fldCharType="end"/>
            </w:r>
          </w:hyperlink>
        </w:p>
        <w:p w14:paraId="78A374BB" w14:textId="77777777" w:rsidR="009130E7" w:rsidRPr="009130E7" w:rsidRDefault="00CD3CA9" w:rsidP="009130E7">
          <w:pPr>
            <w:pStyle w:val="TOC3"/>
            <w:tabs>
              <w:tab w:val="right" w:leader="dot" w:pos="9350"/>
            </w:tabs>
            <w:spacing w:line="360" w:lineRule="auto"/>
            <w:jc w:val="both"/>
            <w:rPr>
              <w:rFonts w:ascii="Times New Roman" w:hAnsi="Times New Roman" w:cs="Times New Roman"/>
              <w:noProof/>
              <w:sz w:val="24"/>
              <w:szCs w:val="24"/>
            </w:rPr>
          </w:pPr>
          <w:hyperlink w:anchor="_Toc79580234" w:history="1">
            <w:r w:rsidR="009130E7" w:rsidRPr="009130E7">
              <w:rPr>
                <w:rStyle w:val="Hyperlink"/>
                <w:rFonts w:ascii="Times New Roman" w:hAnsi="Times New Roman" w:cs="Times New Roman"/>
                <w:noProof/>
                <w:color w:val="auto"/>
                <w:sz w:val="24"/>
                <w:szCs w:val="24"/>
              </w:rPr>
              <w:t>9. Gearing Ratio</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_Toc79580234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9</w:t>
            </w:r>
            <w:r w:rsidR="009130E7" w:rsidRPr="009130E7">
              <w:rPr>
                <w:rFonts w:ascii="Times New Roman" w:hAnsi="Times New Roman" w:cs="Times New Roman"/>
                <w:noProof/>
                <w:webHidden/>
                <w:sz w:val="24"/>
                <w:szCs w:val="24"/>
              </w:rPr>
              <w:fldChar w:fldCharType="end"/>
            </w:r>
          </w:hyperlink>
        </w:p>
        <w:p w14:paraId="31C2171B" w14:textId="77777777" w:rsidR="009130E7" w:rsidRPr="009130E7" w:rsidRDefault="00CD3CA9" w:rsidP="009130E7">
          <w:pPr>
            <w:pStyle w:val="TOC2"/>
            <w:tabs>
              <w:tab w:val="left" w:pos="660"/>
              <w:tab w:val="right" w:leader="dot" w:pos="9350"/>
            </w:tabs>
            <w:spacing w:line="360" w:lineRule="auto"/>
            <w:jc w:val="both"/>
            <w:rPr>
              <w:rFonts w:ascii="Times New Roman" w:eastAsiaTheme="minorEastAsia" w:hAnsi="Times New Roman" w:cs="Times New Roman"/>
              <w:noProof/>
              <w:sz w:val="24"/>
              <w:szCs w:val="24"/>
              <w:lang w:val="en-US"/>
            </w:rPr>
          </w:pPr>
          <w:hyperlink w:anchor="_Toc79580235" w:history="1">
            <w:r w:rsidR="009130E7" w:rsidRPr="009130E7">
              <w:rPr>
                <w:rStyle w:val="Hyperlink"/>
                <w:rFonts w:ascii="Times New Roman" w:hAnsi="Times New Roman" w:cs="Times New Roman"/>
                <w:noProof/>
                <w:color w:val="auto"/>
                <w:sz w:val="24"/>
                <w:szCs w:val="24"/>
              </w:rPr>
              <w:t>b.</w:t>
            </w:r>
            <w:r w:rsidR="009130E7" w:rsidRPr="009130E7">
              <w:rPr>
                <w:rFonts w:ascii="Times New Roman" w:eastAsiaTheme="minorEastAsia" w:hAnsi="Times New Roman" w:cs="Times New Roman"/>
                <w:noProof/>
                <w:sz w:val="24"/>
                <w:szCs w:val="24"/>
                <w:lang w:val="en-US"/>
              </w:rPr>
              <w:tab/>
            </w:r>
            <w:r w:rsidR="009130E7" w:rsidRPr="009130E7">
              <w:rPr>
                <w:rStyle w:val="Hyperlink"/>
                <w:rFonts w:ascii="Times New Roman" w:hAnsi="Times New Roman" w:cs="Times New Roman"/>
                <w:noProof/>
                <w:color w:val="auto"/>
                <w:sz w:val="24"/>
                <w:szCs w:val="24"/>
              </w:rPr>
              <w:t>Comment on findings</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_Toc79580235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9</w:t>
            </w:r>
            <w:r w:rsidR="009130E7" w:rsidRPr="009130E7">
              <w:rPr>
                <w:rFonts w:ascii="Times New Roman" w:hAnsi="Times New Roman" w:cs="Times New Roman"/>
                <w:noProof/>
                <w:webHidden/>
                <w:sz w:val="24"/>
                <w:szCs w:val="24"/>
              </w:rPr>
              <w:fldChar w:fldCharType="end"/>
            </w:r>
          </w:hyperlink>
        </w:p>
        <w:p w14:paraId="7DFD334F" w14:textId="77777777" w:rsidR="009130E7" w:rsidRPr="009130E7" w:rsidRDefault="00CD3CA9" w:rsidP="009130E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79580236" w:history="1">
            <w:r w:rsidR="009130E7" w:rsidRPr="009130E7">
              <w:rPr>
                <w:rStyle w:val="Hyperlink"/>
                <w:rFonts w:ascii="Times New Roman" w:hAnsi="Times New Roman" w:cs="Times New Roman"/>
                <w:noProof/>
                <w:color w:val="auto"/>
                <w:sz w:val="24"/>
                <w:szCs w:val="24"/>
              </w:rPr>
              <w:t>Conclusion</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_Toc79580236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10</w:t>
            </w:r>
            <w:r w:rsidR="009130E7" w:rsidRPr="009130E7">
              <w:rPr>
                <w:rFonts w:ascii="Times New Roman" w:hAnsi="Times New Roman" w:cs="Times New Roman"/>
                <w:noProof/>
                <w:webHidden/>
                <w:sz w:val="24"/>
                <w:szCs w:val="24"/>
              </w:rPr>
              <w:fldChar w:fldCharType="end"/>
            </w:r>
          </w:hyperlink>
        </w:p>
        <w:p w14:paraId="75A648FE" w14:textId="77777777" w:rsidR="009130E7" w:rsidRPr="009130E7" w:rsidRDefault="00CD3CA9" w:rsidP="009130E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79580237" w:history="1">
            <w:r w:rsidR="009130E7" w:rsidRPr="009130E7">
              <w:rPr>
                <w:rStyle w:val="Hyperlink"/>
                <w:rFonts w:ascii="Times New Roman" w:hAnsi="Times New Roman" w:cs="Times New Roman"/>
                <w:noProof/>
                <w:color w:val="auto"/>
                <w:sz w:val="24"/>
                <w:szCs w:val="24"/>
              </w:rPr>
              <w:t>References</w:t>
            </w:r>
            <w:r w:rsidR="009130E7" w:rsidRPr="009130E7">
              <w:rPr>
                <w:rFonts w:ascii="Times New Roman" w:hAnsi="Times New Roman" w:cs="Times New Roman"/>
                <w:noProof/>
                <w:webHidden/>
                <w:sz w:val="24"/>
                <w:szCs w:val="24"/>
              </w:rPr>
              <w:tab/>
            </w:r>
            <w:r w:rsidR="009130E7" w:rsidRPr="009130E7">
              <w:rPr>
                <w:rFonts w:ascii="Times New Roman" w:hAnsi="Times New Roman" w:cs="Times New Roman"/>
                <w:noProof/>
                <w:webHidden/>
                <w:sz w:val="24"/>
                <w:szCs w:val="24"/>
              </w:rPr>
              <w:fldChar w:fldCharType="begin"/>
            </w:r>
            <w:r w:rsidR="009130E7" w:rsidRPr="009130E7">
              <w:rPr>
                <w:rFonts w:ascii="Times New Roman" w:hAnsi="Times New Roman" w:cs="Times New Roman"/>
                <w:noProof/>
                <w:webHidden/>
                <w:sz w:val="24"/>
                <w:szCs w:val="24"/>
              </w:rPr>
              <w:instrText xml:space="preserve"> PAGEREF _Toc79580237 \h </w:instrText>
            </w:r>
            <w:r w:rsidR="009130E7" w:rsidRPr="009130E7">
              <w:rPr>
                <w:rFonts w:ascii="Times New Roman" w:hAnsi="Times New Roman" w:cs="Times New Roman"/>
                <w:noProof/>
                <w:webHidden/>
                <w:sz w:val="24"/>
                <w:szCs w:val="24"/>
              </w:rPr>
            </w:r>
            <w:r w:rsidR="009130E7" w:rsidRPr="009130E7">
              <w:rPr>
                <w:rFonts w:ascii="Times New Roman" w:hAnsi="Times New Roman" w:cs="Times New Roman"/>
                <w:noProof/>
                <w:webHidden/>
                <w:sz w:val="24"/>
                <w:szCs w:val="24"/>
              </w:rPr>
              <w:fldChar w:fldCharType="separate"/>
            </w:r>
            <w:r w:rsidR="0023178E">
              <w:rPr>
                <w:rFonts w:ascii="Times New Roman" w:hAnsi="Times New Roman" w:cs="Times New Roman"/>
                <w:noProof/>
                <w:webHidden/>
                <w:sz w:val="24"/>
                <w:szCs w:val="24"/>
              </w:rPr>
              <w:t>11</w:t>
            </w:r>
            <w:r w:rsidR="009130E7" w:rsidRPr="009130E7">
              <w:rPr>
                <w:rFonts w:ascii="Times New Roman" w:hAnsi="Times New Roman" w:cs="Times New Roman"/>
                <w:noProof/>
                <w:webHidden/>
                <w:sz w:val="24"/>
                <w:szCs w:val="24"/>
              </w:rPr>
              <w:fldChar w:fldCharType="end"/>
            </w:r>
          </w:hyperlink>
        </w:p>
        <w:p w14:paraId="074B3CAD" w14:textId="77777777" w:rsidR="00C328CE" w:rsidRPr="009130E7" w:rsidRDefault="00DC4FB8"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fldChar w:fldCharType="end"/>
          </w:r>
        </w:p>
      </w:sdtContent>
    </w:sdt>
    <w:p w14:paraId="6C636AD3" w14:textId="77777777" w:rsidR="00C328CE" w:rsidRPr="009130E7" w:rsidRDefault="00C328CE" w:rsidP="009130E7">
      <w:pPr>
        <w:spacing w:line="360" w:lineRule="auto"/>
        <w:jc w:val="both"/>
        <w:rPr>
          <w:rFonts w:ascii="Times New Roman" w:eastAsiaTheme="majorEastAsia" w:hAnsi="Times New Roman" w:cs="Times New Roman"/>
          <w:b/>
          <w:bCs/>
          <w:sz w:val="24"/>
          <w:szCs w:val="24"/>
        </w:rPr>
      </w:pPr>
      <w:r w:rsidRPr="009130E7">
        <w:rPr>
          <w:rFonts w:ascii="Times New Roman" w:hAnsi="Times New Roman" w:cs="Times New Roman"/>
          <w:sz w:val="24"/>
          <w:szCs w:val="24"/>
        </w:rPr>
        <w:br w:type="page"/>
      </w:r>
    </w:p>
    <w:p w14:paraId="3D060069" w14:textId="77777777" w:rsidR="009750ED" w:rsidRPr="009130E7" w:rsidRDefault="009750ED" w:rsidP="009130E7">
      <w:pPr>
        <w:pStyle w:val="Heading1"/>
        <w:spacing w:line="360" w:lineRule="auto"/>
        <w:jc w:val="both"/>
        <w:rPr>
          <w:rFonts w:ascii="Times New Roman" w:hAnsi="Times New Roman" w:cs="Times New Roman"/>
          <w:color w:val="auto"/>
          <w:sz w:val="24"/>
          <w:szCs w:val="24"/>
        </w:rPr>
      </w:pPr>
      <w:bookmarkStart w:id="0" w:name="_Toc79580218"/>
      <w:r w:rsidRPr="009130E7">
        <w:rPr>
          <w:rFonts w:ascii="Times New Roman" w:hAnsi="Times New Roman" w:cs="Times New Roman"/>
          <w:color w:val="auto"/>
          <w:sz w:val="24"/>
          <w:szCs w:val="24"/>
        </w:rPr>
        <w:lastRenderedPageBreak/>
        <w:t>Introduction</w:t>
      </w:r>
      <w:bookmarkEnd w:id="0"/>
    </w:p>
    <w:p w14:paraId="2A4A9B61" w14:textId="6CF742EF" w:rsidR="009750ED" w:rsidRPr="009130E7" w:rsidRDefault="00053347"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Accounting</w:t>
      </w:r>
      <w:r w:rsidR="00827729" w:rsidRPr="009130E7">
        <w:rPr>
          <w:rFonts w:ascii="Times New Roman" w:hAnsi="Times New Roman" w:cs="Times New Roman"/>
          <w:sz w:val="24"/>
          <w:szCs w:val="24"/>
        </w:rPr>
        <w:t xml:space="preserve"> </w:t>
      </w:r>
      <w:r w:rsidR="00D45739" w:rsidRPr="009130E7">
        <w:rPr>
          <w:rFonts w:ascii="Times New Roman" w:hAnsi="Times New Roman" w:cs="Times New Roman"/>
          <w:sz w:val="24"/>
          <w:szCs w:val="24"/>
        </w:rPr>
        <w:t>play’s</w:t>
      </w:r>
      <w:r w:rsidR="00827729" w:rsidRPr="009130E7">
        <w:rPr>
          <w:rFonts w:ascii="Times New Roman" w:hAnsi="Times New Roman" w:cs="Times New Roman"/>
          <w:sz w:val="24"/>
          <w:szCs w:val="24"/>
        </w:rPr>
        <w:t xml:space="preserve"> crucial role to run a business </w:t>
      </w:r>
      <w:r w:rsidR="007C2603" w:rsidRPr="009130E7">
        <w:rPr>
          <w:rFonts w:ascii="Times New Roman" w:hAnsi="Times New Roman" w:cs="Times New Roman"/>
          <w:sz w:val="24"/>
          <w:szCs w:val="24"/>
        </w:rPr>
        <w:t xml:space="preserve">as it assists to </w:t>
      </w:r>
      <w:r w:rsidR="001410FA" w:rsidRPr="009130E7">
        <w:rPr>
          <w:rFonts w:ascii="Times New Roman" w:hAnsi="Times New Roman" w:cs="Times New Roman"/>
          <w:sz w:val="24"/>
          <w:szCs w:val="24"/>
        </w:rPr>
        <w:t xml:space="preserve">them to track </w:t>
      </w:r>
      <w:r w:rsidR="00EE1AF6" w:rsidRPr="009130E7">
        <w:rPr>
          <w:rFonts w:ascii="Times New Roman" w:hAnsi="Times New Roman" w:cs="Times New Roman"/>
          <w:sz w:val="24"/>
          <w:szCs w:val="24"/>
        </w:rPr>
        <w:t xml:space="preserve">expenditure and income, make sure </w:t>
      </w:r>
      <w:r w:rsidR="006D5CEC" w:rsidRPr="009130E7">
        <w:rPr>
          <w:rFonts w:ascii="Times New Roman" w:hAnsi="Times New Roman" w:cs="Times New Roman"/>
          <w:sz w:val="24"/>
          <w:szCs w:val="24"/>
        </w:rPr>
        <w:t>statutory</w:t>
      </w:r>
      <w:r w:rsidR="00D22F4B" w:rsidRPr="009130E7">
        <w:rPr>
          <w:rFonts w:ascii="Times New Roman" w:hAnsi="Times New Roman" w:cs="Times New Roman"/>
          <w:sz w:val="24"/>
          <w:szCs w:val="24"/>
        </w:rPr>
        <w:t xml:space="preserve"> compliance </w:t>
      </w:r>
      <w:r w:rsidR="00BF0190" w:rsidRPr="009130E7">
        <w:rPr>
          <w:rFonts w:ascii="Times New Roman" w:hAnsi="Times New Roman" w:cs="Times New Roman"/>
          <w:sz w:val="24"/>
          <w:szCs w:val="24"/>
        </w:rPr>
        <w:t>as we</w:t>
      </w:r>
      <w:r w:rsidR="003D3859" w:rsidRPr="009130E7">
        <w:rPr>
          <w:rFonts w:ascii="Times New Roman" w:hAnsi="Times New Roman" w:cs="Times New Roman"/>
          <w:sz w:val="24"/>
          <w:szCs w:val="24"/>
        </w:rPr>
        <w:t xml:space="preserve">ll as </w:t>
      </w:r>
      <w:r w:rsidR="006E323E" w:rsidRPr="009130E7">
        <w:rPr>
          <w:rFonts w:ascii="Times New Roman" w:hAnsi="Times New Roman" w:cs="Times New Roman"/>
          <w:sz w:val="24"/>
          <w:szCs w:val="24"/>
        </w:rPr>
        <w:t>management,</w:t>
      </w:r>
      <w:r w:rsidR="00CC65ED" w:rsidRPr="009130E7">
        <w:rPr>
          <w:rFonts w:ascii="Times New Roman" w:hAnsi="Times New Roman" w:cs="Times New Roman"/>
          <w:sz w:val="24"/>
          <w:szCs w:val="24"/>
        </w:rPr>
        <w:t xml:space="preserve"> government and investors</w:t>
      </w:r>
      <w:r w:rsidR="0064492E" w:rsidRPr="009130E7">
        <w:rPr>
          <w:rFonts w:ascii="Times New Roman" w:hAnsi="Times New Roman" w:cs="Times New Roman"/>
          <w:sz w:val="24"/>
          <w:szCs w:val="24"/>
        </w:rPr>
        <w:t xml:space="preserve"> with quantitative </w:t>
      </w:r>
      <w:r w:rsidR="00E663E9" w:rsidRPr="009130E7">
        <w:rPr>
          <w:rFonts w:ascii="Times New Roman" w:hAnsi="Times New Roman" w:cs="Times New Roman"/>
          <w:sz w:val="24"/>
          <w:szCs w:val="24"/>
        </w:rPr>
        <w:t xml:space="preserve">financial information </w:t>
      </w:r>
      <w:r w:rsidR="009D7851" w:rsidRPr="009130E7">
        <w:rPr>
          <w:rFonts w:ascii="Times New Roman" w:hAnsi="Times New Roman" w:cs="Times New Roman"/>
          <w:sz w:val="24"/>
          <w:szCs w:val="24"/>
        </w:rPr>
        <w:t xml:space="preserve">that </w:t>
      </w:r>
      <w:r w:rsidR="00EA7B6E" w:rsidRPr="009130E7">
        <w:rPr>
          <w:rFonts w:ascii="Times New Roman" w:hAnsi="Times New Roman" w:cs="Times New Roman"/>
          <w:sz w:val="24"/>
          <w:szCs w:val="24"/>
        </w:rPr>
        <w:t>use in making effective business decision.</w:t>
      </w:r>
      <w:r w:rsidR="00BE6145" w:rsidRPr="009130E7">
        <w:rPr>
          <w:rFonts w:ascii="Times New Roman" w:hAnsi="Times New Roman" w:cs="Times New Roman"/>
          <w:sz w:val="24"/>
          <w:szCs w:val="24"/>
        </w:rPr>
        <w:t xml:space="preserve"> </w:t>
      </w:r>
      <w:r w:rsidR="00DF38CD" w:rsidRPr="009130E7">
        <w:rPr>
          <w:rFonts w:ascii="Times New Roman" w:hAnsi="Times New Roman" w:cs="Times New Roman"/>
          <w:sz w:val="24"/>
          <w:szCs w:val="24"/>
        </w:rPr>
        <w:t xml:space="preserve">Income statement gives information regarding </w:t>
      </w:r>
      <w:r w:rsidR="002448AD" w:rsidRPr="009130E7">
        <w:rPr>
          <w:rFonts w:ascii="Times New Roman" w:hAnsi="Times New Roman" w:cs="Times New Roman"/>
          <w:sz w:val="24"/>
          <w:szCs w:val="24"/>
        </w:rPr>
        <w:t xml:space="preserve">whether a firm </w:t>
      </w:r>
      <w:r w:rsidR="003C22F1" w:rsidRPr="009130E7">
        <w:rPr>
          <w:rFonts w:ascii="Times New Roman" w:hAnsi="Times New Roman" w:cs="Times New Roman"/>
          <w:sz w:val="24"/>
          <w:szCs w:val="24"/>
        </w:rPr>
        <w:t xml:space="preserve">can earn profit by </w:t>
      </w:r>
      <w:r w:rsidR="001F0001" w:rsidRPr="009130E7">
        <w:rPr>
          <w:rFonts w:ascii="Times New Roman" w:hAnsi="Times New Roman" w:cs="Times New Roman"/>
          <w:sz w:val="24"/>
          <w:szCs w:val="24"/>
        </w:rPr>
        <w:t>raising</w:t>
      </w:r>
      <w:r w:rsidR="00B7561B" w:rsidRPr="009130E7">
        <w:rPr>
          <w:rFonts w:ascii="Times New Roman" w:hAnsi="Times New Roman" w:cs="Times New Roman"/>
          <w:sz w:val="24"/>
          <w:szCs w:val="24"/>
        </w:rPr>
        <w:t xml:space="preserve"> revenue, decreasing expenses or both.</w:t>
      </w:r>
      <w:r w:rsidR="00462E16" w:rsidRPr="009130E7">
        <w:rPr>
          <w:rFonts w:ascii="Times New Roman" w:hAnsi="Times New Roman" w:cs="Times New Roman"/>
          <w:sz w:val="24"/>
          <w:szCs w:val="24"/>
        </w:rPr>
        <w:t xml:space="preserve"> The report</w:t>
      </w:r>
      <w:r w:rsidR="004139A9" w:rsidRPr="009130E7">
        <w:rPr>
          <w:rFonts w:ascii="Times New Roman" w:hAnsi="Times New Roman" w:cs="Times New Roman"/>
          <w:sz w:val="24"/>
          <w:szCs w:val="24"/>
        </w:rPr>
        <w:t xml:space="preserve"> will </w:t>
      </w:r>
      <w:r w:rsidR="00D264E2" w:rsidRPr="009130E7">
        <w:rPr>
          <w:rFonts w:ascii="Times New Roman" w:hAnsi="Times New Roman" w:cs="Times New Roman"/>
          <w:sz w:val="24"/>
          <w:szCs w:val="24"/>
        </w:rPr>
        <w:t xml:space="preserve">prepare income statement and </w:t>
      </w:r>
      <w:r w:rsidR="00890153" w:rsidRPr="009130E7">
        <w:rPr>
          <w:rFonts w:ascii="Times New Roman" w:hAnsi="Times New Roman" w:cs="Times New Roman"/>
          <w:sz w:val="24"/>
          <w:szCs w:val="24"/>
        </w:rPr>
        <w:t>financial statement of</w:t>
      </w:r>
      <w:r w:rsidR="000C1268" w:rsidRPr="009130E7">
        <w:rPr>
          <w:rFonts w:ascii="Times New Roman" w:hAnsi="Times New Roman" w:cs="Times New Roman"/>
          <w:sz w:val="24"/>
          <w:szCs w:val="24"/>
        </w:rPr>
        <w:t xml:space="preserve"> </w:t>
      </w:r>
      <w:proofErr w:type="spellStart"/>
      <w:r w:rsidR="000C1268" w:rsidRPr="009130E7">
        <w:rPr>
          <w:rFonts w:ascii="Times New Roman" w:hAnsi="Times New Roman" w:cs="Times New Roman"/>
          <w:sz w:val="24"/>
          <w:szCs w:val="24"/>
        </w:rPr>
        <w:t>Kedison</w:t>
      </w:r>
      <w:proofErr w:type="spellEnd"/>
      <w:r w:rsidR="000C1268" w:rsidRPr="009130E7">
        <w:rPr>
          <w:rFonts w:ascii="Times New Roman" w:hAnsi="Times New Roman" w:cs="Times New Roman"/>
          <w:sz w:val="24"/>
          <w:szCs w:val="24"/>
        </w:rPr>
        <w:t xml:space="preserve"> PLC. It will also calculate </w:t>
      </w:r>
      <w:r w:rsidR="006227C1" w:rsidRPr="009130E7">
        <w:rPr>
          <w:rFonts w:ascii="Times New Roman" w:hAnsi="Times New Roman" w:cs="Times New Roman"/>
          <w:sz w:val="24"/>
          <w:szCs w:val="24"/>
        </w:rPr>
        <w:t xml:space="preserve">financial ratios of </w:t>
      </w:r>
      <w:proofErr w:type="spellStart"/>
      <w:r w:rsidR="008D4133" w:rsidRPr="009130E7">
        <w:rPr>
          <w:rFonts w:ascii="Times New Roman" w:hAnsi="Times New Roman" w:cs="Times New Roman"/>
          <w:sz w:val="24"/>
          <w:szCs w:val="24"/>
        </w:rPr>
        <w:t>Chocco</w:t>
      </w:r>
      <w:proofErr w:type="spellEnd"/>
      <w:r w:rsidR="008D4133" w:rsidRPr="009130E7">
        <w:rPr>
          <w:rFonts w:ascii="Times New Roman" w:hAnsi="Times New Roman" w:cs="Times New Roman"/>
          <w:sz w:val="24"/>
          <w:szCs w:val="24"/>
        </w:rPr>
        <w:t xml:space="preserve"> plc </w:t>
      </w:r>
      <w:r w:rsidR="004C6F03" w:rsidRPr="009130E7">
        <w:rPr>
          <w:rFonts w:ascii="Times New Roman" w:hAnsi="Times New Roman" w:cs="Times New Roman"/>
          <w:sz w:val="24"/>
          <w:szCs w:val="24"/>
        </w:rPr>
        <w:t xml:space="preserve">such </w:t>
      </w:r>
      <w:r w:rsidR="00337922" w:rsidRPr="009130E7">
        <w:rPr>
          <w:rFonts w:ascii="Times New Roman" w:hAnsi="Times New Roman" w:cs="Times New Roman"/>
          <w:sz w:val="24"/>
          <w:szCs w:val="24"/>
        </w:rPr>
        <w:t xml:space="preserve">as earnings per share, </w:t>
      </w:r>
      <w:r w:rsidR="006227C1" w:rsidRPr="009130E7">
        <w:rPr>
          <w:rFonts w:ascii="Times New Roman" w:hAnsi="Times New Roman" w:cs="Times New Roman"/>
          <w:sz w:val="24"/>
          <w:szCs w:val="24"/>
        </w:rPr>
        <w:t>ROCE,</w:t>
      </w:r>
      <w:r w:rsidR="00337922" w:rsidRPr="009130E7">
        <w:rPr>
          <w:rFonts w:ascii="Times New Roman" w:hAnsi="Times New Roman" w:cs="Times New Roman"/>
          <w:sz w:val="24"/>
          <w:szCs w:val="24"/>
        </w:rPr>
        <w:t xml:space="preserve"> stock holding days, net profit margin, ROE, a</w:t>
      </w:r>
      <w:r w:rsidR="00194F0C" w:rsidRPr="009130E7">
        <w:rPr>
          <w:rFonts w:ascii="Times New Roman" w:hAnsi="Times New Roman" w:cs="Times New Roman"/>
          <w:sz w:val="24"/>
          <w:szCs w:val="24"/>
        </w:rPr>
        <w:t>sset turnover and</w:t>
      </w:r>
      <w:r w:rsidR="006227C1" w:rsidRPr="009130E7">
        <w:rPr>
          <w:rFonts w:ascii="Times New Roman" w:hAnsi="Times New Roman" w:cs="Times New Roman"/>
          <w:sz w:val="24"/>
          <w:szCs w:val="24"/>
        </w:rPr>
        <w:t xml:space="preserve"> </w:t>
      </w:r>
      <w:r w:rsidR="00D45739" w:rsidRPr="009130E7">
        <w:rPr>
          <w:rFonts w:ascii="Times New Roman" w:hAnsi="Times New Roman" w:cs="Times New Roman"/>
          <w:sz w:val="24"/>
          <w:szCs w:val="24"/>
        </w:rPr>
        <w:t>debtors’</w:t>
      </w:r>
      <w:r w:rsidR="00337922" w:rsidRPr="009130E7">
        <w:rPr>
          <w:rFonts w:ascii="Times New Roman" w:hAnsi="Times New Roman" w:cs="Times New Roman"/>
          <w:sz w:val="24"/>
          <w:szCs w:val="24"/>
        </w:rPr>
        <w:t xml:space="preserve"> collection period. </w:t>
      </w:r>
    </w:p>
    <w:p w14:paraId="0B37ACE9" w14:textId="77777777" w:rsidR="00E86AE9" w:rsidRPr="009130E7" w:rsidRDefault="005A6B98" w:rsidP="009130E7">
      <w:pPr>
        <w:pStyle w:val="Heading1"/>
        <w:spacing w:line="360" w:lineRule="auto"/>
        <w:jc w:val="both"/>
        <w:rPr>
          <w:rFonts w:ascii="Times New Roman" w:hAnsi="Times New Roman" w:cs="Times New Roman"/>
          <w:color w:val="auto"/>
          <w:sz w:val="24"/>
          <w:szCs w:val="24"/>
        </w:rPr>
      </w:pPr>
      <w:bookmarkStart w:id="1" w:name="_Toc79580219"/>
      <w:r w:rsidRPr="009130E7">
        <w:rPr>
          <w:rFonts w:ascii="Times New Roman" w:hAnsi="Times New Roman" w:cs="Times New Roman"/>
          <w:color w:val="auto"/>
          <w:sz w:val="24"/>
          <w:szCs w:val="24"/>
        </w:rPr>
        <w:t>Question one</w:t>
      </w:r>
      <w:bookmarkEnd w:id="1"/>
      <w:r w:rsidRPr="009130E7">
        <w:rPr>
          <w:rFonts w:ascii="Times New Roman" w:hAnsi="Times New Roman" w:cs="Times New Roman"/>
          <w:color w:val="auto"/>
          <w:sz w:val="24"/>
          <w:szCs w:val="24"/>
        </w:rPr>
        <w:t xml:space="preserve"> </w:t>
      </w:r>
    </w:p>
    <w:p w14:paraId="71F123DC" w14:textId="77777777" w:rsidR="009130E7" w:rsidRPr="009130E7" w:rsidRDefault="0000636A" w:rsidP="009130E7">
      <w:pPr>
        <w:pStyle w:val="Heading2"/>
        <w:spacing w:line="360" w:lineRule="auto"/>
        <w:jc w:val="both"/>
        <w:rPr>
          <w:rFonts w:ascii="Times New Roman" w:hAnsi="Times New Roman" w:cs="Times New Roman"/>
          <w:color w:val="auto"/>
          <w:sz w:val="24"/>
          <w:szCs w:val="24"/>
        </w:rPr>
      </w:pPr>
      <w:bookmarkStart w:id="2" w:name="_Toc79580220"/>
      <w:r w:rsidRPr="009130E7">
        <w:rPr>
          <w:rFonts w:ascii="Times New Roman" w:hAnsi="Times New Roman" w:cs="Times New Roman"/>
          <w:color w:val="auto"/>
          <w:sz w:val="24"/>
          <w:szCs w:val="24"/>
        </w:rPr>
        <w:t>a)</w:t>
      </w:r>
      <w:bookmarkEnd w:id="2"/>
      <w:r w:rsidRPr="009130E7">
        <w:rPr>
          <w:rFonts w:ascii="Times New Roman" w:hAnsi="Times New Roman" w:cs="Times New Roman"/>
          <w:color w:val="auto"/>
          <w:sz w:val="24"/>
          <w:szCs w:val="24"/>
        </w:rPr>
        <w:t xml:space="preserve"> </w:t>
      </w:r>
    </w:p>
    <w:p w14:paraId="4AF9981F" w14:textId="77777777" w:rsidR="005A6B98" w:rsidRPr="009130E7" w:rsidRDefault="005A6B98" w:rsidP="009130E7">
      <w:pPr>
        <w:pStyle w:val="Heading3"/>
        <w:spacing w:line="360" w:lineRule="auto"/>
        <w:jc w:val="both"/>
        <w:rPr>
          <w:rFonts w:ascii="Times New Roman" w:hAnsi="Times New Roman" w:cs="Times New Roman"/>
          <w:color w:val="auto"/>
          <w:sz w:val="24"/>
          <w:szCs w:val="24"/>
        </w:rPr>
      </w:pPr>
      <w:bookmarkStart w:id="3" w:name="_Toc79580221"/>
      <w:r w:rsidRPr="009130E7">
        <w:rPr>
          <w:rFonts w:ascii="Times New Roman" w:hAnsi="Times New Roman" w:cs="Times New Roman"/>
          <w:color w:val="auto"/>
          <w:sz w:val="24"/>
          <w:szCs w:val="24"/>
        </w:rPr>
        <w:t>1. Income statement</w:t>
      </w:r>
      <w:bookmarkEnd w:id="3"/>
      <w:r w:rsidRPr="009130E7">
        <w:rPr>
          <w:rFonts w:ascii="Times New Roman" w:hAnsi="Times New Roman" w:cs="Times New Roman"/>
          <w:color w:val="auto"/>
          <w:sz w:val="24"/>
          <w:szCs w:val="24"/>
        </w:rPr>
        <w:t xml:space="preserve"> </w:t>
      </w:r>
    </w:p>
    <w:tbl>
      <w:tblPr>
        <w:tblW w:w="10141" w:type="dxa"/>
        <w:tblInd w:w="98" w:type="dxa"/>
        <w:tblLook w:val="04A0" w:firstRow="1" w:lastRow="0" w:firstColumn="1" w:lastColumn="0" w:noHBand="0" w:noVBand="1"/>
      </w:tblPr>
      <w:tblGrid>
        <w:gridCol w:w="4670"/>
        <w:gridCol w:w="276"/>
        <w:gridCol w:w="1496"/>
        <w:gridCol w:w="2336"/>
        <w:gridCol w:w="1507"/>
      </w:tblGrid>
      <w:tr w:rsidR="005654AE" w:rsidRPr="009130E7" w14:paraId="1498B091" w14:textId="77777777" w:rsidTr="005654AE">
        <w:trPr>
          <w:trHeight w:val="300"/>
        </w:trPr>
        <w:tc>
          <w:tcPr>
            <w:tcW w:w="10141" w:type="dxa"/>
            <w:gridSpan w:val="5"/>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644DB7FF" w14:textId="77777777" w:rsidR="005654AE" w:rsidRPr="009130E7" w:rsidRDefault="005654AE"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xml:space="preserve">Income Statement of </w:t>
            </w:r>
            <w:proofErr w:type="spellStart"/>
            <w:r w:rsidRPr="009130E7">
              <w:rPr>
                <w:rFonts w:ascii="Times New Roman" w:eastAsia="Times New Roman" w:hAnsi="Times New Roman" w:cs="Times New Roman"/>
                <w:b/>
                <w:bCs/>
                <w:sz w:val="24"/>
                <w:szCs w:val="24"/>
                <w:lang w:val="en-US"/>
              </w:rPr>
              <w:t>Kedison</w:t>
            </w:r>
            <w:proofErr w:type="spellEnd"/>
            <w:r w:rsidRPr="009130E7">
              <w:rPr>
                <w:rFonts w:ascii="Times New Roman" w:eastAsia="Times New Roman" w:hAnsi="Times New Roman" w:cs="Times New Roman"/>
                <w:b/>
                <w:bCs/>
                <w:sz w:val="24"/>
                <w:szCs w:val="24"/>
                <w:lang w:val="en-US"/>
              </w:rPr>
              <w:t xml:space="preserve"> PLC </w:t>
            </w:r>
          </w:p>
        </w:tc>
      </w:tr>
      <w:tr w:rsidR="005654AE" w:rsidRPr="009130E7" w14:paraId="4CBFE18A" w14:textId="77777777" w:rsidTr="005654AE">
        <w:trPr>
          <w:trHeight w:val="300"/>
        </w:trPr>
        <w:tc>
          <w:tcPr>
            <w:tcW w:w="10141" w:type="dxa"/>
            <w:gridSpan w:val="5"/>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40BA78FA" w14:textId="77777777" w:rsidR="005654AE" w:rsidRPr="009130E7" w:rsidRDefault="005654AE"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For the year ended 31st December 2020</w:t>
            </w:r>
          </w:p>
        </w:tc>
      </w:tr>
      <w:tr w:rsidR="005654AE" w:rsidRPr="009130E7" w14:paraId="7D4C627A" w14:textId="77777777" w:rsidTr="005654AE">
        <w:trPr>
          <w:trHeight w:val="300"/>
        </w:trPr>
        <w:tc>
          <w:tcPr>
            <w:tcW w:w="4670" w:type="dxa"/>
            <w:tcBorders>
              <w:top w:val="nil"/>
              <w:left w:val="single" w:sz="8" w:space="0" w:color="auto"/>
              <w:bottom w:val="single" w:sz="4" w:space="0" w:color="auto"/>
              <w:right w:val="single" w:sz="4" w:space="0" w:color="auto"/>
            </w:tcBorders>
            <w:shd w:val="clear" w:color="auto" w:fill="auto"/>
            <w:noWrap/>
            <w:vAlign w:val="bottom"/>
            <w:hideMark/>
          </w:tcPr>
          <w:p w14:paraId="783C5959" w14:textId="77777777" w:rsidR="005654AE" w:rsidRPr="009130E7" w:rsidRDefault="005654AE"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xml:space="preserve">Particular </w:t>
            </w:r>
          </w:p>
        </w:tc>
        <w:tc>
          <w:tcPr>
            <w:tcW w:w="132" w:type="dxa"/>
            <w:tcBorders>
              <w:top w:val="nil"/>
              <w:left w:val="nil"/>
              <w:bottom w:val="single" w:sz="4" w:space="0" w:color="auto"/>
              <w:right w:val="single" w:sz="4" w:space="0" w:color="auto"/>
            </w:tcBorders>
            <w:shd w:val="clear" w:color="auto" w:fill="auto"/>
            <w:noWrap/>
            <w:vAlign w:val="bottom"/>
            <w:hideMark/>
          </w:tcPr>
          <w:p w14:paraId="3E3CB2F4" w14:textId="77777777" w:rsidR="005654AE" w:rsidRPr="009130E7" w:rsidRDefault="005654AE"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w:t>
            </w:r>
          </w:p>
        </w:tc>
        <w:tc>
          <w:tcPr>
            <w:tcW w:w="1496" w:type="dxa"/>
            <w:tcBorders>
              <w:top w:val="nil"/>
              <w:left w:val="nil"/>
              <w:bottom w:val="single" w:sz="4" w:space="0" w:color="auto"/>
              <w:right w:val="single" w:sz="4" w:space="0" w:color="auto"/>
            </w:tcBorders>
            <w:shd w:val="clear" w:color="auto" w:fill="auto"/>
            <w:noWrap/>
            <w:vAlign w:val="bottom"/>
            <w:hideMark/>
          </w:tcPr>
          <w:p w14:paraId="39AA0BCA" w14:textId="77777777" w:rsidR="005654AE" w:rsidRPr="009130E7" w:rsidRDefault="005654AE"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xml:space="preserve">Amt </w:t>
            </w:r>
          </w:p>
        </w:tc>
        <w:tc>
          <w:tcPr>
            <w:tcW w:w="2336" w:type="dxa"/>
            <w:tcBorders>
              <w:top w:val="nil"/>
              <w:left w:val="nil"/>
              <w:bottom w:val="single" w:sz="4" w:space="0" w:color="auto"/>
              <w:right w:val="single" w:sz="4" w:space="0" w:color="auto"/>
            </w:tcBorders>
            <w:shd w:val="clear" w:color="auto" w:fill="auto"/>
            <w:noWrap/>
            <w:vAlign w:val="bottom"/>
            <w:hideMark/>
          </w:tcPr>
          <w:p w14:paraId="4B93135B" w14:textId="77777777" w:rsidR="005654AE" w:rsidRPr="009130E7" w:rsidRDefault="005654AE"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xml:space="preserve">Particular </w:t>
            </w:r>
          </w:p>
        </w:tc>
        <w:tc>
          <w:tcPr>
            <w:tcW w:w="1507" w:type="dxa"/>
            <w:tcBorders>
              <w:top w:val="nil"/>
              <w:left w:val="nil"/>
              <w:bottom w:val="single" w:sz="4" w:space="0" w:color="auto"/>
              <w:right w:val="single" w:sz="8" w:space="0" w:color="auto"/>
            </w:tcBorders>
            <w:shd w:val="clear" w:color="auto" w:fill="auto"/>
            <w:noWrap/>
            <w:vAlign w:val="bottom"/>
            <w:hideMark/>
          </w:tcPr>
          <w:p w14:paraId="645A7521" w14:textId="77777777" w:rsidR="005654AE" w:rsidRPr="009130E7" w:rsidRDefault="005654AE"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Amt</w:t>
            </w:r>
          </w:p>
        </w:tc>
      </w:tr>
      <w:tr w:rsidR="005654AE" w:rsidRPr="009130E7" w14:paraId="2B774733" w14:textId="77777777" w:rsidTr="005654AE">
        <w:trPr>
          <w:trHeight w:val="300"/>
        </w:trPr>
        <w:tc>
          <w:tcPr>
            <w:tcW w:w="4670" w:type="dxa"/>
            <w:tcBorders>
              <w:top w:val="nil"/>
              <w:left w:val="single" w:sz="8" w:space="0" w:color="auto"/>
              <w:bottom w:val="single" w:sz="4" w:space="0" w:color="auto"/>
              <w:right w:val="single" w:sz="4" w:space="0" w:color="auto"/>
            </w:tcBorders>
            <w:shd w:val="clear" w:color="auto" w:fill="auto"/>
            <w:noWrap/>
            <w:vAlign w:val="bottom"/>
            <w:hideMark/>
          </w:tcPr>
          <w:p w14:paraId="766AED4F"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Cost of sales </w:t>
            </w:r>
          </w:p>
        </w:tc>
        <w:tc>
          <w:tcPr>
            <w:tcW w:w="132" w:type="dxa"/>
            <w:tcBorders>
              <w:top w:val="nil"/>
              <w:left w:val="nil"/>
              <w:bottom w:val="single" w:sz="4" w:space="0" w:color="auto"/>
              <w:right w:val="single" w:sz="4" w:space="0" w:color="auto"/>
            </w:tcBorders>
            <w:shd w:val="clear" w:color="auto" w:fill="auto"/>
            <w:noWrap/>
            <w:vAlign w:val="bottom"/>
            <w:hideMark/>
          </w:tcPr>
          <w:p w14:paraId="7F1EEDCD"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96" w:type="dxa"/>
            <w:tcBorders>
              <w:top w:val="nil"/>
              <w:left w:val="nil"/>
              <w:bottom w:val="single" w:sz="4" w:space="0" w:color="auto"/>
              <w:right w:val="single" w:sz="4" w:space="0" w:color="auto"/>
            </w:tcBorders>
            <w:shd w:val="clear" w:color="auto" w:fill="auto"/>
            <w:noWrap/>
            <w:vAlign w:val="bottom"/>
            <w:hideMark/>
          </w:tcPr>
          <w:p w14:paraId="6095C649"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578650</w:t>
            </w:r>
          </w:p>
        </w:tc>
        <w:tc>
          <w:tcPr>
            <w:tcW w:w="2336" w:type="dxa"/>
            <w:tcBorders>
              <w:top w:val="nil"/>
              <w:left w:val="nil"/>
              <w:bottom w:val="single" w:sz="4" w:space="0" w:color="auto"/>
              <w:right w:val="single" w:sz="4" w:space="0" w:color="auto"/>
            </w:tcBorders>
            <w:shd w:val="clear" w:color="auto" w:fill="auto"/>
            <w:noWrap/>
            <w:vAlign w:val="bottom"/>
            <w:hideMark/>
          </w:tcPr>
          <w:p w14:paraId="6CE4BF40"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Sales </w:t>
            </w:r>
          </w:p>
        </w:tc>
        <w:tc>
          <w:tcPr>
            <w:tcW w:w="1507" w:type="dxa"/>
            <w:tcBorders>
              <w:top w:val="nil"/>
              <w:left w:val="nil"/>
              <w:bottom w:val="single" w:sz="4" w:space="0" w:color="auto"/>
              <w:right w:val="single" w:sz="8" w:space="0" w:color="auto"/>
            </w:tcBorders>
            <w:shd w:val="clear" w:color="auto" w:fill="auto"/>
            <w:noWrap/>
            <w:vAlign w:val="bottom"/>
            <w:hideMark/>
          </w:tcPr>
          <w:p w14:paraId="1E89E733"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826650</w:t>
            </w:r>
          </w:p>
        </w:tc>
      </w:tr>
      <w:tr w:rsidR="005654AE" w:rsidRPr="009130E7" w14:paraId="58F86BFE" w14:textId="77777777" w:rsidTr="005654AE">
        <w:trPr>
          <w:trHeight w:val="315"/>
        </w:trPr>
        <w:tc>
          <w:tcPr>
            <w:tcW w:w="4670" w:type="dxa"/>
            <w:tcBorders>
              <w:top w:val="nil"/>
              <w:left w:val="single" w:sz="8" w:space="0" w:color="auto"/>
              <w:bottom w:val="nil"/>
              <w:right w:val="single" w:sz="4" w:space="0" w:color="auto"/>
            </w:tcBorders>
            <w:shd w:val="clear" w:color="auto" w:fill="auto"/>
            <w:noWrap/>
            <w:vAlign w:val="bottom"/>
            <w:hideMark/>
          </w:tcPr>
          <w:p w14:paraId="19F347CC"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32" w:type="dxa"/>
            <w:tcBorders>
              <w:top w:val="nil"/>
              <w:left w:val="nil"/>
              <w:bottom w:val="nil"/>
              <w:right w:val="single" w:sz="4" w:space="0" w:color="auto"/>
            </w:tcBorders>
            <w:shd w:val="clear" w:color="auto" w:fill="auto"/>
            <w:noWrap/>
            <w:vAlign w:val="bottom"/>
            <w:hideMark/>
          </w:tcPr>
          <w:p w14:paraId="25160F8A"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96" w:type="dxa"/>
            <w:tcBorders>
              <w:top w:val="nil"/>
              <w:left w:val="nil"/>
              <w:bottom w:val="nil"/>
              <w:right w:val="single" w:sz="4" w:space="0" w:color="auto"/>
            </w:tcBorders>
            <w:shd w:val="clear" w:color="auto" w:fill="auto"/>
            <w:noWrap/>
            <w:vAlign w:val="bottom"/>
            <w:hideMark/>
          </w:tcPr>
          <w:p w14:paraId="5A5EDDF9"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2336" w:type="dxa"/>
            <w:tcBorders>
              <w:top w:val="nil"/>
              <w:left w:val="nil"/>
              <w:bottom w:val="nil"/>
              <w:right w:val="single" w:sz="4" w:space="0" w:color="auto"/>
            </w:tcBorders>
            <w:shd w:val="clear" w:color="auto" w:fill="auto"/>
            <w:noWrap/>
            <w:vAlign w:val="bottom"/>
            <w:hideMark/>
          </w:tcPr>
          <w:p w14:paraId="0476862F"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Credit Sales </w:t>
            </w:r>
          </w:p>
        </w:tc>
        <w:tc>
          <w:tcPr>
            <w:tcW w:w="1507" w:type="dxa"/>
            <w:tcBorders>
              <w:top w:val="nil"/>
              <w:left w:val="nil"/>
              <w:bottom w:val="nil"/>
              <w:right w:val="single" w:sz="8" w:space="0" w:color="auto"/>
            </w:tcBorders>
            <w:shd w:val="clear" w:color="auto" w:fill="auto"/>
            <w:noWrap/>
            <w:vAlign w:val="bottom"/>
            <w:hideMark/>
          </w:tcPr>
          <w:p w14:paraId="52065BB1"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980</w:t>
            </w:r>
          </w:p>
        </w:tc>
      </w:tr>
      <w:tr w:rsidR="005654AE" w:rsidRPr="009130E7" w14:paraId="72AF9C45" w14:textId="77777777" w:rsidTr="005654AE">
        <w:trPr>
          <w:trHeight w:val="315"/>
        </w:trPr>
        <w:tc>
          <w:tcPr>
            <w:tcW w:w="467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D53CF2E" w14:textId="77777777" w:rsidR="005654AE" w:rsidRPr="009130E7" w:rsidRDefault="005654AE"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xml:space="preserve">Gross Profit </w:t>
            </w:r>
          </w:p>
        </w:tc>
        <w:tc>
          <w:tcPr>
            <w:tcW w:w="132" w:type="dxa"/>
            <w:tcBorders>
              <w:top w:val="single" w:sz="8" w:space="0" w:color="auto"/>
              <w:left w:val="nil"/>
              <w:bottom w:val="single" w:sz="8" w:space="0" w:color="auto"/>
              <w:right w:val="single" w:sz="4" w:space="0" w:color="auto"/>
            </w:tcBorders>
            <w:shd w:val="clear" w:color="auto" w:fill="auto"/>
            <w:noWrap/>
            <w:vAlign w:val="bottom"/>
            <w:hideMark/>
          </w:tcPr>
          <w:p w14:paraId="234004BC" w14:textId="77777777" w:rsidR="005654AE" w:rsidRPr="009130E7" w:rsidRDefault="005654AE"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w:t>
            </w:r>
          </w:p>
        </w:tc>
        <w:tc>
          <w:tcPr>
            <w:tcW w:w="1496" w:type="dxa"/>
            <w:tcBorders>
              <w:top w:val="single" w:sz="8" w:space="0" w:color="auto"/>
              <w:left w:val="nil"/>
              <w:bottom w:val="single" w:sz="8" w:space="0" w:color="auto"/>
              <w:right w:val="single" w:sz="4" w:space="0" w:color="auto"/>
            </w:tcBorders>
            <w:shd w:val="clear" w:color="auto" w:fill="auto"/>
            <w:noWrap/>
            <w:vAlign w:val="bottom"/>
            <w:hideMark/>
          </w:tcPr>
          <w:p w14:paraId="6A025EC9" w14:textId="77777777" w:rsidR="005654AE" w:rsidRPr="009130E7" w:rsidRDefault="005654AE"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248980</w:t>
            </w:r>
          </w:p>
        </w:tc>
        <w:tc>
          <w:tcPr>
            <w:tcW w:w="2336" w:type="dxa"/>
            <w:tcBorders>
              <w:top w:val="single" w:sz="8" w:space="0" w:color="auto"/>
              <w:left w:val="nil"/>
              <w:bottom w:val="single" w:sz="8" w:space="0" w:color="auto"/>
              <w:right w:val="single" w:sz="4" w:space="0" w:color="auto"/>
            </w:tcBorders>
            <w:shd w:val="clear" w:color="auto" w:fill="auto"/>
            <w:noWrap/>
            <w:vAlign w:val="bottom"/>
            <w:hideMark/>
          </w:tcPr>
          <w:p w14:paraId="77FB3196" w14:textId="77777777" w:rsidR="005654AE" w:rsidRPr="009130E7" w:rsidRDefault="005654AE"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w:t>
            </w:r>
          </w:p>
        </w:tc>
        <w:tc>
          <w:tcPr>
            <w:tcW w:w="1507" w:type="dxa"/>
            <w:tcBorders>
              <w:top w:val="single" w:sz="8" w:space="0" w:color="auto"/>
              <w:left w:val="nil"/>
              <w:bottom w:val="single" w:sz="8" w:space="0" w:color="auto"/>
              <w:right w:val="single" w:sz="8" w:space="0" w:color="auto"/>
            </w:tcBorders>
            <w:shd w:val="clear" w:color="auto" w:fill="auto"/>
            <w:noWrap/>
            <w:vAlign w:val="bottom"/>
            <w:hideMark/>
          </w:tcPr>
          <w:p w14:paraId="7AAA4F42" w14:textId="77777777" w:rsidR="005654AE" w:rsidRPr="009130E7" w:rsidRDefault="005654AE"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w:t>
            </w:r>
          </w:p>
        </w:tc>
      </w:tr>
      <w:tr w:rsidR="005654AE" w:rsidRPr="009130E7" w14:paraId="3F6637B0" w14:textId="77777777" w:rsidTr="005654AE">
        <w:trPr>
          <w:trHeight w:val="300"/>
        </w:trPr>
        <w:tc>
          <w:tcPr>
            <w:tcW w:w="4670" w:type="dxa"/>
            <w:tcBorders>
              <w:top w:val="nil"/>
              <w:left w:val="single" w:sz="8" w:space="0" w:color="auto"/>
              <w:bottom w:val="single" w:sz="4" w:space="0" w:color="auto"/>
              <w:right w:val="single" w:sz="4" w:space="0" w:color="auto"/>
            </w:tcBorders>
            <w:shd w:val="clear" w:color="auto" w:fill="auto"/>
            <w:noWrap/>
            <w:vAlign w:val="bottom"/>
            <w:hideMark/>
          </w:tcPr>
          <w:p w14:paraId="560B08AA"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32" w:type="dxa"/>
            <w:tcBorders>
              <w:top w:val="nil"/>
              <w:left w:val="nil"/>
              <w:bottom w:val="single" w:sz="4" w:space="0" w:color="auto"/>
              <w:right w:val="single" w:sz="4" w:space="0" w:color="auto"/>
            </w:tcBorders>
            <w:shd w:val="clear" w:color="auto" w:fill="auto"/>
            <w:noWrap/>
            <w:vAlign w:val="bottom"/>
            <w:hideMark/>
          </w:tcPr>
          <w:p w14:paraId="00583682"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96" w:type="dxa"/>
            <w:tcBorders>
              <w:top w:val="nil"/>
              <w:left w:val="nil"/>
              <w:bottom w:val="single" w:sz="4" w:space="0" w:color="auto"/>
              <w:right w:val="single" w:sz="4" w:space="0" w:color="auto"/>
            </w:tcBorders>
            <w:shd w:val="clear" w:color="auto" w:fill="auto"/>
            <w:noWrap/>
            <w:vAlign w:val="bottom"/>
            <w:hideMark/>
          </w:tcPr>
          <w:p w14:paraId="532FB70C"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2336" w:type="dxa"/>
            <w:tcBorders>
              <w:top w:val="nil"/>
              <w:left w:val="nil"/>
              <w:bottom w:val="single" w:sz="4" w:space="0" w:color="auto"/>
              <w:right w:val="single" w:sz="4" w:space="0" w:color="auto"/>
            </w:tcBorders>
            <w:shd w:val="clear" w:color="auto" w:fill="auto"/>
            <w:noWrap/>
            <w:vAlign w:val="bottom"/>
            <w:hideMark/>
          </w:tcPr>
          <w:p w14:paraId="688E2C70"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507" w:type="dxa"/>
            <w:tcBorders>
              <w:top w:val="nil"/>
              <w:left w:val="nil"/>
              <w:bottom w:val="single" w:sz="4" w:space="0" w:color="auto"/>
              <w:right w:val="single" w:sz="8" w:space="0" w:color="auto"/>
            </w:tcBorders>
            <w:shd w:val="clear" w:color="auto" w:fill="auto"/>
            <w:noWrap/>
            <w:vAlign w:val="bottom"/>
            <w:hideMark/>
          </w:tcPr>
          <w:p w14:paraId="314BAE30"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r>
      <w:tr w:rsidR="005654AE" w:rsidRPr="009130E7" w14:paraId="655EE447" w14:textId="77777777" w:rsidTr="005654AE">
        <w:trPr>
          <w:trHeight w:val="300"/>
        </w:trPr>
        <w:tc>
          <w:tcPr>
            <w:tcW w:w="4670" w:type="dxa"/>
            <w:tcBorders>
              <w:top w:val="nil"/>
              <w:left w:val="single" w:sz="8" w:space="0" w:color="auto"/>
              <w:bottom w:val="single" w:sz="4" w:space="0" w:color="auto"/>
              <w:right w:val="single" w:sz="4" w:space="0" w:color="auto"/>
            </w:tcBorders>
            <w:shd w:val="clear" w:color="auto" w:fill="auto"/>
            <w:noWrap/>
            <w:vAlign w:val="bottom"/>
            <w:hideMark/>
          </w:tcPr>
          <w:p w14:paraId="4F732305"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Preference Dividend </w:t>
            </w:r>
          </w:p>
        </w:tc>
        <w:tc>
          <w:tcPr>
            <w:tcW w:w="132" w:type="dxa"/>
            <w:tcBorders>
              <w:top w:val="nil"/>
              <w:left w:val="nil"/>
              <w:bottom w:val="single" w:sz="4" w:space="0" w:color="auto"/>
              <w:right w:val="single" w:sz="4" w:space="0" w:color="auto"/>
            </w:tcBorders>
            <w:shd w:val="clear" w:color="auto" w:fill="auto"/>
            <w:noWrap/>
            <w:vAlign w:val="bottom"/>
            <w:hideMark/>
          </w:tcPr>
          <w:p w14:paraId="0F13469E"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96" w:type="dxa"/>
            <w:tcBorders>
              <w:top w:val="nil"/>
              <w:left w:val="nil"/>
              <w:bottom w:val="single" w:sz="4" w:space="0" w:color="auto"/>
              <w:right w:val="single" w:sz="4" w:space="0" w:color="auto"/>
            </w:tcBorders>
            <w:shd w:val="clear" w:color="auto" w:fill="auto"/>
            <w:noWrap/>
            <w:vAlign w:val="bottom"/>
            <w:hideMark/>
          </w:tcPr>
          <w:p w14:paraId="7188E008"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30000</w:t>
            </w:r>
          </w:p>
        </w:tc>
        <w:tc>
          <w:tcPr>
            <w:tcW w:w="2336" w:type="dxa"/>
            <w:tcBorders>
              <w:top w:val="nil"/>
              <w:left w:val="nil"/>
              <w:bottom w:val="single" w:sz="4" w:space="0" w:color="auto"/>
              <w:right w:val="single" w:sz="4" w:space="0" w:color="auto"/>
            </w:tcBorders>
            <w:shd w:val="clear" w:color="auto" w:fill="auto"/>
            <w:noWrap/>
            <w:vAlign w:val="bottom"/>
            <w:hideMark/>
          </w:tcPr>
          <w:p w14:paraId="2B077B6F"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Gross Profit </w:t>
            </w:r>
          </w:p>
        </w:tc>
        <w:tc>
          <w:tcPr>
            <w:tcW w:w="1507" w:type="dxa"/>
            <w:tcBorders>
              <w:top w:val="nil"/>
              <w:left w:val="nil"/>
              <w:bottom w:val="single" w:sz="4" w:space="0" w:color="auto"/>
              <w:right w:val="single" w:sz="8" w:space="0" w:color="auto"/>
            </w:tcBorders>
            <w:shd w:val="clear" w:color="auto" w:fill="auto"/>
            <w:noWrap/>
            <w:vAlign w:val="bottom"/>
            <w:hideMark/>
          </w:tcPr>
          <w:p w14:paraId="591713C9"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248980</w:t>
            </w:r>
          </w:p>
        </w:tc>
      </w:tr>
      <w:tr w:rsidR="005654AE" w:rsidRPr="009130E7" w14:paraId="230DEDD8" w14:textId="77777777" w:rsidTr="005654AE">
        <w:trPr>
          <w:trHeight w:val="300"/>
        </w:trPr>
        <w:tc>
          <w:tcPr>
            <w:tcW w:w="4670" w:type="dxa"/>
            <w:tcBorders>
              <w:top w:val="nil"/>
              <w:left w:val="single" w:sz="8" w:space="0" w:color="auto"/>
              <w:bottom w:val="single" w:sz="4" w:space="0" w:color="auto"/>
              <w:right w:val="single" w:sz="4" w:space="0" w:color="auto"/>
            </w:tcBorders>
            <w:shd w:val="clear" w:color="auto" w:fill="auto"/>
            <w:noWrap/>
            <w:vAlign w:val="bottom"/>
            <w:hideMark/>
          </w:tcPr>
          <w:p w14:paraId="046864F8"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Administration </w:t>
            </w:r>
          </w:p>
        </w:tc>
        <w:tc>
          <w:tcPr>
            <w:tcW w:w="132" w:type="dxa"/>
            <w:tcBorders>
              <w:top w:val="nil"/>
              <w:left w:val="nil"/>
              <w:bottom w:val="single" w:sz="4" w:space="0" w:color="auto"/>
              <w:right w:val="single" w:sz="4" w:space="0" w:color="auto"/>
            </w:tcBorders>
            <w:shd w:val="clear" w:color="auto" w:fill="auto"/>
            <w:noWrap/>
            <w:vAlign w:val="bottom"/>
            <w:hideMark/>
          </w:tcPr>
          <w:p w14:paraId="33F62429"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96" w:type="dxa"/>
            <w:tcBorders>
              <w:top w:val="nil"/>
              <w:left w:val="nil"/>
              <w:bottom w:val="single" w:sz="4" w:space="0" w:color="auto"/>
              <w:right w:val="single" w:sz="4" w:space="0" w:color="auto"/>
            </w:tcBorders>
            <w:shd w:val="clear" w:color="auto" w:fill="auto"/>
            <w:noWrap/>
            <w:vAlign w:val="bottom"/>
            <w:hideMark/>
          </w:tcPr>
          <w:p w14:paraId="04D5F6DD"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30000</w:t>
            </w:r>
          </w:p>
        </w:tc>
        <w:tc>
          <w:tcPr>
            <w:tcW w:w="2336" w:type="dxa"/>
            <w:tcBorders>
              <w:top w:val="nil"/>
              <w:left w:val="nil"/>
              <w:bottom w:val="nil"/>
              <w:right w:val="nil"/>
            </w:tcBorders>
            <w:shd w:val="clear" w:color="auto" w:fill="auto"/>
            <w:noWrap/>
            <w:vAlign w:val="bottom"/>
            <w:hideMark/>
          </w:tcPr>
          <w:p w14:paraId="1F6C3815"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p>
        </w:tc>
        <w:tc>
          <w:tcPr>
            <w:tcW w:w="1507" w:type="dxa"/>
            <w:tcBorders>
              <w:top w:val="nil"/>
              <w:left w:val="single" w:sz="4" w:space="0" w:color="auto"/>
              <w:bottom w:val="single" w:sz="4" w:space="0" w:color="auto"/>
              <w:right w:val="single" w:sz="8" w:space="0" w:color="auto"/>
            </w:tcBorders>
            <w:shd w:val="clear" w:color="auto" w:fill="auto"/>
            <w:noWrap/>
            <w:vAlign w:val="bottom"/>
            <w:hideMark/>
          </w:tcPr>
          <w:p w14:paraId="15B02F29"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r>
      <w:tr w:rsidR="005654AE" w:rsidRPr="009130E7" w14:paraId="4173F99F" w14:textId="77777777" w:rsidTr="005654AE">
        <w:trPr>
          <w:trHeight w:val="300"/>
        </w:trPr>
        <w:tc>
          <w:tcPr>
            <w:tcW w:w="4670" w:type="dxa"/>
            <w:tcBorders>
              <w:top w:val="nil"/>
              <w:left w:val="single" w:sz="8" w:space="0" w:color="auto"/>
              <w:bottom w:val="single" w:sz="4" w:space="0" w:color="auto"/>
              <w:right w:val="single" w:sz="4" w:space="0" w:color="auto"/>
            </w:tcBorders>
            <w:shd w:val="clear" w:color="auto" w:fill="auto"/>
            <w:noWrap/>
            <w:vAlign w:val="bottom"/>
            <w:hideMark/>
          </w:tcPr>
          <w:p w14:paraId="686A48EA"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Interest Paid </w:t>
            </w:r>
          </w:p>
        </w:tc>
        <w:tc>
          <w:tcPr>
            <w:tcW w:w="132" w:type="dxa"/>
            <w:tcBorders>
              <w:top w:val="nil"/>
              <w:left w:val="nil"/>
              <w:bottom w:val="single" w:sz="4" w:space="0" w:color="auto"/>
              <w:right w:val="single" w:sz="4" w:space="0" w:color="auto"/>
            </w:tcBorders>
            <w:shd w:val="clear" w:color="auto" w:fill="auto"/>
            <w:noWrap/>
            <w:vAlign w:val="bottom"/>
            <w:hideMark/>
          </w:tcPr>
          <w:p w14:paraId="507C23DB"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96" w:type="dxa"/>
            <w:tcBorders>
              <w:top w:val="nil"/>
              <w:left w:val="nil"/>
              <w:bottom w:val="single" w:sz="4" w:space="0" w:color="auto"/>
              <w:right w:val="single" w:sz="4" w:space="0" w:color="auto"/>
            </w:tcBorders>
            <w:shd w:val="clear" w:color="auto" w:fill="auto"/>
            <w:noWrap/>
            <w:vAlign w:val="bottom"/>
            <w:hideMark/>
          </w:tcPr>
          <w:p w14:paraId="45786326"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2000</w:t>
            </w:r>
          </w:p>
        </w:tc>
        <w:tc>
          <w:tcPr>
            <w:tcW w:w="2336" w:type="dxa"/>
            <w:tcBorders>
              <w:top w:val="single" w:sz="4" w:space="0" w:color="auto"/>
              <w:left w:val="nil"/>
              <w:bottom w:val="single" w:sz="4" w:space="0" w:color="auto"/>
              <w:right w:val="single" w:sz="4" w:space="0" w:color="auto"/>
            </w:tcBorders>
            <w:shd w:val="clear" w:color="auto" w:fill="auto"/>
            <w:noWrap/>
            <w:vAlign w:val="bottom"/>
            <w:hideMark/>
          </w:tcPr>
          <w:p w14:paraId="3680736F"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507" w:type="dxa"/>
            <w:tcBorders>
              <w:top w:val="nil"/>
              <w:left w:val="nil"/>
              <w:bottom w:val="single" w:sz="4" w:space="0" w:color="auto"/>
              <w:right w:val="single" w:sz="8" w:space="0" w:color="auto"/>
            </w:tcBorders>
            <w:shd w:val="clear" w:color="auto" w:fill="auto"/>
            <w:noWrap/>
            <w:vAlign w:val="bottom"/>
            <w:hideMark/>
          </w:tcPr>
          <w:p w14:paraId="78D93FDD"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r>
      <w:tr w:rsidR="005654AE" w:rsidRPr="009130E7" w14:paraId="4897730C" w14:textId="77777777" w:rsidTr="005654AE">
        <w:trPr>
          <w:trHeight w:val="300"/>
        </w:trPr>
        <w:tc>
          <w:tcPr>
            <w:tcW w:w="4670" w:type="dxa"/>
            <w:tcBorders>
              <w:top w:val="nil"/>
              <w:left w:val="single" w:sz="8" w:space="0" w:color="auto"/>
              <w:bottom w:val="single" w:sz="4" w:space="0" w:color="auto"/>
              <w:right w:val="single" w:sz="4" w:space="0" w:color="auto"/>
            </w:tcBorders>
            <w:shd w:val="clear" w:color="auto" w:fill="auto"/>
            <w:noWrap/>
            <w:vAlign w:val="bottom"/>
            <w:hideMark/>
          </w:tcPr>
          <w:p w14:paraId="193C17D0" w14:textId="0D87F95A" w:rsidR="005654AE" w:rsidRPr="009130E7" w:rsidRDefault="00D45739"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Directors’</w:t>
            </w:r>
            <w:r w:rsidR="005654AE" w:rsidRPr="009130E7">
              <w:rPr>
                <w:rFonts w:ascii="Times New Roman" w:eastAsia="Times New Roman" w:hAnsi="Times New Roman" w:cs="Times New Roman"/>
                <w:sz w:val="24"/>
                <w:szCs w:val="24"/>
                <w:lang w:val="en-US"/>
              </w:rPr>
              <w:t xml:space="preserve"> remuneration </w:t>
            </w:r>
          </w:p>
        </w:tc>
        <w:tc>
          <w:tcPr>
            <w:tcW w:w="132" w:type="dxa"/>
            <w:tcBorders>
              <w:top w:val="nil"/>
              <w:left w:val="nil"/>
              <w:bottom w:val="single" w:sz="4" w:space="0" w:color="auto"/>
              <w:right w:val="single" w:sz="4" w:space="0" w:color="auto"/>
            </w:tcBorders>
            <w:shd w:val="clear" w:color="auto" w:fill="auto"/>
            <w:noWrap/>
            <w:vAlign w:val="bottom"/>
            <w:hideMark/>
          </w:tcPr>
          <w:p w14:paraId="316A523E"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96" w:type="dxa"/>
            <w:tcBorders>
              <w:top w:val="nil"/>
              <w:left w:val="nil"/>
              <w:bottom w:val="single" w:sz="4" w:space="0" w:color="auto"/>
              <w:right w:val="single" w:sz="4" w:space="0" w:color="auto"/>
            </w:tcBorders>
            <w:shd w:val="clear" w:color="auto" w:fill="auto"/>
            <w:noWrap/>
            <w:vAlign w:val="bottom"/>
            <w:hideMark/>
          </w:tcPr>
          <w:p w14:paraId="56E1D988"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5000</w:t>
            </w:r>
          </w:p>
        </w:tc>
        <w:tc>
          <w:tcPr>
            <w:tcW w:w="2336" w:type="dxa"/>
            <w:tcBorders>
              <w:top w:val="nil"/>
              <w:left w:val="nil"/>
              <w:bottom w:val="single" w:sz="4" w:space="0" w:color="auto"/>
              <w:right w:val="single" w:sz="4" w:space="0" w:color="auto"/>
            </w:tcBorders>
            <w:shd w:val="clear" w:color="auto" w:fill="auto"/>
            <w:noWrap/>
            <w:vAlign w:val="bottom"/>
            <w:hideMark/>
          </w:tcPr>
          <w:p w14:paraId="31631B69"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507" w:type="dxa"/>
            <w:tcBorders>
              <w:top w:val="nil"/>
              <w:left w:val="nil"/>
              <w:bottom w:val="single" w:sz="4" w:space="0" w:color="auto"/>
              <w:right w:val="single" w:sz="8" w:space="0" w:color="auto"/>
            </w:tcBorders>
            <w:shd w:val="clear" w:color="auto" w:fill="auto"/>
            <w:noWrap/>
            <w:vAlign w:val="bottom"/>
            <w:hideMark/>
          </w:tcPr>
          <w:p w14:paraId="421F5F4A"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r>
      <w:tr w:rsidR="005654AE" w:rsidRPr="009130E7" w14:paraId="0805E3ED" w14:textId="77777777" w:rsidTr="005654AE">
        <w:trPr>
          <w:trHeight w:val="300"/>
        </w:trPr>
        <w:tc>
          <w:tcPr>
            <w:tcW w:w="4670" w:type="dxa"/>
            <w:tcBorders>
              <w:top w:val="nil"/>
              <w:left w:val="single" w:sz="8" w:space="0" w:color="auto"/>
              <w:bottom w:val="single" w:sz="4" w:space="0" w:color="auto"/>
              <w:right w:val="single" w:sz="4" w:space="0" w:color="auto"/>
            </w:tcBorders>
            <w:shd w:val="clear" w:color="auto" w:fill="auto"/>
            <w:noWrap/>
            <w:vAlign w:val="bottom"/>
            <w:hideMark/>
          </w:tcPr>
          <w:p w14:paraId="7525730A"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Costs</w:t>
            </w:r>
          </w:p>
        </w:tc>
        <w:tc>
          <w:tcPr>
            <w:tcW w:w="132" w:type="dxa"/>
            <w:tcBorders>
              <w:top w:val="nil"/>
              <w:left w:val="nil"/>
              <w:bottom w:val="single" w:sz="4" w:space="0" w:color="auto"/>
              <w:right w:val="single" w:sz="4" w:space="0" w:color="auto"/>
            </w:tcBorders>
            <w:shd w:val="clear" w:color="auto" w:fill="auto"/>
            <w:noWrap/>
            <w:vAlign w:val="bottom"/>
            <w:hideMark/>
          </w:tcPr>
          <w:p w14:paraId="38BB451D"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96" w:type="dxa"/>
            <w:tcBorders>
              <w:top w:val="nil"/>
              <w:left w:val="nil"/>
              <w:bottom w:val="single" w:sz="4" w:space="0" w:color="auto"/>
              <w:right w:val="single" w:sz="4" w:space="0" w:color="auto"/>
            </w:tcBorders>
            <w:shd w:val="clear" w:color="auto" w:fill="auto"/>
            <w:noWrap/>
            <w:vAlign w:val="bottom"/>
            <w:hideMark/>
          </w:tcPr>
          <w:p w14:paraId="03573464"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28000</w:t>
            </w:r>
          </w:p>
        </w:tc>
        <w:tc>
          <w:tcPr>
            <w:tcW w:w="2336" w:type="dxa"/>
            <w:tcBorders>
              <w:top w:val="nil"/>
              <w:left w:val="nil"/>
              <w:bottom w:val="single" w:sz="4" w:space="0" w:color="auto"/>
              <w:right w:val="single" w:sz="4" w:space="0" w:color="auto"/>
            </w:tcBorders>
            <w:shd w:val="clear" w:color="auto" w:fill="auto"/>
            <w:noWrap/>
            <w:vAlign w:val="bottom"/>
            <w:hideMark/>
          </w:tcPr>
          <w:p w14:paraId="4381A56A"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507" w:type="dxa"/>
            <w:tcBorders>
              <w:top w:val="nil"/>
              <w:left w:val="nil"/>
              <w:bottom w:val="single" w:sz="4" w:space="0" w:color="auto"/>
              <w:right w:val="single" w:sz="8" w:space="0" w:color="auto"/>
            </w:tcBorders>
            <w:shd w:val="clear" w:color="auto" w:fill="auto"/>
            <w:noWrap/>
            <w:vAlign w:val="bottom"/>
            <w:hideMark/>
          </w:tcPr>
          <w:p w14:paraId="5FB3991D"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r>
      <w:tr w:rsidR="005654AE" w:rsidRPr="009130E7" w14:paraId="69237B8B" w14:textId="77777777" w:rsidTr="005654AE">
        <w:trPr>
          <w:trHeight w:val="300"/>
        </w:trPr>
        <w:tc>
          <w:tcPr>
            <w:tcW w:w="4670" w:type="dxa"/>
            <w:tcBorders>
              <w:top w:val="nil"/>
              <w:left w:val="single" w:sz="8" w:space="0" w:color="auto"/>
              <w:bottom w:val="single" w:sz="4" w:space="0" w:color="auto"/>
              <w:right w:val="single" w:sz="4" w:space="0" w:color="auto"/>
            </w:tcBorders>
            <w:shd w:val="clear" w:color="auto" w:fill="auto"/>
            <w:noWrap/>
            <w:vAlign w:val="bottom"/>
            <w:hideMark/>
          </w:tcPr>
          <w:p w14:paraId="6505AE46" w14:textId="77777777" w:rsidR="005654AE" w:rsidRPr="009130E7" w:rsidRDefault="00A80B94"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Accrued</w:t>
            </w:r>
            <w:r w:rsidR="005654AE" w:rsidRPr="009130E7">
              <w:rPr>
                <w:rFonts w:ascii="Times New Roman" w:eastAsia="Times New Roman" w:hAnsi="Times New Roman" w:cs="Times New Roman"/>
                <w:sz w:val="24"/>
                <w:szCs w:val="24"/>
                <w:lang w:val="en-US"/>
              </w:rPr>
              <w:t xml:space="preserve"> Commission   </w:t>
            </w:r>
          </w:p>
        </w:tc>
        <w:tc>
          <w:tcPr>
            <w:tcW w:w="132" w:type="dxa"/>
            <w:tcBorders>
              <w:top w:val="nil"/>
              <w:left w:val="nil"/>
              <w:bottom w:val="single" w:sz="4" w:space="0" w:color="auto"/>
              <w:right w:val="single" w:sz="4" w:space="0" w:color="auto"/>
            </w:tcBorders>
            <w:shd w:val="clear" w:color="auto" w:fill="auto"/>
            <w:noWrap/>
            <w:vAlign w:val="bottom"/>
            <w:hideMark/>
          </w:tcPr>
          <w:p w14:paraId="25FB8F98"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96" w:type="dxa"/>
            <w:tcBorders>
              <w:top w:val="nil"/>
              <w:left w:val="nil"/>
              <w:bottom w:val="single" w:sz="4" w:space="0" w:color="auto"/>
              <w:right w:val="single" w:sz="4" w:space="0" w:color="auto"/>
            </w:tcBorders>
            <w:shd w:val="clear" w:color="auto" w:fill="auto"/>
            <w:noWrap/>
            <w:vAlign w:val="bottom"/>
            <w:hideMark/>
          </w:tcPr>
          <w:p w14:paraId="3EC07DBB"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3000</w:t>
            </w:r>
          </w:p>
        </w:tc>
        <w:tc>
          <w:tcPr>
            <w:tcW w:w="2336" w:type="dxa"/>
            <w:tcBorders>
              <w:top w:val="nil"/>
              <w:left w:val="nil"/>
              <w:bottom w:val="single" w:sz="4" w:space="0" w:color="auto"/>
              <w:right w:val="single" w:sz="4" w:space="0" w:color="auto"/>
            </w:tcBorders>
            <w:shd w:val="clear" w:color="auto" w:fill="auto"/>
            <w:noWrap/>
            <w:vAlign w:val="bottom"/>
            <w:hideMark/>
          </w:tcPr>
          <w:p w14:paraId="79A43BA8"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507" w:type="dxa"/>
            <w:tcBorders>
              <w:top w:val="nil"/>
              <w:left w:val="nil"/>
              <w:bottom w:val="single" w:sz="4" w:space="0" w:color="auto"/>
              <w:right w:val="single" w:sz="8" w:space="0" w:color="auto"/>
            </w:tcBorders>
            <w:shd w:val="clear" w:color="auto" w:fill="auto"/>
            <w:noWrap/>
            <w:vAlign w:val="bottom"/>
            <w:hideMark/>
          </w:tcPr>
          <w:p w14:paraId="2C919C3C"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r>
      <w:tr w:rsidR="005654AE" w:rsidRPr="009130E7" w14:paraId="262D427D" w14:textId="77777777" w:rsidTr="005654AE">
        <w:trPr>
          <w:trHeight w:val="300"/>
        </w:trPr>
        <w:tc>
          <w:tcPr>
            <w:tcW w:w="4670" w:type="dxa"/>
            <w:tcBorders>
              <w:top w:val="nil"/>
              <w:left w:val="single" w:sz="8" w:space="0" w:color="auto"/>
              <w:bottom w:val="single" w:sz="4" w:space="0" w:color="auto"/>
              <w:right w:val="single" w:sz="4" w:space="0" w:color="auto"/>
            </w:tcBorders>
            <w:shd w:val="clear" w:color="auto" w:fill="auto"/>
            <w:noWrap/>
            <w:vAlign w:val="bottom"/>
            <w:hideMark/>
          </w:tcPr>
          <w:p w14:paraId="114763DB"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Corporation tax </w:t>
            </w:r>
          </w:p>
        </w:tc>
        <w:tc>
          <w:tcPr>
            <w:tcW w:w="132" w:type="dxa"/>
            <w:tcBorders>
              <w:top w:val="nil"/>
              <w:left w:val="nil"/>
              <w:bottom w:val="single" w:sz="4" w:space="0" w:color="auto"/>
              <w:right w:val="single" w:sz="4" w:space="0" w:color="auto"/>
            </w:tcBorders>
            <w:shd w:val="clear" w:color="auto" w:fill="auto"/>
            <w:noWrap/>
            <w:vAlign w:val="bottom"/>
            <w:hideMark/>
          </w:tcPr>
          <w:p w14:paraId="7ACE92A9"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96" w:type="dxa"/>
            <w:tcBorders>
              <w:top w:val="nil"/>
              <w:left w:val="nil"/>
              <w:bottom w:val="single" w:sz="4" w:space="0" w:color="auto"/>
              <w:right w:val="single" w:sz="4" w:space="0" w:color="auto"/>
            </w:tcBorders>
            <w:shd w:val="clear" w:color="auto" w:fill="auto"/>
            <w:noWrap/>
            <w:vAlign w:val="bottom"/>
            <w:hideMark/>
          </w:tcPr>
          <w:p w14:paraId="61DD4FE2"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68000</w:t>
            </w:r>
          </w:p>
        </w:tc>
        <w:tc>
          <w:tcPr>
            <w:tcW w:w="2336" w:type="dxa"/>
            <w:tcBorders>
              <w:top w:val="nil"/>
              <w:left w:val="nil"/>
              <w:bottom w:val="single" w:sz="4" w:space="0" w:color="auto"/>
              <w:right w:val="single" w:sz="4" w:space="0" w:color="auto"/>
            </w:tcBorders>
            <w:shd w:val="clear" w:color="auto" w:fill="auto"/>
            <w:noWrap/>
            <w:vAlign w:val="bottom"/>
            <w:hideMark/>
          </w:tcPr>
          <w:p w14:paraId="024E7FED"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507" w:type="dxa"/>
            <w:tcBorders>
              <w:top w:val="nil"/>
              <w:left w:val="nil"/>
              <w:bottom w:val="single" w:sz="4" w:space="0" w:color="auto"/>
              <w:right w:val="single" w:sz="8" w:space="0" w:color="auto"/>
            </w:tcBorders>
            <w:shd w:val="clear" w:color="auto" w:fill="auto"/>
            <w:noWrap/>
            <w:vAlign w:val="bottom"/>
            <w:hideMark/>
          </w:tcPr>
          <w:p w14:paraId="188E4D04"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r>
      <w:tr w:rsidR="005654AE" w:rsidRPr="009130E7" w14:paraId="609DF1A9" w14:textId="77777777" w:rsidTr="005654AE">
        <w:trPr>
          <w:trHeight w:val="315"/>
        </w:trPr>
        <w:tc>
          <w:tcPr>
            <w:tcW w:w="4670" w:type="dxa"/>
            <w:tcBorders>
              <w:top w:val="nil"/>
              <w:left w:val="single" w:sz="8" w:space="0" w:color="auto"/>
              <w:bottom w:val="nil"/>
              <w:right w:val="single" w:sz="4" w:space="0" w:color="auto"/>
            </w:tcBorders>
            <w:shd w:val="clear" w:color="auto" w:fill="auto"/>
            <w:noWrap/>
            <w:vAlign w:val="bottom"/>
            <w:hideMark/>
          </w:tcPr>
          <w:p w14:paraId="315C6A16"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Net profit </w:t>
            </w:r>
          </w:p>
        </w:tc>
        <w:tc>
          <w:tcPr>
            <w:tcW w:w="132" w:type="dxa"/>
            <w:tcBorders>
              <w:top w:val="nil"/>
              <w:left w:val="nil"/>
              <w:bottom w:val="nil"/>
              <w:right w:val="single" w:sz="4" w:space="0" w:color="auto"/>
            </w:tcBorders>
            <w:shd w:val="clear" w:color="auto" w:fill="auto"/>
            <w:noWrap/>
            <w:vAlign w:val="bottom"/>
            <w:hideMark/>
          </w:tcPr>
          <w:p w14:paraId="415E9C11"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96" w:type="dxa"/>
            <w:tcBorders>
              <w:top w:val="nil"/>
              <w:left w:val="nil"/>
              <w:bottom w:val="nil"/>
              <w:right w:val="single" w:sz="4" w:space="0" w:color="auto"/>
            </w:tcBorders>
            <w:shd w:val="clear" w:color="auto" w:fill="auto"/>
            <w:noWrap/>
            <w:vAlign w:val="bottom"/>
            <w:hideMark/>
          </w:tcPr>
          <w:p w14:paraId="65961C5A"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82980</w:t>
            </w:r>
          </w:p>
        </w:tc>
        <w:tc>
          <w:tcPr>
            <w:tcW w:w="2336" w:type="dxa"/>
            <w:tcBorders>
              <w:top w:val="nil"/>
              <w:left w:val="nil"/>
              <w:bottom w:val="nil"/>
              <w:right w:val="single" w:sz="4" w:space="0" w:color="auto"/>
            </w:tcBorders>
            <w:shd w:val="clear" w:color="auto" w:fill="auto"/>
            <w:noWrap/>
            <w:vAlign w:val="bottom"/>
            <w:hideMark/>
          </w:tcPr>
          <w:p w14:paraId="4ACAA347"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507" w:type="dxa"/>
            <w:tcBorders>
              <w:top w:val="nil"/>
              <w:left w:val="nil"/>
              <w:bottom w:val="nil"/>
              <w:right w:val="single" w:sz="8" w:space="0" w:color="auto"/>
            </w:tcBorders>
            <w:shd w:val="clear" w:color="auto" w:fill="auto"/>
            <w:noWrap/>
            <w:vAlign w:val="bottom"/>
            <w:hideMark/>
          </w:tcPr>
          <w:p w14:paraId="5AE6BAED" w14:textId="77777777" w:rsidR="005654AE" w:rsidRPr="009130E7" w:rsidRDefault="005654AE"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r>
      <w:tr w:rsidR="005654AE" w:rsidRPr="009130E7" w14:paraId="64C579FA" w14:textId="77777777" w:rsidTr="005654AE">
        <w:trPr>
          <w:trHeight w:val="315"/>
        </w:trPr>
        <w:tc>
          <w:tcPr>
            <w:tcW w:w="467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64CB8E3" w14:textId="77777777" w:rsidR="005654AE" w:rsidRPr="009130E7" w:rsidRDefault="005654AE"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xml:space="preserve">Total </w:t>
            </w:r>
          </w:p>
        </w:tc>
        <w:tc>
          <w:tcPr>
            <w:tcW w:w="132" w:type="dxa"/>
            <w:tcBorders>
              <w:top w:val="single" w:sz="8" w:space="0" w:color="auto"/>
              <w:left w:val="nil"/>
              <w:bottom w:val="single" w:sz="8" w:space="0" w:color="auto"/>
              <w:right w:val="single" w:sz="4" w:space="0" w:color="auto"/>
            </w:tcBorders>
            <w:shd w:val="clear" w:color="auto" w:fill="auto"/>
            <w:noWrap/>
            <w:vAlign w:val="bottom"/>
            <w:hideMark/>
          </w:tcPr>
          <w:p w14:paraId="685DA3CB" w14:textId="77777777" w:rsidR="005654AE" w:rsidRPr="009130E7" w:rsidRDefault="005654AE"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w:t>
            </w:r>
          </w:p>
        </w:tc>
        <w:tc>
          <w:tcPr>
            <w:tcW w:w="1496" w:type="dxa"/>
            <w:tcBorders>
              <w:top w:val="single" w:sz="8" w:space="0" w:color="auto"/>
              <w:left w:val="nil"/>
              <w:bottom w:val="single" w:sz="8" w:space="0" w:color="auto"/>
              <w:right w:val="single" w:sz="4" w:space="0" w:color="auto"/>
            </w:tcBorders>
            <w:shd w:val="clear" w:color="auto" w:fill="auto"/>
            <w:noWrap/>
            <w:vAlign w:val="bottom"/>
            <w:hideMark/>
          </w:tcPr>
          <w:p w14:paraId="6B619FF3" w14:textId="77777777" w:rsidR="005654AE" w:rsidRPr="009130E7" w:rsidRDefault="005654AE"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248980</w:t>
            </w:r>
          </w:p>
        </w:tc>
        <w:tc>
          <w:tcPr>
            <w:tcW w:w="2336" w:type="dxa"/>
            <w:tcBorders>
              <w:top w:val="single" w:sz="8" w:space="0" w:color="auto"/>
              <w:left w:val="nil"/>
              <w:bottom w:val="single" w:sz="8" w:space="0" w:color="auto"/>
              <w:right w:val="single" w:sz="4" w:space="0" w:color="auto"/>
            </w:tcBorders>
            <w:shd w:val="clear" w:color="auto" w:fill="auto"/>
            <w:noWrap/>
            <w:vAlign w:val="bottom"/>
            <w:hideMark/>
          </w:tcPr>
          <w:p w14:paraId="1B421B20" w14:textId="77777777" w:rsidR="005654AE" w:rsidRPr="009130E7" w:rsidRDefault="005654AE"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w:t>
            </w:r>
          </w:p>
        </w:tc>
        <w:tc>
          <w:tcPr>
            <w:tcW w:w="1507" w:type="dxa"/>
            <w:tcBorders>
              <w:top w:val="single" w:sz="8" w:space="0" w:color="auto"/>
              <w:left w:val="nil"/>
              <w:bottom w:val="single" w:sz="8" w:space="0" w:color="auto"/>
              <w:right w:val="single" w:sz="8" w:space="0" w:color="auto"/>
            </w:tcBorders>
            <w:shd w:val="clear" w:color="auto" w:fill="auto"/>
            <w:noWrap/>
            <w:vAlign w:val="bottom"/>
            <w:hideMark/>
          </w:tcPr>
          <w:p w14:paraId="52175930" w14:textId="77777777" w:rsidR="005654AE" w:rsidRPr="009130E7" w:rsidRDefault="005654AE"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248980</w:t>
            </w:r>
          </w:p>
        </w:tc>
      </w:tr>
    </w:tbl>
    <w:p w14:paraId="06E5491C" w14:textId="77777777" w:rsidR="005A6B98" w:rsidRPr="009130E7" w:rsidRDefault="005A6B98" w:rsidP="009130E7">
      <w:pPr>
        <w:spacing w:line="360" w:lineRule="auto"/>
        <w:jc w:val="both"/>
        <w:rPr>
          <w:rFonts w:ascii="Times New Roman" w:hAnsi="Times New Roman" w:cs="Times New Roman"/>
          <w:sz w:val="24"/>
          <w:szCs w:val="24"/>
        </w:rPr>
      </w:pPr>
    </w:p>
    <w:p w14:paraId="2532701F" w14:textId="77777777" w:rsidR="005A6B98" w:rsidRPr="009130E7" w:rsidRDefault="005A6B98" w:rsidP="009130E7">
      <w:pPr>
        <w:pStyle w:val="Heading3"/>
        <w:spacing w:line="360" w:lineRule="auto"/>
        <w:jc w:val="both"/>
        <w:rPr>
          <w:rFonts w:ascii="Times New Roman" w:hAnsi="Times New Roman" w:cs="Times New Roman"/>
          <w:color w:val="auto"/>
          <w:sz w:val="24"/>
          <w:szCs w:val="24"/>
        </w:rPr>
      </w:pPr>
      <w:bookmarkStart w:id="4" w:name="_Toc79580222"/>
      <w:r w:rsidRPr="009130E7">
        <w:rPr>
          <w:rFonts w:ascii="Times New Roman" w:hAnsi="Times New Roman" w:cs="Times New Roman"/>
          <w:color w:val="auto"/>
          <w:sz w:val="24"/>
          <w:szCs w:val="24"/>
        </w:rPr>
        <w:lastRenderedPageBreak/>
        <w:t>2. Statement of Financial performance</w:t>
      </w:r>
      <w:bookmarkEnd w:id="4"/>
      <w:r w:rsidRPr="009130E7">
        <w:rPr>
          <w:rFonts w:ascii="Times New Roman" w:hAnsi="Times New Roman" w:cs="Times New Roman"/>
          <w:color w:val="auto"/>
          <w:sz w:val="24"/>
          <w:szCs w:val="24"/>
        </w:rPr>
        <w:t xml:space="preserve"> </w:t>
      </w:r>
    </w:p>
    <w:tbl>
      <w:tblPr>
        <w:tblW w:w="7320" w:type="dxa"/>
        <w:tblInd w:w="98" w:type="dxa"/>
        <w:tblLook w:val="04A0" w:firstRow="1" w:lastRow="0" w:firstColumn="1" w:lastColumn="0" w:noHBand="0" w:noVBand="1"/>
      </w:tblPr>
      <w:tblGrid>
        <w:gridCol w:w="4683"/>
        <w:gridCol w:w="1178"/>
        <w:gridCol w:w="1459"/>
      </w:tblGrid>
      <w:tr w:rsidR="00E14A15" w:rsidRPr="009130E7" w14:paraId="0515093B" w14:textId="77777777" w:rsidTr="00E14A15">
        <w:trPr>
          <w:trHeight w:val="300"/>
        </w:trPr>
        <w:tc>
          <w:tcPr>
            <w:tcW w:w="7320"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1B040A8A" w14:textId="77777777" w:rsidR="00E14A15" w:rsidRPr="009130E7" w:rsidRDefault="00E14A15"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xml:space="preserve">Statement of Financial Position </w:t>
            </w:r>
          </w:p>
        </w:tc>
      </w:tr>
      <w:tr w:rsidR="00E14A15" w:rsidRPr="009130E7" w14:paraId="1B57ACDB" w14:textId="77777777" w:rsidTr="00E14A15">
        <w:trPr>
          <w:trHeight w:val="300"/>
        </w:trPr>
        <w:tc>
          <w:tcPr>
            <w:tcW w:w="5861" w:type="dxa"/>
            <w:gridSpan w:val="2"/>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130FDFA6" w14:textId="77777777" w:rsidR="00E14A15" w:rsidRPr="009130E7" w:rsidRDefault="00E14A15"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xml:space="preserve">Liability </w:t>
            </w:r>
          </w:p>
        </w:tc>
        <w:tc>
          <w:tcPr>
            <w:tcW w:w="1459" w:type="dxa"/>
            <w:tcBorders>
              <w:top w:val="nil"/>
              <w:left w:val="nil"/>
              <w:bottom w:val="single" w:sz="4" w:space="0" w:color="auto"/>
              <w:right w:val="single" w:sz="8" w:space="0" w:color="auto"/>
            </w:tcBorders>
            <w:shd w:val="clear" w:color="auto" w:fill="auto"/>
            <w:noWrap/>
            <w:vAlign w:val="bottom"/>
            <w:hideMark/>
          </w:tcPr>
          <w:p w14:paraId="63039428" w14:textId="77777777" w:rsidR="00E14A15" w:rsidRPr="009130E7" w:rsidRDefault="00E14A15"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w:t>
            </w:r>
          </w:p>
        </w:tc>
      </w:tr>
      <w:tr w:rsidR="00E14A15" w:rsidRPr="009130E7" w14:paraId="085E4670" w14:textId="77777777" w:rsidTr="00E14A15">
        <w:trPr>
          <w:trHeight w:val="300"/>
        </w:trPr>
        <w:tc>
          <w:tcPr>
            <w:tcW w:w="4683" w:type="dxa"/>
            <w:tcBorders>
              <w:top w:val="nil"/>
              <w:left w:val="single" w:sz="8" w:space="0" w:color="auto"/>
              <w:bottom w:val="single" w:sz="4" w:space="0" w:color="auto"/>
              <w:right w:val="single" w:sz="4" w:space="0" w:color="auto"/>
            </w:tcBorders>
            <w:shd w:val="clear" w:color="auto" w:fill="auto"/>
            <w:noWrap/>
            <w:vAlign w:val="bottom"/>
            <w:hideMark/>
          </w:tcPr>
          <w:p w14:paraId="0D8F1DBC"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Equity and Shares </w:t>
            </w:r>
          </w:p>
        </w:tc>
        <w:tc>
          <w:tcPr>
            <w:tcW w:w="1178" w:type="dxa"/>
            <w:tcBorders>
              <w:top w:val="nil"/>
              <w:left w:val="nil"/>
              <w:bottom w:val="single" w:sz="4" w:space="0" w:color="auto"/>
              <w:right w:val="single" w:sz="4" w:space="0" w:color="auto"/>
            </w:tcBorders>
            <w:shd w:val="clear" w:color="auto" w:fill="auto"/>
            <w:noWrap/>
            <w:vAlign w:val="bottom"/>
            <w:hideMark/>
          </w:tcPr>
          <w:p w14:paraId="46747669"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59" w:type="dxa"/>
            <w:tcBorders>
              <w:top w:val="nil"/>
              <w:left w:val="nil"/>
              <w:bottom w:val="single" w:sz="4" w:space="0" w:color="auto"/>
              <w:right w:val="single" w:sz="8" w:space="0" w:color="auto"/>
            </w:tcBorders>
            <w:shd w:val="clear" w:color="auto" w:fill="auto"/>
            <w:noWrap/>
            <w:vAlign w:val="bottom"/>
            <w:hideMark/>
          </w:tcPr>
          <w:p w14:paraId="7CEF6E10"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r>
      <w:tr w:rsidR="00E14A15" w:rsidRPr="009130E7" w14:paraId="5D3D0FE5" w14:textId="77777777" w:rsidTr="00E14A15">
        <w:trPr>
          <w:trHeight w:val="300"/>
        </w:trPr>
        <w:tc>
          <w:tcPr>
            <w:tcW w:w="4683" w:type="dxa"/>
            <w:tcBorders>
              <w:top w:val="nil"/>
              <w:left w:val="single" w:sz="8" w:space="0" w:color="auto"/>
              <w:bottom w:val="single" w:sz="4" w:space="0" w:color="auto"/>
              <w:right w:val="single" w:sz="4" w:space="0" w:color="auto"/>
            </w:tcBorders>
            <w:shd w:val="clear" w:color="auto" w:fill="auto"/>
            <w:noWrap/>
            <w:vAlign w:val="bottom"/>
            <w:hideMark/>
          </w:tcPr>
          <w:p w14:paraId="23C0FC73"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£1 ordinary Shares </w:t>
            </w:r>
          </w:p>
        </w:tc>
        <w:tc>
          <w:tcPr>
            <w:tcW w:w="1178" w:type="dxa"/>
            <w:tcBorders>
              <w:top w:val="nil"/>
              <w:left w:val="nil"/>
              <w:bottom w:val="single" w:sz="4" w:space="0" w:color="auto"/>
              <w:right w:val="single" w:sz="4" w:space="0" w:color="auto"/>
            </w:tcBorders>
            <w:shd w:val="clear" w:color="auto" w:fill="auto"/>
            <w:noWrap/>
            <w:vAlign w:val="bottom"/>
            <w:hideMark/>
          </w:tcPr>
          <w:p w14:paraId="3DA17F60"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59" w:type="dxa"/>
            <w:tcBorders>
              <w:top w:val="nil"/>
              <w:left w:val="nil"/>
              <w:bottom w:val="single" w:sz="4" w:space="0" w:color="auto"/>
              <w:right w:val="single" w:sz="8" w:space="0" w:color="auto"/>
            </w:tcBorders>
            <w:shd w:val="clear" w:color="auto" w:fill="auto"/>
            <w:noWrap/>
            <w:vAlign w:val="bottom"/>
            <w:hideMark/>
          </w:tcPr>
          <w:p w14:paraId="77A0572B"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310,000</w:t>
            </w:r>
          </w:p>
        </w:tc>
      </w:tr>
      <w:tr w:rsidR="00E14A15" w:rsidRPr="009130E7" w14:paraId="2AF72A2A" w14:textId="77777777" w:rsidTr="00E14A15">
        <w:trPr>
          <w:trHeight w:val="300"/>
        </w:trPr>
        <w:tc>
          <w:tcPr>
            <w:tcW w:w="4683" w:type="dxa"/>
            <w:tcBorders>
              <w:top w:val="nil"/>
              <w:left w:val="single" w:sz="8" w:space="0" w:color="auto"/>
              <w:bottom w:val="single" w:sz="4" w:space="0" w:color="auto"/>
              <w:right w:val="single" w:sz="4" w:space="0" w:color="auto"/>
            </w:tcBorders>
            <w:shd w:val="clear" w:color="auto" w:fill="auto"/>
            <w:noWrap/>
            <w:vAlign w:val="bottom"/>
            <w:hideMark/>
          </w:tcPr>
          <w:p w14:paraId="0A97A707"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10% £1 </w:t>
            </w:r>
            <w:r w:rsidR="009E6C88" w:rsidRPr="009130E7">
              <w:rPr>
                <w:rFonts w:ascii="Times New Roman" w:eastAsia="Times New Roman" w:hAnsi="Times New Roman" w:cs="Times New Roman"/>
                <w:sz w:val="24"/>
                <w:szCs w:val="24"/>
                <w:lang w:val="en-US"/>
              </w:rPr>
              <w:t>preferences</w:t>
            </w:r>
            <w:r w:rsidRPr="009130E7">
              <w:rPr>
                <w:rFonts w:ascii="Times New Roman" w:eastAsia="Times New Roman" w:hAnsi="Times New Roman" w:cs="Times New Roman"/>
                <w:sz w:val="24"/>
                <w:szCs w:val="24"/>
                <w:lang w:val="en-US"/>
              </w:rPr>
              <w:t xml:space="preserve"> Shares </w:t>
            </w:r>
          </w:p>
        </w:tc>
        <w:tc>
          <w:tcPr>
            <w:tcW w:w="1178" w:type="dxa"/>
            <w:tcBorders>
              <w:top w:val="nil"/>
              <w:left w:val="nil"/>
              <w:bottom w:val="single" w:sz="4" w:space="0" w:color="auto"/>
              <w:right w:val="single" w:sz="4" w:space="0" w:color="auto"/>
            </w:tcBorders>
            <w:shd w:val="clear" w:color="auto" w:fill="auto"/>
            <w:noWrap/>
            <w:vAlign w:val="bottom"/>
            <w:hideMark/>
          </w:tcPr>
          <w:p w14:paraId="76EF5B0E"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59" w:type="dxa"/>
            <w:tcBorders>
              <w:top w:val="nil"/>
              <w:left w:val="nil"/>
              <w:bottom w:val="single" w:sz="4" w:space="0" w:color="auto"/>
              <w:right w:val="single" w:sz="8" w:space="0" w:color="auto"/>
            </w:tcBorders>
            <w:shd w:val="clear" w:color="auto" w:fill="auto"/>
            <w:noWrap/>
            <w:vAlign w:val="bottom"/>
            <w:hideMark/>
          </w:tcPr>
          <w:p w14:paraId="57852C09"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300,000</w:t>
            </w:r>
          </w:p>
        </w:tc>
      </w:tr>
      <w:tr w:rsidR="00E14A15" w:rsidRPr="009130E7" w14:paraId="041E8235" w14:textId="77777777" w:rsidTr="00E14A15">
        <w:trPr>
          <w:trHeight w:val="300"/>
        </w:trPr>
        <w:tc>
          <w:tcPr>
            <w:tcW w:w="4683" w:type="dxa"/>
            <w:tcBorders>
              <w:top w:val="nil"/>
              <w:left w:val="single" w:sz="8" w:space="0" w:color="auto"/>
              <w:bottom w:val="single" w:sz="4" w:space="0" w:color="auto"/>
              <w:right w:val="single" w:sz="4" w:space="0" w:color="auto"/>
            </w:tcBorders>
            <w:shd w:val="clear" w:color="auto" w:fill="auto"/>
            <w:noWrap/>
            <w:vAlign w:val="bottom"/>
            <w:hideMark/>
          </w:tcPr>
          <w:p w14:paraId="67195F61"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4% Debentures </w:t>
            </w:r>
          </w:p>
        </w:tc>
        <w:tc>
          <w:tcPr>
            <w:tcW w:w="1178" w:type="dxa"/>
            <w:tcBorders>
              <w:top w:val="nil"/>
              <w:left w:val="nil"/>
              <w:bottom w:val="single" w:sz="4" w:space="0" w:color="auto"/>
              <w:right w:val="single" w:sz="4" w:space="0" w:color="auto"/>
            </w:tcBorders>
            <w:shd w:val="clear" w:color="auto" w:fill="auto"/>
            <w:noWrap/>
            <w:vAlign w:val="bottom"/>
            <w:hideMark/>
          </w:tcPr>
          <w:p w14:paraId="536CE913"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59" w:type="dxa"/>
            <w:tcBorders>
              <w:top w:val="nil"/>
              <w:left w:val="nil"/>
              <w:bottom w:val="single" w:sz="4" w:space="0" w:color="auto"/>
              <w:right w:val="single" w:sz="8" w:space="0" w:color="auto"/>
            </w:tcBorders>
            <w:shd w:val="clear" w:color="auto" w:fill="auto"/>
            <w:noWrap/>
            <w:vAlign w:val="bottom"/>
            <w:hideMark/>
          </w:tcPr>
          <w:p w14:paraId="143659C4"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100,000</w:t>
            </w:r>
          </w:p>
        </w:tc>
      </w:tr>
      <w:tr w:rsidR="00E14A15" w:rsidRPr="009130E7" w14:paraId="0007C662" w14:textId="77777777" w:rsidTr="00E14A15">
        <w:trPr>
          <w:trHeight w:val="300"/>
        </w:trPr>
        <w:tc>
          <w:tcPr>
            <w:tcW w:w="4683" w:type="dxa"/>
            <w:tcBorders>
              <w:top w:val="nil"/>
              <w:left w:val="single" w:sz="8" w:space="0" w:color="auto"/>
              <w:bottom w:val="single" w:sz="4" w:space="0" w:color="auto"/>
              <w:right w:val="single" w:sz="4" w:space="0" w:color="auto"/>
            </w:tcBorders>
            <w:shd w:val="clear" w:color="auto" w:fill="auto"/>
            <w:noWrap/>
            <w:vAlign w:val="bottom"/>
            <w:hideMark/>
          </w:tcPr>
          <w:p w14:paraId="2175E21B"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Retained Profit 1st January 2020</w:t>
            </w:r>
          </w:p>
        </w:tc>
        <w:tc>
          <w:tcPr>
            <w:tcW w:w="1178" w:type="dxa"/>
            <w:tcBorders>
              <w:top w:val="nil"/>
              <w:left w:val="nil"/>
              <w:bottom w:val="single" w:sz="4" w:space="0" w:color="auto"/>
              <w:right w:val="single" w:sz="4" w:space="0" w:color="auto"/>
            </w:tcBorders>
            <w:shd w:val="clear" w:color="auto" w:fill="auto"/>
            <w:noWrap/>
            <w:vAlign w:val="bottom"/>
            <w:hideMark/>
          </w:tcPr>
          <w:p w14:paraId="426FD7C9"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59" w:type="dxa"/>
            <w:tcBorders>
              <w:top w:val="nil"/>
              <w:left w:val="nil"/>
              <w:bottom w:val="single" w:sz="4" w:space="0" w:color="auto"/>
              <w:right w:val="single" w:sz="8" w:space="0" w:color="auto"/>
            </w:tcBorders>
            <w:shd w:val="clear" w:color="auto" w:fill="auto"/>
            <w:noWrap/>
            <w:vAlign w:val="bottom"/>
            <w:hideMark/>
          </w:tcPr>
          <w:p w14:paraId="57B619C7"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112,000</w:t>
            </w:r>
          </w:p>
        </w:tc>
      </w:tr>
      <w:tr w:rsidR="00E14A15" w:rsidRPr="009130E7" w14:paraId="7CA3B5BF" w14:textId="77777777" w:rsidTr="00E14A15">
        <w:trPr>
          <w:trHeight w:val="300"/>
        </w:trPr>
        <w:tc>
          <w:tcPr>
            <w:tcW w:w="4683" w:type="dxa"/>
            <w:tcBorders>
              <w:top w:val="nil"/>
              <w:left w:val="single" w:sz="8" w:space="0" w:color="auto"/>
              <w:bottom w:val="single" w:sz="4" w:space="0" w:color="auto"/>
              <w:right w:val="single" w:sz="4" w:space="0" w:color="auto"/>
            </w:tcBorders>
            <w:shd w:val="clear" w:color="auto" w:fill="auto"/>
            <w:noWrap/>
            <w:vAlign w:val="bottom"/>
            <w:hideMark/>
          </w:tcPr>
          <w:p w14:paraId="45523DF8"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Net Profit </w:t>
            </w:r>
          </w:p>
        </w:tc>
        <w:tc>
          <w:tcPr>
            <w:tcW w:w="1178" w:type="dxa"/>
            <w:tcBorders>
              <w:top w:val="nil"/>
              <w:left w:val="nil"/>
              <w:bottom w:val="single" w:sz="4" w:space="0" w:color="auto"/>
              <w:right w:val="single" w:sz="4" w:space="0" w:color="auto"/>
            </w:tcBorders>
            <w:shd w:val="clear" w:color="auto" w:fill="auto"/>
            <w:noWrap/>
            <w:vAlign w:val="bottom"/>
            <w:hideMark/>
          </w:tcPr>
          <w:p w14:paraId="7F203EEA"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59" w:type="dxa"/>
            <w:tcBorders>
              <w:top w:val="nil"/>
              <w:left w:val="nil"/>
              <w:bottom w:val="single" w:sz="4" w:space="0" w:color="auto"/>
              <w:right w:val="single" w:sz="8" w:space="0" w:color="auto"/>
            </w:tcBorders>
            <w:shd w:val="clear" w:color="auto" w:fill="auto"/>
            <w:noWrap/>
            <w:vAlign w:val="bottom"/>
            <w:hideMark/>
          </w:tcPr>
          <w:p w14:paraId="131A8D19"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82980</w:t>
            </w:r>
          </w:p>
        </w:tc>
      </w:tr>
      <w:tr w:rsidR="00E14A15" w:rsidRPr="009130E7" w14:paraId="3F592569" w14:textId="77777777" w:rsidTr="00E14A15">
        <w:trPr>
          <w:trHeight w:val="300"/>
        </w:trPr>
        <w:tc>
          <w:tcPr>
            <w:tcW w:w="4683" w:type="dxa"/>
            <w:tcBorders>
              <w:top w:val="nil"/>
              <w:left w:val="single" w:sz="8" w:space="0" w:color="auto"/>
              <w:bottom w:val="single" w:sz="4" w:space="0" w:color="auto"/>
              <w:right w:val="single" w:sz="4" w:space="0" w:color="auto"/>
            </w:tcBorders>
            <w:shd w:val="clear" w:color="auto" w:fill="auto"/>
            <w:noWrap/>
            <w:vAlign w:val="bottom"/>
            <w:hideMark/>
          </w:tcPr>
          <w:p w14:paraId="2F804D09"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Trade Creditors </w:t>
            </w:r>
          </w:p>
        </w:tc>
        <w:tc>
          <w:tcPr>
            <w:tcW w:w="1178" w:type="dxa"/>
            <w:tcBorders>
              <w:top w:val="nil"/>
              <w:left w:val="nil"/>
              <w:bottom w:val="single" w:sz="4" w:space="0" w:color="auto"/>
              <w:right w:val="single" w:sz="4" w:space="0" w:color="auto"/>
            </w:tcBorders>
            <w:shd w:val="clear" w:color="auto" w:fill="auto"/>
            <w:noWrap/>
            <w:vAlign w:val="bottom"/>
            <w:hideMark/>
          </w:tcPr>
          <w:p w14:paraId="6818146E"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59" w:type="dxa"/>
            <w:tcBorders>
              <w:top w:val="nil"/>
              <w:left w:val="nil"/>
              <w:bottom w:val="single" w:sz="4" w:space="0" w:color="auto"/>
              <w:right w:val="single" w:sz="8" w:space="0" w:color="auto"/>
            </w:tcBorders>
            <w:shd w:val="clear" w:color="auto" w:fill="auto"/>
            <w:noWrap/>
            <w:vAlign w:val="bottom"/>
            <w:hideMark/>
          </w:tcPr>
          <w:p w14:paraId="7ED4A8B5"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171355</w:t>
            </w:r>
          </w:p>
        </w:tc>
      </w:tr>
      <w:tr w:rsidR="00E14A15" w:rsidRPr="009130E7" w14:paraId="4A413660" w14:textId="77777777" w:rsidTr="00E14A15">
        <w:trPr>
          <w:trHeight w:val="315"/>
        </w:trPr>
        <w:tc>
          <w:tcPr>
            <w:tcW w:w="4683" w:type="dxa"/>
            <w:tcBorders>
              <w:top w:val="nil"/>
              <w:left w:val="single" w:sz="8" w:space="0" w:color="auto"/>
              <w:bottom w:val="nil"/>
              <w:right w:val="single" w:sz="4" w:space="0" w:color="auto"/>
            </w:tcBorders>
            <w:shd w:val="clear" w:color="auto" w:fill="auto"/>
            <w:noWrap/>
            <w:vAlign w:val="bottom"/>
            <w:hideMark/>
          </w:tcPr>
          <w:p w14:paraId="59FCF826"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Suspense A/c </w:t>
            </w:r>
          </w:p>
        </w:tc>
        <w:tc>
          <w:tcPr>
            <w:tcW w:w="1178" w:type="dxa"/>
            <w:tcBorders>
              <w:top w:val="nil"/>
              <w:left w:val="nil"/>
              <w:bottom w:val="nil"/>
              <w:right w:val="single" w:sz="4" w:space="0" w:color="auto"/>
            </w:tcBorders>
            <w:shd w:val="clear" w:color="auto" w:fill="auto"/>
            <w:noWrap/>
            <w:vAlign w:val="bottom"/>
            <w:hideMark/>
          </w:tcPr>
          <w:p w14:paraId="58C89CD3"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59" w:type="dxa"/>
            <w:tcBorders>
              <w:top w:val="nil"/>
              <w:left w:val="nil"/>
              <w:bottom w:val="nil"/>
              <w:right w:val="single" w:sz="8" w:space="0" w:color="auto"/>
            </w:tcBorders>
            <w:shd w:val="clear" w:color="auto" w:fill="auto"/>
            <w:noWrap/>
            <w:vAlign w:val="bottom"/>
            <w:hideMark/>
          </w:tcPr>
          <w:p w14:paraId="23352E62"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69,040</w:t>
            </w:r>
          </w:p>
        </w:tc>
      </w:tr>
      <w:tr w:rsidR="00E14A15" w:rsidRPr="009130E7" w14:paraId="1CB9C54E" w14:textId="77777777" w:rsidTr="00E14A15">
        <w:trPr>
          <w:trHeight w:val="315"/>
        </w:trPr>
        <w:tc>
          <w:tcPr>
            <w:tcW w:w="4683"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2CFD35F" w14:textId="77777777" w:rsidR="00E14A15" w:rsidRPr="009130E7" w:rsidRDefault="00E14A15"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xml:space="preserve">Total </w:t>
            </w:r>
          </w:p>
        </w:tc>
        <w:tc>
          <w:tcPr>
            <w:tcW w:w="1178" w:type="dxa"/>
            <w:tcBorders>
              <w:top w:val="single" w:sz="8" w:space="0" w:color="auto"/>
              <w:left w:val="nil"/>
              <w:bottom w:val="single" w:sz="8" w:space="0" w:color="auto"/>
              <w:right w:val="single" w:sz="4" w:space="0" w:color="auto"/>
            </w:tcBorders>
            <w:shd w:val="clear" w:color="auto" w:fill="auto"/>
            <w:noWrap/>
            <w:vAlign w:val="bottom"/>
            <w:hideMark/>
          </w:tcPr>
          <w:p w14:paraId="39ECBCD4" w14:textId="77777777" w:rsidR="00E14A15" w:rsidRPr="009130E7" w:rsidRDefault="00E14A15"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w:t>
            </w:r>
          </w:p>
        </w:tc>
        <w:tc>
          <w:tcPr>
            <w:tcW w:w="1459" w:type="dxa"/>
            <w:tcBorders>
              <w:top w:val="single" w:sz="8" w:space="0" w:color="auto"/>
              <w:left w:val="nil"/>
              <w:bottom w:val="single" w:sz="8" w:space="0" w:color="auto"/>
              <w:right w:val="single" w:sz="8" w:space="0" w:color="auto"/>
            </w:tcBorders>
            <w:shd w:val="clear" w:color="auto" w:fill="auto"/>
            <w:noWrap/>
            <w:vAlign w:val="bottom"/>
            <w:hideMark/>
          </w:tcPr>
          <w:p w14:paraId="4A14D846" w14:textId="77777777" w:rsidR="00E14A15" w:rsidRPr="009130E7" w:rsidRDefault="00E14A15"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1,145,375</w:t>
            </w:r>
          </w:p>
        </w:tc>
      </w:tr>
      <w:tr w:rsidR="00E14A15" w:rsidRPr="009130E7" w14:paraId="67FB64F4" w14:textId="77777777" w:rsidTr="00E14A15">
        <w:trPr>
          <w:trHeight w:val="300"/>
        </w:trPr>
        <w:tc>
          <w:tcPr>
            <w:tcW w:w="4683" w:type="dxa"/>
            <w:tcBorders>
              <w:top w:val="nil"/>
              <w:left w:val="single" w:sz="8" w:space="0" w:color="auto"/>
              <w:bottom w:val="single" w:sz="4" w:space="0" w:color="auto"/>
              <w:right w:val="single" w:sz="4" w:space="0" w:color="auto"/>
            </w:tcBorders>
            <w:shd w:val="clear" w:color="auto" w:fill="auto"/>
            <w:noWrap/>
            <w:vAlign w:val="bottom"/>
            <w:hideMark/>
          </w:tcPr>
          <w:p w14:paraId="1DD30CF1"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178" w:type="dxa"/>
            <w:tcBorders>
              <w:top w:val="nil"/>
              <w:left w:val="nil"/>
              <w:bottom w:val="single" w:sz="4" w:space="0" w:color="auto"/>
              <w:right w:val="single" w:sz="4" w:space="0" w:color="auto"/>
            </w:tcBorders>
            <w:shd w:val="clear" w:color="auto" w:fill="auto"/>
            <w:noWrap/>
            <w:vAlign w:val="bottom"/>
            <w:hideMark/>
          </w:tcPr>
          <w:p w14:paraId="44A43797"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59" w:type="dxa"/>
            <w:tcBorders>
              <w:top w:val="nil"/>
              <w:left w:val="nil"/>
              <w:bottom w:val="single" w:sz="4" w:space="0" w:color="auto"/>
              <w:right w:val="single" w:sz="8" w:space="0" w:color="auto"/>
            </w:tcBorders>
            <w:shd w:val="clear" w:color="auto" w:fill="auto"/>
            <w:noWrap/>
            <w:vAlign w:val="bottom"/>
            <w:hideMark/>
          </w:tcPr>
          <w:p w14:paraId="6AF584FA"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r>
      <w:tr w:rsidR="00E14A15" w:rsidRPr="009130E7" w14:paraId="190C7614" w14:textId="77777777" w:rsidTr="00E14A15">
        <w:trPr>
          <w:trHeight w:val="300"/>
        </w:trPr>
        <w:tc>
          <w:tcPr>
            <w:tcW w:w="5861" w:type="dxa"/>
            <w:gridSpan w:val="2"/>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325CC17A" w14:textId="77777777" w:rsidR="00E14A15" w:rsidRPr="009130E7" w:rsidRDefault="00E14A15"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xml:space="preserve">Assets </w:t>
            </w:r>
          </w:p>
        </w:tc>
        <w:tc>
          <w:tcPr>
            <w:tcW w:w="1459" w:type="dxa"/>
            <w:tcBorders>
              <w:top w:val="nil"/>
              <w:left w:val="nil"/>
              <w:bottom w:val="single" w:sz="4" w:space="0" w:color="auto"/>
              <w:right w:val="single" w:sz="8" w:space="0" w:color="auto"/>
            </w:tcBorders>
            <w:shd w:val="clear" w:color="auto" w:fill="auto"/>
            <w:noWrap/>
            <w:vAlign w:val="bottom"/>
            <w:hideMark/>
          </w:tcPr>
          <w:p w14:paraId="2B77412F"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r>
      <w:tr w:rsidR="00E14A15" w:rsidRPr="009130E7" w14:paraId="26CA9870" w14:textId="77777777" w:rsidTr="00E14A15">
        <w:trPr>
          <w:trHeight w:val="300"/>
        </w:trPr>
        <w:tc>
          <w:tcPr>
            <w:tcW w:w="4683" w:type="dxa"/>
            <w:tcBorders>
              <w:top w:val="nil"/>
              <w:left w:val="single" w:sz="8" w:space="0" w:color="auto"/>
              <w:bottom w:val="single" w:sz="4" w:space="0" w:color="auto"/>
              <w:right w:val="single" w:sz="4" w:space="0" w:color="auto"/>
            </w:tcBorders>
            <w:shd w:val="clear" w:color="auto" w:fill="auto"/>
            <w:noWrap/>
            <w:vAlign w:val="bottom"/>
            <w:hideMark/>
          </w:tcPr>
          <w:p w14:paraId="0E1A941E"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Cash and Bank </w:t>
            </w:r>
          </w:p>
        </w:tc>
        <w:tc>
          <w:tcPr>
            <w:tcW w:w="1178" w:type="dxa"/>
            <w:tcBorders>
              <w:top w:val="nil"/>
              <w:left w:val="nil"/>
              <w:bottom w:val="single" w:sz="4" w:space="0" w:color="auto"/>
              <w:right w:val="single" w:sz="4" w:space="0" w:color="auto"/>
            </w:tcBorders>
            <w:shd w:val="clear" w:color="auto" w:fill="auto"/>
            <w:noWrap/>
            <w:vAlign w:val="bottom"/>
            <w:hideMark/>
          </w:tcPr>
          <w:p w14:paraId="2CB0F4E1"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59" w:type="dxa"/>
            <w:tcBorders>
              <w:top w:val="nil"/>
              <w:left w:val="nil"/>
              <w:bottom w:val="single" w:sz="4" w:space="0" w:color="auto"/>
              <w:right w:val="single" w:sz="8" w:space="0" w:color="auto"/>
            </w:tcBorders>
            <w:shd w:val="clear" w:color="auto" w:fill="auto"/>
            <w:noWrap/>
            <w:vAlign w:val="bottom"/>
            <w:hideMark/>
          </w:tcPr>
          <w:p w14:paraId="1BAF1523"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12900</w:t>
            </w:r>
          </w:p>
        </w:tc>
      </w:tr>
      <w:tr w:rsidR="00E14A15" w:rsidRPr="009130E7" w14:paraId="338A1488" w14:textId="77777777" w:rsidTr="00E14A15">
        <w:trPr>
          <w:trHeight w:val="300"/>
        </w:trPr>
        <w:tc>
          <w:tcPr>
            <w:tcW w:w="4683" w:type="dxa"/>
            <w:tcBorders>
              <w:top w:val="nil"/>
              <w:left w:val="single" w:sz="8" w:space="0" w:color="auto"/>
              <w:bottom w:val="single" w:sz="4" w:space="0" w:color="auto"/>
              <w:right w:val="single" w:sz="4" w:space="0" w:color="auto"/>
            </w:tcBorders>
            <w:shd w:val="clear" w:color="auto" w:fill="auto"/>
            <w:noWrap/>
            <w:vAlign w:val="bottom"/>
            <w:hideMark/>
          </w:tcPr>
          <w:p w14:paraId="4546C76B"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Plant Equipment </w:t>
            </w:r>
          </w:p>
        </w:tc>
        <w:tc>
          <w:tcPr>
            <w:tcW w:w="1178" w:type="dxa"/>
            <w:tcBorders>
              <w:top w:val="nil"/>
              <w:left w:val="nil"/>
              <w:bottom w:val="single" w:sz="4" w:space="0" w:color="auto"/>
              <w:right w:val="single" w:sz="4" w:space="0" w:color="auto"/>
            </w:tcBorders>
            <w:shd w:val="clear" w:color="auto" w:fill="auto"/>
            <w:noWrap/>
            <w:vAlign w:val="bottom"/>
            <w:hideMark/>
          </w:tcPr>
          <w:p w14:paraId="475D3FB1"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59" w:type="dxa"/>
            <w:tcBorders>
              <w:top w:val="nil"/>
              <w:left w:val="nil"/>
              <w:bottom w:val="single" w:sz="4" w:space="0" w:color="auto"/>
              <w:right w:val="single" w:sz="8" w:space="0" w:color="auto"/>
            </w:tcBorders>
            <w:shd w:val="clear" w:color="auto" w:fill="auto"/>
            <w:noWrap/>
            <w:vAlign w:val="bottom"/>
            <w:hideMark/>
          </w:tcPr>
          <w:p w14:paraId="5F6151C0"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632,730</w:t>
            </w:r>
          </w:p>
        </w:tc>
      </w:tr>
      <w:tr w:rsidR="00E14A15" w:rsidRPr="009130E7" w14:paraId="04128418" w14:textId="77777777" w:rsidTr="00E14A15">
        <w:trPr>
          <w:trHeight w:val="300"/>
        </w:trPr>
        <w:tc>
          <w:tcPr>
            <w:tcW w:w="4683" w:type="dxa"/>
            <w:tcBorders>
              <w:top w:val="nil"/>
              <w:left w:val="single" w:sz="8" w:space="0" w:color="auto"/>
              <w:bottom w:val="single" w:sz="4" w:space="0" w:color="auto"/>
              <w:right w:val="single" w:sz="4" w:space="0" w:color="auto"/>
            </w:tcBorders>
            <w:shd w:val="clear" w:color="auto" w:fill="auto"/>
            <w:noWrap/>
            <w:vAlign w:val="bottom"/>
            <w:hideMark/>
          </w:tcPr>
          <w:p w14:paraId="534280D1"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178" w:type="dxa"/>
            <w:tcBorders>
              <w:top w:val="nil"/>
              <w:left w:val="nil"/>
              <w:bottom w:val="single" w:sz="4" w:space="0" w:color="auto"/>
              <w:right w:val="single" w:sz="4" w:space="0" w:color="auto"/>
            </w:tcBorders>
            <w:shd w:val="clear" w:color="auto" w:fill="auto"/>
            <w:noWrap/>
            <w:vAlign w:val="bottom"/>
            <w:hideMark/>
          </w:tcPr>
          <w:p w14:paraId="3954C2D8"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59" w:type="dxa"/>
            <w:tcBorders>
              <w:top w:val="nil"/>
              <w:left w:val="nil"/>
              <w:bottom w:val="single" w:sz="4" w:space="0" w:color="auto"/>
              <w:right w:val="single" w:sz="8" w:space="0" w:color="auto"/>
            </w:tcBorders>
            <w:shd w:val="clear" w:color="auto" w:fill="auto"/>
            <w:noWrap/>
            <w:vAlign w:val="bottom"/>
            <w:hideMark/>
          </w:tcPr>
          <w:p w14:paraId="03C3A80C"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r>
      <w:tr w:rsidR="00E14A15" w:rsidRPr="009130E7" w14:paraId="12723DF6" w14:textId="77777777" w:rsidTr="00E14A15">
        <w:trPr>
          <w:trHeight w:val="300"/>
        </w:trPr>
        <w:tc>
          <w:tcPr>
            <w:tcW w:w="4683" w:type="dxa"/>
            <w:tcBorders>
              <w:top w:val="nil"/>
              <w:left w:val="single" w:sz="8" w:space="0" w:color="auto"/>
              <w:bottom w:val="single" w:sz="4" w:space="0" w:color="auto"/>
              <w:right w:val="single" w:sz="4" w:space="0" w:color="auto"/>
            </w:tcBorders>
            <w:shd w:val="clear" w:color="auto" w:fill="auto"/>
            <w:noWrap/>
            <w:vAlign w:val="bottom"/>
            <w:hideMark/>
          </w:tcPr>
          <w:p w14:paraId="556234E1"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Closing Stock </w:t>
            </w:r>
          </w:p>
        </w:tc>
        <w:tc>
          <w:tcPr>
            <w:tcW w:w="1178" w:type="dxa"/>
            <w:tcBorders>
              <w:top w:val="nil"/>
              <w:left w:val="nil"/>
              <w:bottom w:val="single" w:sz="4" w:space="0" w:color="auto"/>
              <w:right w:val="single" w:sz="4" w:space="0" w:color="auto"/>
            </w:tcBorders>
            <w:shd w:val="clear" w:color="auto" w:fill="auto"/>
            <w:noWrap/>
            <w:vAlign w:val="bottom"/>
            <w:hideMark/>
          </w:tcPr>
          <w:p w14:paraId="3393835D"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330,600</w:t>
            </w:r>
          </w:p>
        </w:tc>
        <w:tc>
          <w:tcPr>
            <w:tcW w:w="1459" w:type="dxa"/>
            <w:tcBorders>
              <w:top w:val="nil"/>
              <w:left w:val="nil"/>
              <w:bottom w:val="single" w:sz="4" w:space="0" w:color="auto"/>
              <w:right w:val="single" w:sz="8" w:space="0" w:color="auto"/>
            </w:tcBorders>
            <w:shd w:val="clear" w:color="auto" w:fill="auto"/>
            <w:noWrap/>
            <w:vAlign w:val="bottom"/>
            <w:hideMark/>
          </w:tcPr>
          <w:p w14:paraId="3D2368A4"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r>
      <w:tr w:rsidR="00E14A15" w:rsidRPr="009130E7" w14:paraId="018FE01F" w14:textId="77777777" w:rsidTr="00E14A15">
        <w:trPr>
          <w:trHeight w:val="300"/>
        </w:trPr>
        <w:tc>
          <w:tcPr>
            <w:tcW w:w="4683" w:type="dxa"/>
            <w:tcBorders>
              <w:top w:val="nil"/>
              <w:left w:val="single" w:sz="8" w:space="0" w:color="auto"/>
              <w:bottom w:val="single" w:sz="4" w:space="0" w:color="auto"/>
              <w:right w:val="single" w:sz="4" w:space="0" w:color="auto"/>
            </w:tcBorders>
            <w:shd w:val="clear" w:color="auto" w:fill="auto"/>
            <w:noWrap/>
            <w:vAlign w:val="bottom"/>
            <w:hideMark/>
          </w:tcPr>
          <w:p w14:paraId="43BFCCCD"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Good sold</w:t>
            </w:r>
          </w:p>
        </w:tc>
        <w:tc>
          <w:tcPr>
            <w:tcW w:w="1178" w:type="dxa"/>
            <w:tcBorders>
              <w:top w:val="nil"/>
              <w:left w:val="nil"/>
              <w:bottom w:val="single" w:sz="4" w:space="0" w:color="auto"/>
              <w:right w:val="single" w:sz="4" w:space="0" w:color="auto"/>
            </w:tcBorders>
            <w:shd w:val="clear" w:color="auto" w:fill="auto"/>
            <w:noWrap/>
            <w:vAlign w:val="bottom"/>
            <w:hideMark/>
          </w:tcPr>
          <w:p w14:paraId="3020A46C"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-980</w:t>
            </w:r>
          </w:p>
        </w:tc>
        <w:tc>
          <w:tcPr>
            <w:tcW w:w="1459" w:type="dxa"/>
            <w:tcBorders>
              <w:top w:val="nil"/>
              <w:left w:val="nil"/>
              <w:bottom w:val="single" w:sz="4" w:space="0" w:color="auto"/>
              <w:right w:val="single" w:sz="8" w:space="0" w:color="auto"/>
            </w:tcBorders>
            <w:shd w:val="clear" w:color="auto" w:fill="auto"/>
            <w:noWrap/>
            <w:vAlign w:val="bottom"/>
            <w:hideMark/>
          </w:tcPr>
          <w:p w14:paraId="6F5095CE"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r>
      <w:tr w:rsidR="00E14A15" w:rsidRPr="009130E7" w14:paraId="4A878605" w14:textId="77777777" w:rsidTr="00E14A15">
        <w:trPr>
          <w:trHeight w:val="300"/>
        </w:trPr>
        <w:tc>
          <w:tcPr>
            <w:tcW w:w="4683" w:type="dxa"/>
            <w:tcBorders>
              <w:top w:val="nil"/>
              <w:left w:val="single" w:sz="8" w:space="0" w:color="auto"/>
              <w:bottom w:val="single" w:sz="4" w:space="0" w:color="auto"/>
              <w:right w:val="single" w:sz="4" w:space="0" w:color="auto"/>
            </w:tcBorders>
            <w:shd w:val="clear" w:color="auto" w:fill="auto"/>
            <w:noWrap/>
            <w:vAlign w:val="bottom"/>
            <w:hideMark/>
          </w:tcPr>
          <w:p w14:paraId="0795C87A"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Closing Stock </w:t>
            </w:r>
          </w:p>
        </w:tc>
        <w:tc>
          <w:tcPr>
            <w:tcW w:w="1178" w:type="dxa"/>
            <w:tcBorders>
              <w:top w:val="nil"/>
              <w:left w:val="nil"/>
              <w:bottom w:val="single" w:sz="4" w:space="0" w:color="auto"/>
              <w:right w:val="single" w:sz="4" w:space="0" w:color="auto"/>
            </w:tcBorders>
            <w:shd w:val="clear" w:color="auto" w:fill="auto"/>
            <w:noWrap/>
            <w:vAlign w:val="bottom"/>
            <w:hideMark/>
          </w:tcPr>
          <w:p w14:paraId="1838A12D"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59" w:type="dxa"/>
            <w:tcBorders>
              <w:top w:val="nil"/>
              <w:left w:val="nil"/>
              <w:bottom w:val="single" w:sz="4" w:space="0" w:color="auto"/>
              <w:right w:val="single" w:sz="8" w:space="0" w:color="auto"/>
            </w:tcBorders>
            <w:shd w:val="clear" w:color="auto" w:fill="auto"/>
            <w:noWrap/>
            <w:vAlign w:val="bottom"/>
            <w:hideMark/>
          </w:tcPr>
          <w:p w14:paraId="4F8C0ACF"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329,620</w:t>
            </w:r>
          </w:p>
        </w:tc>
      </w:tr>
      <w:tr w:rsidR="00E14A15" w:rsidRPr="009130E7" w14:paraId="0B4177CE" w14:textId="77777777" w:rsidTr="00E14A15">
        <w:trPr>
          <w:trHeight w:val="300"/>
        </w:trPr>
        <w:tc>
          <w:tcPr>
            <w:tcW w:w="4683" w:type="dxa"/>
            <w:tcBorders>
              <w:top w:val="nil"/>
              <w:left w:val="single" w:sz="8" w:space="0" w:color="auto"/>
              <w:bottom w:val="single" w:sz="4" w:space="0" w:color="auto"/>
              <w:right w:val="single" w:sz="4" w:space="0" w:color="auto"/>
            </w:tcBorders>
            <w:shd w:val="clear" w:color="auto" w:fill="auto"/>
            <w:noWrap/>
            <w:vAlign w:val="bottom"/>
            <w:hideMark/>
          </w:tcPr>
          <w:p w14:paraId="4C2D55AB"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xml:space="preserve">Debtors </w:t>
            </w:r>
          </w:p>
        </w:tc>
        <w:tc>
          <w:tcPr>
            <w:tcW w:w="1178" w:type="dxa"/>
            <w:tcBorders>
              <w:top w:val="nil"/>
              <w:left w:val="nil"/>
              <w:bottom w:val="single" w:sz="4" w:space="0" w:color="auto"/>
              <w:right w:val="single" w:sz="4" w:space="0" w:color="auto"/>
            </w:tcBorders>
            <w:shd w:val="clear" w:color="auto" w:fill="auto"/>
            <w:noWrap/>
            <w:vAlign w:val="bottom"/>
            <w:hideMark/>
          </w:tcPr>
          <w:p w14:paraId="023C5186"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59" w:type="dxa"/>
            <w:tcBorders>
              <w:top w:val="nil"/>
              <w:left w:val="nil"/>
              <w:bottom w:val="single" w:sz="4" w:space="0" w:color="auto"/>
              <w:right w:val="single" w:sz="8" w:space="0" w:color="auto"/>
            </w:tcBorders>
            <w:shd w:val="clear" w:color="auto" w:fill="auto"/>
            <w:noWrap/>
            <w:vAlign w:val="bottom"/>
            <w:hideMark/>
          </w:tcPr>
          <w:p w14:paraId="5F103155"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170,125</w:t>
            </w:r>
          </w:p>
        </w:tc>
      </w:tr>
      <w:tr w:rsidR="00E14A15" w:rsidRPr="009130E7" w14:paraId="17BB650F" w14:textId="77777777" w:rsidTr="00E14A15">
        <w:trPr>
          <w:trHeight w:val="315"/>
        </w:trPr>
        <w:tc>
          <w:tcPr>
            <w:tcW w:w="4683" w:type="dxa"/>
            <w:tcBorders>
              <w:top w:val="nil"/>
              <w:left w:val="single" w:sz="8" w:space="0" w:color="auto"/>
              <w:bottom w:val="nil"/>
              <w:right w:val="single" w:sz="4" w:space="0" w:color="auto"/>
            </w:tcBorders>
            <w:shd w:val="clear" w:color="auto" w:fill="auto"/>
            <w:noWrap/>
            <w:vAlign w:val="bottom"/>
            <w:hideMark/>
          </w:tcPr>
          <w:p w14:paraId="699DCFDB"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178" w:type="dxa"/>
            <w:tcBorders>
              <w:top w:val="nil"/>
              <w:left w:val="nil"/>
              <w:bottom w:val="nil"/>
              <w:right w:val="single" w:sz="4" w:space="0" w:color="auto"/>
            </w:tcBorders>
            <w:shd w:val="clear" w:color="auto" w:fill="auto"/>
            <w:noWrap/>
            <w:vAlign w:val="bottom"/>
            <w:hideMark/>
          </w:tcPr>
          <w:p w14:paraId="663C0356"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c>
          <w:tcPr>
            <w:tcW w:w="1459" w:type="dxa"/>
            <w:tcBorders>
              <w:top w:val="nil"/>
              <w:left w:val="nil"/>
              <w:bottom w:val="nil"/>
              <w:right w:val="single" w:sz="8" w:space="0" w:color="auto"/>
            </w:tcBorders>
            <w:shd w:val="clear" w:color="auto" w:fill="auto"/>
            <w:noWrap/>
            <w:vAlign w:val="bottom"/>
            <w:hideMark/>
          </w:tcPr>
          <w:p w14:paraId="2758E0F9" w14:textId="77777777" w:rsidR="00E14A15" w:rsidRPr="009130E7" w:rsidRDefault="00E14A15" w:rsidP="009130E7">
            <w:pPr>
              <w:spacing w:after="0" w:line="360" w:lineRule="auto"/>
              <w:jc w:val="both"/>
              <w:rPr>
                <w:rFonts w:ascii="Times New Roman" w:eastAsia="Times New Roman" w:hAnsi="Times New Roman" w:cs="Times New Roman"/>
                <w:sz w:val="24"/>
                <w:szCs w:val="24"/>
                <w:lang w:val="en-US"/>
              </w:rPr>
            </w:pPr>
            <w:r w:rsidRPr="009130E7">
              <w:rPr>
                <w:rFonts w:ascii="Times New Roman" w:eastAsia="Times New Roman" w:hAnsi="Times New Roman" w:cs="Times New Roman"/>
                <w:sz w:val="24"/>
                <w:szCs w:val="24"/>
                <w:lang w:val="en-US"/>
              </w:rPr>
              <w:t> </w:t>
            </w:r>
          </w:p>
        </w:tc>
      </w:tr>
      <w:tr w:rsidR="00E14A15" w:rsidRPr="009130E7" w14:paraId="2652AC5B" w14:textId="77777777" w:rsidTr="00E14A15">
        <w:trPr>
          <w:trHeight w:val="315"/>
        </w:trPr>
        <w:tc>
          <w:tcPr>
            <w:tcW w:w="4683"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B20B78F" w14:textId="77777777" w:rsidR="00E14A15" w:rsidRPr="009130E7" w:rsidRDefault="00E14A15"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xml:space="preserve">Total </w:t>
            </w:r>
          </w:p>
        </w:tc>
        <w:tc>
          <w:tcPr>
            <w:tcW w:w="1178" w:type="dxa"/>
            <w:tcBorders>
              <w:top w:val="single" w:sz="8" w:space="0" w:color="auto"/>
              <w:left w:val="nil"/>
              <w:bottom w:val="single" w:sz="8" w:space="0" w:color="auto"/>
              <w:right w:val="single" w:sz="4" w:space="0" w:color="auto"/>
            </w:tcBorders>
            <w:shd w:val="clear" w:color="auto" w:fill="auto"/>
            <w:noWrap/>
            <w:vAlign w:val="bottom"/>
            <w:hideMark/>
          </w:tcPr>
          <w:p w14:paraId="012EAAE4" w14:textId="77777777" w:rsidR="00E14A15" w:rsidRPr="009130E7" w:rsidRDefault="00E14A15"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 </w:t>
            </w:r>
          </w:p>
        </w:tc>
        <w:tc>
          <w:tcPr>
            <w:tcW w:w="1459" w:type="dxa"/>
            <w:tcBorders>
              <w:top w:val="single" w:sz="8" w:space="0" w:color="auto"/>
              <w:left w:val="nil"/>
              <w:bottom w:val="single" w:sz="8" w:space="0" w:color="auto"/>
              <w:right w:val="single" w:sz="8" w:space="0" w:color="auto"/>
            </w:tcBorders>
            <w:shd w:val="clear" w:color="auto" w:fill="auto"/>
            <w:noWrap/>
            <w:vAlign w:val="bottom"/>
            <w:hideMark/>
          </w:tcPr>
          <w:p w14:paraId="765E9A4E" w14:textId="77777777" w:rsidR="00E14A15" w:rsidRPr="009130E7" w:rsidRDefault="00E14A15" w:rsidP="009130E7">
            <w:pPr>
              <w:spacing w:after="0" w:line="360" w:lineRule="auto"/>
              <w:jc w:val="both"/>
              <w:rPr>
                <w:rFonts w:ascii="Times New Roman" w:eastAsia="Times New Roman" w:hAnsi="Times New Roman" w:cs="Times New Roman"/>
                <w:b/>
                <w:bCs/>
                <w:sz w:val="24"/>
                <w:szCs w:val="24"/>
                <w:lang w:val="en-US"/>
              </w:rPr>
            </w:pPr>
            <w:r w:rsidRPr="009130E7">
              <w:rPr>
                <w:rFonts w:ascii="Times New Roman" w:eastAsia="Times New Roman" w:hAnsi="Times New Roman" w:cs="Times New Roman"/>
                <w:b/>
                <w:bCs/>
                <w:sz w:val="24"/>
                <w:szCs w:val="24"/>
                <w:lang w:val="en-US"/>
              </w:rPr>
              <w:t>1145375</w:t>
            </w:r>
          </w:p>
        </w:tc>
      </w:tr>
    </w:tbl>
    <w:p w14:paraId="4CAAF467" w14:textId="77777777" w:rsidR="005A6B98" w:rsidRPr="009130E7" w:rsidRDefault="005A6B98" w:rsidP="009130E7">
      <w:pPr>
        <w:spacing w:line="360" w:lineRule="auto"/>
        <w:jc w:val="both"/>
        <w:rPr>
          <w:rFonts w:ascii="Times New Roman" w:hAnsi="Times New Roman" w:cs="Times New Roman"/>
          <w:sz w:val="24"/>
          <w:szCs w:val="24"/>
        </w:rPr>
      </w:pPr>
    </w:p>
    <w:p w14:paraId="556EE8FC" w14:textId="77777777" w:rsidR="001D5893" w:rsidRPr="009130E7" w:rsidRDefault="00FF5A00" w:rsidP="009130E7">
      <w:pPr>
        <w:pStyle w:val="Heading2"/>
        <w:spacing w:line="360" w:lineRule="auto"/>
        <w:jc w:val="both"/>
        <w:rPr>
          <w:rFonts w:ascii="Times New Roman" w:hAnsi="Times New Roman" w:cs="Times New Roman"/>
          <w:color w:val="auto"/>
          <w:sz w:val="24"/>
          <w:szCs w:val="24"/>
        </w:rPr>
      </w:pPr>
      <w:bookmarkStart w:id="5" w:name="_Toc79580223"/>
      <w:r w:rsidRPr="009130E7">
        <w:rPr>
          <w:rFonts w:ascii="Times New Roman" w:hAnsi="Times New Roman" w:cs="Times New Roman"/>
          <w:color w:val="auto"/>
          <w:sz w:val="24"/>
          <w:szCs w:val="24"/>
        </w:rPr>
        <w:t xml:space="preserve">b) </w:t>
      </w:r>
      <w:r w:rsidR="009130E7" w:rsidRPr="009130E7">
        <w:rPr>
          <w:rFonts w:ascii="Times New Roman" w:hAnsi="Times New Roman" w:cs="Times New Roman"/>
          <w:color w:val="auto"/>
          <w:sz w:val="24"/>
          <w:szCs w:val="24"/>
        </w:rPr>
        <w:t>Why does the statement of financial position balance?</w:t>
      </w:r>
      <w:bookmarkEnd w:id="5"/>
    </w:p>
    <w:p w14:paraId="1AECF606" w14:textId="77777777" w:rsidR="00025070" w:rsidRPr="009130E7" w:rsidRDefault="00D97908"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The balance sheet is also known as a financial statement of a firm that involves equity capital, assets, total debt, liabilities, etc. The main function of the balance sheet is to summarize all business assets and represent how much money would have left and how many assets are sold</w:t>
      </w:r>
      <w:r w:rsidR="006740FF" w:rsidRPr="009130E7">
        <w:rPr>
          <w:rFonts w:ascii="Times New Roman" w:hAnsi="Times New Roman" w:cs="Times New Roman"/>
          <w:sz w:val="24"/>
          <w:szCs w:val="24"/>
        </w:rPr>
        <w:t xml:space="preserve"> </w:t>
      </w:r>
      <w:r w:rsidR="006740FF" w:rsidRPr="009130E7">
        <w:rPr>
          <w:rFonts w:ascii="Times New Roman" w:hAnsi="Times New Roman" w:cs="Times New Roman"/>
          <w:sz w:val="24"/>
          <w:szCs w:val="24"/>
          <w:shd w:val="clear" w:color="auto" w:fill="FFFFFF"/>
        </w:rPr>
        <w:t>(</w:t>
      </w:r>
      <w:proofErr w:type="spellStart"/>
      <w:r w:rsidR="006740FF" w:rsidRPr="009130E7">
        <w:rPr>
          <w:rFonts w:ascii="Times New Roman" w:hAnsi="Times New Roman" w:cs="Times New Roman"/>
          <w:sz w:val="24"/>
          <w:szCs w:val="24"/>
          <w:shd w:val="clear" w:color="auto" w:fill="FFFFFF"/>
        </w:rPr>
        <w:t>Obeki</w:t>
      </w:r>
      <w:proofErr w:type="spellEnd"/>
      <w:r w:rsidR="006740FF" w:rsidRPr="009130E7">
        <w:rPr>
          <w:rFonts w:ascii="Times New Roman" w:hAnsi="Times New Roman" w:cs="Times New Roman"/>
          <w:sz w:val="24"/>
          <w:szCs w:val="24"/>
          <w:shd w:val="clear" w:color="auto" w:fill="FFFFFF"/>
        </w:rPr>
        <w:t>, 2018)</w:t>
      </w:r>
      <w:r w:rsidRPr="009130E7">
        <w:rPr>
          <w:rFonts w:ascii="Times New Roman" w:hAnsi="Times New Roman" w:cs="Times New Roman"/>
          <w:sz w:val="24"/>
          <w:szCs w:val="24"/>
        </w:rPr>
        <w:t>. The balance sheet aims to give interested stakeholders ideas of the financial position of a business. It is important that both sides of the balance sheet always balance</w:t>
      </w:r>
      <w:r w:rsidR="002F0265" w:rsidRPr="009130E7">
        <w:rPr>
          <w:rFonts w:ascii="Times New Roman" w:hAnsi="Times New Roman" w:cs="Times New Roman"/>
          <w:sz w:val="24"/>
          <w:szCs w:val="24"/>
        </w:rPr>
        <w:t xml:space="preserve"> </w:t>
      </w:r>
      <w:r w:rsidR="002F0265" w:rsidRPr="009130E7">
        <w:rPr>
          <w:rFonts w:ascii="Times New Roman" w:hAnsi="Times New Roman" w:cs="Times New Roman"/>
          <w:sz w:val="24"/>
          <w:szCs w:val="24"/>
          <w:shd w:val="clear" w:color="auto" w:fill="FFFFFF"/>
        </w:rPr>
        <w:t>(</w:t>
      </w:r>
      <w:proofErr w:type="spellStart"/>
      <w:r w:rsidR="002F0265" w:rsidRPr="009130E7">
        <w:rPr>
          <w:rFonts w:ascii="Times New Roman" w:hAnsi="Times New Roman" w:cs="Times New Roman"/>
          <w:sz w:val="24"/>
          <w:szCs w:val="24"/>
          <w:shd w:val="clear" w:color="auto" w:fill="FFFFFF"/>
        </w:rPr>
        <w:t>Jeenas</w:t>
      </w:r>
      <w:proofErr w:type="spellEnd"/>
      <w:r w:rsidR="002F0265" w:rsidRPr="009130E7">
        <w:rPr>
          <w:rFonts w:ascii="Times New Roman" w:hAnsi="Times New Roman" w:cs="Times New Roman"/>
          <w:sz w:val="24"/>
          <w:szCs w:val="24"/>
          <w:shd w:val="clear" w:color="auto" w:fill="FFFFFF"/>
        </w:rPr>
        <w:t>, 2019)</w:t>
      </w:r>
      <w:r w:rsidRPr="009130E7">
        <w:rPr>
          <w:rFonts w:ascii="Times New Roman" w:hAnsi="Times New Roman" w:cs="Times New Roman"/>
          <w:sz w:val="24"/>
          <w:szCs w:val="24"/>
        </w:rPr>
        <w:t xml:space="preserve">.  Double </w:t>
      </w:r>
      <w:r w:rsidRPr="009130E7">
        <w:rPr>
          <w:rFonts w:ascii="Times New Roman" w:hAnsi="Times New Roman" w:cs="Times New Roman"/>
          <w:sz w:val="24"/>
          <w:szCs w:val="24"/>
        </w:rPr>
        <w:lastRenderedPageBreak/>
        <w:t>entry is one of the main reasons behind the balance of the balance sheet. Cash flow statements affect the balance sheet and if one or more entries and movements are missing between the balance sheet and cash flow, the balance sheet would not match.</w:t>
      </w:r>
      <w:r w:rsidR="002B04EC" w:rsidRPr="009130E7">
        <w:rPr>
          <w:rFonts w:ascii="Times New Roman" w:hAnsi="Times New Roman" w:cs="Times New Roman"/>
          <w:sz w:val="24"/>
          <w:szCs w:val="24"/>
        </w:rPr>
        <w:t xml:space="preserve"> </w:t>
      </w:r>
      <w:r w:rsidR="00DA67C2" w:rsidRPr="009130E7">
        <w:rPr>
          <w:rFonts w:ascii="Times New Roman" w:hAnsi="Times New Roman" w:cs="Times New Roman"/>
          <w:sz w:val="24"/>
          <w:szCs w:val="24"/>
        </w:rPr>
        <w:t>The b</w:t>
      </w:r>
      <w:r w:rsidR="002B04EC" w:rsidRPr="009130E7">
        <w:rPr>
          <w:rFonts w:ascii="Times New Roman" w:hAnsi="Times New Roman" w:cs="Times New Roman"/>
          <w:sz w:val="24"/>
          <w:szCs w:val="24"/>
        </w:rPr>
        <w:t>alance sheet is essential to compare total liability against total assets</w:t>
      </w:r>
      <w:r w:rsidR="00FF6558" w:rsidRPr="009130E7">
        <w:rPr>
          <w:rFonts w:ascii="Times New Roman" w:hAnsi="Times New Roman" w:cs="Times New Roman"/>
          <w:sz w:val="24"/>
          <w:szCs w:val="24"/>
        </w:rPr>
        <w:t xml:space="preserve"> </w:t>
      </w:r>
      <w:r w:rsidR="00FF6558" w:rsidRPr="009130E7">
        <w:rPr>
          <w:rFonts w:ascii="Times New Roman" w:hAnsi="Times New Roman" w:cs="Times New Roman"/>
          <w:sz w:val="24"/>
          <w:szCs w:val="24"/>
          <w:shd w:val="clear" w:color="auto" w:fill="FFFFFF"/>
        </w:rPr>
        <w:t xml:space="preserve">(Campos, </w:t>
      </w:r>
      <w:proofErr w:type="spellStart"/>
      <w:r w:rsidR="00FF6558" w:rsidRPr="009130E7">
        <w:rPr>
          <w:rFonts w:ascii="Times New Roman" w:hAnsi="Times New Roman" w:cs="Times New Roman"/>
          <w:sz w:val="24"/>
          <w:szCs w:val="24"/>
          <w:shd w:val="clear" w:color="auto" w:fill="FFFFFF"/>
        </w:rPr>
        <w:t>Sanchis</w:t>
      </w:r>
      <w:proofErr w:type="spellEnd"/>
      <w:r w:rsidR="00FF6558" w:rsidRPr="009130E7">
        <w:rPr>
          <w:rFonts w:ascii="Times New Roman" w:hAnsi="Times New Roman" w:cs="Times New Roman"/>
          <w:sz w:val="24"/>
          <w:szCs w:val="24"/>
          <w:shd w:val="clear" w:color="auto" w:fill="FFFFFF"/>
        </w:rPr>
        <w:t xml:space="preserve"> and Talavera, 2021)</w:t>
      </w:r>
      <w:r w:rsidR="002B04EC" w:rsidRPr="009130E7">
        <w:rPr>
          <w:rFonts w:ascii="Times New Roman" w:hAnsi="Times New Roman" w:cs="Times New Roman"/>
          <w:sz w:val="24"/>
          <w:szCs w:val="24"/>
        </w:rPr>
        <w:t xml:space="preserve">. </w:t>
      </w:r>
      <w:r w:rsidRPr="009130E7">
        <w:rPr>
          <w:rFonts w:ascii="Times New Roman" w:hAnsi="Times New Roman" w:cs="Times New Roman"/>
          <w:sz w:val="24"/>
          <w:szCs w:val="24"/>
        </w:rPr>
        <w:t xml:space="preserve"> The balance sheet of </w:t>
      </w:r>
      <w:proofErr w:type="spellStart"/>
      <w:r w:rsidRPr="009130E7">
        <w:rPr>
          <w:rFonts w:ascii="Times New Roman" w:hAnsi="Times New Roman" w:cs="Times New Roman"/>
          <w:sz w:val="24"/>
          <w:szCs w:val="24"/>
        </w:rPr>
        <w:t>Kedison</w:t>
      </w:r>
      <w:proofErr w:type="spellEnd"/>
      <w:r w:rsidRPr="009130E7">
        <w:rPr>
          <w:rFonts w:ascii="Times New Roman" w:hAnsi="Times New Roman" w:cs="Times New Roman"/>
          <w:sz w:val="24"/>
          <w:szCs w:val="24"/>
        </w:rPr>
        <w:t xml:space="preserve"> PLC is balanced which shows that all entries are entered in cash flow and balance sheet and there are no mistakes in the balance sheet and cash flow</w:t>
      </w:r>
      <w:r w:rsidR="00A569A6" w:rsidRPr="009130E7">
        <w:rPr>
          <w:rFonts w:ascii="Times New Roman" w:hAnsi="Times New Roman" w:cs="Times New Roman"/>
          <w:sz w:val="24"/>
          <w:szCs w:val="24"/>
        </w:rPr>
        <w:t xml:space="preserve"> </w:t>
      </w:r>
      <w:r w:rsidR="00A569A6" w:rsidRPr="009130E7">
        <w:rPr>
          <w:rFonts w:ascii="Times New Roman" w:hAnsi="Times New Roman" w:cs="Times New Roman"/>
          <w:sz w:val="24"/>
          <w:szCs w:val="24"/>
          <w:shd w:val="clear" w:color="auto" w:fill="FFFFFF"/>
        </w:rPr>
        <w:t>(Liu and Blanchett, 2021)</w:t>
      </w:r>
      <w:r w:rsidRPr="009130E7">
        <w:rPr>
          <w:rFonts w:ascii="Times New Roman" w:hAnsi="Times New Roman" w:cs="Times New Roman"/>
          <w:sz w:val="24"/>
          <w:szCs w:val="24"/>
        </w:rPr>
        <w:t>.</w:t>
      </w:r>
    </w:p>
    <w:p w14:paraId="0FA6FBEE" w14:textId="77777777" w:rsidR="009130E7" w:rsidRPr="009130E7" w:rsidRDefault="009130E7" w:rsidP="009130E7">
      <w:pPr>
        <w:spacing w:line="360" w:lineRule="auto"/>
        <w:jc w:val="both"/>
        <w:rPr>
          <w:rFonts w:ascii="Times New Roman" w:eastAsiaTheme="majorEastAsia" w:hAnsi="Times New Roman" w:cs="Times New Roman"/>
          <w:b/>
          <w:bCs/>
          <w:sz w:val="24"/>
          <w:szCs w:val="24"/>
        </w:rPr>
      </w:pPr>
      <w:r w:rsidRPr="009130E7">
        <w:rPr>
          <w:rFonts w:ascii="Times New Roman" w:hAnsi="Times New Roman" w:cs="Times New Roman"/>
          <w:sz w:val="24"/>
          <w:szCs w:val="24"/>
        </w:rPr>
        <w:br w:type="page"/>
      </w:r>
    </w:p>
    <w:p w14:paraId="141B9256" w14:textId="77777777" w:rsidR="00610FBB" w:rsidRPr="009130E7" w:rsidRDefault="00610FBB" w:rsidP="009130E7">
      <w:pPr>
        <w:pStyle w:val="Heading1"/>
        <w:spacing w:line="360" w:lineRule="auto"/>
        <w:jc w:val="both"/>
        <w:rPr>
          <w:rFonts w:ascii="Times New Roman" w:hAnsi="Times New Roman" w:cs="Times New Roman"/>
          <w:color w:val="auto"/>
          <w:sz w:val="24"/>
          <w:szCs w:val="24"/>
        </w:rPr>
      </w:pPr>
      <w:bookmarkStart w:id="6" w:name="_Toc79580224"/>
      <w:r w:rsidRPr="009130E7">
        <w:rPr>
          <w:rFonts w:ascii="Times New Roman" w:hAnsi="Times New Roman" w:cs="Times New Roman"/>
          <w:color w:val="auto"/>
          <w:sz w:val="24"/>
          <w:szCs w:val="24"/>
        </w:rPr>
        <w:lastRenderedPageBreak/>
        <w:t>Question Two</w:t>
      </w:r>
      <w:bookmarkEnd w:id="6"/>
      <w:r w:rsidRPr="009130E7">
        <w:rPr>
          <w:rFonts w:ascii="Times New Roman" w:hAnsi="Times New Roman" w:cs="Times New Roman"/>
          <w:color w:val="auto"/>
          <w:sz w:val="24"/>
          <w:szCs w:val="24"/>
        </w:rPr>
        <w:t xml:space="preserve"> </w:t>
      </w:r>
    </w:p>
    <w:p w14:paraId="00C99B8D" w14:textId="77777777" w:rsidR="00DC76CA" w:rsidRPr="009130E7" w:rsidRDefault="00DC76CA" w:rsidP="009130E7">
      <w:pPr>
        <w:pStyle w:val="Heading2"/>
        <w:numPr>
          <w:ilvl w:val="0"/>
          <w:numId w:val="7"/>
        </w:numPr>
        <w:spacing w:line="360" w:lineRule="auto"/>
        <w:jc w:val="both"/>
        <w:rPr>
          <w:rFonts w:ascii="Times New Roman" w:hAnsi="Times New Roman" w:cs="Times New Roman"/>
          <w:color w:val="auto"/>
          <w:sz w:val="24"/>
          <w:szCs w:val="24"/>
        </w:rPr>
      </w:pPr>
      <w:bookmarkStart w:id="7" w:name="_Toc79580225"/>
      <w:r w:rsidRPr="009130E7">
        <w:rPr>
          <w:rFonts w:ascii="Times New Roman" w:hAnsi="Times New Roman" w:cs="Times New Roman"/>
          <w:color w:val="auto"/>
          <w:sz w:val="24"/>
          <w:szCs w:val="24"/>
        </w:rPr>
        <w:t>Ratio calculation</w:t>
      </w:r>
      <w:bookmarkEnd w:id="7"/>
      <w:r w:rsidRPr="009130E7">
        <w:rPr>
          <w:rFonts w:ascii="Times New Roman" w:hAnsi="Times New Roman" w:cs="Times New Roman"/>
          <w:color w:val="auto"/>
          <w:sz w:val="24"/>
          <w:szCs w:val="24"/>
        </w:rPr>
        <w:t xml:space="preserve"> </w:t>
      </w:r>
    </w:p>
    <w:p w14:paraId="51612D70" w14:textId="77777777" w:rsidR="00E86AE9" w:rsidRPr="009130E7" w:rsidRDefault="009130E7" w:rsidP="009130E7">
      <w:pPr>
        <w:pStyle w:val="Heading3"/>
        <w:spacing w:line="360" w:lineRule="auto"/>
        <w:jc w:val="both"/>
        <w:rPr>
          <w:rFonts w:ascii="Times New Roman" w:hAnsi="Times New Roman" w:cs="Times New Roman"/>
          <w:color w:val="auto"/>
          <w:sz w:val="24"/>
          <w:szCs w:val="24"/>
        </w:rPr>
      </w:pPr>
      <w:bookmarkStart w:id="8" w:name="_Toc79580226"/>
      <w:r w:rsidRPr="009130E7">
        <w:rPr>
          <w:rFonts w:ascii="Times New Roman" w:hAnsi="Times New Roman" w:cs="Times New Roman"/>
          <w:color w:val="auto"/>
          <w:sz w:val="24"/>
          <w:szCs w:val="24"/>
        </w:rPr>
        <w:t xml:space="preserve">1. </w:t>
      </w:r>
      <w:r w:rsidR="00E86AE9" w:rsidRPr="009130E7">
        <w:rPr>
          <w:rFonts w:ascii="Times New Roman" w:hAnsi="Times New Roman" w:cs="Times New Roman"/>
          <w:color w:val="auto"/>
          <w:sz w:val="24"/>
          <w:szCs w:val="24"/>
        </w:rPr>
        <w:t>ROCE</w:t>
      </w:r>
      <w:bookmarkEnd w:id="8"/>
    </w:p>
    <w:p w14:paraId="18190AE4" w14:textId="77777777" w:rsidR="00E86AE9" w:rsidRPr="009130E7" w:rsidRDefault="00E86AE9" w:rsidP="009130E7">
      <w:pPr>
        <w:pStyle w:val="ListParagraph"/>
        <w:spacing w:line="360" w:lineRule="auto"/>
        <w:jc w:val="both"/>
        <w:rPr>
          <w:rFonts w:ascii="Times New Roman" w:hAnsi="Times New Roman" w:cs="Times New Roman"/>
          <w:sz w:val="24"/>
          <w:szCs w:val="24"/>
        </w:rPr>
      </w:pPr>
      <w:r w:rsidRPr="009130E7">
        <w:rPr>
          <w:rFonts w:ascii="Times New Roman" w:hAnsi="Times New Roman" w:cs="Times New Roman"/>
          <w:noProof/>
          <w:sz w:val="24"/>
          <w:szCs w:val="24"/>
          <w:lang w:val="en-US"/>
        </w:rPr>
        <w:drawing>
          <wp:inline distT="0" distB="0" distL="0" distR="0" wp14:anchorId="147D964C" wp14:editId="30FBA951">
            <wp:extent cx="2714625" cy="1526298"/>
            <wp:effectExtent l="19050" t="0" r="9525" b="0"/>
            <wp:docPr id="10" name="Picture 10" descr="ROCE - Return on Capital Employed | Double Entry Bookkee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OCE - Return on Capital Employed | Double Entry Bookkeeping"/>
                    <pic:cNvPicPr>
                      <a:picLocks noChangeAspect="1" noChangeArrowheads="1"/>
                    </pic:cNvPicPr>
                  </pic:nvPicPr>
                  <pic:blipFill>
                    <a:blip r:embed="rId8"/>
                    <a:srcRect/>
                    <a:stretch>
                      <a:fillRect/>
                    </a:stretch>
                  </pic:blipFill>
                  <pic:spPr bwMode="auto">
                    <a:xfrm>
                      <a:off x="0" y="0"/>
                      <a:ext cx="2721458" cy="1530140"/>
                    </a:xfrm>
                    <a:prstGeom prst="rect">
                      <a:avLst/>
                    </a:prstGeom>
                    <a:noFill/>
                    <a:ln w="9525">
                      <a:noFill/>
                      <a:miter lim="800000"/>
                      <a:headEnd/>
                      <a:tailEnd/>
                    </a:ln>
                  </pic:spPr>
                </pic:pic>
              </a:graphicData>
            </a:graphic>
          </wp:inline>
        </w:drawing>
      </w:r>
    </w:p>
    <w:p w14:paraId="13C38CAC" w14:textId="77777777" w:rsidR="003D5857" w:rsidRPr="009130E7" w:rsidRDefault="003D5857" w:rsidP="009130E7">
      <w:pPr>
        <w:pStyle w:val="ListParagraph"/>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121"/>
        <w:gridCol w:w="3120"/>
        <w:gridCol w:w="3109"/>
      </w:tblGrid>
      <w:tr w:rsidR="00AE1A64" w:rsidRPr="009130E7" w14:paraId="688024C7" w14:textId="77777777" w:rsidTr="0007497D">
        <w:tc>
          <w:tcPr>
            <w:tcW w:w="3192" w:type="dxa"/>
          </w:tcPr>
          <w:p w14:paraId="4FF84CAB" w14:textId="77777777" w:rsidR="00AE1A64" w:rsidRPr="009130E7" w:rsidRDefault="00AE1A64" w:rsidP="009130E7">
            <w:pPr>
              <w:spacing w:line="360" w:lineRule="auto"/>
              <w:ind w:left="360"/>
              <w:jc w:val="both"/>
              <w:rPr>
                <w:rFonts w:ascii="Times New Roman" w:hAnsi="Times New Roman" w:cs="Times New Roman"/>
                <w:b/>
                <w:sz w:val="24"/>
                <w:szCs w:val="24"/>
              </w:rPr>
            </w:pPr>
            <w:r w:rsidRPr="009130E7">
              <w:rPr>
                <w:rFonts w:ascii="Times New Roman" w:hAnsi="Times New Roman" w:cs="Times New Roman"/>
                <w:b/>
                <w:sz w:val="24"/>
                <w:szCs w:val="24"/>
              </w:rPr>
              <w:t>ROCE</w:t>
            </w:r>
          </w:p>
          <w:p w14:paraId="03A22014" w14:textId="77777777" w:rsidR="00AE1A64" w:rsidRPr="009130E7" w:rsidRDefault="00AE1A64" w:rsidP="009130E7">
            <w:pPr>
              <w:spacing w:line="360" w:lineRule="auto"/>
              <w:jc w:val="both"/>
              <w:rPr>
                <w:rFonts w:ascii="Times New Roman" w:hAnsi="Times New Roman" w:cs="Times New Roman"/>
                <w:b/>
                <w:sz w:val="24"/>
                <w:szCs w:val="24"/>
              </w:rPr>
            </w:pPr>
          </w:p>
        </w:tc>
        <w:tc>
          <w:tcPr>
            <w:tcW w:w="3192" w:type="dxa"/>
          </w:tcPr>
          <w:p w14:paraId="7DB55E94" w14:textId="77777777" w:rsidR="00AE1A64" w:rsidRPr="009130E7" w:rsidRDefault="00AE1A64"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2020</w:t>
            </w:r>
          </w:p>
        </w:tc>
        <w:tc>
          <w:tcPr>
            <w:tcW w:w="3192" w:type="dxa"/>
          </w:tcPr>
          <w:p w14:paraId="31FA4043" w14:textId="77777777" w:rsidR="00AE1A64" w:rsidRPr="009130E7" w:rsidRDefault="00AE1A64"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2021</w:t>
            </w:r>
          </w:p>
        </w:tc>
      </w:tr>
      <w:tr w:rsidR="00AE1A64" w:rsidRPr="009130E7" w14:paraId="0565A781" w14:textId="77777777" w:rsidTr="0007497D">
        <w:tc>
          <w:tcPr>
            <w:tcW w:w="3192" w:type="dxa"/>
          </w:tcPr>
          <w:p w14:paraId="170FC95A" w14:textId="77777777" w:rsidR="00AE1A64" w:rsidRPr="009130E7" w:rsidRDefault="00AE1A64" w:rsidP="009130E7">
            <w:pPr>
              <w:spacing w:line="360" w:lineRule="auto"/>
              <w:jc w:val="both"/>
              <w:rPr>
                <w:rFonts w:ascii="Times New Roman" w:hAnsi="Times New Roman" w:cs="Times New Roman"/>
                <w:sz w:val="24"/>
                <w:szCs w:val="24"/>
              </w:rPr>
            </w:pPr>
          </w:p>
          <w:p w14:paraId="53AC3A1E" w14:textId="77777777" w:rsidR="00AE1A64" w:rsidRPr="009130E7" w:rsidRDefault="00AE1A64" w:rsidP="009130E7">
            <w:pPr>
              <w:spacing w:line="360" w:lineRule="auto"/>
              <w:jc w:val="both"/>
              <w:rPr>
                <w:rFonts w:ascii="Times New Roman" w:hAnsi="Times New Roman" w:cs="Times New Roman"/>
                <w:sz w:val="24"/>
                <w:szCs w:val="24"/>
              </w:rPr>
            </w:pPr>
          </w:p>
          <w:p w14:paraId="113E6220" w14:textId="77777777" w:rsidR="00AE1A64" w:rsidRPr="009130E7" w:rsidRDefault="00AE1A64" w:rsidP="009130E7">
            <w:pPr>
              <w:spacing w:line="360" w:lineRule="auto"/>
              <w:jc w:val="both"/>
              <w:rPr>
                <w:rFonts w:ascii="Times New Roman" w:hAnsi="Times New Roman" w:cs="Times New Roman"/>
                <w:sz w:val="24"/>
                <w:szCs w:val="24"/>
              </w:rPr>
            </w:pPr>
          </w:p>
          <w:p w14:paraId="21471535" w14:textId="77777777" w:rsidR="00AE1A64" w:rsidRPr="009130E7" w:rsidRDefault="00AE1A64" w:rsidP="009130E7">
            <w:pPr>
              <w:spacing w:line="360" w:lineRule="auto"/>
              <w:jc w:val="both"/>
              <w:rPr>
                <w:rFonts w:ascii="Times New Roman" w:hAnsi="Times New Roman" w:cs="Times New Roman"/>
                <w:sz w:val="24"/>
                <w:szCs w:val="24"/>
              </w:rPr>
            </w:pPr>
          </w:p>
          <w:p w14:paraId="3F0552D8" w14:textId="77777777" w:rsidR="00AE1A64" w:rsidRPr="009130E7" w:rsidRDefault="00AE1A64" w:rsidP="009130E7">
            <w:pPr>
              <w:spacing w:line="360" w:lineRule="auto"/>
              <w:jc w:val="both"/>
              <w:rPr>
                <w:rFonts w:ascii="Times New Roman" w:hAnsi="Times New Roman" w:cs="Times New Roman"/>
                <w:sz w:val="24"/>
                <w:szCs w:val="24"/>
              </w:rPr>
            </w:pPr>
          </w:p>
        </w:tc>
        <w:tc>
          <w:tcPr>
            <w:tcW w:w="3192" w:type="dxa"/>
          </w:tcPr>
          <w:p w14:paraId="4A47F1F9" w14:textId="77777777" w:rsidR="00AE1A64" w:rsidRPr="009130E7" w:rsidRDefault="00AE1A64"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ROCE</w:t>
            </w:r>
          </w:p>
          <w:p w14:paraId="451ABE90" w14:textId="77777777" w:rsidR="00AE1A64" w:rsidRPr="009130E7" w:rsidRDefault="00AE1A64"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w:t>
            </w:r>
            <w:r w:rsidR="00E87FD4" w:rsidRPr="009130E7">
              <w:rPr>
                <w:rFonts w:ascii="Times New Roman" w:hAnsi="Times New Roman" w:cs="Times New Roman"/>
                <w:sz w:val="24"/>
                <w:szCs w:val="24"/>
              </w:rPr>
              <w:t>620</w:t>
            </w:r>
            <w:r w:rsidRPr="009130E7">
              <w:rPr>
                <w:rFonts w:ascii="Times New Roman" w:hAnsi="Times New Roman" w:cs="Times New Roman"/>
                <w:sz w:val="24"/>
                <w:szCs w:val="24"/>
              </w:rPr>
              <w:t xml:space="preserve"> / </w:t>
            </w:r>
            <w:r w:rsidR="00793122" w:rsidRPr="009130E7">
              <w:rPr>
                <w:rFonts w:ascii="Times New Roman" w:hAnsi="Times New Roman" w:cs="Times New Roman"/>
                <w:sz w:val="24"/>
                <w:szCs w:val="24"/>
              </w:rPr>
              <w:t>9,736</w:t>
            </w:r>
            <w:r w:rsidR="00EA5B19" w:rsidRPr="009130E7">
              <w:rPr>
                <w:rFonts w:ascii="Times New Roman" w:hAnsi="Times New Roman" w:cs="Times New Roman"/>
                <w:sz w:val="24"/>
                <w:szCs w:val="24"/>
              </w:rPr>
              <w:t>-</w:t>
            </w:r>
            <w:r w:rsidR="00A80BA4" w:rsidRPr="009130E7">
              <w:rPr>
                <w:rFonts w:ascii="Times New Roman" w:hAnsi="Times New Roman" w:cs="Times New Roman"/>
                <w:sz w:val="24"/>
                <w:szCs w:val="24"/>
              </w:rPr>
              <w:t xml:space="preserve"> 2,511</w:t>
            </w:r>
          </w:p>
          <w:p w14:paraId="2E0D83BD" w14:textId="77777777" w:rsidR="006035B7" w:rsidRPr="009130E7" w:rsidRDefault="00F60A95"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=620/7225</w:t>
            </w:r>
          </w:p>
          <w:p w14:paraId="5783B2F0" w14:textId="77777777" w:rsidR="00AE1A64" w:rsidRPr="009130E7" w:rsidRDefault="00AE1A64"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w:t>
            </w:r>
            <w:r w:rsidRPr="009130E7">
              <w:rPr>
                <w:rFonts w:ascii="Times New Roman" w:hAnsi="Times New Roman" w:cs="Times New Roman"/>
                <w:b/>
                <w:sz w:val="24"/>
                <w:szCs w:val="24"/>
              </w:rPr>
              <w:t xml:space="preserve"> 0.0</w:t>
            </w:r>
            <w:r w:rsidR="003F34D1" w:rsidRPr="009130E7">
              <w:rPr>
                <w:rFonts w:ascii="Times New Roman" w:hAnsi="Times New Roman" w:cs="Times New Roman"/>
                <w:b/>
                <w:sz w:val="24"/>
                <w:szCs w:val="24"/>
              </w:rPr>
              <w:t>8</w:t>
            </w:r>
          </w:p>
        </w:tc>
        <w:tc>
          <w:tcPr>
            <w:tcW w:w="3192" w:type="dxa"/>
          </w:tcPr>
          <w:p w14:paraId="727493C0" w14:textId="77777777" w:rsidR="00AE1A64" w:rsidRPr="009130E7" w:rsidRDefault="00AE1A64"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ROCE</w:t>
            </w:r>
          </w:p>
          <w:p w14:paraId="7D552289" w14:textId="77777777" w:rsidR="00AE1A64" w:rsidRPr="009130E7" w:rsidRDefault="00AE1A64"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w:t>
            </w:r>
            <w:r w:rsidR="00E87FD4" w:rsidRPr="009130E7">
              <w:rPr>
                <w:rFonts w:ascii="Times New Roman" w:hAnsi="Times New Roman" w:cs="Times New Roman"/>
                <w:sz w:val="24"/>
                <w:szCs w:val="24"/>
              </w:rPr>
              <w:t>539</w:t>
            </w:r>
            <w:r w:rsidRPr="009130E7">
              <w:rPr>
                <w:rFonts w:ascii="Times New Roman" w:hAnsi="Times New Roman" w:cs="Times New Roman"/>
                <w:sz w:val="24"/>
                <w:szCs w:val="24"/>
              </w:rPr>
              <w:t xml:space="preserve"> / </w:t>
            </w:r>
            <w:r w:rsidR="00B13438" w:rsidRPr="009130E7">
              <w:rPr>
                <w:rFonts w:ascii="Times New Roman" w:hAnsi="Times New Roman" w:cs="Times New Roman"/>
                <w:sz w:val="24"/>
                <w:szCs w:val="24"/>
              </w:rPr>
              <w:t>10,087</w:t>
            </w:r>
            <w:r w:rsidR="004F340B" w:rsidRPr="009130E7">
              <w:rPr>
                <w:rFonts w:ascii="Times New Roman" w:hAnsi="Times New Roman" w:cs="Times New Roman"/>
                <w:sz w:val="24"/>
                <w:szCs w:val="24"/>
              </w:rPr>
              <w:t>- 3,046</w:t>
            </w:r>
          </w:p>
          <w:p w14:paraId="461AD04A" w14:textId="77777777" w:rsidR="00597569" w:rsidRPr="009130E7" w:rsidRDefault="00597569"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=539 /7041</w:t>
            </w:r>
          </w:p>
          <w:p w14:paraId="0DB57DBA" w14:textId="77777777" w:rsidR="003F34D1" w:rsidRPr="009130E7" w:rsidRDefault="003F34D1" w:rsidP="009130E7">
            <w:pPr>
              <w:spacing w:line="360" w:lineRule="auto"/>
              <w:jc w:val="both"/>
              <w:rPr>
                <w:rFonts w:ascii="Times New Roman" w:hAnsi="Times New Roman" w:cs="Times New Roman"/>
                <w:sz w:val="24"/>
                <w:szCs w:val="24"/>
              </w:rPr>
            </w:pPr>
          </w:p>
          <w:p w14:paraId="06A5100E" w14:textId="77777777" w:rsidR="00AE1A64" w:rsidRPr="009130E7" w:rsidRDefault="00AE1A64"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w:t>
            </w:r>
            <w:r w:rsidRPr="009130E7">
              <w:rPr>
                <w:rFonts w:ascii="Times New Roman" w:hAnsi="Times New Roman" w:cs="Times New Roman"/>
                <w:b/>
                <w:sz w:val="24"/>
                <w:szCs w:val="24"/>
              </w:rPr>
              <w:t>0.0</w:t>
            </w:r>
            <w:r w:rsidR="00597569" w:rsidRPr="009130E7">
              <w:rPr>
                <w:rFonts w:ascii="Times New Roman" w:hAnsi="Times New Roman" w:cs="Times New Roman"/>
                <w:b/>
                <w:sz w:val="24"/>
                <w:szCs w:val="24"/>
              </w:rPr>
              <w:t>8</w:t>
            </w:r>
          </w:p>
        </w:tc>
      </w:tr>
    </w:tbl>
    <w:p w14:paraId="27D7BF1B" w14:textId="77777777" w:rsidR="003D5857" w:rsidRPr="009130E7" w:rsidRDefault="003D5857" w:rsidP="009130E7">
      <w:pPr>
        <w:pStyle w:val="ListParagraph"/>
        <w:spacing w:line="360" w:lineRule="auto"/>
        <w:jc w:val="both"/>
        <w:rPr>
          <w:rFonts w:ascii="Times New Roman" w:hAnsi="Times New Roman" w:cs="Times New Roman"/>
          <w:sz w:val="24"/>
          <w:szCs w:val="24"/>
        </w:rPr>
      </w:pPr>
    </w:p>
    <w:p w14:paraId="1ACB2DFA" w14:textId="77777777" w:rsidR="003D5857" w:rsidRPr="009130E7" w:rsidRDefault="009130E7" w:rsidP="009130E7">
      <w:pPr>
        <w:pStyle w:val="Heading3"/>
        <w:spacing w:line="360" w:lineRule="auto"/>
        <w:jc w:val="both"/>
        <w:rPr>
          <w:rFonts w:ascii="Times New Roman" w:hAnsi="Times New Roman" w:cs="Times New Roman"/>
          <w:color w:val="auto"/>
          <w:sz w:val="24"/>
          <w:szCs w:val="24"/>
        </w:rPr>
      </w:pPr>
      <w:bookmarkStart w:id="9" w:name="_Toc79580227"/>
      <w:r w:rsidRPr="009130E7">
        <w:rPr>
          <w:rFonts w:ascii="Times New Roman" w:hAnsi="Times New Roman" w:cs="Times New Roman"/>
          <w:color w:val="auto"/>
          <w:sz w:val="24"/>
          <w:szCs w:val="24"/>
        </w:rPr>
        <w:t xml:space="preserve">2. </w:t>
      </w:r>
      <w:r w:rsidR="003E17C6" w:rsidRPr="009130E7">
        <w:rPr>
          <w:rFonts w:ascii="Times New Roman" w:hAnsi="Times New Roman" w:cs="Times New Roman"/>
          <w:color w:val="auto"/>
          <w:sz w:val="24"/>
          <w:szCs w:val="24"/>
        </w:rPr>
        <w:t>ROE</w:t>
      </w:r>
      <w:bookmarkEnd w:id="9"/>
    </w:p>
    <w:p w14:paraId="7FAF8803" w14:textId="77777777" w:rsidR="001B3B97" w:rsidRPr="009130E7" w:rsidRDefault="001B3B97" w:rsidP="009130E7">
      <w:pPr>
        <w:pStyle w:val="ListParagraph"/>
        <w:spacing w:line="360" w:lineRule="auto"/>
        <w:jc w:val="both"/>
        <w:rPr>
          <w:rFonts w:ascii="Times New Roman" w:hAnsi="Times New Roman" w:cs="Times New Roman"/>
          <w:sz w:val="24"/>
          <w:szCs w:val="24"/>
        </w:rPr>
      </w:pPr>
    </w:p>
    <w:p w14:paraId="0C01E423" w14:textId="77777777" w:rsidR="003E17C6" w:rsidRPr="009130E7" w:rsidRDefault="003E17C6" w:rsidP="009130E7">
      <w:pPr>
        <w:pStyle w:val="ListParagraph"/>
        <w:spacing w:line="360" w:lineRule="auto"/>
        <w:jc w:val="both"/>
        <w:rPr>
          <w:rFonts w:ascii="Times New Roman" w:hAnsi="Times New Roman" w:cs="Times New Roman"/>
          <w:sz w:val="24"/>
          <w:szCs w:val="24"/>
        </w:rPr>
      </w:pPr>
      <w:r w:rsidRPr="009130E7">
        <w:rPr>
          <w:rFonts w:ascii="Times New Roman" w:hAnsi="Times New Roman" w:cs="Times New Roman"/>
          <w:noProof/>
          <w:sz w:val="24"/>
          <w:szCs w:val="24"/>
          <w:lang w:val="en-US"/>
        </w:rPr>
        <w:drawing>
          <wp:inline distT="0" distB="0" distL="0" distR="0" wp14:anchorId="419B5BBF" wp14:editId="001B87A1">
            <wp:extent cx="2079257" cy="1182083"/>
            <wp:effectExtent l="19050" t="0" r="0" b="0"/>
            <wp:docPr id="13" name="Picture 13" descr="Return on Equity (ROE) - Formula, Examples and Guide to R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turn on Equity (ROE) - Formula, Examples and Guide to ROE"/>
                    <pic:cNvPicPr>
                      <a:picLocks noChangeAspect="1" noChangeArrowheads="1"/>
                    </pic:cNvPicPr>
                  </pic:nvPicPr>
                  <pic:blipFill>
                    <a:blip r:embed="rId9"/>
                    <a:srcRect/>
                    <a:stretch>
                      <a:fillRect/>
                    </a:stretch>
                  </pic:blipFill>
                  <pic:spPr bwMode="auto">
                    <a:xfrm>
                      <a:off x="0" y="0"/>
                      <a:ext cx="2080872" cy="1183001"/>
                    </a:xfrm>
                    <a:prstGeom prst="rect">
                      <a:avLst/>
                    </a:prstGeom>
                    <a:noFill/>
                    <a:ln w="9525">
                      <a:noFill/>
                      <a:miter lim="800000"/>
                      <a:headEnd/>
                      <a:tailEnd/>
                    </a:ln>
                  </pic:spPr>
                </pic:pic>
              </a:graphicData>
            </a:graphic>
          </wp:inline>
        </w:drawing>
      </w:r>
    </w:p>
    <w:tbl>
      <w:tblPr>
        <w:tblStyle w:val="TableGrid"/>
        <w:tblW w:w="0" w:type="auto"/>
        <w:tblLook w:val="04A0" w:firstRow="1" w:lastRow="0" w:firstColumn="1" w:lastColumn="0" w:noHBand="0" w:noVBand="1"/>
      </w:tblPr>
      <w:tblGrid>
        <w:gridCol w:w="3116"/>
        <w:gridCol w:w="3117"/>
        <w:gridCol w:w="3117"/>
      </w:tblGrid>
      <w:tr w:rsidR="003E17C6" w:rsidRPr="009130E7" w14:paraId="55DCBBC4" w14:textId="77777777" w:rsidTr="0007497D">
        <w:tc>
          <w:tcPr>
            <w:tcW w:w="3192" w:type="dxa"/>
          </w:tcPr>
          <w:p w14:paraId="3F99CEBC" w14:textId="77777777" w:rsidR="001B3B97" w:rsidRPr="009130E7" w:rsidRDefault="001B3B97" w:rsidP="009130E7">
            <w:pPr>
              <w:pStyle w:val="ListParagraph"/>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ROE</w:t>
            </w:r>
          </w:p>
          <w:p w14:paraId="0A9CC8BC" w14:textId="77777777" w:rsidR="003E17C6" w:rsidRPr="009130E7" w:rsidRDefault="003E17C6" w:rsidP="009130E7">
            <w:pPr>
              <w:spacing w:line="360" w:lineRule="auto"/>
              <w:jc w:val="both"/>
              <w:rPr>
                <w:rFonts w:ascii="Times New Roman" w:hAnsi="Times New Roman" w:cs="Times New Roman"/>
                <w:b/>
                <w:sz w:val="24"/>
                <w:szCs w:val="24"/>
              </w:rPr>
            </w:pPr>
          </w:p>
        </w:tc>
        <w:tc>
          <w:tcPr>
            <w:tcW w:w="3192" w:type="dxa"/>
          </w:tcPr>
          <w:p w14:paraId="3BCD7DE2" w14:textId="77777777" w:rsidR="003E17C6" w:rsidRPr="009130E7" w:rsidRDefault="003E17C6"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2020</w:t>
            </w:r>
          </w:p>
        </w:tc>
        <w:tc>
          <w:tcPr>
            <w:tcW w:w="3192" w:type="dxa"/>
          </w:tcPr>
          <w:p w14:paraId="556319AC" w14:textId="77777777" w:rsidR="003E17C6" w:rsidRPr="009130E7" w:rsidRDefault="003E17C6"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2021</w:t>
            </w:r>
          </w:p>
        </w:tc>
      </w:tr>
      <w:tr w:rsidR="003E17C6" w:rsidRPr="009130E7" w14:paraId="2CC3C19A" w14:textId="77777777" w:rsidTr="0007497D">
        <w:tc>
          <w:tcPr>
            <w:tcW w:w="3192" w:type="dxa"/>
          </w:tcPr>
          <w:p w14:paraId="101C37B5" w14:textId="77777777" w:rsidR="003E17C6" w:rsidRPr="009130E7" w:rsidRDefault="003E17C6" w:rsidP="009130E7">
            <w:pPr>
              <w:spacing w:line="360" w:lineRule="auto"/>
              <w:jc w:val="both"/>
              <w:rPr>
                <w:rFonts w:ascii="Times New Roman" w:hAnsi="Times New Roman" w:cs="Times New Roman"/>
                <w:sz w:val="24"/>
                <w:szCs w:val="24"/>
              </w:rPr>
            </w:pPr>
          </w:p>
          <w:p w14:paraId="2591C4A4" w14:textId="77777777" w:rsidR="003E17C6" w:rsidRPr="009130E7" w:rsidRDefault="003E17C6" w:rsidP="009130E7">
            <w:pPr>
              <w:spacing w:line="360" w:lineRule="auto"/>
              <w:jc w:val="both"/>
              <w:rPr>
                <w:rFonts w:ascii="Times New Roman" w:hAnsi="Times New Roman" w:cs="Times New Roman"/>
                <w:sz w:val="24"/>
                <w:szCs w:val="24"/>
              </w:rPr>
            </w:pPr>
          </w:p>
        </w:tc>
        <w:tc>
          <w:tcPr>
            <w:tcW w:w="3192" w:type="dxa"/>
          </w:tcPr>
          <w:p w14:paraId="64318FA8" w14:textId="77777777" w:rsidR="003E17C6" w:rsidRPr="009130E7" w:rsidRDefault="001B3B97" w:rsidP="009130E7">
            <w:pPr>
              <w:pStyle w:val="ListParagraph"/>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ROE </w:t>
            </w:r>
            <w:r w:rsidR="003E17C6" w:rsidRPr="009130E7">
              <w:rPr>
                <w:rFonts w:ascii="Times New Roman" w:hAnsi="Times New Roman" w:cs="Times New Roman"/>
                <w:sz w:val="24"/>
                <w:szCs w:val="24"/>
              </w:rPr>
              <w:t xml:space="preserve">= 431 / </w:t>
            </w:r>
            <w:r w:rsidR="0092482E" w:rsidRPr="009130E7">
              <w:rPr>
                <w:rFonts w:ascii="Times New Roman" w:hAnsi="Times New Roman" w:cs="Times New Roman"/>
                <w:sz w:val="24"/>
                <w:szCs w:val="24"/>
              </w:rPr>
              <w:t>3,088</w:t>
            </w:r>
          </w:p>
          <w:p w14:paraId="5C611631" w14:textId="77777777" w:rsidR="003E17C6" w:rsidRPr="009130E7" w:rsidRDefault="003E17C6"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 </w:t>
            </w:r>
            <w:r w:rsidR="006342BD" w:rsidRPr="009130E7">
              <w:rPr>
                <w:rFonts w:ascii="Times New Roman" w:hAnsi="Times New Roman" w:cs="Times New Roman"/>
                <w:b/>
                <w:sz w:val="24"/>
                <w:szCs w:val="24"/>
              </w:rPr>
              <w:t>0.14</w:t>
            </w:r>
          </w:p>
        </w:tc>
        <w:tc>
          <w:tcPr>
            <w:tcW w:w="3192" w:type="dxa"/>
          </w:tcPr>
          <w:p w14:paraId="139D40CD" w14:textId="77777777" w:rsidR="003E17C6" w:rsidRPr="009130E7" w:rsidRDefault="001B3B97" w:rsidP="009130E7">
            <w:pPr>
              <w:pStyle w:val="ListParagraph"/>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ROE </w:t>
            </w:r>
            <w:r w:rsidR="003E17C6" w:rsidRPr="009130E7">
              <w:rPr>
                <w:rFonts w:ascii="Times New Roman" w:hAnsi="Times New Roman" w:cs="Times New Roman"/>
                <w:sz w:val="24"/>
                <w:szCs w:val="24"/>
              </w:rPr>
              <w:t xml:space="preserve">= 366 / </w:t>
            </w:r>
            <w:r w:rsidR="00FA6287" w:rsidRPr="009130E7">
              <w:rPr>
                <w:rFonts w:ascii="Times New Roman" w:hAnsi="Times New Roman" w:cs="Times New Roman"/>
                <w:sz w:val="24"/>
                <w:szCs w:val="24"/>
              </w:rPr>
              <w:t>2,912</w:t>
            </w:r>
          </w:p>
          <w:p w14:paraId="12CBBAA3" w14:textId="77777777" w:rsidR="003E17C6" w:rsidRPr="009130E7" w:rsidRDefault="003E17C6"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w:t>
            </w:r>
            <w:r w:rsidRPr="009130E7">
              <w:rPr>
                <w:rFonts w:ascii="Times New Roman" w:hAnsi="Times New Roman" w:cs="Times New Roman"/>
                <w:b/>
                <w:sz w:val="24"/>
                <w:szCs w:val="24"/>
              </w:rPr>
              <w:t>0.</w:t>
            </w:r>
            <w:r w:rsidR="00552E91" w:rsidRPr="009130E7">
              <w:rPr>
                <w:rFonts w:ascii="Times New Roman" w:hAnsi="Times New Roman" w:cs="Times New Roman"/>
                <w:b/>
                <w:sz w:val="24"/>
                <w:szCs w:val="24"/>
              </w:rPr>
              <w:t>12</w:t>
            </w:r>
          </w:p>
        </w:tc>
      </w:tr>
    </w:tbl>
    <w:p w14:paraId="6CE7083C" w14:textId="77777777" w:rsidR="003E17C6" w:rsidRPr="009130E7" w:rsidRDefault="003E17C6" w:rsidP="009130E7">
      <w:pPr>
        <w:pStyle w:val="ListParagraph"/>
        <w:spacing w:line="360" w:lineRule="auto"/>
        <w:jc w:val="both"/>
        <w:rPr>
          <w:rFonts w:ascii="Times New Roman" w:hAnsi="Times New Roman" w:cs="Times New Roman"/>
          <w:sz w:val="24"/>
          <w:szCs w:val="24"/>
        </w:rPr>
      </w:pPr>
    </w:p>
    <w:p w14:paraId="7633D716" w14:textId="77777777" w:rsidR="009130E7" w:rsidRPr="009130E7" w:rsidRDefault="009130E7" w:rsidP="009130E7">
      <w:pPr>
        <w:pStyle w:val="Heading3"/>
        <w:spacing w:line="360" w:lineRule="auto"/>
        <w:jc w:val="both"/>
        <w:rPr>
          <w:rFonts w:ascii="Times New Roman" w:hAnsi="Times New Roman" w:cs="Times New Roman"/>
          <w:color w:val="auto"/>
          <w:sz w:val="24"/>
          <w:szCs w:val="24"/>
        </w:rPr>
      </w:pPr>
    </w:p>
    <w:p w14:paraId="3DCF5968" w14:textId="77777777" w:rsidR="00983D26" w:rsidRPr="009130E7" w:rsidRDefault="009130E7" w:rsidP="009130E7">
      <w:pPr>
        <w:pStyle w:val="Heading3"/>
        <w:spacing w:line="360" w:lineRule="auto"/>
        <w:jc w:val="both"/>
        <w:rPr>
          <w:rFonts w:ascii="Times New Roman" w:hAnsi="Times New Roman" w:cs="Times New Roman"/>
          <w:color w:val="auto"/>
          <w:sz w:val="24"/>
          <w:szCs w:val="24"/>
        </w:rPr>
      </w:pPr>
      <w:bookmarkStart w:id="10" w:name="_Toc79580228"/>
      <w:r w:rsidRPr="009130E7">
        <w:rPr>
          <w:rFonts w:ascii="Times New Roman" w:hAnsi="Times New Roman" w:cs="Times New Roman"/>
          <w:color w:val="auto"/>
          <w:sz w:val="24"/>
          <w:szCs w:val="24"/>
        </w:rPr>
        <w:t xml:space="preserve">3. </w:t>
      </w:r>
      <w:r w:rsidR="00224FCA" w:rsidRPr="009130E7">
        <w:rPr>
          <w:rFonts w:ascii="Times New Roman" w:hAnsi="Times New Roman" w:cs="Times New Roman"/>
          <w:color w:val="auto"/>
          <w:sz w:val="24"/>
          <w:szCs w:val="24"/>
        </w:rPr>
        <w:t>Earnings</w:t>
      </w:r>
      <w:r w:rsidR="00983D26" w:rsidRPr="009130E7">
        <w:rPr>
          <w:rFonts w:ascii="Times New Roman" w:hAnsi="Times New Roman" w:cs="Times New Roman"/>
          <w:color w:val="auto"/>
          <w:sz w:val="24"/>
          <w:szCs w:val="24"/>
        </w:rPr>
        <w:t xml:space="preserve"> per share</w:t>
      </w:r>
      <w:bookmarkEnd w:id="10"/>
      <w:r w:rsidR="00983D26" w:rsidRPr="009130E7">
        <w:rPr>
          <w:rFonts w:ascii="Times New Roman" w:hAnsi="Times New Roman" w:cs="Times New Roman"/>
          <w:color w:val="auto"/>
          <w:sz w:val="24"/>
          <w:szCs w:val="24"/>
        </w:rPr>
        <w:t xml:space="preserve"> </w:t>
      </w:r>
    </w:p>
    <w:p w14:paraId="56A5D2B5" w14:textId="77777777" w:rsidR="006931BE" w:rsidRPr="009130E7" w:rsidRDefault="006931BE" w:rsidP="009130E7">
      <w:pPr>
        <w:pStyle w:val="ListParagraph"/>
        <w:numPr>
          <w:ilvl w:val="0"/>
          <w:numId w:val="10"/>
        </w:num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Net income =</w:t>
      </w:r>
      <w:r w:rsidR="00760225" w:rsidRPr="009130E7">
        <w:rPr>
          <w:rFonts w:ascii="Times New Roman" w:hAnsi="Times New Roman" w:cs="Times New Roman"/>
          <w:sz w:val="24"/>
          <w:szCs w:val="24"/>
        </w:rPr>
        <w:t>£</w:t>
      </w:r>
      <w:r w:rsidRPr="009130E7">
        <w:rPr>
          <w:rFonts w:ascii="Times New Roman" w:hAnsi="Times New Roman" w:cs="Times New Roman"/>
          <w:sz w:val="24"/>
          <w:szCs w:val="24"/>
        </w:rPr>
        <w:t xml:space="preserve"> 431</w:t>
      </w:r>
    </w:p>
    <w:p w14:paraId="3291411F" w14:textId="77777777" w:rsidR="00224FCA" w:rsidRPr="009130E7" w:rsidRDefault="002B79C2" w:rsidP="009130E7">
      <w:pPr>
        <w:pStyle w:val="ListParagraph"/>
        <w:numPr>
          <w:ilvl w:val="0"/>
          <w:numId w:val="10"/>
        </w:num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The</w:t>
      </w:r>
      <w:r w:rsidR="00847846" w:rsidRPr="009130E7">
        <w:rPr>
          <w:rFonts w:ascii="Times New Roman" w:hAnsi="Times New Roman" w:cs="Times New Roman"/>
          <w:sz w:val="24"/>
          <w:szCs w:val="24"/>
        </w:rPr>
        <w:t xml:space="preserve"> average share price during 2020 was £5.12</w:t>
      </w:r>
    </w:p>
    <w:p w14:paraId="097C1429" w14:textId="77777777" w:rsidR="00C141A2" w:rsidRPr="009130E7" w:rsidRDefault="00C141A2"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Average outstanding common share = </w:t>
      </w:r>
      <w:r w:rsidR="006B54A4" w:rsidRPr="009130E7">
        <w:rPr>
          <w:rFonts w:ascii="Times New Roman" w:hAnsi="Times New Roman" w:cs="Times New Roman"/>
          <w:sz w:val="24"/>
          <w:szCs w:val="24"/>
        </w:rPr>
        <w:t>50*5.12 = 256</w:t>
      </w:r>
    </w:p>
    <w:p w14:paraId="781E30D3" w14:textId="77777777" w:rsidR="00D47BC2" w:rsidRPr="009130E7" w:rsidRDefault="000D2114" w:rsidP="009130E7">
      <w:pPr>
        <w:pStyle w:val="ListParagraph"/>
        <w:numPr>
          <w:ilvl w:val="0"/>
          <w:numId w:val="11"/>
        </w:num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Earnings</w:t>
      </w:r>
      <w:r w:rsidR="0099256D" w:rsidRPr="009130E7">
        <w:rPr>
          <w:rFonts w:ascii="Times New Roman" w:hAnsi="Times New Roman" w:cs="Times New Roman"/>
          <w:sz w:val="24"/>
          <w:szCs w:val="24"/>
        </w:rPr>
        <w:t xml:space="preserve"> per share = Net Income/ average share price</w:t>
      </w:r>
    </w:p>
    <w:p w14:paraId="3943F6E1" w14:textId="77777777" w:rsidR="0080400D" w:rsidRPr="009130E7" w:rsidRDefault="000D2114" w:rsidP="009130E7">
      <w:pPr>
        <w:pStyle w:val="ListParagraph"/>
        <w:numPr>
          <w:ilvl w:val="0"/>
          <w:numId w:val="11"/>
        </w:num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Earnings</w:t>
      </w:r>
      <w:r w:rsidR="0080400D" w:rsidRPr="009130E7">
        <w:rPr>
          <w:rFonts w:ascii="Times New Roman" w:hAnsi="Times New Roman" w:cs="Times New Roman"/>
          <w:sz w:val="24"/>
          <w:szCs w:val="24"/>
        </w:rPr>
        <w:t xml:space="preserve"> per share = </w:t>
      </w:r>
      <w:r w:rsidR="009B7DA0" w:rsidRPr="009130E7">
        <w:rPr>
          <w:rFonts w:ascii="Times New Roman" w:hAnsi="Times New Roman" w:cs="Times New Roman"/>
          <w:sz w:val="24"/>
          <w:szCs w:val="24"/>
        </w:rPr>
        <w:t xml:space="preserve">431/256 = </w:t>
      </w:r>
      <w:r w:rsidR="009130E7" w:rsidRPr="009130E7">
        <w:rPr>
          <w:rFonts w:ascii="Times New Roman" w:hAnsi="Times New Roman" w:cs="Times New Roman"/>
          <w:sz w:val="24"/>
          <w:szCs w:val="24"/>
        </w:rPr>
        <w:t>$</w:t>
      </w:r>
      <w:r w:rsidR="009B7DA0" w:rsidRPr="009130E7">
        <w:rPr>
          <w:rFonts w:ascii="Times New Roman" w:hAnsi="Times New Roman" w:cs="Times New Roman"/>
          <w:sz w:val="24"/>
          <w:szCs w:val="24"/>
        </w:rPr>
        <w:t>1.683</w:t>
      </w:r>
    </w:p>
    <w:p w14:paraId="7F62E2B0" w14:textId="77777777" w:rsidR="009130E7" w:rsidRPr="009130E7" w:rsidRDefault="009130E7" w:rsidP="009130E7">
      <w:pPr>
        <w:spacing w:line="360" w:lineRule="auto"/>
        <w:jc w:val="both"/>
        <w:rPr>
          <w:rFonts w:ascii="Times New Roman" w:hAnsi="Times New Roman" w:cs="Times New Roman"/>
          <w:sz w:val="24"/>
          <w:szCs w:val="24"/>
        </w:rPr>
      </w:pPr>
    </w:p>
    <w:p w14:paraId="0F9F68AF" w14:textId="77777777" w:rsidR="008D17CF" w:rsidRPr="009130E7" w:rsidRDefault="009130E7" w:rsidP="009130E7">
      <w:pPr>
        <w:pStyle w:val="Heading3"/>
        <w:spacing w:line="360" w:lineRule="auto"/>
        <w:jc w:val="both"/>
        <w:rPr>
          <w:rFonts w:ascii="Times New Roman" w:hAnsi="Times New Roman" w:cs="Times New Roman"/>
          <w:color w:val="auto"/>
          <w:sz w:val="24"/>
          <w:szCs w:val="24"/>
        </w:rPr>
      </w:pPr>
      <w:bookmarkStart w:id="11" w:name="_Toc79580229"/>
      <w:r w:rsidRPr="009130E7">
        <w:rPr>
          <w:rFonts w:ascii="Times New Roman" w:hAnsi="Times New Roman" w:cs="Times New Roman"/>
          <w:color w:val="auto"/>
          <w:sz w:val="24"/>
          <w:szCs w:val="24"/>
        </w:rPr>
        <w:t xml:space="preserve">4. </w:t>
      </w:r>
      <w:r w:rsidR="008D17CF" w:rsidRPr="009130E7">
        <w:rPr>
          <w:rFonts w:ascii="Times New Roman" w:hAnsi="Times New Roman" w:cs="Times New Roman"/>
          <w:color w:val="auto"/>
          <w:sz w:val="24"/>
          <w:szCs w:val="24"/>
        </w:rPr>
        <w:t>Net profit margin</w:t>
      </w:r>
      <w:bookmarkEnd w:id="11"/>
    </w:p>
    <w:tbl>
      <w:tblPr>
        <w:tblStyle w:val="TableGrid"/>
        <w:tblW w:w="0" w:type="auto"/>
        <w:tblLook w:val="04A0" w:firstRow="1" w:lastRow="0" w:firstColumn="1" w:lastColumn="0" w:noHBand="0" w:noVBand="1"/>
      </w:tblPr>
      <w:tblGrid>
        <w:gridCol w:w="2225"/>
        <w:gridCol w:w="3510"/>
        <w:gridCol w:w="3615"/>
      </w:tblGrid>
      <w:tr w:rsidR="00A558C2" w:rsidRPr="009130E7" w14:paraId="4065DD42" w14:textId="77777777" w:rsidTr="009130E7">
        <w:tc>
          <w:tcPr>
            <w:tcW w:w="2268" w:type="dxa"/>
          </w:tcPr>
          <w:p w14:paraId="717FC708" w14:textId="77777777" w:rsidR="00A558C2" w:rsidRPr="009130E7" w:rsidRDefault="00A558C2"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 xml:space="preserve">Net profit margin </w:t>
            </w:r>
          </w:p>
        </w:tc>
        <w:tc>
          <w:tcPr>
            <w:tcW w:w="3600" w:type="dxa"/>
          </w:tcPr>
          <w:p w14:paraId="4E03665B" w14:textId="77777777" w:rsidR="00A558C2" w:rsidRPr="009130E7" w:rsidRDefault="00A558C2"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2020</w:t>
            </w:r>
          </w:p>
        </w:tc>
        <w:tc>
          <w:tcPr>
            <w:tcW w:w="3708" w:type="dxa"/>
          </w:tcPr>
          <w:p w14:paraId="737A92FD" w14:textId="77777777" w:rsidR="00A558C2" w:rsidRPr="009130E7" w:rsidRDefault="00A558C2"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2021</w:t>
            </w:r>
          </w:p>
        </w:tc>
      </w:tr>
      <w:tr w:rsidR="00A558C2" w:rsidRPr="009130E7" w14:paraId="168A6FAD" w14:textId="77777777" w:rsidTr="009130E7">
        <w:trPr>
          <w:trHeight w:val="1430"/>
        </w:trPr>
        <w:tc>
          <w:tcPr>
            <w:tcW w:w="2268" w:type="dxa"/>
          </w:tcPr>
          <w:p w14:paraId="1EE615CE" w14:textId="77777777" w:rsidR="00A558C2" w:rsidRPr="009130E7" w:rsidRDefault="00A558C2" w:rsidP="009130E7">
            <w:pPr>
              <w:spacing w:line="360" w:lineRule="auto"/>
              <w:jc w:val="both"/>
              <w:rPr>
                <w:rFonts w:ascii="Times New Roman" w:hAnsi="Times New Roman" w:cs="Times New Roman"/>
                <w:sz w:val="24"/>
                <w:szCs w:val="24"/>
              </w:rPr>
            </w:pPr>
          </w:p>
        </w:tc>
        <w:tc>
          <w:tcPr>
            <w:tcW w:w="3600" w:type="dxa"/>
          </w:tcPr>
          <w:p w14:paraId="7BDF37BB" w14:textId="77777777" w:rsidR="00A558C2" w:rsidRPr="009130E7" w:rsidRDefault="00A558C2"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Net profit margin = </w:t>
            </w:r>
            <w:r w:rsidR="00B80853" w:rsidRPr="009130E7">
              <w:rPr>
                <w:rFonts w:ascii="Times New Roman" w:hAnsi="Times New Roman" w:cs="Times New Roman"/>
                <w:sz w:val="24"/>
                <w:szCs w:val="24"/>
              </w:rPr>
              <w:t xml:space="preserve">431 </w:t>
            </w:r>
            <w:r w:rsidRPr="009130E7">
              <w:rPr>
                <w:rFonts w:ascii="Times New Roman" w:hAnsi="Times New Roman" w:cs="Times New Roman"/>
                <w:sz w:val="24"/>
                <w:szCs w:val="24"/>
              </w:rPr>
              <w:t>/ 6,738</w:t>
            </w:r>
          </w:p>
          <w:p w14:paraId="3D69EE1B" w14:textId="77777777" w:rsidR="00A558C2" w:rsidRPr="009130E7" w:rsidRDefault="009130E7"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w:t>
            </w:r>
            <w:r w:rsidR="00A558C2" w:rsidRPr="009130E7">
              <w:rPr>
                <w:rFonts w:ascii="Times New Roman" w:hAnsi="Times New Roman" w:cs="Times New Roman"/>
                <w:sz w:val="24"/>
                <w:szCs w:val="24"/>
              </w:rPr>
              <w:t xml:space="preserve">= </w:t>
            </w:r>
            <w:r w:rsidR="00A558C2" w:rsidRPr="009130E7">
              <w:rPr>
                <w:rFonts w:ascii="Times New Roman" w:hAnsi="Times New Roman" w:cs="Times New Roman"/>
                <w:b/>
                <w:sz w:val="24"/>
                <w:szCs w:val="24"/>
              </w:rPr>
              <w:t>0.</w:t>
            </w:r>
            <w:r w:rsidR="00622727" w:rsidRPr="009130E7">
              <w:rPr>
                <w:rFonts w:ascii="Times New Roman" w:hAnsi="Times New Roman" w:cs="Times New Roman"/>
                <w:b/>
                <w:sz w:val="24"/>
                <w:szCs w:val="24"/>
              </w:rPr>
              <w:t>06</w:t>
            </w:r>
          </w:p>
        </w:tc>
        <w:tc>
          <w:tcPr>
            <w:tcW w:w="3708" w:type="dxa"/>
          </w:tcPr>
          <w:p w14:paraId="23E04E50" w14:textId="77777777" w:rsidR="00A558C2" w:rsidRPr="009130E7" w:rsidRDefault="00A558C2"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Net profit margin = </w:t>
            </w:r>
            <w:r w:rsidR="00B80853" w:rsidRPr="009130E7">
              <w:rPr>
                <w:rFonts w:ascii="Times New Roman" w:hAnsi="Times New Roman" w:cs="Times New Roman"/>
                <w:sz w:val="24"/>
                <w:szCs w:val="24"/>
              </w:rPr>
              <w:t xml:space="preserve">366 </w:t>
            </w:r>
            <w:r w:rsidRPr="009130E7">
              <w:rPr>
                <w:rFonts w:ascii="Times New Roman" w:hAnsi="Times New Roman" w:cs="Times New Roman"/>
                <w:sz w:val="24"/>
                <w:szCs w:val="24"/>
              </w:rPr>
              <w:t>/ 6,441</w:t>
            </w:r>
          </w:p>
          <w:p w14:paraId="6F2917FE" w14:textId="77777777" w:rsidR="00A558C2" w:rsidRPr="009130E7" w:rsidRDefault="00A558C2"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w:t>
            </w:r>
            <w:r w:rsidRPr="009130E7">
              <w:rPr>
                <w:rFonts w:ascii="Times New Roman" w:hAnsi="Times New Roman" w:cs="Times New Roman"/>
                <w:b/>
                <w:sz w:val="24"/>
                <w:szCs w:val="24"/>
              </w:rPr>
              <w:t>0.</w:t>
            </w:r>
            <w:r w:rsidR="00622727" w:rsidRPr="009130E7">
              <w:rPr>
                <w:rFonts w:ascii="Times New Roman" w:hAnsi="Times New Roman" w:cs="Times New Roman"/>
                <w:b/>
                <w:sz w:val="24"/>
                <w:szCs w:val="24"/>
              </w:rPr>
              <w:t>06</w:t>
            </w:r>
          </w:p>
        </w:tc>
      </w:tr>
    </w:tbl>
    <w:p w14:paraId="57EAF1D3" w14:textId="77777777" w:rsidR="00A558C2" w:rsidRPr="009130E7" w:rsidRDefault="00A558C2" w:rsidP="009130E7">
      <w:pPr>
        <w:spacing w:line="360" w:lineRule="auto"/>
        <w:jc w:val="both"/>
        <w:rPr>
          <w:rFonts w:ascii="Times New Roman" w:hAnsi="Times New Roman" w:cs="Times New Roman"/>
          <w:sz w:val="24"/>
          <w:szCs w:val="24"/>
        </w:rPr>
      </w:pPr>
    </w:p>
    <w:p w14:paraId="6B4C0B69" w14:textId="77777777" w:rsidR="00A558C2" w:rsidRPr="009130E7" w:rsidRDefault="00450D06" w:rsidP="009130E7">
      <w:pPr>
        <w:pStyle w:val="Heading3"/>
        <w:spacing w:line="360" w:lineRule="auto"/>
        <w:jc w:val="both"/>
        <w:rPr>
          <w:rFonts w:ascii="Times New Roman" w:hAnsi="Times New Roman" w:cs="Times New Roman"/>
          <w:color w:val="auto"/>
          <w:sz w:val="24"/>
          <w:szCs w:val="24"/>
        </w:rPr>
      </w:pPr>
      <w:r w:rsidRPr="009130E7">
        <w:rPr>
          <w:rFonts w:ascii="Times New Roman" w:hAnsi="Times New Roman" w:cs="Times New Roman"/>
          <w:color w:val="auto"/>
          <w:sz w:val="24"/>
          <w:szCs w:val="24"/>
        </w:rPr>
        <w:t xml:space="preserve"> </w:t>
      </w:r>
      <w:bookmarkStart w:id="12" w:name="_Toc79580230"/>
      <w:r w:rsidR="009130E7" w:rsidRPr="009130E7">
        <w:rPr>
          <w:rFonts w:ascii="Times New Roman" w:hAnsi="Times New Roman" w:cs="Times New Roman"/>
          <w:color w:val="auto"/>
          <w:sz w:val="24"/>
          <w:szCs w:val="24"/>
        </w:rPr>
        <w:t xml:space="preserve">5. </w:t>
      </w:r>
      <w:r w:rsidRPr="009130E7">
        <w:rPr>
          <w:rFonts w:ascii="Times New Roman" w:hAnsi="Times New Roman" w:cs="Times New Roman"/>
          <w:color w:val="auto"/>
          <w:sz w:val="24"/>
          <w:szCs w:val="24"/>
        </w:rPr>
        <w:t>Asset turnover</w:t>
      </w:r>
      <w:bookmarkEnd w:id="12"/>
    </w:p>
    <w:p w14:paraId="5F5E9A3A" w14:textId="77777777" w:rsidR="00004536" w:rsidRPr="009130E7" w:rsidRDefault="00004536" w:rsidP="009130E7">
      <w:pPr>
        <w:spacing w:line="360" w:lineRule="auto"/>
        <w:jc w:val="both"/>
        <w:rPr>
          <w:rFonts w:ascii="Times New Roman" w:hAnsi="Times New Roman" w:cs="Times New Roman"/>
          <w:sz w:val="24"/>
          <w:szCs w:val="24"/>
        </w:rPr>
      </w:pPr>
      <w:r w:rsidRPr="009130E7">
        <w:rPr>
          <w:rFonts w:ascii="Times New Roman" w:hAnsi="Times New Roman" w:cs="Times New Roman"/>
          <w:noProof/>
          <w:sz w:val="24"/>
          <w:szCs w:val="24"/>
          <w:lang w:val="en-US"/>
        </w:rPr>
        <w:drawing>
          <wp:inline distT="0" distB="0" distL="0" distR="0" wp14:anchorId="3B2EEBC7" wp14:editId="1218054B">
            <wp:extent cx="2379766" cy="1338024"/>
            <wp:effectExtent l="19050" t="0" r="1484" b="0"/>
            <wp:docPr id="16" name="Picture 16" descr="Asset Turnover Ratio | Plan Proj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sset Turnover Ratio | Plan Projections"/>
                    <pic:cNvPicPr>
                      <a:picLocks noChangeAspect="1" noChangeArrowheads="1"/>
                    </pic:cNvPicPr>
                  </pic:nvPicPr>
                  <pic:blipFill>
                    <a:blip r:embed="rId10"/>
                    <a:srcRect/>
                    <a:stretch>
                      <a:fillRect/>
                    </a:stretch>
                  </pic:blipFill>
                  <pic:spPr bwMode="auto">
                    <a:xfrm>
                      <a:off x="0" y="0"/>
                      <a:ext cx="2385376" cy="1341178"/>
                    </a:xfrm>
                    <a:prstGeom prst="rect">
                      <a:avLst/>
                    </a:prstGeom>
                    <a:noFill/>
                    <a:ln w="9525">
                      <a:noFill/>
                      <a:miter lim="800000"/>
                      <a:headEnd/>
                      <a:tailEnd/>
                    </a:ln>
                  </pic:spPr>
                </pic:pic>
              </a:graphicData>
            </a:graphic>
          </wp:inline>
        </w:drawing>
      </w:r>
    </w:p>
    <w:tbl>
      <w:tblPr>
        <w:tblStyle w:val="TableGrid"/>
        <w:tblW w:w="0" w:type="auto"/>
        <w:tblLook w:val="04A0" w:firstRow="1" w:lastRow="0" w:firstColumn="1" w:lastColumn="0" w:noHBand="0" w:noVBand="1"/>
      </w:tblPr>
      <w:tblGrid>
        <w:gridCol w:w="1967"/>
        <w:gridCol w:w="3422"/>
        <w:gridCol w:w="3961"/>
      </w:tblGrid>
      <w:tr w:rsidR="005968D7" w:rsidRPr="009130E7" w14:paraId="1B448878" w14:textId="77777777" w:rsidTr="009130E7">
        <w:tc>
          <w:tcPr>
            <w:tcW w:w="1998" w:type="dxa"/>
          </w:tcPr>
          <w:p w14:paraId="4B4F903E" w14:textId="77777777" w:rsidR="005968D7" w:rsidRPr="009130E7" w:rsidRDefault="006B2FCA"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Asset turnover</w:t>
            </w:r>
          </w:p>
        </w:tc>
        <w:tc>
          <w:tcPr>
            <w:tcW w:w="3510" w:type="dxa"/>
          </w:tcPr>
          <w:p w14:paraId="465D66F3" w14:textId="77777777" w:rsidR="005968D7" w:rsidRPr="009130E7" w:rsidRDefault="005968D7"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2020</w:t>
            </w:r>
          </w:p>
        </w:tc>
        <w:tc>
          <w:tcPr>
            <w:tcW w:w="4068" w:type="dxa"/>
          </w:tcPr>
          <w:p w14:paraId="08435C9C" w14:textId="77777777" w:rsidR="005968D7" w:rsidRPr="009130E7" w:rsidRDefault="005968D7"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2021</w:t>
            </w:r>
          </w:p>
        </w:tc>
      </w:tr>
      <w:tr w:rsidR="005968D7" w:rsidRPr="009130E7" w14:paraId="7AEABB07" w14:textId="77777777" w:rsidTr="009130E7">
        <w:trPr>
          <w:trHeight w:val="1025"/>
        </w:trPr>
        <w:tc>
          <w:tcPr>
            <w:tcW w:w="1998" w:type="dxa"/>
          </w:tcPr>
          <w:p w14:paraId="2F34151F" w14:textId="77777777" w:rsidR="005968D7" w:rsidRPr="009130E7" w:rsidRDefault="005968D7" w:rsidP="009130E7">
            <w:pPr>
              <w:spacing w:line="360" w:lineRule="auto"/>
              <w:jc w:val="both"/>
              <w:rPr>
                <w:rFonts w:ascii="Times New Roman" w:hAnsi="Times New Roman" w:cs="Times New Roman"/>
                <w:sz w:val="24"/>
                <w:szCs w:val="24"/>
              </w:rPr>
            </w:pPr>
          </w:p>
          <w:p w14:paraId="7C1B2292" w14:textId="77777777" w:rsidR="005968D7" w:rsidRPr="009130E7" w:rsidRDefault="005968D7" w:rsidP="009130E7">
            <w:pPr>
              <w:spacing w:line="360" w:lineRule="auto"/>
              <w:jc w:val="both"/>
              <w:rPr>
                <w:rFonts w:ascii="Times New Roman" w:hAnsi="Times New Roman" w:cs="Times New Roman"/>
                <w:sz w:val="24"/>
                <w:szCs w:val="24"/>
              </w:rPr>
            </w:pPr>
          </w:p>
          <w:p w14:paraId="380A32DA" w14:textId="77777777" w:rsidR="005968D7" w:rsidRPr="009130E7" w:rsidRDefault="005968D7" w:rsidP="009130E7">
            <w:pPr>
              <w:spacing w:line="360" w:lineRule="auto"/>
              <w:jc w:val="both"/>
              <w:rPr>
                <w:rFonts w:ascii="Times New Roman" w:hAnsi="Times New Roman" w:cs="Times New Roman"/>
                <w:sz w:val="24"/>
                <w:szCs w:val="24"/>
              </w:rPr>
            </w:pPr>
          </w:p>
        </w:tc>
        <w:tc>
          <w:tcPr>
            <w:tcW w:w="3510" w:type="dxa"/>
          </w:tcPr>
          <w:p w14:paraId="7A4D99C0" w14:textId="77777777" w:rsidR="005968D7" w:rsidRPr="009130E7" w:rsidRDefault="006B2FCA"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Asset turnover </w:t>
            </w:r>
            <w:r w:rsidR="005968D7" w:rsidRPr="009130E7">
              <w:rPr>
                <w:rFonts w:ascii="Times New Roman" w:hAnsi="Times New Roman" w:cs="Times New Roman"/>
                <w:sz w:val="24"/>
                <w:szCs w:val="24"/>
              </w:rPr>
              <w:t xml:space="preserve">= </w:t>
            </w:r>
            <w:r w:rsidR="000F2CDC" w:rsidRPr="009130E7">
              <w:rPr>
                <w:rFonts w:ascii="Times New Roman" w:hAnsi="Times New Roman" w:cs="Times New Roman"/>
                <w:sz w:val="24"/>
                <w:szCs w:val="24"/>
              </w:rPr>
              <w:t>6,738</w:t>
            </w:r>
            <w:r w:rsidR="005968D7" w:rsidRPr="009130E7">
              <w:rPr>
                <w:rFonts w:ascii="Times New Roman" w:hAnsi="Times New Roman" w:cs="Times New Roman"/>
                <w:sz w:val="24"/>
                <w:szCs w:val="24"/>
              </w:rPr>
              <w:t xml:space="preserve"> / </w:t>
            </w:r>
            <w:r w:rsidR="007F0A65" w:rsidRPr="009130E7">
              <w:rPr>
                <w:rFonts w:ascii="Times New Roman" w:hAnsi="Times New Roman" w:cs="Times New Roman"/>
                <w:sz w:val="24"/>
                <w:szCs w:val="24"/>
              </w:rPr>
              <w:t>3,088</w:t>
            </w:r>
          </w:p>
          <w:p w14:paraId="0E1062AC" w14:textId="77777777" w:rsidR="005968D7" w:rsidRPr="009130E7" w:rsidRDefault="005968D7"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 </w:t>
            </w:r>
            <w:r w:rsidR="004475A1" w:rsidRPr="009130E7">
              <w:rPr>
                <w:rFonts w:ascii="Times New Roman" w:hAnsi="Times New Roman" w:cs="Times New Roman"/>
                <w:b/>
                <w:sz w:val="24"/>
                <w:szCs w:val="24"/>
              </w:rPr>
              <w:t>2.18</w:t>
            </w:r>
          </w:p>
        </w:tc>
        <w:tc>
          <w:tcPr>
            <w:tcW w:w="4068" w:type="dxa"/>
          </w:tcPr>
          <w:p w14:paraId="25A62725" w14:textId="77777777" w:rsidR="005968D7" w:rsidRPr="009130E7" w:rsidRDefault="006B2FCA"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Asset turnover </w:t>
            </w:r>
            <w:r w:rsidR="005968D7" w:rsidRPr="009130E7">
              <w:rPr>
                <w:rFonts w:ascii="Times New Roman" w:hAnsi="Times New Roman" w:cs="Times New Roman"/>
                <w:sz w:val="24"/>
                <w:szCs w:val="24"/>
              </w:rPr>
              <w:t xml:space="preserve">= </w:t>
            </w:r>
            <w:r w:rsidR="000F2CDC" w:rsidRPr="009130E7">
              <w:rPr>
                <w:rFonts w:ascii="Times New Roman" w:hAnsi="Times New Roman" w:cs="Times New Roman"/>
                <w:sz w:val="24"/>
                <w:szCs w:val="24"/>
              </w:rPr>
              <w:t>6,441</w:t>
            </w:r>
            <w:r w:rsidR="005968D7" w:rsidRPr="009130E7">
              <w:rPr>
                <w:rFonts w:ascii="Times New Roman" w:hAnsi="Times New Roman" w:cs="Times New Roman"/>
                <w:sz w:val="24"/>
                <w:szCs w:val="24"/>
              </w:rPr>
              <w:t xml:space="preserve"> / </w:t>
            </w:r>
            <w:r w:rsidR="009B0A46" w:rsidRPr="009130E7">
              <w:rPr>
                <w:rFonts w:ascii="Times New Roman" w:hAnsi="Times New Roman" w:cs="Times New Roman"/>
                <w:sz w:val="24"/>
                <w:szCs w:val="24"/>
              </w:rPr>
              <w:t>2,912</w:t>
            </w:r>
          </w:p>
          <w:p w14:paraId="723874EE" w14:textId="77777777" w:rsidR="005968D7" w:rsidRPr="009130E7" w:rsidRDefault="005968D7"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w:t>
            </w:r>
            <w:r w:rsidR="004475A1" w:rsidRPr="009130E7">
              <w:rPr>
                <w:rFonts w:ascii="Times New Roman" w:hAnsi="Times New Roman" w:cs="Times New Roman"/>
                <w:b/>
                <w:sz w:val="24"/>
                <w:szCs w:val="24"/>
              </w:rPr>
              <w:t>2.21</w:t>
            </w:r>
          </w:p>
        </w:tc>
      </w:tr>
    </w:tbl>
    <w:p w14:paraId="1A160364" w14:textId="77777777" w:rsidR="005968D7" w:rsidRPr="009130E7" w:rsidRDefault="005968D7" w:rsidP="009130E7">
      <w:pPr>
        <w:spacing w:line="360" w:lineRule="auto"/>
        <w:jc w:val="both"/>
        <w:rPr>
          <w:rFonts w:ascii="Times New Roman" w:hAnsi="Times New Roman" w:cs="Times New Roman"/>
          <w:sz w:val="24"/>
          <w:szCs w:val="24"/>
        </w:rPr>
      </w:pPr>
    </w:p>
    <w:p w14:paraId="598CD2F1" w14:textId="77777777" w:rsidR="008D17CF" w:rsidRPr="009130E7" w:rsidRDefault="009130E7" w:rsidP="009130E7">
      <w:pPr>
        <w:pStyle w:val="Heading3"/>
        <w:spacing w:line="360" w:lineRule="auto"/>
        <w:jc w:val="both"/>
        <w:rPr>
          <w:rFonts w:ascii="Times New Roman" w:hAnsi="Times New Roman" w:cs="Times New Roman"/>
          <w:color w:val="auto"/>
          <w:sz w:val="24"/>
          <w:szCs w:val="24"/>
        </w:rPr>
      </w:pPr>
      <w:bookmarkStart w:id="13" w:name="_Toc79580231"/>
      <w:r w:rsidRPr="009130E7">
        <w:rPr>
          <w:rFonts w:ascii="Times New Roman" w:hAnsi="Times New Roman" w:cs="Times New Roman"/>
          <w:color w:val="auto"/>
          <w:sz w:val="24"/>
          <w:szCs w:val="24"/>
        </w:rPr>
        <w:lastRenderedPageBreak/>
        <w:t xml:space="preserve">6. </w:t>
      </w:r>
      <w:r w:rsidR="00B77928" w:rsidRPr="009130E7">
        <w:rPr>
          <w:rFonts w:ascii="Times New Roman" w:hAnsi="Times New Roman" w:cs="Times New Roman"/>
          <w:color w:val="auto"/>
          <w:sz w:val="24"/>
          <w:szCs w:val="24"/>
        </w:rPr>
        <w:t>Stock holding days</w:t>
      </w:r>
      <w:bookmarkEnd w:id="13"/>
    </w:p>
    <w:p w14:paraId="0A854990" w14:textId="77777777" w:rsidR="000B4F46" w:rsidRPr="009130E7" w:rsidRDefault="000B4F46" w:rsidP="009130E7">
      <w:pPr>
        <w:spacing w:line="360" w:lineRule="auto"/>
        <w:jc w:val="both"/>
        <w:rPr>
          <w:rFonts w:ascii="Times New Roman" w:hAnsi="Times New Roman" w:cs="Times New Roman"/>
          <w:sz w:val="24"/>
          <w:szCs w:val="24"/>
        </w:rPr>
      </w:pPr>
      <w:r w:rsidRPr="009130E7">
        <w:rPr>
          <w:rFonts w:ascii="Times New Roman" w:hAnsi="Times New Roman" w:cs="Times New Roman"/>
          <w:noProof/>
          <w:sz w:val="24"/>
          <w:szCs w:val="24"/>
          <w:lang w:val="en-US"/>
        </w:rPr>
        <w:drawing>
          <wp:inline distT="0" distB="0" distL="0" distR="0" wp14:anchorId="3E8FC17F" wp14:editId="2BFF0845">
            <wp:extent cx="2702002" cy="1805049"/>
            <wp:effectExtent l="19050" t="0" r="3098" b="0"/>
            <wp:docPr id="19" name="Picture 19" descr="Accou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ccounting"/>
                    <pic:cNvPicPr>
                      <a:picLocks noChangeAspect="1" noChangeArrowheads="1"/>
                    </pic:cNvPicPr>
                  </pic:nvPicPr>
                  <pic:blipFill>
                    <a:blip r:embed="rId11"/>
                    <a:srcRect/>
                    <a:stretch>
                      <a:fillRect/>
                    </a:stretch>
                  </pic:blipFill>
                  <pic:spPr bwMode="auto">
                    <a:xfrm>
                      <a:off x="0" y="0"/>
                      <a:ext cx="2697469" cy="1802021"/>
                    </a:xfrm>
                    <a:prstGeom prst="rect">
                      <a:avLst/>
                    </a:prstGeom>
                    <a:noFill/>
                    <a:ln w="9525">
                      <a:noFill/>
                      <a:miter lim="800000"/>
                      <a:headEnd/>
                      <a:tailEnd/>
                    </a:ln>
                  </pic:spPr>
                </pic:pic>
              </a:graphicData>
            </a:graphic>
          </wp:inline>
        </w:drawing>
      </w:r>
    </w:p>
    <w:tbl>
      <w:tblPr>
        <w:tblStyle w:val="TableGrid"/>
        <w:tblW w:w="0" w:type="auto"/>
        <w:tblLook w:val="04A0" w:firstRow="1" w:lastRow="0" w:firstColumn="1" w:lastColumn="0" w:noHBand="0" w:noVBand="1"/>
      </w:tblPr>
      <w:tblGrid>
        <w:gridCol w:w="1963"/>
        <w:gridCol w:w="3337"/>
        <w:gridCol w:w="4050"/>
      </w:tblGrid>
      <w:tr w:rsidR="00EB3180" w:rsidRPr="009130E7" w14:paraId="6569A08F" w14:textId="77777777" w:rsidTr="009130E7">
        <w:tc>
          <w:tcPr>
            <w:tcW w:w="1998" w:type="dxa"/>
          </w:tcPr>
          <w:p w14:paraId="3663BCE8" w14:textId="77777777" w:rsidR="00EB3180" w:rsidRPr="009130E7" w:rsidRDefault="00EB3180"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Stock holding days</w:t>
            </w:r>
          </w:p>
        </w:tc>
        <w:tc>
          <w:tcPr>
            <w:tcW w:w="3420" w:type="dxa"/>
          </w:tcPr>
          <w:p w14:paraId="2B52CE79" w14:textId="77777777" w:rsidR="00EB3180" w:rsidRPr="009130E7" w:rsidRDefault="00EB3180"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2020</w:t>
            </w:r>
          </w:p>
        </w:tc>
        <w:tc>
          <w:tcPr>
            <w:tcW w:w="4158" w:type="dxa"/>
          </w:tcPr>
          <w:p w14:paraId="22C7C8A8" w14:textId="77777777" w:rsidR="00EB3180" w:rsidRPr="009130E7" w:rsidRDefault="00EB3180"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2021</w:t>
            </w:r>
          </w:p>
        </w:tc>
      </w:tr>
      <w:tr w:rsidR="00EB3180" w:rsidRPr="009130E7" w14:paraId="3EB66FB8" w14:textId="77777777" w:rsidTr="009130E7">
        <w:tc>
          <w:tcPr>
            <w:tcW w:w="1998" w:type="dxa"/>
          </w:tcPr>
          <w:p w14:paraId="20416B63" w14:textId="77777777" w:rsidR="00EB3180" w:rsidRPr="009130E7" w:rsidRDefault="00EB3180" w:rsidP="009130E7">
            <w:pPr>
              <w:spacing w:line="360" w:lineRule="auto"/>
              <w:jc w:val="both"/>
              <w:rPr>
                <w:rFonts w:ascii="Times New Roman" w:hAnsi="Times New Roman" w:cs="Times New Roman"/>
                <w:sz w:val="24"/>
                <w:szCs w:val="24"/>
              </w:rPr>
            </w:pPr>
          </w:p>
          <w:p w14:paraId="08C17BDA" w14:textId="77777777" w:rsidR="00EB3180" w:rsidRPr="009130E7" w:rsidRDefault="00EB3180" w:rsidP="009130E7">
            <w:pPr>
              <w:spacing w:line="360" w:lineRule="auto"/>
              <w:jc w:val="both"/>
              <w:rPr>
                <w:rFonts w:ascii="Times New Roman" w:hAnsi="Times New Roman" w:cs="Times New Roman"/>
                <w:sz w:val="24"/>
                <w:szCs w:val="24"/>
              </w:rPr>
            </w:pPr>
          </w:p>
          <w:p w14:paraId="01B9073B" w14:textId="77777777" w:rsidR="00EB3180" w:rsidRPr="009130E7" w:rsidRDefault="00EB3180" w:rsidP="009130E7">
            <w:pPr>
              <w:spacing w:line="360" w:lineRule="auto"/>
              <w:jc w:val="both"/>
              <w:rPr>
                <w:rFonts w:ascii="Times New Roman" w:hAnsi="Times New Roman" w:cs="Times New Roman"/>
                <w:sz w:val="24"/>
                <w:szCs w:val="24"/>
              </w:rPr>
            </w:pPr>
          </w:p>
        </w:tc>
        <w:tc>
          <w:tcPr>
            <w:tcW w:w="3420" w:type="dxa"/>
          </w:tcPr>
          <w:p w14:paraId="32571C48" w14:textId="77777777" w:rsidR="00EB3180" w:rsidRPr="009130E7" w:rsidRDefault="00EB3180"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Stock holding days = </w:t>
            </w:r>
            <w:r w:rsidR="001E7860" w:rsidRPr="009130E7">
              <w:rPr>
                <w:rFonts w:ascii="Times New Roman" w:hAnsi="Times New Roman" w:cs="Times New Roman"/>
                <w:sz w:val="24"/>
                <w:szCs w:val="24"/>
              </w:rPr>
              <w:t>708</w:t>
            </w:r>
            <w:r w:rsidR="00134C69" w:rsidRPr="009130E7">
              <w:rPr>
                <w:rFonts w:ascii="Times New Roman" w:hAnsi="Times New Roman" w:cs="Times New Roman"/>
                <w:sz w:val="24"/>
                <w:szCs w:val="24"/>
              </w:rPr>
              <w:t xml:space="preserve"> </w:t>
            </w:r>
            <w:r w:rsidRPr="009130E7">
              <w:rPr>
                <w:rFonts w:ascii="Times New Roman" w:hAnsi="Times New Roman" w:cs="Times New Roman"/>
                <w:sz w:val="24"/>
                <w:szCs w:val="24"/>
              </w:rPr>
              <w:t xml:space="preserve">/ </w:t>
            </w:r>
            <w:r w:rsidR="00B2697E" w:rsidRPr="009130E7">
              <w:rPr>
                <w:rFonts w:ascii="Times New Roman" w:hAnsi="Times New Roman" w:cs="Times New Roman"/>
                <w:sz w:val="24"/>
                <w:szCs w:val="24"/>
              </w:rPr>
              <w:t>3,235</w:t>
            </w:r>
          </w:p>
          <w:p w14:paraId="52E4B253" w14:textId="77777777" w:rsidR="00EB3180" w:rsidRPr="009130E7" w:rsidRDefault="00EB3180"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w:t>
            </w:r>
            <w:r w:rsidR="001F5ED6" w:rsidRPr="009130E7">
              <w:rPr>
                <w:rFonts w:ascii="Times New Roman" w:hAnsi="Times New Roman" w:cs="Times New Roman"/>
                <w:b/>
                <w:sz w:val="24"/>
                <w:szCs w:val="24"/>
              </w:rPr>
              <w:t>0.22</w:t>
            </w:r>
          </w:p>
        </w:tc>
        <w:tc>
          <w:tcPr>
            <w:tcW w:w="4158" w:type="dxa"/>
          </w:tcPr>
          <w:p w14:paraId="2A9A0587" w14:textId="77777777" w:rsidR="00EB3180" w:rsidRPr="009130E7" w:rsidRDefault="00EB3180"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Stock holding days = </w:t>
            </w:r>
            <w:r w:rsidR="000A66EA" w:rsidRPr="009130E7">
              <w:rPr>
                <w:rFonts w:ascii="Times New Roman" w:hAnsi="Times New Roman" w:cs="Times New Roman"/>
                <w:sz w:val="24"/>
                <w:szCs w:val="24"/>
              </w:rPr>
              <w:t>659</w:t>
            </w:r>
            <w:r w:rsidR="00134C69" w:rsidRPr="009130E7">
              <w:rPr>
                <w:rFonts w:ascii="Times New Roman" w:hAnsi="Times New Roman" w:cs="Times New Roman"/>
                <w:sz w:val="24"/>
                <w:szCs w:val="24"/>
              </w:rPr>
              <w:t xml:space="preserve"> </w:t>
            </w:r>
            <w:r w:rsidRPr="009130E7">
              <w:rPr>
                <w:rFonts w:ascii="Times New Roman" w:hAnsi="Times New Roman" w:cs="Times New Roman"/>
                <w:sz w:val="24"/>
                <w:szCs w:val="24"/>
              </w:rPr>
              <w:t xml:space="preserve">/ </w:t>
            </w:r>
            <w:r w:rsidR="00006D0C" w:rsidRPr="009130E7">
              <w:rPr>
                <w:rFonts w:ascii="Times New Roman" w:hAnsi="Times New Roman" w:cs="Times New Roman"/>
                <w:sz w:val="24"/>
                <w:szCs w:val="24"/>
              </w:rPr>
              <w:t>3,096</w:t>
            </w:r>
          </w:p>
          <w:p w14:paraId="71D2CAAE" w14:textId="77777777" w:rsidR="00EB3180" w:rsidRPr="009130E7" w:rsidRDefault="00EB3180"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w:t>
            </w:r>
            <w:r w:rsidR="001F5ED6" w:rsidRPr="009130E7">
              <w:rPr>
                <w:rFonts w:ascii="Times New Roman" w:hAnsi="Times New Roman" w:cs="Times New Roman"/>
                <w:b/>
                <w:sz w:val="24"/>
                <w:szCs w:val="24"/>
              </w:rPr>
              <w:t>0.21</w:t>
            </w:r>
          </w:p>
        </w:tc>
      </w:tr>
    </w:tbl>
    <w:p w14:paraId="77E8BF15" w14:textId="77777777" w:rsidR="00EB3180" w:rsidRPr="009130E7" w:rsidRDefault="00EB3180" w:rsidP="009130E7">
      <w:pPr>
        <w:spacing w:line="360" w:lineRule="auto"/>
        <w:jc w:val="both"/>
        <w:rPr>
          <w:rFonts w:ascii="Times New Roman" w:hAnsi="Times New Roman" w:cs="Times New Roman"/>
          <w:sz w:val="24"/>
          <w:szCs w:val="24"/>
        </w:rPr>
      </w:pPr>
    </w:p>
    <w:p w14:paraId="36F76F48" w14:textId="77777777" w:rsidR="008D17CF" w:rsidRPr="009130E7" w:rsidRDefault="008D17CF" w:rsidP="009130E7">
      <w:pPr>
        <w:spacing w:line="360" w:lineRule="auto"/>
        <w:jc w:val="both"/>
        <w:rPr>
          <w:rFonts w:ascii="Times New Roman" w:hAnsi="Times New Roman" w:cs="Times New Roman"/>
          <w:sz w:val="24"/>
          <w:szCs w:val="24"/>
        </w:rPr>
      </w:pPr>
    </w:p>
    <w:p w14:paraId="4D74F14D" w14:textId="77777777" w:rsidR="002E407E" w:rsidRPr="009130E7" w:rsidRDefault="009130E7" w:rsidP="009130E7">
      <w:pPr>
        <w:pStyle w:val="Heading3"/>
        <w:spacing w:line="360" w:lineRule="auto"/>
        <w:jc w:val="both"/>
        <w:rPr>
          <w:rFonts w:ascii="Times New Roman" w:hAnsi="Times New Roman" w:cs="Times New Roman"/>
          <w:color w:val="auto"/>
          <w:sz w:val="24"/>
          <w:szCs w:val="24"/>
        </w:rPr>
      </w:pPr>
      <w:bookmarkStart w:id="14" w:name="_Toc79580232"/>
      <w:r w:rsidRPr="009130E7">
        <w:rPr>
          <w:rFonts w:ascii="Times New Roman" w:hAnsi="Times New Roman" w:cs="Times New Roman"/>
          <w:color w:val="auto"/>
          <w:sz w:val="24"/>
          <w:szCs w:val="24"/>
        </w:rPr>
        <w:t xml:space="preserve">7. </w:t>
      </w:r>
      <w:r w:rsidR="004E6494" w:rsidRPr="009130E7">
        <w:rPr>
          <w:rFonts w:ascii="Times New Roman" w:hAnsi="Times New Roman" w:cs="Times New Roman"/>
          <w:color w:val="auto"/>
          <w:sz w:val="24"/>
          <w:szCs w:val="24"/>
        </w:rPr>
        <w:t>Debtor</w:t>
      </w:r>
      <w:r w:rsidR="00845385" w:rsidRPr="009130E7">
        <w:rPr>
          <w:rFonts w:ascii="Times New Roman" w:hAnsi="Times New Roman" w:cs="Times New Roman"/>
          <w:color w:val="auto"/>
          <w:sz w:val="24"/>
          <w:szCs w:val="24"/>
        </w:rPr>
        <w:t xml:space="preserve"> collection period</w:t>
      </w:r>
      <w:bookmarkEnd w:id="14"/>
    </w:p>
    <w:tbl>
      <w:tblPr>
        <w:tblStyle w:val="TableGrid"/>
        <w:tblW w:w="0" w:type="auto"/>
        <w:tblLook w:val="04A0" w:firstRow="1" w:lastRow="0" w:firstColumn="1" w:lastColumn="0" w:noHBand="0" w:noVBand="1"/>
      </w:tblPr>
      <w:tblGrid>
        <w:gridCol w:w="3118"/>
        <w:gridCol w:w="3116"/>
        <w:gridCol w:w="3116"/>
      </w:tblGrid>
      <w:tr w:rsidR="004E6494" w:rsidRPr="009130E7" w14:paraId="19FE0631" w14:textId="77777777" w:rsidTr="0007497D">
        <w:tc>
          <w:tcPr>
            <w:tcW w:w="3192" w:type="dxa"/>
          </w:tcPr>
          <w:p w14:paraId="1A59F024" w14:textId="77777777" w:rsidR="004E6494" w:rsidRPr="009130E7" w:rsidRDefault="004E6494"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Debtor collection period</w:t>
            </w:r>
          </w:p>
          <w:p w14:paraId="075E4E67" w14:textId="77777777" w:rsidR="004E6494" w:rsidRPr="009130E7" w:rsidRDefault="004E6494" w:rsidP="009130E7">
            <w:pPr>
              <w:spacing w:line="360" w:lineRule="auto"/>
              <w:jc w:val="both"/>
              <w:rPr>
                <w:rFonts w:ascii="Times New Roman" w:hAnsi="Times New Roman" w:cs="Times New Roman"/>
                <w:b/>
                <w:sz w:val="24"/>
                <w:szCs w:val="24"/>
              </w:rPr>
            </w:pPr>
          </w:p>
        </w:tc>
        <w:tc>
          <w:tcPr>
            <w:tcW w:w="3192" w:type="dxa"/>
          </w:tcPr>
          <w:p w14:paraId="47F2772C" w14:textId="77777777" w:rsidR="004E6494" w:rsidRPr="009130E7" w:rsidRDefault="004E6494"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2020</w:t>
            </w:r>
          </w:p>
        </w:tc>
        <w:tc>
          <w:tcPr>
            <w:tcW w:w="3192" w:type="dxa"/>
          </w:tcPr>
          <w:p w14:paraId="3BD29DD7" w14:textId="77777777" w:rsidR="004E6494" w:rsidRPr="009130E7" w:rsidRDefault="004E6494"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2021</w:t>
            </w:r>
          </w:p>
        </w:tc>
      </w:tr>
      <w:tr w:rsidR="004E6494" w:rsidRPr="009130E7" w14:paraId="567DE70A" w14:textId="77777777" w:rsidTr="0007497D">
        <w:tc>
          <w:tcPr>
            <w:tcW w:w="3192" w:type="dxa"/>
          </w:tcPr>
          <w:p w14:paraId="41404B69" w14:textId="77777777" w:rsidR="004E6494" w:rsidRPr="009130E7" w:rsidRDefault="004E6494" w:rsidP="009130E7">
            <w:pPr>
              <w:spacing w:line="360" w:lineRule="auto"/>
              <w:jc w:val="both"/>
              <w:rPr>
                <w:rFonts w:ascii="Times New Roman" w:hAnsi="Times New Roman" w:cs="Times New Roman"/>
                <w:sz w:val="24"/>
                <w:szCs w:val="24"/>
              </w:rPr>
            </w:pPr>
          </w:p>
          <w:p w14:paraId="5A99CB2B" w14:textId="77777777" w:rsidR="004E6494" w:rsidRPr="009130E7" w:rsidRDefault="004E6494" w:rsidP="009130E7">
            <w:pPr>
              <w:spacing w:line="360" w:lineRule="auto"/>
              <w:jc w:val="both"/>
              <w:rPr>
                <w:rFonts w:ascii="Times New Roman" w:hAnsi="Times New Roman" w:cs="Times New Roman"/>
                <w:sz w:val="24"/>
                <w:szCs w:val="24"/>
              </w:rPr>
            </w:pPr>
          </w:p>
          <w:p w14:paraId="59140A29" w14:textId="77777777" w:rsidR="004E6494" w:rsidRPr="009130E7" w:rsidRDefault="004E6494" w:rsidP="009130E7">
            <w:pPr>
              <w:spacing w:line="360" w:lineRule="auto"/>
              <w:jc w:val="both"/>
              <w:rPr>
                <w:rFonts w:ascii="Times New Roman" w:hAnsi="Times New Roman" w:cs="Times New Roman"/>
                <w:sz w:val="24"/>
                <w:szCs w:val="24"/>
              </w:rPr>
            </w:pPr>
          </w:p>
        </w:tc>
        <w:tc>
          <w:tcPr>
            <w:tcW w:w="3192" w:type="dxa"/>
          </w:tcPr>
          <w:p w14:paraId="70D6A30E" w14:textId="77777777" w:rsidR="007D0C07" w:rsidRPr="009130E7" w:rsidRDefault="007D0C07"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Debtor collection period</w:t>
            </w:r>
          </w:p>
          <w:p w14:paraId="753A39F5" w14:textId="77777777" w:rsidR="004E6494" w:rsidRPr="009130E7" w:rsidRDefault="004E6494"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w:t>
            </w:r>
            <w:r w:rsidR="00457512" w:rsidRPr="009130E7">
              <w:rPr>
                <w:rFonts w:ascii="Times New Roman" w:hAnsi="Times New Roman" w:cs="Times New Roman"/>
                <w:sz w:val="24"/>
                <w:szCs w:val="24"/>
              </w:rPr>
              <w:t>1,249</w:t>
            </w:r>
            <w:r w:rsidRPr="009130E7">
              <w:rPr>
                <w:rFonts w:ascii="Times New Roman" w:hAnsi="Times New Roman" w:cs="Times New Roman"/>
                <w:sz w:val="24"/>
                <w:szCs w:val="24"/>
              </w:rPr>
              <w:t xml:space="preserve">/ </w:t>
            </w:r>
            <w:r w:rsidR="00A93C08" w:rsidRPr="009130E7">
              <w:rPr>
                <w:rFonts w:ascii="Times New Roman" w:hAnsi="Times New Roman" w:cs="Times New Roman"/>
                <w:sz w:val="24"/>
                <w:szCs w:val="24"/>
              </w:rPr>
              <w:t>6,738</w:t>
            </w:r>
          </w:p>
          <w:p w14:paraId="55CE5F2B" w14:textId="77777777" w:rsidR="004E6494" w:rsidRPr="009130E7" w:rsidRDefault="004E6494"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 </w:t>
            </w:r>
            <w:r w:rsidRPr="009130E7">
              <w:rPr>
                <w:rFonts w:ascii="Times New Roman" w:hAnsi="Times New Roman" w:cs="Times New Roman"/>
                <w:b/>
                <w:sz w:val="24"/>
                <w:szCs w:val="24"/>
              </w:rPr>
              <w:t>0.</w:t>
            </w:r>
            <w:r w:rsidR="006319B1" w:rsidRPr="009130E7">
              <w:rPr>
                <w:rFonts w:ascii="Times New Roman" w:hAnsi="Times New Roman" w:cs="Times New Roman"/>
                <w:b/>
                <w:sz w:val="24"/>
                <w:szCs w:val="24"/>
              </w:rPr>
              <w:t>18</w:t>
            </w:r>
          </w:p>
        </w:tc>
        <w:tc>
          <w:tcPr>
            <w:tcW w:w="3192" w:type="dxa"/>
          </w:tcPr>
          <w:p w14:paraId="6925D580" w14:textId="77777777" w:rsidR="007D0C07" w:rsidRPr="009130E7" w:rsidRDefault="007D0C07"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Debtor collection period</w:t>
            </w:r>
          </w:p>
          <w:p w14:paraId="6B7C8A61" w14:textId="77777777" w:rsidR="004E6494" w:rsidRPr="009130E7" w:rsidRDefault="004E6494"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w:t>
            </w:r>
            <w:r w:rsidR="00AF7857" w:rsidRPr="009130E7">
              <w:rPr>
                <w:rFonts w:ascii="Times New Roman" w:hAnsi="Times New Roman" w:cs="Times New Roman"/>
                <w:sz w:val="24"/>
                <w:szCs w:val="24"/>
              </w:rPr>
              <w:t>1,287</w:t>
            </w:r>
            <w:r w:rsidRPr="009130E7">
              <w:rPr>
                <w:rFonts w:ascii="Times New Roman" w:hAnsi="Times New Roman" w:cs="Times New Roman"/>
                <w:sz w:val="24"/>
                <w:szCs w:val="24"/>
              </w:rPr>
              <w:t xml:space="preserve">/ </w:t>
            </w:r>
            <w:r w:rsidR="00A93C08" w:rsidRPr="009130E7">
              <w:rPr>
                <w:rFonts w:ascii="Times New Roman" w:hAnsi="Times New Roman" w:cs="Times New Roman"/>
                <w:sz w:val="24"/>
                <w:szCs w:val="24"/>
              </w:rPr>
              <w:t>6,441</w:t>
            </w:r>
          </w:p>
          <w:p w14:paraId="23D5A73F" w14:textId="77777777" w:rsidR="004E6494" w:rsidRPr="009130E7" w:rsidRDefault="004E6494"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w:t>
            </w:r>
            <w:r w:rsidRPr="009130E7">
              <w:rPr>
                <w:rFonts w:ascii="Times New Roman" w:hAnsi="Times New Roman" w:cs="Times New Roman"/>
                <w:b/>
                <w:sz w:val="24"/>
                <w:szCs w:val="24"/>
              </w:rPr>
              <w:t>0.</w:t>
            </w:r>
            <w:r w:rsidR="006319B1" w:rsidRPr="009130E7">
              <w:rPr>
                <w:rFonts w:ascii="Times New Roman" w:hAnsi="Times New Roman" w:cs="Times New Roman"/>
                <w:b/>
                <w:sz w:val="24"/>
                <w:szCs w:val="24"/>
              </w:rPr>
              <w:t>20</w:t>
            </w:r>
          </w:p>
        </w:tc>
      </w:tr>
    </w:tbl>
    <w:p w14:paraId="37154B97" w14:textId="77777777" w:rsidR="00845385" w:rsidRPr="009130E7" w:rsidRDefault="00845385" w:rsidP="009130E7">
      <w:pPr>
        <w:spacing w:line="360" w:lineRule="auto"/>
        <w:jc w:val="both"/>
        <w:rPr>
          <w:rFonts w:ascii="Times New Roman" w:hAnsi="Times New Roman" w:cs="Times New Roman"/>
          <w:sz w:val="24"/>
          <w:szCs w:val="24"/>
        </w:rPr>
      </w:pPr>
    </w:p>
    <w:p w14:paraId="4701BB58" w14:textId="77777777" w:rsidR="00845385" w:rsidRPr="009130E7" w:rsidRDefault="00845385" w:rsidP="009130E7">
      <w:pPr>
        <w:spacing w:line="360" w:lineRule="auto"/>
        <w:jc w:val="both"/>
        <w:rPr>
          <w:rFonts w:ascii="Times New Roman" w:hAnsi="Times New Roman" w:cs="Times New Roman"/>
          <w:sz w:val="24"/>
          <w:szCs w:val="24"/>
        </w:rPr>
      </w:pPr>
    </w:p>
    <w:p w14:paraId="287CF07E" w14:textId="77777777" w:rsidR="00845385" w:rsidRPr="009130E7" w:rsidRDefault="00845385" w:rsidP="009130E7">
      <w:pPr>
        <w:spacing w:line="360" w:lineRule="auto"/>
        <w:jc w:val="both"/>
        <w:rPr>
          <w:rFonts w:ascii="Times New Roman" w:hAnsi="Times New Roman" w:cs="Times New Roman"/>
          <w:sz w:val="24"/>
          <w:szCs w:val="24"/>
        </w:rPr>
      </w:pPr>
    </w:p>
    <w:p w14:paraId="5C22DD3A" w14:textId="77777777" w:rsidR="009130E7" w:rsidRPr="009130E7" w:rsidRDefault="009130E7"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br w:type="page"/>
      </w:r>
    </w:p>
    <w:p w14:paraId="408DD08A" w14:textId="77777777" w:rsidR="002C2935" w:rsidRPr="009130E7" w:rsidRDefault="009130E7" w:rsidP="009130E7">
      <w:pPr>
        <w:pStyle w:val="Heading3"/>
        <w:spacing w:line="360" w:lineRule="auto"/>
        <w:jc w:val="both"/>
        <w:rPr>
          <w:rFonts w:ascii="Times New Roman" w:hAnsi="Times New Roman" w:cs="Times New Roman"/>
          <w:color w:val="auto"/>
          <w:sz w:val="24"/>
          <w:szCs w:val="24"/>
        </w:rPr>
      </w:pPr>
      <w:bookmarkStart w:id="15" w:name="_Toc79580233"/>
      <w:r w:rsidRPr="009130E7">
        <w:rPr>
          <w:rFonts w:ascii="Times New Roman" w:hAnsi="Times New Roman" w:cs="Times New Roman"/>
          <w:color w:val="auto"/>
          <w:sz w:val="24"/>
          <w:szCs w:val="24"/>
        </w:rPr>
        <w:lastRenderedPageBreak/>
        <w:t xml:space="preserve">8. </w:t>
      </w:r>
      <w:r w:rsidR="00B96D86" w:rsidRPr="009130E7">
        <w:rPr>
          <w:rFonts w:ascii="Times New Roman" w:hAnsi="Times New Roman" w:cs="Times New Roman"/>
          <w:color w:val="auto"/>
          <w:sz w:val="24"/>
          <w:szCs w:val="24"/>
        </w:rPr>
        <w:t>Current ratio</w:t>
      </w:r>
      <w:bookmarkEnd w:id="15"/>
    </w:p>
    <w:p w14:paraId="1B860923" w14:textId="77777777" w:rsidR="00B96D86" w:rsidRPr="009130E7" w:rsidRDefault="000A750E" w:rsidP="009130E7">
      <w:pPr>
        <w:spacing w:line="360" w:lineRule="auto"/>
        <w:jc w:val="both"/>
        <w:rPr>
          <w:rFonts w:ascii="Times New Roman" w:hAnsi="Times New Roman" w:cs="Times New Roman"/>
          <w:sz w:val="24"/>
          <w:szCs w:val="24"/>
        </w:rPr>
      </w:pPr>
      <w:r w:rsidRPr="009130E7">
        <w:rPr>
          <w:rFonts w:ascii="Times New Roman" w:hAnsi="Times New Roman" w:cs="Times New Roman"/>
          <w:noProof/>
          <w:sz w:val="24"/>
          <w:szCs w:val="24"/>
          <w:lang w:val="en-US"/>
        </w:rPr>
        <w:drawing>
          <wp:inline distT="0" distB="0" distL="0" distR="0" wp14:anchorId="71ECFE74" wp14:editId="2BEA9B9B">
            <wp:extent cx="2743401" cy="122776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2746894" cy="1229324"/>
                    </a:xfrm>
                    <a:prstGeom prst="rect">
                      <a:avLst/>
                    </a:prstGeom>
                    <a:noFill/>
                    <a:ln w="9525">
                      <a:noFill/>
                      <a:miter lim="800000"/>
                      <a:headEnd/>
                      <a:tailEnd/>
                    </a:ln>
                  </pic:spPr>
                </pic:pic>
              </a:graphicData>
            </a:graphic>
          </wp:inline>
        </w:drawing>
      </w:r>
    </w:p>
    <w:p w14:paraId="001956BD" w14:textId="77777777" w:rsidR="008A6208" w:rsidRPr="009130E7" w:rsidRDefault="008A6208" w:rsidP="009130E7">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487"/>
        <w:gridCol w:w="3249"/>
        <w:gridCol w:w="3614"/>
      </w:tblGrid>
      <w:tr w:rsidR="008A6208" w:rsidRPr="009130E7" w14:paraId="594C6B83" w14:textId="77777777" w:rsidTr="009130E7">
        <w:tc>
          <w:tcPr>
            <w:tcW w:w="2538" w:type="dxa"/>
          </w:tcPr>
          <w:p w14:paraId="67214E06" w14:textId="77777777" w:rsidR="008A6208" w:rsidRPr="009130E7" w:rsidRDefault="008A6208"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 xml:space="preserve">Current ratio </w:t>
            </w:r>
          </w:p>
        </w:tc>
        <w:tc>
          <w:tcPr>
            <w:tcW w:w="3330" w:type="dxa"/>
          </w:tcPr>
          <w:p w14:paraId="03BB3352" w14:textId="77777777" w:rsidR="008A6208" w:rsidRPr="009130E7" w:rsidRDefault="008A6208"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2020</w:t>
            </w:r>
          </w:p>
        </w:tc>
        <w:tc>
          <w:tcPr>
            <w:tcW w:w="3708" w:type="dxa"/>
          </w:tcPr>
          <w:p w14:paraId="3FAC8A8F" w14:textId="77777777" w:rsidR="008A6208" w:rsidRPr="009130E7" w:rsidRDefault="008A6208" w:rsidP="009130E7">
            <w:pPr>
              <w:spacing w:line="360" w:lineRule="auto"/>
              <w:jc w:val="both"/>
              <w:rPr>
                <w:rFonts w:ascii="Times New Roman" w:hAnsi="Times New Roman" w:cs="Times New Roman"/>
                <w:b/>
                <w:sz w:val="24"/>
                <w:szCs w:val="24"/>
              </w:rPr>
            </w:pPr>
            <w:r w:rsidRPr="009130E7">
              <w:rPr>
                <w:rFonts w:ascii="Times New Roman" w:hAnsi="Times New Roman" w:cs="Times New Roman"/>
                <w:b/>
                <w:sz w:val="24"/>
                <w:szCs w:val="24"/>
              </w:rPr>
              <w:t>2021</w:t>
            </w:r>
          </w:p>
        </w:tc>
      </w:tr>
      <w:tr w:rsidR="008A6208" w:rsidRPr="009130E7" w14:paraId="3F459A14" w14:textId="77777777" w:rsidTr="009130E7">
        <w:tc>
          <w:tcPr>
            <w:tcW w:w="2538" w:type="dxa"/>
          </w:tcPr>
          <w:p w14:paraId="63C55914" w14:textId="77777777" w:rsidR="00F03C3C" w:rsidRPr="009130E7" w:rsidRDefault="00F03C3C" w:rsidP="009130E7">
            <w:pPr>
              <w:spacing w:line="360" w:lineRule="auto"/>
              <w:jc w:val="both"/>
              <w:rPr>
                <w:rFonts w:ascii="Times New Roman" w:hAnsi="Times New Roman" w:cs="Times New Roman"/>
                <w:sz w:val="24"/>
                <w:szCs w:val="24"/>
              </w:rPr>
            </w:pPr>
          </w:p>
          <w:p w14:paraId="24F741F6" w14:textId="77777777" w:rsidR="00F03C3C" w:rsidRPr="009130E7" w:rsidRDefault="00F03C3C" w:rsidP="009130E7">
            <w:pPr>
              <w:spacing w:line="360" w:lineRule="auto"/>
              <w:jc w:val="both"/>
              <w:rPr>
                <w:rFonts w:ascii="Times New Roman" w:hAnsi="Times New Roman" w:cs="Times New Roman"/>
                <w:sz w:val="24"/>
                <w:szCs w:val="24"/>
              </w:rPr>
            </w:pPr>
          </w:p>
        </w:tc>
        <w:tc>
          <w:tcPr>
            <w:tcW w:w="3330" w:type="dxa"/>
          </w:tcPr>
          <w:p w14:paraId="3CAA5136" w14:textId="77777777" w:rsidR="00615D1D" w:rsidRPr="009130E7" w:rsidRDefault="00615D1D"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Current ratio=</w:t>
            </w:r>
            <w:r w:rsidR="008A07A4" w:rsidRPr="009130E7">
              <w:rPr>
                <w:rFonts w:ascii="Times New Roman" w:hAnsi="Times New Roman" w:cs="Times New Roman"/>
                <w:sz w:val="24"/>
                <w:szCs w:val="24"/>
              </w:rPr>
              <w:t xml:space="preserve"> 2,303/</w:t>
            </w:r>
            <w:r w:rsidR="001B7F1D" w:rsidRPr="009130E7">
              <w:rPr>
                <w:rFonts w:ascii="Times New Roman" w:hAnsi="Times New Roman" w:cs="Times New Roman"/>
                <w:sz w:val="24"/>
                <w:szCs w:val="24"/>
              </w:rPr>
              <w:t xml:space="preserve"> 2,511</w:t>
            </w:r>
          </w:p>
          <w:p w14:paraId="6CFA4C19" w14:textId="77777777" w:rsidR="00615D1D" w:rsidRPr="009130E7" w:rsidRDefault="00AF6594"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 </w:t>
            </w:r>
            <w:r w:rsidRPr="009130E7">
              <w:rPr>
                <w:rFonts w:ascii="Times New Roman" w:hAnsi="Times New Roman" w:cs="Times New Roman"/>
                <w:b/>
                <w:sz w:val="24"/>
                <w:szCs w:val="24"/>
              </w:rPr>
              <w:t>0.918</w:t>
            </w:r>
          </w:p>
        </w:tc>
        <w:tc>
          <w:tcPr>
            <w:tcW w:w="3708" w:type="dxa"/>
          </w:tcPr>
          <w:p w14:paraId="59463FDC" w14:textId="77777777" w:rsidR="00615D1D" w:rsidRPr="009130E7" w:rsidRDefault="00615D1D"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Current ratio=</w:t>
            </w:r>
            <w:r w:rsidR="00D36BEA" w:rsidRPr="009130E7">
              <w:rPr>
                <w:rFonts w:ascii="Times New Roman" w:hAnsi="Times New Roman" w:cs="Times New Roman"/>
                <w:sz w:val="24"/>
                <w:szCs w:val="24"/>
              </w:rPr>
              <w:t xml:space="preserve"> 2,355/</w:t>
            </w:r>
            <w:r w:rsidR="0056666F" w:rsidRPr="009130E7">
              <w:rPr>
                <w:rFonts w:ascii="Times New Roman" w:hAnsi="Times New Roman" w:cs="Times New Roman"/>
                <w:sz w:val="24"/>
                <w:szCs w:val="24"/>
              </w:rPr>
              <w:t xml:space="preserve"> 3,046</w:t>
            </w:r>
          </w:p>
          <w:p w14:paraId="770CC099" w14:textId="77777777" w:rsidR="00615D1D" w:rsidRPr="009130E7" w:rsidRDefault="00AF6594"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w:t>
            </w:r>
            <w:r w:rsidRPr="009130E7">
              <w:rPr>
                <w:rFonts w:ascii="Times New Roman" w:hAnsi="Times New Roman" w:cs="Times New Roman"/>
                <w:b/>
                <w:sz w:val="24"/>
                <w:szCs w:val="24"/>
              </w:rPr>
              <w:t>0.77</w:t>
            </w:r>
          </w:p>
        </w:tc>
      </w:tr>
    </w:tbl>
    <w:p w14:paraId="6C34CBB4" w14:textId="77777777" w:rsidR="009130E7" w:rsidRPr="009130E7" w:rsidRDefault="009130E7" w:rsidP="009130E7">
      <w:pPr>
        <w:pStyle w:val="ListParagraph"/>
        <w:spacing w:line="360" w:lineRule="auto"/>
        <w:ind w:left="1350"/>
        <w:jc w:val="both"/>
        <w:rPr>
          <w:rFonts w:ascii="Times New Roman" w:hAnsi="Times New Roman" w:cs="Times New Roman"/>
          <w:sz w:val="24"/>
          <w:szCs w:val="24"/>
        </w:rPr>
      </w:pPr>
    </w:p>
    <w:p w14:paraId="40779B72" w14:textId="77777777" w:rsidR="008A6208" w:rsidRPr="009130E7" w:rsidRDefault="009130E7" w:rsidP="009130E7">
      <w:pPr>
        <w:pStyle w:val="Heading3"/>
        <w:spacing w:line="360" w:lineRule="auto"/>
        <w:jc w:val="both"/>
        <w:rPr>
          <w:rFonts w:ascii="Times New Roman" w:hAnsi="Times New Roman" w:cs="Times New Roman"/>
          <w:color w:val="auto"/>
          <w:sz w:val="24"/>
          <w:szCs w:val="24"/>
        </w:rPr>
      </w:pPr>
      <w:bookmarkStart w:id="16" w:name="_Toc79580234"/>
      <w:r w:rsidRPr="009130E7">
        <w:rPr>
          <w:rFonts w:ascii="Times New Roman" w:hAnsi="Times New Roman" w:cs="Times New Roman"/>
          <w:color w:val="auto"/>
          <w:sz w:val="24"/>
          <w:szCs w:val="24"/>
        </w:rPr>
        <w:t xml:space="preserve">9. </w:t>
      </w:r>
      <w:r w:rsidR="00233438" w:rsidRPr="009130E7">
        <w:rPr>
          <w:rFonts w:ascii="Times New Roman" w:hAnsi="Times New Roman" w:cs="Times New Roman"/>
          <w:color w:val="auto"/>
          <w:sz w:val="24"/>
          <w:szCs w:val="24"/>
        </w:rPr>
        <w:t>Gearing Ratio</w:t>
      </w:r>
      <w:bookmarkEnd w:id="16"/>
    </w:p>
    <w:p w14:paraId="47934359" w14:textId="77777777" w:rsidR="009130E7" w:rsidRPr="009130E7" w:rsidRDefault="009130E7" w:rsidP="009130E7">
      <w:pPr>
        <w:spacing w:line="360" w:lineRule="auto"/>
        <w:jc w:val="both"/>
        <w:rPr>
          <w:rFonts w:ascii="Times New Roman" w:hAnsi="Times New Roman" w:cs="Times New Roman"/>
          <w:sz w:val="24"/>
          <w:szCs w:val="24"/>
        </w:rPr>
      </w:pPr>
    </w:p>
    <w:p w14:paraId="778B8C7D" w14:textId="77777777" w:rsidR="00233438" w:rsidRPr="009130E7" w:rsidRDefault="00233438" w:rsidP="009130E7">
      <w:pPr>
        <w:spacing w:line="360" w:lineRule="auto"/>
        <w:jc w:val="both"/>
        <w:rPr>
          <w:rFonts w:ascii="Times New Roman" w:hAnsi="Times New Roman" w:cs="Times New Roman"/>
          <w:sz w:val="24"/>
          <w:szCs w:val="24"/>
        </w:rPr>
      </w:pPr>
      <w:r w:rsidRPr="009130E7">
        <w:rPr>
          <w:rFonts w:ascii="Times New Roman" w:hAnsi="Times New Roman" w:cs="Times New Roman"/>
          <w:noProof/>
          <w:sz w:val="24"/>
          <w:szCs w:val="24"/>
          <w:lang w:val="en-US"/>
        </w:rPr>
        <w:drawing>
          <wp:inline distT="0" distB="0" distL="0" distR="0" wp14:anchorId="62605FB3" wp14:editId="2644406D">
            <wp:extent cx="3258540" cy="372582"/>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3271538" cy="374068"/>
                    </a:xfrm>
                    <a:prstGeom prst="rect">
                      <a:avLst/>
                    </a:prstGeom>
                    <a:noFill/>
                    <a:ln w="9525">
                      <a:noFill/>
                      <a:miter lim="800000"/>
                      <a:headEnd/>
                      <a:tailEnd/>
                    </a:ln>
                  </pic:spPr>
                </pic:pic>
              </a:graphicData>
            </a:graphic>
          </wp:inline>
        </w:drawing>
      </w:r>
    </w:p>
    <w:p w14:paraId="3F998B79" w14:textId="77777777" w:rsidR="0011312B" w:rsidRPr="009130E7" w:rsidRDefault="0011312B" w:rsidP="009130E7">
      <w:pPr>
        <w:pStyle w:val="ListParagraph"/>
        <w:numPr>
          <w:ilvl w:val="0"/>
          <w:numId w:val="12"/>
        </w:num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Gearing </w:t>
      </w:r>
      <w:r w:rsidR="00AF5DDE" w:rsidRPr="009130E7">
        <w:rPr>
          <w:rFonts w:ascii="Times New Roman" w:hAnsi="Times New Roman" w:cs="Times New Roman"/>
          <w:sz w:val="24"/>
          <w:szCs w:val="24"/>
        </w:rPr>
        <w:t>ratio =</w:t>
      </w:r>
      <w:r w:rsidRPr="009130E7">
        <w:rPr>
          <w:rFonts w:ascii="Times New Roman" w:hAnsi="Times New Roman" w:cs="Times New Roman"/>
          <w:sz w:val="24"/>
          <w:szCs w:val="24"/>
        </w:rPr>
        <w:t xml:space="preserve"> 4137 + 583/ 3088</w:t>
      </w:r>
    </w:p>
    <w:p w14:paraId="008888BD" w14:textId="77777777" w:rsidR="0011312B" w:rsidRPr="009130E7" w:rsidRDefault="0011312B" w:rsidP="009130E7">
      <w:pPr>
        <w:pStyle w:val="ListParagraph"/>
        <w:numPr>
          <w:ilvl w:val="0"/>
          <w:numId w:val="12"/>
        </w:num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Gearing ratio = 4720/ 3088</w:t>
      </w:r>
    </w:p>
    <w:p w14:paraId="10F25DBB" w14:textId="77777777" w:rsidR="00DC76CA" w:rsidRPr="009130E7" w:rsidRDefault="0011312B"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Gearing ratio = 1.528</w:t>
      </w:r>
    </w:p>
    <w:p w14:paraId="3D0282B6" w14:textId="77777777" w:rsidR="009005E2" w:rsidRPr="009130E7" w:rsidRDefault="009005E2" w:rsidP="009130E7">
      <w:pPr>
        <w:pStyle w:val="Heading2"/>
        <w:numPr>
          <w:ilvl w:val="0"/>
          <w:numId w:val="7"/>
        </w:numPr>
        <w:spacing w:line="360" w:lineRule="auto"/>
        <w:jc w:val="both"/>
        <w:rPr>
          <w:rFonts w:ascii="Times New Roman" w:hAnsi="Times New Roman" w:cs="Times New Roman"/>
          <w:color w:val="auto"/>
          <w:sz w:val="24"/>
          <w:szCs w:val="24"/>
        </w:rPr>
      </w:pPr>
      <w:r w:rsidRPr="009130E7">
        <w:rPr>
          <w:rFonts w:ascii="Times New Roman" w:hAnsi="Times New Roman" w:cs="Times New Roman"/>
          <w:color w:val="auto"/>
          <w:sz w:val="24"/>
          <w:szCs w:val="24"/>
        </w:rPr>
        <w:t xml:space="preserve"> </w:t>
      </w:r>
      <w:bookmarkStart w:id="17" w:name="_Toc79580235"/>
      <w:r w:rsidR="00334BEB" w:rsidRPr="009130E7">
        <w:rPr>
          <w:rFonts w:ascii="Times New Roman" w:hAnsi="Times New Roman" w:cs="Times New Roman"/>
          <w:color w:val="auto"/>
          <w:sz w:val="24"/>
          <w:szCs w:val="24"/>
        </w:rPr>
        <w:t>Comment on findings</w:t>
      </w:r>
      <w:bookmarkEnd w:id="17"/>
    </w:p>
    <w:p w14:paraId="245D52CD" w14:textId="0EA1EF78" w:rsidR="00F47B39" w:rsidRPr="009130E7" w:rsidRDefault="00F47B39"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From the above calculation, it is found that </w:t>
      </w:r>
      <w:proofErr w:type="spellStart"/>
      <w:r w:rsidRPr="009130E7">
        <w:rPr>
          <w:rFonts w:ascii="Times New Roman" w:hAnsi="Times New Roman" w:cs="Times New Roman"/>
          <w:sz w:val="24"/>
          <w:szCs w:val="24"/>
        </w:rPr>
        <w:t>Chocco</w:t>
      </w:r>
      <w:proofErr w:type="spellEnd"/>
      <w:r w:rsidRPr="009130E7">
        <w:rPr>
          <w:rFonts w:ascii="Times New Roman" w:hAnsi="Times New Roman" w:cs="Times New Roman"/>
          <w:sz w:val="24"/>
          <w:szCs w:val="24"/>
        </w:rPr>
        <w:t xml:space="preserve"> plc has a good financial position and just needs to work on its current ratio and retained profit for future investments and meeting day-to-day expenses</w:t>
      </w:r>
      <w:r w:rsidR="002F0265" w:rsidRPr="009130E7">
        <w:rPr>
          <w:rFonts w:ascii="Times New Roman" w:hAnsi="Times New Roman" w:cs="Times New Roman"/>
          <w:sz w:val="24"/>
          <w:szCs w:val="24"/>
        </w:rPr>
        <w:t xml:space="preserve"> </w:t>
      </w:r>
      <w:r w:rsidR="002F0265" w:rsidRPr="009130E7">
        <w:rPr>
          <w:rFonts w:ascii="Times New Roman" w:hAnsi="Times New Roman" w:cs="Times New Roman"/>
          <w:sz w:val="24"/>
          <w:szCs w:val="24"/>
          <w:shd w:val="clear" w:color="auto" w:fill="FFFFFF"/>
        </w:rPr>
        <w:t>(</w:t>
      </w:r>
      <w:proofErr w:type="spellStart"/>
      <w:r w:rsidR="002F0265" w:rsidRPr="009130E7">
        <w:rPr>
          <w:rFonts w:ascii="Times New Roman" w:hAnsi="Times New Roman" w:cs="Times New Roman"/>
          <w:sz w:val="24"/>
          <w:szCs w:val="24"/>
          <w:shd w:val="clear" w:color="auto" w:fill="FFFFFF"/>
        </w:rPr>
        <w:t>Jeenas</w:t>
      </w:r>
      <w:proofErr w:type="spellEnd"/>
      <w:r w:rsidR="002F0265" w:rsidRPr="009130E7">
        <w:rPr>
          <w:rFonts w:ascii="Times New Roman" w:hAnsi="Times New Roman" w:cs="Times New Roman"/>
          <w:sz w:val="24"/>
          <w:szCs w:val="24"/>
          <w:shd w:val="clear" w:color="auto" w:fill="FFFFFF"/>
        </w:rPr>
        <w:t>, 2019)</w:t>
      </w:r>
      <w:r w:rsidRPr="009130E7">
        <w:rPr>
          <w:rFonts w:ascii="Times New Roman" w:hAnsi="Times New Roman" w:cs="Times New Roman"/>
          <w:sz w:val="24"/>
          <w:szCs w:val="24"/>
        </w:rPr>
        <w:t xml:space="preserve">. The company has good liquidity in terms of financial position and strategy to allocate capital. The profit and loss statement of the company is showing a profit for the </w:t>
      </w:r>
      <w:r w:rsidR="006740FF" w:rsidRPr="009130E7">
        <w:rPr>
          <w:rFonts w:ascii="Times New Roman" w:hAnsi="Times New Roman" w:cs="Times New Roman"/>
          <w:sz w:val="24"/>
          <w:szCs w:val="24"/>
        </w:rPr>
        <w:t>shareholders which are</w:t>
      </w:r>
      <w:r w:rsidRPr="009130E7">
        <w:rPr>
          <w:rFonts w:ascii="Times New Roman" w:hAnsi="Times New Roman" w:cs="Times New Roman"/>
          <w:sz w:val="24"/>
          <w:szCs w:val="24"/>
        </w:rPr>
        <w:t xml:space="preserve"> good for the company’s financial reputation in the market</w:t>
      </w:r>
      <w:r w:rsidR="006740FF" w:rsidRPr="009130E7">
        <w:rPr>
          <w:rFonts w:ascii="Times New Roman" w:hAnsi="Times New Roman" w:cs="Times New Roman"/>
          <w:sz w:val="24"/>
          <w:szCs w:val="24"/>
        </w:rPr>
        <w:t xml:space="preserve"> </w:t>
      </w:r>
      <w:r w:rsidR="006740FF" w:rsidRPr="009130E7">
        <w:rPr>
          <w:rFonts w:ascii="Times New Roman" w:hAnsi="Times New Roman" w:cs="Times New Roman"/>
          <w:sz w:val="24"/>
          <w:szCs w:val="24"/>
          <w:shd w:val="clear" w:color="auto" w:fill="FFFFFF"/>
        </w:rPr>
        <w:t>(</w:t>
      </w:r>
      <w:proofErr w:type="spellStart"/>
      <w:r w:rsidR="006740FF" w:rsidRPr="009130E7">
        <w:rPr>
          <w:rFonts w:ascii="Times New Roman" w:hAnsi="Times New Roman" w:cs="Times New Roman"/>
          <w:sz w:val="24"/>
          <w:szCs w:val="24"/>
          <w:shd w:val="clear" w:color="auto" w:fill="FFFFFF"/>
        </w:rPr>
        <w:t>Obeki</w:t>
      </w:r>
      <w:proofErr w:type="spellEnd"/>
      <w:r w:rsidR="006740FF" w:rsidRPr="009130E7">
        <w:rPr>
          <w:rFonts w:ascii="Times New Roman" w:hAnsi="Times New Roman" w:cs="Times New Roman"/>
          <w:sz w:val="24"/>
          <w:szCs w:val="24"/>
          <w:shd w:val="clear" w:color="auto" w:fill="FFFFFF"/>
        </w:rPr>
        <w:t>, 2018)</w:t>
      </w:r>
      <w:r w:rsidRPr="009130E7">
        <w:rPr>
          <w:rFonts w:ascii="Times New Roman" w:hAnsi="Times New Roman" w:cs="Times New Roman"/>
          <w:sz w:val="24"/>
          <w:szCs w:val="24"/>
        </w:rPr>
        <w:t xml:space="preserve">. </w:t>
      </w:r>
      <w:r w:rsidR="00D45739" w:rsidRPr="009130E7">
        <w:rPr>
          <w:rFonts w:ascii="Times New Roman" w:hAnsi="Times New Roman" w:cs="Times New Roman"/>
          <w:sz w:val="24"/>
          <w:szCs w:val="24"/>
        </w:rPr>
        <w:t>Asset’s</w:t>
      </w:r>
      <w:r w:rsidRPr="009130E7">
        <w:rPr>
          <w:rFonts w:ascii="Times New Roman" w:hAnsi="Times New Roman" w:cs="Times New Roman"/>
          <w:sz w:val="24"/>
          <w:szCs w:val="24"/>
        </w:rPr>
        <w:t xml:space="preserve"> turnover of the company is good with both the year which is good for financial sustainability</w:t>
      </w:r>
      <w:r w:rsidR="00A569A6" w:rsidRPr="009130E7">
        <w:rPr>
          <w:rFonts w:ascii="Times New Roman" w:hAnsi="Times New Roman" w:cs="Times New Roman"/>
          <w:sz w:val="24"/>
          <w:szCs w:val="24"/>
        </w:rPr>
        <w:t xml:space="preserve"> </w:t>
      </w:r>
      <w:r w:rsidR="00A569A6" w:rsidRPr="009130E7">
        <w:rPr>
          <w:rFonts w:ascii="Times New Roman" w:hAnsi="Times New Roman" w:cs="Times New Roman"/>
          <w:sz w:val="24"/>
          <w:szCs w:val="24"/>
          <w:shd w:val="clear" w:color="auto" w:fill="FFFFFF"/>
        </w:rPr>
        <w:t>(Liu and Blanchett, 2021)</w:t>
      </w:r>
      <w:r w:rsidRPr="009130E7">
        <w:rPr>
          <w:rFonts w:ascii="Times New Roman" w:hAnsi="Times New Roman" w:cs="Times New Roman"/>
          <w:sz w:val="24"/>
          <w:szCs w:val="24"/>
        </w:rPr>
        <w:t xml:space="preserve">. The current ratio of </w:t>
      </w:r>
      <w:proofErr w:type="spellStart"/>
      <w:r w:rsidRPr="009130E7">
        <w:rPr>
          <w:rFonts w:ascii="Times New Roman" w:hAnsi="Times New Roman" w:cs="Times New Roman"/>
          <w:sz w:val="24"/>
          <w:szCs w:val="24"/>
        </w:rPr>
        <w:t>Chocco</w:t>
      </w:r>
      <w:proofErr w:type="spellEnd"/>
      <w:r w:rsidRPr="009130E7">
        <w:rPr>
          <w:rFonts w:ascii="Times New Roman" w:hAnsi="Times New Roman" w:cs="Times New Roman"/>
          <w:sz w:val="24"/>
          <w:szCs w:val="24"/>
        </w:rPr>
        <w:t xml:space="preserve"> plc is decreasing in 2021 which is not better for this </w:t>
      </w:r>
      <w:r w:rsidR="00D45739" w:rsidRPr="009130E7">
        <w:rPr>
          <w:rFonts w:ascii="Times New Roman" w:hAnsi="Times New Roman" w:cs="Times New Roman"/>
          <w:sz w:val="24"/>
          <w:szCs w:val="24"/>
        </w:rPr>
        <w:t>company,</w:t>
      </w:r>
      <w:r w:rsidRPr="009130E7">
        <w:rPr>
          <w:rFonts w:ascii="Times New Roman" w:hAnsi="Times New Roman" w:cs="Times New Roman"/>
          <w:sz w:val="24"/>
          <w:szCs w:val="24"/>
        </w:rPr>
        <w:t xml:space="preserve"> and they need to work to improve their assets and decrease liabilities</w:t>
      </w:r>
      <w:r w:rsidR="00FF6558" w:rsidRPr="009130E7">
        <w:rPr>
          <w:rFonts w:ascii="Times New Roman" w:hAnsi="Times New Roman" w:cs="Times New Roman"/>
          <w:sz w:val="24"/>
          <w:szCs w:val="24"/>
        </w:rPr>
        <w:t xml:space="preserve"> </w:t>
      </w:r>
      <w:r w:rsidR="00FF6558" w:rsidRPr="009130E7">
        <w:rPr>
          <w:rFonts w:ascii="Times New Roman" w:hAnsi="Times New Roman" w:cs="Times New Roman"/>
          <w:sz w:val="24"/>
          <w:szCs w:val="24"/>
          <w:shd w:val="clear" w:color="auto" w:fill="FFFFFF"/>
        </w:rPr>
        <w:t xml:space="preserve">(Campos, </w:t>
      </w:r>
      <w:proofErr w:type="spellStart"/>
      <w:r w:rsidR="00FF6558" w:rsidRPr="009130E7">
        <w:rPr>
          <w:rFonts w:ascii="Times New Roman" w:hAnsi="Times New Roman" w:cs="Times New Roman"/>
          <w:sz w:val="24"/>
          <w:szCs w:val="24"/>
          <w:shd w:val="clear" w:color="auto" w:fill="FFFFFF"/>
        </w:rPr>
        <w:t>Sanchis</w:t>
      </w:r>
      <w:proofErr w:type="spellEnd"/>
      <w:r w:rsidR="00FF6558" w:rsidRPr="009130E7">
        <w:rPr>
          <w:rFonts w:ascii="Times New Roman" w:hAnsi="Times New Roman" w:cs="Times New Roman"/>
          <w:sz w:val="24"/>
          <w:szCs w:val="24"/>
          <w:shd w:val="clear" w:color="auto" w:fill="FFFFFF"/>
        </w:rPr>
        <w:t xml:space="preserve"> and Talavera, 2021)</w:t>
      </w:r>
      <w:r w:rsidRPr="009130E7">
        <w:rPr>
          <w:rFonts w:ascii="Times New Roman" w:hAnsi="Times New Roman" w:cs="Times New Roman"/>
          <w:sz w:val="24"/>
          <w:szCs w:val="24"/>
        </w:rPr>
        <w:t xml:space="preserve">. </w:t>
      </w:r>
    </w:p>
    <w:p w14:paraId="2B3E59FE" w14:textId="77777777" w:rsidR="00F47B39" w:rsidRPr="009130E7" w:rsidRDefault="00F47B39" w:rsidP="009130E7">
      <w:pPr>
        <w:pStyle w:val="Heading1"/>
        <w:spacing w:line="360" w:lineRule="auto"/>
        <w:jc w:val="both"/>
        <w:rPr>
          <w:rFonts w:ascii="Times New Roman" w:hAnsi="Times New Roman" w:cs="Times New Roman"/>
          <w:color w:val="auto"/>
          <w:sz w:val="24"/>
          <w:szCs w:val="24"/>
        </w:rPr>
      </w:pPr>
      <w:bookmarkStart w:id="18" w:name="_Toc79580236"/>
      <w:r w:rsidRPr="009130E7">
        <w:rPr>
          <w:rFonts w:ascii="Times New Roman" w:hAnsi="Times New Roman" w:cs="Times New Roman"/>
          <w:color w:val="auto"/>
          <w:sz w:val="24"/>
          <w:szCs w:val="24"/>
        </w:rPr>
        <w:lastRenderedPageBreak/>
        <w:t>Conclusion</w:t>
      </w:r>
      <w:bookmarkEnd w:id="18"/>
    </w:p>
    <w:p w14:paraId="120F1EBF" w14:textId="77777777" w:rsidR="00F47B39" w:rsidRPr="009130E7" w:rsidRDefault="00F47B39"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Income statements and balance sheets both are vital for a business because they provide essential information about the financial performance of a business. The income statement of </w:t>
      </w:r>
      <w:proofErr w:type="spellStart"/>
      <w:r w:rsidRPr="009130E7">
        <w:rPr>
          <w:rFonts w:ascii="Times New Roman" w:hAnsi="Times New Roman" w:cs="Times New Roman"/>
          <w:sz w:val="24"/>
          <w:szCs w:val="24"/>
        </w:rPr>
        <w:t>Kedison</w:t>
      </w:r>
      <w:proofErr w:type="spellEnd"/>
      <w:r w:rsidRPr="009130E7">
        <w:rPr>
          <w:rFonts w:ascii="Times New Roman" w:hAnsi="Times New Roman" w:cs="Times New Roman"/>
          <w:sz w:val="24"/>
          <w:szCs w:val="24"/>
        </w:rPr>
        <w:t xml:space="preserve"> PLC helps to measure income and revenue. </w:t>
      </w:r>
      <w:proofErr w:type="spellStart"/>
      <w:r w:rsidRPr="009130E7">
        <w:rPr>
          <w:rFonts w:ascii="Times New Roman" w:hAnsi="Times New Roman" w:cs="Times New Roman"/>
          <w:sz w:val="24"/>
          <w:szCs w:val="24"/>
        </w:rPr>
        <w:t>Kedison</w:t>
      </w:r>
      <w:proofErr w:type="spellEnd"/>
      <w:r w:rsidRPr="009130E7">
        <w:rPr>
          <w:rFonts w:ascii="Times New Roman" w:hAnsi="Times New Roman" w:cs="Times New Roman"/>
          <w:sz w:val="24"/>
          <w:szCs w:val="24"/>
        </w:rPr>
        <w:t xml:space="preserve"> PLC has earned a net profit of £82,980. The income statement, as well as the financial statement of this company, will help investors to take decisions regarding investment. The financial ratios of </w:t>
      </w:r>
      <w:proofErr w:type="spellStart"/>
      <w:r w:rsidRPr="009130E7">
        <w:rPr>
          <w:rFonts w:ascii="Times New Roman" w:hAnsi="Times New Roman" w:cs="Times New Roman"/>
          <w:sz w:val="24"/>
          <w:szCs w:val="24"/>
        </w:rPr>
        <w:t>Chocco</w:t>
      </w:r>
      <w:proofErr w:type="spellEnd"/>
      <w:r w:rsidRPr="009130E7">
        <w:rPr>
          <w:rFonts w:ascii="Times New Roman" w:hAnsi="Times New Roman" w:cs="Times New Roman"/>
          <w:sz w:val="24"/>
          <w:szCs w:val="24"/>
        </w:rPr>
        <w:t xml:space="preserve"> plc are good and indicate the better financial position of this company. </w:t>
      </w:r>
    </w:p>
    <w:p w14:paraId="691B4513" w14:textId="77777777" w:rsidR="00F47B39" w:rsidRPr="009130E7" w:rsidRDefault="00F47B39" w:rsidP="009130E7">
      <w:pPr>
        <w:spacing w:line="360" w:lineRule="auto"/>
        <w:jc w:val="both"/>
        <w:rPr>
          <w:rFonts w:ascii="Times New Roman" w:hAnsi="Times New Roman" w:cs="Times New Roman"/>
          <w:sz w:val="24"/>
          <w:szCs w:val="24"/>
        </w:rPr>
      </w:pPr>
    </w:p>
    <w:p w14:paraId="5635D2E0" w14:textId="77777777" w:rsidR="00083F75" w:rsidRPr="009130E7" w:rsidRDefault="00F47B39"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t xml:space="preserve"> </w:t>
      </w:r>
    </w:p>
    <w:p w14:paraId="69E7C792" w14:textId="77777777" w:rsidR="00083F75" w:rsidRPr="009130E7" w:rsidRDefault="00083F75" w:rsidP="009130E7">
      <w:pPr>
        <w:spacing w:line="360" w:lineRule="auto"/>
        <w:jc w:val="both"/>
        <w:rPr>
          <w:rFonts w:ascii="Times New Roman" w:hAnsi="Times New Roman" w:cs="Times New Roman"/>
          <w:sz w:val="24"/>
          <w:szCs w:val="24"/>
        </w:rPr>
      </w:pPr>
      <w:r w:rsidRPr="009130E7">
        <w:rPr>
          <w:rFonts w:ascii="Times New Roman" w:hAnsi="Times New Roman" w:cs="Times New Roman"/>
          <w:sz w:val="24"/>
          <w:szCs w:val="24"/>
        </w:rPr>
        <w:br w:type="page"/>
      </w:r>
    </w:p>
    <w:p w14:paraId="7BE010F7" w14:textId="77777777" w:rsidR="006E0536" w:rsidRPr="009130E7" w:rsidRDefault="00A25731" w:rsidP="009130E7">
      <w:pPr>
        <w:pStyle w:val="Heading1"/>
        <w:spacing w:line="360" w:lineRule="auto"/>
        <w:jc w:val="both"/>
        <w:rPr>
          <w:rFonts w:ascii="Times New Roman" w:hAnsi="Times New Roman" w:cs="Times New Roman"/>
          <w:color w:val="auto"/>
          <w:sz w:val="24"/>
          <w:szCs w:val="24"/>
        </w:rPr>
      </w:pPr>
      <w:bookmarkStart w:id="19" w:name="_Toc79580237"/>
      <w:r w:rsidRPr="009130E7">
        <w:rPr>
          <w:rFonts w:ascii="Times New Roman" w:hAnsi="Times New Roman" w:cs="Times New Roman"/>
          <w:color w:val="auto"/>
          <w:sz w:val="24"/>
          <w:szCs w:val="24"/>
        </w:rPr>
        <w:lastRenderedPageBreak/>
        <w:t>References</w:t>
      </w:r>
      <w:bookmarkEnd w:id="19"/>
      <w:r w:rsidRPr="009130E7">
        <w:rPr>
          <w:rFonts w:ascii="Times New Roman" w:hAnsi="Times New Roman" w:cs="Times New Roman"/>
          <w:color w:val="auto"/>
          <w:sz w:val="24"/>
          <w:szCs w:val="24"/>
        </w:rPr>
        <w:t xml:space="preserve"> </w:t>
      </w:r>
    </w:p>
    <w:p w14:paraId="5DF7C745" w14:textId="77777777" w:rsidR="00B1418A" w:rsidRPr="009130E7" w:rsidRDefault="00B1418A" w:rsidP="009130E7">
      <w:pPr>
        <w:spacing w:line="360" w:lineRule="auto"/>
        <w:jc w:val="both"/>
        <w:rPr>
          <w:rFonts w:ascii="Times New Roman" w:hAnsi="Times New Roman" w:cs="Times New Roman"/>
          <w:sz w:val="24"/>
          <w:szCs w:val="24"/>
          <w:shd w:val="clear" w:color="auto" w:fill="FFFFFF"/>
        </w:rPr>
      </w:pPr>
      <w:r w:rsidRPr="009130E7">
        <w:rPr>
          <w:rFonts w:ascii="Times New Roman" w:hAnsi="Times New Roman" w:cs="Times New Roman"/>
          <w:sz w:val="24"/>
          <w:szCs w:val="24"/>
          <w:shd w:val="clear" w:color="auto" w:fill="FFFFFF"/>
        </w:rPr>
        <w:t>Barker, R. and Penman, S., 2019. Balance Sheet Approach in Retreat.</w:t>
      </w:r>
      <w:r w:rsidR="00D05E79" w:rsidRPr="009130E7">
        <w:rPr>
          <w:rFonts w:ascii="Times New Roman" w:hAnsi="Times New Roman" w:cs="Times New Roman"/>
          <w:sz w:val="24"/>
          <w:szCs w:val="24"/>
          <w:shd w:val="clear" w:color="auto" w:fill="FFFFFF"/>
        </w:rPr>
        <w:t xml:space="preserve">   (Barker and Penman, 2019)</w:t>
      </w:r>
    </w:p>
    <w:p w14:paraId="05A47F82" w14:textId="77777777" w:rsidR="00B1418A" w:rsidRPr="009130E7" w:rsidRDefault="00B1418A" w:rsidP="009130E7">
      <w:pPr>
        <w:spacing w:line="360" w:lineRule="auto"/>
        <w:jc w:val="both"/>
        <w:rPr>
          <w:rFonts w:ascii="Times New Roman" w:hAnsi="Times New Roman" w:cs="Times New Roman"/>
          <w:sz w:val="24"/>
          <w:szCs w:val="24"/>
          <w:shd w:val="clear" w:color="auto" w:fill="FFFFFF"/>
        </w:rPr>
      </w:pPr>
      <w:r w:rsidRPr="009130E7">
        <w:rPr>
          <w:rFonts w:ascii="Times New Roman" w:hAnsi="Times New Roman" w:cs="Times New Roman"/>
          <w:sz w:val="24"/>
          <w:szCs w:val="24"/>
          <w:shd w:val="clear" w:color="auto" w:fill="FFFFFF"/>
        </w:rPr>
        <w:t xml:space="preserve">Campos, V., </w:t>
      </w:r>
      <w:proofErr w:type="spellStart"/>
      <w:r w:rsidRPr="009130E7">
        <w:rPr>
          <w:rFonts w:ascii="Times New Roman" w:hAnsi="Times New Roman" w:cs="Times New Roman"/>
          <w:sz w:val="24"/>
          <w:szCs w:val="24"/>
          <w:shd w:val="clear" w:color="auto" w:fill="FFFFFF"/>
        </w:rPr>
        <w:t>Sanchis</w:t>
      </w:r>
      <w:proofErr w:type="spellEnd"/>
      <w:r w:rsidRPr="009130E7">
        <w:rPr>
          <w:rFonts w:ascii="Times New Roman" w:hAnsi="Times New Roman" w:cs="Times New Roman"/>
          <w:sz w:val="24"/>
          <w:szCs w:val="24"/>
          <w:shd w:val="clear" w:color="auto" w:fill="FFFFFF"/>
        </w:rPr>
        <w:t>, J.R. and Talavera, C., 2021. Adjusting the Common Good Balance Sheet to Improve Their Sustainable Management. Sustainability 2021, 13, 1184.</w:t>
      </w:r>
      <w:r w:rsidR="00D05E79" w:rsidRPr="009130E7">
        <w:rPr>
          <w:rFonts w:ascii="Times New Roman" w:hAnsi="Times New Roman" w:cs="Times New Roman"/>
          <w:sz w:val="24"/>
          <w:szCs w:val="24"/>
          <w:shd w:val="clear" w:color="auto" w:fill="FFFFFF"/>
        </w:rPr>
        <w:t xml:space="preserve">   </w:t>
      </w:r>
    </w:p>
    <w:p w14:paraId="12BC3EC0" w14:textId="77777777" w:rsidR="00B1418A" w:rsidRPr="009130E7" w:rsidRDefault="00B1418A" w:rsidP="009130E7">
      <w:pPr>
        <w:spacing w:line="360" w:lineRule="auto"/>
        <w:jc w:val="both"/>
        <w:rPr>
          <w:rFonts w:ascii="Times New Roman" w:hAnsi="Times New Roman" w:cs="Times New Roman"/>
          <w:sz w:val="24"/>
          <w:szCs w:val="24"/>
          <w:shd w:val="clear" w:color="auto" w:fill="FFFFFF"/>
        </w:rPr>
      </w:pPr>
      <w:proofErr w:type="spellStart"/>
      <w:r w:rsidRPr="009130E7">
        <w:rPr>
          <w:rFonts w:ascii="Times New Roman" w:hAnsi="Times New Roman" w:cs="Times New Roman"/>
          <w:sz w:val="24"/>
          <w:szCs w:val="24"/>
          <w:shd w:val="clear" w:color="auto" w:fill="FFFFFF"/>
        </w:rPr>
        <w:t>Jeenas</w:t>
      </w:r>
      <w:proofErr w:type="spellEnd"/>
      <w:r w:rsidRPr="009130E7">
        <w:rPr>
          <w:rFonts w:ascii="Times New Roman" w:hAnsi="Times New Roman" w:cs="Times New Roman"/>
          <w:sz w:val="24"/>
          <w:szCs w:val="24"/>
          <w:shd w:val="clear" w:color="auto" w:fill="FFFFFF"/>
        </w:rPr>
        <w:t>, P., 2019. Firm balance sheet liquidity, monetary policy shocks, and investment dynamics. </w:t>
      </w:r>
      <w:r w:rsidRPr="009130E7">
        <w:rPr>
          <w:rFonts w:ascii="Times New Roman" w:hAnsi="Times New Roman" w:cs="Times New Roman"/>
          <w:i/>
          <w:iCs/>
          <w:sz w:val="24"/>
          <w:szCs w:val="24"/>
          <w:shd w:val="clear" w:color="auto" w:fill="FFFFFF"/>
        </w:rPr>
        <w:t>Work</w:t>
      </w:r>
      <w:r w:rsidRPr="009130E7">
        <w:rPr>
          <w:rFonts w:ascii="Times New Roman" w:hAnsi="Times New Roman" w:cs="Times New Roman"/>
          <w:sz w:val="24"/>
          <w:szCs w:val="24"/>
          <w:shd w:val="clear" w:color="auto" w:fill="FFFFFF"/>
        </w:rPr>
        <w:t>.</w:t>
      </w:r>
      <w:r w:rsidR="00D05E79" w:rsidRPr="009130E7">
        <w:rPr>
          <w:rFonts w:ascii="Times New Roman" w:hAnsi="Times New Roman" w:cs="Times New Roman"/>
          <w:sz w:val="24"/>
          <w:szCs w:val="24"/>
          <w:shd w:val="clear" w:color="auto" w:fill="FFFFFF"/>
        </w:rPr>
        <w:t xml:space="preserve">  </w:t>
      </w:r>
    </w:p>
    <w:p w14:paraId="5ABFF8C8" w14:textId="77777777" w:rsidR="00B1418A" w:rsidRPr="009130E7" w:rsidRDefault="00B1418A" w:rsidP="009130E7">
      <w:pPr>
        <w:spacing w:line="360" w:lineRule="auto"/>
        <w:jc w:val="both"/>
        <w:rPr>
          <w:rFonts w:ascii="Times New Roman" w:hAnsi="Times New Roman" w:cs="Times New Roman"/>
          <w:sz w:val="24"/>
          <w:szCs w:val="24"/>
          <w:shd w:val="clear" w:color="auto" w:fill="FFFFFF"/>
        </w:rPr>
      </w:pPr>
      <w:r w:rsidRPr="009130E7">
        <w:rPr>
          <w:rFonts w:ascii="Times New Roman" w:hAnsi="Times New Roman" w:cs="Times New Roman"/>
          <w:sz w:val="24"/>
          <w:szCs w:val="24"/>
          <w:shd w:val="clear" w:color="auto" w:fill="FFFFFF"/>
        </w:rPr>
        <w:t>Liu, Z. and Blanchett, D.M., 2021. Focusing on both sides of the balance sheet: the potential benefit of liability management. </w:t>
      </w:r>
      <w:r w:rsidRPr="009130E7">
        <w:rPr>
          <w:rFonts w:ascii="Times New Roman" w:hAnsi="Times New Roman" w:cs="Times New Roman"/>
          <w:i/>
          <w:iCs/>
          <w:sz w:val="24"/>
          <w:szCs w:val="24"/>
          <w:shd w:val="clear" w:color="auto" w:fill="FFFFFF"/>
        </w:rPr>
        <w:t>Financial Services Review</w:t>
      </w:r>
      <w:r w:rsidRPr="009130E7">
        <w:rPr>
          <w:rFonts w:ascii="Times New Roman" w:hAnsi="Times New Roman" w:cs="Times New Roman"/>
          <w:sz w:val="24"/>
          <w:szCs w:val="24"/>
          <w:shd w:val="clear" w:color="auto" w:fill="FFFFFF"/>
        </w:rPr>
        <w:t>, </w:t>
      </w:r>
      <w:r w:rsidRPr="009130E7">
        <w:rPr>
          <w:rFonts w:ascii="Times New Roman" w:hAnsi="Times New Roman" w:cs="Times New Roman"/>
          <w:i/>
          <w:iCs/>
          <w:sz w:val="24"/>
          <w:szCs w:val="24"/>
          <w:shd w:val="clear" w:color="auto" w:fill="FFFFFF"/>
        </w:rPr>
        <w:t>29</w:t>
      </w:r>
      <w:r w:rsidRPr="009130E7">
        <w:rPr>
          <w:rFonts w:ascii="Times New Roman" w:hAnsi="Times New Roman" w:cs="Times New Roman"/>
          <w:sz w:val="24"/>
          <w:szCs w:val="24"/>
          <w:shd w:val="clear" w:color="auto" w:fill="FFFFFF"/>
        </w:rPr>
        <w:t>(2).</w:t>
      </w:r>
      <w:r w:rsidR="006740FF" w:rsidRPr="009130E7">
        <w:rPr>
          <w:rFonts w:ascii="Times New Roman" w:hAnsi="Times New Roman" w:cs="Times New Roman"/>
          <w:sz w:val="24"/>
          <w:szCs w:val="24"/>
          <w:shd w:val="clear" w:color="auto" w:fill="FFFFFF"/>
        </w:rPr>
        <w:t xml:space="preserve"> </w:t>
      </w:r>
    </w:p>
    <w:p w14:paraId="11B7F0DE" w14:textId="77777777" w:rsidR="00B1418A" w:rsidRPr="009130E7" w:rsidRDefault="00B1418A" w:rsidP="009130E7">
      <w:pPr>
        <w:spacing w:line="360" w:lineRule="auto"/>
        <w:jc w:val="both"/>
        <w:rPr>
          <w:rFonts w:ascii="Times New Roman" w:hAnsi="Times New Roman" w:cs="Times New Roman"/>
          <w:sz w:val="24"/>
          <w:szCs w:val="24"/>
          <w:shd w:val="clear" w:color="auto" w:fill="FFFFFF"/>
        </w:rPr>
      </w:pPr>
      <w:proofErr w:type="spellStart"/>
      <w:r w:rsidRPr="009130E7">
        <w:rPr>
          <w:rFonts w:ascii="Times New Roman" w:hAnsi="Times New Roman" w:cs="Times New Roman"/>
          <w:sz w:val="24"/>
          <w:szCs w:val="24"/>
          <w:shd w:val="clear" w:color="auto" w:fill="FFFFFF"/>
        </w:rPr>
        <w:t>Obeki</w:t>
      </w:r>
      <w:proofErr w:type="spellEnd"/>
      <w:r w:rsidRPr="009130E7">
        <w:rPr>
          <w:rFonts w:ascii="Times New Roman" w:hAnsi="Times New Roman" w:cs="Times New Roman"/>
          <w:sz w:val="24"/>
          <w:szCs w:val="24"/>
          <w:shd w:val="clear" w:color="auto" w:fill="FFFFFF"/>
        </w:rPr>
        <w:t>, O.S., 2018. Income statement preparation by small and medium enterprises.</w:t>
      </w:r>
      <w:r w:rsidR="006740FF" w:rsidRPr="009130E7">
        <w:rPr>
          <w:rFonts w:ascii="Times New Roman" w:hAnsi="Times New Roman" w:cs="Times New Roman"/>
          <w:sz w:val="24"/>
          <w:szCs w:val="24"/>
          <w:shd w:val="clear" w:color="auto" w:fill="FFFFFF"/>
        </w:rPr>
        <w:t xml:space="preserve">  </w:t>
      </w:r>
    </w:p>
    <w:p w14:paraId="58A030D1" w14:textId="77777777" w:rsidR="000746A9" w:rsidRPr="009130E7" w:rsidRDefault="000746A9" w:rsidP="009130E7">
      <w:pPr>
        <w:spacing w:line="360" w:lineRule="auto"/>
        <w:jc w:val="both"/>
        <w:rPr>
          <w:rFonts w:ascii="Times New Roman" w:hAnsi="Times New Roman" w:cs="Times New Roman"/>
          <w:sz w:val="24"/>
          <w:szCs w:val="24"/>
        </w:rPr>
      </w:pPr>
    </w:p>
    <w:sectPr w:rsidR="000746A9" w:rsidRPr="009130E7" w:rsidSect="002C2935">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D5071" w14:textId="77777777" w:rsidR="00CD3CA9" w:rsidRDefault="00CD3CA9" w:rsidP="00C328CE">
      <w:pPr>
        <w:spacing w:after="0" w:line="240" w:lineRule="auto"/>
      </w:pPr>
      <w:r>
        <w:separator/>
      </w:r>
    </w:p>
  </w:endnote>
  <w:endnote w:type="continuationSeparator" w:id="0">
    <w:p w14:paraId="44F4FB48" w14:textId="77777777" w:rsidR="00CD3CA9" w:rsidRDefault="00CD3CA9" w:rsidP="00C32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19613"/>
      <w:docPartObj>
        <w:docPartGallery w:val="Page Numbers (Bottom of Page)"/>
        <w:docPartUnique/>
      </w:docPartObj>
    </w:sdtPr>
    <w:sdtEndPr/>
    <w:sdtContent>
      <w:p w14:paraId="7A054C0B" w14:textId="77777777" w:rsidR="002B1AF9" w:rsidRDefault="00D218CA">
        <w:pPr>
          <w:pStyle w:val="Footer"/>
          <w:jc w:val="right"/>
        </w:pPr>
        <w:r>
          <w:fldChar w:fldCharType="begin"/>
        </w:r>
        <w:r>
          <w:instrText xml:space="preserve"> PAGE   \* MERGEFORMAT </w:instrText>
        </w:r>
        <w:r>
          <w:fldChar w:fldCharType="separate"/>
        </w:r>
        <w:r w:rsidR="0023178E">
          <w:rPr>
            <w:noProof/>
          </w:rPr>
          <w:t>3</w:t>
        </w:r>
        <w:r>
          <w:rPr>
            <w:noProof/>
          </w:rPr>
          <w:fldChar w:fldCharType="end"/>
        </w:r>
      </w:p>
    </w:sdtContent>
  </w:sdt>
  <w:p w14:paraId="38433D67" w14:textId="77777777" w:rsidR="00C328CE" w:rsidRDefault="00C328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0E9A0" w14:textId="77777777" w:rsidR="00CD3CA9" w:rsidRDefault="00CD3CA9" w:rsidP="00C328CE">
      <w:pPr>
        <w:spacing w:after="0" w:line="240" w:lineRule="auto"/>
      </w:pPr>
      <w:r>
        <w:separator/>
      </w:r>
    </w:p>
  </w:footnote>
  <w:footnote w:type="continuationSeparator" w:id="0">
    <w:p w14:paraId="43838330" w14:textId="77777777" w:rsidR="00CD3CA9" w:rsidRDefault="00CD3CA9" w:rsidP="00C328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5087E"/>
    <w:multiLevelType w:val="hybridMultilevel"/>
    <w:tmpl w:val="D010A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D92221"/>
    <w:multiLevelType w:val="hybridMultilevel"/>
    <w:tmpl w:val="1C568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5E788D"/>
    <w:multiLevelType w:val="hybridMultilevel"/>
    <w:tmpl w:val="87E6F084"/>
    <w:lvl w:ilvl="0" w:tplc="B21ECA6E">
      <w:start w:val="1"/>
      <w:numFmt w:val="decimal"/>
      <w:lvlText w:val="%1."/>
      <w:lvlJc w:val="left"/>
      <w:pPr>
        <w:ind w:left="1350" w:hanging="360"/>
      </w:pPr>
      <w:rPr>
        <w:rFonts w:hint="default"/>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42D81951"/>
    <w:multiLevelType w:val="hybridMultilevel"/>
    <w:tmpl w:val="D4426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58678B"/>
    <w:multiLevelType w:val="hybridMultilevel"/>
    <w:tmpl w:val="9908776E"/>
    <w:lvl w:ilvl="0" w:tplc="4A169416">
      <w:start w:val="1"/>
      <w:numFmt w:val="lowerLetter"/>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FE1732"/>
    <w:multiLevelType w:val="hybridMultilevel"/>
    <w:tmpl w:val="F4481196"/>
    <w:lvl w:ilvl="0" w:tplc="6EE4BEB6">
      <w:start w:val="1"/>
      <w:numFmt w:val="lowerRoman"/>
      <w:lvlText w:val="%1."/>
      <w:lvlJc w:val="left"/>
      <w:pPr>
        <w:ind w:left="1080" w:hanging="72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D71272"/>
    <w:multiLevelType w:val="hybridMultilevel"/>
    <w:tmpl w:val="B9F47022"/>
    <w:lvl w:ilvl="0" w:tplc="4282E14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0926DAB"/>
    <w:multiLevelType w:val="hybridMultilevel"/>
    <w:tmpl w:val="19925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7C6FC7"/>
    <w:multiLevelType w:val="hybridMultilevel"/>
    <w:tmpl w:val="30EA11A8"/>
    <w:lvl w:ilvl="0" w:tplc="812C068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326FD5"/>
    <w:multiLevelType w:val="hybridMultilevel"/>
    <w:tmpl w:val="8F565B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4F1614"/>
    <w:multiLevelType w:val="hybridMultilevel"/>
    <w:tmpl w:val="56485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D70009"/>
    <w:multiLevelType w:val="hybridMultilevel"/>
    <w:tmpl w:val="1C568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11"/>
  </w:num>
  <w:num w:numId="4">
    <w:abstractNumId w:val="7"/>
  </w:num>
  <w:num w:numId="5">
    <w:abstractNumId w:val="5"/>
  </w:num>
  <w:num w:numId="6">
    <w:abstractNumId w:val="4"/>
  </w:num>
  <w:num w:numId="7">
    <w:abstractNumId w:val="9"/>
  </w:num>
  <w:num w:numId="8">
    <w:abstractNumId w:val="2"/>
  </w:num>
  <w:num w:numId="9">
    <w:abstractNumId w:val="8"/>
  </w:num>
  <w:num w:numId="10">
    <w:abstractNumId w:val="10"/>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4CC"/>
    <w:rsid w:val="00004536"/>
    <w:rsid w:val="0000636A"/>
    <w:rsid w:val="00006D0C"/>
    <w:rsid w:val="00025070"/>
    <w:rsid w:val="000353BB"/>
    <w:rsid w:val="0004467C"/>
    <w:rsid w:val="00053347"/>
    <w:rsid w:val="000746A9"/>
    <w:rsid w:val="00077BFA"/>
    <w:rsid w:val="00083F75"/>
    <w:rsid w:val="000916DE"/>
    <w:rsid w:val="000A158E"/>
    <w:rsid w:val="000A66EA"/>
    <w:rsid w:val="000A750E"/>
    <w:rsid w:val="000B1690"/>
    <w:rsid w:val="000B4F46"/>
    <w:rsid w:val="000C1268"/>
    <w:rsid w:val="000C134D"/>
    <w:rsid w:val="000D2114"/>
    <w:rsid w:val="000D323B"/>
    <w:rsid w:val="000D463A"/>
    <w:rsid w:val="000D7AB6"/>
    <w:rsid w:val="000E7F5F"/>
    <w:rsid w:val="000F2CDC"/>
    <w:rsid w:val="0011312B"/>
    <w:rsid w:val="00115F3C"/>
    <w:rsid w:val="00134C69"/>
    <w:rsid w:val="001410FA"/>
    <w:rsid w:val="001606FC"/>
    <w:rsid w:val="00165DA1"/>
    <w:rsid w:val="00172F10"/>
    <w:rsid w:val="00176FC3"/>
    <w:rsid w:val="00191144"/>
    <w:rsid w:val="00194F0C"/>
    <w:rsid w:val="001970E8"/>
    <w:rsid w:val="001A307A"/>
    <w:rsid w:val="001B3B97"/>
    <w:rsid w:val="001B7F1D"/>
    <w:rsid w:val="001D2AE9"/>
    <w:rsid w:val="001D5282"/>
    <w:rsid w:val="001D5893"/>
    <w:rsid w:val="001E7860"/>
    <w:rsid w:val="001F0001"/>
    <w:rsid w:val="001F5ED6"/>
    <w:rsid w:val="002112B9"/>
    <w:rsid w:val="002133B5"/>
    <w:rsid w:val="00224FCA"/>
    <w:rsid w:val="0023178E"/>
    <w:rsid w:val="00233438"/>
    <w:rsid w:val="002448AD"/>
    <w:rsid w:val="00252A78"/>
    <w:rsid w:val="00275023"/>
    <w:rsid w:val="00281C8C"/>
    <w:rsid w:val="002B02BB"/>
    <w:rsid w:val="002B03BA"/>
    <w:rsid w:val="002B04EC"/>
    <w:rsid w:val="002B1AF9"/>
    <w:rsid w:val="002B1E10"/>
    <w:rsid w:val="002B79C2"/>
    <w:rsid w:val="002C2935"/>
    <w:rsid w:val="002D578D"/>
    <w:rsid w:val="002E407E"/>
    <w:rsid w:val="002F0265"/>
    <w:rsid w:val="00315420"/>
    <w:rsid w:val="00324193"/>
    <w:rsid w:val="00325E53"/>
    <w:rsid w:val="00334BEB"/>
    <w:rsid w:val="00337922"/>
    <w:rsid w:val="00386D2E"/>
    <w:rsid w:val="003C22F1"/>
    <w:rsid w:val="003D3859"/>
    <w:rsid w:val="003D5857"/>
    <w:rsid w:val="003E0C77"/>
    <w:rsid w:val="003E17C6"/>
    <w:rsid w:val="003F34D1"/>
    <w:rsid w:val="0040472D"/>
    <w:rsid w:val="004139A9"/>
    <w:rsid w:val="0041725C"/>
    <w:rsid w:val="004464CC"/>
    <w:rsid w:val="004475A1"/>
    <w:rsid w:val="004504B1"/>
    <w:rsid w:val="00450D06"/>
    <w:rsid w:val="00455E75"/>
    <w:rsid w:val="00457512"/>
    <w:rsid w:val="00462E16"/>
    <w:rsid w:val="00464B18"/>
    <w:rsid w:val="0048180B"/>
    <w:rsid w:val="004C6F03"/>
    <w:rsid w:val="004D5A8F"/>
    <w:rsid w:val="004E2FCA"/>
    <w:rsid w:val="004E4386"/>
    <w:rsid w:val="004E6494"/>
    <w:rsid w:val="004F340B"/>
    <w:rsid w:val="004F5F71"/>
    <w:rsid w:val="00506A91"/>
    <w:rsid w:val="00506EEE"/>
    <w:rsid w:val="005248FC"/>
    <w:rsid w:val="00546272"/>
    <w:rsid w:val="0055091C"/>
    <w:rsid w:val="00552E91"/>
    <w:rsid w:val="005654AE"/>
    <w:rsid w:val="0056666F"/>
    <w:rsid w:val="005807CC"/>
    <w:rsid w:val="005809DA"/>
    <w:rsid w:val="005968D7"/>
    <w:rsid w:val="00597569"/>
    <w:rsid w:val="005A18A9"/>
    <w:rsid w:val="005A6B98"/>
    <w:rsid w:val="005B020B"/>
    <w:rsid w:val="005B6B52"/>
    <w:rsid w:val="006035B7"/>
    <w:rsid w:val="00607172"/>
    <w:rsid w:val="00610FBB"/>
    <w:rsid w:val="006134B0"/>
    <w:rsid w:val="00615D1D"/>
    <w:rsid w:val="00622727"/>
    <w:rsid w:val="006227C1"/>
    <w:rsid w:val="006319B1"/>
    <w:rsid w:val="006342BD"/>
    <w:rsid w:val="00637E45"/>
    <w:rsid w:val="0064492E"/>
    <w:rsid w:val="00666C63"/>
    <w:rsid w:val="006740FF"/>
    <w:rsid w:val="00677BA7"/>
    <w:rsid w:val="006931BE"/>
    <w:rsid w:val="006B2FCA"/>
    <w:rsid w:val="006B54A4"/>
    <w:rsid w:val="006D5CEC"/>
    <w:rsid w:val="006E0536"/>
    <w:rsid w:val="006E0D3F"/>
    <w:rsid w:val="006E323E"/>
    <w:rsid w:val="007007BC"/>
    <w:rsid w:val="00702B38"/>
    <w:rsid w:val="007255C4"/>
    <w:rsid w:val="00747C3B"/>
    <w:rsid w:val="00757A98"/>
    <w:rsid w:val="00760225"/>
    <w:rsid w:val="00773455"/>
    <w:rsid w:val="00793122"/>
    <w:rsid w:val="00796379"/>
    <w:rsid w:val="0079744F"/>
    <w:rsid w:val="007A36D9"/>
    <w:rsid w:val="007B66D7"/>
    <w:rsid w:val="007C0B74"/>
    <w:rsid w:val="007C2603"/>
    <w:rsid w:val="007C7CED"/>
    <w:rsid w:val="007D0C07"/>
    <w:rsid w:val="007F0A65"/>
    <w:rsid w:val="007F1B91"/>
    <w:rsid w:val="0080400D"/>
    <w:rsid w:val="00827729"/>
    <w:rsid w:val="00831605"/>
    <w:rsid w:val="00845385"/>
    <w:rsid w:val="00847846"/>
    <w:rsid w:val="008500D4"/>
    <w:rsid w:val="00850E12"/>
    <w:rsid w:val="00856FDE"/>
    <w:rsid w:val="00873584"/>
    <w:rsid w:val="00876906"/>
    <w:rsid w:val="00890153"/>
    <w:rsid w:val="008A07A4"/>
    <w:rsid w:val="008A6208"/>
    <w:rsid w:val="008B0887"/>
    <w:rsid w:val="008B15F7"/>
    <w:rsid w:val="008C4E9E"/>
    <w:rsid w:val="008D10D9"/>
    <w:rsid w:val="008D17CF"/>
    <w:rsid w:val="008D2420"/>
    <w:rsid w:val="008D4133"/>
    <w:rsid w:val="008E7B7B"/>
    <w:rsid w:val="009005E2"/>
    <w:rsid w:val="009130E7"/>
    <w:rsid w:val="00914CB5"/>
    <w:rsid w:val="0092482E"/>
    <w:rsid w:val="00942D4D"/>
    <w:rsid w:val="00960F44"/>
    <w:rsid w:val="00967601"/>
    <w:rsid w:val="00967800"/>
    <w:rsid w:val="00970040"/>
    <w:rsid w:val="009750ED"/>
    <w:rsid w:val="00983D26"/>
    <w:rsid w:val="0099256D"/>
    <w:rsid w:val="009A4154"/>
    <w:rsid w:val="009B0A46"/>
    <w:rsid w:val="009B7DA0"/>
    <w:rsid w:val="009C7C0C"/>
    <w:rsid w:val="009D1E05"/>
    <w:rsid w:val="009D7851"/>
    <w:rsid w:val="009E29B2"/>
    <w:rsid w:val="009E594C"/>
    <w:rsid w:val="009E6C88"/>
    <w:rsid w:val="009F3643"/>
    <w:rsid w:val="00A03C8B"/>
    <w:rsid w:val="00A24522"/>
    <w:rsid w:val="00A25731"/>
    <w:rsid w:val="00A31364"/>
    <w:rsid w:val="00A4047D"/>
    <w:rsid w:val="00A44AEE"/>
    <w:rsid w:val="00A558C2"/>
    <w:rsid w:val="00A569A6"/>
    <w:rsid w:val="00A80B94"/>
    <w:rsid w:val="00A80BA4"/>
    <w:rsid w:val="00A93C08"/>
    <w:rsid w:val="00A94930"/>
    <w:rsid w:val="00A95414"/>
    <w:rsid w:val="00AC4FEF"/>
    <w:rsid w:val="00AE1A64"/>
    <w:rsid w:val="00AF5DDE"/>
    <w:rsid w:val="00AF6594"/>
    <w:rsid w:val="00AF7857"/>
    <w:rsid w:val="00B06069"/>
    <w:rsid w:val="00B13438"/>
    <w:rsid w:val="00B1418A"/>
    <w:rsid w:val="00B2697E"/>
    <w:rsid w:val="00B331F5"/>
    <w:rsid w:val="00B52C8F"/>
    <w:rsid w:val="00B7268E"/>
    <w:rsid w:val="00B7561B"/>
    <w:rsid w:val="00B77928"/>
    <w:rsid w:val="00B80853"/>
    <w:rsid w:val="00B83916"/>
    <w:rsid w:val="00B96D86"/>
    <w:rsid w:val="00BB1F5D"/>
    <w:rsid w:val="00BE05A5"/>
    <w:rsid w:val="00BE6145"/>
    <w:rsid w:val="00BF0190"/>
    <w:rsid w:val="00C0279A"/>
    <w:rsid w:val="00C141A2"/>
    <w:rsid w:val="00C259CD"/>
    <w:rsid w:val="00C27C4B"/>
    <w:rsid w:val="00C328CE"/>
    <w:rsid w:val="00C745DB"/>
    <w:rsid w:val="00C9125E"/>
    <w:rsid w:val="00C972A4"/>
    <w:rsid w:val="00CA17A8"/>
    <w:rsid w:val="00CC0430"/>
    <w:rsid w:val="00CC65ED"/>
    <w:rsid w:val="00CD15DE"/>
    <w:rsid w:val="00CD3CA9"/>
    <w:rsid w:val="00CE1845"/>
    <w:rsid w:val="00CF1E5D"/>
    <w:rsid w:val="00D027A8"/>
    <w:rsid w:val="00D027E1"/>
    <w:rsid w:val="00D045BB"/>
    <w:rsid w:val="00D05E79"/>
    <w:rsid w:val="00D218CA"/>
    <w:rsid w:val="00D22F4B"/>
    <w:rsid w:val="00D264E2"/>
    <w:rsid w:val="00D36BEA"/>
    <w:rsid w:val="00D41800"/>
    <w:rsid w:val="00D41F97"/>
    <w:rsid w:val="00D44E00"/>
    <w:rsid w:val="00D45739"/>
    <w:rsid w:val="00D47BC2"/>
    <w:rsid w:val="00D5039B"/>
    <w:rsid w:val="00D5119D"/>
    <w:rsid w:val="00D53792"/>
    <w:rsid w:val="00D66409"/>
    <w:rsid w:val="00D66AB2"/>
    <w:rsid w:val="00D71307"/>
    <w:rsid w:val="00D8231C"/>
    <w:rsid w:val="00D97908"/>
    <w:rsid w:val="00DA1306"/>
    <w:rsid w:val="00DA67C2"/>
    <w:rsid w:val="00DC4FB8"/>
    <w:rsid w:val="00DC76CA"/>
    <w:rsid w:val="00DE5069"/>
    <w:rsid w:val="00DF221D"/>
    <w:rsid w:val="00DF38CD"/>
    <w:rsid w:val="00DF5C36"/>
    <w:rsid w:val="00E03D91"/>
    <w:rsid w:val="00E14A15"/>
    <w:rsid w:val="00E337F8"/>
    <w:rsid w:val="00E663E9"/>
    <w:rsid w:val="00E86AE9"/>
    <w:rsid w:val="00E877D6"/>
    <w:rsid w:val="00E87FD4"/>
    <w:rsid w:val="00EA5B19"/>
    <w:rsid w:val="00EA7B6E"/>
    <w:rsid w:val="00EB3180"/>
    <w:rsid w:val="00ED4895"/>
    <w:rsid w:val="00EE1AF6"/>
    <w:rsid w:val="00F03C3C"/>
    <w:rsid w:val="00F057A3"/>
    <w:rsid w:val="00F20B9E"/>
    <w:rsid w:val="00F47B39"/>
    <w:rsid w:val="00F501D9"/>
    <w:rsid w:val="00F60A95"/>
    <w:rsid w:val="00F73EED"/>
    <w:rsid w:val="00F82F12"/>
    <w:rsid w:val="00FA6287"/>
    <w:rsid w:val="00FB0158"/>
    <w:rsid w:val="00FE3A7E"/>
    <w:rsid w:val="00FE54FB"/>
    <w:rsid w:val="00FF5A00"/>
    <w:rsid w:val="00FF6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65800"/>
  <w15:docId w15:val="{7BBEA7F9-3310-0647-8580-B16848B6D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FBB"/>
    <w:rPr>
      <w:lang w:val="en-GB"/>
    </w:rPr>
  </w:style>
  <w:style w:type="paragraph" w:styleId="Heading1">
    <w:name w:val="heading 1"/>
    <w:basedOn w:val="Normal"/>
    <w:next w:val="Normal"/>
    <w:link w:val="Heading1Char"/>
    <w:uiPriority w:val="9"/>
    <w:qFormat/>
    <w:rsid w:val="00DC76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C76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130E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75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50E"/>
    <w:rPr>
      <w:rFonts w:ascii="Tahoma" w:hAnsi="Tahoma" w:cs="Tahoma"/>
      <w:sz w:val="16"/>
      <w:szCs w:val="16"/>
      <w:lang w:val="en-GB"/>
    </w:rPr>
  </w:style>
  <w:style w:type="table" w:styleId="TableGrid">
    <w:name w:val="Table Grid"/>
    <w:basedOn w:val="TableNormal"/>
    <w:uiPriority w:val="59"/>
    <w:rsid w:val="008A620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E86AE9"/>
    <w:pPr>
      <w:ind w:left="720"/>
      <w:contextualSpacing/>
    </w:pPr>
  </w:style>
  <w:style w:type="character" w:customStyle="1" w:styleId="Heading1Char">
    <w:name w:val="Heading 1 Char"/>
    <w:basedOn w:val="DefaultParagraphFont"/>
    <w:link w:val="Heading1"/>
    <w:uiPriority w:val="9"/>
    <w:rsid w:val="00DC76CA"/>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DC76CA"/>
    <w:rPr>
      <w:rFonts w:asciiTheme="majorHAnsi" w:eastAsiaTheme="majorEastAsia" w:hAnsiTheme="majorHAnsi" w:cstheme="majorBidi"/>
      <w:b/>
      <w:bCs/>
      <w:color w:val="4F81BD" w:themeColor="accent1"/>
      <w:sz w:val="26"/>
      <w:szCs w:val="26"/>
      <w:lang w:val="en-GB"/>
    </w:rPr>
  </w:style>
  <w:style w:type="paragraph" w:styleId="Header">
    <w:name w:val="header"/>
    <w:basedOn w:val="Normal"/>
    <w:link w:val="HeaderChar"/>
    <w:uiPriority w:val="99"/>
    <w:semiHidden/>
    <w:unhideWhenUsed/>
    <w:rsid w:val="00C328C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328CE"/>
    <w:rPr>
      <w:lang w:val="en-GB"/>
    </w:rPr>
  </w:style>
  <w:style w:type="paragraph" w:styleId="Footer">
    <w:name w:val="footer"/>
    <w:basedOn w:val="Normal"/>
    <w:link w:val="FooterChar"/>
    <w:uiPriority w:val="99"/>
    <w:unhideWhenUsed/>
    <w:rsid w:val="00C328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28CE"/>
    <w:rPr>
      <w:lang w:val="en-GB"/>
    </w:rPr>
  </w:style>
  <w:style w:type="paragraph" w:styleId="TOCHeading">
    <w:name w:val="TOC Heading"/>
    <w:basedOn w:val="Heading1"/>
    <w:next w:val="Normal"/>
    <w:uiPriority w:val="39"/>
    <w:semiHidden/>
    <w:unhideWhenUsed/>
    <w:qFormat/>
    <w:rsid w:val="00C328CE"/>
    <w:pPr>
      <w:outlineLvl w:val="9"/>
    </w:pPr>
    <w:rPr>
      <w:lang w:val="en-US"/>
    </w:rPr>
  </w:style>
  <w:style w:type="paragraph" w:styleId="TOC1">
    <w:name w:val="toc 1"/>
    <w:basedOn w:val="Normal"/>
    <w:next w:val="Normal"/>
    <w:autoRedefine/>
    <w:uiPriority w:val="39"/>
    <w:unhideWhenUsed/>
    <w:rsid w:val="00C328CE"/>
    <w:pPr>
      <w:spacing w:after="100"/>
    </w:pPr>
  </w:style>
  <w:style w:type="paragraph" w:styleId="TOC2">
    <w:name w:val="toc 2"/>
    <w:basedOn w:val="Normal"/>
    <w:next w:val="Normal"/>
    <w:autoRedefine/>
    <w:uiPriority w:val="39"/>
    <w:unhideWhenUsed/>
    <w:rsid w:val="00C328CE"/>
    <w:pPr>
      <w:spacing w:after="100"/>
      <w:ind w:left="220"/>
    </w:pPr>
  </w:style>
  <w:style w:type="character" w:styleId="Hyperlink">
    <w:name w:val="Hyperlink"/>
    <w:basedOn w:val="DefaultParagraphFont"/>
    <w:uiPriority w:val="99"/>
    <w:unhideWhenUsed/>
    <w:rsid w:val="00C328CE"/>
    <w:rPr>
      <w:color w:val="0000FF" w:themeColor="hyperlink"/>
      <w:u w:val="single"/>
    </w:rPr>
  </w:style>
  <w:style w:type="character" w:customStyle="1" w:styleId="Heading3Char">
    <w:name w:val="Heading 3 Char"/>
    <w:basedOn w:val="DefaultParagraphFont"/>
    <w:link w:val="Heading3"/>
    <w:uiPriority w:val="9"/>
    <w:rsid w:val="009130E7"/>
    <w:rPr>
      <w:rFonts w:asciiTheme="majorHAnsi" w:eastAsiaTheme="majorEastAsia" w:hAnsiTheme="majorHAnsi" w:cstheme="majorBidi"/>
      <w:b/>
      <w:bCs/>
      <w:color w:val="4F81BD" w:themeColor="accent1"/>
      <w:lang w:val="en-GB"/>
    </w:rPr>
  </w:style>
  <w:style w:type="paragraph" w:styleId="TOC3">
    <w:name w:val="toc 3"/>
    <w:basedOn w:val="Normal"/>
    <w:next w:val="Normal"/>
    <w:autoRedefine/>
    <w:uiPriority w:val="39"/>
    <w:unhideWhenUsed/>
    <w:rsid w:val="009130E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234875">
      <w:bodyDiv w:val="1"/>
      <w:marLeft w:val="0"/>
      <w:marRight w:val="0"/>
      <w:marTop w:val="0"/>
      <w:marBottom w:val="0"/>
      <w:divBdr>
        <w:top w:val="none" w:sz="0" w:space="0" w:color="auto"/>
        <w:left w:val="none" w:sz="0" w:space="0" w:color="auto"/>
        <w:bottom w:val="none" w:sz="0" w:space="0" w:color="auto"/>
        <w:right w:val="none" w:sz="0" w:space="0" w:color="auto"/>
      </w:divBdr>
    </w:div>
    <w:div w:id="1566064606">
      <w:bodyDiv w:val="1"/>
      <w:marLeft w:val="0"/>
      <w:marRight w:val="0"/>
      <w:marTop w:val="0"/>
      <w:marBottom w:val="0"/>
      <w:divBdr>
        <w:top w:val="none" w:sz="0" w:space="0" w:color="auto"/>
        <w:left w:val="none" w:sz="0" w:space="0" w:color="auto"/>
        <w:bottom w:val="none" w:sz="0" w:space="0" w:color="auto"/>
        <w:right w:val="none" w:sz="0" w:space="0" w:color="auto"/>
      </w:divBdr>
    </w:div>
    <w:div w:id="176144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68823-E749-4D01-9B15-83C763E80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1181</Words>
  <Characters>6737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Andreea Roca</cp:lastModifiedBy>
  <cp:revision>2</cp:revision>
  <dcterms:created xsi:type="dcterms:W3CDTF">2021-08-20T13:42:00Z</dcterms:created>
  <dcterms:modified xsi:type="dcterms:W3CDTF">2021-08-20T13:42:00Z</dcterms:modified>
</cp:coreProperties>
</file>