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C03701" w14:textId="3CB8D9BD" w:rsidR="009903E7" w:rsidRDefault="009903E7" w:rsidP="009A1956">
      <w:pPr>
        <w:jc w:val="center"/>
        <w:rPr>
          <w:b/>
          <w:bCs/>
          <w:sz w:val="28"/>
          <w:szCs w:val="28"/>
        </w:rPr>
      </w:pPr>
      <w:r>
        <w:rPr>
          <w:noProof/>
        </w:rPr>
        <w:drawing>
          <wp:inline distT="0" distB="0" distL="0" distR="0" wp14:anchorId="42635154" wp14:editId="6DC7924D">
            <wp:extent cx="2033752" cy="849135"/>
            <wp:effectExtent l="0" t="0" r="5080" b="8255"/>
            <wp:docPr id="2"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61605" cy="860764"/>
                    </a:xfrm>
                    <a:prstGeom prst="rect">
                      <a:avLst/>
                    </a:prstGeom>
                    <a:noFill/>
                    <a:ln>
                      <a:noFill/>
                    </a:ln>
                  </pic:spPr>
                </pic:pic>
              </a:graphicData>
            </a:graphic>
          </wp:inline>
        </w:drawing>
      </w:r>
    </w:p>
    <w:p w14:paraId="06FCFA0B" w14:textId="5FDA4B5F" w:rsidR="00F56BBF" w:rsidRPr="00F56BBF" w:rsidRDefault="00F56BBF" w:rsidP="00F56BBF">
      <w:pPr>
        <w:jc w:val="center"/>
        <w:rPr>
          <w:b/>
          <w:bCs/>
          <w:sz w:val="28"/>
          <w:szCs w:val="28"/>
        </w:rPr>
      </w:pPr>
      <w:r>
        <w:rPr>
          <w:b/>
          <w:bCs/>
          <w:sz w:val="28"/>
          <w:szCs w:val="28"/>
        </w:rPr>
        <w:t xml:space="preserve">  Module title: </w:t>
      </w:r>
      <w:r w:rsidRPr="00F56BBF">
        <w:rPr>
          <w:b/>
          <w:bCs/>
          <w:sz w:val="28"/>
          <w:szCs w:val="28"/>
        </w:rPr>
        <w:t>Problem Solving and Innovation</w:t>
      </w:r>
    </w:p>
    <w:p w14:paraId="7B4CD8ED" w14:textId="25E77B49" w:rsidR="00F56BBF" w:rsidRDefault="00F56BBF" w:rsidP="00F56BBF">
      <w:pPr>
        <w:jc w:val="center"/>
        <w:rPr>
          <w:b/>
          <w:bCs/>
          <w:sz w:val="28"/>
          <w:szCs w:val="28"/>
        </w:rPr>
      </w:pPr>
      <w:r>
        <w:rPr>
          <w:b/>
          <w:bCs/>
          <w:sz w:val="28"/>
          <w:szCs w:val="28"/>
        </w:rPr>
        <w:t xml:space="preserve">Code: </w:t>
      </w:r>
      <w:r w:rsidRPr="00F56BBF">
        <w:rPr>
          <w:b/>
          <w:bCs/>
          <w:sz w:val="28"/>
          <w:szCs w:val="28"/>
        </w:rPr>
        <w:t>BMSW4014</w:t>
      </w:r>
    </w:p>
    <w:p w14:paraId="08B23303" w14:textId="51A67346" w:rsidR="009A1956" w:rsidRPr="009A1956" w:rsidRDefault="00F56BBF" w:rsidP="009A1956">
      <w:pPr>
        <w:jc w:val="center"/>
        <w:rPr>
          <w:b/>
          <w:bCs/>
          <w:sz w:val="28"/>
          <w:szCs w:val="28"/>
        </w:rPr>
      </w:pPr>
      <w:r>
        <w:rPr>
          <w:b/>
          <w:bCs/>
          <w:sz w:val="28"/>
          <w:szCs w:val="28"/>
        </w:rPr>
        <w:t xml:space="preserve">Title: </w:t>
      </w:r>
      <w:r w:rsidR="009A1956" w:rsidRPr="009A1956">
        <w:rPr>
          <w:b/>
          <w:bCs/>
          <w:sz w:val="28"/>
          <w:szCs w:val="28"/>
        </w:rPr>
        <w:t>Greenwashing in the Automobile Industry – A Root Cause Analysis (RCA)</w:t>
      </w:r>
    </w:p>
    <w:p w14:paraId="088A4876" w14:textId="77777777" w:rsidR="009A1956" w:rsidRPr="009A1956" w:rsidRDefault="009A1956" w:rsidP="009A1956">
      <w:pPr>
        <w:jc w:val="center"/>
        <w:rPr>
          <w:sz w:val="28"/>
          <w:szCs w:val="28"/>
        </w:rPr>
      </w:pPr>
      <w:r w:rsidRPr="009A1956">
        <w:rPr>
          <w:sz w:val="28"/>
          <w:szCs w:val="28"/>
        </w:rPr>
        <w:t xml:space="preserve">Teacher name: </w:t>
      </w:r>
      <w:proofErr w:type="spellStart"/>
      <w:r w:rsidRPr="009A1956">
        <w:rPr>
          <w:sz w:val="28"/>
          <w:szCs w:val="28"/>
        </w:rPr>
        <w:t>Arpu</w:t>
      </w:r>
      <w:proofErr w:type="spellEnd"/>
      <w:r w:rsidRPr="009A1956">
        <w:rPr>
          <w:sz w:val="28"/>
          <w:szCs w:val="28"/>
        </w:rPr>
        <w:t xml:space="preserve"> Kumar</w:t>
      </w:r>
    </w:p>
    <w:p w14:paraId="14741EB4" w14:textId="77777777" w:rsidR="00684816" w:rsidRDefault="00684816"/>
    <w:p w14:paraId="1FDD4CDD" w14:textId="77777777" w:rsidR="009A1956" w:rsidRDefault="009A1956"/>
    <w:p w14:paraId="66A54A7A" w14:textId="77777777" w:rsidR="009A1956" w:rsidRDefault="009A1956"/>
    <w:p w14:paraId="6D60E1D4" w14:textId="77777777" w:rsidR="009A1956" w:rsidRDefault="009A1956"/>
    <w:p w14:paraId="60E4E837" w14:textId="77777777" w:rsidR="009A1956" w:rsidRDefault="009A1956"/>
    <w:p w14:paraId="42CDF896" w14:textId="77777777" w:rsidR="009A1956" w:rsidRDefault="009A1956"/>
    <w:p w14:paraId="256A7CA3" w14:textId="01334753" w:rsidR="009A1956" w:rsidRDefault="009A1956">
      <w:r>
        <w:t xml:space="preserve">Student Name: </w:t>
      </w:r>
      <w:r w:rsidRPr="009A1956">
        <w:t>Rumi Begum</w:t>
      </w:r>
    </w:p>
    <w:p w14:paraId="66B0C3BD" w14:textId="1E25B46B" w:rsidR="009A1956" w:rsidRDefault="009A1956">
      <w:r w:rsidRPr="009A1956">
        <w:t xml:space="preserve">Student </w:t>
      </w:r>
      <w:r>
        <w:t>N</w:t>
      </w:r>
      <w:r w:rsidRPr="009A1956">
        <w:t>o:</w:t>
      </w:r>
      <w:r>
        <w:t xml:space="preserve"> </w:t>
      </w:r>
      <w:r w:rsidRPr="009A1956">
        <w:t>2216573</w:t>
      </w:r>
    </w:p>
    <w:p w14:paraId="2743EE08" w14:textId="77777777" w:rsidR="009A1956" w:rsidRDefault="009A1956"/>
    <w:p w14:paraId="7D1C301C" w14:textId="77777777" w:rsidR="009A1956" w:rsidRDefault="009A1956"/>
    <w:p w14:paraId="5701FDEF" w14:textId="77777777" w:rsidR="009A1956" w:rsidRDefault="009A1956"/>
    <w:p w14:paraId="44D81F59" w14:textId="77777777" w:rsidR="009A1956" w:rsidRDefault="009A1956"/>
    <w:p w14:paraId="6832E3FC" w14:textId="77777777" w:rsidR="009A1956" w:rsidRDefault="009A1956"/>
    <w:p w14:paraId="11BDC505" w14:textId="7F9452F6" w:rsidR="009A1956" w:rsidRDefault="009A1956">
      <w:r>
        <w:t>Word Count:</w:t>
      </w:r>
      <w:r w:rsidR="0017568F">
        <w:t xml:space="preserve"> 547</w:t>
      </w:r>
    </w:p>
    <w:p w14:paraId="3BC99E54" w14:textId="77777777" w:rsidR="009A1956" w:rsidRDefault="009A1956"/>
    <w:p w14:paraId="429C3A7E" w14:textId="79A122C3" w:rsidR="009A1956" w:rsidRDefault="009A1956">
      <w:pPr>
        <w:spacing w:line="278" w:lineRule="auto"/>
        <w:jc w:val="left"/>
      </w:pPr>
    </w:p>
    <w:p w14:paraId="068B9E0C" w14:textId="5C528953" w:rsidR="008E74E0" w:rsidRPr="004341E0" w:rsidRDefault="004341E0" w:rsidP="004341E0">
      <w:pPr>
        <w:pStyle w:val="Title"/>
      </w:pPr>
      <w:r w:rsidRPr="004341E0">
        <w:t>“Greenwashing in the Automobile Industry: A Fishbone Root Cause Analysis”</w:t>
      </w:r>
    </w:p>
    <w:p w14:paraId="49044C8C" w14:textId="5EA7F535" w:rsidR="008E74E0" w:rsidRPr="008E74E0" w:rsidRDefault="008E74E0" w:rsidP="008C6090">
      <w:pPr>
        <w:pStyle w:val="Heading1"/>
      </w:pPr>
      <w:r w:rsidRPr="008E74E0">
        <w:t>Introduction</w:t>
      </w:r>
    </w:p>
    <w:p w14:paraId="6980C6AE" w14:textId="11DBC847" w:rsidR="008E74E0" w:rsidRPr="008E74E0" w:rsidRDefault="008C6090" w:rsidP="008E74E0">
      <w:r w:rsidRPr="008C6090">
        <w:t>Greenwashing in the automobile sector is false environmental statements to make an appear that it is more environmentally friendly than i</w:t>
      </w:r>
      <w:r w:rsidR="00C42090">
        <w:t>t</w:t>
      </w:r>
      <w:r w:rsidRPr="008C6090">
        <w:t xml:space="preserve"> actual</w:t>
      </w:r>
      <w:r w:rsidR="00C42090">
        <w:t>l</w:t>
      </w:r>
      <w:r w:rsidRPr="008C6090">
        <w:t>y</w:t>
      </w:r>
      <w:r w:rsidR="00C42090">
        <w:t xml:space="preserve"> is</w:t>
      </w:r>
      <w:r w:rsidRPr="008C6090">
        <w:t xml:space="preserve">. It is now an international issue because of the increased consumer enlightenment and the exposure of the </w:t>
      </w:r>
      <w:r w:rsidR="00C42090" w:rsidRPr="008C6090">
        <w:t>large-scale</w:t>
      </w:r>
      <w:r w:rsidRPr="008C6090">
        <w:t xml:space="preserve"> emissions scandals. This essay examines factors, as discussed using the Fishbone Root Cause Analysis</w:t>
      </w:r>
      <w:r w:rsidR="00C42090">
        <w:t>,</w:t>
      </w:r>
      <w:r w:rsidRPr="008C6090">
        <w:t xml:space="preserve"> that underlie such deceptive practi</w:t>
      </w:r>
      <w:r w:rsidR="00C42090">
        <w:t>c</w:t>
      </w:r>
      <w:r w:rsidRPr="008C6090">
        <w:t>es (Koch and Denner, 2025).</w:t>
      </w:r>
    </w:p>
    <w:p w14:paraId="126AD029" w14:textId="6C76EC29" w:rsidR="004341E0" w:rsidRPr="004341E0" w:rsidRDefault="004341E0" w:rsidP="008C6090">
      <w:pPr>
        <w:pStyle w:val="Heading1"/>
      </w:pPr>
      <w:r w:rsidRPr="004341E0">
        <w:t>Summary of Current Impact</w:t>
      </w:r>
    </w:p>
    <w:p w14:paraId="188ED4F3" w14:textId="1B7F8536" w:rsidR="008E74E0" w:rsidRPr="008E74E0" w:rsidRDefault="008C6090" w:rsidP="008E74E0">
      <w:r w:rsidRPr="008C6090">
        <w:t xml:space="preserve">Greenwashing by </w:t>
      </w:r>
      <w:r w:rsidR="00C42090">
        <w:t xml:space="preserve">the </w:t>
      </w:r>
      <w:r w:rsidRPr="008C6090">
        <w:t>automobile industry undermines consumer confidence and destroys industry credibility. Fraudulent statements can result in high financial losses and damage to the reputation of companies (</w:t>
      </w:r>
      <w:proofErr w:type="spellStart"/>
      <w:r w:rsidRPr="008C6090">
        <w:t>Boiral</w:t>
      </w:r>
      <w:proofErr w:type="spellEnd"/>
      <w:r w:rsidRPr="008C6090">
        <w:t xml:space="preserve"> et al., 2022). The practi</w:t>
      </w:r>
      <w:r w:rsidR="00C42090">
        <w:t>c</w:t>
      </w:r>
      <w:r w:rsidRPr="008C6090">
        <w:t>es also raise ethical issues as they hide the real environmental impact of cars. Moreover, greenwashing undermines efforts by the crowd to establish policies that would lead to sustainability. It affects consumer behaviour by fostering false environmental claims, which ultimately weaken actual technological and environmental gains in the industry (Koch and Denner, 2025).</w:t>
      </w:r>
    </w:p>
    <w:p w14:paraId="6F497419" w14:textId="294ECF0A" w:rsidR="004341E0" w:rsidRPr="004341E0" w:rsidRDefault="004341E0" w:rsidP="008C6090">
      <w:pPr>
        <w:pStyle w:val="Heading1"/>
      </w:pPr>
      <w:r w:rsidRPr="004341E0">
        <w:t>Root Cause Analysis Using Fishbone Theory</w:t>
      </w:r>
    </w:p>
    <w:p w14:paraId="6FF7C35D" w14:textId="0C8B362A" w:rsidR="004341E0" w:rsidRDefault="008C6090" w:rsidP="004341E0">
      <w:r w:rsidRPr="008C6090">
        <w:t>The Fishbone model shows that the problem of greenwashing in the automobile sector is a combination of various organisational and external influence</w:t>
      </w:r>
      <w:r w:rsidR="00C42090">
        <w:t>s</w:t>
      </w:r>
      <w:r w:rsidRPr="008C6090">
        <w:t>.</w:t>
      </w:r>
    </w:p>
    <w:p w14:paraId="4B2244A1" w14:textId="77777777" w:rsidR="00985ACC" w:rsidRPr="00985ACC" w:rsidRDefault="00985ACC" w:rsidP="00985ACC">
      <w:pPr>
        <w:keepNext/>
        <w:jc w:val="center"/>
      </w:pPr>
      <w:r w:rsidRPr="00985ACC">
        <w:rPr>
          <w:noProof/>
        </w:rPr>
        <w:lastRenderedPageBreak/>
        <w:drawing>
          <wp:inline distT="0" distB="0" distL="0" distR="0" wp14:anchorId="387A1FED" wp14:editId="7722685A">
            <wp:extent cx="5417014" cy="300250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30103" cy="3009762"/>
                    </a:xfrm>
                    <a:prstGeom prst="rect">
                      <a:avLst/>
                    </a:prstGeom>
                  </pic:spPr>
                </pic:pic>
              </a:graphicData>
            </a:graphic>
          </wp:inline>
        </w:drawing>
      </w:r>
    </w:p>
    <w:p w14:paraId="75B32732" w14:textId="2E496439" w:rsidR="00985ACC" w:rsidRPr="00985ACC" w:rsidRDefault="00985ACC" w:rsidP="00985ACC">
      <w:pPr>
        <w:pStyle w:val="Caption"/>
        <w:jc w:val="center"/>
        <w:rPr>
          <w:color w:val="auto"/>
          <w:sz w:val="24"/>
          <w:szCs w:val="24"/>
        </w:rPr>
      </w:pPr>
      <w:r w:rsidRPr="00985ACC">
        <w:rPr>
          <w:color w:val="auto"/>
          <w:sz w:val="24"/>
          <w:szCs w:val="24"/>
        </w:rPr>
        <w:t xml:space="preserve">Figure </w:t>
      </w:r>
      <w:r w:rsidRPr="00985ACC">
        <w:rPr>
          <w:color w:val="auto"/>
          <w:sz w:val="24"/>
          <w:szCs w:val="24"/>
        </w:rPr>
        <w:fldChar w:fldCharType="begin"/>
      </w:r>
      <w:r w:rsidRPr="00985ACC">
        <w:rPr>
          <w:color w:val="auto"/>
          <w:sz w:val="24"/>
          <w:szCs w:val="24"/>
        </w:rPr>
        <w:instrText xml:space="preserve"> SEQ Figure \* ARABIC </w:instrText>
      </w:r>
      <w:r w:rsidRPr="00985ACC">
        <w:rPr>
          <w:color w:val="auto"/>
          <w:sz w:val="24"/>
          <w:szCs w:val="24"/>
        </w:rPr>
        <w:fldChar w:fldCharType="separate"/>
      </w:r>
      <w:r w:rsidRPr="00985ACC">
        <w:rPr>
          <w:noProof/>
          <w:color w:val="auto"/>
          <w:sz w:val="24"/>
          <w:szCs w:val="24"/>
        </w:rPr>
        <w:t>1</w:t>
      </w:r>
      <w:r w:rsidRPr="00985ACC">
        <w:rPr>
          <w:color w:val="auto"/>
          <w:sz w:val="24"/>
          <w:szCs w:val="24"/>
        </w:rPr>
        <w:fldChar w:fldCharType="end"/>
      </w:r>
      <w:r w:rsidRPr="00985ACC">
        <w:rPr>
          <w:color w:val="auto"/>
          <w:sz w:val="24"/>
          <w:szCs w:val="24"/>
          <w:lang w:val="en-US"/>
        </w:rPr>
        <w:t>: Fishbone Diagram</w:t>
      </w:r>
    </w:p>
    <w:p w14:paraId="7F830563" w14:textId="2195D7F9" w:rsidR="00985ACC" w:rsidRPr="004341E0" w:rsidRDefault="00985ACC" w:rsidP="00985ACC">
      <w:pPr>
        <w:jc w:val="center"/>
      </w:pPr>
      <w:r w:rsidRPr="00985ACC">
        <w:t>Source: (Self</w:t>
      </w:r>
      <w:r w:rsidR="00C42090">
        <w:t>-m</w:t>
      </w:r>
      <w:r w:rsidRPr="00985ACC">
        <w:t>ade)</w:t>
      </w:r>
    </w:p>
    <w:p w14:paraId="0F0EB05D" w14:textId="4F698D12" w:rsidR="004341E0" w:rsidRPr="004341E0" w:rsidRDefault="004341E0" w:rsidP="008C6090">
      <w:pPr>
        <w:pStyle w:val="Heading2"/>
      </w:pPr>
      <w:r w:rsidRPr="004341E0">
        <w:t>Management / Leadership Factors</w:t>
      </w:r>
    </w:p>
    <w:p w14:paraId="419090B7" w14:textId="14DA921C" w:rsidR="004341E0" w:rsidRPr="004341E0" w:rsidRDefault="008C6090" w:rsidP="004341E0">
      <w:r w:rsidRPr="008C6090">
        <w:t>Unrealistic sustainability claims are usually promoted by management pressure to surpass competitors (</w:t>
      </w:r>
      <w:proofErr w:type="spellStart"/>
      <w:r w:rsidRPr="008C6090">
        <w:t>Turna</w:t>
      </w:r>
      <w:proofErr w:type="spellEnd"/>
      <w:r w:rsidRPr="008C6090">
        <w:t>, 2022). Leadership where sales and corporate image overrule environmental responsibility help</w:t>
      </w:r>
      <w:r w:rsidR="00C42090">
        <w:t>s</w:t>
      </w:r>
      <w:r w:rsidRPr="008C6090">
        <w:t xml:space="preserve"> to promote choices in favour of deception. The absence of ethical decisions </w:t>
      </w:r>
      <w:r w:rsidR="00C42090">
        <w:t>at</w:t>
      </w:r>
      <w:r w:rsidRPr="008C6090">
        <w:t xml:space="preserve"> high levels also strengthens the practi</w:t>
      </w:r>
      <w:r w:rsidR="00C42090">
        <w:t>c</w:t>
      </w:r>
      <w:r w:rsidRPr="008C6090">
        <w:t>es that do not take into consideration long</w:t>
      </w:r>
      <w:r w:rsidR="00C42090">
        <w:t>-</w:t>
      </w:r>
      <w:r w:rsidRPr="008C6090">
        <w:t>term environmental consequences.</w:t>
      </w:r>
    </w:p>
    <w:p w14:paraId="620C8768" w14:textId="0F7FB2DF" w:rsidR="004341E0" w:rsidRPr="004341E0" w:rsidRDefault="004341E0" w:rsidP="008C6090">
      <w:pPr>
        <w:pStyle w:val="Heading2"/>
      </w:pPr>
      <w:r w:rsidRPr="004341E0">
        <w:t>Regulatory / Policy Factors</w:t>
      </w:r>
    </w:p>
    <w:p w14:paraId="15B39333" w14:textId="41AD480B" w:rsidR="004341E0" w:rsidRPr="004341E0" w:rsidRDefault="008C6090" w:rsidP="004341E0">
      <w:r w:rsidRPr="008C6090">
        <w:t xml:space="preserve">Lack of strength in testing rules on emissions enables firms to show loopholes and give false outcomes (Brookes-McDougall, 2025). Weak enforcement of regulations and weak penalties make the prevention of greenwashing less likely. Also, the existence of various international standards is an opportunity </w:t>
      </w:r>
      <w:r w:rsidR="00C42090">
        <w:t>for</w:t>
      </w:r>
      <w:r w:rsidRPr="008C6090">
        <w:t xml:space="preserve"> selective compliance and manipulation.</w:t>
      </w:r>
    </w:p>
    <w:p w14:paraId="2522CD04" w14:textId="39E37C01" w:rsidR="004341E0" w:rsidRPr="004341E0" w:rsidRDefault="004341E0" w:rsidP="008C6090">
      <w:pPr>
        <w:pStyle w:val="Heading2"/>
      </w:pPr>
      <w:r w:rsidRPr="004341E0">
        <w:lastRenderedPageBreak/>
        <w:t>Technological Factors</w:t>
      </w:r>
    </w:p>
    <w:p w14:paraId="431FE2DA" w14:textId="1701C6F8" w:rsidR="004341E0" w:rsidRPr="004341E0" w:rsidRDefault="008C6090" w:rsidP="004341E0">
      <w:r w:rsidRPr="008C6090">
        <w:t>Manufacturers cannot provide truly low-emission vehicles at scale due to technological restrictions (</w:t>
      </w:r>
      <w:proofErr w:type="spellStart"/>
      <w:r w:rsidRPr="008C6090">
        <w:t>Boiral</w:t>
      </w:r>
      <w:proofErr w:type="spellEnd"/>
      <w:r w:rsidRPr="008C6090">
        <w:t xml:space="preserve"> et al., 2022). The expensive nature of sustainable innovation makes companies embellish gains instead of investing in disruptive solutions. Other firms use software to test conditions, which makes them look greener than they are.</w:t>
      </w:r>
    </w:p>
    <w:p w14:paraId="394E9B37" w14:textId="67190395" w:rsidR="004341E0" w:rsidRPr="004341E0" w:rsidRDefault="004341E0" w:rsidP="008C6090">
      <w:pPr>
        <w:pStyle w:val="Heading2"/>
      </w:pPr>
      <w:r w:rsidRPr="004341E0">
        <w:t>Marketing and Communication Factors</w:t>
      </w:r>
    </w:p>
    <w:p w14:paraId="17A5548A" w14:textId="4B3F0E45" w:rsidR="004341E0" w:rsidRPr="004341E0" w:rsidRDefault="008C6090" w:rsidP="004341E0">
      <w:r w:rsidRPr="008C6090">
        <w:t>Marketing departments tend to make imprecise or inflated environmental assertions to lure environmental</w:t>
      </w:r>
      <w:r w:rsidR="00C42090">
        <w:t xml:space="preserve">ly </w:t>
      </w:r>
      <w:r w:rsidRPr="008C6090">
        <w:t xml:space="preserve">conscious customers (Koch and Denner, 2025). Competitive pressure to satisfy the growing demand </w:t>
      </w:r>
      <w:r w:rsidR="00C42090">
        <w:t>for</w:t>
      </w:r>
      <w:r w:rsidRPr="008C6090">
        <w:t xml:space="preserve"> green vehicles leads to selective disclosure. Positive perceptions are strengthened with strategic branding even where the actual sustainability performance is low.</w:t>
      </w:r>
    </w:p>
    <w:p w14:paraId="3CA8F784" w14:textId="45AB676F" w:rsidR="004341E0" w:rsidRPr="004341E0" w:rsidRDefault="004341E0" w:rsidP="008C6090">
      <w:pPr>
        <w:pStyle w:val="Heading2"/>
      </w:pPr>
      <w:r w:rsidRPr="004341E0">
        <w:t>Economic / Market Pressures</w:t>
      </w:r>
    </w:p>
    <w:p w14:paraId="392C6470" w14:textId="713E55D1" w:rsidR="004341E0" w:rsidRPr="004341E0" w:rsidRDefault="008C6090" w:rsidP="004341E0">
      <w:r w:rsidRPr="008C6090">
        <w:t>The high competition in the market results in companies taking shortcuts by making them look like responsible managers of the environment (Schwartz and Cohen, 2021). The cost of production is high, which drives companies to use less expensive options that might not be sustainable. Companies are also pushed to make inflated claims by investors requiring visible sustainability progress.</w:t>
      </w:r>
    </w:p>
    <w:p w14:paraId="7715DC39" w14:textId="5BABF446" w:rsidR="004341E0" w:rsidRPr="004341E0" w:rsidRDefault="004341E0" w:rsidP="008C6090">
      <w:pPr>
        <w:pStyle w:val="Heading2"/>
      </w:pPr>
      <w:r w:rsidRPr="004341E0">
        <w:t>Organisational Process Factors</w:t>
      </w:r>
    </w:p>
    <w:p w14:paraId="1E6E87F9" w14:textId="039D4EF9" w:rsidR="008E74E0" w:rsidRPr="008E74E0" w:rsidRDefault="008C6090" w:rsidP="008E74E0">
      <w:r w:rsidRPr="008C6090">
        <w:t>Poor internal controls and cheques allow false environmental reporting. Lack of accountability and transparency is caused by bad governance structures. Poor auditing processes also enable false sustainability claims to exist in the organisation.</w:t>
      </w:r>
    </w:p>
    <w:p w14:paraId="1A086EDB" w14:textId="6EC7114C" w:rsidR="004341E0" w:rsidRPr="004341E0" w:rsidRDefault="004341E0" w:rsidP="008C6090">
      <w:pPr>
        <w:pStyle w:val="Heading1"/>
      </w:pPr>
      <w:r w:rsidRPr="004341E0">
        <w:t>Conclusion</w:t>
      </w:r>
    </w:p>
    <w:p w14:paraId="2BA116EB" w14:textId="165CB3D0" w:rsidR="008E74E0" w:rsidRDefault="008C6090" w:rsidP="00985ACC">
      <w:r w:rsidRPr="008C6090">
        <w:t>The Fishbone analysis reveals that greenwashing is brought about by interrelated aspects of managerial, regulatory, technological and economic forces. The internal control, better internal communication and tighter external controls should be reinforced. It is essential to deal with these issues to attain true sustainability and regain trust in the automobile sector.</w:t>
      </w:r>
      <w:r w:rsidR="008E74E0">
        <w:br w:type="page"/>
      </w:r>
    </w:p>
    <w:p w14:paraId="5800E162" w14:textId="06EC3BBE" w:rsidR="008E74E0" w:rsidRDefault="008E74E0" w:rsidP="008E74E0">
      <w:pPr>
        <w:pStyle w:val="Heading1"/>
      </w:pPr>
      <w:r>
        <w:lastRenderedPageBreak/>
        <w:t>References</w:t>
      </w:r>
    </w:p>
    <w:p w14:paraId="3AE18D9D" w14:textId="77777777" w:rsidR="00F56BBF" w:rsidRDefault="00F56BBF" w:rsidP="008E74E0">
      <w:proofErr w:type="spellStart"/>
      <w:r w:rsidRPr="0054666A">
        <w:t>Boiral</w:t>
      </w:r>
      <w:proofErr w:type="spellEnd"/>
      <w:r w:rsidRPr="0054666A">
        <w:t xml:space="preserve">, O., Brotherton, M.C., </w:t>
      </w:r>
      <w:proofErr w:type="spellStart"/>
      <w:r w:rsidRPr="0054666A">
        <w:t>Yuriev</w:t>
      </w:r>
      <w:proofErr w:type="spellEnd"/>
      <w:r w:rsidRPr="0054666A">
        <w:t xml:space="preserve">, A. and Talbot, D., 2022. Through the smokescreen of the </w:t>
      </w:r>
      <w:proofErr w:type="spellStart"/>
      <w:r w:rsidRPr="0054666A">
        <w:t>dieselgate</w:t>
      </w:r>
      <w:proofErr w:type="spellEnd"/>
      <w:r w:rsidRPr="0054666A">
        <w:t xml:space="preserve"> disclosure: Neutralizing the impacts of a major sustainability scandal. </w:t>
      </w:r>
      <w:r w:rsidRPr="0054666A">
        <w:rPr>
          <w:i/>
          <w:iCs/>
        </w:rPr>
        <w:t>Organization &amp; Environment</w:t>
      </w:r>
      <w:r w:rsidRPr="0054666A">
        <w:t>, </w:t>
      </w:r>
      <w:r w:rsidRPr="0054666A">
        <w:rPr>
          <w:i/>
          <w:iCs/>
        </w:rPr>
        <w:t>35</w:t>
      </w:r>
      <w:r w:rsidRPr="0054666A">
        <w:t>(2), pp.175-201.</w:t>
      </w:r>
    </w:p>
    <w:p w14:paraId="7A028963" w14:textId="77777777" w:rsidR="00F56BBF" w:rsidRDefault="00F56BBF" w:rsidP="008E74E0">
      <w:r w:rsidRPr="00630292">
        <w:t>Brookes-McDougall, R.V., 2025. The Eyes of CSR: Creating a Consulting Methodology to Bring Strategic Corporate Social Responsibility into Established Organizations.</w:t>
      </w:r>
    </w:p>
    <w:p w14:paraId="4E5D947F" w14:textId="77777777" w:rsidR="00F56BBF" w:rsidRDefault="00F56BBF" w:rsidP="008E74E0">
      <w:r w:rsidRPr="0054666A">
        <w:t>Koch, T. and Denner, N., 2025. Different shades of green deception. Greenwashing’s adverse effects on corporate image and credibility. </w:t>
      </w:r>
      <w:r w:rsidRPr="0054666A">
        <w:rPr>
          <w:i/>
          <w:iCs/>
        </w:rPr>
        <w:t>Public Relations Review</w:t>
      </w:r>
      <w:r w:rsidRPr="0054666A">
        <w:t>, </w:t>
      </w:r>
      <w:r w:rsidRPr="0054666A">
        <w:rPr>
          <w:i/>
          <w:iCs/>
        </w:rPr>
        <w:t>51</w:t>
      </w:r>
      <w:r w:rsidRPr="0054666A">
        <w:t>(1), p.102521.</w:t>
      </w:r>
    </w:p>
    <w:p w14:paraId="7716BDF3" w14:textId="77777777" w:rsidR="00F56BBF" w:rsidRDefault="00F56BBF" w:rsidP="008E74E0">
      <w:r w:rsidRPr="00D0515C">
        <w:t>Schwartz, G. and Cohen, T.D., 2021. </w:t>
      </w:r>
      <w:r w:rsidRPr="00D0515C">
        <w:rPr>
          <w:i/>
          <w:iCs/>
        </w:rPr>
        <w:t>Bright Green Future: How Everyday Heroes Are Re-Imagining the Way We Feed, Power, and Build Our World</w:t>
      </w:r>
      <w:r w:rsidRPr="00D0515C">
        <w:t xml:space="preserve">. First Edition Design </w:t>
      </w:r>
      <w:proofErr w:type="gramStart"/>
      <w:r w:rsidRPr="00D0515C">
        <w:t>Pub..</w:t>
      </w:r>
      <w:proofErr w:type="gramEnd"/>
    </w:p>
    <w:p w14:paraId="3E82101C" w14:textId="77777777" w:rsidR="00F56BBF" w:rsidRDefault="00F56BBF" w:rsidP="008E74E0">
      <w:proofErr w:type="spellStart"/>
      <w:r w:rsidRPr="00630292">
        <w:t>Turna</w:t>
      </w:r>
      <w:proofErr w:type="spellEnd"/>
      <w:r w:rsidRPr="00630292">
        <w:t>, G.B., 2022. How “</w:t>
      </w:r>
      <w:proofErr w:type="spellStart"/>
      <w:r w:rsidRPr="00630292">
        <w:t>dieselgate</w:t>
      </w:r>
      <w:proofErr w:type="spellEnd"/>
      <w:r w:rsidRPr="00630292">
        <w:t>” changed Volkswagen: Rushing to erase the traces of greenwashing. In </w:t>
      </w:r>
      <w:r w:rsidRPr="00630292">
        <w:rPr>
          <w:i/>
          <w:iCs/>
        </w:rPr>
        <w:t>Socially responsible consumption and marketing in practice: Collection of case studies</w:t>
      </w:r>
      <w:r w:rsidRPr="00630292">
        <w:t> (pp. 255-273). Singapore: Springer Nature Singapore.</w:t>
      </w:r>
    </w:p>
    <w:p w14:paraId="6FA3C652" w14:textId="77777777" w:rsidR="008E74E0" w:rsidRDefault="008E74E0"/>
    <w:sectPr w:rsidR="008E74E0" w:rsidSect="00F838F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FAE3F1" w14:textId="77777777" w:rsidR="00D56929" w:rsidRDefault="00D56929" w:rsidP="00C42090">
      <w:pPr>
        <w:spacing w:after="0" w:line="240" w:lineRule="auto"/>
      </w:pPr>
      <w:r>
        <w:separator/>
      </w:r>
    </w:p>
  </w:endnote>
  <w:endnote w:type="continuationSeparator" w:id="0">
    <w:p w14:paraId="6E41E00B" w14:textId="77777777" w:rsidR="00D56929" w:rsidRDefault="00D56929" w:rsidP="00C42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8796205"/>
      <w:docPartObj>
        <w:docPartGallery w:val="Page Numbers (Bottom of Page)"/>
        <w:docPartUnique/>
      </w:docPartObj>
    </w:sdtPr>
    <w:sdtEndPr/>
    <w:sdtContent>
      <w:p w14:paraId="6FCFDF28" w14:textId="11501435" w:rsidR="00C42090" w:rsidRDefault="00C42090">
        <w:pPr>
          <w:pStyle w:val="Footer"/>
          <w:jc w:val="center"/>
        </w:pPr>
        <w:r>
          <w:fldChar w:fldCharType="begin"/>
        </w:r>
        <w:r>
          <w:instrText>PAGE   \* MERGEFORMAT</w:instrText>
        </w:r>
        <w:r>
          <w:fldChar w:fldCharType="separate"/>
        </w:r>
        <w:r>
          <w:t>2</w:t>
        </w:r>
        <w:r>
          <w:fldChar w:fldCharType="end"/>
        </w:r>
      </w:p>
    </w:sdtContent>
  </w:sdt>
  <w:p w14:paraId="4D931CBD" w14:textId="77777777" w:rsidR="00C42090" w:rsidRDefault="00C420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3FAECA" w14:textId="77777777" w:rsidR="00D56929" w:rsidRDefault="00D56929" w:rsidP="00C42090">
      <w:pPr>
        <w:spacing w:after="0" w:line="240" w:lineRule="auto"/>
      </w:pPr>
      <w:r>
        <w:separator/>
      </w:r>
    </w:p>
  </w:footnote>
  <w:footnote w:type="continuationSeparator" w:id="0">
    <w:p w14:paraId="2B7F1806" w14:textId="77777777" w:rsidR="00D56929" w:rsidRDefault="00D56929" w:rsidP="00C42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A3E81"/>
    <w:multiLevelType w:val="multilevel"/>
    <w:tmpl w:val="4EB0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5370A"/>
    <w:multiLevelType w:val="multilevel"/>
    <w:tmpl w:val="7CDE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66A97"/>
    <w:multiLevelType w:val="multilevel"/>
    <w:tmpl w:val="EA5E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49113E"/>
    <w:multiLevelType w:val="multilevel"/>
    <w:tmpl w:val="78480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A4612C"/>
    <w:multiLevelType w:val="multilevel"/>
    <w:tmpl w:val="39A8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A226DA"/>
    <w:multiLevelType w:val="multilevel"/>
    <w:tmpl w:val="6DEEA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4922AA"/>
    <w:multiLevelType w:val="multilevel"/>
    <w:tmpl w:val="243A1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B276B5"/>
    <w:multiLevelType w:val="multilevel"/>
    <w:tmpl w:val="A1F0E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54300F"/>
    <w:multiLevelType w:val="multilevel"/>
    <w:tmpl w:val="C4D6B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8"/>
  </w:num>
  <w:num w:numId="4">
    <w:abstractNumId w:val="7"/>
  </w:num>
  <w:num w:numId="5">
    <w:abstractNumId w:val="4"/>
  </w:num>
  <w:num w:numId="6">
    <w:abstractNumId w:val="2"/>
  </w:num>
  <w:num w:numId="7">
    <w:abstractNumId w:val="5"/>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AyMDQxMzU1NTA1MjBX0lEKTi0uzszPAykwqgUAqN2yPywAAAA="/>
  </w:docVars>
  <w:rsids>
    <w:rsidRoot w:val="009A1956"/>
    <w:rsid w:val="00156332"/>
    <w:rsid w:val="0017568F"/>
    <w:rsid w:val="002828D6"/>
    <w:rsid w:val="002D4480"/>
    <w:rsid w:val="003E11C6"/>
    <w:rsid w:val="004341E0"/>
    <w:rsid w:val="00684816"/>
    <w:rsid w:val="006B0784"/>
    <w:rsid w:val="007032DB"/>
    <w:rsid w:val="0073291B"/>
    <w:rsid w:val="008C6090"/>
    <w:rsid w:val="008E74E0"/>
    <w:rsid w:val="009658D5"/>
    <w:rsid w:val="00985ACC"/>
    <w:rsid w:val="009903E7"/>
    <w:rsid w:val="009A1956"/>
    <w:rsid w:val="00B056D0"/>
    <w:rsid w:val="00C42090"/>
    <w:rsid w:val="00C52DB6"/>
    <w:rsid w:val="00C6162D"/>
    <w:rsid w:val="00CB472C"/>
    <w:rsid w:val="00CD71D3"/>
    <w:rsid w:val="00D56929"/>
    <w:rsid w:val="00E4066A"/>
    <w:rsid w:val="00EA29B5"/>
    <w:rsid w:val="00F56BBF"/>
    <w:rsid w:val="00F810EF"/>
    <w:rsid w:val="00F838F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81DC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4E0"/>
    <w:pPr>
      <w:spacing w:line="360" w:lineRule="auto"/>
      <w:jc w:val="both"/>
    </w:pPr>
  </w:style>
  <w:style w:type="paragraph" w:styleId="Heading1">
    <w:name w:val="heading 1"/>
    <w:basedOn w:val="Normal"/>
    <w:next w:val="Normal"/>
    <w:link w:val="Heading1Char"/>
    <w:autoRedefine/>
    <w:uiPriority w:val="9"/>
    <w:qFormat/>
    <w:rsid w:val="00EA29B5"/>
    <w:pPr>
      <w:keepNext/>
      <w:keepLines/>
      <w:spacing w:before="480" w:after="120"/>
      <w:outlineLvl w:val="0"/>
    </w:pPr>
    <w:rPr>
      <w:b/>
      <w:sz w:val="32"/>
      <w:szCs w:val="48"/>
    </w:rPr>
  </w:style>
  <w:style w:type="paragraph" w:styleId="Heading2">
    <w:name w:val="heading 2"/>
    <w:basedOn w:val="Normal"/>
    <w:next w:val="Normal"/>
    <w:link w:val="Heading2Char"/>
    <w:autoRedefine/>
    <w:uiPriority w:val="9"/>
    <w:unhideWhenUsed/>
    <w:qFormat/>
    <w:rsid w:val="00EA29B5"/>
    <w:pPr>
      <w:keepNext/>
      <w:keepLines/>
      <w:spacing w:before="360" w:after="80"/>
      <w:outlineLvl w:val="1"/>
    </w:pPr>
    <w:rPr>
      <w:b/>
      <w:sz w:val="28"/>
      <w:szCs w:val="36"/>
    </w:rPr>
  </w:style>
  <w:style w:type="paragraph" w:styleId="Heading3">
    <w:name w:val="heading 3"/>
    <w:basedOn w:val="Normal"/>
    <w:next w:val="Normal"/>
    <w:link w:val="Heading3Char"/>
    <w:autoRedefine/>
    <w:uiPriority w:val="9"/>
    <w:unhideWhenUsed/>
    <w:qFormat/>
    <w:rsid w:val="00156332"/>
    <w:pPr>
      <w:keepNext/>
      <w:keepLines/>
      <w:spacing w:before="280" w:after="80"/>
      <w:outlineLvl w:val="2"/>
    </w:pPr>
    <w:rPr>
      <w:rFonts w:eastAsia="Calibri" w:cs="Calibri"/>
      <w:b/>
      <w:szCs w:val="28"/>
      <w:lang w:val="en-US" w:bidi="ar-SA"/>
      <w14:ligatures w14:val="none"/>
    </w:rPr>
  </w:style>
  <w:style w:type="paragraph" w:styleId="Heading4">
    <w:name w:val="heading 4"/>
    <w:basedOn w:val="Normal"/>
    <w:next w:val="Normal"/>
    <w:link w:val="Heading4Char"/>
    <w:autoRedefine/>
    <w:uiPriority w:val="9"/>
    <w:semiHidden/>
    <w:unhideWhenUsed/>
    <w:qFormat/>
    <w:rsid w:val="0073291B"/>
    <w:pPr>
      <w:keepNext/>
      <w:keepLines/>
      <w:spacing w:before="80" w:after="40"/>
      <w:outlineLvl w:val="3"/>
    </w:pPr>
    <w:rPr>
      <w:rFonts w:eastAsiaTheme="majorEastAsia" w:cstheme="majorBidi"/>
      <w:b/>
      <w:iCs/>
      <w:szCs w:val="28"/>
      <w14:ligatures w14:val="none"/>
    </w:rPr>
  </w:style>
  <w:style w:type="paragraph" w:styleId="Heading5">
    <w:name w:val="heading 5"/>
    <w:basedOn w:val="Normal"/>
    <w:next w:val="Normal"/>
    <w:link w:val="Heading5Char"/>
    <w:autoRedefine/>
    <w:uiPriority w:val="9"/>
    <w:semiHidden/>
    <w:unhideWhenUsed/>
    <w:qFormat/>
    <w:rsid w:val="0073291B"/>
    <w:pPr>
      <w:keepNext/>
      <w:keepLines/>
      <w:spacing w:before="80" w:after="40"/>
      <w:outlineLvl w:val="4"/>
    </w:pPr>
    <w:rPr>
      <w:rFonts w:eastAsiaTheme="majorEastAsia" w:cstheme="majorBidi"/>
      <w:i/>
      <w:szCs w:val="28"/>
      <w14:ligatures w14:val="none"/>
    </w:rPr>
  </w:style>
  <w:style w:type="paragraph" w:styleId="Heading6">
    <w:name w:val="heading 6"/>
    <w:basedOn w:val="Normal"/>
    <w:next w:val="Normal"/>
    <w:link w:val="Heading6Char"/>
    <w:uiPriority w:val="9"/>
    <w:semiHidden/>
    <w:unhideWhenUsed/>
    <w:qFormat/>
    <w:rsid w:val="009A1956"/>
    <w:pPr>
      <w:keepNext/>
      <w:keepLines/>
      <w:spacing w:before="40" w:after="0"/>
      <w:outlineLvl w:val="5"/>
    </w:pPr>
    <w:rPr>
      <w:rFonts w:asciiTheme="minorHAnsi" w:eastAsiaTheme="majorEastAsia" w:hAnsiTheme="minorHAnsi" w:cstheme="majorBidi"/>
      <w:i/>
      <w:iCs/>
      <w:color w:val="595959" w:themeColor="text1" w:themeTint="A6"/>
      <w:szCs w:val="30"/>
    </w:rPr>
  </w:style>
  <w:style w:type="paragraph" w:styleId="Heading7">
    <w:name w:val="heading 7"/>
    <w:basedOn w:val="Normal"/>
    <w:next w:val="Normal"/>
    <w:link w:val="Heading7Char"/>
    <w:uiPriority w:val="9"/>
    <w:semiHidden/>
    <w:unhideWhenUsed/>
    <w:qFormat/>
    <w:rsid w:val="009A1956"/>
    <w:pPr>
      <w:keepNext/>
      <w:keepLines/>
      <w:spacing w:before="40" w:after="0"/>
      <w:outlineLvl w:val="6"/>
    </w:pPr>
    <w:rPr>
      <w:rFonts w:asciiTheme="minorHAnsi" w:eastAsiaTheme="majorEastAsia" w:hAnsiTheme="minorHAnsi" w:cstheme="majorBidi"/>
      <w:color w:val="595959" w:themeColor="text1" w:themeTint="A6"/>
      <w:szCs w:val="30"/>
    </w:rPr>
  </w:style>
  <w:style w:type="paragraph" w:styleId="Heading8">
    <w:name w:val="heading 8"/>
    <w:basedOn w:val="Normal"/>
    <w:next w:val="Normal"/>
    <w:link w:val="Heading8Char"/>
    <w:uiPriority w:val="9"/>
    <w:semiHidden/>
    <w:unhideWhenUsed/>
    <w:qFormat/>
    <w:rsid w:val="009A1956"/>
    <w:pPr>
      <w:keepNext/>
      <w:keepLines/>
      <w:spacing w:after="0"/>
      <w:outlineLvl w:val="7"/>
    </w:pPr>
    <w:rPr>
      <w:rFonts w:asciiTheme="minorHAnsi" w:eastAsiaTheme="majorEastAsia" w:hAnsiTheme="minorHAnsi" w:cstheme="majorBidi"/>
      <w:i/>
      <w:iCs/>
      <w:color w:val="272727" w:themeColor="text1" w:themeTint="D8"/>
      <w:szCs w:val="30"/>
    </w:rPr>
  </w:style>
  <w:style w:type="paragraph" w:styleId="Heading9">
    <w:name w:val="heading 9"/>
    <w:basedOn w:val="Normal"/>
    <w:next w:val="Normal"/>
    <w:link w:val="Heading9Char"/>
    <w:uiPriority w:val="9"/>
    <w:semiHidden/>
    <w:unhideWhenUsed/>
    <w:qFormat/>
    <w:rsid w:val="009A1956"/>
    <w:pPr>
      <w:keepNext/>
      <w:keepLines/>
      <w:spacing w:after="0"/>
      <w:outlineLvl w:val="8"/>
    </w:pPr>
    <w:rPr>
      <w:rFonts w:asciiTheme="minorHAnsi" w:eastAsiaTheme="majorEastAsia" w:hAnsiTheme="minorHAnsi" w:cstheme="majorBidi"/>
      <w:color w:val="272727" w:themeColor="text1" w:themeTint="D8"/>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56332"/>
    <w:rPr>
      <w:rFonts w:eastAsia="Calibri" w:cs="Calibri"/>
      <w:b/>
      <w:szCs w:val="28"/>
      <w:lang w:val="en-US" w:bidi="ar-SA"/>
      <w14:ligatures w14:val="none"/>
    </w:rPr>
  </w:style>
  <w:style w:type="character" w:customStyle="1" w:styleId="Heading4Char">
    <w:name w:val="Heading 4 Char"/>
    <w:basedOn w:val="DefaultParagraphFont"/>
    <w:link w:val="Heading4"/>
    <w:uiPriority w:val="9"/>
    <w:semiHidden/>
    <w:rsid w:val="0073291B"/>
    <w:rPr>
      <w:rFonts w:ascii="Times New Roman" w:eastAsiaTheme="majorEastAsia" w:hAnsi="Times New Roman" w:cstheme="majorBidi"/>
      <w:b/>
      <w:iCs/>
      <w:szCs w:val="28"/>
      <w14:ligatures w14:val="none"/>
    </w:rPr>
  </w:style>
  <w:style w:type="character" w:customStyle="1" w:styleId="Heading5Char">
    <w:name w:val="Heading 5 Char"/>
    <w:basedOn w:val="DefaultParagraphFont"/>
    <w:link w:val="Heading5"/>
    <w:uiPriority w:val="9"/>
    <w:semiHidden/>
    <w:rsid w:val="0073291B"/>
    <w:rPr>
      <w:rFonts w:ascii="Times New Roman" w:eastAsiaTheme="majorEastAsia" w:hAnsi="Times New Roman" w:cstheme="majorBidi"/>
      <w:i/>
      <w:szCs w:val="28"/>
      <w14:ligatures w14:val="none"/>
    </w:rPr>
  </w:style>
  <w:style w:type="character" w:customStyle="1" w:styleId="Heading1Char">
    <w:name w:val="Heading 1 Char"/>
    <w:basedOn w:val="DefaultParagraphFont"/>
    <w:link w:val="Heading1"/>
    <w:uiPriority w:val="9"/>
    <w:rsid w:val="00EA29B5"/>
    <w:rPr>
      <w:b/>
      <w:sz w:val="32"/>
      <w:szCs w:val="48"/>
    </w:rPr>
  </w:style>
  <w:style w:type="character" w:customStyle="1" w:styleId="Heading2Char">
    <w:name w:val="Heading 2 Char"/>
    <w:basedOn w:val="DefaultParagraphFont"/>
    <w:link w:val="Heading2"/>
    <w:uiPriority w:val="9"/>
    <w:rsid w:val="00EA29B5"/>
    <w:rPr>
      <w:b/>
      <w:sz w:val="28"/>
      <w:szCs w:val="36"/>
    </w:rPr>
  </w:style>
  <w:style w:type="paragraph" w:styleId="Title">
    <w:name w:val="Title"/>
    <w:basedOn w:val="Normal"/>
    <w:next w:val="Normal"/>
    <w:link w:val="TitleChar"/>
    <w:autoRedefine/>
    <w:uiPriority w:val="10"/>
    <w:qFormat/>
    <w:rsid w:val="004341E0"/>
    <w:pPr>
      <w:spacing w:after="80" w:line="240" w:lineRule="auto"/>
      <w:contextualSpacing/>
      <w:jc w:val="center"/>
    </w:pPr>
    <w:rPr>
      <w:rFonts w:eastAsiaTheme="majorEastAsia" w:cstheme="majorBidi"/>
      <w:spacing w:val="-10"/>
      <w:kern w:val="28"/>
      <w:sz w:val="40"/>
      <w:szCs w:val="44"/>
    </w:rPr>
  </w:style>
  <w:style w:type="character" w:customStyle="1" w:styleId="TitleChar">
    <w:name w:val="Title Char"/>
    <w:basedOn w:val="DefaultParagraphFont"/>
    <w:link w:val="Title"/>
    <w:uiPriority w:val="10"/>
    <w:rsid w:val="004341E0"/>
    <w:rPr>
      <w:rFonts w:eastAsiaTheme="majorEastAsia" w:cstheme="majorBidi"/>
      <w:spacing w:val="-10"/>
      <w:kern w:val="28"/>
      <w:sz w:val="40"/>
      <w:szCs w:val="44"/>
    </w:rPr>
  </w:style>
  <w:style w:type="character" w:customStyle="1" w:styleId="Heading6Char">
    <w:name w:val="Heading 6 Char"/>
    <w:basedOn w:val="DefaultParagraphFont"/>
    <w:link w:val="Heading6"/>
    <w:uiPriority w:val="9"/>
    <w:semiHidden/>
    <w:rsid w:val="009A1956"/>
    <w:rPr>
      <w:rFonts w:asciiTheme="minorHAnsi" w:eastAsiaTheme="majorEastAsia" w:hAnsiTheme="minorHAnsi" w:cstheme="majorBidi"/>
      <w:i/>
      <w:iCs/>
      <w:color w:val="595959" w:themeColor="text1" w:themeTint="A6"/>
      <w:szCs w:val="30"/>
    </w:rPr>
  </w:style>
  <w:style w:type="character" w:customStyle="1" w:styleId="Heading7Char">
    <w:name w:val="Heading 7 Char"/>
    <w:basedOn w:val="DefaultParagraphFont"/>
    <w:link w:val="Heading7"/>
    <w:uiPriority w:val="9"/>
    <w:semiHidden/>
    <w:rsid w:val="009A1956"/>
    <w:rPr>
      <w:rFonts w:asciiTheme="minorHAnsi" w:eastAsiaTheme="majorEastAsia" w:hAnsiTheme="minorHAnsi" w:cstheme="majorBidi"/>
      <w:color w:val="595959" w:themeColor="text1" w:themeTint="A6"/>
      <w:szCs w:val="30"/>
    </w:rPr>
  </w:style>
  <w:style w:type="character" w:customStyle="1" w:styleId="Heading8Char">
    <w:name w:val="Heading 8 Char"/>
    <w:basedOn w:val="DefaultParagraphFont"/>
    <w:link w:val="Heading8"/>
    <w:uiPriority w:val="9"/>
    <w:semiHidden/>
    <w:rsid w:val="009A1956"/>
    <w:rPr>
      <w:rFonts w:asciiTheme="minorHAnsi" w:eastAsiaTheme="majorEastAsia" w:hAnsiTheme="minorHAnsi" w:cstheme="majorBidi"/>
      <w:i/>
      <w:iCs/>
      <w:color w:val="272727" w:themeColor="text1" w:themeTint="D8"/>
      <w:szCs w:val="30"/>
    </w:rPr>
  </w:style>
  <w:style w:type="character" w:customStyle="1" w:styleId="Heading9Char">
    <w:name w:val="Heading 9 Char"/>
    <w:basedOn w:val="DefaultParagraphFont"/>
    <w:link w:val="Heading9"/>
    <w:uiPriority w:val="9"/>
    <w:semiHidden/>
    <w:rsid w:val="009A1956"/>
    <w:rPr>
      <w:rFonts w:asciiTheme="minorHAnsi" w:eastAsiaTheme="majorEastAsia" w:hAnsiTheme="minorHAnsi" w:cstheme="majorBidi"/>
      <w:color w:val="272727" w:themeColor="text1" w:themeTint="D8"/>
      <w:szCs w:val="30"/>
    </w:rPr>
  </w:style>
  <w:style w:type="paragraph" w:styleId="Subtitle">
    <w:name w:val="Subtitle"/>
    <w:basedOn w:val="Normal"/>
    <w:next w:val="Normal"/>
    <w:link w:val="SubtitleChar"/>
    <w:uiPriority w:val="11"/>
    <w:qFormat/>
    <w:rsid w:val="009A1956"/>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9A1956"/>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9A1956"/>
    <w:pPr>
      <w:spacing w:before="160"/>
      <w:jc w:val="center"/>
    </w:pPr>
    <w:rPr>
      <w:i/>
      <w:iCs/>
      <w:color w:val="404040" w:themeColor="text1" w:themeTint="BF"/>
      <w:szCs w:val="30"/>
    </w:rPr>
  </w:style>
  <w:style w:type="character" w:customStyle="1" w:styleId="QuoteChar">
    <w:name w:val="Quote Char"/>
    <w:basedOn w:val="DefaultParagraphFont"/>
    <w:link w:val="Quote"/>
    <w:uiPriority w:val="29"/>
    <w:rsid w:val="009A1956"/>
    <w:rPr>
      <w:i/>
      <w:iCs/>
      <w:color w:val="404040" w:themeColor="text1" w:themeTint="BF"/>
      <w:szCs w:val="30"/>
    </w:rPr>
  </w:style>
  <w:style w:type="paragraph" w:styleId="ListParagraph">
    <w:name w:val="List Paragraph"/>
    <w:basedOn w:val="Normal"/>
    <w:uiPriority w:val="34"/>
    <w:qFormat/>
    <w:rsid w:val="009A1956"/>
    <w:pPr>
      <w:ind w:left="720"/>
      <w:contextualSpacing/>
    </w:pPr>
    <w:rPr>
      <w:szCs w:val="30"/>
    </w:rPr>
  </w:style>
  <w:style w:type="character" w:styleId="IntenseEmphasis">
    <w:name w:val="Intense Emphasis"/>
    <w:basedOn w:val="DefaultParagraphFont"/>
    <w:uiPriority w:val="21"/>
    <w:qFormat/>
    <w:rsid w:val="009A1956"/>
    <w:rPr>
      <w:i/>
      <w:iCs/>
      <w:color w:val="0F4761" w:themeColor="accent1" w:themeShade="BF"/>
    </w:rPr>
  </w:style>
  <w:style w:type="paragraph" w:styleId="IntenseQuote">
    <w:name w:val="Intense Quote"/>
    <w:basedOn w:val="Normal"/>
    <w:next w:val="Normal"/>
    <w:link w:val="IntenseQuoteChar"/>
    <w:uiPriority w:val="30"/>
    <w:qFormat/>
    <w:rsid w:val="009A1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30"/>
    </w:rPr>
  </w:style>
  <w:style w:type="character" w:customStyle="1" w:styleId="IntenseQuoteChar">
    <w:name w:val="Intense Quote Char"/>
    <w:basedOn w:val="DefaultParagraphFont"/>
    <w:link w:val="IntenseQuote"/>
    <w:uiPriority w:val="30"/>
    <w:rsid w:val="009A1956"/>
    <w:rPr>
      <w:i/>
      <w:iCs/>
      <w:color w:val="0F4761" w:themeColor="accent1" w:themeShade="BF"/>
      <w:szCs w:val="30"/>
    </w:rPr>
  </w:style>
  <w:style w:type="character" w:styleId="IntenseReference">
    <w:name w:val="Intense Reference"/>
    <w:basedOn w:val="DefaultParagraphFont"/>
    <w:uiPriority w:val="32"/>
    <w:qFormat/>
    <w:rsid w:val="009A1956"/>
    <w:rPr>
      <w:b/>
      <w:bCs/>
      <w:smallCaps/>
      <w:color w:val="0F4761" w:themeColor="accent1" w:themeShade="BF"/>
      <w:spacing w:val="5"/>
    </w:rPr>
  </w:style>
  <w:style w:type="paragraph" w:styleId="Caption">
    <w:name w:val="caption"/>
    <w:basedOn w:val="Normal"/>
    <w:next w:val="Normal"/>
    <w:uiPriority w:val="35"/>
    <w:unhideWhenUsed/>
    <w:qFormat/>
    <w:rsid w:val="00985ACC"/>
    <w:pPr>
      <w:spacing w:after="200" w:line="240" w:lineRule="auto"/>
    </w:pPr>
    <w:rPr>
      <w:i/>
      <w:iCs/>
      <w:color w:val="0E2841" w:themeColor="text2"/>
      <w:sz w:val="18"/>
      <w:szCs w:val="22"/>
    </w:rPr>
  </w:style>
  <w:style w:type="paragraph" w:styleId="Header">
    <w:name w:val="header"/>
    <w:basedOn w:val="Normal"/>
    <w:link w:val="HeaderChar"/>
    <w:uiPriority w:val="99"/>
    <w:unhideWhenUsed/>
    <w:rsid w:val="00C42090"/>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C42090"/>
    <w:rPr>
      <w:szCs w:val="30"/>
    </w:rPr>
  </w:style>
  <w:style w:type="paragraph" w:styleId="Footer">
    <w:name w:val="footer"/>
    <w:basedOn w:val="Normal"/>
    <w:link w:val="FooterChar"/>
    <w:uiPriority w:val="99"/>
    <w:unhideWhenUsed/>
    <w:rsid w:val="00C42090"/>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C42090"/>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7947182">
      <w:bodyDiv w:val="1"/>
      <w:marLeft w:val="0"/>
      <w:marRight w:val="0"/>
      <w:marTop w:val="0"/>
      <w:marBottom w:val="0"/>
      <w:divBdr>
        <w:top w:val="none" w:sz="0" w:space="0" w:color="auto"/>
        <w:left w:val="none" w:sz="0" w:space="0" w:color="auto"/>
        <w:bottom w:val="none" w:sz="0" w:space="0" w:color="auto"/>
        <w:right w:val="none" w:sz="0" w:space="0" w:color="auto"/>
      </w:divBdr>
      <w:divsChild>
        <w:div w:id="780028161">
          <w:marLeft w:val="0"/>
          <w:marRight w:val="0"/>
          <w:marTop w:val="0"/>
          <w:marBottom w:val="0"/>
          <w:divBdr>
            <w:top w:val="none" w:sz="0" w:space="0" w:color="auto"/>
            <w:left w:val="none" w:sz="0" w:space="0" w:color="auto"/>
            <w:bottom w:val="none" w:sz="0" w:space="0" w:color="auto"/>
            <w:right w:val="none" w:sz="0" w:space="0" w:color="auto"/>
          </w:divBdr>
          <w:divsChild>
            <w:div w:id="1163349172">
              <w:marLeft w:val="0"/>
              <w:marRight w:val="0"/>
              <w:marTop w:val="0"/>
              <w:marBottom w:val="0"/>
              <w:divBdr>
                <w:top w:val="none" w:sz="0" w:space="0" w:color="auto"/>
                <w:left w:val="none" w:sz="0" w:space="0" w:color="auto"/>
                <w:bottom w:val="none" w:sz="0" w:space="0" w:color="auto"/>
                <w:right w:val="none" w:sz="0" w:space="0" w:color="auto"/>
              </w:divBdr>
              <w:divsChild>
                <w:div w:id="1012953037">
                  <w:marLeft w:val="0"/>
                  <w:marRight w:val="0"/>
                  <w:marTop w:val="0"/>
                  <w:marBottom w:val="0"/>
                  <w:divBdr>
                    <w:top w:val="none" w:sz="0" w:space="0" w:color="auto"/>
                    <w:left w:val="none" w:sz="0" w:space="0" w:color="auto"/>
                    <w:bottom w:val="none" w:sz="0" w:space="0" w:color="auto"/>
                    <w:right w:val="none" w:sz="0" w:space="0" w:color="auto"/>
                  </w:divBdr>
                  <w:divsChild>
                    <w:div w:id="38480480">
                      <w:marLeft w:val="0"/>
                      <w:marRight w:val="0"/>
                      <w:marTop w:val="0"/>
                      <w:marBottom w:val="0"/>
                      <w:divBdr>
                        <w:top w:val="none" w:sz="0" w:space="0" w:color="auto"/>
                        <w:left w:val="none" w:sz="0" w:space="0" w:color="auto"/>
                        <w:bottom w:val="none" w:sz="0" w:space="0" w:color="auto"/>
                        <w:right w:val="none" w:sz="0" w:space="0" w:color="auto"/>
                      </w:divBdr>
                      <w:divsChild>
                        <w:div w:id="87040840">
                          <w:marLeft w:val="0"/>
                          <w:marRight w:val="0"/>
                          <w:marTop w:val="0"/>
                          <w:marBottom w:val="0"/>
                          <w:divBdr>
                            <w:top w:val="none" w:sz="0" w:space="0" w:color="auto"/>
                            <w:left w:val="none" w:sz="0" w:space="0" w:color="auto"/>
                            <w:bottom w:val="none" w:sz="0" w:space="0" w:color="auto"/>
                            <w:right w:val="none" w:sz="0" w:space="0" w:color="auto"/>
                          </w:divBdr>
                          <w:divsChild>
                            <w:div w:id="75690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0887517">
      <w:bodyDiv w:val="1"/>
      <w:marLeft w:val="0"/>
      <w:marRight w:val="0"/>
      <w:marTop w:val="0"/>
      <w:marBottom w:val="0"/>
      <w:divBdr>
        <w:top w:val="none" w:sz="0" w:space="0" w:color="auto"/>
        <w:left w:val="none" w:sz="0" w:space="0" w:color="auto"/>
        <w:bottom w:val="none" w:sz="0" w:space="0" w:color="auto"/>
        <w:right w:val="none" w:sz="0" w:space="0" w:color="auto"/>
      </w:divBdr>
    </w:div>
    <w:div w:id="1608997671">
      <w:bodyDiv w:val="1"/>
      <w:marLeft w:val="0"/>
      <w:marRight w:val="0"/>
      <w:marTop w:val="0"/>
      <w:marBottom w:val="0"/>
      <w:divBdr>
        <w:top w:val="none" w:sz="0" w:space="0" w:color="auto"/>
        <w:left w:val="none" w:sz="0" w:space="0" w:color="auto"/>
        <w:bottom w:val="none" w:sz="0" w:space="0" w:color="auto"/>
        <w:right w:val="none" w:sz="0" w:space="0" w:color="auto"/>
      </w:divBdr>
    </w:div>
    <w:div w:id="1940290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791</Words>
  <Characters>4513</Characters>
  <Application>Microsoft Office Word</Application>
  <DocSecurity>0</DocSecurity>
  <Lines>37</Lines>
  <Paragraphs>10</Paragraphs>
  <ScaleCrop>false</ScaleCrop>
  <Company/>
  <LinksUpToDate>false</LinksUpToDate>
  <CharactersWithSpaces>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2025-11-21T15:59:00Z</dcterms:created>
  <dcterms:modified xsi:type="dcterms:W3CDTF">2025-11-21T15:59:00Z</dcterms:modified>
</cp:coreProperties>
</file>