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348AE" w14:textId="4E5BEAD8" w:rsidR="007B4ADB" w:rsidRDefault="007B4ADB" w:rsidP="007B4ADB"/>
    <w:p w14:paraId="37E14753" w14:textId="77777777" w:rsidR="005B15E3" w:rsidRDefault="005B15E3" w:rsidP="007B4ADB"/>
    <w:p w14:paraId="5C0BC265" w14:textId="77777777" w:rsidR="005B15E3" w:rsidRDefault="005B15E3" w:rsidP="007B4ADB"/>
    <w:p w14:paraId="50BB27F4" w14:textId="77777777" w:rsidR="005B15E3" w:rsidRDefault="005B15E3" w:rsidP="007B4ADB"/>
    <w:p w14:paraId="788E6CBC" w14:textId="77777777" w:rsidR="005B15E3" w:rsidRDefault="005B15E3" w:rsidP="007B4ADB"/>
    <w:p w14:paraId="73F5AD3B" w14:textId="77777777" w:rsidR="005B15E3" w:rsidRDefault="005B15E3" w:rsidP="007B4ADB"/>
    <w:p w14:paraId="2EFE1600" w14:textId="77777777" w:rsidR="005B15E3" w:rsidRDefault="005B15E3" w:rsidP="007B4ADB"/>
    <w:p w14:paraId="3C32CBA2" w14:textId="77777777" w:rsidR="005B15E3" w:rsidRDefault="005B15E3" w:rsidP="007B4ADB"/>
    <w:p w14:paraId="314FD00E" w14:textId="77777777" w:rsidR="005B15E3" w:rsidRDefault="005B15E3" w:rsidP="007B4ADB"/>
    <w:p w14:paraId="78E1D101" w14:textId="77777777" w:rsidR="005B15E3" w:rsidRDefault="005B15E3" w:rsidP="007B4ADB"/>
    <w:p w14:paraId="6FD46E1E" w14:textId="77777777" w:rsidR="005B15E3" w:rsidRDefault="005B15E3" w:rsidP="007B4ADB"/>
    <w:p w14:paraId="39D10B9C" w14:textId="77777777" w:rsidR="005B15E3" w:rsidRDefault="005B15E3" w:rsidP="007B4ADB"/>
    <w:p w14:paraId="47234864" w14:textId="77777777" w:rsidR="005B15E3" w:rsidRDefault="005B15E3" w:rsidP="007B4ADB"/>
    <w:p w14:paraId="355C62F5" w14:textId="77777777" w:rsidR="005B15E3" w:rsidRDefault="005B15E3" w:rsidP="007B4ADB"/>
    <w:p w14:paraId="0DDC2461" w14:textId="77777777" w:rsidR="005B15E3" w:rsidRDefault="005B15E3" w:rsidP="007B4ADB"/>
    <w:p w14:paraId="4427A53B" w14:textId="77777777" w:rsidR="005B15E3" w:rsidRDefault="005B15E3" w:rsidP="007B4ADB"/>
    <w:p w14:paraId="0AC0652B" w14:textId="77777777" w:rsidR="005B15E3" w:rsidRDefault="005B15E3" w:rsidP="007B4ADB"/>
    <w:p w14:paraId="20DB1AF8" w14:textId="77777777" w:rsidR="005B15E3" w:rsidRDefault="005B15E3" w:rsidP="007B4ADB"/>
    <w:p w14:paraId="5A74E11C" w14:textId="77777777" w:rsidR="005B15E3" w:rsidRDefault="005B15E3" w:rsidP="007B4ADB"/>
    <w:p w14:paraId="2A4982D6" w14:textId="77777777" w:rsidR="005B15E3" w:rsidRDefault="005B15E3" w:rsidP="007B4ADB"/>
    <w:p w14:paraId="1A0ACDB2" w14:textId="77777777" w:rsidR="005B15E3" w:rsidRDefault="005B15E3" w:rsidP="007B4ADB"/>
    <w:p w14:paraId="2F76EB9F" w14:textId="77777777" w:rsidR="005B15E3" w:rsidRDefault="005B15E3" w:rsidP="007B4ADB"/>
    <w:p w14:paraId="4D52E981" w14:textId="77777777" w:rsidR="005B15E3" w:rsidRDefault="005B15E3" w:rsidP="007B4ADB"/>
    <w:p w14:paraId="02E6BCA1" w14:textId="77777777" w:rsidR="005B15E3" w:rsidRDefault="005B15E3" w:rsidP="007B4ADB"/>
    <w:p w14:paraId="53783CCA" w14:textId="77777777" w:rsidR="005B15E3" w:rsidRDefault="005B15E3" w:rsidP="007B4ADB"/>
    <w:p w14:paraId="7143846E" w14:textId="77777777" w:rsidR="005B15E3" w:rsidRDefault="005B15E3" w:rsidP="007B4ADB"/>
    <w:p w14:paraId="14D36D99" w14:textId="77777777" w:rsidR="005B15E3" w:rsidRDefault="005B15E3" w:rsidP="007B4ADB"/>
    <w:p w14:paraId="06C1B338" w14:textId="77777777" w:rsidR="005B15E3" w:rsidRDefault="005B15E3" w:rsidP="007B4ADB"/>
    <w:p w14:paraId="2B8EC53E" w14:textId="1CF97DBA" w:rsidR="005B15E3" w:rsidRPr="005B15E3" w:rsidRDefault="005B15E3" w:rsidP="005B15E3">
      <w:pPr>
        <w:jc w:val="center"/>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B15E3">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Sense</w:t>
      </w:r>
    </w:p>
    <w:p w14:paraId="4D24EF34" w14:textId="2A590843" w:rsidR="005B15E3" w:rsidRPr="005B15E3" w:rsidRDefault="005B15E3" w:rsidP="005B15E3">
      <w:pPr>
        <w:jc w:val="center"/>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B15E3">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and</w:t>
      </w:r>
    </w:p>
    <w:p w14:paraId="085F0EA7" w14:textId="6ADBB6E8" w:rsidR="005B15E3" w:rsidRPr="005B15E3" w:rsidRDefault="005B15E3" w:rsidP="005B15E3">
      <w:pPr>
        <w:jc w:val="center"/>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B15E3">
        <w:rPr>
          <w:noProof/>
          <w:color w:val="A02B93" w:themeColor="accent5"/>
          <w:sz w:val="144"/>
          <w:szCs w:val="144"/>
          <w14:reflection w14:blurRad="6350" w14:stA="53000" w14:stPos="0" w14:endA="300" w14:endPos="35500" w14:dist="0" w14:dir="5400000" w14:fadeDir="5400000" w14:sx="100000" w14:sy="-90000" w14:kx="0" w14:ky="0" w14:algn="bl"/>
          <w14:textOutline w14:w="9525" w14:cap="flat" w14:cmpd="sng" w14:algn="ctr">
            <w14:solidFill>
              <w14:schemeClr w14:val="accent5">
                <w14:lumMod w14:val="20000"/>
                <w14:lumOff w14:val="8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Escape</w:t>
      </w:r>
    </w:p>
    <w:p w14:paraId="6E319ED5" w14:textId="10181EB7" w:rsidR="005B15E3" w:rsidRDefault="005B15E3" w:rsidP="007B4ADB">
      <w:r>
        <w:rPr>
          <w:noProof/>
        </w:rPr>
        <w:drawing>
          <wp:inline distT="0" distB="0" distL="0" distR="0" wp14:anchorId="29894B65" wp14:editId="0DF5C9C5">
            <wp:extent cx="5731200" cy="3225600"/>
            <wp:effectExtent l="114300" t="114300" r="117475" b="146685"/>
            <wp:docPr id="2143364775" name="Picture 1" descr="A garden with purple flowers and a wooden structur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43364775" name="Picture 1" descr="A garden with purple flowers and a wooden structure&#10;&#10;AI-generated content may be incorrect."/>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200" cy="322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28DE89" w14:textId="4E5D415D" w:rsidR="005B15E3" w:rsidRDefault="005B15E3" w:rsidP="007B4ADB"/>
    <w:p w14:paraId="50148676" w14:textId="77777777" w:rsidR="005B15E3" w:rsidRDefault="005B15E3" w:rsidP="007B4ADB"/>
    <w:p w14:paraId="7E52513C" w14:textId="77777777" w:rsidR="005B15E3" w:rsidRDefault="005B15E3" w:rsidP="007B4ADB"/>
    <w:p w14:paraId="16415260" w14:textId="77777777" w:rsidR="005B15E3" w:rsidRDefault="005B15E3" w:rsidP="007B4ADB"/>
    <w:p w14:paraId="62BC5488" w14:textId="6AF68268" w:rsidR="005B15E3" w:rsidRPr="00F83D40" w:rsidRDefault="005B15E3" w:rsidP="00F83D40">
      <w:pPr>
        <w:jc w:val="center"/>
        <w:rPr>
          <w:rFonts w:ascii="Arial" w:hAnsi="Arial" w:cs="Arial"/>
          <w:b/>
          <w:bCs/>
          <w:sz w:val="72"/>
          <w:szCs w:val="72"/>
          <w:u w:val="single"/>
        </w:rPr>
      </w:pPr>
      <w:r w:rsidRPr="00F83D40">
        <w:rPr>
          <w:rFonts w:ascii="Arial" w:hAnsi="Arial" w:cs="Arial"/>
          <w:b/>
          <w:bCs/>
          <w:sz w:val="72"/>
          <w:szCs w:val="72"/>
          <w:u w:val="single"/>
        </w:rPr>
        <w:t>Contents</w:t>
      </w:r>
    </w:p>
    <w:p w14:paraId="5AF4B540" w14:textId="77777777" w:rsidR="005B15E3" w:rsidRDefault="005B15E3" w:rsidP="007B4ADB"/>
    <w:p w14:paraId="7AE5B878" w14:textId="0DBD7D17" w:rsidR="004538B9" w:rsidRDefault="004538B9" w:rsidP="004538B9">
      <w:pPr>
        <w:pStyle w:val="ListParagraph"/>
        <w:numPr>
          <w:ilvl w:val="0"/>
          <w:numId w:val="1"/>
        </w:numPr>
        <w:rPr>
          <w:rFonts w:ascii="Arial" w:hAnsi="Arial" w:cs="Arial"/>
          <w:sz w:val="44"/>
          <w:szCs w:val="44"/>
        </w:rPr>
      </w:pPr>
      <w:r>
        <w:rPr>
          <w:rFonts w:ascii="Arial" w:hAnsi="Arial" w:cs="Arial"/>
          <w:sz w:val="44"/>
          <w:szCs w:val="44"/>
        </w:rPr>
        <w:t>All about me</w:t>
      </w:r>
    </w:p>
    <w:p w14:paraId="47072F8F" w14:textId="77777777" w:rsidR="004538B9" w:rsidRPr="004538B9" w:rsidRDefault="004538B9" w:rsidP="004538B9">
      <w:pPr>
        <w:pStyle w:val="ListParagraph"/>
        <w:rPr>
          <w:rFonts w:ascii="Arial" w:hAnsi="Arial" w:cs="Arial"/>
          <w:sz w:val="44"/>
          <w:szCs w:val="44"/>
        </w:rPr>
      </w:pPr>
    </w:p>
    <w:p w14:paraId="27AB7228" w14:textId="77777777" w:rsidR="004538B9" w:rsidRDefault="004538B9" w:rsidP="004538B9">
      <w:pPr>
        <w:pStyle w:val="ListParagraph"/>
        <w:numPr>
          <w:ilvl w:val="0"/>
          <w:numId w:val="1"/>
        </w:numPr>
        <w:rPr>
          <w:rFonts w:ascii="Arial" w:hAnsi="Arial" w:cs="Arial"/>
          <w:sz w:val="44"/>
          <w:szCs w:val="44"/>
        </w:rPr>
      </w:pPr>
      <w:r w:rsidRPr="00F83D40">
        <w:rPr>
          <w:rFonts w:ascii="Arial" w:hAnsi="Arial" w:cs="Arial"/>
          <w:sz w:val="44"/>
          <w:szCs w:val="44"/>
        </w:rPr>
        <w:t>Sensory Garden</w:t>
      </w:r>
      <w:r>
        <w:rPr>
          <w:rFonts w:ascii="Arial" w:hAnsi="Arial" w:cs="Arial"/>
          <w:sz w:val="44"/>
          <w:szCs w:val="44"/>
        </w:rPr>
        <w:t>s</w:t>
      </w:r>
    </w:p>
    <w:p w14:paraId="77473CE6" w14:textId="77777777" w:rsidR="004538B9" w:rsidRPr="004538B9" w:rsidRDefault="004538B9" w:rsidP="004538B9">
      <w:pPr>
        <w:pStyle w:val="ListParagraph"/>
        <w:rPr>
          <w:rFonts w:ascii="Arial" w:hAnsi="Arial" w:cs="Arial"/>
          <w:sz w:val="44"/>
          <w:szCs w:val="44"/>
        </w:rPr>
      </w:pPr>
    </w:p>
    <w:p w14:paraId="172FA97C" w14:textId="55AFF1BC" w:rsidR="005B15E3" w:rsidRPr="00921B16" w:rsidRDefault="005B15E3" w:rsidP="00921B16">
      <w:pPr>
        <w:pStyle w:val="ListParagraph"/>
        <w:numPr>
          <w:ilvl w:val="0"/>
          <w:numId w:val="1"/>
        </w:numPr>
        <w:rPr>
          <w:rFonts w:ascii="Arial" w:hAnsi="Arial" w:cs="Arial"/>
          <w:sz w:val="44"/>
          <w:szCs w:val="44"/>
        </w:rPr>
      </w:pPr>
      <w:r w:rsidRPr="004538B9">
        <w:rPr>
          <w:rFonts w:ascii="Arial" w:hAnsi="Arial" w:cs="Arial"/>
          <w:sz w:val="44"/>
          <w:szCs w:val="44"/>
        </w:rPr>
        <w:t xml:space="preserve">What are the benefits? </w:t>
      </w:r>
    </w:p>
    <w:p w14:paraId="3EEC2D8B" w14:textId="77777777" w:rsidR="00F83D40" w:rsidRPr="00F83D40" w:rsidRDefault="00F83D40" w:rsidP="00F83D40">
      <w:pPr>
        <w:pStyle w:val="ListParagraph"/>
        <w:rPr>
          <w:rFonts w:ascii="Arial" w:hAnsi="Arial" w:cs="Arial"/>
          <w:sz w:val="44"/>
          <w:szCs w:val="44"/>
        </w:rPr>
      </w:pPr>
    </w:p>
    <w:p w14:paraId="23728035" w14:textId="77777777" w:rsidR="00F83D40" w:rsidRDefault="005B15E3" w:rsidP="00F83D40">
      <w:pPr>
        <w:pStyle w:val="ListParagraph"/>
        <w:numPr>
          <w:ilvl w:val="0"/>
          <w:numId w:val="1"/>
        </w:numPr>
        <w:rPr>
          <w:rFonts w:ascii="Arial" w:hAnsi="Arial" w:cs="Arial"/>
          <w:sz w:val="44"/>
          <w:szCs w:val="44"/>
        </w:rPr>
      </w:pPr>
      <w:r w:rsidRPr="00F83D40">
        <w:rPr>
          <w:rFonts w:ascii="Arial" w:hAnsi="Arial" w:cs="Arial"/>
          <w:sz w:val="44"/>
          <w:szCs w:val="44"/>
        </w:rPr>
        <w:t>Partnerships within the Community</w:t>
      </w:r>
    </w:p>
    <w:p w14:paraId="7AAD3223" w14:textId="77777777" w:rsidR="00F83D40" w:rsidRPr="00F83D40" w:rsidRDefault="00F83D40" w:rsidP="00F83D40">
      <w:pPr>
        <w:pStyle w:val="ListParagraph"/>
        <w:rPr>
          <w:rFonts w:ascii="Arial" w:hAnsi="Arial" w:cs="Arial"/>
          <w:sz w:val="44"/>
          <w:szCs w:val="44"/>
        </w:rPr>
      </w:pPr>
    </w:p>
    <w:p w14:paraId="5A6FC2FE" w14:textId="77777777" w:rsidR="00F83D40" w:rsidRDefault="005B15E3" w:rsidP="00F83D40">
      <w:pPr>
        <w:pStyle w:val="ListParagraph"/>
        <w:numPr>
          <w:ilvl w:val="0"/>
          <w:numId w:val="1"/>
        </w:numPr>
        <w:rPr>
          <w:rFonts w:ascii="Arial" w:hAnsi="Arial" w:cs="Arial"/>
          <w:sz w:val="44"/>
          <w:szCs w:val="44"/>
        </w:rPr>
      </w:pPr>
      <w:r w:rsidRPr="00F83D40">
        <w:rPr>
          <w:rFonts w:ascii="Arial" w:hAnsi="Arial" w:cs="Arial"/>
          <w:sz w:val="44"/>
          <w:szCs w:val="44"/>
        </w:rPr>
        <w:t>Available grants and funding opportunities</w:t>
      </w:r>
    </w:p>
    <w:p w14:paraId="0BE51E62" w14:textId="77777777" w:rsidR="005B15E3" w:rsidRDefault="005B15E3" w:rsidP="007B4ADB"/>
    <w:p w14:paraId="6703FBD0" w14:textId="77777777" w:rsidR="005B15E3" w:rsidRDefault="005B15E3" w:rsidP="007B4ADB"/>
    <w:p w14:paraId="1BF091F4" w14:textId="77777777" w:rsidR="005B15E3" w:rsidRDefault="005B15E3" w:rsidP="007B4ADB"/>
    <w:p w14:paraId="068217A0" w14:textId="77777777" w:rsidR="005B15E3" w:rsidRDefault="005B15E3" w:rsidP="007B4ADB"/>
    <w:p w14:paraId="3988CA84" w14:textId="77777777" w:rsidR="005B15E3" w:rsidRDefault="005B15E3" w:rsidP="007B4ADB"/>
    <w:p w14:paraId="2A103B7A" w14:textId="77777777" w:rsidR="005B15E3" w:rsidRDefault="005B15E3" w:rsidP="007B4ADB"/>
    <w:p w14:paraId="18744955" w14:textId="77777777" w:rsidR="005B15E3" w:rsidRDefault="005B15E3" w:rsidP="007B4ADB"/>
    <w:p w14:paraId="43E084F3" w14:textId="77777777" w:rsidR="00561697" w:rsidRDefault="00561697" w:rsidP="007B4ADB"/>
    <w:p w14:paraId="576E2A2D" w14:textId="77777777" w:rsidR="00561697" w:rsidRDefault="00561697" w:rsidP="007B4ADB"/>
    <w:p w14:paraId="2E8A63D6" w14:textId="77777777" w:rsidR="00561697" w:rsidRDefault="00561697" w:rsidP="007B4ADB"/>
    <w:p w14:paraId="386E5BCB" w14:textId="77777777" w:rsidR="00561697" w:rsidRDefault="00561697" w:rsidP="007B4ADB"/>
    <w:p w14:paraId="10F6C6CD" w14:textId="77777777" w:rsidR="00561697" w:rsidRDefault="00561697" w:rsidP="007B4ADB"/>
    <w:p w14:paraId="26921EEB" w14:textId="77777777" w:rsidR="00561697" w:rsidRDefault="00561697" w:rsidP="007B4ADB"/>
    <w:p w14:paraId="11C51C71" w14:textId="77777777" w:rsidR="000B1637" w:rsidRDefault="00561697" w:rsidP="00561697">
      <w:pPr>
        <w:jc w:val="center"/>
        <w:rPr>
          <w:rFonts w:ascii="Arial" w:hAnsi="Arial" w:cs="Arial"/>
          <w:sz w:val="16"/>
          <w:szCs w:val="16"/>
        </w:rPr>
      </w:pPr>
      <w:r>
        <w:rPr>
          <w:noProof/>
        </w:rPr>
        <w:drawing>
          <wp:inline distT="0" distB="0" distL="0" distR="0" wp14:anchorId="0CEEEFAC" wp14:editId="77C9DB4F">
            <wp:extent cx="2342045" cy="1586927"/>
            <wp:effectExtent l="0" t="0" r="1270" b="0"/>
            <wp:docPr id="797072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6412" cy="1603437"/>
                    </a:xfrm>
                    <a:prstGeom prst="rect">
                      <a:avLst/>
                    </a:prstGeom>
                    <a:noFill/>
                  </pic:spPr>
                </pic:pic>
              </a:graphicData>
            </a:graphic>
          </wp:inline>
        </w:drawing>
      </w:r>
    </w:p>
    <w:p w14:paraId="2694FF73" w14:textId="588C19C2" w:rsidR="00561697" w:rsidRDefault="000B1637" w:rsidP="00561697">
      <w:pPr>
        <w:jc w:val="center"/>
      </w:pPr>
      <w:r w:rsidRPr="000B1637">
        <w:rPr>
          <w:rFonts w:ascii="Arial" w:hAnsi="Arial" w:cs="Arial"/>
          <w:sz w:val="16"/>
          <w:szCs w:val="16"/>
        </w:rPr>
        <w:t>Source: Sensory Technology (2025)</w:t>
      </w:r>
    </w:p>
    <w:p w14:paraId="7FD38ED1" w14:textId="51E0E348" w:rsidR="00561697" w:rsidRDefault="00561697" w:rsidP="007B4ADB"/>
    <w:p w14:paraId="4BCA1368" w14:textId="24CA4C08" w:rsidR="00183087" w:rsidRDefault="004538B9" w:rsidP="007B4ADB">
      <w:r>
        <w:t xml:space="preserve">My name is Rachel </w:t>
      </w:r>
      <w:proofErr w:type="gramStart"/>
      <w:r>
        <w:t>O’Neill</w:t>
      </w:r>
      <w:proofErr w:type="gramEnd"/>
      <w:r>
        <w:t xml:space="preserve"> and this guide is </w:t>
      </w:r>
      <w:proofErr w:type="gramStart"/>
      <w:r w:rsidR="00921B16">
        <w:t>inform</w:t>
      </w:r>
      <w:proofErr w:type="gramEnd"/>
      <w:r w:rsidR="00921B16">
        <w:t xml:space="preserve"> on</w:t>
      </w:r>
      <w:r>
        <w:t xml:space="preserve"> why sensory gardens are an important part of children and young peoples learning. I have worked in childcare for over twenty years, with a range of children from 0 to 19 years in both mainstream and those with additional learning needs. I am also a kee</w:t>
      </w:r>
      <w:r w:rsidR="00CE06AC">
        <w:t>n</w:t>
      </w:r>
      <w:r>
        <w:t xml:space="preserve"> gardener with a very creative imagination</w:t>
      </w:r>
      <w:r w:rsidR="00CE06AC">
        <w:t xml:space="preserve"> and love to get stuck into a project</w:t>
      </w:r>
      <w:r>
        <w:t xml:space="preserve">. </w:t>
      </w:r>
    </w:p>
    <w:p w14:paraId="115FE346" w14:textId="4E779665" w:rsidR="00183087" w:rsidRDefault="00CE06AC" w:rsidP="007B4ADB">
      <w:r w:rsidRPr="00CE06AC">
        <w:t>The motivation behind this concept was to upgrade the outdoor environment of the school to create a more suitable setting for the children’s activities. Thanks to the support of school volunteers, as well as our initiatives to gather donations from local businesses and organize fundraising events, we were able to create a sensory garden for the school while working with a limited budget.</w:t>
      </w:r>
      <w:r w:rsidR="00183087">
        <w:t xml:space="preserve"> </w:t>
      </w:r>
      <w:r w:rsidR="00183087" w:rsidRPr="00183087">
        <w:t xml:space="preserve">This project placed a strong emphasis on ensuring that children were actively </w:t>
      </w:r>
      <w:proofErr w:type="gramStart"/>
      <w:r w:rsidR="00183087" w:rsidRPr="00183087">
        <w:t>involved in the planning and design phases to the fullest extent</w:t>
      </w:r>
      <w:proofErr w:type="gramEnd"/>
      <w:r w:rsidR="00183087" w:rsidRPr="00183087">
        <w:t xml:space="preserve"> achievable. Additionally, the children took part in fundraising initiatives and helped set up planting stations and equipment, incorporating these tasks into their life skills program.</w:t>
      </w:r>
    </w:p>
    <w:p w14:paraId="40359E32" w14:textId="6E30753D" w:rsidR="005B15E3" w:rsidRDefault="00CE06AC" w:rsidP="007B4ADB">
      <w:r w:rsidRPr="00CE06AC">
        <w:t>As a result, the information shared among local educational institutions led to questions about the possibility of hiring the team to create sensory gardens on their grounds.</w:t>
      </w:r>
      <w:r w:rsidR="00183087">
        <w:t xml:space="preserve"> </w:t>
      </w:r>
      <w:r w:rsidR="00035361" w:rsidRPr="00035361">
        <w:t>The initiative for this business concept springs from the necessity to form a non-profit organization aimed at building sensory gardens in educational facilities. By offering experiential learning opportunities that correspond to multiple educational objectives, these gardens would augment the curriculum.</w:t>
      </w:r>
    </w:p>
    <w:p w14:paraId="4A5F5421" w14:textId="77777777" w:rsidR="005B15E3" w:rsidRDefault="005B15E3" w:rsidP="007B4ADB"/>
    <w:p w14:paraId="6AF38FEF" w14:textId="77777777" w:rsidR="00152D8D" w:rsidRDefault="00152D8D" w:rsidP="00152D8D">
      <w:pPr>
        <w:jc w:val="center"/>
        <w:rPr>
          <w:rFonts w:ascii="Arial" w:hAnsi="Arial" w:cs="Arial"/>
          <w:b/>
          <w:bCs/>
          <w:u w:val="single"/>
        </w:rPr>
      </w:pPr>
    </w:p>
    <w:p w14:paraId="310C26DA" w14:textId="77777777" w:rsidR="00152D8D" w:rsidRDefault="00152D8D" w:rsidP="00152D8D">
      <w:pPr>
        <w:jc w:val="center"/>
        <w:rPr>
          <w:rFonts w:ascii="Arial" w:hAnsi="Arial" w:cs="Arial"/>
          <w:b/>
          <w:bCs/>
          <w:u w:val="single"/>
        </w:rPr>
      </w:pPr>
    </w:p>
    <w:p w14:paraId="0F410537" w14:textId="77777777" w:rsidR="00152D8D" w:rsidRDefault="00152D8D" w:rsidP="00152D8D">
      <w:pPr>
        <w:jc w:val="center"/>
        <w:rPr>
          <w:rFonts w:ascii="Arial" w:hAnsi="Arial" w:cs="Arial"/>
          <w:b/>
          <w:bCs/>
          <w:u w:val="single"/>
        </w:rPr>
      </w:pPr>
    </w:p>
    <w:p w14:paraId="43353490" w14:textId="77777777" w:rsidR="00152D8D" w:rsidRDefault="00152D8D" w:rsidP="00152D8D">
      <w:pPr>
        <w:jc w:val="center"/>
        <w:rPr>
          <w:rFonts w:ascii="Arial" w:hAnsi="Arial" w:cs="Arial"/>
          <w:b/>
          <w:bCs/>
          <w:u w:val="single"/>
        </w:rPr>
      </w:pPr>
    </w:p>
    <w:p w14:paraId="6CDB7F46" w14:textId="77777777" w:rsidR="00152D8D" w:rsidRDefault="00152D8D" w:rsidP="00152D8D">
      <w:pPr>
        <w:jc w:val="center"/>
        <w:rPr>
          <w:rFonts w:ascii="Arial" w:hAnsi="Arial" w:cs="Arial"/>
          <w:b/>
          <w:bCs/>
          <w:u w:val="single"/>
        </w:rPr>
      </w:pPr>
    </w:p>
    <w:p w14:paraId="34D0FE8C" w14:textId="77777777" w:rsidR="00152D8D" w:rsidRDefault="00152D8D" w:rsidP="00152D8D">
      <w:pPr>
        <w:jc w:val="center"/>
        <w:rPr>
          <w:rFonts w:ascii="Arial" w:hAnsi="Arial" w:cs="Arial"/>
          <w:b/>
          <w:bCs/>
          <w:u w:val="single"/>
        </w:rPr>
      </w:pPr>
    </w:p>
    <w:p w14:paraId="422AEF54" w14:textId="77777777" w:rsidR="00152D8D" w:rsidRDefault="00152D8D" w:rsidP="00152D8D">
      <w:pPr>
        <w:jc w:val="center"/>
        <w:rPr>
          <w:rFonts w:ascii="Arial" w:hAnsi="Arial" w:cs="Arial"/>
          <w:b/>
          <w:bCs/>
          <w:u w:val="single"/>
        </w:rPr>
      </w:pPr>
    </w:p>
    <w:p w14:paraId="305A74A8" w14:textId="77777777" w:rsidR="00152D8D" w:rsidRDefault="00152D8D" w:rsidP="00152D8D">
      <w:pPr>
        <w:jc w:val="center"/>
        <w:rPr>
          <w:rFonts w:ascii="Arial" w:hAnsi="Arial" w:cs="Arial"/>
          <w:b/>
          <w:bCs/>
          <w:u w:val="single"/>
        </w:rPr>
      </w:pPr>
    </w:p>
    <w:p w14:paraId="64190662" w14:textId="77777777" w:rsidR="00152D8D" w:rsidRDefault="00152D8D" w:rsidP="00152D8D">
      <w:pPr>
        <w:jc w:val="center"/>
        <w:rPr>
          <w:rFonts w:ascii="Arial" w:hAnsi="Arial" w:cs="Arial"/>
          <w:b/>
          <w:bCs/>
          <w:u w:val="single"/>
        </w:rPr>
      </w:pPr>
    </w:p>
    <w:p w14:paraId="6CD81353" w14:textId="193A13DF" w:rsidR="007B4ADB" w:rsidRDefault="00F83D40" w:rsidP="00152D8D">
      <w:pPr>
        <w:jc w:val="center"/>
        <w:rPr>
          <w:rFonts w:ascii="Arial" w:hAnsi="Arial" w:cs="Arial"/>
          <w:b/>
          <w:bCs/>
          <w:u w:val="single"/>
        </w:rPr>
      </w:pPr>
      <w:r w:rsidRPr="00F83D40">
        <w:rPr>
          <w:rFonts w:ascii="Arial" w:hAnsi="Arial" w:cs="Arial"/>
          <w:b/>
          <w:bCs/>
          <w:u w:val="single"/>
        </w:rPr>
        <w:t>Sensory Garden</w:t>
      </w:r>
    </w:p>
    <w:p w14:paraId="0D7FC482" w14:textId="1667DD56" w:rsidR="0084325F" w:rsidRPr="00F83D40" w:rsidRDefault="00F83D40" w:rsidP="00C10317">
      <w:pPr>
        <w:rPr>
          <w:rFonts w:ascii="Arial" w:hAnsi="Arial" w:cs="Arial"/>
        </w:rPr>
      </w:pPr>
      <w:r w:rsidRPr="00F83D40">
        <w:rPr>
          <w:rFonts w:ascii="Arial" w:hAnsi="Arial" w:cs="Arial"/>
        </w:rPr>
        <w:t>Sensory gardens were originally designed as environments specifically adapted to meet the needs of individuals with disabilities. Over time, these gardens have transformed into complex environments that offer both tranquillity and sensory stimulation to a diverse range of individuals. The adoption of sensory gardens is significantly r</w:t>
      </w:r>
      <w:r w:rsidR="0052583C">
        <w:rPr>
          <w:rFonts w:ascii="Arial" w:hAnsi="Arial" w:cs="Arial"/>
        </w:rPr>
        <w:t>i</w:t>
      </w:r>
      <w:r w:rsidRPr="00F83D40">
        <w:rPr>
          <w:rFonts w:ascii="Arial" w:hAnsi="Arial" w:cs="Arial"/>
        </w:rPr>
        <w:t>sing across different childcare facilities,</w:t>
      </w:r>
      <w:r w:rsidR="0052583C">
        <w:rPr>
          <w:rFonts w:ascii="Arial" w:hAnsi="Arial" w:cs="Arial"/>
        </w:rPr>
        <w:t xml:space="preserve"> where the incorporation of teaching is being encouraged as well as use for regulation time</w:t>
      </w:r>
      <w:r w:rsidRPr="00F83D40">
        <w:rPr>
          <w:rFonts w:ascii="Arial" w:hAnsi="Arial" w:cs="Arial"/>
        </w:rPr>
        <w:t>.</w:t>
      </w:r>
      <w:r w:rsidR="0052583C">
        <w:rPr>
          <w:rFonts w:ascii="Arial" w:hAnsi="Arial" w:cs="Arial"/>
        </w:rPr>
        <w:t xml:space="preserve"> </w:t>
      </w:r>
      <w:r w:rsidR="0052583C" w:rsidRPr="0052583C">
        <w:rPr>
          <w:rFonts w:ascii="Arial" w:hAnsi="Arial" w:cs="Arial"/>
          <w:highlight w:val="yellow"/>
        </w:rPr>
        <w:t>Nature UK (2023) Gardening brings a whole host of learning opportunities around the core curriculum subjects of science, maths and literacy</w:t>
      </w:r>
      <w:r w:rsidR="0052583C">
        <w:rPr>
          <w:rFonts w:ascii="Arial" w:hAnsi="Arial" w:cs="Arial"/>
          <w:highlight w:val="yellow"/>
        </w:rPr>
        <w:t>….</w:t>
      </w:r>
      <w:r w:rsidR="0052583C" w:rsidRPr="0052583C">
        <w:rPr>
          <w:rFonts w:ascii="Arial" w:hAnsi="Arial" w:cs="Arial"/>
          <w:highlight w:val="yellow"/>
        </w:rPr>
        <w:t xml:space="preserve"> Gardening activities can also have a significant positive impact on your students physical, mental and emotional wellbeing.</w:t>
      </w:r>
      <w:r w:rsidRPr="00F83D40">
        <w:rPr>
          <w:rFonts w:ascii="Arial" w:hAnsi="Arial" w:cs="Arial"/>
        </w:rPr>
        <w:t xml:space="preserve"> Incorporating a wide range of plant species, sound elements, and tactile features into the design of a sensory garden can significantly enhance its overall impact, promoting a tranquil atmosphere. Examine each designated area by delineating its intended audience, identifying the potential users, and elucidating the </w:t>
      </w:r>
      <w:proofErr w:type="gramStart"/>
      <w:r w:rsidRPr="00F83D40">
        <w:rPr>
          <w:rFonts w:ascii="Arial" w:hAnsi="Arial" w:cs="Arial"/>
        </w:rPr>
        <w:t>manner in which</w:t>
      </w:r>
      <w:proofErr w:type="gramEnd"/>
      <w:r w:rsidRPr="00F83D40">
        <w:rPr>
          <w:rFonts w:ascii="Arial" w:hAnsi="Arial" w:cs="Arial"/>
        </w:rPr>
        <w:t xml:space="preserve"> it will be utilized. Studies have been carried out to explore how children, especially those with special educational requirements, use sensory garden areas.</w:t>
      </w:r>
      <w:r>
        <w:rPr>
          <w:rFonts w:ascii="Arial" w:hAnsi="Arial" w:cs="Arial"/>
        </w:rPr>
        <w:t xml:space="preserve"> </w:t>
      </w:r>
      <w:r w:rsidR="0058538A" w:rsidRPr="00F83D40">
        <w:rPr>
          <w:rFonts w:ascii="Arial" w:hAnsi="Arial" w:cs="Arial"/>
          <w:highlight w:val="yellow"/>
        </w:rPr>
        <w:t>Hussein, H. (2012)</w:t>
      </w:r>
      <w:r w:rsidR="007E47E7" w:rsidRPr="00F83D40">
        <w:rPr>
          <w:rFonts w:ascii="Arial" w:hAnsi="Arial" w:cs="Arial"/>
          <w:highlight w:val="yellow"/>
        </w:rPr>
        <w:t xml:space="preserve"> highlights </w:t>
      </w:r>
      <w:proofErr w:type="gramStart"/>
      <w:r w:rsidR="007E47E7" w:rsidRPr="00F83D40">
        <w:rPr>
          <w:rFonts w:ascii="Arial" w:hAnsi="Arial" w:cs="Arial"/>
          <w:highlight w:val="yellow"/>
        </w:rPr>
        <w:t xml:space="preserve">that </w:t>
      </w:r>
      <w:r w:rsidR="0058538A" w:rsidRPr="00F83D40">
        <w:rPr>
          <w:rFonts w:ascii="Arial" w:hAnsi="Arial" w:cs="Arial"/>
          <w:highlight w:val="yellow"/>
        </w:rPr>
        <w:t xml:space="preserve"> </w:t>
      </w:r>
      <w:r w:rsidR="0084325F" w:rsidRPr="00F83D40">
        <w:rPr>
          <w:rFonts w:ascii="Arial" w:hAnsi="Arial" w:cs="Arial"/>
          <w:highlight w:val="yellow"/>
        </w:rPr>
        <w:t>The</w:t>
      </w:r>
      <w:proofErr w:type="gramEnd"/>
      <w:r w:rsidR="0084325F" w:rsidRPr="00F83D40">
        <w:rPr>
          <w:rFonts w:ascii="Arial" w:hAnsi="Arial" w:cs="Arial"/>
          <w:highlight w:val="yellow"/>
        </w:rPr>
        <w:t xml:space="preserve"> findings discovered continuous pathways that link the sensory garden to the site context, with easy access to the features, have the highest number of users. Another finding found that users spent a longer time in zones where sensory, rather than aesthetic value, were emphasised.</w:t>
      </w:r>
    </w:p>
    <w:p w14:paraId="1C62BCBF" w14:textId="77777777" w:rsidR="00E07BA2" w:rsidRPr="00F83D40" w:rsidRDefault="00E07BA2" w:rsidP="00E07BA2">
      <w:pPr>
        <w:rPr>
          <w:rFonts w:ascii="Arial" w:hAnsi="Arial" w:cs="Arial"/>
        </w:rPr>
      </w:pPr>
    </w:p>
    <w:p w14:paraId="1B171BB5" w14:textId="77777777" w:rsidR="00152D8D" w:rsidRDefault="00152D8D" w:rsidP="00045482">
      <w:pPr>
        <w:jc w:val="center"/>
        <w:rPr>
          <w:rFonts w:ascii="Arial" w:hAnsi="Arial" w:cs="Arial"/>
          <w:b/>
          <w:bCs/>
          <w:u w:val="single"/>
        </w:rPr>
      </w:pPr>
    </w:p>
    <w:p w14:paraId="5FA12D2D" w14:textId="77777777" w:rsidR="00152D8D" w:rsidRDefault="00152D8D" w:rsidP="00045482">
      <w:pPr>
        <w:jc w:val="center"/>
        <w:rPr>
          <w:rFonts w:ascii="Arial" w:hAnsi="Arial" w:cs="Arial"/>
          <w:b/>
          <w:bCs/>
          <w:u w:val="single"/>
        </w:rPr>
      </w:pPr>
    </w:p>
    <w:p w14:paraId="01A4234F" w14:textId="77777777" w:rsidR="00152D8D" w:rsidRDefault="00152D8D" w:rsidP="00045482">
      <w:pPr>
        <w:jc w:val="center"/>
        <w:rPr>
          <w:rFonts w:ascii="Arial" w:hAnsi="Arial" w:cs="Arial"/>
          <w:b/>
          <w:bCs/>
          <w:u w:val="single"/>
        </w:rPr>
      </w:pPr>
    </w:p>
    <w:p w14:paraId="2E38759D" w14:textId="77777777" w:rsidR="00152D8D" w:rsidRDefault="00152D8D" w:rsidP="00045482">
      <w:pPr>
        <w:jc w:val="center"/>
        <w:rPr>
          <w:rFonts w:ascii="Arial" w:hAnsi="Arial" w:cs="Arial"/>
          <w:b/>
          <w:bCs/>
          <w:u w:val="single"/>
        </w:rPr>
      </w:pPr>
    </w:p>
    <w:p w14:paraId="20759A55" w14:textId="77777777" w:rsidR="00152D8D" w:rsidRDefault="00152D8D" w:rsidP="00045482">
      <w:pPr>
        <w:jc w:val="center"/>
        <w:rPr>
          <w:rFonts w:ascii="Arial" w:hAnsi="Arial" w:cs="Arial"/>
          <w:b/>
          <w:bCs/>
          <w:u w:val="single"/>
        </w:rPr>
      </w:pPr>
    </w:p>
    <w:p w14:paraId="6F2B2CCA" w14:textId="77777777" w:rsidR="00152D8D" w:rsidRDefault="00152D8D" w:rsidP="00045482">
      <w:pPr>
        <w:jc w:val="center"/>
        <w:rPr>
          <w:rFonts w:ascii="Arial" w:hAnsi="Arial" w:cs="Arial"/>
          <w:b/>
          <w:bCs/>
          <w:u w:val="single"/>
        </w:rPr>
      </w:pPr>
    </w:p>
    <w:p w14:paraId="5EE5F26B" w14:textId="77777777" w:rsidR="00152D8D" w:rsidRDefault="00152D8D" w:rsidP="00045482">
      <w:pPr>
        <w:jc w:val="center"/>
        <w:rPr>
          <w:rFonts w:ascii="Arial" w:hAnsi="Arial" w:cs="Arial"/>
          <w:b/>
          <w:bCs/>
          <w:u w:val="single"/>
        </w:rPr>
      </w:pPr>
    </w:p>
    <w:p w14:paraId="13DFC2DA" w14:textId="77777777" w:rsidR="00152D8D" w:rsidRDefault="00152D8D" w:rsidP="00045482">
      <w:pPr>
        <w:jc w:val="center"/>
        <w:rPr>
          <w:rFonts w:ascii="Arial" w:hAnsi="Arial" w:cs="Arial"/>
          <w:b/>
          <w:bCs/>
          <w:u w:val="single"/>
        </w:rPr>
      </w:pPr>
    </w:p>
    <w:p w14:paraId="410375B8" w14:textId="77777777" w:rsidR="00152D8D" w:rsidRDefault="00152D8D" w:rsidP="00045482">
      <w:pPr>
        <w:jc w:val="center"/>
        <w:rPr>
          <w:rFonts w:ascii="Arial" w:hAnsi="Arial" w:cs="Arial"/>
          <w:b/>
          <w:bCs/>
          <w:u w:val="single"/>
        </w:rPr>
      </w:pPr>
    </w:p>
    <w:p w14:paraId="74C8C480" w14:textId="0A42D574" w:rsidR="00045482" w:rsidRDefault="0052583C" w:rsidP="00045482">
      <w:pPr>
        <w:jc w:val="center"/>
        <w:rPr>
          <w:rFonts w:ascii="Arial" w:hAnsi="Arial" w:cs="Arial"/>
          <w:b/>
          <w:bCs/>
          <w:u w:val="single"/>
        </w:rPr>
      </w:pPr>
      <w:r>
        <w:rPr>
          <w:rFonts w:ascii="Arial" w:hAnsi="Arial" w:cs="Arial"/>
          <w:b/>
          <w:bCs/>
          <w:u w:val="single"/>
        </w:rPr>
        <w:lastRenderedPageBreak/>
        <w:t xml:space="preserve">What are the </w:t>
      </w:r>
      <w:r w:rsidR="00E07BA2" w:rsidRPr="00F83D40">
        <w:rPr>
          <w:rFonts w:ascii="Arial" w:hAnsi="Arial" w:cs="Arial"/>
          <w:b/>
          <w:bCs/>
          <w:u w:val="single"/>
        </w:rPr>
        <w:t>Benefits</w:t>
      </w:r>
    </w:p>
    <w:p w14:paraId="12EFAA68" w14:textId="6F221508" w:rsidR="00E07BA2" w:rsidRDefault="00045482" w:rsidP="00045482">
      <w:pPr>
        <w:jc w:val="center"/>
        <w:rPr>
          <w:rFonts w:ascii="Arial" w:hAnsi="Arial" w:cs="Arial"/>
          <w:b/>
          <w:bCs/>
          <w:u w:val="single"/>
        </w:rPr>
      </w:pPr>
      <w:r>
        <w:rPr>
          <w:rFonts w:ascii="Arial" w:hAnsi="Arial" w:cs="Arial"/>
          <w:b/>
          <w:bCs/>
          <w:noProof/>
          <w:u w:val="single"/>
        </w:rPr>
        <w:drawing>
          <wp:inline distT="0" distB="0" distL="0" distR="0" wp14:anchorId="606A62EF" wp14:editId="590A1A2D">
            <wp:extent cx="1833001" cy="1875994"/>
            <wp:effectExtent l="0" t="0" r="0" b="0"/>
            <wp:docPr id="7696757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1845391" cy="1888674"/>
                    </a:xfrm>
                    <a:prstGeom prst="rect">
                      <a:avLst/>
                    </a:prstGeom>
                    <a:noFill/>
                  </pic:spPr>
                </pic:pic>
              </a:graphicData>
            </a:graphic>
          </wp:inline>
        </w:drawing>
      </w:r>
    </w:p>
    <w:p w14:paraId="1EDE8111" w14:textId="3F82545A" w:rsidR="00045482" w:rsidRPr="00152D8D" w:rsidRDefault="00152D8D" w:rsidP="00045482">
      <w:pPr>
        <w:jc w:val="center"/>
        <w:rPr>
          <w:rFonts w:ascii="Arial" w:hAnsi="Arial" w:cs="Arial"/>
          <w:b/>
          <w:bCs/>
          <w:sz w:val="16"/>
          <w:szCs w:val="16"/>
        </w:rPr>
      </w:pPr>
      <w:r w:rsidRPr="00152D8D">
        <w:rPr>
          <w:rFonts w:ascii="Arial" w:hAnsi="Arial" w:cs="Arial"/>
          <w:b/>
          <w:bCs/>
          <w:sz w:val="16"/>
          <w:szCs w:val="16"/>
        </w:rPr>
        <w:t>Source: Celebrate the Children (2025)</w:t>
      </w:r>
    </w:p>
    <w:p w14:paraId="0F69020B" w14:textId="2C1ED9E3" w:rsidR="00E07BA2" w:rsidRPr="00F83D40" w:rsidRDefault="0052583C" w:rsidP="00E07BA2">
      <w:pPr>
        <w:rPr>
          <w:rFonts w:ascii="Arial" w:hAnsi="Arial" w:cs="Arial"/>
        </w:rPr>
      </w:pPr>
      <w:r w:rsidRPr="0052583C">
        <w:rPr>
          <w:rFonts w:ascii="Arial" w:hAnsi="Arial" w:cs="Arial"/>
        </w:rPr>
        <w:t>Evidence indicates that sensory gardens possess the capacity to significantly reduce anxiety levels in children, thereby fostering a tranquil environment. The incorporation of natural elements within sensory gardens has been shown to have beneficial effects on emotional regulation in children.</w:t>
      </w:r>
    </w:p>
    <w:p w14:paraId="4A80248E" w14:textId="32CE2C89" w:rsidR="00E07BA2" w:rsidRDefault="00606604" w:rsidP="00E07BA2">
      <w:pPr>
        <w:rPr>
          <w:rFonts w:ascii="Arial" w:hAnsi="Arial" w:cs="Arial"/>
        </w:rPr>
      </w:pPr>
      <w:r w:rsidRPr="00F83D40">
        <w:rPr>
          <w:rFonts w:ascii="Arial" w:hAnsi="Arial" w:cs="Arial"/>
          <w:highlight w:val="yellow"/>
        </w:rPr>
        <w:t>The Royal Horticultural Society (2026) states that</w:t>
      </w:r>
      <w:r w:rsidRPr="00F83D40">
        <w:rPr>
          <w:rFonts w:ascii="Arial" w:hAnsi="Arial" w:cs="Arial"/>
        </w:rPr>
        <w:t xml:space="preserve"> </w:t>
      </w:r>
      <w:r w:rsidRPr="00F83D40">
        <w:rPr>
          <w:rFonts w:ascii="Arial" w:hAnsi="Arial" w:cs="Arial"/>
          <w:highlight w:val="yellow"/>
        </w:rPr>
        <w:t>Nature creates a calming environment for them, which enhances their learning experiences, sparks joy and arouses curiosity</w:t>
      </w:r>
      <w:r w:rsidRPr="00F83D40">
        <w:rPr>
          <w:rFonts w:ascii="Arial" w:hAnsi="Arial" w:cs="Arial"/>
        </w:rPr>
        <w:t>.</w:t>
      </w:r>
      <w:r w:rsidR="00E07BA2" w:rsidRPr="00F83D40">
        <w:rPr>
          <w:rFonts w:ascii="Arial" w:hAnsi="Arial" w:cs="Arial"/>
        </w:rPr>
        <w:t xml:space="preserve"> This approach has shown considerable benefits for children who have extra learning requirements.</w:t>
      </w:r>
    </w:p>
    <w:p w14:paraId="02969333" w14:textId="48BCECB4" w:rsidR="00E07BA2" w:rsidRDefault="00F4118C" w:rsidP="00E07BA2">
      <w:pPr>
        <w:rPr>
          <w:rFonts w:ascii="Arial" w:hAnsi="Arial" w:cs="Arial"/>
        </w:rPr>
      </w:pPr>
      <w:r w:rsidRPr="00F4118C">
        <w:rPr>
          <w:rFonts w:ascii="Arial" w:hAnsi="Arial" w:cs="Arial"/>
        </w:rPr>
        <w:t xml:space="preserve">Through creating a sensory garden this can promote an inclusive space that caters to different children’s learning styles and meets various sensory needs. Studies have been carried </w:t>
      </w:r>
      <w:proofErr w:type="gramStart"/>
      <w:r w:rsidRPr="00F4118C">
        <w:rPr>
          <w:rFonts w:ascii="Arial" w:hAnsi="Arial" w:cs="Arial"/>
        </w:rPr>
        <w:t>out</w:t>
      </w:r>
      <w:proofErr w:type="gramEnd"/>
      <w:r w:rsidRPr="00F4118C">
        <w:rPr>
          <w:rFonts w:ascii="Arial" w:hAnsi="Arial" w:cs="Arial"/>
        </w:rPr>
        <w:t xml:space="preserve"> and they suggest that these environments can enhance children's focus and attention during learning, while also creating a calming atmosphere which supports emotional regulation.</w:t>
      </w:r>
      <w:r>
        <w:rPr>
          <w:rFonts w:ascii="Arial" w:hAnsi="Arial" w:cs="Arial"/>
        </w:rPr>
        <w:t xml:space="preserve"> </w:t>
      </w:r>
      <w:r w:rsidR="00E81EFC" w:rsidRPr="00F83D40">
        <w:rPr>
          <w:rFonts w:ascii="Arial" w:hAnsi="Arial" w:cs="Arial"/>
        </w:rPr>
        <w:t>A study</w:t>
      </w:r>
      <w:r w:rsidR="000420D5" w:rsidRPr="00F83D40">
        <w:rPr>
          <w:rFonts w:ascii="Arial" w:hAnsi="Arial" w:cs="Arial"/>
        </w:rPr>
        <w:t xml:space="preserve"> carried out</w:t>
      </w:r>
      <w:r w:rsidR="00E81EFC" w:rsidRPr="00F83D40">
        <w:rPr>
          <w:rFonts w:ascii="Arial" w:hAnsi="Arial" w:cs="Arial"/>
        </w:rPr>
        <w:t xml:space="preserve"> </w:t>
      </w:r>
      <w:proofErr w:type="gramStart"/>
      <w:r w:rsidR="00E81EFC" w:rsidRPr="00F83D40">
        <w:rPr>
          <w:rFonts w:ascii="Arial" w:hAnsi="Arial" w:cs="Arial"/>
        </w:rPr>
        <w:t xml:space="preserve">by </w:t>
      </w:r>
      <w:r w:rsidR="00F0754B" w:rsidRPr="00F83D40">
        <w:rPr>
          <w:rFonts w:ascii="Arial" w:hAnsi="Arial" w:cs="Arial"/>
        </w:rPr>
        <w:t xml:space="preserve"> </w:t>
      </w:r>
      <w:r w:rsidR="00F0754B" w:rsidRPr="00F83D40">
        <w:rPr>
          <w:rFonts w:ascii="Arial" w:hAnsi="Arial" w:cs="Arial"/>
          <w:highlight w:val="yellow"/>
        </w:rPr>
        <w:t>Lopes</w:t>
      </w:r>
      <w:proofErr w:type="gramEnd"/>
      <w:r w:rsidR="00F0754B" w:rsidRPr="00F83D40">
        <w:rPr>
          <w:rFonts w:ascii="Arial" w:hAnsi="Arial" w:cs="Arial"/>
          <w:highlight w:val="yellow"/>
        </w:rPr>
        <w:t>, I.N.F. et al.</w:t>
      </w:r>
      <w:r w:rsidR="00F0754B" w:rsidRPr="00F83D40">
        <w:rPr>
          <w:rFonts w:ascii="Arial" w:hAnsi="Arial" w:cs="Arial"/>
        </w:rPr>
        <w:t xml:space="preserve"> </w:t>
      </w:r>
      <w:r w:rsidR="00F0754B" w:rsidRPr="00F83D40">
        <w:rPr>
          <w:rFonts w:ascii="Arial" w:hAnsi="Arial" w:cs="Arial"/>
          <w:highlight w:val="yellow"/>
        </w:rPr>
        <w:t>(2022</w:t>
      </w:r>
      <w:r w:rsidR="00F0754B" w:rsidRPr="00F83D40">
        <w:rPr>
          <w:rFonts w:ascii="Arial" w:hAnsi="Arial" w:cs="Arial"/>
        </w:rPr>
        <w:t>)</w:t>
      </w:r>
      <w:r w:rsidR="00E81EFC" w:rsidRPr="00F83D40">
        <w:rPr>
          <w:rFonts w:ascii="Arial" w:hAnsi="Arial" w:cs="Arial"/>
        </w:rPr>
        <w:t xml:space="preserve"> identifies that</w:t>
      </w:r>
      <w:r w:rsidR="00AF6A17" w:rsidRPr="00F83D40">
        <w:rPr>
          <w:rFonts w:ascii="Arial" w:hAnsi="Arial" w:cs="Arial"/>
        </w:rPr>
        <w:t xml:space="preserve"> </w:t>
      </w:r>
      <w:proofErr w:type="gramStart"/>
      <w:r w:rsidR="00AF6A17" w:rsidRPr="00F83D40">
        <w:rPr>
          <w:rFonts w:ascii="Arial" w:hAnsi="Arial" w:cs="Arial"/>
          <w:highlight w:val="yellow"/>
        </w:rPr>
        <w:t>The</w:t>
      </w:r>
      <w:proofErr w:type="gramEnd"/>
      <w:r w:rsidR="00AF6A17" w:rsidRPr="00F83D40">
        <w:rPr>
          <w:rFonts w:ascii="Arial" w:hAnsi="Arial" w:cs="Arial"/>
          <w:highlight w:val="yellow"/>
        </w:rPr>
        <w:t xml:space="preserve"> participants recognized the project's relevance to improving their abilities of collaborative work, reducing anxiety with an improvement of life quality, and learning topics even above their school level due to how they are getting in contact with them. Some reported being very excited about publicly presenting what they knew rather than being anxious or afraid.</w:t>
      </w:r>
      <w:r w:rsidR="00E07BA2" w:rsidRPr="00F83D40">
        <w:rPr>
          <w:rFonts w:ascii="Arial" w:hAnsi="Arial" w:cs="Arial"/>
        </w:rPr>
        <w:t xml:space="preserve"> Participating in social interactions with both adults and peers has been shown to improve communication abilities and enhance relationships.</w:t>
      </w:r>
    </w:p>
    <w:p w14:paraId="602BE40B" w14:textId="24AF6F32" w:rsidR="00F5000F" w:rsidRPr="00CE06AC" w:rsidRDefault="00F4118C" w:rsidP="00E07BA2">
      <w:pPr>
        <w:rPr>
          <w:rFonts w:ascii="Arial" w:hAnsi="Arial" w:cs="Arial"/>
        </w:rPr>
      </w:pPr>
      <w:r w:rsidRPr="00F4118C">
        <w:rPr>
          <w:rFonts w:ascii="Arial" w:hAnsi="Arial" w:cs="Arial"/>
        </w:rPr>
        <w:t>By providing a space that welcomes different learning approaches, sensory gardens enhance inclusivity for all learners. Research shows that the engaging features of sensory gardens improve children's focus and attention, supporting their learning experiences. A research project was undertaken to analyse the effects of a sensory garden on the educational experiences of children who have been diagnosed with autism spectrum disorder.</w:t>
      </w:r>
      <w:r>
        <w:rPr>
          <w:rFonts w:ascii="Arial" w:hAnsi="Arial" w:cs="Arial"/>
        </w:rPr>
        <w:t xml:space="preserve"> </w:t>
      </w:r>
      <w:r w:rsidR="00D7421A" w:rsidRPr="00F83D40">
        <w:rPr>
          <w:rFonts w:ascii="Arial" w:hAnsi="Arial" w:cs="Arial"/>
          <w:highlight w:val="yellow"/>
        </w:rPr>
        <w:t>Yusop, S.Z. and Mohd Hanafi Mohd Yasin (2019)</w:t>
      </w:r>
      <w:r w:rsidR="00932A45" w:rsidRPr="00F83D40">
        <w:rPr>
          <w:rFonts w:ascii="Arial" w:hAnsi="Arial" w:cs="Arial"/>
          <w:highlight w:val="yellow"/>
        </w:rPr>
        <w:t xml:space="preserve"> identified that the</w:t>
      </w:r>
      <w:r w:rsidR="00932A45" w:rsidRPr="00F83D40">
        <w:rPr>
          <w:rFonts w:ascii="Arial" w:hAnsi="Arial" w:cs="Arial"/>
        </w:rPr>
        <w:t xml:space="preserve"> </w:t>
      </w:r>
      <w:r w:rsidR="00D7421A" w:rsidRPr="00F83D40">
        <w:rPr>
          <w:rFonts w:ascii="Arial" w:hAnsi="Arial" w:cs="Arial"/>
        </w:rPr>
        <w:t xml:space="preserve"> </w:t>
      </w:r>
      <w:r w:rsidR="00864D63" w:rsidRPr="00F83D40">
        <w:rPr>
          <w:rFonts w:ascii="Arial" w:hAnsi="Arial" w:cs="Arial"/>
        </w:rPr>
        <w:t xml:space="preserve"> </w:t>
      </w:r>
      <w:r w:rsidR="00864D63" w:rsidRPr="00F83D40">
        <w:rPr>
          <w:rFonts w:ascii="Arial" w:hAnsi="Arial" w:cs="Arial"/>
          <w:highlight w:val="yellow"/>
        </w:rPr>
        <w:t xml:space="preserve">results show that the sensory garden approach to autism students can improve language and communication skills, change </w:t>
      </w:r>
      <w:proofErr w:type="spellStart"/>
      <w:r w:rsidR="00864D63" w:rsidRPr="00F83D40">
        <w:rPr>
          <w:rFonts w:ascii="Arial" w:hAnsi="Arial" w:cs="Arial"/>
          <w:highlight w:val="yellow"/>
        </w:rPr>
        <w:t>behaviors</w:t>
      </w:r>
      <w:proofErr w:type="spellEnd"/>
      <w:r w:rsidR="00864D63" w:rsidRPr="00F83D40">
        <w:rPr>
          <w:rFonts w:ascii="Arial" w:hAnsi="Arial" w:cs="Arial"/>
          <w:highlight w:val="yellow"/>
        </w:rPr>
        <w:t xml:space="preserve"> and enhance learning focus</w:t>
      </w:r>
      <w:r w:rsidR="00864D63" w:rsidRPr="00F83D40">
        <w:rPr>
          <w:rFonts w:ascii="Arial" w:hAnsi="Arial" w:cs="Arial"/>
        </w:rPr>
        <w:t>.</w:t>
      </w:r>
      <w:r w:rsidR="00E07BA2" w:rsidRPr="00F83D40">
        <w:rPr>
          <w:rFonts w:ascii="Arial" w:hAnsi="Arial" w:cs="Arial"/>
        </w:rPr>
        <w:t xml:space="preserve"> Engaging with sensory gardens has been shown to boost </w:t>
      </w:r>
      <w:r w:rsidR="00E07BA2" w:rsidRPr="00F83D40">
        <w:rPr>
          <w:rFonts w:ascii="Arial" w:hAnsi="Arial" w:cs="Arial"/>
        </w:rPr>
        <w:lastRenderedPageBreak/>
        <w:t>communication and social abilities within children and young adults, leading to better interactions between people.</w:t>
      </w:r>
    </w:p>
    <w:p w14:paraId="606729AB" w14:textId="63502ACE" w:rsidR="007B4ADB" w:rsidRDefault="00183087" w:rsidP="007B4ADB">
      <w:pPr>
        <w:rPr>
          <w:rFonts w:ascii="Arial" w:hAnsi="Arial" w:cs="Arial"/>
        </w:rPr>
      </w:pPr>
      <w:r w:rsidRPr="00183087">
        <w:rPr>
          <w:rFonts w:ascii="Arial" w:hAnsi="Arial" w:cs="Arial"/>
        </w:rPr>
        <w:t>A well-designed sensory garden captivates all five senses by integrating a variety of elements, such as different types of plants, sound features, water installations, edible plants, and fragrant herbs. This multisensory approach significantly enhances the visitor experience and encourages more profound engagement. Including a wide selection of lively plants and blossoms helps to create an eye-catching atmosphere that captivates guests and elevates their experience.</w:t>
      </w:r>
      <w:r>
        <w:rPr>
          <w:rFonts w:ascii="Arial" w:hAnsi="Arial" w:cs="Arial"/>
        </w:rPr>
        <w:t xml:space="preserve"> </w:t>
      </w:r>
      <w:r w:rsidRPr="00183087">
        <w:rPr>
          <w:rFonts w:ascii="Arial" w:hAnsi="Arial" w:cs="Arial"/>
        </w:rPr>
        <w:t>Wind chimes and water features, as part of sound installations, significantly add to the sound textures that improve the garden's overall mood.</w:t>
      </w:r>
      <w:r>
        <w:rPr>
          <w:rFonts w:ascii="Arial" w:hAnsi="Arial" w:cs="Arial"/>
        </w:rPr>
        <w:t xml:space="preserve"> </w:t>
      </w:r>
      <w:r w:rsidRPr="00183087">
        <w:rPr>
          <w:rFonts w:ascii="Arial" w:hAnsi="Arial" w:cs="Arial"/>
        </w:rPr>
        <w:t>Engaging with a variety of textures made from plant materials stimulates visitor participation through hands-on interaction with the environment.</w:t>
      </w:r>
      <w:r>
        <w:rPr>
          <w:rFonts w:ascii="Arial" w:hAnsi="Arial" w:cs="Arial"/>
        </w:rPr>
        <w:t xml:space="preserve"> </w:t>
      </w:r>
      <w:r w:rsidRPr="00183087">
        <w:rPr>
          <w:rFonts w:ascii="Arial" w:hAnsi="Arial" w:cs="Arial"/>
        </w:rPr>
        <w:t>The garden environment is made more immersive for visitors through the significant enhancement of taste and smell experiences offered by edible plants and aromatic herbs.</w:t>
      </w:r>
      <w:r w:rsidR="00921B16">
        <w:rPr>
          <w:rFonts w:ascii="Arial" w:hAnsi="Arial" w:cs="Arial"/>
        </w:rPr>
        <w:t xml:space="preserve"> </w:t>
      </w:r>
      <w:r w:rsidR="00921B16" w:rsidRPr="00921B16">
        <w:rPr>
          <w:rFonts w:ascii="Arial" w:hAnsi="Arial" w:cs="Arial"/>
          <w:highlight w:val="yellow"/>
        </w:rPr>
        <w:t>Paths to Literacy (2026</w:t>
      </w:r>
      <w:proofErr w:type="gramStart"/>
      <w:r w:rsidR="00921B16" w:rsidRPr="00921B16">
        <w:rPr>
          <w:rFonts w:ascii="Arial" w:hAnsi="Arial" w:cs="Arial"/>
          <w:highlight w:val="yellow"/>
        </w:rPr>
        <w:t>)</w:t>
      </w:r>
      <w:r w:rsidR="00921B16" w:rsidRPr="00921B16">
        <w:rPr>
          <w:highlight w:val="yellow"/>
        </w:rPr>
        <w:t xml:space="preserve"> </w:t>
      </w:r>
      <w:r w:rsidR="00921B16" w:rsidRPr="00921B16">
        <w:rPr>
          <w:rFonts w:ascii="Arial" w:hAnsi="Arial" w:cs="Arial"/>
          <w:highlight w:val="yellow"/>
        </w:rPr>
        <w:t xml:space="preserve"> highlights</w:t>
      </w:r>
      <w:proofErr w:type="gramEnd"/>
      <w:r w:rsidR="00921B16" w:rsidRPr="00921B16">
        <w:rPr>
          <w:rFonts w:ascii="Arial" w:hAnsi="Arial" w:cs="Arial"/>
          <w:highlight w:val="yellow"/>
        </w:rPr>
        <w:t xml:space="preserve"> to use it as a living classroom for lessons in science, math, language arts, and social studies, and make learning a hands-on and immersive experience. There are so many ways that a garden can be incorporated into classroom curriculum and goals for students.</w:t>
      </w:r>
    </w:p>
    <w:p w14:paraId="41BA4C49" w14:textId="77777777" w:rsidR="005F3F90" w:rsidRDefault="005F3F90" w:rsidP="007B4ADB">
      <w:pPr>
        <w:rPr>
          <w:rFonts w:ascii="Arial" w:hAnsi="Arial" w:cs="Arial"/>
        </w:rPr>
      </w:pPr>
    </w:p>
    <w:p w14:paraId="5AB45E3D" w14:textId="77777777" w:rsidR="00152D8D" w:rsidRDefault="00152D8D" w:rsidP="005F3F90">
      <w:pPr>
        <w:jc w:val="center"/>
        <w:rPr>
          <w:rFonts w:ascii="Arial" w:hAnsi="Arial" w:cs="Arial"/>
          <w:b/>
          <w:bCs/>
          <w:u w:val="single"/>
        </w:rPr>
      </w:pPr>
    </w:p>
    <w:p w14:paraId="3C179F43" w14:textId="77777777" w:rsidR="00152D8D" w:rsidRDefault="00152D8D" w:rsidP="005F3F90">
      <w:pPr>
        <w:jc w:val="center"/>
        <w:rPr>
          <w:rFonts w:ascii="Arial" w:hAnsi="Arial" w:cs="Arial"/>
          <w:b/>
          <w:bCs/>
          <w:u w:val="single"/>
        </w:rPr>
      </w:pPr>
    </w:p>
    <w:p w14:paraId="18A6FBD3" w14:textId="77777777" w:rsidR="00152D8D" w:rsidRDefault="00152D8D" w:rsidP="005F3F90">
      <w:pPr>
        <w:jc w:val="center"/>
        <w:rPr>
          <w:rFonts w:ascii="Arial" w:hAnsi="Arial" w:cs="Arial"/>
          <w:b/>
          <w:bCs/>
          <w:u w:val="single"/>
        </w:rPr>
      </w:pPr>
    </w:p>
    <w:p w14:paraId="77E3C816" w14:textId="77777777" w:rsidR="00152D8D" w:rsidRDefault="00152D8D" w:rsidP="005F3F90">
      <w:pPr>
        <w:jc w:val="center"/>
        <w:rPr>
          <w:rFonts w:ascii="Arial" w:hAnsi="Arial" w:cs="Arial"/>
          <w:b/>
          <w:bCs/>
          <w:u w:val="single"/>
        </w:rPr>
      </w:pPr>
    </w:p>
    <w:p w14:paraId="5D5B0FD8" w14:textId="77777777" w:rsidR="00152D8D" w:rsidRDefault="00152D8D" w:rsidP="005F3F90">
      <w:pPr>
        <w:jc w:val="center"/>
        <w:rPr>
          <w:rFonts w:ascii="Arial" w:hAnsi="Arial" w:cs="Arial"/>
          <w:b/>
          <w:bCs/>
          <w:u w:val="single"/>
        </w:rPr>
      </w:pPr>
    </w:p>
    <w:p w14:paraId="6A8FAE8A" w14:textId="77777777" w:rsidR="00152D8D" w:rsidRDefault="00152D8D" w:rsidP="005F3F90">
      <w:pPr>
        <w:jc w:val="center"/>
        <w:rPr>
          <w:rFonts w:ascii="Arial" w:hAnsi="Arial" w:cs="Arial"/>
          <w:b/>
          <w:bCs/>
          <w:u w:val="single"/>
        </w:rPr>
      </w:pPr>
    </w:p>
    <w:p w14:paraId="02C67314" w14:textId="77777777" w:rsidR="00152D8D" w:rsidRDefault="00152D8D" w:rsidP="005F3F90">
      <w:pPr>
        <w:jc w:val="center"/>
        <w:rPr>
          <w:rFonts w:ascii="Arial" w:hAnsi="Arial" w:cs="Arial"/>
          <w:b/>
          <w:bCs/>
          <w:u w:val="single"/>
        </w:rPr>
      </w:pPr>
    </w:p>
    <w:p w14:paraId="420BBF2E" w14:textId="77777777" w:rsidR="00152D8D" w:rsidRDefault="00152D8D" w:rsidP="005F3F90">
      <w:pPr>
        <w:jc w:val="center"/>
        <w:rPr>
          <w:rFonts w:ascii="Arial" w:hAnsi="Arial" w:cs="Arial"/>
          <w:b/>
          <w:bCs/>
          <w:u w:val="single"/>
        </w:rPr>
      </w:pPr>
    </w:p>
    <w:p w14:paraId="68A6C56B" w14:textId="77777777" w:rsidR="00152D8D" w:rsidRDefault="00152D8D" w:rsidP="005F3F90">
      <w:pPr>
        <w:jc w:val="center"/>
        <w:rPr>
          <w:rFonts w:ascii="Arial" w:hAnsi="Arial" w:cs="Arial"/>
          <w:b/>
          <w:bCs/>
          <w:u w:val="single"/>
        </w:rPr>
      </w:pPr>
    </w:p>
    <w:p w14:paraId="053A6BC8" w14:textId="77777777" w:rsidR="00152D8D" w:rsidRDefault="00152D8D" w:rsidP="005F3F90">
      <w:pPr>
        <w:jc w:val="center"/>
        <w:rPr>
          <w:rFonts w:ascii="Arial" w:hAnsi="Arial" w:cs="Arial"/>
          <w:b/>
          <w:bCs/>
          <w:u w:val="single"/>
        </w:rPr>
      </w:pPr>
    </w:p>
    <w:p w14:paraId="6119BBF6" w14:textId="77777777" w:rsidR="00152D8D" w:rsidRDefault="00152D8D" w:rsidP="005F3F90">
      <w:pPr>
        <w:jc w:val="center"/>
        <w:rPr>
          <w:rFonts w:ascii="Arial" w:hAnsi="Arial" w:cs="Arial"/>
          <w:b/>
          <w:bCs/>
          <w:u w:val="single"/>
        </w:rPr>
      </w:pPr>
    </w:p>
    <w:p w14:paraId="1F5D27BF" w14:textId="77777777" w:rsidR="00152D8D" w:rsidRDefault="00152D8D" w:rsidP="005F3F90">
      <w:pPr>
        <w:jc w:val="center"/>
        <w:rPr>
          <w:rFonts w:ascii="Arial" w:hAnsi="Arial" w:cs="Arial"/>
          <w:b/>
          <w:bCs/>
          <w:u w:val="single"/>
        </w:rPr>
      </w:pPr>
    </w:p>
    <w:p w14:paraId="1C5F2109" w14:textId="77777777" w:rsidR="00152D8D" w:rsidRDefault="00152D8D" w:rsidP="005F3F90">
      <w:pPr>
        <w:jc w:val="center"/>
        <w:rPr>
          <w:rFonts w:ascii="Arial" w:hAnsi="Arial" w:cs="Arial"/>
          <w:b/>
          <w:bCs/>
          <w:u w:val="single"/>
        </w:rPr>
      </w:pPr>
    </w:p>
    <w:p w14:paraId="26C34E6E" w14:textId="77777777" w:rsidR="00152D8D" w:rsidRDefault="00152D8D" w:rsidP="005F3F90">
      <w:pPr>
        <w:jc w:val="center"/>
        <w:rPr>
          <w:rFonts w:ascii="Arial" w:hAnsi="Arial" w:cs="Arial"/>
          <w:b/>
          <w:bCs/>
          <w:u w:val="single"/>
        </w:rPr>
      </w:pPr>
    </w:p>
    <w:p w14:paraId="1F5D204C" w14:textId="77777777" w:rsidR="00152D8D" w:rsidRDefault="00152D8D" w:rsidP="005F3F90">
      <w:pPr>
        <w:jc w:val="center"/>
        <w:rPr>
          <w:rFonts w:ascii="Arial" w:hAnsi="Arial" w:cs="Arial"/>
          <w:b/>
          <w:bCs/>
          <w:u w:val="single"/>
        </w:rPr>
      </w:pPr>
    </w:p>
    <w:p w14:paraId="4837AA4F" w14:textId="77777777" w:rsidR="00152D8D" w:rsidRDefault="00152D8D" w:rsidP="005F3F90">
      <w:pPr>
        <w:jc w:val="center"/>
        <w:rPr>
          <w:rFonts w:ascii="Arial" w:hAnsi="Arial" w:cs="Arial"/>
          <w:b/>
          <w:bCs/>
          <w:u w:val="single"/>
        </w:rPr>
      </w:pPr>
    </w:p>
    <w:p w14:paraId="533C732E" w14:textId="52ACBF67" w:rsidR="005F3F90" w:rsidRPr="005F3F90" w:rsidRDefault="005F3F90" w:rsidP="005F3F90">
      <w:pPr>
        <w:jc w:val="center"/>
        <w:rPr>
          <w:rFonts w:ascii="Arial" w:hAnsi="Arial" w:cs="Arial"/>
          <w:b/>
          <w:bCs/>
          <w:u w:val="single"/>
        </w:rPr>
      </w:pPr>
      <w:r w:rsidRPr="005F3F90">
        <w:rPr>
          <w:rFonts w:ascii="Arial" w:hAnsi="Arial" w:cs="Arial"/>
          <w:b/>
          <w:bCs/>
          <w:u w:val="single"/>
        </w:rPr>
        <w:lastRenderedPageBreak/>
        <w:t>Partnerships Local Organizations</w:t>
      </w:r>
    </w:p>
    <w:p w14:paraId="609F7727" w14:textId="0720AA5D" w:rsidR="00260DF3" w:rsidRDefault="00260DF3" w:rsidP="00260DF3">
      <w:pPr>
        <w:jc w:val="center"/>
        <w:rPr>
          <w:rFonts w:ascii="Arial" w:hAnsi="Arial" w:cs="Arial"/>
        </w:rPr>
      </w:pPr>
      <w:r>
        <w:rPr>
          <w:rFonts w:ascii="Arial" w:hAnsi="Arial" w:cs="Arial"/>
          <w:noProof/>
        </w:rPr>
        <w:drawing>
          <wp:inline distT="0" distB="0" distL="0" distR="0" wp14:anchorId="1B6C93B5" wp14:editId="3F25DDFE">
            <wp:extent cx="2650914" cy="1976284"/>
            <wp:effectExtent l="0" t="0" r="0" b="5080"/>
            <wp:docPr id="17268438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6136" cy="1987632"/>
                    </a:xfrm>
                    <a:prstGeom prst="rect">
                      <a:avLst/>
                    </a:prstGeom>
                    <a:noFill/>
                  </pic:spPr>
                </pic:pic>
              </a:graphicData>
            </a:graphic>
          </wp:inline>
        </w:drawing>
      </w:r>
    </w:p>
    <w:p w14:paraId="5B00B355" w14:textId="5CC7ECA2" w:rsidR="00260DF3" w:rsidRPr="00D717E2" w:rsidRDefault="00D717E2" w:rsidP="00260DF3">
      <w:pPr>
        <w:jc w:val="center"/>
        <w:rPr>
          <w:rFonts w:ascii="Arial" w:hAnsi="Arial" w:cs="Arial"/>
          <w:sz w:val="16"/>
          <w:szCs w:val="16"/>
        </w:rPr>
      </w:pPr>
      <w:proofErr w:type="gramStart"/>
      <w:r w:rsidRPr="00D717E2">
        <w:rPr>
          <w:rFonts w:ascii="Arial" w:hAnsi="Arial" w:cs="Arial"/>
          <w:sz w:val="16"/>
          <w:szCs w:val="16"/>
        </w:rPr>
        <w:t>Source :</w:t>
      </w:r>
      <w:proofErr w:type="gramEnd"/>
      <w:r w:rsidRPr="00D717E2">
        <w:rPr>
          <w:rFonts w:ascii="Arial" w:hAnsi="Arial" w:cs="Arial"/>
          <w:sz w:val="16"/>
          <w:szCs w:val="16"/>
        </w:rPr>
        <w:t xml:space="preserve"> Expert Citizens CIC (2025)</w:t>
      </w:r>
    </w:p>
    <w:p w14:paraId="66FDF739" w14:textId="2F62CACC" w:rsidR="00BA6E88" w:rsidRPr="00BA6E88" w:rsidRDefault="00BA6E88" w:rsidP="00BA6E88">
      <w:pPr>
        <w:rPr>
          <w:rFonts w:ascii="Arial" w:hAnsi="Arial" w:cs="Arial"/>
        </w:rPr>
      </w:pPr>
      <w:r w:rsidRPr="00BA6E88">
        <w:rPr>
          <w:rFonts w:ascii="Arial" w:hAnsi="Arial" w:cs="Arial"/>
        </w:rPr>
        <w:t>Including community members in a charity's operations can play a key role in minimizing total costs.</w:t>
      </w:r>
      <w:r>
        <w:rPr>
          <w:rFonts w:ascii="Arial" w:hAnsi="Arial" w:cs="Arial"/>
        </w:rPr>
        <w:t xml:space="preserve"> </w:t>
      </w:r>
      <w:r w:rsidRPr="00BA6E88">
        <w:rPr>
          <w:rFonts w:ascii="Arial" w:hAnsi="Arial" w:cs="Arial"/>
        </w:rPr>
        <w:t>Local businesses, such as gardening stores and woodworking shops, may give discounts or occasionally provide resources, including timber and plants, as contributions.</w:t>
      </w:r>
      <w:r>
        <w:rPr>
          <w:rFonts w:ascii="Arial" w:hAnsi="Arial" w:cs="Arial"/>
        </w:rPr>
        <w:t xml:space="preserve"> </w:t>
      </w:r>
      <w:r w:rsidRPr="00BA6E88">
        <w:rPr>
          <w:rFonts w:ascii="Arial" w:hAnsi="Arial" w:cs="Arial"/>
        </w:rPr>
        <w:t>One of the main motivations behind this initiative was to encourage children's participation, giving them the opportunity to voice their choices about how the inclusion process should be shaped.</w:t>
      </w:r>
    </w:p>
    <w:p w14:paraId="3A07696B" w14:textId="38023BA5" w:rsidR="007B4ADB" w:rsidRDefault="00BA6E88" w:rsidP="00BA6E88">
      <w:pPr>
        <w:rPr>
          <w:rFonts w:ascii="Arial" w:hAnsi="Arial" w:cs="Arial"/>
        </w:rPr>
      </w:pPr>
      <w:r w:rsidRPr="00BA6E88">
        <w:rPr>
          <w:rFonts w:ascii="Arial" w:hAnsi="Arial" w:cs="Arial"/>
        </w:rPr>
        <w:t>Collaborative efforts with educational institutions and community organizations have the potential to significantly increase participation in sensory garden initiatives. Collaborations like these can enhance parental involvement and backing, especially regarding fundraising efforts and the contribution of recyclable materials for the creation and upkeep of the sensory garden.</w:t>
      </w:r>
    </w:p>
    <w:p w14:paraId="613FCA14" w14:textId="77777777" w:rsidR="0074041D" w:rsidRDefault="0074041D" w:rsidP="00BA6E88">
      <w:pPr>
        <w:rPr>
          <w:rFonts w:ascii="Arial" w:hAnsi="Arial" w:cs="Arial"/>
        </w:rPr>
      </w:pPr>
    </w:p>
    <w:p w14:paraId="73460C38" w14:textId="77777777" w:rsidR="0074041D" w:rsidRDefault="0074041D" w:rsidP="00BA6E88">
      <w:pPr>
        <w:rPr>
          <w:rFonts w:ascii="Arial" w:hAnsi="Arial" w:cs="Arial"/>
        </w:rPr>
      </w:pPr>
    </w:p>
    <w:p w14:paraId="3FCEC58A" w14:textId="77777777" w:rsidR="00152D8D" w:rsidRDefault="00152D8D" w:rsidP="005F3F90">
      <w:pPr>
        <w:jc w:val="center"/>
        <w:rPr>
          <w:rFonts w:ascii="Arial" w:hAnsi="Arial" w:cs="Arial"/>
          <w:b/>
          <w:bCs/>
          <w:u w:val="single"/>
        </w:rPr>
      </w:pPr>
    </w:p>
    <w:p w14:paraId="29009EFD" w14:textId="77777777" w:rsidR="00152D8D" w:rsidRDefault="00152D8D" w:rsidP="005F3F90">
      <w:pPr>
        <w:jc w:val="center"/>
        <w:rPr>
          <w:rFonts w:ascii="Arial" w:hAnsi="Arial" w:cs="Arial"/>
          <w:b/>
          <w:bCs/>
          <w:u w:val="single"/>
        </w:rPr>
      </w:pPr>
    </w:p>
    <w:p w14:paraId="0B69D68D" w14:textId="77777777" w:rsidR="00152D8D" w:rsidRDefault="00152D8D" w:rsidP="005F3F90">
      <w:pPr>
        <w:jc w:val="center"/>
        <w:rPr>
          <w:rFonts w:ascii="Arial" w:hAnsi="Arial" w:cs="Arial"/>
          <w:b/>
          <w:bCs/>
          <w:u w:val="single"/>
        </w:rPr>
      </w:pPr>
    </w:p>
    <w:p w14:paraId="3D34C364" w14:textId="77777777" w:rsidR="00152D8D" w:rsidRDefault="00152D8D" w:rsidP="005F3F90">
      <w:pPr>
        <w:jc w:val="center"/>
        <w:rPr>
          <w:rFonts w:ascii="Arial" w:hAnsi="Arial" w:cs="Arial"/>
          <w:b/>
          <w:bCs/>
          <w:u w:val="single"/>
        </w:rPr>
      </w:pPr>
    </w:p>
    <w:p w14:paraId="16609066" w14:textId="77777777" w:rsidR="00152D8D" w:rsidRDefault="00152D8D" w:rsidP="005F3F90">
      <w:pPr>
        <w:jc w:val="center"/>
        <w:rPr>
          <w:rFonts w:ascii="Arial" w:hAnsi="Arial" w:cs="Arial"/>
          <w:b/>
          <w:bCs/>
          <w:u w:val="single"/>
        </w:rPr>
      </w:pPr>
    </w:p>
    <w:p w14:paraId="68700818" w14:textId="77777777" w:rsidR="00152D8D" w:rsidRDefault="00152D8D" w:rsidP="005F3F90">
      <w:pPr>
        <w:jc w:val="center"/>
        <w:rPr>
          <w:rFonts w:ascii="Arial" w:hAnsi="Arial" w:cs="Arial"/>
          <w:b/>
          <w:bCs/>
          <w:u w:val="single"/>
        </w:rPr>
      </w:pPr>
    </w:p>
    <w:p w14:paraId="0FF9E536" w14:textId="77777777" w:rsidR="00152D8D" w:rsidRDefault="00152D8D" w:rsidP="005F3F90">
      <w:pPr>
        <w:jc w:val="center"/>
        <w:rPr>
          <w:rFonts w:ascii="Arial" w:hAnsi="Arial" w:cs="Arial"/>
          <w:b/>
          <w:bCs/>
          <w:u w:val="single"/>
        </w:rPr>
      </w:pPr>
    </w:p>
    <w:p w14:paraId="6A28CBDB" w14:textId="77777777" w:rsidR="00152D8D" w:rsidRDefault="00152D8D" w:rsidP="005F3F90">
      <w:pPr>
        <w:jc w:val="center"/>
        <w:rPr>
          <w:rFonts w:ascii="Arial" w:hAnsi="Arial" w:cs="Arial"/>
          <w:b/>
          <w:bCs/>
          <w:u w:val="single"/>
        </w:rPr>
      </w:pPr>
    </w:p>
    <w:p w14:paraId="33B2F1E0" w14:textId="77777777" w:rsidR="00152D8D" w:rsidRDefault="00152D8D" w:rsidP="005F3F90">
      <w:pPr>
        <w:jc w:val="center"/>
        <w:rPr>
          <w:rFonts w:ascii="Arial" w:hAnsi="Arial" w:cs="Arial"/>
          <w:b/>
          <w:bCs/>
          <w:u w:val="single"/>
        </w:rPr>
      </w:pPr>
    </w:p>
    <w:p w14:paraId="5F4EDE06" w14:textId="77777777" w:rsidR="00152D8D" w:rsidRDefault="00152D8D" w:rsidP="005F3F90">
      <w:pPr>
        <w:jc w:val="center"/>
        <w:rPr>
          <w:rFonts w:ascii="Arial" w:hAnsi="Arial" w:cs="Arial"/>
          <w:b/>
          <w:bCs/>
          <w:u w:val="single"/>
        </w:rPr>
      </w:pPr>
    </w:p>
    <w:p w14:paraId="4A4D1B9C" w14:textId="72F5EB40" w:rsidR="0074041D" w:rsidRPr="005F3F90" w:rsidRDefault="005F3F90" w:rsidP="005F3F90">
      <w:pPr>
        <w:jc w:val="center"/>
        <w:rPr>
          <w:rFonts w:ascii="Arial" w:hAnsi="Arial" w:cs="Arial"/>
          <w:b/>
          <w:bCs/>
          <w:u w:val="single"/>
        </w:rPr>
      </w:pPr>
      <w:r w:rsidRPr="005F3F90">
        <w:rPr>
          <w:rFonts w:ascii="Arial" w:hAnsi="Arial" w:cs="Arial"/>
          <w:b/>
          <w:bCs/>
          <w:u w:val="single"/>
        </w:rPr>
        <w:lastRenderedPageBreak/>
        <w:t>7 Grants and funding</w:t>
      </w:r>
    </w:p>
    <w:p w14:paraId="3E3F70B4" w14:textId="61A0C165" w:rsidR="0074041D" w:rsidRPr="00F83D40" w:rsidRDefault="0074041D" w:rsidP="0074041D">
      <w:pPr>
        <w:jc w:val="center"/>
        <w:rPr>
          <w:rFonts w:ascii="Arial" w:hAnsi="Arial" w:cs="Arial"/>
        </w:rPr>
      </w:pPr>
      <w:r>
        <w:rPr>
          <w:rFonts w:ascii="Arial" w:hAnsi="Arial" w:cs="Arial"/>
          <w:noProof/>
        </w:rPr>
        <w:drawing>
          <wp:inline distT="0" distB="0" distL="0" distR="0" wp14:anchorId="290A8CD6" wp14:editId="2EDC3638">
            <wp:extent cx="2786653" cy="1854282"/>
            <wp:effectExtent l="0" t="0" r="0" b="0"/>
            <wp:docPr id="21349404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97849" cy="1861732"/>
                    </a:xfrm>
                    <a:prstGeom prst="rect">
                      <a:avLst/>
                    </a:prstGeom>
                    <a:noFill/>
                  </pic:spPr>
                </pic:pic>
              </a:graphicData>
            </a:graphic>
          </wp:inline>
        </w:drawing>
      </w:r>
    </w:p>
    <w:p w14:paraId="23F28DAD" w14:textId="14AB79F8" w:rsidR="00FB32AF" w:rsidRDefault="00FB32AF" w:rsidP="0074041D">
      <w:pPr>
        <w:jc w:val="center"/>
        <w:rPr>
          <w:rFonts w:ascii="Arial" w:hAnsi="Arial" w:cs="Arial"/>
          <w:sz w:val="16"/>
          <w:szCs w:val="16"/>
        </w:rPr>
      </w:pPr>
      <w:r w:rsidRPr="00FB32AF">
        <w:rPr>
          <w:rFonts w:ascii="Arial" w:hAnsi="Arial" w:cs="Arial"/>
          <w:sz w:val="16"/>
          <w:szCs w:val="16"/>
        </w:rPr>
        <w:t xml:space="preserve">Source: </w:t>
      </w:r>
      <w:proofErr w:type="spellStart"/>
      <w:r w:rsidRPr="00FB32AF">
        <w:rPr>
          <w:rFonts w:ascii="Arial" w:hAnsi="Arial" w:cs="Arial"/>
          <w:sz w:val="16"/>
          <w:szCs w:val="16"/>
        </w:rPr>
        <w:t>Pixelrz</w:t>
      </w:r>
      <w:proofErr w:type="spellEnd"/>
      <w:r w:rsidRPr="00FB32AF">
        <w:rPr>
          <w:rFonts w:ascii="Arial" w:hAnsi="Arial" w:cs="Arial"/>
          <w:sz w:val="16"/>
          <w:szCs w:val="16"/>
        </w:rPr>
        <w:t xml:space="preserve"> (no date)</w:t>
      </w:r>
    </w:p>
    <w:p w14:paraId="04EC3EB3" w14:textId="77777777" w:rsidR="00260DF3" w:rsidRPr="00FB32AF" w:rsidRDefault="00260DF3" w:rsidP="0074041D">
      <w:pPr>
        <w:jc w:val="center"/>
        <w:rPr>
          <w:rFonts w:ascii="Arial" w:hAnsi="Arial" w:cs="Arial"/>
          <w:sz w:val="16"/>
          <w:szCs w:val="16"/>
        </w:rPr>
      </w:pPr>
    </w:p>
    <w:p w14:paraId="5A719F17" w14:textId="77777777" w:rsidR="0074041D" w:rsidRPr="00F83D40" w:rsidRDefault="0074041D" w:rsidP="0074041D">
      <w:pPr>
        <w:jc w:val="center"/>
        <w:rPr>
          <w:rFonts w:ascii="Arial" w:hAnsi="Arial" w:cs="Arial"/>
          <w:b/>
          <w:bCs/>
          <w:u w:val="single"/>
        </w:rPr>
      </w:pPr>
    </w:p>
    <w:p w14:paraId="798680F4" w14:textId="11904654" w:rsidR="00AD115C" w:rsidRPr="00F83D40" w:rsidRDefault="00BA6E88" w:rsidP="00E87AF3">
      <w:pPr>
        <w:rPr>
          <w:rFonts w:ascii="Arial" w:hAnsi="Arial" w:cs="Arial"/>
        </w:rPr>
      </w:pPr>
      <w:r>
        <w:rPr>
          <w:rFonts w:ascii="Arial" w:hAnsi="Arial" w:cs="Arial"/>
        </w:rPr>
        <w:t xml:space="preserve">A </w:t>
      </w:r>
      <w:proofErr w:type="spellStart"/>
      <w:proofErr w:type="gramStart"/>
      <w:r>
        <w:rPr>
          <w:rFonts w:ascii="Arial" w:hAnsi="Arial" w:cs="Arial"/>
        </w:rPr>
        <w:t>non profit</w:t>
      </w:r>
      <w:proofErr w:type="spellEnd"/>
      <w:proofErr w:type="gramEnd"/>
      <w:r>
        <w:rPr>
          <w:rFonts w:ascii="Arial" w:hAnsi="Arial" w:cs="Arial"/>
        </w:rPr>
        <w:t xml:space="preserve"> organisation means that we contribute our knowledge and designs free of charge. Most schools do not have a large budget to complete jobs like this so they contribute what they can</w:t>
      </w:r>
      <w:r w:rsidR="00DE0C61">
        <w:rPr>
          <w:rFonts w:ascii="Arial" w:hAnsi="Arial" w:cs="Arial"/>
        </w:rPr>
        <w:t xml:space="preserve"> to cover the cost of raw materials needed</w:t>
      </w:r>
      <w:r>
        <w:rPr>
          <w:rFonts w:ascii="Arial" w:hAnsi="Arial" w:cs="Arial"/>
        </w:rPr>
        <w:t xml:space="preserve">, within their budget as a </w:t>
      </w:r>
      <w:proofErr w:type="spellStart"/>
      <w:r>
        <w:rPr>
          <w:rFonts w:ascii="Arial" w:hAnsi="Arial" w:cs="Arial"/>
        </w:rPr>
        <w:t>start up</w:t>
      </w:r>
      <w:proofErr w:type="spellEnd"/>
      <w:r>
        <w:rPr>
          <w:rFonts w:ascii="Arial" w:hAnsi="Arial" w:cs="Arial"/>
        </w:rPr>
        <w:t xml:space="preserve"> payment. </w:t>
      </w:r>
      <w:proofErr w:type="gramStart"/>
      <w:r>
        <w:rPr>
          <w:rFonts w:ascii="Arial" w:hAnsi="Arial" w:cs="Arial"/>
        </w:rPr>
        <w:t>In order to</w:t>
      </w:r>
      <w:proofErr w:type="gramEnd"/>
      <w:r>
        <w:rPr>
          <w:rFonts w:ascii="Arial" w:hAnsi="Arial" w:cs="Arial"/>
        </w:rPr>
        <w:t xml:space="preserve"> support the project, other sources of funding are needed. This is obtained usually in the form of local grants to the charity, school fund raising </w:t>
      </w:r>
      <w:proofErr w:type="gramStart"/>
      <w:r>
        <w:rPr>
          <w:rFonts w:ascii="Arial" w:hAnsi="Arial" w:cs="Arial"/>
        </w:rPr>
        <w:t>and  local</w:t>
      </w:r>
      <w:proofErr w:type="gramEnd"/>
      <w:r>
        <w:rPr>
          <w:rFonts w:ascii="Arial" w:hAnsi="Arial" w:cs="Arial"/>
        </w:rPr>
        <w:t xml:space="preserve"> donations of money or items towards the garden. Cost can be kept low by using recyclable items that have been donated, such as wellies and pop bottles to be used for planting instead of purchasing plant pots, old pots, pans and cutlery donated for digging tools or musician instruments and so on.</w:t>
      </w:r>
    </w:p>
    <w:p w14:paraId="56ADBDEC" w14:textId="77777777" w:rsidR="00FB1456" w:rsidRPr="00F83D40" w:rsidRDefault="00E87AF3" w:rsidP="00E87AF3">
      <w:pPr>
        <w:rPr>
          <w:rFonts w:ascii="Arial" w:hAnsi="Arial" w:cs="Arial"/>
        </w:rPr>
      </w:pPr>
      <w:r w:rsidRPr="00F83D40">
        <w:rPr>
          <w:rFonts w:ascii="Arial" w:hAnsi="Arial" w:cs="Arial"/>
        </w:rPr>
        <w:t>Budgeting wisely is essential for creating a sensory garden without overspending on resources</w:t>
      </w:r>
    </w:p>
    <w:p w14:paraId="571FEF65" w14:textId="655D537A" w:rsidR="00325257" w:rsidRPr="00F83D40" w:rsidRDefault="00DE0C61" w:rsidP="00DE0C61">
      <w:pPr>
        <w:rPr>
          <w:rFonts w:ascii="Arial" w:hAnsi="Arial" w:cs="Arial"/>
        </w:rPr>
      </w:pPr>
      <w:r>
        <w:rPr>
          <w:rFonts w:ascii="Arial" w:hAnsi="Arial" w:cs="Arial"/>
        </w:rPr>
        <w:t xml:space="preserve">There are grants to help aid and support project such as these, </w:t>
      </w:r>
      <w:r w:rsidR="00FB1456" w:rsidRPr="00F83D40">
        <w:rPr>
          <w:rFonts w:ascii="Arial" w:hAnsi="Arial" w:cs="Arial"/>
        </w:rPr>
        <w:t xml:space="preserve">The National Lottery Community Fund (2026) </w:t>
      </w:r>
      <w:r w:rsidR="008D0D49" w:rsidRPr="00F83D40">
        <w:rPr>
          <w:rFonts w:ascii="Arial" w:hAnsi="Arial" w:cs="Arial"/>
        </w:rPr>
        <w:t xml:space="preserve">identify that they </w:t>
      </w:r>
      <w:r w:rsidR="00175334" w:rsidRPr="00F83D40">
        <w:rPr>
          <w:rFonts w:ascii="Arial" w:hAnsi="Arial" w:cs="Arial"/>
          <w:highlight w:val="yellow"/>
        </w:rPr>
        <w:t>provide funding for projects that bring people together and improve communities across Wales. You can apply for a grant of between £300 and £20,000 for projects lasting up to 2 years.</w:t>
      </w:r>
      <w:r w:rsidR="008D0D49" w:rsidRPr="00F83D40">
        <w:rPr>
          <w:rFonts w:ascii="Arial" w:hAnsi="Arial" w:cs="Arial"/>
        </w:rPr>
        <w:t xml:space="preserve"> </w:t>
      </w:r>
      <w:r>
        <w:rPr>
          <w:rFonts w:ascii="Arial" w:hAnsi="Arial" w:cs="Arial"/>
        </w:rPr>
        <w:t xml:space="preserve"> These are for </w:t>
      </w:r>
      <w:proofErr w:type="spellStart"/>
      <w:proofErr w:type="gramStart"/>
      <w:r>
        <w:rPr>
          <w:rFonts w:ascii="Arial" w:hAnsi="Arial" w:cs="Arial"/>
        </w:rPr>
        <w:t>non profit</w:t>
      </w:r>
      <w:proofErr w:type="spellEnd"/>
      <w:proofErr w:type="gramEnd"/>
      <w:r>
        <w:rPr>
          <w:rFonts w:ascii="Arial" w:hAnsi="Arial" w:cs="Arial"/>
        </w:rPr>
        <w:t xml:space="preserve"> companies to help aid and support them to build within the community.</w:t>
      </w:r>
    </w:p>
    <w:p w14:paraId="1620CA78" w14:textId="0295C89D" w:rsidR="00F87582" w:rsidRPr="00F83D40" w:rsidRDefault="004B088C" w:rsidP="004D1BC6">
      <w:pPr>
        <w:rPr>
          <w:rFonts w:ascii="Arial" w:hAnsi="Arial" w:cs="Arial"/>
        </w:rPr>
      </w:pPr>
      <w:r w:rsidRPr="00F83D40">
        <w:rPr>
          <w:rFonts w:ascii="Arial" w:hAnsi="Arial" w:cs="Arial"/>
        </w:rPr>
        <w:t xml:space="preserve">There is a community </w:t>
      </w:r>
      <w:r w:rsidR="00431785" w:rsidRPr="00F83D40">
        <w:rPr>
          <w:rFonts w:ascii="Arial" w:hAnsi="Arial" w:cs="Arial"/>
        </w:rPr>
        <w:t>action</w:t>
      </w:r>
      <w:r w:rsidRPr="00F83D40">
        <w:rPr>
          <w:rFonts w:ascii="Arial" w:hAnsi="Arial" w:cs="Arial"/>
        </w:rPr>
        <w:t xml:space="preserve"> fund provided </w:t>
      </w:r>
      <w:r w:rsidR="00041278" w:rsidRPr="00F83D40">
        <w:rPr>
          <w:rFonts w:ascii="Arial" w:hAnsi="Arial" w:cs="Arial"/>
        </w:rPr>
        <w:t>by</w:t>
      </w:r>
      <w:r w:rsidRPr="00F83D40">
        <w:rPr>
          <w:rFonts w:ascii="Arial" w:hAnsi="Arial" w:cs="Arial"/>
        </w:rPr>
        <w:t xml:space="preserve"> The Greggs Foundation of a grant of </w:t>
      </w:r>
      <w:r w:rsidR="00431785" w:rsidRPr="00F83D40">
        <w:rPr>
          <w:rFonts w:ascii="Arial" w:hAnsi="Arial" w:cs="Arial"/>
        </w:rPr>
        <w:t>£20000 over 3 years to support communities living in poverty or isolation.</w:t>
      </w:r>
    </w:p>
    <w:p w14:paraId="77AD91C6" w14:textId="04C1B3F1" w:rsidR="004D1BC6" w:rsidRPr="00F83D40" w:rsidRDefault="004D1BC6" w:rsidP="004D1BC6">
      <w:pPr>
        <w:rPr>
          <w:rFonts w:ascii="Arial" w:hAnsi="Arial" w:cs="Arial"/>
        </w:rPr>
      </w:pPr>
      <w:r w:rsidRPr="00F83D40">
        <w:rPr>
          <w:rFonts w:ascii="Arial" w:hAnsi="Arial" w:cs="Arial"/>
          <w:highlight w:val="yellow"/>
        </w:rPr>
        <w:t xml:space="preserve">Greggs </w:t>
      </w:r>
      <w:r w:rsidR="00F23B5A" w:rsidRPr="00F83D40">
        <w:rPr>
          <w:rFonts w:ascii="Arial" w:hAnsi="Arial" w:cs="Arial"/>
          <w:highlight w:val="yellow"/>
        </w:rPr>
        <w:t xml:space="preserve">Foundation </w:t>
      </w:r>
      <w:proofErr w:type="gramStart"/>
      <w:r w:rsidR="00F23B5A" w:rsidRPr="00F83D40">
        <w:rPr>
          <w:rFonts w:ascii="Arial" w:hAnsi="Arial" w:cs="Arial"/>
          <w:highlight w:val="yellow"/>
        </w:rPr>
        <w:t xml:space="preserve">(  </w:t>
      </w:r>
      <w:proofErr w:type="gramEnd"/>
      <w:r w:rsidR="00F23B5A" w:rsidRPr="00F83D40">
        <w:rPr>
          <w:rFonts w:ascii="Arial" w:hAnsi="Arial" w:cs="Arial"/>
          <w:highlight w:val="yellow"/>
        </w:rPr>
        <w:t xml:space="preserve"> ) </w:t>
      </w:r>
      <w:r w:rsidR="00F87582" w:rsidRPr="00F83D40">
        <w:rPr>
          <w:rFonts w:ascii="Arial" w:hAnsi="Arial" w:cs="Arial"/>
          <w:highlight w:val="yellow"/>
        </w:rPr>
        <w:t xml:space="preserve">highlights </w:t>
      </w:r>
      <w:proofErr w:type="gramStart"/>
      <w:r w:rsidR="00F87582" w:rsidRPr="00F83D40">
        <w:rPr>
          <w:rFonts w:ascii="Arial" w:hAnsi="Arial" w:cs="Arial"/>
          <w:highlight w:val="yellow"/>
        </w:rPr>
        <w:t xml:space="preserve">an </w:t>
      </w:r>
      <w:r w:rsidR="00F23B5A" w:rsidRPr="00F83D40">
        <w:rPr>
          <w:rFonts w:ascii="Arial" w:hAnsi="Arial" w:cs="Arial"/>
          <w:highlight w:val="yellow"/>
        </w:rPr>
        <w:t xml:space="preserve"> understand</w:t>
      </w:r>
      <w:proofErr w:type="gramEnd"/>
      <w:r w:rsidR="00F23B5A" w:rsidRPr="00F83D40">
        <w:rPr>
          <w:rFonts w:ascii="Arial" w:hAnsi="Arial" w:cs="Arial"/>
          <w:highlight w:val="yellow"/>
        </w:rPr>
        <w:t xml:space="preserve"> different locations face real challenges and give priority to organisations supporting people to access a range of effective community services to widen networks, reduce isolation and build knowledge, confidence and opportunities.</w:t>
      </w:r>
    </w:p>
    <w:p w14:paraId="2F8F1FE7" w14:textId="1474E628" w:rsidR="004A78D8" w:rsidRDefault="00DE0C61" w:rsidP="004A78D8">
      <w:pPr>
        <w:jc w:val="both"/>
        <w:rPr>
          <w:rFonts w:ascii="Arial" w:hAnsi="Arial" w:cs="Arial"/>
        </w:rPr>
      </w:pPr>
      <w:r>
        <w:rPr>
          <w:rFonts w:ascii="Arial" w:hAnsi="Arial" w:cs="Arial"/>
        </w:rPr>
        <w:t xml:space="preserve">Sense and Escape </w:t>
      </w:r>
      <w:r w:rsidR="005C7C0F">
        <w:rPr>
          <w:rFonts w:ascii="Arial" w:hAnsi="Arial" w:cs="Arial"/>
        </w:rPr>
        <w:t xml:space="preserve">is in the process of </w:t>
      </w:r>
      <w:r w:rsidR="00C14285" w:rsidRPr="00F83D40">
        <w:rPr>
          <w:rFonts w:ascii="Arial" w:hAnsi="Arial" w:cs="Arial"/>
        </w:rPr>
        <w:t xml:space="preserve">registering as a </w:t>
      </w:r>
      <w:proofErr w:type="spellStart"/>
      <w:proofErr w:type="gramStart"/>
      <w:r w:rsidR="00C14285" w:rsidRPr="00F83D40">
        <w:rPr>
          <w:rFonts w:ascii="Arial" w:hAnsi="Arial" w:cs="Arial"/>
        </w:rPr>
        <w:t>non profit</w:t>
      </w:r>
      <w:proofErr w:type="spellEnd"/>
      <w:proofErr w:type="gramEnd"/>
      <w:r w:rsidR="00C14285" w:rsidRPr="00F83D40">
        <w:rPr>
          <w:rFonts w:ascii="Arial" w:hAnsi="Arial" w:cs="Arial"/>
        </w:rPr>
        <w:t xml:space="preserve"> charity </w:t>
      </w:r>
      <w:proofErr w:type="gramStart"/>
      <w:r w:rsidR="00C14285" w:rsidRPr="00F83D40">
        <w:rPr>
          <w:rFonts w:ascii="Arial" w:hAnsi="Arial" w:cs="Arial"/>
        </w:rPr>
        <w:t>in order to</w:t>
      </w:r>
      <w:proofErr w:type="gramEnd"/>
      <w:r w:rsidR="00C14285" w:rsidRPr="00F83D40">
        <w:rPr>
          <w:rFonts w:ascii="Arial" w:hAnsi="Arial" w:cs="Arial"/>
        </w:rPr>
        <w:t xml:space="preserve"> apply for grants where needed </w:t>
      </w:r>
      <w:proofErr w:type="gramStart"/>
      <w:r w:rsidR="00C14285" w:rsidRPr="00F83D40">
        <w:rPr>
          <w:rFonts w:ascii="Arial" w:hAnsi="Arial" w:cs="Arial"/>
        </w:rPr>
        <w:t>in order to</w:t>
      </w:r>
      <w:proofErr w:type="gramEnd"/>
      <w:r w:rsidR="00C14285" w:rsidRPr="00F83D40">
        <w:rPr>
          <w:rFonts w:ascii="Arial" w:hAnsi="Arial" w:cs="Arial"/>
        </w:rPr>
        <w:t xml:space="preserve"> support schools or nurseries with the cost of </w:t>
      </w:r>
      <w:r w:rsidR="004A78D8" w:rsidRPr="00F83D40">
        <w:rPr>
          <w:rFonts w:ascii="Arial" w:hAnsi="Arial" w:cs="Arial"/>
        </w:rPr>
        <w:t>materials</w:t>
      </w:r>
      <w:r w:rsidR="007344DE" w:rsidRPr="00F83D40">
        <w:rPr>
          <w:rFonts w:ascii="Arial" w:hAnsi="Arial" w:cs="Arial"/>
        </w:rPr>
        <w:t>.</w:t>
      </w:r>
      <w:r>
        <w:rPr>
          <w:rFonts w:ascii="Arial" w:hAnsi="Arial" w:cs="Arial"/>
        </w:rPr>
        <w:t xml:space="preserve"> This will help educational settings to implement areas that link to the </w:t>
      </w:r>
      <w:r>
        <w:rPr>
          <w:rFonts w:ascii="Arial" w:hAnsi="Arial" w:cs="Arial"/>
        </w:rPr>
        <w:lastRenderedPageBreak/>
        <w:t>curriculum in a natural way of learning as well as create areas for children to regulate and learn through play.</w:t>
      </w:r>
    </w:p>
    <w:p w14:paraId="7567EC20" w14:textId="05A66801" w:rsidR="00DE0C61" w:rsidRDefault="00DE0C61" w:rsidP="004A78D8">
      <w:pPr>
        <w:jc w:val="both"/>
        <w:rPr>
          <w:rFonts w:ascii="Arial" w:hAnsi="Arial" w:cs="Arial"/>
        </w:rPr>
      </w:pPr>
      <w:r>
        <w:rPr>
          <w:rFonts w:ascii="Arial" w:hAnsi="Arial" w:cs="Arial"/>
        </w:rPr>
        <w:t xml:space="preserve">The project for this school took 3 months to complete, </w:t>
      </w:r>
    </w:p>
    <w:p w14:paraId="38557419" w14:textId="5C668F21" w:rsidR="00DE0C61" w:rsidRDefault="00DE0C61" w:rsidP="004A78D8">
      <w:pPr>
        <w:jc w:val="both"/>
        <w:rPr>
          <w:rFonts w:ascii="Arial" w:hAnsi="Arial" w:cs="Arial"/>
        </w:rPr>
      </w:pPr>
      <w:r>
        <w:rPr>
          <w:rFonts w:ascii="Arial" w:hAnsi="Arial" w:cs="Arial"/>
          <w:b/>
          <w:bCs/>
          <w:u w:val="single"/>
        </w:rPr>
        <w:t>F</w:t>
      </w:r>
      <w:r w:rsidRPr="00DE0C61">
        <w:rPr>
          <w:rFonts w:ascii="Arial" w:hAnsi="Arial" w:cs="Arial"/>
          <w:b/>
          <w:bCs/>
          <w:u w:val="single"/>
        </w:rPr>
        <w:t>irst month</w:t>
      </w:r>
      <w:r>
        <w:rPr>
          <w:rFonts w:ascii="Arial" w:hAnsi="Arial" w:cs="Arial"/>
        </w:rPr>
        <w:t xml:space="preserve"> – school paid £1.500 towards the cost from their budget. </w:t>
      </w:r>
    </w:p>
    <w:p w14:paraId="6DD97A71" w14:textId="05D2B0D2" w:rsidR="00DE0C61" w:rsidRDefault="00DE0C61" w:rsidP="004A78D8">
      <w:pPr>
        <w:jc w:val="both"/>
        <w:rPr>
          <w:rFonts w:ascii="Arial" w:hAnsi="Arial" w:cs="Arial"/>
        </w:rPr>
      </w:pPr>
      <w:r>
        <w:rPr>
          <w:rFonts w:ascii="Arial" w:hAnsi="Arial" w:cs="Arial"/>
        </w:rPr>
        <w:t xml:space="preserve">      Outflow - £200 was used for design and administration </w:t>
      </w:r>
      <w:proofErr w:type="gramStart"/>
      <w:r>
        <w:rPr>
          <w:rFonts w:ascii="Arial" w:hAnsi="Arial" w:cs="Arial"/>
        </w:rPr>
        <w:t>costs(</w:t>
      </w:r>
      <w:proofErr w:type="gramEnd"/>
      <w:r>
        <w:rPr>
          <w:rFonts w:ascii="Arial" w:hAnsi="Arial" w:cs="Arial"/>
        </w:rPr>
        <w:t>liability insurance)</w:t>
      </w:r>
    </w:p>
    <w:p w14:paraId="7575B113" w14:textId="000853FB" w:rsidR="00DE0C61" w:rsidRDefault="00DE0C61" w:rsidP="004A78D8">
      <w:pPr>
        <w:jc w:val="both"/>
        <w:rPr>
          <w:rFonts w:ascii="Arial" w:hAnsi="Arial" w:cs="Arial"/>
        </w:rPr>
      </w:pPr>
      <w:r>
        <w:rPr>
          <w:rFonts w:ascii="Arial" w:hAnsi="Arial" w:cs="Arial"/>
        </w:rPr>
        <w:t>Net cashflow - +£1.300</w:t>
      </w:r>
    </w:p>
    <w:p w14:paraId="0DDDF768" w14:textId="438564A8" w:rsidR="00DE0C61" w:rsidRDefault="00DE0C61" w:rsidP="004A78D8">
      <w:pPr>
        <w:jc w:val="both"/>
        <w:rPr>
          <w:rFonts w:ascii="Arial" w:hAnsi="Arial" w:cs="Arial"/>
        </w:rPr>
      </w:pPr>
      <w:r>
        <w:rPr>
          <w:rFonts w:ascii="Arial" w:hAnsi="Arial" w:cs="Arial"/>
        </w:rPr>
        <w:t>Running balance - £1.300</w:t>
      </w:r>
    </w:p>
    <w:p w14:paraId="3552A721" w14:textId="77777777" w:rsidR="00DE0C61" w:rsidRDefault="00DE0C61" w:rsidP="004A78D8">
      <w:pPr>
        <w:jc w:val="both"/>
        <w:rPr>
          <w:rFonts w:ascii="Arial" w:hAnsi="Arial" w:cs="Arial"/>
        </w:rPr>
      </w:pPr>
    </w:p>
    <w:p w14:paraId="0CE4E382" w14:textId="5B82611F" w:rsidR="00DE0C61" w:rsidRDefault="00DE0C61" w:rsidP="004A78D8">
      <w:pPr>
        <w:jc w:val="both"/>
        <w:rPr>
          <w:rFonts w:ascii="Arial" w:hAnsi="Arial" w:cs="Arial"/>
        </w:rPr>
      </w:pPr>
      <w:r w:rsidRPr="00DE0C61">
        <w:rPr>
          <w:rFonts w:ascii="Arial" w:hAnsi="Arial" w:cs="Arial"/>
          <w:b/>
          <w:bCs/>
          <w:u w:val="single"/>
        </w:rPr>
        <w:t>Second month</w:t>
      </w:r>
      <w:r>
        <w:rPr>
          <w:rFonts w:ascii="Arial" w:hAnsi="Arial" w:cs="Arial"/>
          <w:b/>
          <w:bCs/>
          <w:u w:val="single"/>
        </w:rPr>
        <w:t xml:space="preserve"> </w:t>
      </w:r>
      <w:r>
        <w:rPr>
          <w:rFonts w:ascii="Arial" w:hAnsi="Arial" w:cs="Arial"/>
        </w:rPr>
        <w:t>– fundraising £2000</w:t>
      </w:r>
    </w:p>
    <w:p w14:paraId="02DC67A6" w14:textId="2A490F84" w:rsidR="00DE0C61" w:rsidRDefault="00DE0C61" w:rsidP="004A78D8">
      <w:pPr>
        <w:jc w:val="both"/>
        <w:rPr>
          <w:rFonts w:ascii="Arial" w:hAnsi="Arial" w:cs="Arial"/>
        </w:rPr>
      </w:pPr>
      <w:r>
        <w:rPr>
          <w:rFonts w:ascii="Arial" w:hAnsi="Arial" w:cs="Arial"/>
        </w:rPr>
        <w:t xml:space="preserve">       Outflow - </w:t>
      </w:r>
      <w:r w:rsidR="005C7C0F">
        <w:rPr>
          <w:rFonts w:ascii="Arial" w:hAnsi="Arial" w:cs="Arial"/>
        </w:rPr>
        <w:t>£3000 (raw materials, plants/timber etc)</w:t>
      </w:r>
    </w:p>
    <w:p w14:paraId="2EF67161" w14:textId="592A478F" w:rsidR="005C7C0F" w:rsidRDefault="005C7C0F" w:rsidP="004A78D8">
      <w:pPr>
        <w:jc w:val="both"/>
        <w:rPr>
          <w:rFonts w:ascii="Arial" w:hAnsi="Arial" w:cs="Arial"/>
        </w:rPr>
      </w:pPr>
      <w:r>
        <w:rPr>
          <w:rFonts w:ascii="Arial" w:hAnsi="Arial" w:cs="Arial"/>
        </w:rPr>
        <w:t xml:space="preserve">  Net cashflow - - £1000</w:t>
      </w:r>
    </w:p>
    <w:p w14:paraId="774A2706" w14:textId="1B3030C9" w:rsidR="005C7C0F" w:rsidRDefault="005C7C0F" w:rsidP="004A78D8">
      <w:pPr>
        <w:jc w:val="both"/>
        <w:rPr>
          <w:rFonts w:ascii="Arial" w:hAnsi="Arial" w:cs="Arial"/>
        </w:rPr>
      </w:pPr>
      <w:r>
        <w:rPr>
          <w:rFonts w:ascii="Arial" w:hAnsi="Arial" w:cs="Arial"/>
        </w:rPr>
        <w:t>Running balance - £300</w:t>
      </w:r>
    </w:p>
    <w:p w14:paraId="2F503919" w14:textId="2F2A8C80" w:rsidR="005C7C0F" w:rsidRDefault="005C7C0F" w:rsidP="004A78D8">
      <w:pPr>
        <w:jc w:val="both"/>
        <w:rPr>
          <w:rFonts w:ascii="Arial" w:hAnsi="Arial" w:cs="Arial"/>
        </w:rPr>
      </w:pPr>
      <w:r w:rsidRPr="005C7C0F">
        <w:rPr>
          <w:rFonts w:ascii="Arial" w:hAnsi="Arial" w:cs="Arial"/>
          <w:b/>
          <w:bCs/>
          <w:u w:val="single"/>
        </w:rPr>
        <w:t xml:space="preserve">Third month </w:t>
      </w:r>
      <w:r>
        <w:rPr>
          <w:rFonts w:ascii="Arial" w:hAnsi="Arial" w:cs="Arial"/>
        </w:rPr>
        <w:t>- £1.500 grant given to the school</w:t>
      </w:r>
    </w:p>
    <w:p w14:paraId="3E21FAC8" w14:textId="3DDFAB67" w:rsidR="005C7C0F" w:rsidRDefault="005C7C0F" w:rsidP="004A78D8">
      <w:pPr>
        <w:jc w:val="both"/>
        <w:rPr>
          <w:rFonts w:ascii="Arial" w:hAnsi="Arial" w:cs="Arial"/>
        </w:rPr>
      </w:pPr>
      <w:r>
        <w:rPr>
          <w:rFonts w:ascii="Arial" w:hAnsi="Arial" w:cs="Arial"/>
        </w:rPr>
        <w:t xml:space="preserve">      Outflow </w:t>
      </w:r>
      <w:proofErr w:type="gramStart"/>
      <w:r>
        <w:rPr>
          <w:rFonts w:ascii="Arial" w:hAnsi="Arial" w:cs="Arial"/>
        </w:rPr>
        <w:t>-  -</w:t>
      </w:r>
      <w:proofErr w:type="gramEnd"/>
      <w:r>
        <w:rPr>
          <w:rFonts w:ascii="Arial" w:hAnsi="Arial" w:cs="Arial"/>
        </w:rPr>
        <w:t>£800 Labour</w:t>
      </w:r>
    </w:p>
    <w:p w14:paraId="4AA14A71" w14:textId="0FF8C993" w:rsidR="005C7C0F" w:rsidRDefault="005C7C0F" w:rsidP="004A78D8">
      <w:pPr>
        <w:jc w:val="both"/>
        <w:rPr>
          <w:rFonts w:ascii="Arial" w:hAnsi="Arial" w:cs="Arial"/>
        </w:rPr>
      </w:pPr>
      <w:r>
        <w:rPr>
          <w:rFonts w:ascii="Arial" w:hAnsi="Arial" w:cs="Arial"/>
        </w:rPr>
        <w:t>Net cashflow - +£700</w:t>
      </w:r>
    </w:p>
    <w:p w14:paraId="4EC66E05" w14:textId="00681E6F" w:rsidR="005C7C0F" w:rsidRDefault="005C7C0F" w:rsidP="004A78D8">
      <w:pPr>
        <w:jc w:val="both"/>
        <w:rPr>
          <w:rFonts w:ascii="Arial" w:hAnsi="Arial" w:cs="Arial"/>
        </w:rPr>
      </w:pPr>
      <w:r>
        <w:rPr>
          <w:rFonts w:ascii="Arial" w:hAnsi="Arial" w:cs="Arial"/>
        </w:rPr>
        <w:t>Running balance - £1000</w:t>
      </w:r>
    </w:p>
    <w:p w14:paraId="5F37B196" w14:textId="77777777" w:rsidR="005C7C0F" w:rsidRDefault="005C7C0F" w:rsidP="004A78D8">
      <w:pPr>
        <w:jc w:val="both"/>
        <w:rPr>
          <w:rFonts w:ascii="Arial" w:hAnsi="Arial" w:cs="Arial"/>
        </w:rPr>
      </w:pPr>
    </w:p>
    <w:p w14:paraId="28A23F74" w14:textId="7766A2B9" w:rsidR="005C7C0F" w:rsidRPr="005C7C0F" w:rsidRDefault="005C7C0F" w:rsidP="004A78D8">
      <w:pPr>
        <w:jc w:val="both"/>
        <w:rPr>
          <w:rFonts w:ascii="Arial" w:hAnsi="Arial" w:cs="Arial"/>
        </w:rPr>
      </w:pPr>
      <w:r>
        <w:rPr>
          <w:rFonts w:ascii="Arial" w:hAnsi="Arial" w:cs="Arial"/>
        </w:rPr>
        <w:t xml:space="preserve">This running </w:t>
      </w:r>
      <w:proofErr w:type="gramStart"/>
      <w:r>
        <w:rPr>
          <w:rFonts w:ascii="Arial" w:hAnsi="Arial" w:cs="Arial"/>
        </w:rPr>
        <w:t>balance  is</w:t>
      </w:r>
      <w:proofErr w:type="gramEnd"/>
      <w:r>
        <w:rPr>
          <w:rFonts w:ascii="Arial" w:hAnsi="Arial" w:cs="Arial"/>
        </w:rPr>
        <w:t xml:space="preserve"> surplus money and can be used as seed money to start the next project while waiting for school payments, fundraising donations and grants to be given to the charity </w:t>
      </w:r>
      <w:proofErr w:type="gramStart"/>
      <w:r>
        <w:rPr>
          <w:rFonts w:ascii="Arial" w:hAnsi="Arial" w:cs="Arial"/>
        </w:rPr>
        <w:t>in order to</w:t>
      </w:r>
      <w:proofErr w:type="gramEnd"/>
      <w:r>
        <w:rPr>
          <w:rFonts w:ascii="Arial" w:hAnsi="Arial" w:cs="Arial"/>
        </w:rPr>
        <w:t xml:space="preserve"> support future projects that we have booked in. </w:t>
      </w:r>
    </w:p>
    <w:p w14:paraId="155E62ED" w14:textId="77777777" w:rsidR="005C7C0F" w:rsidRPr="00DE0C61" w:rsidRDefault="005C7C0F" w:rsidP="004A78D8">
      <w:pPr>
        <w:jc w:val="both"/>
        <w:rPr>
          <w:rFonts w:ascii="Arial" w:hAnsi="Arial" w:cs="Arial"/>
        </w:rPr>
      </w:pPr>
    </w:p>
    <w:p w14:paraId="0A28EB6E" w14:textId="77777777" w:rsidR="00A6737A" w:rsidRPr="00F83D40" w:rsidRDefault="00A6737A" w:rsidP="002004CC">
      <w:pPr>
        <w:rPr>
          <w:rFonts w:ascii="Arial" w:hAnsi="Arial" w:cs="Arial"/>
        </w:rPr>
      </w:pPr>
    </w:p>
    <w:p w14:paraId="4C57471F" w14:textId="580B2234" w:rsidR="00A6737A" w:rsidRPr="00F83D40" w:rsidRDefault="00A6737A" w:rsidP="002004CC">
      <w:pPr>
        <w:rPr>
          <w:rFonts w:ascii="Arial" w:hAnsi="Arial" w:cs="Arial"/>
          <w:u w:val="single"/>
        </w:rPr>
      </w:pPr>
    </w:p>
    <w:p w14:paraId="770731C6" w14:textId="2F3D62C3" w:rsidR="002004CC" w:rsidRDefault="002004CC" w:rsidP="002004CC">
      <w:pPr>
        <w:rPr>
          <w:rFonts w:ascii="Arial" w:hAnsi="Arial" w:cs="Arial"/>
        </w:rPr>
      </w:pPr>
    </w:p>
    <w:p w14:paraId="510753D8" w14:textId="77777777" w:rsidR="007004B7" w:rsidRDefault="007004B7" w:rsidP="002004CC">
      <w:pPr>
        <w:rPr>
          <w:rFonts w:ascii="Arial" w:hAnsi="Arial" w:cs="Arial"/>
        </w:rPr>
      </w:pPr>
    </w:p>
    <w:p w14:paraId="27A8EB2C" w14:textId="77777777" w:rsidR="007004B7" w:rsidRDefault="007004B7" w:rsidP="002004CC">
      <w:pPr>
        <w:rPr>
          <w:rFonts w:ascii="Arial" w:hAnsi="Arial" w:cs="Arial"/>
        </w:rPr>
      </w:pPr>
    </w:p>
    <w:p w14:paraId="7DC3D2A1" w14:textId="77777777" w:rsidR="007004B7" w:rsidRDefault="007004B7" w:rsidP="002004CC">
      <w:pPr>
        <w:rPr>
          <w:rFonts w:ascii="Arial" w:hAnsi="Arial" w:cs="Arial"/>
        </w:rPr>
      </w:pPr>
    </w:p>
    <w:p w14:paraId="77E348D8" w14:textId="77777777" w:rsidR="007004B7" w:rsidRDefault="007004B7" w:rsidP="002004CC">
      <w:pPr>
        <w:rPr>
          <w:rFonts w:ascii="Arial" w:hAnsi="Arial" w:cs="Arial"/>
        </w:rPr>
      </w:pPr>
    </w:p>
    <w:p w14:paraId="586891E3" w14:textId="77777777" w:rsidR="007004B7" w:rsidRDefault="007004B7" w:rsidP="002004CC">
      <w:pPr>
        <w:rPr>
          <w:rFonts w:ascii="Arial" w:hAnsi="Arial" w:cs="Arial"/>
        </w:rPr>
      </w:pPr>
    </w:p>
    <w:p w14:paraId="3F677C69" w14:textId="77777777" w:rsidR="007004B7" w:rsidRPr="00F83D40" w:rsidRDefault="007004B7" w:rsidP="002004CC">
      <w:pPr>
        <w:rPr>
          <w:rFonts w:ascii="Arial" w:hAnsi="Arial" w:cs="Arial"/>
        </w:rPr>
      </w:pPr>
    </w:p>
    <w:sectPr w:rsidR="007004B7" w:rsidRPr="00F83D40">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79243" w14:textId="77777777" w:rsidR="007E1E38" w:rsidRDefault="007E1E38" w:rsidP="002672B7">
      <w:pPr>
        <w:spacing w:after="0" w:line="240" w:lineRule="auto"/>
      </w:pPr>
      <w:r>
        <w:separator/>
      </w:r>
    </w:p>
  </w:endnote>
  <w:endnote w:type="continuationSeparator" w:id="0">
    <w:p w14:paraId="1A43D13A" w14:textId="77777777" w:rsidR="007E1E38" w:rsidRDefault="007E1E38" w:rsidP="00267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88DB4" w14:textId="77777777" w:rsidR="007E1E38" w:rsidRDefault="007E1E38" w:rsidP="002672B7">
      <w:pPr>
        <w:spacing w:after="0" w:line="240" w:lineRule="auto"/>
      </w:pPr>
      <w:r>
        <w:separator/>
      </w:r>
    </w:p>
  </w:footnote>
  <w:footnote w:type="continuationSeparator" w:id="0">
    <w:p w14:paraId="5403815F" w14:textId="77777777" w:rsidR="007E1E38" w:rsidRDefault="007E1E38" w:rsidP="002672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CB7B4" w14:textId="77777777" w:rsidR="007004B7" w:rsidRDefault="007004B7">
    <w:pPr>
      <w:pStyle w:val="Header"/>
    </w:pPr>
    <w:r w:rsidRPr="007004B7">
      <w:rPr>
        <w:rFonts w:ascii="Arial" w:hAnsi="Arial" w:cs="Arial"/>
        <w:sz w:val="16"/>
        <w:szCs w:val="16"/>
      </w:rPr>
      <w:t>2314176</w:t>
    </w:r>
    <w:r>
      <w:t xml:space="preserve"> </w:t>
    </w:r>
  </w:p>
  <w:p w14:paraId="6B38B564" w14:textId="77777777" w:rsidR="007004B7" w:rsidRPr="007004B7" w:rsidRDefault="007004B7">
    <w:pPr>
      <w:pStyle w:val="Header"/>
      <w:rPr>
        <w:rFonts w:ascii="Arial" w:hAnsi="Arial" w:cs="Arial"/>
        <w:sz w:val="16"/>
        <w:szCs w:val="16"/>
      </w:rPr>
    </w:pPr>
    <w:r w:rsidRPr="007004B7">
      <w:rPr>
        <w:rFonts w:ascii="Arial" w:hAnsi="Arial" w:cs="Arial"/>
        <w:sz w:val="16"/>
        <w:szCs w:val="16"/>
      </w:rPr>
      <w:t>6012</w:t>
    </w:r>
  </w:p>
  <w:p w14:paraId="50173920" w14:textId="1273F72C" w:rsidR="007004B7" w:rsidRDefault="007004B7">
    <w:pPr>
      <w:pStyle w:val="Header"/>
    </w:pPr>
    <w:r w:rsidRPr="007004B7">
      <w:rPr>
        <w:rFonts w:ascii="Arial" w:hAnsi="Arial" w:cs="Arial"/>
        <w:sz w:val="16"/>
        <w:szCs w:val="16"/>
      </w:rPr>
      <w:t>Words:   1606</w:t>
    </w:r>
    <w:r>
      <w:t xml:space="preserve">                                                         Part 2 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A24DB9"/>
    <w:multiLevelType w:val="hybridMultilevel"/>
    <w:tmpl w:val="DB6EC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5D58BD"/>
    <w:multiLevelType w:val="hybridMultilevel"/>
    <w:tmpl w:val="722EB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096964">
    <w:abstractNumId w:val="0"/>
  </w:num>
  <w:num w:numId="2" w16cid:durableId="2091003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drawingGridHorizontalSpacing w:val="181"/>
  <w:drawingGridVerticalSpacing w:val="181"/>
  <w:doNotUseMarginsForDrawingGridOrigin/>
  <w:drawingGridHorizontalOrigin w:val="1440"/>
  <w:drawingGridVerticalOrigin w:val="144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B4E"/>
    <w:rsid w:val="00035361"/>
    <w:rsid w:val="00041278"/>
    <w:rsid w:val="000420D5"/>
    <w:rsid w:val="00045482"/>
    <w:rsid w:val="00061CE5"/>
    <w:rsid w:val="000B1637"/>
    <w:rsid w:val="0011798E"/>
    <w:rsid w:val="001227FD"/>
    <w:rsid w:val="00152D8D"/>
    <w:rsid w:val="00164774"/>
    <w:rsid w:val="00175334"/>
    <w:rsid w:val="00183087"/>
    <w:rsid w:val="002004CC"/>
    <w:rsid w:val="0022220D"/>
    <w:rsid w:val="00260DF3"/>
    <w:rsid w:val="002672B7"/>
    <w:rsid w:val="002B020B"/>
    <w:rsid w:val="003162D7"/>
    <w:rsid w:val="00325257"/>
    <w:rsid w:val="00365E5A"/>
    <w:rsid w:val="00431785"/>
    <w:rsid w:val="004360E6"/>
    <w:rsid w:val="00452753"/>
    <w:rsid w:val="004538B9"/>
    <w:rsid w:val="00485F74"/>
    <w:rsid w:val="004917E8"/>
    <w:rsid w:val="004A78D8"/>
    <w:rsid w:val="004B088C"/>
    <w:rsid w:val="004D1BC6"/>
    <w:rsid w:val="0052583C"/>
    <w:rsid w:val="00561697"/>
    <w:rsid w:val="0058538A"/>
    <w:rsid w:val="005B15E3"/>
    <w:rsid w:val="005C7C0F"/>
    <w:rsid w:val="005D7609"/>
    <w:rsid w:val="005E18B1"/>
    <w:rsid w:val="005F14F0"/>
    <w:rsid w:val="005F3F90"/>
    <w:rsid w:val="00606604"/>
    <w:rsid w:val="0061712F"/>
    <w:rsid w:val="007004B7"/>
    <w:rsid w:val="007136E9"/>
    <w:rsid w:val="00723157"/>
    <w:rsid w:val="007344DE"/>
    <w:rsid w:val="0074041D"/>
    <w:rsid w:val="0078266F"/>
    <w:rsid w:val="00792D25"/>
    <w:rsid w:val="007B4ADB"/>
    <w:rsid w:val="007E1E38"/>
    <w:rsid w:val="007E47E7"/>
    <w:rsid w:val="008027A1"/>
    <w:rsid w:val="0084325F"/>
    <w:rsid w:val="00854286"/>
    <w:rsid w:val="00864D63"/>
    <w:rsid w:val="008D0D49"/>
    <w:rsid w:val="00913189"/>
    <w:rsid w:val="00921B16"/>
    <w:rsid w:val="0093175F"/>
    <w:rsid w:val="00932A45"/>
    <w:rsid w:val="00933338"/>
    <w:rsid w:val="009625C8"/>
    <w:rsid w:val="00975EAD"/>
    <w:rsid w:val="00A11CD6"/>
    <w:rsid w:val="00A6737A"/>
    <w:rsid w:val="00A75E91"/>
    <w:rsid w:val="00A87E9C"/>
    <w:rsid w:val="00AB08B9"/>
    <w:rsid w:val="00AC72A0"/>
    <w:rsid w:val="00AC73DD"/>
    <w:rsid w:val="00AD115C"/>
    <w:rsid w:val="00AD2DEF"/>
    <w:rsid w:val="00AF6A17"/>
    <w:rsid w:val="00B226C5"/>
    <w:rsid w:val="00B5555A"/>
    <w:rsid w:val="00B575BA"/>
    <w:rsid w:val="00B72FD9"/>
    <w:rsid w:val="00B96445"/>
    <w:rsid w:val="00BA1E2C"/>
    <w:rsid w:val="00BA6E88"/>
    <w:rsid w:val="00BA6E9B"/>
    <w:rsid w:val="00BA78C6"/>
    <w:rsid w:val="00BF0286"/>
    <w:rsid w:val="00BF63D7"/>
    <w:rsid w:val="00C10317"/>
    <w:rsid w:val="00C14285"/>
    <w:rsid w:val="00C70D1F"/>
    <w:rsid w:val="00CB1E6C"/>
    <w:rsid w:val="00CD402D"/>
    <w:rsid w:val="00CE06AC"/>
    <w:rsid w:val="00CF5B4E"/>
    <w:rsid w:val="00CF6B86"/>
    <w:rsid w:val="00D269DC"/>
    <w:rsid w:val="00D717E2"/>
    <w:rsid w:val="00D7421A"/>
    <w:rsid w:val="00DE0C61"/>
    <w:rsid w:val="00E07BA2"/>
    <w:rsid w:val="00E16F91"/>
    <w:rsid w:val="00E81EFC"/>
    <w:rsid w:val="00E87AF3"/>
    <w:rsid w:val="00EA1587"/>
    <w:rsid w:val="00EC663F"/>
    <w:rsid w:val="00F0754B"/>
    <w:rsid w:val="00F23B5A"/>
    <w:rsid w:val="00F27717"/>
    <w:rsid w:val="00F37299"/>
    <w:rsid w:val="00F4118C"/>
    <w:rsid w:val="00F5000F"/>
    <w:rsid w:val="00F7065F"/>
    <w:rsid w:val="00F83D40"/>
    <w:rsid w:val="00F87582"/>
    <w:rsid w:val="00FB1456"/>
    <w:rsid w:val="00FB3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D87DF"/>
  <w15:chartTrackingRefBased/>
  <w15:docId w15:val="{F316DC89-1A01-4949-ADD8-32B6736D0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B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5B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5B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5B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5B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5B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5B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5B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5B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B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5B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5B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B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B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B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B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B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B4E"/>
    <w:rPr>
      <w:rFonts w:eastAsiaTheme="majorEastAsia" w:cstheme="majorBidi"/>
      <w:color w:val="272727" w:themeColor="text1" w:themeTint="D8"/>
    </w:rPr>
  </w:style>
  <w:style w:type="paragraph" w:styleId="Title">
    <w:name w:val="Title"/>
    <w:basedOn w:val="Normal"/>
    <w:next w:val="Normal"/>
    <w:link w:val="TitleChar"/>
    <w:uiPriority w:val="10"/>
    <w:qFormat/>
    <w:rsid w:val="00CF5B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B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B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B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B4E"/>
    <w:pPr>
      <w:spacing w:before="160"/>
      <w:jc w:val="center"/>
    </w:pPr>
    <w:rPr>
      <w:i/>
      <w:iCs/>
      <w:color w:val="404040" w:themeColor="text1" w:themeTint="BF"/>
    </w:rPr>
  </w:style>
  <w:style w:type="character" w:customStyle="1" w:styleId="QuoteChar">
    <w:name w:val="Quote Char"/>
    <w:basedOn w:val="DefaultParagraphFont"/>
    <w:link w:val="Quote"/>
    <w:uiPriority w:val="29"/>
    <w:rsid w:val="00CF5B4E"/>
    <w:rPr>
      <w:i/>
      <w:iCs/>
      <w:color w:val="404040" w:themeColor="text1" w:themeTint="BF"/>
    </w:rPr>
  </w:style>
  <w:style w:type="paragraph" w:styleId="ListParagraph">
    <w:name w:val="List Paragraph"/>
    <w:basedOn w:val="Normal"/>
    <w:uiPriority w:val="34"/>
    <w:qFormat/>
    <w:rsid w:val="00CF5B4E"/>
    <w:pPr>
      <w:ind w:left="720"/>
      <w:contextualSpacing/>
    </w:pPr>
  </w:style>
  <w:style w:type="character" w:styleId="IntenseEmphasis">
    <w:name w:val="Intense Emphasis"/>
    <w:basedOn w:val="DefaultParagraphFont"/>
    <w:uiPriority w:val="21"/>
    <w:qFormat/>
    <w:rsid w:val="00CF5B4E"/>
    <w:rPr>
      <w:i/>
      <w:iCs/>
      <w:color w:val="0F4761" w:themeColor="accent1" w:themeShade="BF"/>
    </w:rPr>
  </w:style>
  <w:style w:type="paragraph" w:styleId="IntenseQuote">
    <w:name w:val="Intense Quote"/>
    <w:basedOn w:val="Normal"/>
    <w:next w:val="Normal"/>
    <w:link w:val="IntenseQuoteChar"/>
    <w:uiPriority w:val="30"/>
    <w:qFormat/>
    <w:rsid w:val="00CF5B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B4E"/>
    <w:rPr>
      <w:i/>
      <w:iCs/>
      <w:color w:val="0F4761" w:themeColor="accent1" w:themeShade="BF"/>
    </w:rPr>
  </w:style>
  <w:style w:type="character" w:styleId="IntenseReference">
    <w:name w:val="Intense Reference"/>
    <w:basedOn w:val="DefaultParagraphFont"/>
    <w:uiPriority w:val="32"/>
    <w:qFormat/>
    <w:rsid w:val="00CF5B4E"/>
    <w:rPr>
      <w:b/>
      <w:bCs/>
      <w:smallCaps/>
      <w:color w:val="0F4761" w:themeColor="accent1" w:themeShade="BF"/>
      <w:spacing w:val="5"/>
    </w:rPr>
  </w:style>
  <w:style w:type="paragraph" w:styleId="Header">
    <w:name w:val="header"/>
    <w:basedOn w:val="Normal"/>
    <w:link w:val="HeaderChar"/>
    <w:uiPriority w:val="99"/>
    <w:unhideWhenUsed/>
    <w:rsid w:val="00267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2B7"/>
  </w:style>
  <w:style w:type="paragraph" w:styleId="Footer">
    <w:name w:val="footer"/>
    <w:basedOn w:val="Normal"/>
    <w:link w:val="FooterChar"/>
    <w:uiPriority w:val="99"/>
    <w:unhideWhenUsed/>
    <w:rsid w:val="00267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2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382</TotalTime>
  <Pages>10</Pages>
  <Words>1651</Words>
  <Characters>9230</Characters>
  <Application>Microsoft Office Word</Application>
  <DocSecurity>0</DocSecurity>
  <Lines>225</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86</cp:revision>
  <dcterms:created xsi:type="dcterms:W3CDTF">2025-02-16T21:07:00Z</dcterms:created>
  <dcterms:modified xsi:type="dcterms:W3CDTF">2026-03-01T20:07:00Z</dcterms:modified>
</cp:coreProperties>
</file>