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838E6" w14:textId="2C7AD54B" w:rsidR="005145B5" w:rsidRDefault="00FE7828">
      <w:pPr>
        <w:rPr>
          <w:u w:val="single"/>
          <w:lang w:val="en-US"/>
        </w:rPr>
      </w:pPr>
      <w:r>
        <w:rPr>
          <w:u w:val="single"/>
          <w:lang w:val="en-US"/>
        </w:rPr>
        <w:t xml:space="preserve">Over Exposure to Social Media by Children and Young People Supporting Paper. </w:t>
      </w:r>
    </w:p>
    <w:p w14:paraId="761417BB" w14:textId="690A39FE" w:rsidR="00FE7828" w:rsidRDefault="00FE7828">
      <w:pPr>
        <w:rPr>
          <w:lang w:val="en-US"/>
        </w:rPr>
      </w:pPr>
      <w:r>
        <w:rPr>
          <w:lang w:val="en-US"/>
        </w:rPr>
        <w:t xml:space="preserve"> This supporting paper will explore the benefits and negatives associated with the over exposure to social media platforms such as Facebook by children and young people</w:t>
      </w:r>
      <w:r w:rsidR="00920E4C">
        <w:rPr>
          <w:lang w:val="en-US"/>
        </w:rPr>
        <w:t xml:space="preserve"> and the negatives and </w:t>
      </w:r>
      <w:r w:rsidR="006A3E9A">
        <w:rPr>
          <w:lang w:val="en-US"/>
        </w:rPr>
        <w:t>positives</w:t>
      </w:r>
      <w:r w:rsidR="00920E4C">
        <w:rPr>
          <w:lang w:val="en-US"/>
        </w:rPr>
        <w:t xml:space="preserve"> that come from screen time for children and young people. </w:t>
      </w:r>
      <w:r>
        <w:rPr>
          <w:lang w:val="en-US"/>
        </w:rPr>
        <w:t xml:space="preserve">With over 87% of adults within the United Kingdom been reported to be using the internet everyday within 2019, many children and young people have become familiar and curious into what social media is and its abilities (Shen et al, 2013 and Office for National Statistics, 2020). With this rapid rise in accessibility to the internet for adults, children and young people have an increased experience with phrases, </w:t>
      </w:r>
      <w:r w:rsidR="00005C3C">
        <w:rPr>
          <w:lang w:val="en-US"/>
        </w:rPr>
        <w:t>opinions,</w:t>
      </w:r>
      <w:r>
        <w:rPr>
          <w:lang w:val="en-US"/>
        </w:rPr>
        <w:t xml:space="preserve"> and </w:t>
      </w:r>
      <w:r w:rsidR="00005C3C">
        <w:rPr>
          <w:lang w:val="en-US"/>
        </w:rPr>
        <w:t xml:space="preserve">attitudes available on social media platforms and with this parents, careers and professionals working with children are often found questioning when the right age is to introduce digital technologies with access to said media platforms (Livingstone and Third, 2017). </w:t>
      </w:r>
    </w:p>
    <w:p w14:paraId="485FC0AE" w14:textId="5FDC604E" w:rsidR="00536AC0" w:rsidRDefault="00536AC0">
      <w:pPr>
        <w:rPr>
          <w:lang w:val="en-US"/>
        </w:rPr>
      </w:pPr>
      <w:r w:rsidRPr="00536AC0">
        <w:rPr>
          <w:lang w:val="en-US"/>
        </w:rPr>
        <w:t>O’Keeffe and Clarke-Pearson (2011) state that any website considered a social media site can create a social interaction between groups and individuals. Social Networking sites such as Facebook and Twitter are considered social media platforms. Virtual worlds and games online such as Club Penguin and the Sims also have the ability of social interaction virtually so are also considered under this name of social media platform. The same for YouTube and blogs which all can influence a child or young person’s experiences with a virtual world. With this widespread digital media available to many children and young people it is no surprise that there is a rise in the positive and negative impacts of digital media being reported in the news such as the impact on a child or young person’s mental health (Siddique, 2019). Access to digital media and social media platforms has become more and more common and will next be discussed in this supporting paper.</w:t>
      </w:r>
    </w:p>
    <w:p w14:paraId="350DA0BA" w14:textId="73CEFF94" w:rsidR="00EB05D1" w:rsidRDefault="00EB05D1">
      <w:pPr>
        <w:rPr>
          <w:lang w:val="en-US"/>
        </w:rPr>
      </w:pPr>
      <w:r>
        <w:rPr>
          <w:lang w:val="en-US"/>
        </w:rPr>
        <w:t xml:space="preserve">It should be noted at this time of this supporting paper that a child is discussed by the United Nations (1989) as anyone under the age of 18 </w:t>
      </w:r>
      <w:r w:rsidR="00F62F5F">
        <w:rPr>
          <w:lang w:val="en-US"/>
        </w:rPr>
        <w:t>and this is evident across the United Kingdom with The Children (Northern Ireland) Act 1995, Children and Young People (Scotland) Act and Section 3 of the Social Services and Well-being act (</w:t>
      </w:r>
      <w:r w:rsidR="00F74213">
        <w:rPr>
          <w:lang w:val="en-US"/>
        </w:rPr>
        <w:t>Wales</w:t>
      </w:r>
      <w:r w:rsidR="00F62F5F">
        <w:rPr>
          <w:lang w:val="en-US"/>
        </w:rPr>
        <w:t xml:space="preserve">) 2014 all discussing that children under 18 even when legally </w:t>
      </w:r>
      <w:r w:rsidR="00F74213">
        <w:rPr>
          <w:lang w:val="en-US"/>
        </w:rPr>
        <w:t>living</w:t>
      </w:r>
      <w:r w:rsidR="00F62F5F">
        <w:rPr>
          <w:lang w:val="en-US"/>
        </w:rPr>
        <w:t xml:space="preserve"> independently from family at 16 are entitled to the same rights as a child under 18</w:t>
      </w:r>
      <w:r w:rsidR="006A3E9A">
        <w:rPr>
          <w:lang w:val="en-US"/>
        </w:rPr>
        <w:t xml:space="preserve"> </w:t>
      </w:r>
      <w:r w:rsidR="00F62F5F">
        <w:rPr>
          <w:lang w:val="en-US"/>
        </w:rPr>
        <w:t>(NSPCC Learning</w:t>
      </w:r>
      <w:r w:rsidR="00F74213">
        <w:rPr>
          <w:lang w:val="en-US"/>
        </w:rPr>
        <w:t xml:space="preserve">, 2021). </w:t>
      </w:r>
      <w:r w:rsidR="006A3E9A">
        <w:rPr>
          <w:lang w:val="en-US"/>
        </w:rPr>
        <w:t>With this understanding</w:t>
      </w:r>
      <w:r w:rsidR="00F74213">
        <w:rPr>
          <w:lang w:val="en-US"/>
        </w:rPr>
        <w:t xml:space="preserve"> it is clear to see that anyone with authority and responsibility of a child can underpin what they think is appropriate for their child from screen time to access to certain materials. Only some responsibility is held by the parents or guardians though as terms of many social media platforms includes an age limit</w:t>
      </w:r>
      <w:r w:rsidR="006A3E9A">
        <w:rPr>
          <w:lang w:val="en-US"/>
        </w:rPr>
        <w:t xml:space="preserve"> which</w:t>
      </w:r>
      <w:r w:rsidR="00F74213">
        <w:rPr>
          <w:lang w:val="en-US"/>
        </w:rPr>
        <w:t xml:space="preserve"> will be later discussed </w:t>
      </w:r>
      <w:proofErr w:type="gramStart"/>
      <w:r w:rsidR="00F74213">
        <w:rPr>
          <w:lang w:val="en-US"/>
        </w:rPr>
        <w:t>an</w:t>
      </w:r>
      <w:proofErr w:type="gramEnd"/>
      <w:r w:rsidR="00F74213">
        <w:rPr>
          <w:lang w:val="en-US"/>
        </w:rPr>
        <w:t xml:space="preserve"> argued </w:t>
      </w:r>
      <w:r w:rsidR="006A3E9A">
        <w:rPr>
          <w:lang w:val="en-US"/>
        </w:rPr>
        <w:t xml:space="preserve">into the possibility of </w:t>
      </w:r>
      <w:r w:rsidR="00F74213">
        <w:rPr>
          <w:lang w:val="en-US"/>
        </w:rPr>
        <w:t>this</w:t>
      </w:r>
      <w:r w:rsidR="006A3E9A">
        <w:rPr>
          <w:lang w:val="en-US"/>
        </w:rPr>
        <w:t xml:space="preserve"> being an </w:t>
      </w:r>
      <w:r w:rsidR="00F74213">
        <w:rPr>
          <w:lang w:val="en-US"/>
        </w:rPr>
        <w:t xml:space="preserve">aspect to help or hinder the access children have and the ability for over exposure to social media platforms. </w:t>
      </w:r>
      <w:r w:rsidR="009A2C04">
        <w:rPr>
          <w:lang w:val="en-US"/>
        </w:rPr>
        <w:t xml:space="preserve">Before we explore into more depth what children </w:t>
      </w:r>
      <w:proofErr w:type="gramStart"/>
      <w:r w:rsidR="009A2C04">
        <w:rPr>
          <w:lang w:val="en-US"/>
        </w:rPr>
        <w:t>are able to</w:t>
      </w:r>
      <w:proofErr w:type="gramEnd"/>
      <w:r w:rsidR="009A2C04">
        <w:rPr>
          <w:lang w:val="en-US"/>
        </w:rPr>
        <w:t xml:space="preserve"> </w:t>
      </w:r>
      <w:r w:rsidR="00E4620A">
        <w:rPr>
          <w:lang w:val="en-US"/>
        </w:rPr>
        <w:t>access,</w:t>
      </w:r>
      <w:r w:rsidR="009A2C04">
        <w:rPr>
          <w:lang w:val="en-US"/>
        </w:rPr>
        <w:t xml:space="preserve"> we must first understand the history of exposure to content not suitable for children before the age of the internet.</w:t>
      </w:r>
      <w:r w:rsidR="00536AC0" w:rsidRPr="00536AC0">
        <w:t xml:space="preserve"> </w:t>
      </w:r>
      <w:r w:rsidR="00536AC0" w:rsidRPr="00536AC0">
        <w:rPr>
          <w:lang w:val="en-US"/>
        </w:rPr>
        <w:t>With around 80% of European children having access to a mobile device or device that connects to the internet, children are increasingly becoming easily exposed to social media and its positive and negative approaches to socializing. (Livingstone et al, 2014). With an increase evident in mental health issues surrounding social media such as body image misunderstanding and self-harm or suicide difficulties. With social media still being a relatively new phenomenon within the past decade, older generations of the Gen Y generation where not overly exposed to social media or the internet as it was not readily available and easy to access as it is today. (Luxton et al, 2012). With this it is evident to see that digital media such as the internet and socializing opportunities remotely online such as social media platforms or social chat rooms are at ease of access to children and young people.</w:t>
      </w:r>
    </w:p>
    <w:p w14:paraId="6987D1EF" w14:textId="77777777" w:rsidR="000C66AF" w:rsidRDefault="000C66AF" w:rsidP="009A2C04"/>
    <w:p w14:paraId="12ABE95C" w14:textId="432B2719" w:rsidR="009A2C04" w:rsidRDefault="009A2C04" w:rsidP="009A2C04">
      <w:r>
        <w:lastRenderedPageBreak/>
        <w:t xml:space="preserve">Before such ease of access to social media and the world wide web, many children had early exposure to digital medias such as television and video/DVD reports Zimmerman, F.J. et al (2007). With reports indicating that too much screen time can influence some development of autism spectrum disorder traits such as speech complications (Richter, 2020), this is shown as not only too much screen time but as not enough parenting time or socialization with others. With this information it is also important to rely on theories and theorists such as John Bowlby who states that children who are close to their caregivers have a more outgoing and explorative approach to their development (Bowlby 2005). In conclusion to these, children and young people are exposed to most digital media before they can access the internet through a device through telecommunications and it is often seen that parental guidance of this, and timed screening can help a child still fully develop to their milestones of development with little exposure to digital media. With </w:t>
      </w:r>
      <w:r w:rsidR="00E4620A">
        <w:t>theorists’</w:t>
      </w:r>
      <w:r>
        <w:t xml:space="preserve"> theories’ being recognised as positives and can easily be discussed against the negatives of exposure</w:t>
      </w:r>
      <w:r w:rsidR="009E7B05">
        <w:t>, there is a possibility that the advancement in technology will only empower children and young people.</w:t>
      </w:r>
    </w:p>
    <w:p w14:paraId="08866F42" w14:textId="77777777" w:rsidR="00C0174F" w:rsidRDefault="00F74213">
      <w:pPr>
        <w:rPr>
          <w:lang w:val="en-US"/>
        </w:rPr>
      </w:pPr>
      <w:r>
        <w:rPr>
          <w:lang w:val="en-US"/>
        </w:rPr>
        <w:t xml:space="preserve">Sir Tim Berners-Lee </w:t>
      </w:r>
      <w:r w:rsidR="004D1126">
        <w:rPr>
          <w:lang w:val="en-US"/>
        </w:rPr>
        <w:t xml:space="preserve">released the code to underpin the foundations in which the World-Wide Web was created (World Wide Web Foundation, 2021) and as discussed before enables the 87% of adults in the United Kingdom homes to have access to in 2019, and with the effects of working from home for both adults and children during the recent Covid-19 Pandemic, internet usage is now thought to be the norm. With this accessibility children have become </w:t>
      </w:r>
      <w:r w:rsidR="005E66A1">
        <w:rPr>
          <w:lang w:val="en-US"/>
        </w:rPr>
        <w:t>vulnerable</w:t>
      </w:r>
      <w:r w:rsidR="004D1126">
        <w:rPr>
          <w:lang w:val="en-US"/>
        </w:rPr>
        <w:t xml:space="preserve"> but have also been able to socialize and empower differences such as disabilities </w:t>
      </w:r>
      <w:r w:rsidR="005E66A1">
        <w:rPr>
          <w:lang w:val="en-US"/>
        </w:rPr>
        <w:t>through</w:t>
      </w:r>
      <w:r w:rsidR="004D1126">
        <w:rPr>
          <w:lang w:val="en-US"/>
        </w:rPr>
        <w:t xml:space="preserve"> the use of social media. </w:t>
      </w:r>
      <w:r w:rsidR="005E66A1" w:rsidRPr="005E66A1">
        <w:rPr>
          <w:lang w:val="en-US"/>
        </w:rPr>
        <w:t xml:space="preserve">Over the past five years, many children with access to social media have become subject to advertisements and social media groups such as Autism Peaks a charity organization which has campaigned and funded research to earlier diagnosis’s (Autism speaks, 2021). This ability for children to see different disabilities, cultures and religions online can help educate and bring awareness to ongoing issues that are not always publicly broadcasted in the news (Polisca, 2011). </w:t>
      </w:r>
    </w:p>
    <w:p w14:paraId="79D9F409" w14:textId="73CB4745" w:rsidR="00F74213" w:rsidRDefault="005E66A1">
      <w:pPr>
        <w:rPr>
          <w:lang w:val="en-US"/>
        </w:rPr>
      </w:pPr>
      <w:r w:rsidRPr="005E66A1">
        <w:rPr>
          <w:lang w:val="en-US"/>
        </w:rPr>
        <w:t>Without these awareness’s children can develop mental health complications and disabilities such as anxiety and depression due to feeling the struggles of bullying and a lack in social independence and knowing others with similar cultures, ethnicities, and disabilities. (Van Roy, 2009).</w:t>
      </w:r>
      <w:r>
        <w:rPr>
          <w:lang w:val="en-US"/>
        </w:rPr>
        <w:t xml:space="preserve"> </w:t>
      </w:r>
      <w:r w:rsidR="009A2C04">
        <w:rPr>
          <w:lang w:val="en-US"/>
        </w:rPr>
        <w:t xml:space="preserve">With the accessibility to these support networks there is also negatives associated with this access with worries reported by Sweet et al (2019) that </w:t>
      </w:r>
      <w:r w:rsidR="00E4620A">
        <w:rPr>
          <w:lang w:val="en-US"/>
        </w:rPr>
        <w:t>there are major themes related to those searching for the support groups where the main keywords associated with these searches being reported as “cyberbullying, self-esteem, self-determination, access to technology, accessibility and community”. Although some of the keywords found in the study.</w:t>
      </w:r>
      <w:r w:rsidR="004D0B5B">
        <w:rPr>
          <w:lang w:val="en-US"/>
        </w:rPr>
        <w:t xml:space="preserve"> This can be a challenging worry with access to self-harming communities often found on Reddit and WhatsApp that discuss suicide and other triggering words as reported by Dahl (2018).</w:t>
      </w:r>
      <w:r w:rsidR="00FA737A">
        <w:rPr>
          <w:lang w:val="en-US"/>
        </w:rPr>
        <w:t xml:space="preserve"> </w:t>
      </w:r>
      <w:proofErr w:type="spellStart"/>
      <w:r w:rsidR="00FA737A">
        <w:rPr>
          <w:lang w:val="en-US"/>
        </w:rPr>
        <w:t>Lavis</w:t>
      </w:r>
      <w:proofErr w:type="spellEnd"/>
      <w:r w:rsidR="00FA737A">
        <w:rPr>
          <w:lang w:val="en-US"/>
        </w:rPr>
        <w:t xml:space="preserve"> and Winter </w:t>
      </w:r>
      <w:r w:rsidR="006A3E9A">
        <w:rPr>
          <w:lang w:val="en-US"/>
        </w:rPr>
        <w:t xml:space="preserve">(2020) </w:t>
      </w:r>
      <w:r w:rsidR="00FA737A">
        <w:rPr>
          <w:lang w:val="en-US"/>
        </w:rPr>
        <w:t xml:space="preserve">discuss that emerging data has </w:t>
      </w:r>
      <w:r w:rsidR="00F05591">
        <w:rPr>
          <w:lang w:val="en-US"/>
        </w:rPr>
        <w:t>a</w:t>
      </w:r>
      <w:r w:rsidR="00FA737A">
        <w:rPr>
          <w:lang w:val="en-US"/>
        </w:rPr>
        <w:t xml:space="preserve"> negatively charged impact upon social media and young peoples mental health. They state that across academia, </w:t>
      </w:r>
      <w:r w:rsidR="00F05591">
        <w:rPr>
          <w:lang w:val="en-US"/>
        </w:rPr>
        <w:t>media,</w:t>
      </w:r>
      <w:r w:rsidR="00FA737A">
        <w:rPr>
          <w:lang w:val="en-US"/>
        </w:rPr>
        <w:t xml:space="preserve"> and policy that many children and young people are access </w:t>
      </w:r>
      <w:r w:rsidR="00F05591">
        <w:rPr>
          <w:lang w:val="en-US"/>
        </w:rPr>
        <w:t xml:space="preserve">self-harming forums as stated before causing a young person to become encouraged to “take part” in acts of self-harming such as cutting. With the Guardian reporter Marsh stating that the number of children aged under 12 admitted to hospital for acts of self- harming such as cutting has risen by more than half between 2013 and 2019 it can be evidently seen that social media platforms and access to material online in relation to self- harming has caused a negative impact that is now being picked up on. Many argue that social media is not to blame but parents, guardians and legal professionals working with children and young people do not monitor enough of their children’s screen time and what access they have to materials online as states Public Health Wales (2013) and The Royal College of Pediatrics and Child Health (2018). </w:t>
      </w:r>
    </w:p>
    <w:p w14:paraId="2B80B9F7" w14:textId="300210C7" w:rsidR="00536AC0" w:rsidRDefault="00C0174F">
      <w:pPr>
        <w:rPr>
          <w:lang w:val="en-US"/>
        </w:rPr>
      </w:pPr>
      <w:r>
        <w:rPr>
          <w:lang w:val="en-US"/>
        </w:rPr>
        <w:lastRenderedPageBreak/>
        <w:t xml:space="preserve">This brings us back to the questioning of who can take more control over a child’s overexposure to social media, parents? Social media platforms? Educational professionals? Upon research it is evident to see the overexposure is more of an issue then a positive impact to many children and young people so through government legalization and acts, many children and young people are slowly being protected from not only the overexposure of social media platforms but to dangerous materials online. </w:t>
      </w:r>
    </w:p>
    <w:p w14:paraId="2A77AA31" w14:textId="77777777" w:rsidR="009E7B05" w:rsidRDefault="00536AC0">
      <w:pPr>
        <w:rPr>
          <w:lang w:val="en-US"/>
        </w:rPr>
      </w:pPr>
      <w:r>
        <w:rPr>
          <w:lang w:val="en-US"/>
        </w:rPr>
        <w:t xml:space="preserve">Support for parents, caregivers and educational professionals is available online to help educate these individuals into the dangers that children could come across online and their safety. </w:t>
      </w:r>
      <w:r w:rsidR="009E7B05" w:rsidRPr="009E7B05">
        <w:rPr>
          <w:lang w:val="en-US"/>
        </w:rPr>
        <w:t xml:space="preserve">Advise given to these individuals to protect children and young people from harmful content by </w:t>
      </w:r>
      <w:proofErr w:type="spellStart"/>
      <w:r w:rsidR="009E7B05" w:rsidRPr="009E7B05">
        <w:rPr>
          <w:lang w:val="en-US"/>
        </w:rPr>
        <w:t>Ofcom</w:t>
      </w:r>
      <w:proofErr w:type="spellEnd"/>
      <w:r w:rsidR="009E7B05" w:rsidRPr="009E7B05">
        <w:rPr>
          <w:lang w:val="en-US"/>
        </w:rPr>
        <w:t xml:space="preserve"> (2021) discusses that setting up pins on technical devices such as television services to stop children accessing harmful or adult content on certain channels. The similar can be done to protect children on all devices that connect to the internet. Providers such as Talk </w:t>
      </w:r>
      <w:proofErr w:type="spellStart"/>
      <w:r w:rsidR="009E7B05" w:rsidRPr="009E7B05">
        <w:rPr>
          <w:lang w:val="en-US"/>
        </w:rPr>
        <w:t>Talk</w:t>
      </w:r>
      <w:proofErr w:type="spellEnd"/>
      <w:r w:rsidR="009E7B05" w:rsidRPr="009E7B05">
        <w:rPr>
          <w:lang w:val="en-US"/>
        </w:rPr>
        <w:t xml:space="preserve"> automatically have a policy in which adult content such as pornography and eighteen plus content are already blocked and for anyone to access it on their internet device, they need to verify their age and be the account holder for the internet service (</w:t>
      </w:r>
      <w:proofErr w:type="spellStart"/>
      <w:r w:rsidR="009E7B05" w:rsidRPr="009E7B05">
        <w:rPr>
          <w:lang w:val="en-US"/>
        </w:rPr>
        <w:t>ITProPortal</w:t>
      </w:r>
      <w:proofErr w:type="spellEnd"/>
      <w:r w:rsidR="009E7B05" w:rsidRPr="009E7B05">
        <w:rPr>
          <w:lang w:val="en-US"/>
        </w:rPr>
        <w:t>, 2015).</w:t>
      </w:r>
    </w:p>
    <w:p w14:paraId="0ED5BA79" w14:textId="24866F58" w:rsidR="00C0174F" w:rsidRDefault="006A3E9A">
      <w:r>
        <w:rPr>
          <w:lang w:val="en-US"/>
        </w:rPr>
        <w:t xml:space="preserve">A key example of government policies introduced to help protect data for not only children and young people online is </w:t>
      </w:r>
      <w:r w:rsidR="00536AC0">
        <w:rPr>
          <w:lang w:val="en-US"/>
        </w:rPr>
        <w:t>the works of the United Kingdoms home office with their works against encryption and Terrorism and other prolific crimes such as sexual grooming and pedophilia content sharing.</w:t>
      </w:r>
      <w:r w:rsidR="00FA5CFA">
        <w:rPr>
          <w:lang w:val="en-US"/>
        </w:rPr>
        <w:t xml:space="preserve"> (GOV.UK 2017).</w:t>
      </w:r>
      <w:r w:rsidR="00536AC0">
        <w:rPr>
          <w:lang w:val="en-US"/>
        </w:rPr>
        <w:t xml:space="preserve"> With terror attacks in 2017 the home office stated that encrypted messages and the use of encryption in social media platform such as WhatsApp</w:t>
      </w:r>
      <w:r w:rsidR="00302241">
        <w:rPr>
          <w:lang w:val="en-US"/>
        </w:rPr>
        <w:t>, government officials and counter terrorism have all been involved in changing the law into how those messages that are encrypted can be used in courts and to stop terrorism and other prolific crimes that use this encryption service to their full advantage as stated by Teresa May (</w:t>
      </w:r>
      <w:proofErr w:type="spellStart"/>
      <w:r w:rsidR="00302241">
        <w:rPr>
          <w:lang w:val="en-US"/>
        </w:rPr>
        <w:t>Weimann</w:t>
      </w:r>
      <w:proofErr w:type="spellEnd"/>
      <w:r w:rsidR="00302241">
        <w:rPr>
          <w:lang w:val="en-US"/>
        </w:rPr>
        <w:t xml:space="preserve">, 2016). </w:t>
      </w:r>
      <w:proofErr w:type="spellStart"/>
      <w:r w:rsidR="00302241">
        <w:rPr>
          <w:lang w:val="en-US"/>
        </w:rPr>
        <w:t>Weimann</w:t>
      </w:r>
      <w:proofErr w:type="spellEnd"/>
      <w:r w:rsidR="00302241">
        <w:rPr>
          <w:lang w:val="en-US"/>
        </w:rPr>
        <w:t xml:space="preserve"> (2016) and NSPCC (2021) state collectively that </w:t>
      </w:r>
      <w:r w:rsidR="00302241">
        <w:t>The draft communications bill submitted by Teresa May not only helps the government or the law enforcement agencies to target criminals involved in terror related incidents or other law-breaking activities but also to help target sex offenders targeting children and young people on social media. Before the bill, law enforcement agents often found it increasingly hard to access vital conversations, sharing of data such as photos from social media platforms such as WhatsApp due to end-to-end encryption but also data protection laws protecting the individuals</w:t>
      </w:r>
      <w:r w:rsidR="00302241">
        <w:t xml:space="preserve">. So, with this power children and young people will be further protected from online harms. </w:t>
      </w:r>
    </w:p>
    <w:p w14:paraId="47EC14C0" w14:textId="1A8DA53A" w:rsidR="001409AC" w:rsidRDefault="001409AC" w:rsidP="001409AC">
      <w:r>
        <w:t>Social media platforms are seen to have improved online safety for children and young people by introducing and enforcing age restrictions to the sign up and registering of social media. For example</w:t>
      </w:r>
      <w:r w:rsidR="000C66AF">
        <w:t>, m</w:t>
      </w:r>
      <w:r>
        <w:t xml:space="preserve">any social media platforms have policies to help protect children from signing up to social media platforms such as Facebook whose policy to only be able to register for the service if you are over the age of thirteen. It can be higher in some areas of the world but most Europeans accessing Facebook must be thirteen to sign up to Facebook and its services and if false information is uploaded it is in violation of Facebook terms. (Meta, 2021). Other social media platforms such as </w:t>
      </w:r>
      <w:r w:rsidR="000C66AF">
        <w:t>Tiktok</w:t>
      </w:r>
      <w:r>
        <w:t xml:space="preserve"> and Meta owned Instagram also have age restrictions of 13, but they state with parent or guardian permissions accounts can be set up below this age. With the worry of exposure into harming content, there is also a worry over data and advertisement screening. </w:t>
      </w:r>
    </w:p>
    <w:p w14:paraId="47086F06" w14:textId="5B61AAA8" w:rsidR="000C66AF" w:rsidRDefault="000C66AF" w:rsidP="001409AC">
      <w:r>
        <w:t>In conclusion, although the internet is easily accessible and not everything is age and content restricted to stop the over exposure of social media in children and young people, there a</w:t>
      </w:r>
      <w:r w:rsidR="004075F6">
        <w:t xml:space="preserve">re </w:t>
      </w:r>
      <w:r>
        <w:t xml:space="preserve">more and more limits and controls a parent, caregiver, and educational professional </w:t>
      </w:r>
      <w:r w:rsidR="004075F6">
        <w:t xml:space="preserve">can </w:t>
      </w:r>
      <w:r w:rsidR="000649B4">
        <w:t xml:space="preserve">pursue to enable a child to not become overexposed to social media hindering their development with mental and physical development issues. </w:t>
      </w:r>
    </w:p>
    <w:p w14:paraId="4CDCD47C" w14:textId="5F5C3F40" w:rsidR="00D15924" w:rsidRPr="00D15924" w:rsidRDefault="00D15924" w:rsidP="00D15924">
      <w:pPr>
        <w:jc w:val="center"/>
      </w:pPr>
      <w:r>
        <w:rPr>
          <w:u w:val="single"/>
        </w:rPr>
        <w:lastRenderedPageBreak/>
        <w:t>References</w:t>
      </w:r>
    </w:p>
    <w:p w14:paraId="44701772" w14:textId="77777777" w:rsidR="00D15924" w:rsidRDefault="00D15924" w:rsidP="00FA737A">
      <w:pPr>
        <w:pStyle w:val="ListParagraph"/>
        <w:numPr>
          <w:ilvl w:val="0"/>
          <w:numId w:val="1"/>
        </w:numPr>
        <w:rPr>
          <w:lang w:val="en-US"/>
        </w:rPr>
      </w:pPr>
      <w:r>
        <w:rPr>
          <w:lang w:val="en-US"/>
        </w:rPr>
        <w:t xml:space="preserve">Autism Speaks. (2021) </w:t>
      </w:r>
      <w:r>
        <w:rPr>
          <w:i/>
          <w:iCs/>
          <w:lang w:val="en-US"/>
        </w:rPr>
        <w:t>Autism Speaks</w:t>
      </w:r>
      <w:r>
        <w:rPr>
          <w:lang w:val="en-US"/>
        </w:rPr>
        <w:t xml:space="preserve">. [Online]. Available at: </w:t>
      </w:r>
      <w:r w:rsidRPr="00E65599">
        <w:rPr>
          <w:lang w:val="en-US"/>
        </w:rPr>
        <w:t>https://www.facebook.com/autismspeaks</w:t>
      </w:r>
      <w:r>
        <w:rPr>
          <w:lang w:val="en-US"/>
        </w:rPr>
        <w:t>. (Accessed 15</w:t>
      </w:r>
      <w:r w:rsidRPr="00E65599">
        <w:rPr>
          <w:vertAlign w:val="superscript"/>
          <w:lang w:val="en-US"/>
        </w:rPr>
        <w:t>th</w:t>
      </w:r>
      <w:r>
        <w:rPr>
          <w:lang w:val="en-US"/>
        </w:rPr>
        <w:t xml:space="preserve"> October 2021). </w:t>
      </w:r>
    </w:p>
    <w:p w14:paraId="1B405678" w14:textId="77777777" w:rsidR="00D15924" w:rsidRDefault="00D15924" w:rsidP="00FA737A">
      <w:pPr>
        <w:pStyle w:val="ListParagraph"/>
        <w:numPr>
          <w:ilvl w:val="0"/>
          <w:numId w:val="1"/>
        </w:numPr>
        <w:rPr>
          <w:lang w:val="en-US"/>
        </w:rPr>
      </w:pPr>
      <w:r>
        <w:rPr>
          <w:lang w:val="en-US"/>
        </w:rPr>
        <w:t xml:space="preserve">Bowlby, J. (2005) </w:t>
      </w:r>
      <w:r>
        <w:rPr>
          <w:i/>
          <w:iCs/>
          <w:lang w:val="en-US"/>
        </w:rPr>
        <w:t xml:space="preserve">The making and breaking of affectional bonds. </w:t>
      </w:r>
      <w:r>
        <w:rPr>
          <w:lang w:val="en-US"/>
        </w:rPr>
        <w:t xml:space="preserve"> London: Routledge. </w:t>
      </w:r>
    </w:p>
    <w:p w14:paraId="0E41FC35" w14:textId="77777777" w:rsidR="00D15924" w:rsidRDefault="00D15924" w:rsidP="00FA737A">
      <w:pPr>
        <w:pStyle w:val="ListParagraph"/>
        <w:numPr>
          <w:ilvl w:val="0"/>
          <w:numId w:val="1"/>
        </w:numPr>
        <w:rPr>
          <w:lang w:val="en-US"/>
        </w:rPr>
      </w:pPr>
      <w:proofErr w:type="spellStart"/>
      <w:r>
        <w:rPr>
          <w:lang w:val="en-US"/>
        </w:rPr>
        <w:t>Dahl.K</w:t>
      </w:r>
      <w:proofErr w:type="spellEnd"/>
      <w:r>
        <w:rPr>
          <w:lang w:val="en-US"/>
        </w:rPr>
        <w:t xml:space="preserve">. (2018) </w:t>
      </w:r>
      <w:r>
        <w:rPr>
          <w:i/>
          <w:iCs/>
          <w:lang w:val="en-US"/>
        </w:rPr>
        <w:t>Exploitation on the internet? The morality of watching death online</w:t>
      </w:r>
      <w:r>
        <w:rPr>
          <w:lang w:val="en-US"/>
        </w:rPr>
        <w:t xml:space="preserve">. [Online] Available at: </w:t>
      </w:r>
      <w:r w:rsidRPr="00D44CA6">
        <w:rPr>
          <w:lang w:val="en-US"/>
        </w:rPr>
        <w:t>https://www.theguardian.com/technology/2018/oct/12/reddit-r-watch-people-die</w:t>
      </w:r>
      <w:r>
        <w:rPr>
          <w:lang w:val="en-US"/>
        </w:rPr>
        <w:t>. (Accessed 27</w:t>
      </w:r>
      <w:r w:rsidRPr="00D44CA6">
        <w:rPr>
          <w:vertAlign w:val="superscript"/>
          <w:lang w:val="en-US"/>
        </w:rPr>
        <w:t>th</w:t>
      </w:r>
      <w:r>
        <w:rPr>
          <w:lang w:val="en-US"/>
        </w:rPr>
        <w:t xml:space="preserve"> December 2021). </w:t>
      </w:r>
    </w:p>
    <w:p w14:paraId="14754317" w14:textId="77777777" w:rsidR="00D15924" w:rsidRPr="00FA737A" w:rsidRDefault="00D15924" w:rsidP="00FA737A">
      <w:pPr>
        <w:pStyle w:val="ListParagraph"/>
        <w:numPr>
          <w:ilvl w:val="0"/>
          <w:numId w:val="1"/>
        </w:numPr>
        <w:rPr>
          <w:lang w:val="en-US"/>
        </w:rPr>
      </w:pPr>
      <w:r>
        <w:rPr>
          <w:lang w:val="en-US"/>
        </w:rPr>
        <w:t xml:space="preserve">GOV.UK. (2017) </w:t>
      </w:r>
      <w:r>
        <w:rPr>
          <w:i/>
          <w:iCs/>
          <w:lang w:val="en-US"/>
        </w:rPr>
        <w:t xml:space="preserve">Encryption and </w:t>
      </w:r>
      <w:proofErr w:type="gramStart"/>
      <w:r>
        <w:rPr>
          <w:i/>
          <w:iCs/>
          <w:lang w:val="en-US"/>
        </w:rPr>
        <w:t>counter-terrorism</w:t>
      </w:r>
      <w:proofErr w:type="gramEnd"/>
      <w:r>
        <w:rPr>
          <w:i/>
          <w:iCs/>
          <w:lang w:val="en-US"/>
        </w:rPr>
        <w:t>: getting the balance right</w:t>
      </w:r>
      <w:r>
        <w:rPr>
          <w:lang w:val="en-US"/>
        </w:rPr>
        <w:t xml:space="preserve">. [Online]. Available </w:t>
      </w:r>
      <w:proofErr w:type="gramStart"/>
      <w:r>
        <w:rPr>
          <w:lang w:val="en-US"/>
        </w:rPr>
        <w:t>at :</w:t>
      </w:r>
      <w:proofErr w:type="gramEnd"/>
      <w:r>
        <w:rPr>
          <w:lang w:val="en-US"/>
        </w:rPr>
        <w:t xml:space="preserve"> </w:t>
      </w:r>
      <w:r w:rsidRPr="00FA5CFA">
        <w:rPr>
          <w:lang w:val="en-US"/>
        </w:rPr>
        <w:t>https://www.gov.uk/government/speeches/encryption-and-counter-terrorism-getting-the-balance-right</w:t>
      </w:r>
      <w:r>
        <w:rPr>
          <w:lang w:val="en-US"/>
        </w:rPr>
        <w:t>. (Accessed 27</w:t>
      </w:r>
      <w:r w:rsidRPr="00FA5CFA">
        <w:rPr>
          <w:vertAlign w:val="superscript"/>
          <w:lang w:val="en-US"/>
        </w:rPr>
        <w:t>th</w:t>
      </w:r>
      <w:r>
        <w:rPr>
          <w:lang w:val="en-US"/>
        </w:rPr>
        <w:t xml:space="preserve"> December 2021). </w:t>
      </w:r>
    </w:p>
    <w:p w14:paraId="719B87EB" w14:textId="77777777" w:rsidR="00D15924" w:rsidRDefault="00D15924" w:rsidP="00FA737A">
      <w:pPr>
        <w:pStyle w:val="ListParagraph"/>
        <w:numPr>
          <w:ilvl w:val="0"/>
          <w:numId w:val="1"/>
        </w:numPr>
        <w:rPr>
          <w:lang w:val="en-US"/>
        </w:rPr>
      </w:pPr>
      <w:proofErr w:type="spellStart"/>
      <w:r>
        <w:rPr>
          <w:lang w:val="en-US"/>
        </w:rPr>
        <w:t>Lavis</w:t>
      </w:r>
      <w:proofErr w:type="spellEnd"/>
      <w:r>
        <w:rPr>
          <w:lang w:val="en-US"/>
        </w:rPr>
        <w:t xml:space="preserve">, A. and Winter, R. (2020). “#Online harms or benefits? An ethnographic analysis of the positives and negatives of peer-support around self-harm on social media”. </w:t>
      </w:r>
      <w:r>
        <w:rPr>
          <w:i/>
          <w:iCs/>
          <w:lang w:val="en-US"/>
        </w:rPr>
        <w:t xml:space="preserve"> Journal of Child Psychology and Psychiatry</w:t>
      </w:r>
      <w:r>
        <w:rPr>
          <w:lang w:val="en-US"/>
        </w:rPr>
        <w:t xml:space="preserve">. Volume 61. (8). PP.842-854. </w:t>
      </w:r>
    </w:p>
    <w:p w14:paraId="76BA35E8" w14:textId="77777777" w:rsidR="00D15924" w:rsidRDefault="00D15924" w:rsidP="00FA737A">
      <w:pPr>
        <w:pStyle w:val="ListParagraph"/>
        <w:numPr>
          <w:ilvl w:val="0"/>
          <w:numId w:val="1"/>
        </w:numPr>
        <w:rPr>
          <w:lang w:val="en-US"/>
        </w:rPr>
      </w:pPr>
      <w:r w:rsidRPr="008A3A47">
        <w:rPr>
          <w:lang w:val="en-US"/>
        </w:rPr>
        <w:t xml:space="preserve">Livingstone, S., Haddon, L., Vincent, J., Mascheroni, G. and Olafsson, K. (2014) </w:t>
      </w:r>
      <w:r w:rsidRPr="008A3A47">
        <w:rPr>
          <w:i/>
          <w:iCs/>
          <w:lang w:val="en-US"/>
        </w:rPr>
        <w:t>Net Children Go Mobile: The UK Report</w:t>
      </w:r>
      <w:r w:rsidRPr="008A3A47">
        <w:rPr>
          <w:lang w:val="en-US"/>
        </w:rPr>
        <w:t>. London: London School of Economics and Political Science.</w:t>
      </w:r>
    </w:p>
    <w:p w14:paraId="60B30914" w14:textId="77777777" w:rsidR="00D15924" w:rsidRDefault="00D15924" w:rsidP="00FA737A">
      <w:pPr>
        <w:pStyle w:val="ListParagraph"/>
        <w:numPr>
          <w:ilvl w:val="0"/>
          <w:numId w:val="1"/>
        </w:numPr>
        <w:rPr>
          <w:lang w:val="en-US"/>
        </w:rPr>
      </w:pPr>
      <w:r>
        <w:rPr>
          <w:lang w:val="en-US"/>
        </w:rPr>
        <w:t xml:space="preserve">Luxton, D.D., June, J.D. and Fairall, J.M. (2012) “Social Media and Suicide: A Public Health Perspective” </w:t>
      </w:r>
      <w:r>
        <w:rPr>
          <w:i/>
          <w:iCs/>
          <w:lang w:val="en-US"/>
        </w:rPr>
        <w:t>AM J Public Health</w:t>
      </w:r>
      <w:r>
        <w:rPr>
          <w:lang w:val="en-US"/>
        </w:rPr>
        <w:t xml:space="preserve">. Volume 102. (2). PP 195-200. </w:t>
      </w:r>
    </w:p>
    <w:p w14:paraId="4F703196" w14:textId="77777777" w:rsidR="00D15924" w:rsidRDefault="00D15924" w:rsidP="00FA737A">
      <w:pPr>
        <w:pStyle w:val="ListParagraph"/>
        <w:numPr>
          <w:ilvl w:val="0"/>
          <w:numId w:val="1"/>
        </w:numPr>
        <w:rPr>
          <w:lang w:val="en-US"/>
        </w:rPr>
      </w:pPr>
      <w:r>
        <w:rPr>
          <w:lang w:val="en-US"/>
        </w:rPr>
        <w:t xml:space="preserve">Lynch, M. (2017). </w:t>
      </w:r>
      <w:r>
        <w:rPr>
          <w:i/>
          <w:iCs/>
          <w:lang w:val="en-US"/>
        </w:rPr>
        <w:t>The Pros and Cons of Early Exposure to Social Media</w:t>
      </w:r>
      <w:r>
        <w:rPr>
          <w:lang w:val="en-US"/>
        </w:rPr>
        <w:t xml:space="preserve">. [Online] Available at: </w:t>
      </w:r>
      <w:r w:rsidRPr="00A15949">
        <w:rPr>
          <w:lang w:val="en-US"/>
        </w:rPr>
        <w:t>https://www.theedadvocate.org/the-pros-and-cons-of-early-exposure-to-social-media/</w:t>
      </w:r>
      <w:r>
        <w:rPr>
          <w:lang w:val="en-US"/>
        </w:rPr>
        <w:t>. (Accessed 9</w:t>
      </w:r>
      <w:r w:rsidRPr="00060958">
        <w:rPr>
          <w:vertAlign w:val="superscript"/>
          <w:lang w:val="en-US"/>
        </w:rPr>
        <w:t>th</w:t>
      </w:r>
      <w:r>
        <w:rPr>
          <w:lang w:val="en-US"/>
        </w:rPr>
        <w:t xml:space="preserve"> December 2021). </w:t>
      </w:r>
    </w:p>
    <w:p w14:paraId="1E2B21DC" w14:textId="77777777" w:rsidR="00D15924" w:rsidRDefault="00D15924" w:rsidP="00FA737A">
      <w:pPr>
        <w:pStyle w:val="ListParagraph"/>
        <w:numPr>
          <w:ilvl w:val="0"/>
          <w:numId w:val="1"/>
        </w:numPr>
        <w:rPr>
          <w:lang w:val="en-US"/>
        </w:rPr>
      </w:pPr>
      <w:r>
        <w:rPr>
          <w:lang w:val="en-US"/>
        </w:rPr>
        <w:t xml:space="preserve">Murphy, M. and </w:t>
      </w:r>
      <w:proofErr w:type="spellStart"/>
      <w:r>
        <w:rPr>
          <w:lang w:val="en-US"/>
        </w:rPr>
        <w:t>Fonagy</w:t>
      </w:r>
      <w:proofErr w:type="spellEnd"/>
      <w:r>
        <w:rPr>
          <w:lang w:val="en-US"/>
        </w:rPr>
        <w:t xml:space="preserve">, P. (2012) </w:t>
      </w:r>
      <w:r>
        <w:rPr>
          <w:i/>
          <w:iCs/>
          <w:lang w:val="en-US"/>
        </w:rPr>
        <w:t>Mental health problems in children and young people</w:t>
      </w:r>
      <w:r>
        <w:rPr>
          <w:lang w:val="en-US"/>
        </w:rPr>
        <w:t xml:space="preserve">. [Online] Available at: </w:t>
      </w:r>
      <w:r w:rsidRPr="00170800">
        <w:rPr>
          <w:lang w:val="en-US"/>
        </w:rPr>
        <w:t>https://assets.publishing.service.gov.uk/government/uploads/system/uploads/attachment_data/file/252660/33571_2901304_CMO_Chapter_10.pdf</w:t>
      </w:r>
      <w:r>
        <w:rPr>
          <w:lang w:val="en-US"/>
        </w:rPr>
        <w:t>. (Accessed 15</w:t>
      </w:r>
      <w:r w:rsidRPr="00170800">
        <w:rPr>
          <w:vertAlign w:val="superscript"/>
          <w:lang w:val="en-US"/>
        </w:rPr>
        <w:t>th</w:t>
      </w:r>
      <w:r>
        <w:rPr>
          <w:lang w:val="en-US"/>
        </w:rPr>
        <w:t xml:space="preserve"> October 2021). </w:t>
      </w:r>
    </w:p>
    <w:p w14:paraId="77BEAAA4" w14:textId="77777777" w:rsidR="00D15924" w:rsidRDefault="00D15924" w:rsidP="00FA737A">
      <w:pPr>
        <w:pStyle w:val="ListParagraph"/>
        <w:numPr>
          <w:ilvl w:val="0"/>
          <w:numId w:val="1"/>
        </w:numPr>
        <w:rPr>
          <w:lang w:val="en-US"/>
        </w:rPr>
      </w:pPr>
      <w:r>
        <w:rPr>
          <w:lang w:val="en-US"/>
        </w:rPr>
        <w:t xml:space="preserve">O’Keeffe, G.S. and Clarke-Pearson. (2011). “The Impact of Social Media on Children, Adolescents, and Families”. </w:t>
      </w:r>
      <w:r>
        <w:rPr>
          <w:i/>
          <w:iCs/>
          <w:lang w:val="en-US"/>
        </w:rPr>
        <w:t xml:space="preserve"> Council on Communications and Media</w:t>
      </w:r>
      <w:r>
        <w:rPr>
          <w:lang w:val="en-US"/>
        </w:rPr>
        <w:t xml:space="preserve">. Volume 127. (4) PP.800-804.  </w:t>
      </w:r>
    </w:p>
    <w:p w14:paraId="68A55ED8" w14:textId="77777777" w:rsidR="00D15924" w:rsidRDefault="00D15924" w:rsidP="00FA737A">
      <w:pPr>
        <w:pStyle w:val="ListParagraph"/>
        <w:numPr>
          <w:ilvl w:val="0"/>
          <w:numId w:val="1"/>
        </w:numPr>
        <w:rPr>
          <w:lang w:val="en-US"/>
        </w:rPr>
      </w:pPr>
      <w:r>
        <w:rPr>
          <w:lang w:val="en-US"/>
        </w:rPr>
        <w:t>Office for National Statistics. (2019)</w:t>
      </w:r>
      <w:r>
        <w:rPr>
          <w:i/>
          <w:iCs/>
          <w:lang w:val="en-US"/>
        </w:rPr>
        <w:t xml:space="preserve"> internet access in Great Britain, including how many people have the internet, how they access it and what they use it for</w:t>
      </w:r>
      <w:r>
        <w:rPr>
          <w:lang w:val="en-US"/>
        </w:rPr>
        <w:t xml:space="preserve">. [Online] Available at: </w:t>
      </w:r>
      <w:r w:rsidRPr="00BC42FE">
        <w:rPr>
          <w:lang w:val="en-US"/>
        </w:rPr>
        <w:t>https://www.ons.gov.uk/peoplepopulationandcommunity/householdcharacteristics/homeinternetandsocialmediausage/bulletins/internetaccesshouseholdsandindividuals/2019</w:t>
      </w:r>
      <w:r>
        <w:rPr>
          <w:lang w:val="en-US"/>
        </w:rPr>
        <w:t>. (Accessed 15</w:t>
      </w:r>
      <w:r w:rsidRPr="00BC42FE">
        <w:rPr>
          <w:vertAlign w:val="superscript"/>
          <w:lang w:val="en-US"/>
        </w:rPr>
        <w:t>th</w:t>
      </w:r>
      <w:r>
        <w:rPr>
          <w:lang w:val="en-US"/>
        </w:rPr>
        <w:t xml:space="preserve"> December 2021). </w:t>
      </w:r>
    </w:p>
    <w:p w14:paraId="17799BAE" w14:textId="77777777" w:rsidR="00D15924" w:rsidRDefault="00D15924" w:rsidP="00FA737A">
      <w:pPr>
        <w:pStyle w:val="ListParagraph"/>
        <w:numPr>
          <w:ilvl w:val="0"/>
          <w:numId w:val="1"/>
        </w:numPr>
        <w:rPr>
          <w:lang w:val="en-US"/>
        </w:rPr>
      </w:pPr>
      <w:r>
        <w:rPr>
          <w:lang w:val="en-US"/>
        </w:rPr>
        <w:t xml:space="preserve">Richter, G. (2020) </w:t>
      </w:r>
      <w:r>
        <w:rPr>
          <w:i/>
          <w:iCs/>
          <w:lang w:val="en-US"/>
        </w:rPr>
        <w:t>Screen time for Babies Linked to Higher Risk of Autism-Like Symptoms Later in Childhood</w:t>
      </w:r>
      <w:r>
        <w:rPr>
          <w:lang w:val="en-US"/>
        </w:rPr>
        <w:t>. [Online] (Accessed 15</w:t>
      </w:r>
      <w:r w:rsidRPr="001964C2">
        <w:rPr>
          <w:vertAlign w:val="superscript"/>
          <w:lang w:val="en-US"/>
        </w:rPr>
        <w:t>th</w:t>
      </w:r>
      <w:r>
        <w:rPr>
          <w:lang w:val="en-US"/>
        </w:rPr>
        <w:t xml:space="preserve"> December 2021). </w:t>
      </w:r>
    </w:p>
    <w:p w14:paraId="2F56110B" w14:textId="77777777" w:rsidR="00D15924" w:rsidRDefault="00D15924" w:rsidP="00FA737A">
      <w:pPr>
        <w:pStyle w:val="ListParagraph"/>
        <w:numPr>
          <w:ilvl w:val="0"/>
          <w:numId w:val="1"/>
        </w:numPr>
        <w:rPr>
          <w:lang w:val="en-US"/>
        </w:rPr>
      </w:pPr>
      <w:r>
        <w:rPr>
          <w:lang w:val="en-US"/>
        </w:rPr>
        <w:t>Shen, C., Liu, R. and Wang, D. (2013) “Why are children attracted to the internet? The role of need satisfaction perceived online and perceived in daily real life”.</w:t>
      </w:r>
      <w:r>
        <w:rPr>
          <w:i/>
          <w:iCs/>
          <w:lang w:val="en-US"/>
        </w:rPr>
        <w:t xml:space="preserve"> Computers in Human Behavior</w:t>
      </w:r>
      <w:r>
        <w:rPr>
          <w:lang w:val="en-US"/>
        </w:rPr>
        <w:t xml:space="preserve">. Volume 29. (1). PP. 185-192. </w:t>
      </w:r>
    </w:p>
    <w:p w14:paraId="13D89AA1" w14:textId="77777777" w:rsidR="00D15924" w:rsidRDefault="00D15924" w:rsidP="00FA737A">
      <w:pPr>
        <w:pStyle w:val="ListParagraph"/>
        <w:numPr>
          <w:ilvl w:val="0"/>
          <w:numId w:val="1"/>
        </w:numPr>
        <w:rPr>
          <w:lang w:val="en-US"/>
        </w:rPr>
      </w:pPr>
      <w:r>
        <w:rPr>
          <w:lang w:val="en-US"/>
        </w:rPr>
        <w:t xml:space="preserve">Siddique, H. (2019). </w:t>
      </w:r>
      <w:r>
        <w:rPr>
          <w:i/>
          <w:iCs/>
          <w:lang w:val="en-US"/>
        </w:rPr>
        <w:t>Impact of social media on children faces fresh scrutiny</w:t>
      </w:r>
      <w:r>
        <w:rPr>
          <w:lang w:val="en-US"/>
        </w:rPr>
        <w:t xml:space="preserve">. [Online] Available at: </w:t>
      </w:r>
      <w:r w:rsidRPr="00A0513F">
        <w:rPr>
          <w:lang w:val="en-US"/>
        </w:rPr>
        <w:t>https://www.theguardian.com/media/2019/jan/15/impact-social-media-children-mental-health</w:t>
      </w:r>
      <w:r>
        <w:rPr>
          <w:lang w:val="en-US"/>
        </w:rPr>
        <w:t>. (Accessed 15</w:t>
      </w:r>
      <w:r w:rsidRPr="00A0513F">
        <w:rPr>
          <w:vertAlign w:val="superscript"/>
          <w:lang w:val="en-US"/>
        </w:rPr>
        <w:t>th</w:t>
      </w:r>
      <w:r>
        <w:rPr>
          <w:lang w:val="en-US"/>
        </w:rPr>
        <w:t xml:space="preserve"> December 2021). </w:t>
      </w:r>
    </w:p>
    <w:p w14:paraId="77B0DED6" w14:textId="77777777" w:rsidR="00D15924" w:rsidRDefault="00D15924" w:rsidP="00FA737A">
      <w:pPr>
        <w:pStyle w:val="ListParagraph"/>
        <w:numPr>
          <w:ilvl w:val="0"/>
          <w:numId w:val="1"/>
        </w:numPr>
        <w:rPr>
          <w:lang w:val="en-US"/>
        </w:rPr>
      </w:pPr>
      <w:r>
        <w:rPr>
          <w:lang w:val="en-US"/>
        </w:rPr>
        <w:t xml:space="preserve">Sweet, K.S, LeBlanc, J.K., Stough, L.M and Sweany, N.W. (2019) “Community building and knowledge sharing by individuals with disabilities using social media”. </w:t>
      </w:r>
      <w:r>
        <w:rPr>
          <w:i/>
          <w:iCs/>
          <w:lang w:val="en-US"/>
        </w:rPr>
        <w:t xml:space="preserve"> Journal of Computer Assisted Learning</w:t>
      </w:r>
      <w:r>
        <w:rPr>
          <w:lang w:val="en-US"/>
        </w:rPr>
        <w:t xml:space="preserve">. Volume 36. (1). PP. 1-11. </w:t>
      </w:r>
    </w:p>
    <w:p w14:paraId="5761BB77" w14:textId="77777777" w:rsidR="00D15924" w:rsidRDefault="00D15924" w:rsidP="00FA737A">
      <w:pPr>
        <w:pStyle w:val="ListParagraph"/>
        <w:numPr>
          <w:ilvl w:val="0"/>
          <w:numId w:val="1"/>
        </w:numPr>
        <w:rPr>
          <w:lang w:val="en-US"/>
        </w:rPr>
      </w:pPr>
      <w:r>
        <w:rPr>
          <w:lang w:val="en-US"/>
        </w:rPr>
        <w:t xml:space="preserve">Zimmerman, F.J., Dimitri, A. and Christakis, M, D. (2007) “Associations Between Content Types of Early Media Exposure and Subsequent Attentional Problems”. </w:t>
      </w:r>
      <w:r>
        <w:rPr>
          <w:i/>
          <w:iCs/>
          <w:lang w:val="en-US"/>
        </w:rPr>
        <w:t>American Academy of Pediatrics</w:t>
      </w:r>
      <w:r>
        <w:rPr>
          <w:lang w:val="en-US"/>
        </w:rPr>
        <w:t>. Volume 120 (5). PP. 986-992.</w:t>
      </w:r>
    </w:p>
    <w:sectPr w:rsidR="00D159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7237B4"/>
    <w:multiLevelType w:val="hybridMultilevel"/>
    <w:tmpl w:val="AFA6FD48"/>
    <w:lvl w:ilvl="0" w:tplc="CE169E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828"/>
    <w:rsid w:val="00005C3C"/>
    <w:rsid w:val="00055338"/>
    <w:rsid w:val="000649B4"/>
    <w:rsid w:val="000B2592"/>
    <w:rsid w:val="000C66AF"/>
    <w:rsid w:val="001409AC"/>
    <w:rsid w:val="00302241"/>
    <w:rsid w:val="004075F6"/>
    <w:rsid w:val="004D0B5B"/>
    <w:rsid w:val="004D1126"/>
    <w:rsid w:val="005145B5"/>
    <w:rsid w:val="00536AC0"/>
    <w:rsid w:val="005E66A1"/>
    <w:rsid w:val="006A3E9A"/>
    <w:rsid w:val="00920E4C"/>
    <w:rsid w:val="009A2C04"/>
    <w:rsid w:val="009E7B05"/>
    <w:rsid w:val="00C0174F"/>
    <w:rsid w:val="00D15924"/>
    <w:rsid w:val="00E4620A"/>
    <w:rsid w:val="00EB05D1"/>
    <w:rsid w:val="00F05591"/>
    <w:rsid w:val="00F62F5F"/>
    <w:rsid w:val="00F74213"/>
    <w:rsid w:val="00FA5CFA"/>
    <w:rsid w:val="00FA737A"/>
    <w:rsid w:val="00FE7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1229B"/>
  <w15:chartTrackingRefBased/>
  <w15:docId w15:val="{6A358C4F-778E-4A93-828C-D11345D75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37A"/>
    <w:pPr>
      <w:ind w:left="720"/>
      <w:contextualSpacing/>
    </w:pPr>
  </w:style>
  <w:style w:type="character" w:styleId="Hyperlink">
    <w:name w:val="Hyperlink"/>
    <w:basedOn w:val="DefaultParagraphFont"/>
    <w:uiPriority w:val="99"/>
    <w:unhideWhenUsed/>
    <w:rsid w:val="00FA5CFA"/>
    <w:rPr>
      <w:color w:val="0563C1" w:themeColor="hyperlink"/>
      <w:u w:val="single"/>
    </w:rPr>
  </w:style>
  <w:style w:type="character" w:styleId="UnresolvedMention">
    <w:name w:val="Unresolved Mention"/>
    <w:basedOn w:val="DefaultParagraphFont"/>
    <w:uiPriority w:val="99"/>
    <w:semiHidden/>
    <w:unhideWhenUsed/>
    <w:rsid w:val="00FA5C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2425</Words>
  <Characters>13512</Characters>
  <Application>Microsoft Office Word</Application>
  <DocSecurity>0</DocSecurity>
  <Lines>241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sophiebaileyswansea@gmail.com</dc:creator>
  <cp:keywords/>
  <dc:description/>
  <cp:lastModifiedBy>sophiebaileyswansea@gmail.com</cp:lastModifiedBy>
  <cp:revision>2</cp:revision>
  <cp:lastPrinted>2021-12-27T21:26:00Z</cp:lastPrinted>
  <dcterms:created xsi:type="dcterms:W3CDTF">2021-12-27T21:31:00Z</dcterms:created>
  <dcterms:modified xsi:type="dcterms:W3CDTF">2021-12-27T21:31:00Z</dcterms:modified>
</cp:coreProperties>
</file>