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66BD7" w14:textId="29D2DC46" w:rsidR="00DC7BFC" w:rsidRPr="00CF0CBF" w:rsidRDefault="00DC7BFC" w:rsidP="001810D4">
      <w:pPr>
        <w:pStyle w:val="Title"/>
        <w:rPr>
          <w:b/>
          <w:bCs/>
        </w:rPr>
      </w:pPr>
      <w:r w:rsidRPr="00CF0CBF">
        <w:rPr>
          <w:b/>
          <w:bCs/>
        </w:rPr>
        <w:t>Literature Review</w:t>
      </w:r>
    </w:p>
    <w:p w14:paraId="0BAC6FE5" w14:textId="4724533B" w:rsidR="00DC7BFC" w:rsidRPr="00CF0CBF" w:rsidRDefault="00B4576F" w:rsidP="001810D4">
      <w:pPr>
        <w:pStyle w:val="Title"/>
        <w:rPr>
          <w:sz w:val="48"/>
          <w:szCs w:val="48"/>
        </w:rPr>
      </w:pPr>
      <w:r w:rsidRPr="00CF0CBF">
        <w:rPr>
          <w:sz w:val="48"/>
          <w:szCs w:val="48"/>
        </w:rPr>
        <w:t>Factors influencing the successful implementation of Electronic Patient Record (EPR) system</w:t>
      </w:r>
      <w:r w:rsidR="00B41E65" w:rsidRPr="00CF0CBF">
        <w:rPr>
          <w:sz w:val="48"/>
          <w:szCs w:val="48"/>
        </w:rPr>
        <w:t>s</w:t>
      </w:r>
      <w:r w:rsidRPr="00CF0CBF">
        <w:rPr>
          <w:sz w:val="48"/>
          <w:szCs w:val="48"/>
        </w:rPr>
        <w:t xml:space="preserve"> in the National Health Service (NHS) in </w:t>
      </w:r>
      <w:r w:rsidR="00B41E65" w:rsidRPr="00CF0CBF">
        <w:rPr>
          <w:sz w:val="48"/>
          <w:szCs w:val="48"/>
        </w:rPr>
        <w:t>the United Kingdom</w:t>
      </w:r>
    </w:p>
    <w:p w14:paraId="44FF1C1C" w14:textId="77777777" w:rsidR="001810D4" w:rsidRPr="001810D4" w:rsidRDefault="001810D4" w:rsidP="001810D4"/>
    <w:p w14:paraId="07C09ADD" w14:textId="7DF452C9" w:rsidR="00B41E65" w:rsidRPr="008B20EC" w:rsidRDefault="001810D4" w:rsidP="008B20EC">
      <w:pPr>
        <w:pStyle w:val="Title"/>
        <w:spacing w:after="0" w:line="360" w:lineRule="auto"/>
        <w:rPr>
          <w:rFonts w:asciiTheme="minorHAnsi" w:hAnsiTheme="minorHAnsi" w:cs="Calibri"/>
          <w:sz w:val="24"/>
          <w:szCs w:val="24"/>
        </w:rPr>
      </w:pPr>
      <w:r w:rsidRPr="008B20EC">
        <w:rPr>
          <w:rFonts w:asciiTheme="minorHAnsi" w:hAnsiTheme="minorHAnsi" w:cs="Calibri"/>
          <w:sz w:val="24"/>
          <w:szCs w:val="24"/>
        </w:rPr>
        <w:t>Laura Kingdon</w:t>
      </w:r>
    </w:p>
    <w:p w14:paraId="402F189A" w14:textId="4D8AC8DF" w:rsidR="00D9161C" w:rsidRDefault="00D9161C" w:rsidP="008B20EC">
      <w:pPr>
        <w:spacing w:after="0" w:line="360" w:lineRule="auto"/>
        <w:rPr>
          <w:rFonts w:cs="Calibri"/>
        </w:rPr>
      </w:pPr>
      <w:r w:rsidRPr="00D9161C">
        <w:rPr>
          <w:rFonts w:cs="Calibri"/>
        </w:rPr>
        <w:t>BMDP7000</w:t>
      </w:r>
      <w:r>
        <w:rPr>
          <w:rFonts w:cs="Calibri"/>
        </w:rPr>
        <w:t xml:space="preserve"> </w:t>
      </w:r>
      <w:r w:rsidR="00BE5A04" w:rsidRPr="00BE5A04">
        <w:rPr>
          <w:rFonts w:cs="Calibri"/>
        </w:rPr>
        <w:t>Approaches to Research and Academic Communication</w:t>
      </w:r>
    </w:p>
    <w:p w14:paraId="435BD6DE" w14:textId="5D3E7583" w:rsidR="006006C8" w:rsidRDefault="006006C8" w:rsidP="008B20EC">
      <w:pPr>
        <w:spacing w:after="0" w:line="360" w:lineRule="auto"/>
        <w:rPr>
          <w:rFonts w:cs="Calibri"/>
        </w:rPr>
      </w:pPr>
      <w:r w:rsidRPr="008B20EC">
        <w:rPr>
          <w:rFonts w:cs="Calibri"/>
        </w:rPr>
        <w:t>University of Wales Trinity Saint Davids (UWTSD)</w:t>
      </w:r>
    </w:p>
    <w:p w14:paraId="08A74E39" w14:textId="4047FAC5" w:rsidR="00E93E20" w:rsidRPr="008B20EC" w:rsidRDefault="00E93E20" w:rsidP="008B20EC">
      <w:pPr>
        <w:spacing w:after="0" w:line="360" w:lineRule="auto"/>
        <w:rPr>
          <w:rFonts w:cs="Calibri"/>
        </w:rPr>
      </w:pPr>
      <w:r>
        <w:rPr>
          <w:rFonts w:cs="Calibri"/>
        </w:rPr>
        <w:t>Word count: 5991</w:t>
      </w:r>
    </w:p>
    <w:p w14:paraId="49116405" w14:textId="0E0DA840" w:rsidR="00437C3C" w:rsidRDefault="00437C3C" w:rsidP="000B768F">
      <w:pPr>
        <w:pStyle w:val="Heading1"/>
        <w:jc w:val="both"/>
      </w:pPr>
      <w:bookmarkStart w:id="0" w:name="_Toc186922351"/>
      <w:r w:rsidRPr="007D498A">
        <w:t>Abstract</w:t>
      </w:r>
      <w:bookmarkEnd w:id="0"/>
    </w:p>
    <w:p w14:paraId="3A3E8AC2" w14:textId="77777777" w:rsidR="00B41E65" w:rsidRPr="00B41E65" w:rsidRDefault="00B41E65" w:rsidP="00B41E65"/>
    <w:p w14:paraId="3A006136" w14:textId="30E2DE86" w:rsidR="00C051DB" w:rsidRDefault="00C051DB" w:rsidP="000B768F">
      <w:pPr>
        <w:spacing w:line="360" w:lineRule="auto"/>
        <w:jc w:val="both"/>
      </w:pPr>
      <w:r w:rsidRPr="00C051DB">
        <w:t xml:space="preserve">This literature review examines the implementation of electronic patient record systems (EPRs) within the National Health Service (NHS) in </w:t>
      </w:r>
      <w:r w:rsidR="004A1394">
        <w:t>the UK</w:t>
      </w:r>
      <w:r w:rsidRPr="00C051DB">
        <w:t xml:space="preserve">, focusing on </w:t>
      </w:r>
      <w:r w:rsidR="00D920F8">
        <w:t xml:space="preserve">the </w:t>
      </w:r>
      <w:r w:rsidR="003227F2">
        <w:t xml:space="preserve">factors </w:t>
      </w:r>
      <w:r w:rsidR="00D920F8">
        <w:t xml:space="preserve">that influence successful adoption of the </w:t>
      </w:r>
      <w:r w:rsidR="004A1394">
        <w:t xml:space="preserve">EPR </w:t>
      </w:r>
      <w:r w:rsidR="00194CC4">
        <w:t>system</w:t>
      </w:r>
      <w:r w:rsidRPr="00C051DB">
        <w:t xml:space="preserve">. </w:t>
      </w:r>
      <w:proofErr w:type="gramStart"/>
      <w:r w:rsidR="00C6086B">
        <w:t xml:space="preserve">The </w:t>
      </w:r>
      <w:r w:rsidR="00194CC4">
        <w:t>majority of</w:t>
      </w:r>
      <w:proofErr w:type="gramEnd"/>
      <w:r w:rsidR="00194CC4">
        <w:t xml:space="preserve"> </w:t>
      </w:r>
      <w:r w:rsidR="00C6086B">
        <w:t xml:space="preserve">studies </w:t>
      </w:r>
      <w:r w:rsidR="009506AB">
        <w:t xml:space="preserve">took </w:t>
      </w:r>
      <w:r w:rsidRPr="00C051DB">
        <w:t xml:space="preserve">a mixed methods </w:t>
      </w:r>
      <w:r w:rsidR="009506AB">
        <w:t xml:space="preserve">approach but some </w:t>
      </w:r>
      <w:r w:rsidR="00851177">
        <w:t>exclusive</w:t>
      </w:r>
      <w:r w:rsidR="00194CC4">
        <w:t>ly</w:t>
      </w:r>
      <w:r w:rsidR="00851177">
        <w:t xml:space="preserve"> used qualitative or quantitative methods.</w:t>
      </w:r>
      <w:r w:rsidR="008F5869">
        <w:t xml:space="preserve"> </w:t>
      </w:r>
      <w:r w:rsidR="00194CC4">
        <w:t>Q</w:t>
      </w:r>
      <w:r w:rsidRPr="00C051DB">
        <w:t>uantitative surveys and qualitative interviews</w:t>
      </w:r>
      <w:r w:rsidR="00584C03">
        <w:t xml:space="preserve"> were often used along with a</w:t>
      </w:r>
      <w:r w:rsidR="00201A98">
        <w:t xml:space="preserve"> Statistical Package for the Social </w:t>
      </w:r>
      <w:r w:rsidR="006E371E">
        <w:t>Sciences (</w:t>
      </w:r>
      <w:r w:rsidR="00584C03">
        <w:t>SPSS</w:t>
      </w:r>
      <w:r w:rsidR="006E371E">
        <w:t>)</w:t>
      </w:r>
      <w:r w:rsidR="00584C03">
        <w:t xml:space="preserve"> to undertake data analysis and </w:t>
      </w:r>
      <w:r w:rsidR="005973E6">
        <w:t xml:space="preserve">subject-specific </w:t>
      </w:r>
      <w:r w:rsidR="008F5869">
        <w:t xml:space="preserve">theories to frame the </w:t>
      </w:r>
      <w:r w:rsidR="004425F9">
        <w:t>data analysis</w:t>
      </w:r>
      <w:r w:rsidRPr="00C051DB">
        <w:t>. Key challenges identified include</w:t>
      </w:r>
      <w:r w:rsidR="004425F9">
        <w:t>d</w:t>
      </w:r>
      <w:r w:rsidRPr="00C051DB">
        <w:t xml:space="preserve"> resistance to change among healthcare professionals, inadequate training, and concerns regarding data security. Conversely, the perceived benefits of EPR systems encompass improved patient safety, enhanced communication among healthcare providers, and increased operational efficiency. The role of leadership and governance is highlighted as a critical factor in facilitating successful EPR implementation. This review contributes to ongoing </w:t>
      </w:r>
      <w:r w:rsidR="00A83623">
        <w:t>discussions</w:t>
      </w:r>
      <w:r w:rsidRPr="00C051DB">
        <w:t xml:space="preserve"> in </w:t>
      </w:r>
      <w:r w:rsidR="006326F5">
        <w:t xml:space="preserve">the </w:t>
      </w:r>
      <w:r w:rsidRPr="00C051DB">
        <w:t xml:space="preserve">health </w:t>
      </w:r>
      <w:r w:rsidR="00A83623">
        <w:t>technology</w:t>
      </w:r>
      <w:r w:rsidRPr="00C051DB">
        <w:t xml:space="preserve"> </w:t>
      </w:r>
      <w:r w:rsidR="006326F5">
        <w:t xml:space="preserve">sector </w:t>
      </w:r>
      <w:r w:rsidRPr="00C051DB">
        <w:t xml:space="preserve">by </w:t>
      </w:r>
      <w:r w:rsidR="007D498A">
        <w:t>highlighting</w:t>
      </w:r>
      <w:r w:rsidRPr="00C051DB">
        <w:t xml:space="preserve"> the complexities of EPR integration and offering insights for future research and practice in the field.</w:t>
      </w:r>
    </w:p>
    <w:p w14:paraId="38AD2437" w14:textId="5900CBBF" w:rsidR="004E6BF3" w:rsidRDefault="004E6BF3" w:rsidP="000B768F">
      <w:pPr>
        <w:spacing w:line="360" w:lineRule="auto"/>
        <w:jc w:val="both"/>
      </w:pPr>
      <w:proofErr w:type="gramStart"/>
      <w:r>
        <w:lastRenderedPageBreak/>
        <w:t xml:space="preserve">During the </w:t>
      </w:r>
      <w:r w:rsidR="0016726E">
        <w:t>course of</w:t>
      </w:r>
      <w:proofErr w:type="gramEnd"/>
      <w:r w:rsidR="0016726E">
        <w:t xml:space="preserve"> the review, the researcher assessed the robustness of the research design employed</w:t>
      </w:r>
      <w:r w:rsidR="00BD6EA8">
        <w:t xml:space="preserve">, finding that an </w:t>
      </w:r>
      <w:r w:rsidR="009A58A7">
        <w:t xml:space="preserve">easy-to-find, </w:t>
      </w:r>
      <w:r w:rsidR="00BD6EA8">
        <w:t xml:space="preserve">attention-catching title was more indicative of </w:t>
      </w:r>
      <w:r w:rsidR="0006180E">
        <w:t xml:space="preserve">citation </w:t>
      </w:r>
      <w:r w:rsidR="0007572F">
        <w:t>number</w:t>
      </w:r>
      <w:r w:rsidR="0006180E">
        <w:t xml:space="preserve">s </w:t>
      </w:r>
      <w:r w:rsidR="0007572F">
        <w:t xml:space="preserve">than the vigour of academic </w:t>
      </w:r>
      <w:r w:rsidR="00204EB1">
        <w:t>research methodology.</w:t>
      </w:r>
    </w:p>
    <w:p w14:paraId="187043EB" w14:textId="77777777" w:rsidR="003530E6" w:rsidRDefault="003530E6" w:rsidP="003530E6">
      <w:pPr>
        <w:pStyle w:val="Heading1"/>
      </w:pPr>
      <w:bookmarkStart w:id="1" w:name="_Toc186922352"/>
      <w:r>
        <w:t>Generative AI Statement</w:t>
      </w:r>
      <w:bookmarkEnd w:id="1"/>
    </w:p>
    <w:p w14:paraId="25EA3E07" w14:textId="77777777" w:rsidR="003530E6" w:rsidRDefault="003530E6" w:rsidP="003530E6">
      <w:pPr>
        <w:jc w:val="both"/>
      </w:pPr>
      <w:r w:rsidRPr="001957B0">
        <w:t xml:space="preserve">I acknowledge the use of </w:t>
      </w:r>
      <w:r w:rsidRPr="003C0E48">
        <w:t xml:space="preserve">ChatGPT (https://chatgpt.com/) on </w:t>
      </w:r>
      <w:r>
        <w:t xml:space="preserve">24 November </w:t>
      </w:r>
      <w:r w:rsidRPr="003C0E48">
        <w:t xml:space="preserve">2024 to </w:t>
      </w:r>
      <w:r>
        <w:t xml:space="preserve">identify potential academic research studies </w:t>
      </w:r>
      <w:proofErr w:type="gramStart"/>
      <w:r>
        <w:t>relating to the subject of</w:t>
      </w:r>
      <w:proofErr w:type="gramEnd"/>
      <w:r>
        <w:t xml:space="preserve"> this literature review</w:t>
      </w:r>
      <w:r w:rsidRPr="003C0E48">
        <w:t xml:space="preserve"> using the prompt(s): </w:t>
      </w:r>
    </w:p>
    <w:p w14:paraId="265A5A1A" w14:textId="77777777" w:rsidR="003530E6" w:rsidRDefault="003530E6" w:rsidP="003530E6">
      <w:pPr>
        <w:jc w:val="both"/>
      </w:pPr>
      <w:r>
        <w:t>“Identify research papers relating to factors influencing the successful implementation of an Electronic Patient Record (EPR) system in the National Health Service (NHS) in the UK.”</w:t>
      </w:r>
    </w:p>
    <w:p w14:paraId="733F5CD3" w14:textId="77777777" w:rsidR="003530E6" w:rsidRDefault="003530E6" w:rsidP="003530E6">
      <w:pPr>
        <w:jc w:val="both"/>
      </w:pPr>
      <w:r w:rsidRPr="001957B0">
        <w:t>I confirm that I have not presented any AI generated text as my own work. I confirm I have copies of my drafts, notes, and other resources I used before, and after the use of AI tools which I may be asked to provide in evidence.</w:t>
      </w:r>
    </w:p>
    <w:p w14:paraId="2DEA8154" w14:textId="77777777" w:rsidR="003530E6" w:rsidRDefault="003530E6" w:rsidP="000B768F">
      <w:pPr>
        <w:spacing w:line="360" w:lineRule="auto"/>
        <w:jc w:val="both"/>
      </w:pPr>
    </w:p>
    <w:sdt>
      <w:sdtPr>
        <w:rPr>
          <w:rFonts w:asciiTheme="minorHAnsi" w:eastAsiaTheme="minorHAnsi" w:hAnsiTheme="minorHAnsi" w:cstheme="minorBidi"/>
          <w:color w:val="auto"/>
          <w:kern w:val="2"/>
          <w:sz w:val="24"/>
          <w:szCs w:val="24"/>
          <w:lang w:val="en-GB"/>
          <w14:ligatures w14:val="standardContextual"/>
        </w:rPr>
        <w:id w:val="1242531218"/>
        <w:docPartObj>
          <w:docPartGallery w:val="Table of Contents"/>
          <w:docPartUnique/>
        </w:docPartObj>
      </w:sdtPr>
      <w:sdtEndPr>
        <w:rPr>
          <w:b/>
          <w:bCs/>
          <w:noProof/>
        </w:rPr>
      </w:sdtEndPr>
      <w:sdtContent>
        <w:p w14:paraId="15E4A415" w14:textId="77777777" w:rsidR="006E371E" w:rsidRDefault="006E371E" w:rsidP="000B768F">
          <w:pPr>
            <w:pStyle w:val="TOCHeading"/>
            <w:jc w:val="both"/>
            <w:rPr>
              <w:rFonts w:asciiTheme="minorHAnsi" w:eastAsiaTheme="minorHAnsi" w:hAnsiTheme="minorHAnsi" w:cstheme="minorBidi"/>
              <w:color w:val="auto"/>
              <w:kern w:val="2"/>
              <w:sz w:val="24"/>
              <w:szCs w:val="24"/>
              <w:lang w:val="en-GB"/>
              <w14:ligatures w14:val="standardContextual"/>
            </w:rPr>
          </w:pPr>
        </w:p>
        <w:p w14:paraId="23BE3530" w14:textId="77777777" w:rsidR="006E371E" w:rsidRDefault="006E371E">
          <w:r>
            <w:br w:type="page"/>
          </w:r>
        </w:p>
        <w:p w14:paraId="5EAA220F" w14:textId="7F776DDA" w:rsidR="006A5353" w:rsidRDefault="006A5353" w:rsidP="000B768F">
          <w:pPr>
            <w:pStyle w:val="TOCHeading"/>
            <w:jc w:val="both"/>
          </w:pPr>
          <w:r>
            <w:lastRenderedPageBreak/>
            <w:t>Contents</w:t>
          </w:r>
        </w:p>
        <w:p w14:paraId="1C8F8390" w14:textId="77777777" w:rsidR="00B41E65" w:rsidRPr="00C56CA3" w:rsidRDefault="00B41E65" w:rsidP="00B41E65">
          <w:pPr>
            <w:rPr>
              <w:sz w:val="22"/>
              <w:szCs w:val="22"/>
              <w:lang w:val="en-US"/>
            </w:rPr>
          </w:pPr>
        </w:p>
        <w:p w14:paraId="02951236" w14:textId="19DC4262" w:rsidR="003530E6" w:rsidRPr="00C56CA3" w:rsidRDefault="006A5353">
          <w:pPr>
            <w:pStyle w:val="TOC1"/>
            <w:tabs>
              <w:tab w:val="right" w:leader="dot" w:pos="9016"/>
            </w:tabs>
            <w:rPr>
              <w:rFonts w:eastAsiaTheme="minorEastAsia"/>
              <w:noProof/>
              <w:sz w:val="22"/>
              <w:szCs w:val="22"/>
              <w:lang w:eastAsia="en-GB"/>
            </w:rPr>
          </w:pPr>
          <w:r w:rsidRPr="00C56CA3">
            <w:rPr>
              <w:sz w:val="22"/>
              <w:szCs w:val="22"/>
            </w:rPr>
            <w:fldChar w:fldCharType="begin"/>
          </w:r>
          <w:r w:rsidRPr="00C56CA3">
            <w:rPr>
              <w:sz w:val="22"/>
              <w:szCs w:val="22"/>
            </w:rPr>
            <w:instrText xml:space="preserve"> TOC \o "1-3" \h \z \u </w:instrText>
          </w:r>
          <w:r w:rsidRPr="00C56CA3">
            <w:rPr>
              <w:sz w:val="22"/>
              <w:szCs w:val="22"/>
            </w:rPr>
            <w:fldChar w:fldCharType="separate"/>
          </w:r>
          <w:hyperlink w:anchor="_Toc186922351" w:history="1">
            <w:r w:rsidR="003530E6" w:rsidRPr="00C56CA3">
              <w:rPr>
                <w:rStyle w:val="Hyperlink"/>
                <w:noProof/>
                <w:sz w:val="22"/>
                <w:szCs w:val="22"/>
              </w:rPr>
              <w:t>Abstract</w:t>
            </w:r>
            <w:r w:rsidR="003530E6" w:rsidRPr="00C56CA3">
              <w:rPr>
                <w:noProof/>
                <w:webHidden/>
                <w:sz w:val="22"/>
                <w:szCs w:val="22"/>
              </w:rPr>
              <w:tab/>
            </w:r>
            <w:r w:rsidR="003530E6" w:rsidRPr="00C56CA3">
              <w:rPr>
                <w:noProof/>
                <w:webHidden/>
                <w:sz w:val="22"/>
                <w:szCs w:val="22"/>
              </w:rPr>
              <w:fldChar w:fldCharType="begin"/>
            </w:r>
            <w:r w:rsidR="003530E6" w:rsidRPr="00C56CA3">
              <w:rPr>
                <w:noProof/>
                <w:webHidden/>
                <w:sz w:val="22"/>
                <w:szCs w:val="22"/>
              </w:rPr>
              <w:instrText xml:space="preserve"> PAGEREF _Toc186922351 \h </w:instrText>
            </w:r>
            <w:r w:rsidR="003530E6" w:rsidRPr="00C56CA3">
              <w:rPr>
                <w:noProof/>
                <w:webHidden/>
                <w:sz w:val="22"/>
                <w:szCs w:val="22"/>
              </w:rPr>
            </w:r>
            <w:r w:rsidR="003530E6" w:rsidRPr="00C56CA3">
              <w:rPr>
                <w:noProof/>
                <w:webHidden/>
                <w:sz w:val="22"/>
                <w:szCs w:val="22"/>
              </w:rPr>
              <w:fldChar w:fldCharType="separate"/>
            </w:r>
            <w:r w:rsidR="003530E6" w:rsidRPr="00C56CA3">
              <w:rPr>
                <w:noProof/>
                <w:webHidden/>
                <w:sz w:val="22"/>
                <w:szCs w:val="22"/>
              </w:rPr>
              <w:t>1</w:t>
            </w:r>
            <w:r w:rsidR="003530E6" w:rsidRPr="00C56CA3">
              <w:rPr>
                <w:noProof/>
                <w:webHidden/>
                <w:sz w:val="22"/>
                <w:szCs w:val="22"/>
              </w:rPr>
              <w:fldChar w:fldCharType="end"/>
            </w:r>
          </w:hyperlink>
        </w:p>
        <w:p w14:paraId="2BE85C36" w14:textId="69D367DD" w:rsidR="003530E6" w:rsidRPr="00C56CA3" w:rsidRDefault="003530E6">
          <w:pPr>
            <w:pStyle w:val="TOC1"/>
            <w:tabs>
              <w:tab w:val="right" w:leader="dot" w:pos="9016"/>
            </w:tabs>
            <w:rPr>
              <w:rFonts w:eastAsiaTheme="minorEastAsia"/>
              <w:noProof/>
              <w:sz w:val="22"/>
              <w:szCs w:val="22"/>
              <w:lang w:eastAsia="en-GB"/>
            </w:rPr>
          </w:pPr>
          <w:hyperlink w:anchor="_Toc186922352" w:history="1">
            <w:r w:rsidRPr="00C56CA3">
              <w:rPr>
                <w:rStyle w:val="Hyperlink"/>
                <w:noProof/>
                <w:sz w:val="22"/>
                <w:szCs w:val="22"/>
              </w:rPr>
              <w:t>Generative AI Statement</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_Toc186922352 \h </w:instrText>
            </w:r>
            <w:r w:rsidRPr="00C56CA3">
              <w:rPr>
                <w:noProof/>
                <w:webHidden/>
                <w:sz w:val="22"/>
                <w:szCs w:val="22"/>
              </w:rPr>
            </w:r>
            <w:r w:rsidRPr="00C56CA3">
              <w:rPr>
                <w:noProof/>
                <w:webHidden/>
                <w:sz w:val="22"/>
                <w:szCs w:val="22"/>
              </w:rPr>
              <w:fldChar w:fldCharType="separate"/>
            </w:r>
            <w:r w:rsidRPr="00C56CA3">
              <w:rPr>
                <w:noProof/>
                <w:webHidden/>
                <w:sz w:val="22"/>
                <w:szCs w:val="22"/>
              </w:rPr>
              <w:t>2</w:t>
            </w:r>
            <w:r w:rsidRPr="00C56CA3">
              <w:rPr>
                <w:noProof/>
                <w:webHidden/>
                <w:sz w:val="22"/>
                <w:szCs w:val="22"/>
              </w:rPr>
              <w:fldChar w:fldCharType="end"/>
            </w:r>
          </w:hyperlink>
        </w:p>
        <w:p w14:paraId="0C265F1C" w14:textId="14EA2771" w:rsidR="003530E6" w:rsidRPr="00C56CA3" w:rsidRDefault="003530E6">
          <w:pPr>
            <w:pStyle w:val="TOC1"/>
            <w:tabs>
              <w:tab w:val="right" w:leader="dot" w:pos="9016"/>
            </w:tabs>
            <w:rPr>
              <w:rFonts w:eastAsiaTheme="minorEastAsia"/>
              <w:noProof/>
              <w:sz w:val="22"/>
              <w:szCs w:val="22"/>
              <w:lang w:eastAsia="en-GB"/>
            </w:rPr>
          </w:pPr>
          <w:hyperlink w:anchor="_Toc186922353" w:history="1">
            <w:r w:rsidRPr="00C56CA3">
              <w:rPr>
                <w:rStyle w:val="Hyperlink"/>
                <w:noProof/>
                <w:sz w:val="22"/>
                <w:szCs w:val="22"/>
              </w:rPr>
              <w:t>Introduction</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_Toc186922353 \h </w:instrText>
            </w:r>
            <w:r w:rsidRPr="00C56CA3">
              <w:rPr>
                <w:noProof/>
                <w:webHidden/>
                <w:sz w:val="22"/>
                <w:szCs w:val="22"/>
              </w:rPr>
            </w:r>
            <w:r w:rsidRPr="00C56CA3">
              <w:rPr>
                <w:noProof/>
                <w:webHidden/>
                <w:sz w:val="22"/>
                <w:szCs w:val="22"/>
              </w:rPr>
              <w:fldChar w:fldCharType="separate"/>
            </w:r>
            <w:r w:rsidRPr="00C56CA3">
              <w:rPr>
                <w:noProof/>
                <w:webHidden/>
                <w:sz w:val="22"/>
                <w:szCs w:val="22"/>
              </w:rPr>
              <w:t>4</w:t>
            </w:r>
            <w:r w:rsidRPr="00C56CA3">
              <w:rPr>
                <w:noProof/>
                <w:webHidden/>
                <w:sz w:val="22"/>
                <w:szCs w:val="22"/>
              </w:rPr>
              <w:fldChar w:fldCharType="end"/>
            </w:r>
          </w:hyperlink>
        </w:p>
        <w:p w14:paraId="371B7756" w14:textId="1FA2E988" w:rsidR="003530E6" w:rsidRPr="00C56CA3" w:rsidRDefault="003530E6">
          <w:pPr>
            <w:pStyle w:val="TOC1"/>
            <w:tabs>
              <w:tab w:val="right" w:leader="dot" w:pos="9016"/>
            </w:tabs>
            <w:rPr>
              <w:rFonts w:eastAsiaTheme="minorEastAsia"/>
              <w:noProof/>
              <w:sz w:val="22"/>
              <w:szCs w:val="22"/>
              <w:lang w:eastAsia="en-GB"/>
            </w:rPr>
          </w:pPr>
          <w:hyperlink w:anchor="_Toc186922354" w:history="1">
            <w:r w:rsidRPr="00C56CA3">
              <w:rPr>
                <w:rStyle w:val="Hyperlink"/>
                <w:noProof/>
                <w:sz w:val="22"/>
                <w:szCs w:val="22"/>
              </w:rPr>
              <w:t>Discussion</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_Toc186922354 \h </w:instrText>
            </w:r>
            <w:r w:rsidRPr="00C56CA3">
              <w:rPr>
                <w:noProof/>
                <w:webHidden/>
                <w:sz w:val="22"/>
                <w:szCs w:val="22"/>
              </w:rPr>
            </w:r>
            <w:r w:rsidRPr="00C56CA3">
              <w:rPr>
                <w:noProof/>
                <w:webHidden/>
                <w:sz w:val="22"/>
                <w:szCs w:val="22"/>
              </w:rPr>
              <w:fldChar w:fldCharType="separate"/>
            </w:r>
            <w:r w:rsidRPr="00C56CA3">
              <w:rPr>
                <w:noProof/>
                <w:webHidden/>
                <w:sz w:val="22"/>
                <w:szCs w:val="22"/>
              </w:rPr>
              <w:t>5</w:t>
            </w:r>
            <w:r w:rsidRPr="00C56CA3">
              <w:rPr>
                <w:noProof/>
                <w:webHidden/>
                <w:sz w:val="22"/>
                <w:szCs w:val="22"/>
              </w:rPr>
              <w:fldChar w:fldCharType="end"/>
            </w:r>
          </w:hyperlink>
        </w:p>
        <w:p w14:paraId="33BDE0A1" w14:textId="6B1588FE" w:rsidR="003530E6" w:rsidRPr="00C56CA3" w:rsidRDefault="003530E6">
          <w:pPr>
            <w:pStyle w:val="TOC2"/>
            <w:tabs>
              <w:tab w:val="right" w:leader="dot" w:pos="9016"/>
            </w:tabs>
            <w:rPr>
              <w:rFonts w:eastAsiaTheme="minorEastAsia"/>
              <w:noProof/>
              <w:sz w:val="22"/>
              <w:szCs w:val="22"/>
              <w:lang w:eastAsia="en-GB"/>
            </w:rPr>
          </w:pPr>
          <w:hyperlink w:anchor="_Toc186922355" w:history="1">
            <w:r w:rsidRPr="00C56CA3">
              <w:rPr>
                <w:rStyle w:val="Hyperlink"/>
                <w:noProof/>
                <w:sz w:val="22"/>
                <w:szCs w:val="22"/>
              </w:rPr>
              <w:t>Search Strategy</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_Toc186922355 \h </w:instrText>
            </w:r>
            <w:r w:rsidRPr="00C56CA3">
              <w:rPr>
                <w:noProof/>
                <w:webHidden/>
                <w:sz w:val="22"/>
                <w:szCs w:val="22"/>
              </w:rPr>
            </w:r>
            <w:r w:rsidRPr="00C56CA3">
              <w:rPr>
                <w:noProof/>
                <w:webHidden/>
                <w:sz w:val="22"/>
                <w:szCs w:val="22"/>
              </w:rPr>
              <w:fldChar w:fldCharType="separate"/>
            </w:r>
            <w:r w:rsidRPr="00C56CA3">
              <w:rPr>
                <w:noProof/>
                <w:webHidden/>
                <w:sz w:val="22"/>
                <w:szCs w:val="22"/>
              </w:rPr>
              <w:t>5</w:t>
            </w:r>
            <w:r w:rsidRPr="00C56CA3">
              <w:rPr>
                <w:noProof/>
                <w:webHidden/>
                <w:sz w:val="22"/>
                <w:szCs w:val="22"/>
              </w:rPr>
              <w:fldChar w:fldCharType="end"/>
            </w:r>
          </w:hyperlink>
        </w:p>
        <w:p w14:paraId="165F57C8" w14:textId="677E1FD8" w:rsidR="003530E6" w:rsidRPr="00C56CA3" w:rsidRDefault="003530E6">
          <w:pPr>
            <w:pStyle w:val="TOC2"/>
            <w:tabs>
              <w:tab w:val="right" w:leader="dot" w:pos="9016"/>
            </w:tabs>
            <w:rPr>
              <w:rFonts w:eastAsiaTheme="minorEastAsia"/>
              <w:noProof/>
              <w:sz w:val="22"/>
              <w:szCs w:val="22"/>
              <w:lang w:eastAsia="en-GB"/>
            </w:rPr>
          </w:pPr>
          <w:hyperlink w:anchor="_Toc186922356" w:history="1">
            <w:r w:rsidRPr="00C56CA3">
              <w:rPr>
                <w:rStyle w:val="Hyperlink"/>
                <w:noProof/>
                <w:sz w:val="22"/>
                <w:szCs w:val="22"/>
              </w:rPr>
              <w:t>Critique</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_Toc186922356 \h </w:instrText>
            </w:r>
            <w:r w:rsidRPr="00C56CA3">
              <w:rPr>
                <w:noProof/>
                <w:webHidden/>
                <w:sz w:val="22"/>
                <w:szCs w:val="22"/>
              </w:rPr>
            </w:r>
            <w:r w:rsidRPr="00C56CA3">
              <w:rPr>
                <w:noProof/>
                <w:webHidden/>
                <w:sz w:val="22"/>
                <w:szCs w:val="22"/>
              </w:rPr>
              <w:fldChar w:fldCharType="separate"/>
            </w:r>
            <w:r w:rsidRPr="00C56CA3">
              <w:rPr>
                <w:noProof/>
                <w:webHidden/>
                <w:sz w:val="22"/>
                <w:szCs w:val="22"/>
              </w:rPr>
              <w:t>6</w:t>
            </w:r>
            <w:r w:rsidRPr="00C56CA3">
              <w:rPr>
                <w:noProof/>
                <w:webHidden/>
                <w:sz w:val="22"/>
                <w:szCs w:val="22"/>
              </w:rPr>
              <w:fldChar w:fldCharType="end"/>
            </w:r>
          </w:hyperlink>
        </w:p>
        <w:p w14:paraId="62B75E95" w14:textId="798A42CF" w:rsidR="003530E6" w:rsidRPr="00C56CA3" w:rsidRDefault="003530E6">
          <w:pPr>
            <w:pStyle w:val="TOC3"/>
            <w:tabs>
              <w:tab w:val="right" w:leader="dot" w:pos="9016"/>
            </w:tabs>
            <w:rPr>
              <w:rFonts w:eastAsiaTheme="minorEastAsia"/>
              <w:noProof/>
              <w:sz w:val="22"/>
              <w:szCs w:val="22"/>
              <w:lang w:eastAsia="en-GB"/>
            </w:rPr>
          </w:pPr>
          <w:hyperlink w:anchor="_Toc186922357" w:history="1">
            <w:r w:rsidRPr="00C56CA3">
              <w:rPr>
                <w:rStyle w:val="Hyperlink"/>
                <w:noProof/>
                <w:sz w:val="22"/>
                <w:szCs w:val="22"/>
              </w:rPr>
              <w:t>Paper 1: Implementing electronic patient record systems (EPRs) into England’s acute, mental health and community care trusts: a mixed methods study (Clarke et al., 2015).</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_Toc186922357 \h </w:instrText>
            </w:r>
            <w:r w:rsidRPr="00C56CA3">
              <w:rPr>
                <w:noProof/>
                <w:webHidden/>
                <w:sz w:val="22"/>
                <w:szCs w:val="22"/>
              </w:rPr>
            </w:r>
            <w:r w:rsidRPr="00C56CA3">
              <w:rPr>
                <w:noProof/>
                <w:webHidden/>
                <w:sz w:val="22"/>
                <w:szCs w:val="22"/>
              </w:rPr>
              <w:fldChar w:fldCharType="separate"/>
            </w:r>
            <w:r w:rsidRPr="00C56CA3">
              <w:rPr>
                <w:noProof/>
                <w:webHidden/>
                <w:sz w:val="22"/>
                <w:szCs w:val="22"/>
              </w:rPr>
              <w:t>6</w:t>
            </w:r>
            <w:r w:rsidRPr="00C56CA3">
              <w:rPr>
                <w:noProof/>
                <w:webHidden/>
                <w:sz w:val="22"/>
                <w:szCs w:val="22"/>
              </w:rPr>
              <w:fldChar w:fldCharType="end"/>
            </w:r>
          </w:hyperlink>
        </w:p>
        <w:p w14:paraId="2FB46C8C" w14:textId="26A5B6BA" w:rsidR="003530E6" w:rsidRPr="00C56CA3" w:rsidRDefault="003530E6">
          <w:pPr>
            <w:pStyle w:val="TOC3"/>
            <w:tabs>
              <w:tab w:val="right" w:leader="dot" w:pos="9016"/>
            </w:tabs>
            <w:rPr>
              <w:rFonts w:eastAsiaTheme="minorEastAsia"/>
              <w:noProof/>
              <w:sz w:val="22"/>
              <w:szCs w:val="22"/>
              <w:lang w:eastAsia="en-GB"/>
            </w:rPr>
          </w:pPr>
          <w:hyperlink w:anchor="_Toc186922358" w:history="1">
            <w:r w:rsidRPr="00C56CA3">
              <w:rPr>
                <w:rStyle w:val="Hyperlink"/>
                <w:noProof/>
                <w:sz w:val="22"/>
                <w:szCs w:val="22"/>
              </w:rPr>
              <w:t>Paper 2: We are bitter, but we are better off: case study of the implementation of an electronic health record system into a mental health hospital in England (Takian et al., 2015)</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_Toc186922358 \h </w:instrText>
            </w:r>
            <w:r w:rsidRPr="00C56CA3">
              <w:rPr>
                <w:noProof/>
                <w:webHidden/>
                <w:sz w:val="22"/>
                <w:szCs w:val="22"/>
              </w:rPr>
            </w:r>
            <w:r w:rsidRPr="00C56CA3">
              <w:rPr>
                <w:noProof/>
                <w:webHidden/>
                <w:sz w:val="22"/>
                <w:szCs w:val="22"/>
              </w:rPr>
              <w:fldChar w:fldCharType="separate"/>
            </w:r>
            <w:r w:rsidRPr="00C56CA3">
              <w:rPr>
                <w:noProof/>
                <w:webHidden/>
                <w:sz w:val="22"/>
                <w:szCs w:val="22"/>
              </w:rPr>
              <w:t>8</w:t>
            </w:r>
            <w:r w:rsidRPr="00C56CA3">
              <w:rPr>
                <w:noProof/>
                <w:webHidden/>
                <w:sz w:val="22"/>
                <w:szCs w:val="22"/>
              </w:rPr>
              <w:fldChar w:fldCharType="end"/>
            </w:r>
          </w:hyperlink>
        </w:p>
        <w:p w14:paraId="37B4F859" w14:textId="65660277" w:rsidR="003530E6" w:rsidRPr="00C56CA3" w:rsidRDefault="003530E6">
          <w:pPr>
            <w:pStyle w:val="TOC3"/>
            <w:tabs>
              <w:tab w:val="right" w:leader="dot" w:pos="9016"/>
            </w:tabs>
            <w:rPr>
              <w:rFonts w:eastAsiaTheme="minorEastAsia"/>
              <w:noProof/>
              <w:sz w:val="22"/>
              <w:szCs w:val="22"/>
              <w:lang w:eastAsia="en-GB"/>
            </w:rPr>
          </w:pPr>
          <w:hyperlink w:anchor="_Toc186922359" w:history="1">
            <w:r w:rsidRPr="00C56CA3">
              <w:rPr>
                <w:rStyle w:val="Hyperlink"/>
                <w:noProof/>
                <w:sz w:val="22"/>
                <w:szCs w:val="22"/>
              </w:rPr>
              <w:t>Paper 3: Electronic Health Records: Critical Success Factors in Implementation (Safdari &amp; Jebraeily, 2015).</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_Toc186922359 \h </w:instrText>
            </w:r>
            <w:r w:rsidRPr="00C56CA3">
              <w:rPr>
                <w:noProof/>
                <w:webHidden/>
                <w:sz w:val="22"/>
                <w:szCs w:val="22"/>
              </w:rPr>
            </w:r>
            <w:r w:rsidRPr="00C56CA3">
              <w:rPr>
                <w:noProof/>
                <w:webHidden/>
                <w:sz w:val="22"/>
                <w:szCs w:val="22"/>
              </w:rPr>
              <w:fldChar w:fldCharType="separate"/>
            </w:r>
            <w:r w:rsidRPr="00C56CA3">
              <w:rPr>
                <w:noProof/>
                <w:webHidden/>
                <w:sz w:val="22"/>
                <w:szCs w:val="22"/>
              </w:rPr>
              <w:t>9</w:t>
            </w:r>
            <w:r w:rsidRPr="00C56CA3">
              <w:rPr>
                <w:noProof/>
                <w:webHidden/>
                <w:sz w:val="22"/>
                <w:szCs w:val="22"/>
              </w:rPr>
              <w:fldChar w:fldCharType="end"/>
            </w:r>
          </w:hyperlink>
        </w:p>
        <w:p w14:paraId="34A83EBB" w14:textId="262D3EA6" w:rsidR="003530E6" w:rsidRPr="00C56CA3" w:rsidRDefault="003530E6">
          <w:pPr>
            <w:pStyle w:val="TOC3"/>
            <w:tabs>
              <w:tab w:val="right" w:leader="dot" w:pos="9016"/>
            </w:tabs>
            <w:rPr>
              <w:rFonts w:eastAsiaTheme="minorEastAsia"/>
              <w:noProof/>
              <w:sz w:val="22"/>
              <w:szCs w:val="22"/>
              <w:lang w:eastAsia="en-GB"/>
            </w:rPr>
          </w:pPr>
          <w:hyperlink w:anchor="_Toc186922360" w:history="1">
            <w:r w:rsidRPr="00C56CA3">
              <w:rPr>
                <w:rStyle w:val="Hyperlink"/>
                <w:noProof/>
                <w:sz w:val="22"/>
                <w:szCs w:val="22"/>
              </w:rPr>
              <w:t>Paper 4: Implementing a knowledge management system within an NHS hospital: a case study exploring the roll-out of an electronic patient record (McCracken &amp; Edwards, 2017).</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_Toc186922360 \h </w:instrText>
            </w:r>
            <w:r w:rsidRPr="00C56CA3">
              <w:rPr>
                <w:noProof/>
                <w:webHidden/>
                <w:sz w:val="22"/>
                <w:szCs w:val="22"/>
              </w:rPr>
            </w:r>
            <w:r w:rsidRPr="00C56CA3">
              <w:rPr>
                <w:noProof/>
                <w:webHidden/>
                <w:sz w:val="22"/>
                <w:szCs w:val="22"/>
              </w:rPr>
              <w:fldChar w:fldCharType="separate"/>
            </w:r>
            <w:r w:rsidRPr="00C56CA3">
              <w:rPr>
                <w:noProof/>
                <w:webHidden/>
                <w:sz w:val="22"/>
                <w:szCs w:val="22"/>
              </w:rPr>
              <w:t>10</w:t>
            </w:r>
            <w:r w:rsidRPr="00C56CA3">
              <w:rPr>
                <w:noProof/>
                <w:webHidden/>
                <w:sz w:val="22"/>
                <w:szCs w:val="22"/>
              </w:rPr>
              <w:fldChar w:fldCharType="end"/>
            </w:r>
          </w:hyperlink>
        </w:p>
        <w:p w14:paraId="357B61F4" w14:textId="223BF2E1" w:rsidR="003530E6" w:rsidRPr="00C56CA3" w:rsidRDefault="003530E6">
          <w:pPr>
            <w:pStyle w:val="TOC3"/>
            <w:tabs>
              <w:tab w:val="right" w:leader="dot" w:pos="9016"/>
            </w:tabs>
            <w:rPr>
              <w:rFonts w:eastAsiaTheme="minorEastAsia"/>
              <w:noProof/>
              <w:sz w:val="22"/>
              <w:szCs w:val="22"/>
              <w:lang w:eastAsia="en-GB"/>
            </w:rPr>
          </w:pPr>
          <w:hyperlink w:anchor="_Toc186922361" w:history="1">
            <w:r w:rsidRPr="00C56CA3">
              <w:rPr>
                <w:rStyle w:val="Hyperlink"/>
                <w:noProof/>
                <w:sz w:val="22"/>
                <w:szCs w:val="22"/>
              </w:rPr>
              <w:t>Paper 5: Staff expectations for the implementation of an electronic health record system: A qualitative study using Normalisation Process Theory (McCrorie, 2019)</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_Toc186922361 \h </w:instrText>
            </w:r>
            <w:r w:rsidRPr="00C56CA3">
              <w:rPr>
                <w:noProof/>
                <w:webHidden/>
                <w:sz w:val="22"/>
                <w:szCs w:val="22"/>
              </w:rPr>
            </w:r>
            <w:r w:rsidRPr="00C56CA3">
              <w:rPr>
                <w:noProof/>
                <w:webHidden/>
                <w:sz w:val="22"/>
                <w:szCs w:val="22"/>
              </w:rPr>
              <w:fldChar w:fldCharType="separate"/>
            </w:r>
            <w:r w:rsidRPr="00C56CA3">
              <w:rPr>
                <w:noProof/>
                <w:webHidden/>
                <w:sz w:val="22"/>
                <w:szCs w:val="22"/>
              </w:rPr>
              <w:t>12</w:t>
            </w:r>
            <w:r w:rsidRPr="00C56CA3">
              <w:rPr>
                <w:noProof/>
                <w:webHidden/>
                <w:sz w:val="22"/>
                <w:szCs w:val="22"/>
              </w:rPr>
              <w:fldChar w:fldCharType="end"/>
            </w:r>
          </w:hyperlink>
        </w:p>
        <w:p w14:paraId="59699532" w14:textId="205872F2" w:rsidR="003530E6" w:rsidRPr="00C56CA3" w:rsidRDefault="003530E6">
          <w:pPr>
            <w:pStyle w:val="TOC3"/>
            <w:tabs>
              <w:tab w:val="right" w:leader="dot" w:pos="9016"/>
            </w:tabs>
            <w:rPr>
              <w:rFonts w:eastAsiaTheme="minorEastAsia"/>
              <w:noProof/>
              <w:sz w:val="22"/>
              <w:szCs w:val="22"/>
              <w:lang w:eastAsia="en-GB"/>
            </w:rPr>
          </w:pPr>
          <w:hyperlink w:anchor="_Toc186922362" w:history="1">
            <w:r w:rsidRPr="00C56CA3">
              <w:rPr>
                <w:rStyle w:val="Hyperlink"/>
                <w:noProof/>
                <w:sz w:val="22"/>
                <w:szCs w:val="22"/>
              </w:rPr>
              <w:t>Paper 6: User participation in the implementation of large-scale suite systems in healthcare (Ellingsen &amp; Hertzum, 2019).</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_Toc186922362 \h </w:instrText>
            </w:r>
            <w:r w:rsidRPr="00C56CA3">
              <w:rPr>
                <w:noProof/>
                <w:webHidden/>
                <w:sz w:val="22"/>
                <w:szCs w:val="22"/>
              </w:rPr>
            </w:r>
            <w:r w:rsidRPr="00C56CA3">
              <w:rPr>
                <w:noProof/>
                <w:webHidden/>
                <w:sz w:val="22"/>
                <w:szCs w:val="22"/>
              </w:rPr>
              <w:fldChar w:fldCharType="separate"/>
            </w:r>
            <w:r w:rsidRPr="00C56CA3">
              <w:rPr>
                <w:noProof/>
                <w:webHidden/>
                <w:sz w:val="22"/>
                <w:szCs w:val="22"/>
              </w:rPr>
              <w:t>13</w:t>
            </w:r>
            <w:r w:rsidRPr="00C56CA3">
              <w:rPr>
                <w:noProof/>
                <w:webHidden/>
                <w:sz w:val="22"/>
                <w:szCs w:val="22"/>
              </w:rPr>
              <w:fldChar w:fldCharType="end"/>
            </w:r>
          </w:hyperlink>
        </w:p>
        <w:p w14:paraId="428D8AE9" w14:textId="7403C93E" w:rsidR="003530E6" w:rsidRPr="00C56CA3" w:rsidRDefault="003530E6">
          <w:pPr>
            <w:pStyle w:val="TOC3"/>
            <w:tabs>
              <w:tab w:val="right" w:leader="dot" w:pos="9016"/>
            </w:tabs>
            <w:rPr>
              <w:rFonts w:eastAsiaTheme="minorEastAsia"/>
              <w:noProof/>
              <w:sz w:val="22"/>
              <w:szCs w:val="22"/>
              <w:lang w:eastAsia="en-GB"/>
            </w:rPr>
          </w:pPr>
          <w:hyperlink w:anchor="_Toc186922363" w:history="1">
            <w:r w:rsidRPr="00C56CA3">
              <w:rPr>
                <w:rStyle w:val="Hyperlink"/>
                <w:noProof/>
                <w:sz w:val="22"/>
                <w:szCs w:val="22"/>
              </w:rPr>
              <w:t>Paper 7: What makes for a successful digital health integrated program of work? Lessons learnt and recommendations from the Melbourne Children's Campus (Hourani et al., 2021)</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_Toc186922363 \h </w:instrText>
            </w:r>
            <w:r w:rsidRPr="00C56CA3">
              <w:rPr>
                <w:noProof/>
                <w:webHidden/>
                <w:sz w:val="22"/>
                <w:szCs w:val="22"/>
              </w:rPr>
            </w:r>
            <w:r w:rsidRPr="00C56CA3">
              <w:rPr>
                <w:noProof/>
                <w:webHidden/>
                <w:sz w:val="22"/>
                <w:szCs w:val="22"/>
              </w:rPr>
              <w:fldChar w:fldCharType="separate"/>
            </w:r>
            <w:r w:rsidRPr="00C56CA3">
              <w:rPr>
                <w:noProof/>
                <w:webHidden/>
                <w:sz w:val="22"/>
                <w:szCs w:val="22"/>
              </w:rPr>
              <w:t>15</w:t>
            </w:r>
            <w:r w:rsidRPr="00C56CA3">
              <w:rPr>
                <w:noProof/>
                <w:webHidden/>
                <w:sz w:val="22"/>
                <w:szCs w:val="22"/>
              </w:rPr>
              <w:fldChar w:fldCharType="end"/>
            </w:r>
          </w:hyperlink>
        </w:p>
        <w:p w14:paraId="4B16EE20" w14:textId="6A842641" w:rsidR="003530E6" w:rsidRPr="00C56CA3" w:rsidRDefault="003530E6">
          <w:pPr>
            <w:pStyle w:val="TOC3"/>
            <w:tabs>
              <w:tab w:val="right" w:leader="dot" w:pos="9016"/>
            </w:tabs>
            <w:rPr>
              <w:rFonts w:eastAsiaTheme="minorEastAsia"/>
              <w:noProof/>
              <w:sz w:val="22"/>
              <w:szCs w:val="22"/>
              <w:lang w:eastAsia="en-GB"/>
            </w:rPr>
          </w:pPr>
          <w:hyperlink w:anchor="_Toc186922364" w:history="1">
            <w:r w:rsidRPr="00C56CA3">
              <w:rPr>
                <w:rStyle w:val="Hyperlink"/>
                <w:noProof/>
                <w:sz w:val="22"/>
                <w:szCs w:val="22"/>
              </w:rPr>
              <w:t>Paper 8: A decision support system for investigating the critical success factors of ICT project implementation in the health sector: a case study of the UK National Health Service (Dada &amp; Oderanti, 2022)</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_Toc186922364 \h </w:instrText>
            </w:r>
            <w:r w:rsidRPr="00C56CA3">
              <w:rPr>
                <w:noProof/>
                <w:webHidden/>
                <w:sz w:val="22"/>
                <w:szCs w:val="22"/>
              </w:rPr>
            </w:r>
            <w:r w:rsidRPr="00C56CA3">
              <w:rPr>
                <w:noProof/>
                <w:webHidden/>
                <w:sz w:val="22"/>
                <w:szCs w:val="22"/>
              </w:rPr>
              <w:fldChar w:fldCharType="separate"/>
            </w:r>
            <w:r w:rsidRPr="00C56CA3">
              <w:rPr>
                <w:noProof/>
                <w:webHidden/>
                <w:sz w:val="22"/>
                <w:szCs w:val="22"/>
              </w:rPr>
              <w:t>16</w:t>
            </w:r>
            <w:r w:rsidRPr="00C56CA3">
              <w:rPr>
                <w:noProof/>
                <w:webHidden/>
                <w:sz w:val="22"/>
                <w:szCs w:val="22"/>
              </w:rPr>
              <w:fldChar w:fldCharType="end"/>
            </w:r>
          </w:hyperlink>
        </w:p>
        <w:p w14:paraId="49BA2787" w14:textId="145B3CFE" w:rsidR="003530E6" w:rsidRPr="00C56CA3" w:rsidRDefault="003530E6">
          <w:pPr>
            <w:pStyle w:val="TOC3"/>
            <w:tabs>
              <w:tab w:val="right" w:leader="dot" w:pos="9016"/>
            </w:tabs>
            <w:rPr>
              <w:rFonts w:eastAsiaTheme="minorEastAsia"/>
              <w:noProof/>
              <w:sz w:val="22"/>
              <w:szCs w:val="22"/>
              <w:lang w:eastAsia="en-GB"/>
            </w:rPr>
          </w:pPr>
          <w:hyperlink w:anchor="_Toc186922365" w:history="1">
            <w:r w:rsidRPr="00C56CA3">
              <w:rPr>
                <w:rStyle w:val="Hyperlink"/>
                <w:noProof/>
                <w:sz w:val="22"/>
                <w:szCs w:val="22"/>
              </w:rPr>
              <w:t>Paper 9: Explorative study on how Technology as an agent can be a dumb or absorbing entity; a case study on EPR of UK hospitals (Masri, 2022)</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_Toc186922365 \h </w:instrText>
            </w:r>
            <w:r w:rsidRPr="00C56CA3">
              <w:rPr>
                <w:noProof/>
                <w:webHidden/>
                <w:sz w:val="22"/>
                <w:szCs w:val="22"/>
              </w:rPr>
            </w:r>
            <w:r w:rsidRPr="00C56CA3">
              <w:rPr>
                <w:noProof/>
                <w:webHidden/>
                <w:sz w:val="22"/>
                <w:szCs w:val="22"/>
              </w:rPr>
              <w:fldChar w:fldCharType="separate"/>
            </w:r>
            <w:r w:rsidRPr="00C56CA3">
              <w:rPr>
                <w:noProof/>
                <w:webHidden/>
                <w:sz w:val="22"/>
                <w:szCs w:val="22"/>
              </w:rPr>
              <w:t>17</w:t>
            </w:r>
            <w:r w:rsidRPr="00C56CA3">
              <w:rPr>
                <w:noProof/>
                <w:webHidden/>
                <w:sz w:val="22"/>
                <w:szCs w:val="22"/>
              </w:rPr>
              <w:fldChar w:fldCharType="end"/>
            </w:r>
          </w:hyperlink>
        </w:p>
        <w:p w14:paraId="058B4116" w14:textId="3B7139BC" w:rsidR="003530E6" w:rsidRPr="00C56CA3" w:rsidRDefault="003530E6">
          <w:pPr>
            <w:pStyle w:val="TOC3"/>
            <w:tabs>
              <w:tab w:val="right" w:leader="dot" w:pos="9016"/>
            </w:tabs>
            <w:rPr>
              <w:rFonts w:eastAsiaTheme="minorEastAsia"/>
              <w:noProof/>
              <w:sz w:val="22"/>
              <w:szCs w:val="22"/>
              <w:lang w:eastAsia="en-GB"/>
            </w:rPr>
          </w:pPr>
          <w:hyperlink w:anchor="_Toc186922366" w:history="1">
            <w:r w:rsidRPr="00C56CA3">
              <w:rPr>
                <w:rStyle w:val="Hyperlink"/>
                <w:noProof/>
                <w:sz w:val="22"/>
                <w:szCs w:val="22"/>
              </w:rPr>
              <w:t>Paper 10: Challenges and successes in implementing an integrated electronic patient record (HIVE) at the Manchester University National Health Service Foundation Trust, England: 1000+ legacy systems, 10 hospitals, one electronic patient record (Burns, 2024).</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_Toc186922366 \h </w:instrText>
            </w:r>
            <w:r w:rsidRPr="00C56CA3">
              <w:rPr>
                <w:noProof/>
                <w:webHidden/>
                <w:sz w:val="22"/>
                <w:szCs w:val="22"/>
              </w:rPr>
            </w:r>
            <w:r w:rsidRPr="00C56CA3">
              <w:rPr>
                <w:noProof/>
                <w:webHidden/>
                <w:sz w:val="22"/>
                <w:szCs w:val="22"/>
              </w:rPr>
              <w:fldChar w:fldCharType="separate"/>
            </w:r>
            <w:r w:rsidRPr="00C56CA3">
              <w:rPr>
                <w:noProof/>
                <w:webHidden/>
                <w:sz w:val="22"/>
                <w:szCs w:val="22"/>
              </w:rPr>
              <w:t>18</w:t>
            </w:r>
            <w:r w:rsidRPr="00C56CA3">
              <w:rPr>
                <w:noProof/>
                <w:webHidden/>
                <w:sz w:val="22"/>
                <w:szCs w:val="22"/>
              </w:rPr>
              <w:fldChar w:fldCharType="end"/>
            </w:r>
          </w:hyperlink>
        </w:p>
        <w:p w14:paraId="4A4C90B4" w14:textId="3A6F80DD" w:rsidR="003530E6" w:rsidRPr="00C56CA3" w:rsidRDefault="003530E6">
          <w:pPr>
            <w:pStyle w:val="TOC1"/>
            <w:tabs>
              <w:tab w:val="right" w:leader="dot" w:pos="9016"/>
            </w:tabs>
            <w:rPr>
              <w:rFonts w:eastAsiaTheme="minorEastAsia"/>
              <w:noProof/>
              <w:sz w:val="22"/>
              <w:szCs w:val="22"/>
              <w:lang w:eastAsia="en-GB"/>
            </w:rPr>
          </w:pPr>
          <w:hyperlink w:anchor="_Toc186922367" w:history="1">
            <w:r w:rsidRPr="00C56CA3">
              <w:rPr>
                <w:rStyle w:val="Hyperlink"/>
                <w:noProof/>
                <w:sz w:val="22"/>
                <w:szCs w:val="22"/>
              </w:rPr>
              <w:t>Conclusion</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_Toc186922367 \h </w:instrText>
            </w:r>
            <w:r w:rsidRPr="00C56CA3">
              <w:rPr>
                <w:noProof/>
                <w:webHidden/>
                <w:sz w:val="22"/>
                <w:szCs w:val="22"/>
              </w:rPr>
            </w:r>
            <w:r w:rsidRPr="00C56CA3">
              <w:rPr>
                <w:noProof/>
                <w:webHidden/>
                <w:sz w:val="22"/>
                <w:szCs w:val="22"/>
              </w:rPr>
              <w:fldChar w:fldCharType="separate"/>
            </w:r>
            <w:r w:rsidRPr="00C56CA3">
              <w:rPr>
                <w:noProof/>
                <w:webHidden/>
                <w:sz w:val="22"/>
                <w:szCs w:val="22"/>
              </w:rPr>
              <w:t>20</w:t>
            </w:r>
            <w:r w:rsidRPr="00C56CA3">
              <w:rPr>
                <w:noProof/>
                <w:webHidden/>
                <w:sz w:val="22"/>
                <w:szCs w:val="22"/>
              </w:rPr>
              <w:fldChar w:fldCharType="end"/>
            </w:r>
          </w:hyperlink>
        </w:p>
        <w:p w14:paraId="76582D91" w14:textId="195BB5E0" w:rsidR="003530E6" w:rsidRPr="00C56CA3" w:rsidRDefault="003530E6">
          <w:pPr>
            <w:pStyle w:val="TOC1"/>
            <w:tabs>
              <w:tab w:val="right" w:leader="dot" w:pos="9016"/>
            </w:tabs>
            <w:rPr>
              <w:rFonts w:eastAsiaTheme="minorEastAsia"/>
              <w:noProof/>
              <w:sz w:val="22"/>
              <w:szCs w:val="22"/>
              <w:lang w:eastAsia="en-GB"/>
            </w:rPr>
          </w:pPr>
          <w:hyperlink w:anchor="_Toc186922368" w:history="1">
            <w:r w:rsidRPr="00C56CA3">
              <w:rPr>
                <w:rStyle w:val="Hyperlink"/>
                <w:noProof/>
                <w:sz w:val="22"/>
                <w:szCs w:val="22"/>
              </w:rPr>
              <w:t>References</w:t>
            </w:r>
            <w:r w:rsidRPr="00C56CA3">
              <w:rPr>
                <w:noProof/>
                <w:webHidden/>
                <w:sz w:val="22"/>
                <w:szCs w:val="22"/>
              </w:rPr>
              <w:tab/>
            </w:r>
            <w:r w:rsidRPr="00C56CA3">
              <w:rPr>
                <w:noProof/>
                <w:webHidden/>
                <w:sz w:val="22"/>
                <w:szCs w:val="22"/>
              </w:rPr>
              <w:fldChar w:fldCharType="begin"/>
            </w:r>
            <w:r w:rsidRPr="00C56CA3">
              <w:rPr>
                <w:noProof/>
                <w:webHidden/>
                <w:sz w:val="22"/>
                <w:szCs w:val="22"/>
              </w:rPr>
              <w:instrText xml:space="preserve"> PAGEREF _Toc186922368 \h </w:instrText>
            </w:r>
            <w:r w:rsidRPr="00C56CA3">
              <w:rPr>
                <w:noProof/>
                <w:webHidden/>
                <w:sz w:val="22"/>
                <w:szCs w:val="22"/>
              </w:rPr>
            </w:r>
            <w:r w:rsidRPr="00C56CA3">
              <w:rPr>
                <w:noProof/>
                <w:webHidden/>
                <w:sz w:val="22"/>
                <w:szCs w:val="22"/>
              </w:rPr>
              <w:fldChar w:fldCharType="separate"/>
            </w:r>
            <w:r w:rsidRPr="00C56CA3">
              <w:rPr>
                <w:noProof/>
                <w:webHidden/>
                <w:sz w:val="22"/>
                <w:szCs w:val="22"/>
              </w:rPr>
              <w:t>23</w:t>
            </w:r>
            <w:r w:rsidRPr="00C56CA3">
              <w:rPr>
                <w:noProof/>
                <w:webHidden/>
                <w:sz w:val="22"/>
                <w:szCs w:val="22"/>
              </w:rPr>
              <w:fldChar w:fldCharType="end"/>
            </w:r>
          </w:hyperlink>
        </w:p>
        <w:p w14:paraId="3FE97AC8" w14:textId="2FD90E43" w:rsidR="006A5353" w:rsidRDefault="006A5353" w:rsidP="000B768F">
          <w:pPr>
            <w:jc w:val="both"/>
          </w:pPr>
          <w:r w:rsidRPr="00C56CA3">
            <w:rPr>
              <w:b/>
              <w:bCs/>
              <w:noProof/>
              <w:sz w:val="22"/>
              <w:szCs w:val="22"/>
            </w:rPr>
            <w:fldChar w:fldCharType="end"/>
          </w:r>
        </w:p>
      </w:sdtContent>
    </w:sdt>
    <w:p w14:paraId="4243D909" w14:textId="0C3FC4C5" w:rsidR="00DC7BFC" w:rsidRPr="00322385" w:rsidRDefault="00DC7BFC" w:rsidP="000B768F">
      <w:pPr>
        <w:pStyle w:val="Heading1"/>
        <w:spacing w:line="360" w:lineRule="auto"/>
        <w:jc w:val="both"/>
      </w:pPr>
      <w:bookmarkStart w:id="2" w:name="_Toc186922353"/>
      <w:r w:rsidRPr="00322385">
        <w:lastRenderedPageBreak/>
        <w:t>Introduction</w:t>
      </w:r>
      <w:bookmarkEnd w:id="2"/>
    </w:p>
    <w:p w14:paraId="6A6A53A6" w14:textId="0785D5C5" w:rsidR="00047E42" w:rsidRPr="00E22830" w:rsidRDefault="00505FA8" w:rsidP="00047E42">
      <w:pPr>
        <w:spacing w:line="360" w:lineRule="auto"/>
        <w:jc w:val="both"/>
      </w:pPr>
      <w:r>
        <w:t>An</w:t>
      </w:r>
      <w:r w:rsidR="006F762C">
        <w:t xml:space="preserve"> </w:t>
      </w:r>
      <w:r w:rsidRPr="008F3B77">
        <w:t xml:space="preserve">Electronic Patient Record (EPR) </w:t>
      </w:r>
      <w:r w:rsidR="006F762C">
        <w:t xml:space="preserve">is defined as “technology that captures digital patient information and then makes it available to those with proper access” (Angst &amp; Agarwal, 2009). </w:t>
      </w:r>
      <w:r w:rsidR="00047E42">
        <w:t>T</w:t>
      </w:r>
      <w:r w:rsidR="00047E42" w:rsidRPr="00E22830">
        <w:t>he implementation of EPRs has emerged as a critical focus within healthcare informatics</w:t>
      </w:r>
      <w:r w:rsidR="00CA54FF">
        <w:t xml:space="preserve"> over the </w:t>
      </w:r>
      <w:r w:rsidR="00047E42">
        <w:t>last 20 years</w:t>
      </w:r>
      <w:r w:rsidR="00CA54FF">
        <w:t>, as</w:t>
      </w:r>
      <w:r w:rsidR="00047E42">
        <w:t xml:space="preserve"> h</w:t>
      </w:r>
      <w:r w:rsidR="00047E42" w:rsidRPr="00E22830">
        <w:t xml:space="preserve">ealthcare </w:t>
      </w:r>
      <w:r w:rsidR="00047E42">
        <w:t xml:space="preserve">organisations </w:t>
      </w:r>
      <w:r w:rsidR="00047E42" w:rsidRPr="00E22830">
        <w:t>increasingly transition from paper-based records to digital platforms</w:t>
      </w:r>
      <w:r w:rsidR="00CA54FF">
        <w:t>.</w:t>
      </w:r>
    </w:p>
    <w:p w14:paraId="5985B05E" w14:textId="77777777" w:rsidR="004F5873" w:rsidRDefault="008F3B77" w:rsidP="000B768F">
      <w:pPr>
        <w:spacing w:line="360" w:lineRule="auto"/>
        <w:jc w:val="both"/>
      </w:pPr>
      <w:r w:rsidRPr="008F3B77">
        <w:t xml:space="preserve">The implementation of EPR systems within the NHS is a complex </w:t>
      </w:r>
      <w:r w:rsidR="0013313B" w:rsidRPr="008F3B77">
        <w:t>endeavour</w:t>
      </w:r>
      <w:r w:rsidRPr="008F3B77">
        <w:t xml:space="preserve"> influenced by </w:t>
      </w:r>
      <w:r w:rsidR="00104101">
        <w:t xml:space="preserve">many </w:t>
      </w:r>
      <w:r w:rsidRPr="008F3B77">
        <w:t>factors</w:t>
      </w:r>
      <w:r w:rsidR="004F5873">
        <w:t xml:space="preserve"> and, as the literature shows, often with mixed results.</w:t>
      </w:r>
      <w:r w:rsidRPr="008F3B77">
        <w:t xml:space="preserve"> </w:t>
      </w:r>
    </w:p>
    <w:p w14:paraId="21E5C7A9" w14:textId="6BD022AF" w:rsidR="00603071" w:rsidRDefault="00603071" w:rsidP="00603071">
      <w:pPr>
        <w:spacing w:line="360" w:lineRule="auto"/>
        <w:jc w:val="both"/>
      </w:pPr>
      <w:r>
        <w:t>T</w:t>
      </w:r>
      <w:r>
        <w:t xml:space="preserve">he researcher examines the existing literature to answer the question, “what </w:t>
      </w:r>
      <w:bookmarkStart w:id="3" w:name="_Hlk186659083"/>
      <w:r>
        <w:t>factors influence the successful implementation of an Electronic Patient Record (EPR) system in the National Health Service (NHS) in the UK?”.</w:t>
      </w:r>
      <w:bookmarkEnd w:id="3"/>
      <w:r>
        <w:t xml:space="preserve"> The aim is to utilise review findings to influence implementation practice within UHBW, potentially using outcomes to contribute to future research.</w:t>
      </w:r>
      <w:r>
        <w:t xml:space="preserve"> Themes </w:t>
      </w:r>
      <w:r w:rsidR="00906039">
        <w:t>across the 10 papers include</w:t>
      </w:r>
      <w:r w:rsidR="00CD79C9">
        <w:t xml:space="preserve"> the predominant use of mixed methods research </w:t>
      </w:r>
      <w:r w:rsidR="001974FF">
        <w:t xml:space="preserve">approaches, a consistent </w:t>
      </w:r>
      <w:r w:rsidR="00EF0347">
        <w:t xml:space="preserve">recognition of </w:t>
      </w:r>
      <w:r w:rsidR="000403E3">
        <w:t>the importance of stakeholder engagement, benefits realisation, end-user training and project management</w:t>
      </w:r>
      <w:r w:rsidR="00906039">
        <w:t xml:space="preserve"> in </w:t>
      </w:r>
      <w:r w:rsidR="00805822">
        <w:t>terms of influencing a successful EPR implementation.</w:t>
      </w:r>
    </w:p>
    <w:p w14:paraId="6A0F72F0" w14:textId="5F3571D5" w:rsidR="00B4576F" w:rsidRDefault="002E6BCB" w:rsidP="000B768F">
      <w:pPr>
        <w:spacing w:line="360" w:lineRule="auto"/>
        <w:jc w:val="both"/>
      </w:pPr>
      <w:r>
        <w:t>In terms of positionality</w:t>
      </w:r>
      <w:r w:rsidR="005652B4">
        <w:t xml:space="preserve"> (Holmes, 2020)</w:t>
      </w:r>
      <w:r>
        <w:t xml:space="preserve">, </w:t>
      </w:r>
      <w:r w:rsidR="0017509A">
        <w:t xml:space="preserve">the </w:t>
      </w:r>
      <w:r>
        <w:t xml:space="preserve">researcher is the </w:t>
      </w:r>
      <w:r w:rsidR="0017509A">
        <w:t>Head of Digital Programmes at University Hospitals Bristol and Weston</w:t>
      </w:r>
      <w:r w:rsidR="00F0079E">
        <w:t xml:space="preserve"> (UHBW)</w:t>
      </w:r>
      <w:r>
        <w:t>. Th</w:t>
      </w:r>
      <w:r w:rsidR="001678CC">
        <w:t>e researcher is</w:t>
      </w:r>
      <w:r w:rsidR="0017509A">
        <w:t xml:space="preserve"> responsible for the implementation </w:t>
      </w:r>
      <w:r w:rsidR="00947C7C">
        <w:t xml:space="preserve">and adoption of EPR systems across </w:t>
      </w:r>
      <w:r w:rsidR="0034748F">
        <w:t>a</w:t>
      </w:r>
      <w:r w:rsidR="00947C7C">
        <w:t xml:space="preserve"> Trust</w:t>
      </w:r>
      <w:r w:rsidR="0034748F">
        <w:t xml:space="preserve"> serving a population of over 500,000</w:t>
      </w:r>
      <w:r w:rsidR="00947C7C">
        <w:t xml:space="preserve">. </w:t>
      </w:r>
      <w:r w:rsidR="005F5CE3" w:rsidRPr="008F3B77">
        <w:t xml:space="preserve">Understanding the factors </w:t>
      </w:r>
      <w:r w:rsidR="005F5CE3">
        <w:t xml:space="preserve">that </w:t>
      </w:r>
      <w:r w:rsidR="002F7621">
        <w:t xml:space="preserve">influence </w:t>
      </w:r>
      <w:r w:rsidR="00205436">
        <w:t xml:space="preserve">implementation success </w:t>
      </w:r>
      <w:r w:rsidR="00701F91" w:rsidRPr="008F3B77">
        <w:t>is crucial for maximi</w:t>
      </w:r>
      <w:r w:rsidR="00701F91">
        <w:t>s</w:t>
      </w:r>
      <w:r w:rsidR="00701F91" w:rsidRPr="008F3B77">
        <w:t xml:space="preserve">ing the </w:t>
      </w:r>
      <w:r w:rsidR="00DD02DE">
        <w:t xml:space="preserve">perceived </w:t>
      </w:r>
      <w:r w:rsidR="00701F91" w:rsidRPr="008F3B77">
        <w:t>benefit</w:t>
      </w:r>
      <w:r w:rsidR="00DD02DE">
        <w:t>s of the EPR system while mitigating the risk of an implementation failure</w:t>
      </w:r>
      <w:r w:rsidR="00D545B7">
        <w:t>, however the researcher recognises their potential bias</w:t>
      </w:r>
      <w:r w:rsidR="00C10F1B">
        <w:t xml:space="preserve"> as an insider </w:t>
      </w:r>
      <w:r w:rsidR="003039F5">
        <w:t xml:space="preserve">researcher </w:t>
      </w:r>
      <w:r w:rsidR="00C10F1B">
        <w:t>(Greene, 2014</w:t>
      </w:r>
      <w:r w:rsidR="00710270">
        <w:t>) in</w:t>
      </w:r>
      <w:r w:rsidR="00D545B7">
        <w:t xml:space="preserve"> terms of </w:t>
      </w:r>
      <w:r w:rsidR="00C10F1B">
        <w:t xml:space="preserve">interpreting the findings within the </w:t>
      </w:r>
      <w:proofErr w:type="gramStart"/>
      <w:r w:rsidR="005E655F">
        <w:t>ten  papers</w:t>
      </w:r>
      <w:proofErr w:type="gramEnd"/>
      <w:r w:rsidR="005E655F">
        <w:t xml:space="preserve"> reviewed.</w:t>
      </w:r>
    </w:p>
    <w:p w14:paraId="1904AE16" w14:textId="77777777" w:rsidR="00E22830" w:rsidRDefault="00E22830" w:rsidP="000B768F">
      <w:pPr>
        <w:spacing w:line="360" w:lineRule="auto"/>
        <w:jc w:val="both"/>
      </w:pPr>
    </w:p>
    <w:p w14:paraId="2E9AFAEE" w14:textId="77777777" w:rsidR="008C7A90" w:rsidRDefault="008C7A90">
      <w:pPr>
        <w:rPr>
          <w:rFonts w:asciiTheme="majorHAnsi" w:eastAsiaTheme="majorEastAsia" w:hAnsiTheme="majorHAnsi" w:cstheme="majorBidi"/>
          <w:color w:val="0F4761" w:themeColor="accent1" w:themeShade="BF"/>
          <w:sz w:val="40"/>
          <w:szCs w:val="40"/>
        </w:rPr>
      </w:pPr>
      <w:r>
        <w:br w:type="page"/>
      </w:r>
    </w:p>
    <w:p w14:paraId="527BA15E" w14:textId="593A59FC" w:rsidR="00DC7BFC" w:rsidRPr="0013313B" w:rsidRDefault="00DC7BFC" w:rsidP="000B768F">
      <w:pPr>
        <w:pStyle w:val="Heading1"/>
        <w:spacing w:line="360" w:lineRule="auto"/>
        <w:jc w:val="both"/>
      </w:pPr>
      <w:bookmarkStart w:id="4" w:name="_Toc186922354"/>
      <w:r w:rsidRPr="0013313B">
        <w:lastRenderedPageBreak/>
        <w:t>Discussion</w:t>
      </w:r>
      <w:bookmarkEnd w:id="4"/>
    </w:p>
    <w:p w14:paraId="418AA4C9" w14:textId="79519EFF" w:rsidR="00F85568" w:rsidRDefault="00F85568" w:rsidP="000B768F">
      <w:pPr>
        <w:pStyle w:val="Heading2"/>
        <w:spacing w:line="360" w:lineRule="auto"/>
        <w:jc w:val="both"/>
      </w:pPr>
      <w:bookmarkStart w:id="5" w:name="_Toc186922355"/>
      <w:r>
        <w:t>Search Strategy</w:t>
      </w:r>
      <w:bookmarkEnd w:id="5"/>
    </w:p>
    <w:p w14:paraId="34A81B24" w14:textId="1BCE01EC" w:rsidR="008C7A90" w:rsidRDefault="00636849" w:rsidP="000B768F">
      <w:pPr>
        <w:spacing w:line="360" w:lineRule="auto"/>
        <w:jc w:val="both"/>
      </w:pPr>
      <w:r w:rsidRPr="00636849">
        <w:t xml:space="preserve">The search strategy employed for this literature review on </w:t>
      </w:r>
      <w:r w:rsidR="000240CA">
        <w:t xml:space="preserve">EPR </w:t>
      </w:r>
      <w:r w:rsidRPr="00636849">
        <w:t>involved a systematic approach to identify relevant studies that address the implementation, challenges, and benefits of EPRs within healthcare settings, particularly</w:t>
      </w:r>
      <w:r w:rsidR="005D051C">
        <w:t>, but not exclusively,</w:t>
      </w:r>
      <w:r w:rsidRPr="00636849">
        <w:t xml:space="preserve"> in the context of the NHS in England. </w:t>
      </w:r>
    </w:p>
    <w:p w14:paraId="3DD9EE97" w14:textId="77777777" w:rsidR="008C7A90" w:rsidRDefault="00636849" w:rsidP="000B768F">
      <w:pPr>
        <w:spacing w:line="360" w:lineRule="auto"/>
        <w:jc w:val="both"/>
      </w:pPr>
      <w:r w:rsidRPr="00636849">
        <w:t xml:space="preserve">The strategy included several key components: </w:t>
      </w:r>
    </w:p>
    <w:p w14:paraId="316D6402" w14:textId="4CA1F001" w:rsidR="00D8064B" w:rsidRDefault="000E5D1E" w:rsidP="000B768F">
      <w:pPr>
        <w:spacing w:line="360" w:lineRule="auto"/>
        <w:jc w:val="both"/>
      </w:pPr>
      <w:r w:rsidRPr="00CF68F5">
        <w:rPr>
          <w:b/>
          <w:bCs/>
        </w:rPr>
        <w:t>Academic search engines</w:t>
      </w:r>
      <w:r w:rsidR="00322963">
        <w:rPr>
          <w:b/>
          <w:bCs/>
        </w:rPr>
        <w:t xml:space="preserve">: </w:t>
      </w:r>
      <w:r>
        <w:t>Google Scholar</w:t>
      </w:r>
      <w:r w:rsidR="008E25A4">
        <w:t>, ResearchGate</w:t>
      </w:r>
      <w:r w:rsidR="007010F1">
        <w:t xml:space="preserve">, </w:t>
      </w:r>
      <w:r w:rsidR="005435FB">
        <w:t xml:space="preserve">UWTSD’s </w:t>
      </w:r>
      <w:r w:rsidR="0082147A">
        <w:t>online library</w:t>
      </w:r>
      <w:r w:rsidR="008E25A4">
        <w:t xml:space="preserve"> and the </w:t>
      </w:r>
      <w:r w:rsidR="007010F1">
        <w:t>NHS Knowledge and Library Hub</w:t>
      </w:r>
      <w:r w:rsidR="00322963">
        <w:t xml:space="preserve"> were utilised by the researcher. S</w:t>
      </w:r>
      <w:r w:rsidR="00322963" w:rsidRPr="00636849">
        <w:t>earch</w:t>
      </w:r>
      <w:r w:rsidR="00322963">
        <w:t>es</w:t>
      </w:r>
      <w:r w:rsidR="00322963" w:rsidRPr="00636849">
        <w:t xml:space="preserve"> w</w:t>
      </w:r>
      <w:r w:rsidR="00322963">
        <w:t>ere</w:t>
      </w:r>
      <w:r w:rsidR="00322963" w:rsidRPr="00636849">
        <w:t xml:space="preserve"> refined by applying filters for peer-reviewed articles </w:t>
      </w:r>
      <w:r w:rsidR="005F0B0D">
        <w:t xml:space="preserve">published in the last ten years </w:t>
      </w:r>
      <w:r w:rsidR="00322963" w:rsidRPr="00636849">
        <w:t>to ensure the relevance and quality of the sources.</w:t>
      </w:r>
    </w:p>
    <w:p w14:paraId="3E91B586" w14:textId="4F8E24AE" w:rsidR="008C7A90" w:rsidRDefault="00322963" w:rsidP="000B768F">
      <w:pPr>
        <w:spacing w:line="360" w:lineRule="auto"/>
        <w:jc w:val="both"/>
      </w:pPr>
      <w:r w:rsidRPr="00322963">
        <w:rPr>
          <w:b/>
          <w:bCs/>
        </w:rPr>
        <w:t>Keywords and phrases:</w:t>
      </w:r>
      <w:r>
        <w:t xml:space="preserve"> S</w:t>
      </w:r>
      <w:r w:rsidR="00636849" w:rsidRPr="00636849">
        <w:t xml:space="preserve">earches were conducted using a combination of </w:t>
      </w:r>
      <w:r w:rsidR="00636849" w:rsidRPr="00322963">
        <w:t>keywords and phrases such</w:t>
      </w:r>
      <w:r w:rsidR="00636849" w:rsidRPr="00636849">
        <w:t xml:space="preserve"> as "electronic patient record systems," "EPR implementation," "</w:t>
      </w:r>
      <w:r w:rsidR="006E475C">
        <w:t>electronic health record</w:t>
      </w:r>
      <w:r w:rsidR="00636849" w:rsidRPr="00636849">
        <w:t>," "barriers to EPR adoption," and "</w:t>
      </w:r>
      <w:r w:rsidR="004250B4">
        <w:t>success criteria</w:t>
      </w:r>
      <w:r w:rsidR="00636849" w:rsidRPr="00636849">
        <w:t xml:space="preserve"> EPR</w:t>
      </w:r>
      <w:r w:rsidR="004250B4">
        <w:t xml:space="preserve"> implementation</w:t>
      </w:r>
      <w:r w:rsidR="00636849" w:rsidRPr="00636849">
        <w:t>"</w:t>
      </w:r>
      <w:r w:rsidR="004250B4">
        <w:t>.</w:t>
      </w:r>
    </w:p>
    <w:p w14:paraId="21FBBC4D" w14:textId="49ACFA66" w:rsidR="00AE5196" w:rsidRDefault="00EF1F95" w:rsidP="00AE5196">
      <w:pPr>
        <w:jc w:val="both"/>
      </w:pPr>
      <w:r w:rsidRPr="00AE5196">
        <w:rPr>
          <w:b/>
          <w:bCs/>
        </w:rPr>
        <w:t>GenAI:</w:t>
      </w:r>
      <w:r>
        <w:t xml:space="preserve"> ChatGPT was used with the following prompt to identify </w:t>
      </w:r>
      <w:r w:rsidR="00AE5196">
        <w:t>potential papers to be included within the literature review, using the prompt, “Identify research papers relating to factors influencing the successful implementation of an Electronic Patient Record (EPR) system in the National Health Service (NHS) in the UK.”</w:t>
      </w:r>
    </w:p>
    <w:p w14:paraId="5E06119E" w14:textId="27E48F0F" w:rsidR="008C7A90" w:rsidRDefault="00636849" w:rsidP="000B768F">
      <w:pPr>
        <w:spacing w:line="360" w:lineRule="auto"/>
        <w:jc w:val="both"/>
      </w:pPr>
      <w:r w:rsidRPr="00E1636C">
        <w:rPr>
          <w:b/>
          <w:bCs/>
        </w:rPr>
        <w:t>Review of References:</w:t>
      </w:r>
      <w:r w:rsidRPr="00636849">
        <w:t xml:space="preserve"> The reference lists of identified studies were reviewed to </w:t>
      </w:r>
      <w:r w:rsidR="00E1636C">
        <w:t>find</w:t>
      </w:r>
      <w:r w:rsidRPr="00636849">
        <w:t xml:space="preserve"> additional literature. </w:t>
      </w:r>
    </w:p>
    <w:p w14:paraId="22F88318" w14:textId="77777777" w:rsidR="00636849" w:rsidRDefault="00636849" w:rsidP="000B768F">
      <w:pPr>
        <w:spacing w:line="360" w:lineRule="auto"/>
        <w:jc w:val="both"/>
      </w:pPr>
    </w:p>
    <w:p w14:paraId="34E1E051" w14:textId="77777777" w:rsidR="006326F5" w:rsidRDefault="006326F5" w:rsidP="000B768F">
      <w:pPr>
        <w:spacing w:line="360" w:lineRule="auto"/>
        <w:jc w:val="both"/>
        <w:rPr>
          <w:rFonts w:asciiTheme="majorHAnsi" w:eastAsiaTheme="majorEastAsia" w:hAnsiTheme="majorHAnsi" w:cstheme="majorBidi"/>
          <w:color w:val="0F4761" w:themeColor="accent1" w:themeShade="BF"/>
          <w:sz w:val="32"/>
          <w:szCs w:val="32"/>
        </w:rPr>
      </w:pPr>
      <w:r>
        <w:br w:type="page"/>
      </w:r>
    </w:p>
    <w:p w14:paraId="61B418C0" w14:textId="64629458" w:rsidR="00F85568" w:rsidRPr="00FF51CC" w:rsidRDefault="00F00040" w:rsidP="000B768F">
      <w:pPr>
        <w:pStyle w:val="Heading2"/>
        <w:spacing w:line="360" w:lineRule="auto"/>
        <w:jc w:val="both"/>
      </w:pPr>
      <w:bookmarkStart w:id="6" w:name="_Toc186922356"/>
      <w:r w:rsidRPr="00FF51CC">
        <w:lastRenderedPageBreak/>
        <w:t>Critique</w:t>
      </w:r>
      <w:bookmarkEnd w:id="6"/>
    </w:p>
    <w:p w14:paraId="475B4498" w14:textId="6DCC0B99" w:rsidR="00AF0CE2" w:rsidRDefault="00F00040" w:rsidP="000B768F">
      <w:pPr>
        <w:pStyle w:val="Heading3"/>
        <w:spacing w:line="360" w:lineRule="auto"/>
        <w:jc w:val="both"/>
      </w:pPr>
      <w:bookmarkStart w:id="7" w:name="_Toc186922357"/>
      <w:r>
        <w:t>Paper 1</w:t>
      </w:r>
      <w:r w:rsidR="005E10E4">
        <w:t>:</w:t>
      </w:r>
      <w:r w:rsidR="00AF0CE2">
        <w:t xml:space="preserve"> </w:t>
      </w:r>
      <w:r w:rsidR="00AF0CE2" w:rsidRPr="00BC330B">
        <w:t>Implementing electronic patient record systems (EPRs) into England’s acute, mental health and community care trusts: a mixed methods study</w:t>
      </w:r>
      <w:bookmarkEnd w:id="7"/>
      <w:r w:rsidR="00CD0627">
        <w:t>.</w:t>
      </w:r>
    </w:p>
    <w:p w14:paraId="7EB1EEA6" w14:textId="77777777" w:rsidR="00FB6851" w:rsidRDefault="00FB6851" w:rsidP="00AC4913">
      <w:pPr>
        <w:spacing w:before="240" w:line="360" w:lineRule="auto"/>
        <w:jc w:val="both"/>
      </w:pPr>
      <w:r w:rsidRPr="00F2179B">
        <w:t xml:space="preserve">Clarke, A., Adamson, J., Sheard, L., Cairns, P., Watt, I., &amp; Wright, J. (2015). </w:t>
      </w:r>
      <w:r w:rsidRPr="00F2179B">
        <w:rPr>
          <w:i/>
          <w:iCs/>
        </w:rPr>
        <w:t>Implementing electronic patient record systems (EPRs) into England’s acute, mental health and community care trusts: A mixed methods study.</w:t>
      </w:r>
      <w:r w:rsidRPr="00F2179B">
        <w:t xml:space="preserve"> BMC Medical Informatics and Decision Making, 15, 85. </w:t>
      </w:r>
      <w:hyperlink r:id="rId8" w:history="1">
        <w:r w:rsidRPr="004040CC">
          <w:rPr>
            <w:rStyle w:val="Hyperlink"/>
          </w:rPr>
          <w:t>https://doi.org/10.1186/s12911-015-0204-0</w:t>
        </w:r>
      </w:hyperlink>
    </w:p>
    <w:p w14:paraId="15F01F50" w14:textId="3E61A0E9" w:rsidR="00BC398D" w:rsidRPr="00174832" w:rsidRDefault="00BC398D" w:rsidP="000B768F">
      <w:pPr>
        <w:spacing w:line="360" w:lineRule="auto"/>
        <w:jc w:val="both"/>
      </w:pPr>
      <w:r>
        <w:t>T</w:t>
      </w:r>
      <w:r w:rsidRPr="00174832">
        <w:t>he research question</w:t>
      </w:r>
      <w:r w:rsidR="00F74CF8">
        <w:t xml:space="preserve"> asked by Clarke et al</w:t>
      </w:r>
      <w:r w:rsidRPr="00174832">
        <w:t xml:space="preserve"> revolved around understanding the diverse approaches to EPR implementation, the challenges faced by NHS organi</w:t>
      </w:r>
      <w:r w:rsidR="00FD1F02">
        <w:t>s</w:t>
      </w:r>
      <w:r w:rsidRPr="00174832">
        <w:t>ations, and the perceived benefits of these systems</w:t>
      </w:r>
      <w:r w:rsidR="00FD1A8B">
        <w:t>.</w:t>
      </w:r>
      <w:r w:rsidR="00A34681">
        <w:t xml:space="preserve"> T</w:t>
      </w:r>
      <w:r w:rsidR="00A34681">
        <w:t xml:space="preserve">he article has only been cited 31 times, which may be reflected by the niche audience that would access the </w:t>
      </w:r>
      <w:r w:rsidR="007F2491">
        <w:t>BMC</w:t>
      </w:r>
      <w:r w:rsidR="00A34681">
        <w:t xml:space="preserve"> Medical Informatics and </w:t>
      </w:r>
      <w:proofErr w:type="gramStart"/>
      <w:r w:rsidR="00A34681">
        <w:t>Decision Making</w:t>
      </w:r>
      <w:proofErr w:type="gramEnd"/>
      <w:r w:rsidR="00A34681">
        <w:t xml:space="preserve"> journal</w:t>
      </w:r>
      <w:r w:rsidR="007F18FA">
        <w:t>, which has a</w:t>
      </w:r>
      <w:r w:rsidR="00CB71CB">
        <w:t xml:space="preserve"> medium</w:t>
      </w:r>
      <w:r w:rsidR="007F18FA">
        <w:t xml:space="preserve"> journal impact factor of 3.3</w:t>
      </w:r>
      <w:r w:rsidR="00A34681">
        <w:t>.</w:t>
      </w:r>
    </w:p>
    <w:p w14:paraId="1430B8DD" w14:textId="6903EE3B" w:rsidR="00492776" w:rsidRDefault="00664F46" w:rsidP="00EC0FB7">
      <w:pPr>
        <w:spacing w:line="360" w:lineRule="auto"/>
        <w:jc w:val="both"/>
      </w:pPr>
      <w:r>
        <w:t>A</w:t>
      </w:r>
      <w:r w:rsidR="00FD1A8B">
        <w:t xml:space="preserve"> mixed methods</w:t>
      </w:r>
      <w:r w:rsidR="00492776" w:rsidRPr="00BB7EDA">
        <w:t xml:space="preserve"> research methodology</w:t>
      </w:r>
      <w:r w:rsidR="00FD1A8B">
        <w:t xml:space="preserve"> was</w:t>
      </w:r>
      <w:r w:rsidR="00492776" w:rsidRPr="00BB7EDA">
        <w:t xml:space="preserve"> </w:t>
      </w:r>
      <w:r w:rsidR="00FD1A8B">
        <w:t>used</w:t>
      </w:r>
      <w:r w:rsidR="00492776" w:rsidRPr="00BB7EDA">
        <w:t xml:space="preserve"> in the study, integrating both quantitative and qualitative research techniques</w:t>
      </w:r>
      <w:r w:rsidR="00EC0FB7">
        <w:t>, which consisted of an</w:t>
      </w:r>
      <w:r w:rsidR="00871467" w:rsidRPr="00BB7EDA">
        <w:t xml:space="preserve"> online survey with 59 participants and semi-structured telephone interviews with 8 chief information officers or heads of EPR projects across NHS </w:t>
      </w:r>
      <w:r w:rsidR="00EC0FB7">
        <w:t>hospital Trusts</w:t>
      </w:r>
      <w:r w:rsidR="00871467" w:rsidRPr="00BB7EDA">
        <w:t xml:space="preserve"> in England. The survey data </w:t>
      </w:r>
      <w:r w:rsidR="00EC0FB7">
        <w:t>was</w:t>
      </w:r>
      <w:r w:rsidR="00871467" w:rsidRPr="00BB7EDA">
        <w:t xml:space="preserve"> </w:t>
      </w:r>
      <w:r w:rsidR="00EC0FB7" w:rsidRPr="00BB7EDA">
        <w:t>analysed</w:t>
      </w:r>
      <w:r w:rsidR="00871467" w:rsidRPr="00BB7EDA">
        <w:t xml:space="preserve"> descriptively, providing a broad overview of the various approaches to EPR implementation, while the qualitative interviews were </w:t>
      </w:r>
      <w:r w:rsidR="00C96F52">
        <w:t>analysed for themes</w:t>
      </w:r>
      <w:r w:rsidR="00871467" w:rsidRPr="00BB7EDA">
        <w:t xml:space="preserve"> following the five stages outlined by Braun and Clarke</w:t>
      </w:r>
      <w:r w:rsidR="000329EE">
        <w:t xml:space="preserve"> (2022)</w:t>
      </w:r>
      <w:r w:rsidR="00871467" w:rsidRPr="00BB7EDA">
        <w:t>: transcription, familiari</w:t>
      </w:r>
      <w:r w:rsidR="00FD1F02">
        <w:t>s</w:t>
      </w:r>
      <w:r w:rsidR="00871467" w:rsidRPr="00BB7EDA">
        <w:t>ation, coding, theme development, and data reporting</w:t>
      </w:r>
      <w:r w:rsidR="00871467">
        <w:t>.</w:t>
      </w:r>
    </w:p>
    <w:p w14:paraId="07E83594" w14:textId="6D9BD299" w:rsidR="00871467" w:rsidRDefault="002E2947" w:rsidP="000B768F">
      <w:pPr>
        <w:spacing w:line="360" w:lineRule="auto"/>
        <w:jc w:val="both"/>
      </w:pPr>
      <w:r w:rsidRPr="00421591">
        <w:t xml:space="preserve">The </w:t>
      </w:r>
      <w:r w:rsidR="0095773B">
        <w:t>study took a non</w:t>
      </w:r>
      <w:r w:rsidR="00C458A1">
        <w:t>-probability sampling approach</w:t>
      </w:r>
      <w:r w:rsidR="00E7334C">
        <w:t xml:space="preserve"> (</w:t>
      </w:r>
      <w:proofErr w:type="spellStart"/>
      <w:r w:rsidR="00E7334C">
        <w:t>Taherdoost</w:t>
      </w:r>
      <w:proofErr w:type="spellEnd"/>
      <w:r w:rsidR="00E7334C">
        <w:t>, 2021)</w:t>
      </w:r>
      <w:r w:rsidR="00C458A1">
        <w:t>, using convenience sampling</w:t>
      </w:r>
      <w:r w:rsidRPr="00421591">
        <w:t xml:space="preserve"> for both the survey and interviews</w:t>
      </w:r>
      <w:r w:rsidR="00304600">
        <w:t>.</w:t>
      </w:r>
      <w:r w:rsidR="00E5576B">
        <w:t xml:space="preserve"> The focus was </w:t>
      </w:r>
      <w:r w:rsidRPr="00421591">
        <w:t>on individuals who were directly involved in EPR projects</w:t>
      </w:r>
      <w:r w:rsidR="004B4A6D">
        <w:t>.</w:t>
      </w:r>
      <w:r w:rsidRPr="00421591">
        <w:t xml:space="preserve"> </w:t>
      </w:r>
      <w:r w:rsidR="007F4CA3">
        <w:t xml:space="preserve">The use of a </w:t>
      </w:r>
      <w:r w:rsidRPr="00421591">
        <w:t>sociotechnical framework</w:t>
      </w:r>
      <w:r w:rsidR="003C7B51">
        <w:t xml:space="preserve"> </w:t>
      </w:r>
      <w:r w:rsidR="004B5E66" w:rsidRPr="00BB7EDA">
        <w:t>was informed by the work of Greenhalgh et al.</w:t>
      </w:r>
      <w:r w:rsidR="00E276EF">
        <w:t xml:space="preserve"> </w:t>
      </w:r>
      <w:r w:rsidR="00EC5A21">
        <w:t>(2010)</w:t>
      </w:r>
      <w:r w:rsidR="004B5E66" w:rsidRPr="00BB7EDA">
        <w:t xml:space="preserve">, who advocated for the evaluation of technology programs at three levels: macro (national), </w:t>
      </w:r>
      <w:proofErr w:type="spellStart"/>
      <w:r w:rsidR="004B5E66" w:rsidRPr="00BB7EDA">
        <w:t>meso</w:t>
      </w:r>
      <w:proofErr w:type="spellEnd"/>
      <w:r w:rsidR="004B5E66" w:rsidRPr="00BB7EDA">
        <w:t xml:space="preserve"> (organi</w:t>
      </w:r>
      <w:r w:rsidR="00A9299D">
        <w:t>s</w:t>
      </w:r>
      <w:r w:rsidR="004B5E66" w:rsidRPr="00BB7EDA">
        <w:t>ational), and micro (individual)</w:t>
      </w:r>
      <w:r w:rsidR="003C7B51">
        <w:t>.</w:t>
      </w:r>
    </w:p>
    <w:p w14:paraId="4EC70133" w14:textId="6D03D9B9" w:rsidR="00123370" w:rsidRDefault="00646ACA" w:rsidP="000B768F">
      <w:pPr>
        <w:spacing w:line="360" w:lineRule="auto"/>
        <w:jc w:val="both"/>
      </w:pPr>
      <w:r w:rsidRPr="00BB7EDA">
        <w:lastRenderedPageBreak/>
        <w:t>The findings suggest that while there are common challenges such as securing clinician involvement and navigating government policies, the experiences of different NHS trusts vary significantly, indicating that a one-size-fits-all approach to EPR implementation is inadequate.</w:t>
      </w:r>
      <w:r w:rsidR="00123370">
        <w:t xml:space="preserve"> </w:t>
      </w:r>
    </w:p>
    <w:p w14:paraId="7FFC300D" w14:textId="31374B0E" w:rsidR="007241A1" w:rsidRDefault="003D0211" w:rsidP="007241A1">
      <w:pPr>
        <w:spacing w:line="360" w:lineRule="auto"/>
        <w:jc w:val="both"/>
      </w:pPr>
      <w:r>
        <w:t>Th</w:t>
      </w:r>
      <w:r w:rsidR="00614B81">
        <w:t>is</w:t>
      </w:r>
      <w:r>
        <w:t xml:space="preserve"> study </w:t>
      </w:r>
      <w:r w:rsidR="007241A1">
        <w:t>identified</w:t>
      </w:r>
      <w:r>
        <w:t xml:space="preserve"> several controversies and disagreements with existing research</w:t>
      </w:r>
      <w:r w:rsidR="00015739">
        <w:t xml:space="preserve">. </w:t>
      </w:r>
      <w:r w:rsidR="007241A1">
        <w:t>A</w:t>
      </w:r>
      <w:r>
        <w:t xml:space="preserve"> point of contention is the assertion that there is a strong evidence base supporting the effectiveness of EPR systems in improving health outcomes and quality of care.</w:t>
      </w:r>
      <w:r w:rsidR="00FF2705">
        <w:t xml:space="preserve"> </w:t>
      </w:r>
      <w:r w:rsidR="007241A1">
        <w:t>The research underscored a critical gap in empirical evidence regarding the actual benefits of EPR systems within the NHS, indicating that the literature supporting claims of improved health outcomes and quality of care is predominantly derived from the U.S., which operates under different economic and organisational conditions and therefore raise the question about the applicability of findings outside of the UK health system.</w:t>
      </w:r>
    </w:p>
    <w:p w14:paraId="1C47BB92" w14:textId="5BBC8770" w:rsidR="003D0211" w:rsidRDefault="00FF2705" w:rsidP="000B768F">
      <w:pPr>
        <w:spacing w:line="360" w:lineRule="auto"/>
        <w:jc w:val="both"/>
      </w:pPr>
      <w:r>
        <w:t xml:space="preserve">Another area of disagreement </w:t>
      </w:r>
      <w:r w:rsidR="00467A44">
        <w:t>related</w:t>
      </w:r>
      <w:r>
        <w:t xml:space="preserve"> to the differences between Electronic Health Records (EHRs) and EPRs. The literature indicates a degree of uncertainty regarding these distinctions, which complicates the interpretation of findings across studies. Many existing studies focus on EHR implementation, which may not fully capture the unique aspects of EPR systems, leading to potential misinterpretations of the challenges and benefits associated with each</w:t>
      </w:r>
      <w:r w:rsidR="00F13F61">
        <w:t>.</w:t>
      </w:r>
    </w:p>
    <w:p w14:paraId="5C86ADF2" w14:textId="5A267C8D" w:rsidR="00AA35F3" w:rsidRDefault="00F13F61" w:rsidP="004B46C2">
      <w:pPr>
        <w:spacing w:line="360" w:lineRule="auto"/>
        <w:jc w:val="both"/>
      </w:pPr>
      <w:r>
        <w:t>Several recommendations for practice</w:t>
      </w:r>
      <w:r w:rsidR="00341654">
        <w:t xml:space="preserve"> cam</w:t>
      </w:r>
      <w:r w:rsidR="00467A44">
        <w:t>e</w:t>
      </w:r>
      <w:r w:rsidR="00341654">
        <w:t xml:space="preserve"> from the research, including</w:t>
      </w:r>
      <w:r w:rsidR="00C40E6C">
        <w:t xml:space="preserve"> t</w:t>
      </w:r>
      <w:r w:rsidR="00341654">
        <w:t>ailored implementation strategies</w:t>
      </w:r>
      <w:r w:rsidR="00C40E6C">
        <w:t>, e</w:t>
      </w:r>
      <w:r w:rsidR="00497B85">
        <w:t>nhanced stakeholder engagement</w:t>
      </w:r>
      <w:r w:rsidR="00C40E6C">
        <w:t xml:space="preserve">, the </w:t>
      </w:r>
      <w:r w:rsidR="00C60E9A">
        <w:t>adoption of a sociotechnical approach to EPR implementation</w:t>
      </w:r>
      <w:r w:rsidR="00C40E6C">
        <w:t>, r</w:t>
      </w:r>
      <w:r w:rsidR="00087E55">
        <w:t xml:space="preserve">igorous evaluation of EPR implementations to </w:t>
      </w:r>
      <w:r w:rsidR="003F1840">
        <w:t>evidence</w:t>
      </w:r>
      <w:r w:rsidR="00087E55">
        <w:t xml:space="preserve"> outcomes and benefit</w:t>
      </w:r>
      <w:r w:rsidR="004B46C2">
        <w:t>s and the f</w:t>
      </w:r>
      <w:r w:rsidR="00AA35F3">
        <w:t xml:space="preserve">acilitation of shared intelligence, including case studies, forums and </w:t>
      </w:r>
      <w:r w:rsidR="00F2177D">
        <w:t>best practice.</w:t>
      </w:r>
    </w:p>
    <w:p w14:paraId="0825FA42" w14:textId="00D9C89D" w:rsidR="00871ECC" w:rsidRDefault="00871ECC" w:rsidP="000B768F">
      <w:pPr>
        <w:spacing w:line="360" w:lineRule="auto"/>
        <w:jc w:val="both"/>
      </w:pPr>
      <w:r>
        <w:t xml:space="preserve">Overall, the work appears to be useful in both theoretical and practical applications. The theoretical framework provides a robust foundation for understanding the complexities of EPR implementation, while the practical recommendations offer actionable insights for NHS trusts seeking to improve their EPR systems. </w:t>
      </w:r>
    </w:p>
    <w:p w14:paraId="5BCAA4ED" w14:textId="77777777" w:rsidR="00871ECC" w:rsidRDefault="00871ECC" w:rsidP="000B768F">
      <w:pPr>
        <w:spacing w:line="360" w:lineRule="auto"/>
        <w:jc w:val="both"/>
      </w:pPr>
    </w:p>
    <w:p w14:paraId="76331528" w14:textId="75CCE40B" w:rsidR="005E10E4" w:rsidRDefault="005E10E4" w:rsidP="000B768F">
      <w:pPr>
        <w:spacing w:line="360" w:lineRule="auto"/>
        <w:jc w:val="both"/>
      </w:pPr>
    </w:p>
    <w:p w14:paraId="2650461E" w14:textId="2C8FE66B" w:rsidR="00E6178D" w:rsidRDefault="00F00040" w:rsidP="000B768F">
      <w:pPr>
        <w:pStyle w:val="Heading3"/>
        <w:spacing w:line="360" w:lineRule="auto"/>
        <w:jc w:val="both"/>
      </w:pPr>
      <w:bookmarkStart w:id="8" w:name="_Toc186922358"/>
      <w:r>
        <w:lastRenderedPageBreak/>
        <w:t xml:space="preserve">Paper </w:t>
      </w:r>
      <w:r w:rsidR="009637A0">
        <w:t>2</w:t>
      </w:r>
      <w:r w:rsidR="00143F34">
        <w:t xml:space="preserve">: </w:t>
      </w:r>
      <w:r w:rsidR="00E6178D" w:rsidRPr="00254E59">
        <w:t>We are bitter, but we are better off: case study of the implementation of an electronic health record system into a mental health hospital in England</w:t>
      </w:r>
      <w:bookmarkEnd w:id="8"/>
      <w:r w:rsidR="00BB029E">
        <w:t>.</w:t>
      </w:r>
    </w:p>
    <w:p w14:paraId="045A1F9F" w14:textId="33AEF212" w:rsidR="00A545FD" w:rsidRDefault="00A545FD" w:rsidP="00A545FD">
      <w:pPr>
        <w:spacing w:line="360" w:lineRule="auto"/>
        <w:jc w:val="both"/>
      </w:pPr>
      <w:proofErr w:type="spellStart"/>
      <w:r w:rsidRPr="00877DC3">
        <w:t>Takian</w:t>
      </w:r>
      <w:proofErr w:type="spellEnd"/>
      <w:r w:rsidRPr="00877DC3">
        <w:t>, A., Sheikh, A., &amp; Barber, N. (201</w:t>
      </w:r>
      <w:r w:rsidR="00F51F18">
        <w:t>2</w:t>
      </w:r>
      <w:r w:rsidRPr="00877DC3">
        <w:t>). We are bitter, but we are better off: case study of the implementation of an electronic health record system into a mental health hospital in England. </w:t>
      </w:r>
      <w:r w:rsidRPr="00877DC3">
        <w:rPr>
          <w:i/>
          <w:iCs/>
        </w:rPr>
        <w:t>BMC health services research</w:t>
      </w:r>
      <w:r w:rsidRPr="00877DC3">
        <w:t>, </w:t>
      </w:r>
      <w:r w:rsidRPr="00877DC3">
        <w:rPr>
          <w:i/>
          <w:iCs/>
        </w:rPr>
        <w:t>12</w:t>
      </w:r>
      <w:r w:rsidRPr="00877DC3">
        <w:t xml:space="preserve">, 484. </w:t>
      </w:r>
      <w:hyperlink r:id="rId9" w:history="1">
        <w:r w:rsidRPr="0088013E">
          <w:rPr>
            <w:rStyle w:val="Hyperlink"/>
          </w:rPr>
          <w:t>https://doi.org/10.1186/1472-6963-12-484</w:t>
        </w:r>
      </w:hyperlink>
    </w:p>
    <w:p w14:paraId="482130B2" w14:textId="5B633BD9" w:rsidR="00E6178D" w:rsidRDefault="00E6178D" w:rsidP="000B768F">
      <w:pPr>
        <w:spacing w:line="360" w:lineRule="auto"/>
        <w:jc w:val="both"/>
      </w:pPr>
      <w:r>
        <w:t xml:space="preserve">The aim of the study’s design was to help facilitate a better understanding of the relationships between the technology, work practices and stakeholder perceptions, which influenced the adoption process. The study sought to investigate the factors that contributed to both the resistance and acceptance of the EHR system among healthcare professionals. </w:t>
      </w:r>
      <w:r w:rsidR="00540628">
        <w:t xml:space="preserve">The paper was </w:t>
      </w:r>
      <w:r w:rsidR="00C77315">
        <w:t>published in the B</w:t>
      </w:r>
      <w:r w:rsidR="007F2491">
        <w:t>M</w:t>
      </w:r>
      <w:r w:rsidR="00C77315">
        <w:t>C Health Services R</w:t>
      </w:r>
      <w:r w:rsidR="007F2491">
        <w:t>esearch</w:t>
      </w:r>
      <w:r w:rsidR="00F51F18">
        <w:t xml:space="preserve"> journal and cited </w:t>
      </w:r>
      <w:r w:rsidR="00A379CC">
        <w:t>125 times which suggests a moderate impact</w:t>
      </w:r>
      <w:r w:rsidR="008443F8">
        <w:t>, reflective of the journals 2.76 impact factor</w:t>
      </w:r>
      <w:r w:rsidR="00A379CC">
        <w:t xml:space="preserve">. This may be </w:t>
      </w:r>
      <w:r w:rsidR="00DC3D2E">
        <w:t xml:space="preserve">due to </w:t>
      </w:r>
      <w:r w:rsidR="006A25B7">
        <w:t xml:space="preserve">the paper’s inclusion in </w:t>
      </w:r>
      <w:r w:rsidR="008443F8">
        <w:t>a</w:t>
      </w:r>
      <w:r w:rsidR="00A13D7D">
        <w:t xml:space="preserve"> journal </w:t>
      </w:r>
      <w:r w:rsidR="008443F8">
        <w:t>that is</w:t>
      </w:r>
      <w:r w:rsidR="00A13D7D">
        <w:t xml:space="preserve"> widely accessible through open access.</w:t>
      </w:r>
    </w:p>
    <w:p w14:paraId="3C55FBC0" w14:textId="097839F3" w:rsidR="00E6178D" w:rsidRDefault="00E6178D" w:rsidP="000B768F">
      <w:pPr>
        <w:spacing w:line="360" w:lineRule="auto"/>
        <w:jc w:val="both"/>
      </w:pPr>
      <w:proofErr w:type="spellStart"/>
      <w:r>
        <w:t>Takien</w:t>
      </w:r>
      <w:proofErr w:type="spellEnd"/>
      <w:r>
        <w:t xml:space="preserve"> et al. (201</w:t>
      </w:r>
      <w:r w:rsidR="00F51F18">
        <w:t>2</w:t>
      </w:r>
      <w:r>
        <w:t>) took a longitudinal evaluation approach spanning a 30-month period. Data collection involved qualitative methods that aimed to gather rich</w:t>
      </w:r>
      <w:r w:rsidR="0005488C">
        <w:t xml:space="preserve"> </w:t>
      </w:r>
      <w:r>
        <w:t>insight</w:t>
      </w:r>
      <w:r w:rsidR="0005488C">
        <w:t>s</w:t>
      </w:r>
      <w:r>
        <w:t xml:space="preserve"> from various stakeholders, including psychiatrists, mental health nurses, managers and IT staff. The researchers employed a sociotechnical theoretical framework to analyse how organisational culture, leadership and stakeholder engagement shaped the implementation process.</w:t>
      </w:r>
    </w:p>
    <w:p w14:paraId="49A7BB7B" w14:textId="322A222D" w:rsidR="00E6178D" w:rsidRDefault="00E6178D" w:rsidP="000B768F">
      <w:pPr>
        <w:spacing w:line="360" w:lineRule="auto"/>
        <w:jc w:val="both"/>
      </w:pPr>
      <w:r>
        <w:t xml:space="preserve">The key findings of the study </w:t>
      </w:r>
      <w:r w:rsidR="0005488C">
        <w:t>include</w:t>
      </w:r>
      <w:r w:rsidR="0011114C">
        <w:t>:</w:t>
      </w:r>
    </w:p>
    <w:p w14:paraId="42D04981" w14:textId="07D2A359" w:rsidR="00E6178D" w:rsidRDefault="00CC6E6C" w:rsidP="00CC6E6C">
      <w:pPr>
        <w:pStyle w:val="ListParagraph"/>
        <w:numPr>
          <w:ilvl w:val="0"/>
          <w:numId w:val="13"/>
        </w:numPr>
        <w:spacing w:line="360" w:lineRule="auto"/>
        <w:jc w:val="both"/>
      </w:pPr>
      <w:r>
        <w:t>F</w:t>
      </w:r>
      <w:r w:rsidR="008067FE">
        <w:t xml:space="preserve">or a period during and after implementation </w:t>
      </w:r>
      <w:r w:rsidR="00E6178D">
        <w:t>old and new practices</w:t>
      </w:r>
      <w:r>
        <w:t xml:space="preserve"> will</w:t>
      </w:r>
      <w:r w:rsidR="008067FE">
        <w:t xml:space="preserve"> need to coexist</w:t>
      </w:r>
      <w:r w:rsidR="00E6178D">
        <w:t>, with the EHR being shaped by the existing organisational culture and work environments.</w:t>
      </w:r>
    </w:p>
    <w:p w14:paraId="4BA0C250" w14:textId="33128479" w:rsidR="00E6178D" w:rsidRDefault="00CC6E6C" w:rsidP="00CC6E6C">
      <w:pPr>
        <w:pStyle w:val="ListParagraph"/>
        <w:numPr>
          <w:ilvl w:val="0"/>
          <w:numId w:val="13"/>
        </w:numPr>
        <w:spacing w:line="360" w:lineRule="auto"/>
        <w:jc w:val="both"/>
      </w:pPr>
      <w:r>
        <w:t>I</w:t>
      </w:r>
      <w:r w:rsidR="00E6178D">
        <w:t>nitial resistance was common, however, as users became more familiar with the system many began to recognise benefits such as improved communication and documentation practices.</w:t>
      </w:r>
    </w:p>
    <w:p w14:paraId="714B58D7" w14:textId="499E3BC8" w:rsidR="00E6178D" w:rsidRDefault="00CC6E6C" w:rsidP="00CC6E6C">
      <w:pPr>
        <w:pStyle w:val="ListParagraph"/>
        <w:numPr>
          <w:ilvl w:val="0"/>
          <w:numId w:val="13"/>
        </w:numPr>
        <w:spacing w:line="360" w:lineRule="auto"/>
        <w:jc w:val="both"/>
      </w:pPr>
      <w:r>
        <w:lastRenderedPageBreak/>
        <w:t>T</w:t>
      </w:r>
      <w:r w:rsidR="00E6178D">
        <w:t>he ability to more easily share copies of summary notes with patients facilitated improved communication and transparency with patients.</w:t>
      </w:r>
    </w:p>
    <w:p w14:paraId="729C31E1" w14:textId="47B81632" w:rsidR="00E6178D" w:rsidRDefault="00CC6E6C" w:rsidP="00CC6E6C">
      <w:pPr>
        <w:pStyle w:val="ListParagraph"/>
        <w:numPr>
          <w:ilvl w:val="0"/>
          <w:numId w:val="13"/>
        </w:numPr>
        <w:spacing w:line="360" w:lineRule="auto"/>
        <w:jc w:val="both"/>
      </w:pPr>
      <w:r>
        <w:t>S</w:t>
      </w:r>
      <w:r w:rsidR="00E6178D">
        <w:t>trong support from senior management and a clear vision for the integration of the EHR were identified as essential factors to foster a more positive reception among staff.</w:t>
      </w:r>
    </w:p>
    <w:p w14:paraId="6D3275A7" w14:textId="5A1D3BD1" w:rsidR="00E6178D" w:rsidRDefault="00CC6E6C" w:rsidP="00CC6E6C">
      <w:pPr>
        <w:pStyle w:val="ListParagraph"/>
        <w:numPr>
          <w:ilvl w:val="0"/>
          <w:numId w:val="13"/>
        </w:numPr>
        <w:spacing w:line="360" w:lineRule="auto"/>
        <w:jc w:val="both"/>
      </w:pPr>
      <w:r>
        <w:t>T</w:t>
      </w:r>
      <w:r w:rsidR="00E6178D">
        <w:t>he effectiveness of the EHR depended on the ongoing engagement of users and the wider health system.</w:t>
      </w:r>
    </w:p>
    <w:p w14:paraId="43D87DAE" w14:textId="77777777" w:rsidR="00E6178D" w:rsidRDefault="00E6178D" w:rsidP="000B768F">
      <w:pPr>
        <w:spacing w:line="360" w:lineRule="auto"/>
        <w:jc w:val="both"/>
      </w:pPr>
      <w:r>
        <w:t>The limitations of the study include its focus on a single case study, the absence of patient perspectives, potential bias in stakeholder reporting, limited longitudinal scope, and the complexity of sociotechnical interactions. It was also not clear whether the mental health hospital was part of a larger health system, such as a foundation trust or a standalone organisation.</w:t>
      </w:r>
    </w:p>
    <w:p w14:paraId="397A4C1B" w14:textId="5943A3F2" w:rsidR="00F00040" w:rsidRDefault="00E6178D" w:rsidP="000B768F">
      <w:pPr>
        <w:spacing w:line="360" w:lineRule="auto"/>
        <w:jc w:val="both"/>
      </w:pPr>
      <w:r>
        <w:t xml:space="preserve">The study </w:t>
      </w:r>
      <w:r w:rsidR="000C5EDD">
        <w:t>emphasises</w:t>
      </w:r>
      <w:r>
        <w:t xml:space="preserve"> the importance of stakeholder engagement, effective change management, addressing administrative burdens, enhancing patient engagement, ensuring robust evaluation and safety measures, and fostering a culture of transparency and confidentiality. </w:t>
      </w:r>
      <w:r w:rsidR="000C5EDD">
        <w:t>Ensuring that t</w:t>
      </w:r>
      <w:r>
        <w:t xml:space="preserve">hese strategies </w:t>
      </w:r>
      <w:r w:rsidR="000C5EDD">
        <w:t xml:space="preserve">are embedded into </w:t>
      </w:r>
      <w:r w:rsidR="00971F93">
        <w:t xml:space="preserve">implementation practice </w:t>
      </w:r>
      <w:r>
        <w:t>can contribute to the successful implementation of EHR systems and improve the overall quality of care.</w:t>
      </w:r>
    </w:p>
    <w:p w14:paraId="4E7AA708" w14:textId="62506CA2" w:rsidR="001741F9" w:rsidRDefault="00143F34" w:rsidP="000B768F">
      <w:pPr>
        <w:pStyle w:val="Heading3"/>
        <w:spacing w:line="360" w:lineRule="auto"/>
        <w:jc w:val="both"/>
      </w:pPr>
      <w:bookmarkStart w:id="9" w:name="_Toc186922359"/>
      <w:r>
        <w:t xml:space="preserve">Paper </w:t>
      </w:r>
      <w:r w:rsidR="00871441">
        <w:t>3</w:t>
      </w:r>
      <w:r>
        <w:t>:</w:t>
      </w:r>
      <w:r w:rsidR="001741F9">
        <w:t xml:space="preserve"> </w:t>
      </w:r>
      <w:r w:rsidR="001741F9" w:rsidRPr="00BC4F76">
        <w:t>Electronic Health Records: Critical Success Factors in Implementation</w:t>
      </w:r>
      <w:bookmarkEnd w:id="9"/>
    </w:p>
    <w:p w14:paraId="0749A7D4" w14:textId="77777777" w:rsidR="006A1810" w:rsidRDefault="006A1810" w:rsidP="006A1810">
      <w:pPr>
        <w:spacing w:before="240" w:line="360" w:lineRule="auto"/>
        <w:jc w:val="both"/>
      </w:pPr>
      <w:r w:rsidRPr="00234B06">
        <w:t xml:space="preserve">Safdari, R., </w:t>
      </w:r>
      <w:proofErr w:type="spellStart"/>
      <w:r w:rsidRPr="00234B06">
        <w:t>Ghazisaeidi</w:t>
      </w:r>
      <w:proofErr w:type="spellEnd"/>
      <w:r w:rsidRPr="00234B06">
        <w:t xml:space="preserve">, M., &amp; </w:t>
      </w:r>
      <w:proofErr w:type="spellStart"/>
      <w:r w:rsidRPr="00234B06">
        <w:t>Jebraeily</w:t>
      </w:r>
      <w:proofErr w:type="spellEnd"/>
      <w:r w:rsidRPr="00234B06">
        <w:t>, M. (2015). Electronic health records: critical success factors in implementation. </w:t>
      </w:r>
      <w:r w:rsidRPr="00234B06">
        <w:rPr>
          <w:i/>
          <w:iCs/>
        </w:rPr>
        <w:t>Acta Informatica Medica</w:t>
      </w:r>
      <w:r w:rsidRPr="00234B06">
        <w:t>, </w:t>
      </w:r>
      <w:r w:rsidRPr="00234B06">
        <w:rPr>
          <w:i/>
          <w:iCs/>
        </w:rPr>
        <w:t>23</w:t>
      </w:r>
      <w:r w:rsidRPr="00234B06">
        <w:t>(2), 102.</w:t>
      </w:r>
    </w:p>
    <w:p w14:paraId="68B8E1CE" w14:textId="299A9B7D" w:rsidR="008E33FB" w:rsidRDefault="008E33FB" w:rsidP="008E33FB">
      <w:pPr>
        <w:spacing w:line="360" w:lineRule="auto"/>
        <w:jc w:val="both"/>
      </w:pPr>
      <w:r w:rsidRPr="000009AE">
        <w:t>The research aimed to address the overarching question: "What are the key success factors that determine the successful implementation of Electronic Health Records in healthcare organi</w:t>
      </w:r>
      <w:r w:rsidR="00FD1F02">
        <w:t>s</w:t>
      </w:r>
      <w:r w:rsidRPr="000009AE">
        <w:t>ations?"</w:t>
      </w:r>
      <w:r w:rsidR="00CE3E74">
        <w:t xml:space="preserve">. The article </w:t>
      </w:r>
      <w:r w:rsidR="00DE6A5E">
        <w:t>was published in a less mainstream journal</w:t>
      </w:r>
      <w:r w:rsidR="007C57D5">
        <w:t>, with an impact factor of 1.59</w:t>
      </w:r>
      <w:r w:rsidR="00405713">
        <w:t>,</w:t>
      </w:r>
      <w:r w:rsidR="00DE6A5E">
        <w:t xml:space="preserve"> and </w:t>
      </w:r>
      <w:r w:rsidR="006522DB">
        <w:t xml:space="preserve">came from a </w:t>
      </w:r>
      <w:r w:rsidR="000C7014">
        <w:t>region that may face bias regarding its credibility</w:t>
      </w:r>
      <w:r w:rsidR="00C84A5D">
        <w:t xml:space="preserve"> (Ahmad, 2018)</w:t>
      </w:r>
      <w:r w:rsidR="00B17A3C">
        <w:t>.</w:t>
      </w:r>
      <w:r w:rsidR="00983D25">
        <w:t xml:space="preserve"> </w:t>
      </w:r>
    </w:p>
    <w:p w14:paraId="24DFC225" w14:textId="3A71AEBB" w:rsidR="001741F9" w:rsidRDefault="001741F9" w:rsidP="000B768F">
      <w:pPr>
        <w:spacing w:line="360" w:lineRule="auto"/>
        <w:jc w:val="both"/>
      </w:pPr>
      <w:r>
        <w:t>T</w:t>
      </w:r>
      <w:r w:rsidRPr="00655005">
        <w:t>he methodology utili</w:t>
      </w:r>
      <w:r>
        <w:t>s</w:t>
      </w:r>
      <w:r w:rsidRPr="00655005">
        <w:t>ed in this study was a cross-sectional survey with a well-defined sample</w:t>
      </w:r>
      <w:r>
        <w:t xml:space="preserve"> of 340 healthcare professionals</w:t>
      </w:r>
      <w:r w:rsidR="00277C63">
        <w:t xml:space="preserve"> </w:t>
      </w:r>
      <w:r w:rsidR="00277C63" w:rsidRPr="00655005">
        <w:t xml:space="preserve">from various job roles within hospitals affiliated </w:t>
      </w:r>
      <w:r w:rsidR="00277C63" w:rsidRPr="00655005">
        <w:lastRenderedPageBreak/>
        <w:t>with Tehran University of Medical Sciences</w:t>
      </w:r>
      <w:r>
        <w:t>. The</w:t>
      </w:r>
      <w:r w:rsidR="0074130D">
        <w:t>re was</w:t>
      </w:r>
      <w:r w:rsidRPr="00086DB9">
        <w:t xml:space="preserve"> notable representation of nursing staff (33%) and physicians (21%), indicating a balanced perspective from different healthcare roles. The demographic breakdown revealed that 58.2% of the respondents were female, with an average age of 37.7 years and an average work experience of 11.2 years.</w:t>
      </w:r>
      <w:r w:rsidR="0074130D">
        <w:t xml:space="preserve"> T</w:t>
      </w:r>
      <w:r w:rsidRPr="00086DB9">
        <w:t>he educational qualifications of the participants indicated that a majority (52.5%) held a bachelor's degree, which is pertinent for understanding the educational background influencing their responses regarding Electronic Health Record (EHR) implementation.</w:t>
      </w:r>
    </w:p>
    <w:p w14:paraId="3727DCBC" w14:textId="77777777" w:rsidR="001741F9" w:rsidRDefault="001741F9" w:rsidP="000B768F">
      <w:pPr>
        <w:spacing w:line="360" w:lineRule="auto"/>
        <w:jc w:val="both"/>
      </w:pPr>
      <w:r w:rsidRPr="00086DB9">
        <w:t>The analysis of the data was performed using SPSS software, employing both descriptive and analytical statistics to derive meaningful insights from the responses.</w:t>
      </w:r>
    </w:p>
    <w:p w14:paraId="0560E4AE" w14:textId="3E2E2331" w:rsidR="00B56F15" w:rsidRDefault="004F1B9C" w:rsidP="000B768F">
      <w:pPr>
        <w:spacing w:line="360" w:lineRule="auto"/>
        <w:jc w:val="both"/>
      </w:pPr>
      <w:r>
        <w:t>The u</w:t>
      </w:r>
      <w:r w:rsidR="00B56F15">
        <w:t>tilisation of</w:t>
      </w:r>
      <w:r w:rsidR="00B56F15" w:rsidRPr="005102A6">
        <w:t xml:space="preserve"> a cross-sectional survey </w:t>
      </w:r>
      <w:r>
        <w:t xml:space="preserve">potentially limited the study by </w:t>
      </w:r>
      <w:r w:rsidR="00B56F15" w:rsidRPr="005102A6">
        <w:t>captur</w:t>
      </w:r>
      <w:r>
        <w:t>ing</w:t>
      </w:r>
      <w:r w:rsidR="00B56F15" w:rsidRPr="005102A6">
        <w:t xml:space="preserve"> data at a single point in time. This design limits the ability to infer relationships between the identified critical success factors and the outcomes of EHR implementation. Longitudinal studies would be more effective in understanding how these factors influence implementation over time.</w:t>
      </w:r>
    </w:p>
    <w:p w14:paraId="6FFE5E69" w14:textId="090C76F2" w:rsidR="00A3738A" w:rsidRDefault="006B4687" w:rsidP="000B768F">
      <w:pPr>
        <w:spacing w:line="360" w:lineRule="auto"/>
        <w:jc w:val="both"/>
      </w:pPr>
      <w:r>
        <w:t xml:space="preserve">Sample </w:t>
      </w:r>
      <w:r w:rsidR="00D812A2">
        <w:t>representation</w:t>
      </w:r>
      <w:r>
        <w:t xml:space="preserve"> was </w:t>
      </w:r>
      <w:r w:rsidR="00280644">
        <w:t xml:space="preserve">outside the UK </w:t>
      </w:r>
      <w:r w:rsidR="00D35A43">
        <w:t xml:space="preserve">and </w:t>
      </w:r>
      <w:r>
        <w:t>limited to hospita</w:t>
      </w:r>
      <w:r w:rsidR="00D812A2">
        <w:t>l</w:t>
      </w:r>
      <w:r>
        <w:t>s affiliated with Tehran University of Medical Sciences.</w:t>
      </w:r>
      <w:r w:rsidR="00A3738A">
        <w:t xml:space="preserve"> </w:t>
      </w:r>
      <w:r w:rsidR="00A3738A" w:rsidRPr="005102A6">
        <w:t>The data w</w:t>
      </w:r>
      <w:r w:rsidR="00DF20C2">
        <w:t>as</w:t>
      </w:r>
      <w:r w:rsidR="00A3738A" w:rsidRPr="005102A6">
        <w:t xml:space="preserve"> collected using a self-structured questionnaire, which relies on self-reported responses from participants. This method can introduce biases</w:t>
      </w:r>
      <w:r w:rsidR="002357DB">
        <w:t xml:space="preserve"> with </w:t>
      </w:r>
      <w:r w:rsidR="00A3738A" w:rsidRPr="005102A6">
        <w:t>respondents provid</w:t>
      </w:r>
      <w:r w:rsidR="002357DB">
        <w:t>ing</w:t>
      </w:r>
      <w:r w:rsidR="00A3738A" w:rsidRPr="005102A6">
        <w:t xml:space="preserve"> answers they believe are more acceptable rather than their true opinions or experiences. This could affect the accuracy of the data regarding user readiness and participation.</w:t>
      </w:r>
    </w:p>
    <w:p w14:paraId="210AC5D1" w14:textId="135844AC" w:rsidR="004002ED" w:rsidRPr="005102A6" w:rsidRDefault="004002ED" w:rsidP="000B768F">
      <w:pPr>
        <w:spacing w:line="360" w:lineRule="auto"/>
        <w:jc w:val="both"/>
      </w:pPr>
      <w:r w:rsidRPr="005102A6">
        <w:t xml:space="preserve">While </w:t>
      </w:r>
      <w:r>
        <w:t>the findings</w:t>
      </w:r>
      <w:r w:rsidRPr="005102A6">
        <w:t xml:space="preserve"> acknowledged user resistance and the need for infrastructure investment, a more comprehensive examination of these barriers could </w:t>
      </w:r>
      <w:r w:rsidR="008F6DBA">
        <w:t xml:space="preserve">have </w:t>
      </w:r>
      <w:r w:rsidRPr="005102A6">
        <w:t>provide</w:t>
      </w:r>
      <w:r w:rsidR="008F6DBA">
        <w:t>d</w:t>
      </w:r>
      <w:r w:rsidRPr="005102A6">
        <w:t xml:space="preserve"> a fuller understanding of the complexities involved in EHR implementation.</w:t>
      </w:r>
    </w:p>
    <w:p w14:paraId="53C0E0C9" w14:textId="0EEBEFAE" w:rsidR="00641FC6" w:rsidRDefault="00CD4123" w:rsidP="000B768F">
      <w:pPr>
        <w:spacing w:line="360" w:lineRule="auto"/>
        <w:jc w:val="both"/>
      </w:pPr>
      <w:r>
        <w:t>There was no explicit mention of direct contr</w:t>
      </w:r>
      <w:r w:rsidR="00156B1C">
        <w:t xml:space="preserve">oversies or </w:t>
      </w:r>
      <w:r w:rsidR="00FE016B">
        <w:t>disagreements</w:t>
      </w:r>
      <w:r w:rsidR="00156B1C">
        <w:t xml:space="preserve"> with other </w:t>
      </w:r>
      <w:r w:rsidR="00FE016B">
        <w:t>researchers</w:t>
      </w:r>
      <w:r w:rsidR="00156B1C">
        <w:t xml:space="preserve"> and the findings aligned </w:t>
      </w:r>
      <w:r w:rsidR="00D2326B">
        <w:t>with</w:t>
      </w:r>
      <w:r w:rsidR="00156B1C">
        <w:t xml:space="preserve"> </w:t>
      </w:r>
      <w:r w:rsidR="00FE016B">
        <w:t>the other literature reviewed.</w:t>
      </w:r>
    </w:p>
    <w:p w14:paraId="2FC23455" w14:textId="58D7018F" w:rsidR="00C4442D" w:rsidRDefault="00FE5028" w:rsidP="000B768F">
      <w:pPr>
        <w:spacing w:line="360" w:lineRule="auto"/>
        <w:jc w:val="both"/>
      </w:pPr>
      <w:r>
        <w:t>The researc</w:t>
      </w:r>
      <w:r w:rsidR="009910D3">
        <w:t xml:space="preserve">h made </w:t>
      </w:r>
      <w:r w:rsidR="00C4442D">
        <w:t>six key</w:t>
      </w:r>
      <w:r w:rsidR="009910D3">
        <w:t xml:space="preserve"> </w:t>
      </w:r>
      <w:r w:rsidR="00C4442D">
        <w:t>recommendations for practice including:</w:t>
      </w:r>
    </w:p>
    <w:p w14:paraId="4B36AE37" w14:textId="7C6AA1FF" w:rsidR="00C4442D" w:rsidRDefault="00F356BB" w:rsidP="000B768F">
      <w:pPr>
        <w:pStyle w:val="ListParagraph"/>
        <w:numPr>
          <w:ilvl w:val="0"/>
          <w:numId w:val="9"/>
        </w:numPr>
        <w:spacing w:line="360" w:lineRule="auto"/>
        <w:jc w:val="both"/>
      </w:pPr>
      <w:r>
        <w:t xml:space="preserve">Utilisation of </w:t>
      </w:r>
      <w:r w:rsidR="00C4442D">
        <w:t>dedicated project management re</w:t>
      </w:r>
      <w:r w:rsidR="00C01697">
        <w:t>source.</w:t>
      </w:r>
    </w:p>
    <w:p w14:paraId="08C0CA91" w14:textId="6F84E891" w:rsidR="00C01697" w:rsidRDefault="00C01697" w:rsidP="000B768F">
      <w:pPr>
        <w:pStyle w:val="ListParagraph"/>
        <w:numPr>
          <w:ilvl w:val="0"/>
          <w:numId w:val="9"/>
        </w:numPr>
        <w:spacing w:line="360" w:lineRule="auto"/>
        <w:jc w:val="both"/>
      </w:pPr>
      <w:r>
        <w:t>Investment in user readiness and training.</w:t>
      </w:r>
    </w:p>
    <w:p w14:paraId="628380A8" w14:textId="5A6A6E2E" w:rsidR="00C01697" w:rsidRDefault="002D2439" w:rsidP="000B768F">
      <w:pPr>
        <w:pStyle w:val="ListParagraph"/>
        <w:numPr>
          <w:ilvl w:val="0"/>
          <w:numId w:val="9"/>
        </w:numPr>
        <w:spacing w:line="360" w:lineRule="auto"/>
        <w:jc w:val="both"/>
      </w:pPr>
      <w:r>
        <w:lastRenderedPageBreak/>
        <w:t>Investment in technological infrastructure.</w:t>
      </w:r>
    </w:p>
    <w:p w14:paraId="066D072D" w14:textId="48E44D16" w:rsidR="002D2439" w:rsidRDefault="002D2439" w:rsidP="000B768F">
      <w:pPr>
        <w:pStyle w:val="ListParagraph"/>
        <w:numPr>
          <w:ilvl w:val="0"/>
          <w:numId w:val="9"/>
        </w:numPr>
        <w:spacing w:line="360" w:lineRule="auto"/>
        <w:jc w:val="both"/>
      </w:pPr>
      <w:r>
        <w:t xml:space="preserve">Engagement of all stakeholders </w:t>
      </w:r>
      <w:r w:rsidR="00240142">
        <w:t>to foster a collaborative environment during the implementation process.</w:t>
      </w:r>
    </w:p>
    <w:p w14:paraId="11201D5D" w14:textId="425E16EB" w:rsidR="00240142" w:rsidRDefault="0071512A" w:rsidP="000B768F">
      <w:pPr>
        <w:pStyle w:val="ListParagraph"/>
        <w:numPr>
          <w:ilvl w:val="0"/>
          <w:numId w:val="9"/>
        </w:numPr>
        <w:spacing w:line="360" w:lineRule="auto"/>
        <w:jc w:val="both"/>
      </w:pPr>
      <w:r>
        <w:t>Creation of an implementation roadmap that clearly outlines objectives, timelines and responsibilities.</w:t>
      </w:r>
    </w:p>
    <w:p w14:paraId="0F746CE4" w14:textId="31C90B79" w:rsidR="00234B06" w:rsidRDefault="00234B06" w:rsidP="00234B06">
      <w:pPr>
        <w:pStyle w:val="Heading3"/>
        <w:spacing w:line="360" w:lineRule="auto"/>
        <w:jc w:val="both"/>
      </w:pPr>
      <w:bookmarkStart w:id="10" w:name="_Toc186922360"/>
      <w:r>
        <w:t xml:space="preserve">Paper </w:t>
      </w:r>
      <w:r w:rsidR="00871441">
        <w:t>4</w:t>
      </w:r>
      <w:r>
        <w:t xml:space="preserve">: </w:t>
      </w:r>
      <w:r w:rsidRPr="000446E4">
        <w:t>Implementing a knowledge management system within an NHS hospital: a case study exploring the roll-out of an electronic patient record</w:t>
      </w:r>
      <w:bookmarkEnd w:id="10"/>
      <w:r w:rsidR="00207480">
        <w:t>.</w:t>
      </w:r>
    </w:p>
    <w:p w14:paraId="29E65E2C" w14:textId="77777777" w:rsidR="00B17A3C" w:rsidRPr="00E02A8C" w:rsidRDefault="00B17A3C" w:rsidP="00B17A3C">
      <w:pPr>
        <w:spacing w:line="360" w:lineRule="auto"/>
        <w:jc w:val="both"/>
      </w:pPr>
      <w:r w:rsidRPr="00E02A8C">
        <w:t>McCracken, S. S., &amp; Edwards, J. S. (2017). Implementing a knowledge management system within an NHS hospital: a case study exploring the roll-out of an electronic patient record (EPR). </w:t>
      </w:r>
      <w:r w:rsidRPr="00E02A8C">
        <w:rPr>
          <w:i/>
          <w:iCs/>
        </w:rPr>
        <w:t>Knowledge Management Research &amp; Practice</w:t>
      </w:r>
      <w:r w:rsidRPr="00E02A8C">
        <w:t>, </w:t>
      </w:r>
      <w:r w:rsidRPr="00E02A8C">
        <w:rPr>
          <w:i/>
          <w:iCs/>
        </w:rPr>
        <w:t>15</w:t>
      </w:r>
      <w:r w:rsidRPr="00E02A8C">
        <w:t>(1), 1–11. https://doi.org/10.1057/kmrp.2015.7</w:t>
      </w:r>
    </w:p>
    <w:p w14:paraId="41E8480F" w14:textId="30D1F397" w:rsidR="00B17A3C" w:rsidRDefault="00B17A3C" w:rsidP="00B17A3C">
      <w:pPr>
        <w:spacing w:line="360" w:lineRule="auto"/>
        <w:jc w:val="both"/>
      </w:pPr>
      <w:r>
        <w:t>T</w:t>
      </w:r>
      <w:r w:rsidRPr="007C0DC5">
        <w:t xml:space="preserve">he researchers' question revolved around the effective implementation of </w:t>
      </w:r>
      <w:r>
        <w:t xml:space="preserve">a knowledge management system (KMS), in this case an EPR system, </w:t>
      </w:r>
      <w:r w:rsidRPr="007C0DC5">
        <w:t xml:space="preserve">stakeholder perspectives, and the alignment of </w:t>
      </w:r>
      <w:r>
        <w:t>knowledge management</w:t>
      </w:r>
      <w:r w:rsidRPr="007C0DC5">
        <w:t xml:space="preserve"> initiatives with business strategies.</w:t>
      </w:r>
      <w:r w:rsidR="006F3275">
        <w:t xml:space="preserve"> Cited only </w:t>
      </w:r>
      <w:r w:rsidR="00323209">
        <w:t>21 times, the focus on KMS within the specific context of an NHS hospital might attract a limited audience.</w:t>
      </w:r>
      <w:r w:rsidR="00395E8D">
        <w:t xml:space="preserve"> The </w:t>
      </w:r>
      <w:r w:rsidR="00EA612B">
        <w:t xml:space="preserve">niche nature of the journal, </w:t>
      </w:r>
      <w:r w:rsidR="00EA612B" w:rsidRPr="00EA612B">
        <w:t>Knowledge Management Research &amp; Practice</w:t>
      </w:r>
      <w:r w:rsidR="00EA612B">
        <w:t>, would likely have had an impact</w:t>
      </w:r>
      <w:r w:rsidR="00E058E0">
        <w:t>, however the im</w:t>
      </w:r>
      <w:r w:rsidR="003C0272">
        <w:t>pact factor of 3.2 indicates a strong influence in the field of KMS.</w:t>
      </w:r>
    </w:p>
    <w:p w14:paraId="00822D44" w14:textId="2899F9F9" w:rsidR="00234B06" w:rsidRDefault="00234B06" w:rsidP="00234B06">
      <w:pPr>
        <w:spacing w:line="360" w:lineRule="auto"/>
        <w:jc w:val="both"/>
      </w:pPr>
      <w:r>
        <w:t xml:space="preserve">A </w:t>
      </w:r>
      <w:r w:rsidRPr="00232ED1">
        <w:t xml:space="preserve">qualitative inductive research methodology </w:t>
      </w:r>
      <w:r>
        <w:t>was conducted over 2.5 years using semi-structure interviews with 20 users, including 12 clinical and 8 management. In addition to this the experience of 20 patients was followed using non-participant observation of meetings and documents.</w:t>
      </w:r>
    </w:p>
    <w:p w14:paraId="6B2F7074" w14:textId="42EA5F02" w:rsidR="00234B06" w:rsidRDefault="00234B06" w:rsidP="00234B06">
      <w:pPr>
        <w:spacing w:line="360" w:lineRule="auto"/>
        <w:jc w:val="both"/>
      </w:pPr>
      <w:r>
        <w:t>T</w:t>
      </w:r>
      <w:r w:rsidRPr="000B7B03">
        <w:t>he research methodology employed was qualitative and inductive, while beneficial for exploring complex phenomena, limits the ability to generali</w:t>
      </w:r>
      <w:r w:rsidR="00FD1F02">
        <w:t>s</w:t>
      </w:r>
      <w:r w:rsidRPr="000B7B03">
        <w:t>e findings to broader populations. The reliance on subjective descriptions and insights from a specific group of participants may introduce biases and limit the scope of the conclusions drawn. The qualitative nature of the study means that the findings are context-specific and may not capture the full range of experiences or perspectives that could be encountered in other healthcare environments.</w:t>
      </w:r>
      <w:r>
        <w:t xml:space="preserve"> </w:t>
      </w:r>
      <w:r w:rsidRPr="00640D37">
        <w:t xml:space="preserve">The research methodology also involved a process-oriented </w:t>
      </w:r>
      <w:r w:rsidRPr="00640D37">
        <w:lastRenderedPageBreak/>
        <w:t>approach</w:t>
      </w:r>
      <w:r>
        <w:t xml:space="preserve">, viewing the research through the theoretical lens of the </w:t>
      </w:r>
      <w:r w:rsidRPr="002F6A29">
        <w:t xml:space="preserve">Business Process </w:t>
      </w:r>
      <w:r>
        <w:t>Model and Notation (White &amp; Bock, 2011).</w:t>
      </w:r>
    </w:p>
    <w:p w14:paraId="15F9FDEE" w14:textId="77777777" w:rsidR="00234B06" w:rsidRDefault="00234B06" w:rsidP="00234B06">
      <w:pPr>
        <w:spacing w:line="360" w:lineRule="auto"/>
        <w:jc w:val="both"/>
      </w:pPr>
      <w:r>
        <w:t>T</w:t>
      </w:r>
      <w:r w:rsidRPr="004D2C40">
        <w:t>he key findings of the study indicate that</w:t>
      </w:r>
      <w:r>
        <w:t xml:space="preserve"> a</w:t>
      </w:r>
      <w:r w:rsidRPr="004D2C40">
        <w:t xml:space="preserve"> successful KMS implementation in healthcare requires</w:t>
      </w:r>
      <w:r>
        <w:t xml:space="preserve"> s</w:t>
      </w:r>
      <w:r w:rsidRPr="004D2C40">
        <w:t>trategic alignment with business objectives, stakeholder engagement, a culture of knowledge sharing, and a tailored approach to address the unique challenges of the healthcare sector.</w:t>
      </w:r>
    </w:p>
    <w:p w14:paraId="328F3EFF" w14:textId="77777777" w:rsidR="00234B06" w:rsidRDefault="00234B06" w:rsidP="00234B06">
      <w:pPr>
        <w:spacing w:line="360" w:lineRule="auto"/>
        <w:jc w:val="both"/>
      </w:pPr>
      <w:r w:rsidRPr="00CF34B8">
        <w:t xml:space="preserve">One notable </w:t>
      </w:r>
      <w:r>
        <w:t>finding</w:t>
      </w:r>
      <w:r w:rsidRPr="00CF34B8">
        <w:t xml:space="preserve"> was the tension between technology-driven and people-driven approaches to implementation. Many stakeholders, particularly clinicians, expressed concerns that the EPR system was being treated as "just another information system," rather than as a comprehensive KMS that integrates people, processes, and technology</w:t>
      </w:r>
      <w:r>
        <w:t xml:space="preserve"> (McKracken &amp; Edwards, 2017).</w:t>
      </w:r>
    </w:p>
    <w:p w14:paraId="3C708492" w14:textId="447ADC06" w:rsidR="00234B06" w:rsidRDefault="00234B06" w:rsidP="00234B06">
      <w:pPr>
        <w:spacing w:line="360" w:lineRule="auto"/>
        <w:jc w:val="both"/>
      </w:pPr>
      <w:r>
        <w:t>T</w:t>
      </w:r>
      <w:r w:rsidRPr="00C317AE">
        <w:t>he business process approach theory has profound implications for practice, including enhanced efficiency, alignment with organi</w:t>
      </w:r>
      <w:r w:rsidR="005A4498">
        <w:t>s</w:t>
      </w:r>
      <w:r w:rsidRPr="00C317AE">
        <w:t>ational goals, continuous improvement, environmental sustainability, and increased user involvement.</w:t>
      </w:r>
    </w:p>
    <w:p w14:paraId="1A4B1B00" w14:textId="77777777" w:rsidR="0071512A" w:rsidRPr="008A5E17" w:rsidRDefault="0071512A" w:rsidP="000B768F">
      <w:pPr>
        <w:spacing w:line="360" w:lineRule="auto"/>
        <w:jc w:val="both"/>
      </w:pPr>
    </w:p>
    <w:p w14:paraId="4264695B" w14:textId="06969789" w:rsidR="00234B06" w:rsidRDefault="00234B06" w:rsidP="00234B06">
      <w:pPr>
        <w:pStyle w:val="Heading3"/>
        <w:spacing w:line="360" w:lineRule="auto"/>
        <w:jc w:val="both"/>
      </w:pPr>
      <w:bookmarkStart w:id="11" w:name="_Toc186922361"/>
      <w:r>
        <w:t xml:space="preserve">Paper </w:t>
      </w:r>
      <w:r w:rsidR="00871441">
        <w:t>5</w:t>
      </w:r>
      <w:r>
        <w:t xml:space="preserve">: </w:t>
      </w:r>
      <w:r w:rsidRPr="00253450">
        <w:t>Staff expectations for the implementation of an electronic health record system: A qualitative study using Normalisation Process Theory</w:t>
      </w:r>
      <w:r>
        <w:t xml:space="preserve"> </w:t>
      </w:r>
      <w:bookmarkEnd w:id="11"/>
    </w:p>
    <w:p w14:paraId="574319E0" w14:textId="77777777" w:rsidR="00C81DCC" w:rsidRDefault="00C81DCC" w:rsidP="00C81DCC">
      <w:pPr>
        <w:spacing w:before="240" w:line="360" w:lineRule="auto"/>
        <w:jc w:val="both"/>
      </w:pPr>
      <w:r w:rsidRPr="00154F83">
        <w:t>McCrorie, C., Benn, J., Johnson, O. A., &amp; Scantlebury, A. (2019). Staff expectations for the implementation of an electronic health record system: a qualitative study using normalisation process theory. </w:t>
      </w:r>
      <w:r w:rsidRPr="00154F83">
        <w:rPr>
          <w:i/>
          <w:iCs/>
        </w:rPr>
        <w:t>BMC medical informatics and decision making</w:t>
      </w:r>
      <w:r w:rsidRPr="00154F83">
        <w:t>, </w:t>
      </w:r>
      <w:r w:rsidRPr="00154F83">
        <w:rPr>
          <w:i/>
          <w:iCs/>
        </w:rPr>
        <w:t>19</w:t>
      </w:r>
      <w:r w:rsidRPr="00154F83">
        <w:t>, 1-14.</w:t>
      </w:r>
    </w:p>
    <w:p w14:paraId="212AACD7" w14:textId="77777777" w:rsidR="00234B06" w:rsidRDefault="00234B06" w:rsidP="00234B06">
      <w:pPr>
        <w:spacing w:line="360" w:lineRule="auto"/>
        <w:jc w:val="both"/>
      </w:pPr>
      <w:r>
        <w:t xml:space="preserve">This </w:t>
      </w:r>
      <w:r w:rsidRPr="000C1C3B">
        <w:t xml:space="preserve">study </w:t>
      </w:r>
      <w:r>
        <w:t xml:space="preserve">explored </w:t>
      </w:r>
      <w:r w:rsidRPr="000C1C3B">
        <w:t>health professionals' expectations regarding the changes and outcomes that would follow the procurement of an electronic health record (EHR) system in a large academic acute NHS hospital in the UK</w:t>
      </w:r>
      <w:r>
        <w:t>. The EHR system referred to in this study is comparable to an EPR and is therefore included in the literature review. The</w:t>
      </w:r>
      <w:r w:rsidRPr="000C1C3B">
        <w:t xml:space="preserve"> study aimed to understand how these expectations could influence the implementation process and the eventual normali</w:t>
      </w:r>
      <w:r>
        <w:t>s</w:t>
      </w:r>
      <w:r w:rsidRPr="000C1C3B">
        <w:t>ation of EHR use within clinical practice</w:t>
      </w:r>
      <w:r>
        <w:t>.</w:t>
      </w:r>
    </w:p>
    <w:p w14:paraId="7D357357" w14:textId="77777777" w:rsidR="00234B06" w:rsidRDefault="00234B06" w:rsidP="00234B06">
      <w:pPr>
        <w:spacing w:line="360" w:lineRule="auto"/>
        <w:jc w:val="both"/>
      </w:pPr>
      <w:r w:rsidRPr="00D21924">
        <w:t xml:space="preserve">The methodology employed in the study </w:t>
      </w:r>
      <w:r>
        <w:t xml:space="preserve">was </w:t>
      </w:r>
      <w:r w:rsidRPr="00D21924">
        <w:t>primarily qualitative, u</w:t>
      </w:r>
      <w:r>
        <w:t>sin</w:t>
      </w:r>
      <w:r w:rsidRPr="00D21924">
        <w:t>g Normalisation Process Theory (NPT)</w:t>
      </w:r>
      <w:r>
        <w:t xml:space="preserve"> (May &amp; Finch, 2009)</w:t>
      </w:r>
      <w:r w:rsidRPr="00D21924">
        <w:t xml:space="preserve"> as a guiding framework.</w:t>
      </w:r>
      <w:r>
        <w:t xml:space="preserve"> </w:t>
      </w:r>
      <w:r w:rsidRPr="00D21924">
        <w:t xml:space="preserve">The </w:t>
      </w:r>
      <w:r>
        <w:t xml:space="preserve">in-depth </w:t>
      </w:r>
      <w:r>
        <w:lastRenderedPageBreak/>
        <w:t>q</w:t>
      </w:r>
      <w:r w:rsidRPr="00D21924">
        <w:t>ualitative interviews conducted with 14 members of hospital staff</w:t>
      </w:r>
      <w:r>
        <w:t>, including doctors and nurses, provided transferable insights into the expectations and concerns that different staff members associated with the EHR implementation.</w:t>
      </w:r>
    </w:p>
    <w:p w14:paraId="4A81BFBD" w14:textId="75CC14C1" w:rsidR="006E12DB" w:rsidRDefault="003D1744" w:rsidP="00234B06">
      <w:pPr>
        <w:spacing w:line="360" w:lineRule="auto"/>
        <w:jc w:val="both"/>
      </w:pPr>
      <w:r>
        <w:t>Published in the BMC Medical Informatics journal in 2019</w:t>
      </w:r>
      <w:r w:rsidR="00DA2851">
        <w:t xml:space="preserve"> (which has a high impact factor of </w:t>
      </w:r>
      <w:r w:rsidR="00621B57">
        <w:t>3.9)</w:t>
      </w:r>
      <w:r>
        <w:t xml:space="preserve">, </w:t>
      </w:r>
      <w:r w:rsidR="00B33E90">
        <w:t>this article has been cited 53 times</w:t>
      </w:r>
      <w:r w:rsidR="00621B57">
        <w:t xml:space="preserve">. Including several times in </w:t>
      </w:r>
      <w:r w:rsidR="005A124F">
        <w:t xml:space="preserve">the </w:t>
      </w:r>
      <w:r w:rsidR="00673165">
        <w:t>International Journal of Medical Informatics</w:t>
      </w:r>
      <w:r w:rsidR="00621B57">
        <w:t xml:space="preserve">, which </w:t>
      </w:r>
      <w:r w:rsidR="00C30419">
        <w:t>has an impact factor of 4.56, indicating a strong influence and widespread citation.</w:t>
      </w:r>
    </w:p>
    <w:p w14:paraId="0696DC80" w14:textId="77777777" w:rsidR="00234B06" w:rsidRDefault="00234B06" w:rsidP="00234B06">
      <w:pPr>
        <w:spacing w:line="360" w:lineRule="auto"/>
        <w:jc w:val="both"/>
      </w:pPr>
      <w:r w:rsidRPr="007B0E0F">
        <w:t xml:space="preserve">The key findings of the study revealed several critical insights </w:t>
      </w:r>
      <w:r>
        <w:t>including:</w:t>
      </w:r>
    </w:p>
    <w:p w14:paraId="6495D2C5" w14:textId="77777777" w:rsidR="00234B06" w:rsidRDefault="00234B06" w:rsidP="00234B06">
      <w:pPr>
        <w:pStyle w:val="ListParagraph"/>
        <w:numPr>
          <w:ilvl w:val="0"/>
          <w:numId w:val="12"/>
        </w:numPr>
        <w:spacing w:line="360" w:lineRule="auto"/>
        <w:jc w:val="both"/>
      </w:pPr>
      <w:r w:rsidRPr="007B0E0F">
        <w:t>Participants express</w:t>
      </w:r>
      <w:r>
        <w:t>ing</w:t>
      </w:r>
      <w:r w:rsidRPr="007B0E0F">
        <w:t xml:space="preserve"> a need for a clear understanding of the reasons behind the EHR implementation and its potential benefits. </w:t>
      </w:r>
    </w:p>
    <w:p w14:paraId="62C3B937" w14:textId="77777777" w:rsidR="00234B06" w:rsidRDefault="00234B06" w:rsidP="00234B06">
      <w:pPr>
        <w:pStyle w:val="ListParagraph"/>
        <w:numPr>
          <w:ilvl w:val="0"/>
          <w:numId w:val="12"/>
        </w:numPr>
        <w:spacing w:line="360" w:lineRule="auto"/>
        <w:jc w:val="both"/>
      </w:pPr>
      <w:r>
        <w:t>H</w:t>
      </w:r>
      <w:r w:rsidRPr="007B0E0F">
        <w:t>ealthcare professionals</w:t>
      </w:r>
      <w:r>
        <w:t xml:space="preserve"> (particularly nursing staff)</w:t>
      </w:r>
      <w:r w:rsidRPr="007B0E0F">
        <w:t xml:space="preserve"> </w:t>
      </w:r>
      <w:r>
        <w:t>feeling</w:t>
      </w:r>
      <w:r w:rsidRPr="007B0E0F">
        <w:t xml:space="preserve"> apprehensi</w:t>
      </w:r>
      <w:r>
        <w:t>ve</w:t>
      </w:r>
      <w:r w:rsidRPr="007B0E0F">
        <w:t xml:space="preserve"> </w:t>
      </w:r>
      <w:r>
        <w:t xml:space="preserve">about </w:t>
      </w:r>
      <w:r w:rsidRPr="007B0E0F">
        <w:t xml:space="preserve">the extent to which they would be able to adapt to the EHR and incorporate it into their daily routines. </w:t>
      </w:r>
    </w:p>
    <w:p w14:paraId="09A5512B" w14:textId="77777777" w:rsidR="00234B06" w:rsidRDefault="00234B06" w:rsidP="00234B06">
      <w:pPr>
        <w:pStyle w:val="ListParagraph"/>
        <w:numPr>
          <w:ilvl w:val="0"/>
          <w:numId w:val="12"/>
        </w:numPr>
        <w:spacing w:line="360" w:lineRule="auto"/>
        <w:jc w:val="both"/>
      </w:pPr>
      <w:r>
        <w:t>The</w:t>
      </w:r>
      <w:r w:rsidRPr="007B0E0F">
        <w:t xml:space="preserve"> fear that </w:t>
      </w:r>
      <w:r>
        <w:t xml:space="preserve">the implementation </w:t>
      </w:r>
      <w:r w:rsidRPr="007B0E0F">
        <w:t xml:space="preserve">could introduce new inefficiencies or complicate existing workflows. </w:t>
      </w:r>
    </w:p>
    <w:p w14:paraId="26279E76" w14:textId="77777777" w:rsidR="00234B06" w:rsidRDefault="00234B06" w:rsidP="00234B06">
      <w:pPr>
        <w:pStyle w:val="ListParagraph"/>
        <w:numPr>
          <w:ilvl w:val="0"/>
          <w:numId w:val="12"/>
        </w:numPr>
        <w:spacing w:line="360" w:lineRule="auto"/>
        <w:jc w:val="both"/>
      </w:pPr>
      <w:r>
        <w:t>The need for</w:t>
      </w:r>
      <w:r w:rsidRPr="007B0E0F">
        <w:t xml:space="preserve"> ongoing evaluation and feedback mechanisms </w:t>
      </w:r>
      <w:r>
        <w:t xml:space="preserve">to support </w:t>
      </w:r>
      <w:r w:rsidRPr="007B0E0F">
        <w:t>successful normali</w:t>
      </w:r>
      <w:r>
        <w:t>s</w:t>
      </w:r>
      <w:r w:rsidRPr="007B0E0F">
        <w:t xml:space="preserve">ation of the EHR. </w:t>
      </w:r>
    </w:p>
    <w:p w14:paraId="58F6E56A" w14:textId="77777777" w:rsidR="00234B06" w:rsidRPr="007B0E0F" w:rsidRDefault="00234B06" w:rsidP="00234B06">
      <w:pPr>
        <w:pStyle w:val="ListParagraph"/>
        <w:numPr>
          <w:ilvl w:val="0"/>
          <w:numId w:val="12"/>
        </w:numPr>
        <w:spacing w:line="360" w:lineRule="auto"/>
        <w:jc w:val="both"/>
      </w:pPr>
      <w:r>
        <w:t>The</w:t>
      </w:r>
      <w:r w:rsidRPr="007B0E0F">
        <w:t xml:space="preserve"> specific concerns raised by nursing staff regarding the volume of information they would need to document within the EHR. </w:t>
      </w:r>
    </w:p>
    <w:p w14:paraId="12CBF777" w14:textId="77777777" w:rsidR="00234B06" w:rsidRDefault="00234B06" w:rsidP="00234B06">
      <w:pPr>
        <w:spacing w:line="360" w:lineRule="auto"/>
        <w:jc w:val="both"/>
      </w:pPr>
      <w:r>
        <w:t>In terms of limitations, the study involved a relatively small sample of 14 healthcare professionals from a single academic acute NHS hospital, which would have also limited the diversity of roles among participants impacted by the implementation of the EHR. The study relied solely on qualitative interviews to gather data on staff expectations and experiences, leaving the findings open to a positivist approach that is potentially biased due to self-reporting. T</w:t>
      </w:r>
      <w:r w:rsidRPr="00CE105D">
        <w:t xml:space="preserve">he </w:t>
      </w:r>
      <w:r>
        <w:t>researcher</w:t>
      </w:r>
      <w:r w:rsidRPr="00CE105D">
        <w:t xml:space="preserve"> acknowledged that </w:t>
      </w:r>
      <w:r>
        <w:t>the study</w:t>
      </w:r>
      <w:r w:rsidRPr="00CE105D">
        <w:t xml:space="preserve"> did not explore the relative importance of the various mechanisms proposed by NPT</w:t>
      </w:r>
      <w:r>
        <w:t xml:space="preserve">, which means that the </w:t>
      </w:r>
      <w:r w:rsidRPr="00CE105D">
        <w:t>findings may not provide a comprehensive understanding of how different factors inter</w:t>
      </w:r>
      <w:r>
        <w:t>act.</w:t>
      </w:r>
    </w:p>
    <w:p w14:paraId="35E14F8C" w14:textId="77777777" w:rsidR="00234B06" w:rsidRDefault="00234B06" w:rsidP="00234B06">
      <w:pPr>
        <w:spacing w:line="360" w:lineRule="auto"/>
        <w:jc w:val="both"/>
      </w:pPr>
      <w:r w:rsidRPr="00CB593D">
        <w:t xml:space="preserve">The study </w:t>
      </w:r>
      <w:r>
        <w:t xml:space="preserve">was at odds with other research in </w:t>
      </w:r>
      <w:proofErr w:type="gramStart"/>
      <w:r>
        <w:t>a number of</w:t>
      </w:r>
      <w:proofErr w:type="gramEnd"/>
      <w:r>
        <w:t xml:space="preserve"> areas. In particular, the research found that resistance to implementation often stemmed from poorly designed </w:t>
      </w:r>
      <w:r>
        <w:lastRenderedPageBreak/>
        <w:t>technology, while other literature reviewed emphasised organisational readiness factors as the primary factors for barriers to adoption.</w:t>
      </w:r>
    </w:p>
    <w:p w14:paraId="1FB573FF" w14:textId="77777777" w:rsidR="00234B06" w:rsidRDefault="00234B06" w:rsidP="00234B06">
      <w:pPr>
        <w:spacing w:line="360" w:lineRule="auto"/>
        <w:jc w:val="both"/>
      </w:pPr>
      <w:r w:rsidRPr="00CB593D">
        <w:t xml:space="preserve">The study found that nurses expressed significant concerns about the volume of information they would need to document within the </w:t>
      </w:r>
      <w:r>
        <w:t>EHR.</w:t>
      </w:r>
      <w:r w:rsidRPr="00CB593D">
        <w:t xml:space="preserve"> This perspective challenges some of the more optimistic views in the literature that suggest </w:t>
      </w:r>
      <w:r>
        <w:t>EHRs</w:t>
      </w:r>
      <w:r w:rsidRPr="00CB593D">
        <w:t xml:space="preserve"> universally enhance documentation efficiency and patient care.</w:t>
      </w:r>
    </w:p>
    <w:p w14:paraId="0F2FB1B7" w14:textId="77777777" w:rsidR="00234B06" w:rsidRDefault="00234B06" w:rsidP="00234B06">
      <w:pPr>
        <w:spacing w:line="360" w:lineRule="auto"/>
        <w:jc w:val="both"/>
      </w:pPr>
      <w:r>
        <w:t>Practical applications for the research include the development of t</w:t>
      </w:r>
      <w:r w:rsidRPr="00BE4559">
        <w:t xml:space="preserve">raining programs </w:t>
      </w:r>
      <w:r>
        <w:t xml:space="preserve">that </w:t>
      </w:r>
      <w:r w:rsidRPr="00BE4559">
        <w:t>address the specific needs of different professional groups</w:t>
      </w:r>
      <w:r>
        <w:t xml:space="preserve"> and ensure clear communications with regards to the reasons for the EHR implementation. </w:t>
      </w:r>
    </w:p>
    <w:p w14:paraId="367C48BD" w14:textId="77777777" w:rsidR="008F5241" w:rsidRDefault="008F5241" w:rsidP="000B768F">
      <w:pPr>
        <w:spacing w:line="360" w:lineRule="auto"/>
        <w:jc w:val="both"/>
      </w:pPr>
    </w:p>
    <w:p w14:paraId="16EF60AA" w14:textId="6E4FAD43" w:rsidR="00D3497B" w:rsidRDefault="00D3497B" w:rsidP="000B768F">
      <w:pPr>
        <w:pStyle w:val="Heading3"/>
        <w:spacing w:line="360" w:lineRule="auto"/>
        <w:jc w:val="both"/>
      </w:pPr>
      <w:bookmarkStart w:id="12" w:name="_Toc186922362"/>
      <w:r>
        <w:t xml:space="preserve">Paper </w:t>
      </w:r>
      <w:r w:rsidR="00871441">
        <w:t>6</w:t>
      </w:r>
      <w:r>
        <w:t xml:space="preserve">: </w:t>
      </w:r>
      <w:r w:rsidRPr="00D3497B">
        <w:t>User participation in the implementation of large-scale suite systems in healthcare</w:t>
      </w:r>
      <w:bookmarkEnd w:id="12"/>
      <w:r w:rsidR="00C30419">
        <w:t>.</w:t>
      </w:r>
    </w:p>
    <w:p w14:paraId="4F2174EE" w14:textId="77777777" w:rsidR="00620482" w:rsidRDefault="00620482" w:rsidP="00620482">
      <w:pPr>
        <w:spacing w:before="240" w:line="360" w:lineRule="auto"/>
        <w:jc w:val="both"/>
      </w:pPr>
      <w:r w:rsidRPr="00BE7089">
        <w:t>Ellingsen, G., &amp; Hertzum, M. (2019). User participation in the implementation of large-scale suite systems in healthcare. In </w:t>
      </w:r>
      <w:proofErr w:type="spellStart"/>
      <w:r w:rsidRPr="00BE7089">
        <w:rPr>
          <w:i/>
          <w:iCs/>
        </w:rPr>
        <w:t>Infrahealth</w:t>
      </w:r>
      <w:proofErr w:type="spellEnd"/>
      <w:r w:rsidRPr="00BE7089">
        <w:rPr>
          <w:i/>
          <w:iCs/>
        </w:rPr>
        <w:t xml:space="preserve"> 2019: Proceedings of the 7th International Conference on Infrastructures in Healthcare 2019, Wien, Austria</w:t>
      </w:r>
      <w:r w:rsidRPr="00BE7089">
        <w:t>.</w:t>
      </w:r>
    </w:p>
    <w:p w14:paraId="205F34E7" w14:textId="16767595" w:rsidR="00D3497B" w:rsidRDefault="00FA13BA" w:rsidP="000B768F">
      <w:pPr>
        <w:spacing w:line="360" w:lineRule="auto"/>
        <w:jc w:val="both"/>
      </w:pPr>
      <w:r w:rsidRPr="00FA13BA">
        <w:t>The study conducted by Ellingsen primarily seeks to address the question: "What is the users' role in the implementation of large healthcare suite systems?" This inquiry is particularly relevant in the context of the ongoing preparations for the implementation of the Electronic Patient Record (EPR) system from the vendor Epic across the healthcare services in Central Norway, which includes hospitals, general practitioners, home-care services, and nursing homes</w:t>
      </w:r>
      <w:r w:rsidR="00D3497B">
        <w:t>.</w:t>
      </w:r>
    </w:p>
    <w:p w14:paraId="484DE087" w14:textId="623391AC" w:rsidR="001A0025" w:rsidRDefault="001A0025" w:rsidP="000B768F">
      <w:pPr>
        <w:spacing w:line="360" w:lineRule="auto"/>
        <w:jc w:val="both"/>
      </w:pPr>
      <w:r>
        <w:t xml:space="preserve">The paper </w:t>
      </w:r>
      <w:r w:rsidR="00F6269D">
        <w:t xml:space="preserve">has only been cited 12 times which is potentially due to the </w:t>
      </w:r>
      <w:r w:rsidR="002C20CF">
        <w:t>publisher being primarily a conference rather than a journal.</w:t>
      </w:r>
    </w:p>
    <w:p w14:paraId="4089BB33" w14:textId="77777777" w:rsidR="00AC4F7A" w:rsidRDefault="0027260D" w:rsidP="000B768F">
      <w:pPr>
        <w:spacing w:line="360" w:lineRule="auto"/>
        <w:jc w:val="both"/>
      </w:pPr>
      <w:r w:rsidRPr="0027260D">
        <w:t>The study by Ellingsen employs an interpretive research approach to investigate the role of users in the implementation of large-scale healthcare suite systems, specifically focusing on the Electronic Patient Record (EPR) system from the vendor Epic in Central Norway. This methodology is particularly suited for understanding the complex social processes and interactions that occur during the implementation of such systems</w:t>
      </w:r>
      <w:r w:rsidR="00AC4F7A">
        <w:t>.</w:t>
      </w:r>
    </w:p>
    <w:p w14:paraId="6ABD3F8F" w14:textId="77777777" w:rsidR="004A54B3" w:rsidRDefault="00AC4F7A" w:rsidP="000B768F">
      <w:pPr>
        <w:spacing w:line="360" w:lineRule="auto"/>
        <w:jc w:val="both"/>
      </w:pPr>
      <w:r w:rsidRPr="00AC4F7A">
        <w:lastRenderedPageBreak/>
        <w:t xml:space="preserve">Data collection for the study was conducted in the autumn of 2018 and consisted of two primary sources: interviews and publicly available documents. The interviews aimed at gathering qualitative insights from various stakeholders involved in the implementation process, including user representatives and healthcare professionals. </w:t>
      </w:r>
    </w:p>
    <w:p w14:paraId="10AAC4A3" w14:textId="23A07BA7" w:rsidR="00F45F6B" w:rsidRDefault="004A54B3" w:rsidP="000B768F">
      <w:pPr>
        <w:spacing w:line="360" w:lineRule="auto"/>
        <w:jc w:val="both"/>
      </w:pPr>
      <w:r>
        <w:t xml:space="preserve">In terms of limitations, the study does not specify the number of participants involved </w:t>
      </w:r>
      <w:r w:rsidR="00E11722">
        <w:t>or indicate the sampling strategy used. This ma</w:t>
      </w:r>
      <w:r w:rsidR="00AA71FE">
        <w:t xml:space="preserve">kes it difficult to identify possible biases or lack of diversity in the sample of participants. </w:t>
      </w:r>
      <w:r w:rsidR="005054AA">
        <w:t xml:space="preserve">The study is also limited to qualitative data gathered through </w:t>
      </w:r>
      <w:r w:rsidR="00212ABD">
        <w:t xml:space="preserve">an undisclosed number of </w:t>
      </w:r>
      <w:r w:rsidR="00F45F6B">
        <w:t>interviews</w:t>
      </w:r>
      <w:r w:rsidR="00212ABD">
        <w:t xml:space="preserve"> and publicly available documents</w:t>
      </w:r>
      <w:r w:rsidR="007E2253">
        <w:t xml:space="preserve">, which are also </w:t>
      </w:r>
      <w:r w:rsidR="00F45F6B">
        <w:t>unspecified in source and nature.</w:t>
      </w:r>
    </w:p>
    <w:p w14:paraId="75412E59" w14:textId="728D9B31" w:rsidR="00ED1CD1" w:rsidRDefault="00F37ABD" w:rsidP="000B768F">
      <w:pPr>
        <w:spacing w:line="360" w:lineRule="auto"/>
        <w:jc w:val="both"/>
      </w:pPr>
      <w:r>
        <w:t xml:space="preserve">The study by Ellingsen highlights </w:t>
      </w:r>
      <w:r w:rsidR="002A067B">
        <w:t>a</w:t>
      </w:r>
      <w:r>
        <w:t xml:space="preserve"> controversy ari</w:t>
      </w:r>
      <w:r w:rsidR="002A067B">
        <w:t>sing</w:t>
      </w:r>
      <w:r>
        <w:t xml:space="preserve"> from the tension between user needs and the default functionalities provided by the vendor's system. Users often express concerns about the limitations of these default functionalities, which may not adequately address their specific local requirements.</w:t>
      </w:r>
    </w:p>
    <w:p w14:paraId="6E634F50" w14:textId="1A597D74" w:rsidR="007A6132" w:rsidRDefault="007A6132" w:rsidP="000B768F">
      <w:pPr>
        <w:spacing w:line="360" w:lineRule="auto"/>
        <w:jc w:val="both"/>
      </w:pPr>
      <w:r w:rsidRPr="007A6132">
        <w:t>Another point of contention is the impact of vendor-driven requirements on the user base. The study indicates that the initial requirements specified by users may be subject to revision based on the vendor's demonstrations and descriptions of the suite system.</w:t>
      </w:r>
    </w:p>
    <w:p w14:paraId="168DC5CC" w14:textId="68A2A06C" w:rsidR="007C7647" w:rsidRDefault="005A24A6" w:rsidP="000B768F">
      <w:pPr>
        <w:spacing w:line="360" w:lineRule="auto"/>
        <w:jc w:val="both"/>
      </w:pPr>
      <w:r>
        <w:t>Key findings from the study include:</w:t>
      </w:r>
    </w:p>
    <w:p w14:paraId="7FAFB137" w14:textId="69E09602" w:rsidR="007C7647" w:rsidRDefault="005A24A6" w:rsidP="00A213AD">
      <w:pPr>
        <w:pStyle w:val="ListParagraph"/>
        <w:numPr>
          <w:ilvl w:val="0"/>
          <w:numId w:val="14"/>
        </w:numPr>
        <w:spacing w:line="360" w:lineRule="auto"/>
        <w:jc w:val="both"/>
      </w:pPr>
      <w:r>
        <w:t>T</w:t>
      </w:r>
      <w:r w:rsidR="007C7647" w:rsidRPr="007C7647">
        <w:t>he critical role of user engagement in the development of information systems.</w:t>
      </w:r>
    </w:p>
    <w:p w14:paraId="2F43C64B" w14:textId="4FCD669F" w:rsidR="004F44EC" w:rsidRDefault="002C4F92" w:rsidP="00A213AD">
      <w:pPr>
        <w:pStyle w:val="ListParagraph"/>
        <w:numPr>
          <w:ilvl w:val="0"/>
          <w:numId w:val="14"/>
        </w:numPr>
        <w:spacing w:line="360" w:lineRule="auto"/>
        <w:jc w:val="both"/>
      </w:pPr>
      <w:r>
        <w:t>The importance of when</w:t>
      </w:r>
      <w:r w:rsidR="004F44EC" w:rsidRPr="004F44EC">
        <w:t xml:space="preserve"> users are actively involved in the design process,</w:t>
      </w:r>
      <w:r>
        <w:t xml:space="preserve"> so that</w:t>
      </w:r>
      <w:r w:rsidR="004F44EC" w:rsidRPr="004F44EC">
        <w:t xml:space="preserve"> they are more likely to feel a sense of ownership over the system</w:t>
      </w:r>
      <w:r>
        <w:t>.</w:t>
      </w:r>
    </w:p>
    <w:p w14:paraId="2F24C3E5" w14:textId="57A35B1A" w:rsidR="0037172A" w:rsidRDefault="00D92D67" w:rsidP="00A213AD">
      <w:pPr>
        <w:pStyle w:val="ListParagraph"/>
        <w:numPr>
          <w:ilvl w:val="0"/>
          <w:numId w:val="14"/>
        </w:numPr>
        <w:spacing w:line="360" w:lineRule="auto"/>
        <w:jc w:val="both"/>
      </w:pPr>
      <w:r w:rsidRPr="00D92D67">
        <w:t>T</w:t>
      </w:r>
      <w:r w:rsidR="00D64C32" w:rsidRPr="00D92D67">
        <w:t>he importance of adopting agile methodologies to enhance user participation. Agile methods, such as Scrum, prioriti</w:t>
      </w:r>
      <w:r w:rsidR="00FD1F02">
        <w:t>s</w:t>
      </w:r>
      <w:r w:rsidR="00D64C32" w:rsidRPr="00D92D67">
        <w:t>e early and continuous delivery of valuable software, allowing for iterative feedback from users.</w:t>
      </w:r>
    </w:p>
    <w:p w14:paraId="0D8411E4" w14:textId="77777777" w:rsidR="00A213AD" w:rsidRDefault="00A213AD" w:rsidP="00A213AD">
      <w:pPr>
        <w:spacing w:line="360" w:lineRule="auto"/>
        <w:jc w:val="both"/>
      </w:pPr>
    </w:p>
    <w:p w14:paraId="69ADCD00" w14:textId="17BD6881" w:rsidR="008956D6" w:rsidRPr="00C77AEB" w:rsidRDefault="008956D6" w:rsidP="008956D6">
      <w:pPr>
        <w:pStyle w:val="Heading3"/>
        <w:spacing w:line="360" w:lineRule="auto"/>
        <w:jc w:val="both"/>
      </w:pPr>
      <w:bookmarkStart w:id="13" w:name="_Toc186922363"/>
      <w:r>
        <w:lastRenderedPageBreak/>
        <w:t xml:space="preserve">Paper </w:t>
      </w:r>
      <w:r w:rsidR="00871441">
        <w:t>7</w:t>
      </w:r>
      <w:r>
        <w:t xml:space="preserve">: </w:t>
      </w:r>
      <w:r w:rsidRPr="004D6E13">
        <w:t xml:space="preserve">What </w:t>
      </w:r>
      <w:r>
        <w:t>m</w:t>
      </w:r>
      <w:r w:rsidRPr="004D6E13">
        <w:t xml:space="preserve">akes for a </w:t>
      </w:r>
      <w:r>
        <w:t>s</w:t>
      </w:r>
      <w:r w:rsidRPr="004D6E13">
        <w:t xml:space="preserve">uccessful </w:t>
      </w:r>
      <w:r>
        <w:t>d</w:t>
      </w:r>
      <w:r w:rsidRPr="004D6E13">
        <w:t xml:space="preserve">igital </w:t>
      </w:r>
      <w:r>
        <w:t>h</w:t>
      </w:r>
      <w:r w:rsidRPr="004D6E13">
        <w:t xml:space="preserve">ealth </w:t>
      </w:r>
      <w:r>
        <w:t>i</w:t>
      </w:r>
      <w:r w:rsidRPr="004D6E13">
        <w:t xml:space="preserve">ntegrated </w:t>
      </w:r>
      <w:r>
        <w:t>p</w:t>
      </w:r>
      <w:r w:rsidRPr="004D6E13">
        <w:t xml:space="preserve">rogram of </w:t>
      </w:r>
      <w:r>
        <w:t>w</w:t>
      </w:r>
      <w:r w:rsidRPr="004D6E13">
        <w:t xml:space="preserve">ork? Lessons </w:t>
      </w:r>
      <w:r>
        <w:t>l</w:t>
      </w:r>
      <w:r w:rsidRPr="004D6E13">
        <w:t xml:space="preserve">earnt and </w:t>
      </w:r>
      <w:r>
        <w:t>r</w:t>
      </w:r>
      <w:r w:rsidRPr="004D6E13">
        <w:t xml:space="preserve">ecommendations </w:t>
      </w:r>
      <w:r>
        <w:t>f</w:t>
      </w:r>
      <w:r w:rsidRPr="004D6E13">
        <w:t>rom the Melbourne Children's Campus</w:t>
      </w:r>
      <w:r>
        <w:t xml:space="preserve"> </w:t>
      </w:r>
      <w:bookmarkEnd w:id="13"/>
    </w:p>
    <w:p w14:paraId="4809AFAD" w14:textId="778A6682" w:rsidR="00D53AF2" w:rsidRDefault="00D53AF2" w:rsidP="00D53AF2">
      <w:pPr>
        <w:spacing w:before="240" w:line="360" w:lineRule="auto"/>
        <w:jc w:val="both"/>
      </w:pPr>
      <w:r w:rsidRPr="002E7CBF">
        <w:t xml:space="preserve">Hourani, D., Darling, S., Cameron, E., </w:t>
      </w:r>
      <w:proofErr w:type="spellStart"/>
      <w:r w:rsidRPr="002E7CBF">
        <w:t>Dromey</w:t>
      </w:r>
      <w:proofErr w:type="spellEnd"/>
      <w:r w:rsidRPr="002E7CBF">
        <w:t xml:space="preserve">, J., Crossley, L., </w:t>
      </w:r>
      <w:proofErr w:type="spellStart"/>
      <w:r w:rsidRPr="002E7CBF">
        <w:t>Kanagalingam</w:t>
      </w:r>
      <w:proofErr w:type="spellEnd"/>
      <w:r w:rsidRPr="002E7CBF">
        <w:t xml:space="preserve">, S., ... &amp; Anderson, V. (2021). What Makes for a Successful Digital Health Integrated Program of Work? Lessons Learnt and Recommendations </w:t>
      </w:r>
      <w:proofErr w:type="gramStart"/>
      <w:r w:rsidRPr="002E7CBF">
        <w:t>From</w:t>
      </w:r>
      <w:proofErr w:type="gramEnd"/>
      <w:r w:rsidRPr="002E7CBF">
        <w:t xml:space="preserve"> the Melbourne Children's Campus. </w:t>
      </w:r>
      <w:r w:rsidRPr="002E7CBF">
        <w:rPr>
          <w:i/>
          <w:iCs/>
        </w:rPr>
        <w:t>Frontiers in Digital Health</w:t>
      </w:r>
      <w:r w:rsidRPr="002E7CBF">
        <w:t>, </w:t>
      </w:r>
      <w:r w:rsidRPr="002E7CBF">
        <w:rPr>
          <w:i/>
          <w:iCs/>
        </w:rPr>
        <w:t>3</w:t>
      </w:r>
      <w:r w:rsidRPr="002E7CBF">
        <w:t>, 661708.</w:t>
      </w:r>
    </w:p>
    <w:p w14:paraId="4B9E5F6D" w14:textId="3501AA39" w:rsidR="008956D6" w:rsidRDefault="008956D6" w:rsidP="008956D6">
      <w:pPr>
        <w:spacing w:line="360" w:lineRule="auto"/>
        <w:jc w:val="both"/>
      </w:pPr>
      <w:r>
        <w:t>T</w:t>
      </w:r>
      <w:r w:rsidRPr="00645990">
        <w:t xml:space="preserve">he study </w:t>
      </w:r>
      <w:r>
        <w:t xml:space="preserve">examined </w:t>
      </w:r>
      <w:r w:rsidRPr="00645990">
        <w:t>the complexities of implementing digital health solutions in a multi-level system</w:t>
      </w:r>
      <w:r>
        <w:t>, including</w:t>
      </w:r>
      <w:r w:rsidRPr="00645990">
        <w:t xml:space="preserve"> the technology itself</w:t>
      </w:r>
      <w:r>
        <w:t xml:space="preserve">, the contexts </w:t>
      </w:r>
      <w:r w:rsidRPr="00645990">
        <w:t>in which these technologies are deployed</w:t>
      </w:r>
      <w:r>
        <w:t xml:space="preserve"> </w:t>
      </w:r>
      <w:r w:rsidRPr="00645990">
        <w:t>and the larger socio-economic environment</w:t>
      </w:r>
      <w:r>
        <w:t>.</w:t>
      </w:r>
      <w:r w:rsidR="005279F0">
        <w:t xml:space="preserve"> It has only been cited 7 times in the </w:t>
      </w:r>
      <w:r w:rsidR="001A6FF8">
        <w:t xml:space="preserve">last </w:t>
      </w:r>
      <w:r w:rsidR="003E638E">
        <w:t>three years</w:t>
      </w:r>
      <w:r w:rsidR="0030537C">
        <w:t>, through a medium impact journal.</w:t>
      </w:r>
    </w:p>
    <w:p w14:paraId="15BFBE0E" w14:textId="77777777" w:rsidR="008956D6" w:rsidRDefault="008956D6" w:rsidP="008956D6">
      <w:pPr>
        <w:spacing w:line="360" w:lineRule="auto"/>
        <w:jc w:val="both"/>
      </w:pPr>
      <w:r w:rsidRPr="00BE371A">
        <w:t>Anderson employ</w:t>
      </w:r>
      <w:r>
        <w:t>ed</w:t>
      </w:r>
      <w:r w:rsidRPr="00BE371A">
        <w:t xml:space="preserve"> a mixed-methods research methodology</w:t>
      </w:r>
      <w:r>
        <w:t>. Q</w:t>
      </w:r>
      <w:r w:rsidRPr="00A416FA">
        <w:t xml:space="preserve">ualitative </w:t>
      </w:r>
      <w:r>
        <w:t xml:space="preserve">data collection was undertaken by conducting semi-structured interviews with healthcare professionals and utilising participatory tools from </w:t>
      </w:r>
      <w:r w:rsidRPr="00385ED3">
        <w:t xml:space="preserve">implementation science </w:t>
      </w:r>
      <w:r>
        <w:t>and design thinking theories</w:t>
      </w:r>
      <w:r w:rsidRPr="00385ED3">
        <w:t>.</w:t>
      </w:r>
      <w:r>
        <w:t xml:space="preserve"> Quantitative surveys were used to gather data related to user experiences and outcomes. The research paper does not indicate how many participants were included in the study, which is a limitation of the study. It is also unclear as to whether the pre and post implementation assessments were carried out with the same participants. The researcher indicates that trends were identified in the data but does not clarify whether statistical tools were used to assist with this analysis.</w:t>
      </w:r>
    </w:p>
    <w:p w14:paraId="77EAD050" w14:textId="77777777" w:rsidR="008956D6" w:rsidRDefault="008956D6" w:rsidP="008956D6">
      <w:pPr>
        <w:spacing w:line="360" w:lineRule="auto"/>
        <w:jc w:val="both"/>
      </w:pPr>
      <w:r>
        <w:t>C</w:t>
      </w:r>
      <w:r w:rsidRPr="00502E10">
        <w:t xml:space="preserve">ontroversies surrounding </w:t>
      </w:r>
      <w:r>
        <w:t>this</w:t>
      </w:r>
      <w:r w:rsidRPr="00502E10">
        <w:t xml:space="preserve"> study include ethical concerns related to data privacy and management</w:t>
      </w:r>
      <w:r>
        <w:t xml:space="preserve"> </w:t>
      </w:r>
      <w:r w:rsidRPr="00502E10">
        <w:t>and the representation of diverse stakeholder perspectives.</w:t>
      </w:r>
      <w:r>
        <w:t xml:space="preserve"> Anderson advocated for the involvement of all stakeholder groups in the design and implementation of an EPR system, however the study lacks robustness when considering the reality of the complexity of health systems and varied diversity of local populations in the UK. </w:t>
      </w:r>
    </w:p>
    <w:p w14:paraId="064673DE" w14:textId="77777777" w:rsidR="008956D6" w:rsidRDefault="008956D6" w:rsidP="008956D6">
      <w:pPr>
        <w:spacing w:line="360" w:lineRule="auto"/>
        <w:jc w:val="both"/>
      </w:pPr>
      <w:r w:rsidRPr="00F774FA">
        <w:t>Anderson's study findings emphasi</w:t>
      </w:r>
      <w:r>
        <w:t>s</w:t>
      </w:r>
      <w:r w:rsidRPr="00F774FA">
        <w:t>e the importance of stakeholder engagement</w:t>
      </w:r>
      <w:r>
        <w:t xml:space="preserve"> throughout the implementation</w:t>
      </w:r>
      <w:r w:rsidRPr="00F774FA">
        <w:t>, usability testing, the challenges of scientific evaluation</w:t>
      </w:r>
      <w:r>
        <w:t xml:space="preserve"> </w:t>
      </w:r>
      <w:r>
        <w:lastRenderedPageBreak/>
        <w:t>due to the pace of technological change</w:t>
      </w:r>
      <w:r w:rsidRPr="00F774FA">
        <w:t>, ethical considerations, and the transformative potential of digital health technologies in improving healthcare access and efficiency.</w:t>
      </w:r>
    </w:p>
    <w:p w14:paraId="2AC8B1D3" w14:textId="2CDD847A" w:rsidR="00A213AD" w:rsidRDefault="009E5FD1" w:rsidP="00A213AD">
      <w:pPr>
        <w:spacing w:line="360" w:lineRule="auto"/>
        <w:jc w:val="both"/>
      </w:pPr>
      <w:r>
        <w:t xml:space="preserve">This </w:t>
      </w:r>
      <w:r w:rsidR="000F2EFE">
        <w:t xml:space="preserve">paper </w:t>
      </w:r>
      <w:r>
        <w:t xml:space="preserve">has only been cited </w:t>
      </w:r>
      <w:r w:rsidR="000F2EFE">
        <w:t>seven</w:t>
      </w:r>
      <w:r>
        <w:t xml:space="preserve"> times in the last three years, </w:t>
      </w:r>
      <w:r w:rsidR="000F2EFE">
        <w:t>even though it was published through a medium impact journal</w:t>
      </w:r>
      <w:r w:rsidR="0037438A">
        <w:t>, this may be due to ambiguities in relati</w:t>
      </w:r>
      <w:r w:rsidR="003D11E6">
        <w:t>ng</w:t>
      </w:r>
      <w:r w:rsidR="0037438A">
        <w:t xml:space="preserve"> to </w:t>
      </w:r>
      <w:r w:rsidR="003D11E6">
        <w:t xml:space="preserve">the </w:t>
      </w:r>
      <w:r w:rsidR="0037438A">
        <w:t>sampl</w:t>
      </w:r>
      <w:r w:rsidR="003D11E6">
        <w:t>ing strategy employed</w:t>
      </w:r>
      <w:r w:rsidR="00F04639">
        <w:t xml:space="preserve"> and the indication that </w:t>
      </w:r>
      <w:r w:rsidR="003248B5">
        <w:t xml:space="preserve">purposive sampling was undertaken which may result in researcher bias </w:t>
      </w:r>
      <w:r w:rsidR="006F49B3">
        <w:t>being evident in the outcomes.</w:t>
      </w:r>
    </w:p>
    <w:p w14:paraId="34BFD73B" w14:textId="66332D39" w:rsidR="009637A0" w:rsidRDefault="009637A0" w:rsidP="009637A0">
      <w:pPr>
        <w:pStyle w:val="Heading3"/>
        <w:spacing w:line="360" w:lineRule="auto"/>
        <w:jc w:val="both"/>
      </w:pPr>
      <w:bookmarkStart w:id="14" w:name="_Toc186922364"/>
      <w:r w:rsidRPr="006326F5">
        <w:t xml:space="preserve">Paper </w:t>
      </w:r>
      <w:r w:rsidR="00871441">
        <w:t>8</w:t>
      </w:r>
      <w:r w:rsidRPr="006326F5">
        <w:t>: A decision</w:t>
      </w:r>
      <w:r>
        <w:t xml:space="preserve"> support system for investigating the critical success factors of ICT project implementation in the health sector: a case study of the UK National Health Service</w:t>
      </w:r>
      <w:bookmarkEnd w:id="14"/>
    </w:p>
    <w:p w14:paraId="19277195" w14:textId="77777777" w:rsidR="00943480" w:rsidRPr="00B653EE" w:rsidRDefault="00943480" w:rsidP="00943480">
      <w:pPr>
        <w:spacing w:before="240" w:line="360" w:lineRule="auto"/>
        <w:jc w:val="both"/>
      </w:pPr>
      <w:r w:rsidRPr="00B653EE">
        <w:rPr>
          <w:rFonts w:eastAsia="Times New Roman" w:cs="Open Sans"/>
          <w:spacing w:val="-1"/>
          <w:lang w:eastAsia="en-GB"/>
        </w:rPr>
        <w:t xml:space="preserve">Dada, A. &amp; </w:t>
      </w:r>
      <w:proofErr w:type="spellStart"/>
      <w:r w:rsidRPr="00B653EE">
        <w:rPr>
          <w:rFonts w:eastAsia="Times New Roman" w:cs="Open Sans"/>
          <w:spacing w:val="-1"/>
          <w:lang w:eastAsia="en-GB"/>
        </w:rPr>
        <w:t>Oderanti</w:t>
      </w:r>
      <w:proofErr w:type="spellEnd"/>
      <w:r w:rsidRPr="00B653EE">
        <w:rPr>
          <w:rFonts w:eastAsia="Times New Roman" w:cs="Open Sans"/>
          <w:spacing w:val="-1"/>
          <w:lang w:eastAsia="en-GB"/>
        </w:rPr>
        <w:t xml:space="preserve">, F. (2022). </w:t>
      </w:r>
      <w:r w:rsidRPr="00B653EE">
        <w:rPr>
          <w:rFonts w:eastAsia="Times New Roman" w:cs="Open Sans"/>
          <w:i/>
          <w:iCs/>
          <w:spacing w:val="-1"/>
          <w:lang w:eastAsia="en-GB"/>
        </w:rPr>
        <w:t>A Decision Support System for Investigating the Critical Success Factors of ICT Project Implementation in the Health Sector: A Case Study of the UK National Health Service (NHS).</w:t>
      </w:r>
      <w:r w:rsidRPr="00B653EE">
        <w:rPr>
          <w:rFonts w:eastAsia="Times New Roman" w:cs="Open Sans"/>
          <w:spacing w:val="-1"/>
          <w:lang w:eastAsia="en-GB"/>
        </w:rPr>
        <w:t> </w:t>
      </w:r>
      <w:r w:rsidRPr="00B653EE">
        <w:rPr>
          <w:rFonts w:eastAsia="Times New Roman" w:cs="Open Sans"/>
          <w:i/>
          <w:iCs/>
          <w:spacing w:val="-1"/>
          <w:bdr w:val="none" w:sz="0" w:space="0" w:color="auto" w:frame="1"/>
          <w:lang w:eastAsia="en-GB"/>
        </w:rPr>
        <w:t>International Journal of Innovation and Economic Development, 8(3),</w:t>
      </w:r>
      <w:r w:rsidRPr="00B653EE">
        <w:rPr>
          <w:rFonts w:eastAsia="Times New Roman" w:cs="Open Sans"/>
          <w:spacing w:val="-1"/>
          <w:lang w:eastAsia="en-GB"/>
        </w:rPr>
        <w:t> 46-77.</w:t>
      </w:r>
    </w:p>
    <w:p w14:paraId="3EB0B27F" w14:textId="25860C78" w:rsidR="009637A0" w:rsidRDefault="009637A0" w:rsidP="009637A0">
      <w:pPr>
        <w:spacing w:after="0" w:line="360" w:lineRule="auto"/>
        <w:jc w:val="both"/>
      </w:pPr>
      <w:r>
        <w:t>This research paper</w:t>
      </w:r>
      <w:r w:rsidRPr="009A6CFD">
        <w:t xml:space="preserve"> s</w:t>
      </w:r>
      <w:r>
        <w:t>ought</w:t>
      </w:r>
      <w:r w:rsidRPr="009A6CFD">
        <w:t xml:space="preserve"> to identify critical success factors for ICT</w:t>
      </w:r>
      <w:r>
        <w:t xml:space="preserve"> (information and computer technology)</w:t>
      </w:r>
      <w:r w:rsidRPr="009A6CFD">
        <w:t xml:space="preserve"> project implementation</w:t>
      </w:r>
      <w:r>
        <w:t>s with the NHS. A</w:t>
      </w:r>
      <w:r w:rsidRPr="009A6CFD">
        <w:t>ddress</w:t>
      </w:r>
      <w:r>
        <w:t>ing</w:t>
      </w:r>
      <w:r w:rsidRPr="009A6CFD">
        <w:t xml:space="preserve"> the barriers to success</w:t>
      </w:r>
      <w:r>
        <w:t xml:space="preserve"> </w:t>
      </w:r>
      <w:r w:rsidRPr="009A6CFD">
        <w:t>and develop</w:t>
      </w:r>
      <w:r>
        <w:t xml:space="preserve">ing </w:t>
      </w:r>
      <w:r w:rsidRPr="009A6CFD">
        <w:t xml:space="preserve">a decision support system </w:t>
      </w:r>
      <w:r>
        <w:t>to</w:t>
      </w:r>
      <w:r w:rsidRPr="009A6CFD">
        <w:t xml:space="preserve"> guide healthcare organi</w:t>
      </w:r>
      <w:r>
        <w:t>s</w:t>
      </w:r>
      <w:r w:rsidRPr="009A6CFD">
        <w:t xml:space="preserve">ations in effectively managing their ICT initiatives. </w:t>
      </w:r>
      <w:r w:rsidRPr="000717FF">
        <w:t xml:space="preserve">Specifically, the research </w:t>
      </w:r>
      <w:r>
        <w:t>aimed</w:t>
      </w:r>
      <w:r w:rsidRPr="000717FF">
        <w:t xml:space="preserve"> to answer the question</w:t>
      </w:r>
      <w:r>
        <w:t>,</w:t>
      </w:r>
      <w:r w:rsidRPr="000717FF">
        <w:t xml:space="preserve"> </w:t>
      </w:r>
      <w:r w:rsidRPr="00E60983">
        <w:rPr>
          <w:i/>
          <w:iCs/>
        </w:rPr>
        <w:t>“What are the key factors that influence the success of ICT project implementation in the NHS, and how can these factors be systematically identified and ranked?”</w:t>
      </w:r>
      <w:r>
        <w:rPr>
          <w:i/>
          <w:iCs/>
        </w:rPr>
        <w:t xml:space="preserve"> </w:t>
      </w:r>
      <w:r w:rsidRPr="00F5155F">
        <w:t xml:space="preserve">(Dada &amp; </w:t>
      </w:r>
      <w:proofErr w:type="spellStart"/>
      <w:r w:rsidRPr="00F5155F">
        <w:t>Oderanti</w:t>
      </w:r>
      <w:proofErr w:type="spellEnd"/>
      <w:r w:rsidRPr="00F5155F">
        <w:t>, 2022).</w:t>
      </w:r>
    </w:p>
    <w:p w14:paraId="1BBC9798" w14:textId="7E971F64" w:rsidR="009637A0" w:rsidRDefault="009637A0" w:rsidP="009637A0">
      <w:pPr>
        <w:spacing w:before="240" w:line="360" w:lineRule="auto"/>
        <w:jc w:val="both"/>
      </w:pPr>
      <w:r>
        <w:t>The</w:t>
      </w:r>
      <w:r w:rsidRPr="00AD3239">
        <w:t xml:space="preserve"> research </w:t>
      </w:r>
      <w:r w:rsidR="00B81B38">
        <w:t xml:space="preserve">took a </w:t>
      </w:r>
      <w:r w:rsidR="00CB232C">
        <w:t>convenience</w:t>
      </w:r>
      <w:r w:rsidR="00B81B38">
        <w:t xml:space="preserve"> sampling approach</w:t>
      </w:r>
      <w:r w:rsidR="00AA33CF">
        <w:t xml:space="preserve"> across</w:t>
      </w:r>
      <w:r w:rsidR="00C00041">
        <w:t xml:space="preserve"> </w:t>
      </w:r>
      <w:r>
        <w:t>58</w:t>
      </w:r>
      <w:r w:rsidRPr="00AD3239">
        <w:t xml:space="preserve"> ICT project managers and</w:t>
      </w:r>
      <w:r>
        <w:t xml:space="preserve"> clinicians</w:t>
      </w:r>
      <w:r w:rsidR="00CB232C">
        <w:t xml:space="preserve">, this approach may introduce a bias toward </w:t>
      </w:r>
      <w:r w:rsidR="00301C0D">
        <w:t xml:space="preserve">individuals who are keen to participate in the research </w:t>
      </w:r>
      <w:r w:rsidR="00105779">
        <w:t>due to a</w:t>
      </w:r>
      <w:r w:rsidR="00301C0D">
        <w:t xml:space="preserve"> particularly good or poor experience</w:t>
      </w:r>
      <w:r>
        <w:t xml:space="preserve">. The research takes a mixed-methods approach, involving semi-structured interviews and survey questionnaires consisting of 20 questions. </w:t>
      </w:r>
    </w:p>
    <w:p w14:paraId="2D105373" w14:textId="77777777" w:rsidR="009637A0" w:rsidRDefault="009637A0" w:rsidP="009637A0">
      <w:pPr>
        <w:spacing w:line="360" w:lineRule="auto"/>
        <w:jc w:val="both"/>
      </w:pPr>
      <w:r>
        <w:t xml:space="preserve">The survey questionnaires were designed to quantitatively assess the perceptions of a larger sample regarding the identified Critical Success Factors (CSF). Once the data was collected, it was analysed using Statistical Package for the Social Sciences (SPSS). The analysis included descriptive statistics to summarise the data, inferential statistics to </w:t>
      </w:r>
      <w:r>
        <w:lastRenderedPageBreak/>
        <w:t xml:space="preserve">draw conclusions about the population from the sample, and analytical statistics to identify relationships and rank the CSFs in order of importance. The research is grounded in established theoretical frameworks, specifically the Technology-Organization-Environment (T-O-E) framework (Baker, 2012) and the </w:t>
      </w:r>
      <w:proofErr w:type="spellStart"/>
      <w:r>
        <w:t>DeLone</w:t>
      </w:r>
      <w:proofErr w:type="spellEnd"/>
      <w:r>
        <w:t xml:space="preserve"> and McLean IS success model (</w:t>
      </w:r>
      <w:proofErr w:type="spellStart"/>
      <w:r>
        <w:t>DeLone</w:t>
      </w:r>
      <w:proofErr w:type="spellEnd"/>
      <w:r>
        <w:t xml:space="preserve"> and McLean, 2003). </w:t>
      </w:r>
    </w:p>
    <w:p w14:paraId="665E2337" w14:textId="77777777" w:rsidR="009637A0" w:rsidRPr="00B7234A" w:rsidRDefault="009637A0" w:rsidP="009637A0">
      <w:pPr>
        <w:spacing w:line="360" w:lineRule="auto"/>
        <w:jc w:val="both"/>
      </w:pPr>
      <w:r w:rsidRPr="00B7234A">
        <w:t xml:space="preserve">The key findings of </w:t>
      </w:r>
      <w:r>
        <w:t>the</w:t>
      </w:r>
      <w:r w:rsidRPr="00B7234A">
        <w:t xml:space="preserve"> research</w:t>
      </w:r>
      <w:r>
        <w:t xml:space="preserve"> included:</w:t>
      </w:r>
    </w:p>
    <w:p w14:paraId="4479D6E9" w14:textId="77777777" w:rsidR="009637A0" w:rsidRPr="00B7234A" w:rsidRDefault="009637A0" w:rsidP="009637A0">
      <w:pPr>
        <w:pStyle w:val="ListParagraph"/>
        <w:numPr>
          <w:ilvl w:val="0"/>
          <w:numId w:val="4"/>
        </w:numPr>
        <w:spacing w:line="360" w:lineRule="auto"/>
        <w:jc w:val="both"/>
      </w:pPr>
      <w:r>
        <w:t>A</w:t>
      </w:r>
      <w:r w:rsidRPr="00B7234A">
        <w:t xml:space="preserve"> set of twelve </w:t>
      </w:r>
      <w:r>
        <w:t xml:space="preserve">ranked </w:t>
      </w:r>
      <w:r w:rsidRPr="00B7234A">
        <w:t>critical success factors for the successful implementation of ICT projects in the NHS</w:t>
      </w:r>
      <w:r>
        <w:t>, this includes the use of dedicated project management, utilising stakeholder engagement to foster a sense of ownership, the use of ongoing feedback and support and regular assessment of the effectiveness of the system.</w:t>
      </w:r>
    </w:p>
    <w:p w14:paraId="113691FF" w14:textId="77777777" w:rsidR="009637A0" w:rsidRPr="00B7234A" w:rsidRDefault="009637A0" w:rsidP="009637A0">
      <w:pPr>
        <w:pStyle w:val="ListParagraph"/>
        <w:numPr>
          <w:ilvl w:val="0"/>
          <w:numId w:val="4"/>
        </w:numPr>
        <w:spacing w:line="360" w:lineRule="auto"/>
        <w:jc w:val="both"/>
      </w:pPr>
      <w:r>
        <w:t>Identification of the b</w:t>
      </w:r>
      <w:r w:rsidRPr="00B7234A">
        <w:t>arriers that hinder successful ICT project implementation includ</w:t>
      </w:r>
      <w:r>
        <w:t>ing</w:t>
      </w:r>
      <w:r w:rsidRPr="00B7234A">
        <w:t xml:space="preserve"> inadequate training, resistance to change among staff, and insufficient stakeholder engagement. </w:t>
      </w:r>
    </w:p>
    <w:p w14:paraId="758BA5F2" w14:textId="77777777" w:rsidR="009637A0" w:rsidRPr="00B7234A" w:rsidRDefault="009637A0" w:rsidP="009637A0">
      <w:pPr>
        <w:pStyle w:val="ListParagraph"/>
        <w:numPr>
          <w:ilvl w:val="0"/>
          <w:numId w:val="4"/>
        </w:numPr>
        <w:spacing w:line="360" w:lineRule="auto"/>
        <w:jc w:val="both"/>
      </w:pPr>
      <w:r>
        <w:t>The</w:t>
      </w:r>
      <w:r w:rsidRPr="00B7234A">
        <w:t xml:space="preserve"> development of a decision support system aimed at assisting healthcare organi</w:t>
      </w:r>
      <w:r>
        <w:t>s</w:t>
      </w:r>
      <w:r w:rsidRPr="00B7234A">
        <w:t>ations in systematically identifying and prioriti</w:t>
      </w:r>
      <w:r>
        <w:t>s</w:t>
      </w:r>
      <w:r w:rsidRPr="00B7234A">
        <w:t>ing CSFs for ICT project implementation</w:t>
      </w:r>
      <w:r>
        <w:t>.</w:t>
      </w:r>
    </w:p>
    <w:p w14:paraId="096A2B9B" w14:textId="77777777" w:rsidR="009637A0" w:rsidRDefault="009637A0" w:rsidP="009637A0">
      <w:pPr>
        <w:spacing w:line="360" w:lineRule="auto"/>
        <w:jc w:val="both"/>
      </w:pPr>
      <w:r>
        <w:t>F</w:t>
      </w:r>
      <w:r w:rsidRPr="00B7234A">
        <w:t>indings were compared with those from previous studies</w:t>
      </w:r>
      <w:r>
        <w:t>, with the research</w:t>
      </w:r>
      <w:r w:rsidRPr="00B7234A">
        <w:t xml:space="preserve"> highlight</w:t>
      </w:r>
      <w:r>
        <w:t>ing</w:t>
      </w:r>
      <w:r w:rsidRPr="00B7234A">
        <w:t xml:space="preserve"> both similarities and discrepancies in the rankings of CSFs</w:t>
      </w:r>
      <w:r>
        <w:t>. This indicates</w:t>
      </w:r>
      <w:r w:rsidRPr="00B7234A">
        <w:t xml:space="preserve"> that while some factors are universally recogni</w:t>
      </w:r>
      <w:r>
        <w:t>s</w:t>
      </w:r>
      <w:r w:rsidRPr="00B7234A">
        <w:t>ed, others may vary based on contextual factors such as geographical location and specific project characteristics</w:t>
      </w:r>
      <w:r>
        <w:t xml:space="preserve">. </w:t>
      </w:r>
      <w:r w:rsidRPr="00B7234A">
        <w:t>This comparison underscores the complexity of defining success in ICT projects and the need for tailored approaches depending on the specific healthcare environment.</w:t>
      </w:r>
    </w:p>
    <w:p w14:paraId="491781FF" w14:textId="593CCEA6" w:rsidR="009637A0" w:rsidRPr="00881FE9" w:rsidRDefault="009637A0" w:rsidP="009637A0">
      <w:pPr>
        <w:spacing w:line="360" w:lineRule="auto"/>
        <w:jc w:val="both"/>
      </w:pPr>
      <w:r>
        <w:t>The</w:t>
      </w:r>
      <w:r w:rsidRPr="00881FE9">
        <w:t xml:space="preserve"> research highlights several controversies and disagreements within the field of ICT project implementation in healthcare, including the </w:t>
      </w:r>
      <w:r>
        <w:t>differences</w:t>
      </w:r>
      <w:r w:rsidRPr="00881FE9">
        <w:t xml:space="preserve"> in identified CSFs, varying definitions of success, and the impact of external factors such as the COVID-19 pandemic. </w:t>
      </w:r>
      <w:r w:rsidR="002031CA">
        <w:t>The paper has not been cited</w:t>
      </w:r>
      <w:r w:rsidR="00613451">
        <w:t xml:space="preserve">, which may be </w:t>
      </w:r>
      <w:r w:rsidR="00A77B7C">
        <w:t xml:space="preserve">due to </w:t>
      </w:r>
      <w:r w:rsidR="007523F3">
        <w:t>its</w:t>
      </w:r>
      <w:r w:rsidR="00A77B7C">
        <w:t xml:space="preserve"> relatively recent publication. </w:t>
      </w:r>
      <w:r w:rsidR="007523F3">
        <w:t xml:space="preserve">The paper is not behind a </w:t>
      </w:r>
      <w:r w:rsidR="005320F5">
        <w:t xml:space="preserve">paid-for firewall </w:t>
      </w:r>
      <w:r w:rsidR="004171C4">
        <w:t>but is published in</w:t>
      </w:r>
      <w:r w:rsidR="001F4E13">
        <w:t xml:space="preserve"> a journal that has a relatively low impact factor</w:t>
      </w:r>
      <w:r w:rsidR="003C5CC8">
        <w:t xml:space="preserve">. The paper used an EPR implementation as its case study but </w:t>
      </w:r>
      <w:r w:rsidR="004E2F8D">
        <w:t xml:space="preserve">the indication from the title was that the research was about ICT </w:t>
      </w:r>
      <w:r w:rsidR="004E2F8D">
        <w:lastRenderedPageBreak/>
        <w:t xml:space="preserve">implementations in the health sector, which is a vast </w:t>
      </w:r>
      <w:r w:rsidR="009E5DEA">
        <w:t>are</w:t>
      </w:r>
      <w:r w:rsidR="00B320E0">
        <w:t xml:space="preserve">a. The researcher may have benefitted from using a more </w:t>
      </w:r>
      <w:r w:rsidR="00E31D62">
        <w:t xml:space="preserve">specific </w:t>
      </w:r>
      <w:r w:rsidR="00DE3FC0">
        <w:t xml:space="preserve">study </w:t>
      </w:r>
      <w:r w:rsidR="00E31D62">
        <w:t>title</w:t>
      </w:r>
      <w:r w:rsidR="00DE3FC0">
        <w:t>.</w:t>
      </w:r>
    </w:p>
    <w:p w14:paraId="25E2DF51" w14:textId="77777777" w:rsidR="009637A0" w:rsidRDefault="009637A0" w:rsidP="009637A0">
      <w:pPr>
        <w:spacing w:line="360" w:lineRule="auto"/>
        <w:jc w:val="both"/>
      </w:pPr>
      <w:r>
        <w:t>In terms of contributing to my own research, t</w:t>
      </w:r>
      <w:r w:rsidRPr="00EF3E05">
        <w:t>he study call</w:t>
      </w:r>
      <w:r>
        <w:t xml:space="preserve">ed </w:t>
      </w:r>
      <w:r w:rsidRPr="00EF3E05">
        <w:t xml:space="preserve">for further research to validate the findings in different healthcare contexts and to explore additional factors that may influence ICT project success. </w:t>
      </w:r>
    </w:p>
    <w:p w14:paraId="199894C6" w14:textId="77777777" w:rsidR="00A213AD" w:rsidRPr="00D92D67" w:rsidRDefault="00A213AD" w:rsidP="00A213AD">
      <w:pPr>
        <w:spacing w:line="360" w:lineRule="auto"/>
        <w:jc w:val="both"/>
      </w:pPr>
    </w:p>
    <w:p w14:paraId="19EAE57C" w14:textId="30A57163" w:rsidR="00540DF8" w:rsidRDefault="0055600F" w:rsidP="00BE5DD2">
      <w:pPr>
        <w:pStyle w:val="Heading3"/>
        <w:spacing w:line="360" w:lineRule="auto"/>
        <w:jc w:val="both"/>
      </w:pPr>
      <w:bookmarkStart w:id="15" w:name="_Toc186922365"/>
      <w:r>
        <w:t xml:space="preserve">Paper </w:t>
      </w:r>
      <w:r w:rsidR="00871441">
        <w:t>9</w:t>
      </w:r>
      <w:r>
        <w:t xml:space="preserve">: </w:t>
      </w:r>
      <w:r w:rsidRPr="0055600F">
        <w:t xml:space="preserve">Explorative study on how Technology as an agent </w:t>
      </w:r>
      <w:proofErr w:type="gramStart"/>
      <w:r w:rsidRPr="0055600F">
        <w:t>can be a dumb or absorbing entity</w:t>
      </w:r>
      <w:proofErr w:type="gramEnd"/>
      <w:r w:rsidRPr="0055600F">
        <w:t>; a case study on EPR of UK hospitals</w:t>
      </w:r>
      <w:bookmarkEnd w:id="15"/>
    </w:p>
    <w:p w14:paraId="52B5658B" w14:textId="50B9C04C" w:rsidR="00105779" w:rsidRDefault="00105779" w:rsidP="00105779">
      <w:pPr>
        <w:spacing w:before="240" w:line="360" w:lineRule="auto"/>
        <w:jc w:val="both"/>
      </w:pPr>
      <w:r w:rsidRPr="00BE5DD2">
        <w:t>Masri, F.</w:t>
      </w:r>
      <w:r>
        <w:t xml:space="preserve"> (2022).</w:t>
      </w:r>
      <w:r w:rsidRPr="00BE5DD2">
        <w:t xml:space="preserve"> </w:t>
      </w:r>
      <w:r w:rsidRPr="009E55EC">
        <w:rPr>
          <w:i/>
          <w:iCs/>
        </w:rPr>
        <w:t xml:space="preserve">Explorative study on how Technology as an agent </w:t>
      </w:r>
      <w:proofErr w:type="gramStart"/>
      <w:r w:rsidRPr="009E55EC">
        <w:rPr>
          <w:i/>
          <w:iCs/>
        </w:rPr>
        <w:t>can be a dumb or absorbing entity</w:t>
      </w:r>
      <w:proofErr w:type="gramEnd"/>
      <w:r w:rsidRPr="009E55EC">
        <w:rPr>
          <w:i/>
          <w:iCs/>
        </w:rPr>
        <w:t>; a case study on EPR of UK hospitals.</w:t>
      </w:r>
      <w:r w:rsidR="009E55EC" w:rsidRPr="009E55EC">
        <w:rPr>
          <w:i/>
          <w:iCs/>
        </w:rPr>
        <w:t xml:space="preserve"> </w:t>
      </w:r>
      <w:r w:rsidR="009E55EC" w:rsidRPr="009E55EC">
        <w:rPr>
          <w:i/>
          <w:iCs/>
        </w:rPr>
        <w:t>International Journal of Mechanical Engineering</w:t>
      </w:r>
      <w:r w:rsidR="00DE527D">
        <w:rPr>
          <w:i/>
          <w:iCs/>
        </w:rPr>
        <w:t>.</w:t>
      </w:r>
    </w:p>
    <w:p w14:paraId="156F024F" w14:textId="319A6909" w:rsidR="002F107C" w:rsidRDefault="00625630" w:rsidP="000B768F">
      <w:pPr>
        <w:spacing w:line="360" w:lineRule="auto"/>
        <w:jc w:val="both"/>
      </w:pPr>
      <w:r>
        <w:t>The research aimed</w:t>
      </w:r>
      <w:r w:rsidR="003E5241">
        <w:t xml:space="preserve"> to understand </w:t>
      </w:r>
      <w:r w:rsidR="00C213CB">
        <w:t xml:space="preserve">how </w:t>
      </w:r>
      <w:r w:rsidR="003E5241">
        <w:t xml:space="preserve">the relationship between </w:t>
      </w:r>
      <w:r w:rsidR="00540DF8" w:rsidRPr="00540DF8">
        <w:t xml:space="preserve">healthcare providers and EPR technology affects the successful implementation of </w:t>
      </w:r>
      <w:r w:rsidR="00C213CB">
        <w:t>the</w:t>
      </w:r>
      <w:r w:rsidR="00540DF8" w:rsidRPr="00540DF8">
        <w:t xml:space="preserve"> systems, considering the various challenges and stakeholder perspectives involved.</w:t>
      </w:r>
    </w:p>
    <w:p w14:paraId="13264332" w14:textId="77777777" w:rsidR="009E35A3" w:rsidRDefault="007C6D3D" w:rsidP="007B2228">
      <w:pPr>
        <w:spacing w:line="360" w:lineRule="auto"/>
        <w:jc w:val="both"/>
      </w:pPr>
      <w:r>
        <w:t>The</w:t>
      </w:r>
      <w:r w:rsidR="00F632AA">
        <w:t xml:space="preserve"> paper included no reference to the sampling strategy used</w:t>
      </w:r>
      <w:r w:rsidR="00FD26E0">
        <w:t xml:space="preserve"> but stated that</w:t>
      </w:r>
      <w:r w:rsidR="007B2228">
        <w:t xml:space="preserve"> l</w:t>
      </w:r>
      <w:r w:rsidR="007B2228">
        <w:t xml:space="preserve">ess than 50% of the study participants were system users, which may skew the outcomes of the analysis. </w:t>
      </w:r>
      <w:r w:rsidR="00A01C40">
        <w:t xml:space="preserve">The study took a qualitative </w:t>
      </w:r>
      <w:r w:rsidR="00B70BFD">
        <w:t xml:space="preserve">methodological approach, </w:t>
      </w:r>
      <w:r w:rsidR="00A01C40">
        <w:t>collecti</w:t>
      </w:r>
      <w:r w:rsidR="00B70BFD">
        <w:t>ng dat</w:t>
      </w:r>
      <w:r w:rsidR="009E35A3">
        <w:t>a</w:t>
      </w:r>
      <w:r w:rsidR="00B70BFD">
        <w:t xml:space="preserve"> through </w:t>
      </w:r>
      <w:r w:rsidR="009E35A3">
        <w:t xml:space="preserve">semi-structure interviews, observation, and review of documentation. </w:t>
      </w:r>
    </w:p>
    <w:p w14:paraId="355F08C8" w14:textId="71C428FA" w:rsidR="007B2228" w:rsidRDefault="00384C1A" w:rsidP="007B2228">
      <w:pPr>
        <w:spacing w:line="360" w:lineRule="auto"/>
        <w:jc w:val="both"/>
      </w:pPr>
      <w:r>
        <w:t>Thirty</w:t>
      </w:r>
      <w:r w:rsidR="002F107C">
        <w:t xml:space="preserve"> semi-structure interviews</w:t>
      </w:r>
      <w:r>
        <w:t xml:space="preserve"> were carried out</w:t>
      </w:r>
      <w:r w:rsidR="00480A7D">
        <w:t xml:space="preserve">, utilising agency theory </w:t>
      </w:r>
      <w:r w:rsidR="00556623">
        <w:t>(Eis</w:t>
      </w:r>
      <w:r w:rsidR="00A213AD">
        <w:t xml:space="preserve">enhardt, 1989) </w:t>
      </w:r>
      <w:r w:rsidR="00480A7D">
        <w:t>to frame the research questions,</w:t>
      </w:r>
      <w:r w:rsidR="007716C1">
        <w:t xml:space="preserve"> with a ran</w:t>
      </w:r>
      <w:r w:rsidR="006A5963">
        <w:t>g</w:t>
      </w:r>
      <w:r w:rsidR="007716C1">
        <w:t xml:space="preserve">e of </w:t>
      </w:r>
      <w:r w:rsidR="006A5963">
        <w:t xml:space="preserve">employees affected by the implementation. </w:t>
      </w:r>
      <w:r w:rsidR="00FD26E0">
        <w:t>The researcher also employed, e</w:t>
      </w:r>
      <w:r w:rsidR="007C7AF6">
        <w:t>thnographic observation</w:t>
      </w:r>
      <w:r w:rsidR="0002594A">
        <w:t xml:space="preserve"> (</w:t>
      </w:r>
      <w:r w:rsidR="0002594A" w:rsidRPr="00B304FF">
        <w:t>Atkinson</w:t>
      </w:r>
      <w:r w:rsidR="0002594A">
        <w:t xml:space="preserve"> </w:t>
      </w:r>
      <w:r w:rsidR="0002594A" w:rsidRPr="00B304FF">
        <w:t>&amp; Hammersley,</w:t>
      </w:r>
      <w:r w:rsidR="0002594A">
        <w:t xml:space="preserve"> </w:t>
      </w:r>
      <w:r w:rsidR="0002594A" w:rsidRPr="00B304FF">
        <w:t>1998)</w:t>
      </w:r>
      <w:r w:rsidR="007C7AF6">
        <w:t xml:space="preserve"> to develop a rich picture methodology to represent the complex interactions and relationships between different stakeholder groups.</w:t>
      </w:r>
      <w:r w:rsidR="00D81A8C">
        <w:t xml:space="preserve"> Project documentation and organisational archives were used to enable the triangulation of findings.</w:t>
      </w:r>
      <w:r w:rsidR="007B2228">
        <w:t xml:space="preserve"> </w:t>
      </w:r>
    </w:p>
    <w:p w14:paraId="167110CE" w14:textId="19E0A4C5" w:rsidR="007C7AF6" w:rsidRDefault="007C7AF6" w:rsidP="007C7AF6">
      <w:pPr>
        <w:spacing w:line="360" w:lineRule="auto"/>
        <w:jc w:val="both"/>
      </w:pPr>
    </w:p>
    <w:p w14:paraId="6E0023FA" w14:textId="77777777" w:rsidR="007C7AF6" w:rsidRDefault="007C7AF6" w:rsidP="000B768F">
      <w:pPr>
        <w:spacing w:line="360" w:lineRule="auto"/>
        <w:jc w:val="both"/>
      </w:pPr>
    </w:p>
    <w:p w14:paraId="39A36174" w14:textId="7FBAB777" w:rsidR="00D64C32" w:rsidRDefault="00FB0422" w:rsidP="000B768F">
      <w:pPr>
        <w:spacing w:line="360" w:lineRule="auto"/>
        <w:jc w:val="both"/>
      </w:pPr>
      <w:r>
        <w:lastRenderedPageBreak/>
        <w:t xml:space="preserve">Thematic </w:t>
      </w:r>
      <w:r w:rsidR="00F251ED">
        <w:t xml:space="preserve">analysis involved coding the data from interviews to extract </w:t>
      </w:r>
      <w:r w:rsidR="003F259F">
        <w:t xml:space="preserve">insights. </w:t>
      </w:r>
      <w:r w:rsidR="00461C2A">
        <w:t>Multiview analysis</w:t>
      </w:r>
      <w:r w:rsidR="00EE63F8">
        <w:t xml:space="preserve"> (Zhang</w:t>
      </w:r>
      <w:r w:rsidR="003A4A15">
        <w:t xml:space="preserve"> et. al, 2024)</w:t>
      </w:r>
      <w:r w:rsidR="00877C80">
        <w:t>,</w:t>
      </w:r>
      <w:r w:rsidR="00D649A7">
        <w:t xml:space="preserve"> an </w:t>
      </w:r>
      <w:r w:rsidR="003F259F">
        <w:t>interpretivist</w:t>
      </w:r>
      <w:r w:rsidR="00D649A7">
        <w:t xml:space="preserve"> approach</w:t>
      </w:r>
      <w:r w:rsidR="00480A7D">
        <w:t xml:space="preserve">, was used to case study scenarios </w:t>
      </w:r>
      <w:r w:rsidR="00E72902">
        <w:t xml:space="preserve">from each </w:t>
      </w:r>
      <w:r w:rsidR="00D919D2">
        <w:t>stakeholder</w:t>
      </w:r>
      <w:r w:rsidR="00BC04F4">
        <w:t xml:space="preserve"> </w:t>
      </w:r>
      <w:r w:rsidR="006959F3">
        <w:t>group</w:t>
      </w:r>
      <w:r w:rsidR="000B3A7D">
        <w:t>’</w:t>
      </w:r>
      <w:r w:rsidR="006959F3">
        <w:t>s</w:t>
      </w:r>
      <w:r w:rsidR="00532FDB">
        <w:t xml:space="preserve"> view, whether clinician</w:t>
      </w:r>
      <w:r w:rsidR="00BC04F4">
        <w:t>s</w:t>
      </w:r>
      <w:r w:rsidR="00532FDB">
        <w:t>, IT professional</w:t>
      </w:r>
      <w:r w:rsidR="00BC04F4">
        <w:t>s</w:t>
      </w:r>
      <w:r w:rsidR="00532FDB">
        <w:t>, manager</w:t>
      </w:r>
      <w:r w:rsidR="00BC04F4">
        <w:t>s</w:t>
      </w:r>
      <w:r w:rsidR="00532FDB">
        <w:t xml:space="preserve"> or administrator</w:t>
      </w:r>
      <w:r w:rsidR="00BC04F4">
        <w:t>s</w:t>
      </w:r>
      <w:r w:rsidR="00532FDB">
        <w:t>.</w:t>
      </w:r>
      <w:r w:rsidR="003F259F">
        <w:t xml:space="preserve"> </w:t>
      </w:r>
    </w:p>
    <w:p w14:paraId="4C13B2DD" w14:textId="77777777" w:rsidR="00AE33BF" w:rsidRDefault="000E14E5" w:rsidP="000B768F">
      <w:pPr>
        <w:spacing w:line="360" w:lineRule="auto"/>
        <w:jc w:val="both"/>
      </w:pPr>
      <w:r>
        <w:t>T</w:t>
      </w:r>
      <w:r w:rsidRPr="000E14E5">
        <w:t xml:space="preserve">he research </w:t>
      </w:r>
      <w:r w:rsidR="00DD54A7">
        <w:t>found that</w:t>
      </w:r>
      <w:r w:rsidR="00AE33BF">
        <w:t>:</w:t>
      </w:r>
      <w:r w:rsidR="00DD54A7">
        <w:t xml:space="preserve"> </w:t>
      </w:r>
    </w:p>
    <w:p w14:paraId="7E0C62DB" w14:textId="44A48AD3" w:rsidR="006959F3" w:rsidRDefault="00AE33BF" w:rsidP="00E2083B">
      <w:pPr>
        <w:pStyle w:val="ListParagraph"/>
        <w:numPr>
          <w:ilvl w:val="0"/>
          <w:numId w:val="18"/>
        </w:numPr>
        <w:spacing w:line="360" w:lineRule="auto"/>
        <w:jc w:val="both"/>
      </w:pPr>
      <w:r>
        <w:t>U</w:t>
      </w:r>
      <w:r w:rsidR="00D8535A">
        <w:t xml:space="preserve">sing the EPR required practitioners to utilise </w:t>
      </w:r>
      <w:r w:rsidR="002D7727">
        <w:t xml:space="preserve">IT literacy skills that many individuals </w:t>
      </w:r>
      <w:proofErr w:type="gramStart"/>
      <w:r w:rsidR="002D7727">
        <w:t>lacked</w:t>
      </w:r>
      <w:r>
        <w:t>;</w:t>
      </w:r>
      <w:proofErr w:type="gramEnd"/>
    </w:p>
    <w:p w14:paraId="0FE75F81" w14:textId="77777777" w:rsidR="00E2083B" w:rsidRDefault="00AE33BF" w:rsidP="00E2083B">
      <w:pPr>
        <w:pStyle w:val="ListParagraph"/>
        <w:numPr>
          <w:ilvl w:val="0"/>
          <w:numId w:val="18"/>
        </w:numPr>
        <w:spacing w:line="360" w:lineRule="auto"/>
        <w:jc w:val="both"/>
      </w:pPr>
      <w:r>
        <w:t xml:space="preserve">The </w:t>
      </w:r>
      <w:r w:rsidR="000E14E5" w:rsidRPr="000E14E5">
        <w:t xml:space="preserve">implementation of EPR systems often fails to align with the work practices of healthcare </w:t>
      </w:r>
      <w:proofErr w:type="gramStart"/>
      <w:r w:rsidR="000E14E5" w:rsidRPr="000E14E5">
        <w:t>professionals</w:t>
      </w:r>
      <w:r w:rsidR="00E2083B">
        <w:t>;</w:t>
      </w:r>
      <w:proofErr w:type="gramEnd"/>
    </w:p>
    <w:p w14:paraId="0A45EA3D" w14:textId="6D9FF591" w:rsidR="000B6E74" w:rsidRDefault="007A56DD" w:rsidP="00E2083B">
      <w:pPr>
        <w:pStyle w:val="ListParagraph"/>
        <w:numPr>
          <w:ilvl w:val="0"/>
          <w:numId w:val="18"/>
        </w:numPr>
        <w:spacing w:line="360" w:lineRule="auto"/>
        <w:jc w:val="both"/>
      </w:pPr>
      <w:r>
        <w:t xml:space="preserve">The lack of common language </w:t>
      </w:r>
      <w:r w:rsidR="00993DB8">
        <w:t xml:space="preserve">between IT and clinical staff explained why a perceived success for </w:t>
      </w:r>
      <w:r w:rsidR="003E1A0B">
        <w:t>one stakeholder was perceived as a failure for others</w:t>
      </w:r>
      <w:r w:rsidR="00E2083B">
        <w:t>.</w:t>
      </w:r>
    </w:p>
    <w:p w14:paraId="56651804" w14:textId="63750F90" w:rsidR="008B0278" w:rsidRDefault="009C12A8" w:rsidP="008B0278">
      <w:pPr>
        <w:spacing w:line="360" w:lineRule="auto"/>
        <w:jc w:val="both"/>
      </w:pPr>
      <w:r>
        <w:t>The</w:t>
      </w:r>
      <w:r w:rsidR="007430B4">
        <w:t xml:space="preserve"> introduction</w:t>
      </w:r>
      <w:r w:rsidR="00007163">
        <w:t xml:space="preserve"> </w:t>
      </w:r>
      <w:r>
        <w:t xml:space="preserve">to the paper </w:t>
      </w:r>
      <w:r w:rsidR="00007163">
        <w:t xml:space="preserve">did not </w:t>
      </w:r>
      <w:r w:rsidR="0012182C">
        <w:t>define the variables used in the paper’s title,</w:t>
      </w:r>
      <w:r w:rsidR="00B1395B">
        <w:t xml:space="preserve"> “</w:t>
      </w:r>
      <w:r w:rsidR="00B1395B" w:rsidRPr="0055600F">
        <w:t>Technology as an agent can be a dumb or absorbing entity</w:t>
      </w:r>
      <w:r w:rsidR="0012182C">
        <w:t xml:space="preserve">”. </w:t>
      </w:r>
      <w:r w:rsidR="007430B4">
        <w:t xml:space="preserve">In fact, it was only in the </w:t>
      </w:r>
      <w:r w:rsidR="00664805">
        <w:t xml:space="preserve">conclusion that the paper referred to the terms and did not adequately explain the importance of the concepts in relation to </w:t>
      </w:r>
      <w:r w:rsidR="00F567BE">
        <w:t xml:space="preserve">the EPR </w:t>
      </w:r>
      <w:r w:rsidR="00470111">
        <w:t>case study.</w:t>
      </w:r>
      <w:r w:rsidR="00675043">
        <w:t xml:space="preserve"> The</w:t>
      </w:r>
      <w:r w:rsidR="00B364CC">
        <w:t xml:space="preserve"> findings of the </w:t>
      </w:r>
      <w:proofErr w:type="spellStart"/>
      <w:r w:rsidR="005B4A92">
        <w:t>m</w:t>
      </w:r>
      <w:r w:rsidR="00B364CC">
        <w:t>ultiview</w:t>
      </w:r>
      <w:proofErr w:type="spellEnd"/>
      <w:r w:rsidR="00B364CC">
        <w:t xml:space="preserve"> analysis</w:t>
      </w:r>
      <w:r w:rsidR="00675043">
        <w:t xml:space="preserve"> </w:t>
      </w:r>
      <w:r w:rsidR="006E2B51">
        <w:t xml:space="preserve">surfaced interesting findings </w:t>
      </w:r>
      <w:r w:rsidR="00675043">
        <w:t>but the</w:t>
      </w:r>
      <w:r w:rsidR="0036266D">
        <w:t xml:space="preserve"> discussion and</w:t>
      </w:r>
      <w:r w:rsidR="00675043">
        <w:t xml:space="preserve"> </w:t>
      </w:r>
      <w:r w:rsidR="0036266D">
        <w:t xml:space="preserve">conclusion </w:t>
      </w:r>
      <w:proofErr w:type="gramStart"/>
      <w:r w:rsidR="0036266D">
        <w:t>was</w:t>
      </w:r>
      <w:proofErr w:type="gramEnd"/>
      <w:r w:rsidR="0036266D">
        <w:t xml:space="preserve"> </w:t>
      </w:r>
      <w:r w:rsidR="00AE531A">
        <w:t>unclear</w:t>
      </w:r>
      <w:r w:rsidR="001B7C7F">
        <w:t xml:space="preserve">. </w:t>
      </w:r>
      <w:r w:rsidR="008935A3">
        <w:t xml:space="preserve">The paper </w:t>
      </w:r>
      <w:r w:rsidR="00BA3772">
        <w:t>was not easily sourced</w:t>
      </w:r>
      <w:r w:rsidR="003B663F">
        <w:t xml:space="preserve"> </w:t>
      </w:r>
      <w:r w:rsidR="00BA3772">
        <w:t>by the researcher</w:t>
      </w:r>
      <w:r w:rsidR="00A0406B">
        <w:t>, which may explain why the paper has not been cited</w:t>
      </w:r>
      <w:r w:rsidR="00D37F81">
        <w:t xml:space="preserve">. However, the lack of clarity </w:t>
      </w:r>
      <w:r w:rsidR="00EB27A4">
        <w:t>in relation to the analysis of the findings m</w:t>
      </w:r>
      <w:r w:rsidR="00833F2D">
        <w:t>ight also confuse readers.</w:t>
      </w:r>
    </w:p>
    <w:p w14:paraId="32F5651D" w14:textId="62346874" w:rsidR="008956D6" w:rsidRDefault="008956D6" w:rsidP="008956D6">
      <w:pPr>
        <w:pStyle w:val="Heading3"/>
        <w:spacing w:line="360" w:lineRule="auto"/>
        <w:jc w:val="both"/>
        <w:rPr>
          <w:b/>
          <w:bCs/>
        </w:rPr>
      </w:pPr>
      <w:bookmarkStart w:id="16" w:name="_Toc186922366"/>
      <w:r>
        <w:t xml:space="preserve">Paper 10: </w:t>
      </w:r>
      <w:r w:rsidRPr="00F66967">
        <w:t>Challenges and successes in implementing an integrated electronic patient record (HIVE) at the Manchester University National Health Service Foundation Trust, England: 1000+ legacy systems, 10 hospitals, one electronic patient record</w:t>
      </w:r>
      <w:bookmarkEnd w:id="16"/>
    </w:p>
    <w:p w14:paraId="58FC4D75" w14:textId="77777777" w:rsidR="00833F2D" w:rsidRDefault="00833F2D" w:rsidP="008956D6">
      <w:pPr>
        <w:spacing w:line="360" w:lineRule="auto"/>
        <w:jc w:val="both"/>
      </w:pPr>
      <w:r w:rsidRPr="00095D66">
        <w:t>Burns, M. (2024). Challenges and successes in implementing an integrated electronic patient record (HIVE) at the Manchester University National Health Service Foundation Trust, England: 1000+ legacy systems, 10 hospitals, one electronic patient record. </w:t>
      </w:r>
      <w:r w:rsidRPr="00095D66">
        <w:rPr>
          <w:i/>
          <w:iCs/>
        </w:rPr>
        <w:t>Health Information Management Journal</w:t>
      </w:r>
      <w:r w:rsidRPr="00095D66">
        <w:t>, </w:t>
      </w:r>
      <w:r w:rsidRPr="00095D66">
        <w:rPr>
          <w:i/>
          <w:iCs/>
        </w:rPr>
        <w:t>53</w:t>
      </w:r>
      <w:r w:rsidRPr="00095D66">
        <w:t>(1), 20-28</w:t>
      </w:r>
    </w:p>
    <w:p w14:paraId="0B34D01F" w14:textId="2E4DCD32" w:rsidR="008956D6" w:rsidRDefault="008956D6" w:rsidP="008956D6">
      <w:pPr>
        <w:spacing w:line="360" w:lineRule="auto"/>
        <w:jc w:val="both"/>
      </w:pPr>
      <w:r w:rsidRPr="00596FE2">
        <w:t xml:space="preserve">The question that </w:t>
      </w:r>
      <w:r>
        <w:t>Burns (2024)</w:t>
      </w:r>
      <w:r w:rsidRPr="00596FE2">
        <w:t xml:space="preserve"> aimed to address primarily revolves around the challenges and successes associated with the implementation of an integrated </w:t>
      </w:r>
      <w:r w:rsidRPr="00596FE2">
        <w:lastRenderedPageBreak/>
        <w:t>electronic patient record (EPR) system within the Manchester University NHS Foundation Trust (MFT)</w:t>
      </w:r>
      <w:r>
        <w:t>.</w:t>
      </w:r>
    </w:p>
    <w:p w14:paraId="517F2C0E" w14:textId="77777777" w:rsidR="00FF7828" w:rsidRDefault="00FF7828" w:rsidP="00FF7828">
      <w:pPr>
        <w:spacing w:line="360" w:lineRule="auto"/>
        <w:jc w:val="both"/>
      </w:pPr>
      <w:r w:rsidRPr="00A11C75">
        <w:t>The epistemological stance of the researcher in the context of electronic patient records appears to be predominantly pragmatic and constructivist. This stance is evident through the emphasis on practical outcomes, user experiences, and the integration of diverse perspectives in the research process.</w:t>
      </w:r>
      <w:r>
        <w:t xml:space="preserve"> S</w:t>
      </w:r>
      <w:r w:rsidRPr="00976C00">
        <w:t xml:space="preserve">pecific models or theories </w:t>
      </w:r>
      <w:r>
        <w:t>were</w:t>
      </w:r>
      <w:r w:rsidRPr="00976C00">
        <w:t xml:space="preserve"> </w:t>
      </w:r>
      <w:r>
        <w:t>not</w:t>
      </w:r>
      <w:r w:rsidRPr="00976C00">
        <w:t xml:space="preserve"> explicitly named</w:t>
      </w:r>
      <w:r>
        <w:t xml:space="preserve"> in the literature. </w:t>
      </w:r>
    </w:p>
    <w:p w14:paraId="5DC108E5" w14:textId="19463B7F" w:rsidR="00FF7828" w:rsidRDefault="00FF7828" w:rsidP="008956D6">
      <w:pPr>
        <w:spacing w:line="360" w:lineRule="auto"/>
        <w:jc w:val="both"/>
      </w:pPr>
      <w:r>
        <w:t>Findings of the research included</w:t>
      </w:r>
      <w:r w:rsidR="003425AA">
        <w:t xml:space="preserve"> the reliance o</w:t>
      </w:r>
      <w:r w:rsidR="00B3495D">
        <w:t xml:space="preserve">n data quality, the </w:t>
      </w:r>
      <w:r w:rsidRPr="004821BE">
        <w:t xml:space="preserve">importance of managerial support and adequate training </w:t>
      </w:r>
      <w:r w:rsidR="00B3495D">
        <w:t xml:space="preserve">and the need for </w:t>
      </w:r>
      <w:r w:rsidR="00CA457A">
        <w:t xml:space="preserve">robust </w:t>
      </w:r>
      <w:r w:rsidRPr="00741C6D">
        <w:t>governance and management of health information</w:t>
      </w:r>
      <w:r w:rsidR="00CA457A">
        <w:t xml:space="preserve">. </w:t>
      </w:r>
      <w:r w:rsidR="00F930B0">
        <w:t>These</w:t>
      </w:r>
      <w:r w:rsidR="00CA457A">
        <w:t xml:space="preserve"> finding</w:t>
      </w:r>
      <w:r w:rsidR="00F930B0">
        <w:t>s</w:t>
      </w:r>
      <w:r w:rsidR="00CA457A">
        <w:t xml:space="preserve"> are </w:t>
      </w:r>
      <w:r w:rsidR="00231930">
        <w:t>universal knowns in the field of EPR implementation</w:t>
      </w:r>
      <w:r w:rsidR="00FB5957">
        <w:t xml:space="preserve"> and supported by many of other nine academic papers reviewed.</w:t>
      </w:r>
    </w:p>
    <w:p w14:paraId="7CBDF58B" w14:textId="6B98B3D8" w:rsidR="000865B1" w:rsidRPr="00FF7828" w:rsidRDefault="00FB5957" w:rsidP="000B768F">
      <w:pPr>
        <w:spacing w:line="360" w:lineRule="auto"/>
        <w:jc w:val="both"/>
      </w:pPr>
      <w:r>
        <w:t>The main l</w:t>
      </w:r>
      <w:r w:rsidR="00FF7828">
        <w:t xml:space="preserve">imitation of the study </w:t>
      </w:r>
      <w:r>
        <w:t>comes from</w:t>
      </w:r>
      <w:r w:rsidR="00FF7828">
        <w:t xml:space="preserve"> the lack of clarity in relation to </w:t>
      </w:r>
      <w:r w:rsidR="00FF7828">
        <w:t>research design</w:t>
      </w:r>
      <w:r w:rsidR="00FF7828">
        <w:t xml:space="preserve">. </w:t>
      </w:r>
      <w:r w:rsidR="008956D6" w:rsidRPr="00C87EBE">
        <w:t>Th</w:t>
      </w:r>
      <w:r w:rsidR="002C13EF">
        <w:t xml:space="preserve">e </w:t>
      </w:r>
      <w:r w:rsidR="009766EF">
        <w:t xml:space="preserve">journal article </w:t>
      </w:r>
      <w:r w:rsidR="00FF7828">
        <w:t>stated that</w:t>
      </w:r>
      <w:r w:rsidR="009766EF">
        <w:t xml:space="preserve"> it</w:t>
      </w:r>
      <w:r w:rsidR="00A10FEA">
        <w:t>s aim was to, “</w:t>
      </w:r>
      <w:r w:rsidR="00A10FEA">
        <w:rPr>
          <w:i/>
          <w:iCs/>
        </w:rPr>
        <w:t xml:space="preserve">describe the program in brief and outline the </w:t>
      </w:r>
      <w:r w:rsidR="00817DBC">
        <w:rPr>
          <w:i/>
          <w:iCs/>
        </w:rPr>
        <w:t xml:space="preserve">particular challenges, barriers and success that this implementation had on the </w:t>
      </w:r>
      <w:r w:rsidR="00D84DB4">
        <w:rPr>
          <w:i/>
          <w:iCs/>
        </w:rPr>
        <w:t xml:space="preserve">Health Informatics and Management teams”. </w:t>
      </w:r>
      <w:r w:rsidR="00D84DB4">
        <w:t xml:space="preserve">There was no </w:t>
      </w:r>
      <w:r w:rsidR="004061C5">
        <w:t xml:space="preserve">indication </w:t>
      </w:r>
      <w:r w:rsidR="00FF7828">
        <w:t>of</w:t>
      </w:r>
      <w:r w:rsidR="004061C5">
        <w:t xml:space="preserve"> the sampling strategy, </w:t>
      </w:r>
      <w:r w:rsidR="00931176">
        <w:t xml:space="preserve">research methods employed or </w:t>
      </w:r>
      <w:r w:rsidR="00DF5D28">
        <w:t xml:space="preserve">how </w:t>
      </w:r>
      <w:r w:rsidR="00931176">
        <w:t xml:space="preserve">the data </w:t>
      </w:r>
      <w:r w:rsidR="00DF5D28">
        <w:t xml:space="preserve">from case study </w:t>
      </w:r>
      <w:r w:rsidR="00931176">
        <w:t>was analysed or inter</w:t>
      </w:r>
      <w:r w:rsidR="00C7236D">
        <w:t xml:space="preserve">preted. </w:t>
      </w:r>
      <w:r w:rsidR="003A4A7D" w:rsidRPr="00DF5D28">
        <w:t xml:space="preserve">Hyett, </w:t>
      </w:r>
      <w:r w:rsidR="009D5535">
        <w:t xml:space="preserve">Kenny </w:t>
      </w:r>
      <w:r w:rsidR="003A4A7D" w:rsidRPr="00DF5D28">
        <w:t>&amp; Dickson-Swift</w:t>
      </w:r>
      <w:r w:rsidR="009D5535">
        <w:t xml:space="preserve"> </w:t>
      </w:r>
      <w:r w:rsidR="003A4A7D" w:rsidRPr="00DF5D28">
        <w:t>(2014)</w:t>
      </w:r>
      <w:r w:rsidR="009714AE">
        <w:t xml:space="preserve"> explored the increasing popularity of </w:t>
      </w:r>
      <w:r w:rsidR="001A5ADB">
        <w:t xml:space="preserve">using case studies for research but highlighted </w:t>
      </w:r>
      <w:r w:rsidR="00763C4B">
        <w:t xml:space="preserve">the on-going debate in relation to credibility. </w:t>
      </w:r>
      <w:r w:rsidR="00F67B5F">
        <w:t xml:space="preserve">This paper </w:t>
      </w:r>
      <w:r w:rsidR="000C212F">
        <w:t xml:space="preserve">was more akin to a project closure document </w:t>
      </w:r>
      <w:r w:rsidR="00064FCC">
        <w:t>(Sligo et. al, 2017)</w:t>
      </w:r>
      <w:r w:rsidR="00C47837">
        <w:t xml:space="preserve"> than a robust academic paper </w:t>
      </w:r>
      <w:r w:rsidR="003425AA">
        <w:t>but having been cited five times since its recent publication suggests that it is being treated as one.</w:t>
      </w:r>
      <w:r w:rsidR="000865B1">
        <w:br w:type="page"/>
      </w:r>
    </w:p>
    <w:p w14:paraId="5C2D9DD8" w14:textId="3B5310F2" w:rsidR="00DC7BFC" w:rsidRDefault="00DC7BFC" w:rsidP="000B768F">
      <w:pPr>
        <w:pStyle w:val="Heading1"/>
        <w:spacing w:line="360" w:lineRule="auto"/>
        <w:jc w:val="both"/>
      </w:pPr>
      <w:bookmarkStart w:id="17" w:name="_Toc186922367"/>
      <w:r>
        <w:lastRenderedPageBreak/>
        <w:t>Conclusion</w:t>
      </w:r>
      <w:bookmarkEnd w:id="17"/>
      <w:r>
        <w:t xml:space="preserve"> </w:t>
      </w:r>
    </w:p>
    <w:p w14:paraId="3A9C9BE8" w14:textId="7EFAD3F6" w:rsidR="00452CB2" w:rsidRDefault="00A718AE" w:rsidP="000B768F">
      <w:pPr>
        <w:spacing w:line="360" w:lineRule="auto"/>
        <w:jc w:val="both"/>
      </w:pPr>
      <w:r>
        <w:t xml:space="preserve">A comparison </w:t>
      </w:r>
      <w:r w:rsidR="00452CB2" w:rsidRPr="00452CB2">
        <w:t xml:space="preserve">of the ten papers reveals a comprehensive exploration of the implementation of </w:t>
      </w:r>
      <w:r w:rsidR="007C280B">
        <w:t>EPRs</w:t>
      </w:r>
      <w:r w:rsidR="00452CB2" w:rsidRPr="00452CB2">
        <w:t xml:space="preserve"> within healthcare settings, particularly focusing on the NHS in England. </w:t>
      </w:r>
    </w:p>
    <w:p w14:paraId="520D7798" w14:textId="161CF9E1" w:rsidR="00B86B71" w:rsidRPr="00E00D33" w:rsidRDefault="005436F4" w:rsidP="000B768F">
      <w:pPr>
        <w:spacing w:line="360" w:lineRule="auto"/>
        <w:jc w:val="both"/>
        <w:rPr>
          <w:u w:val="single"/>
        </w:rPr>
      </w:pPr>
      <w:r>
        <w:rPr>
          <w:u w:val="single"/>
        </w:rPr>
        <w:t>Success factors for implementation</w:t>
      </w:r>
    </w:p>
    <w:p w14:paraId="1594890C" w14:textId="189C3696" w:rsidR="00BA06B1" w:rsidRDefault="00BA06B1" w:rsidP="000B768F">
      <w:pPr>
        <w:spacing w:line="360" w:lineRule="auto"/>
        <w:jc w:val="both"/>
      </w:pPr>
      <w:r>
        <w:t xml:space="preserve">The aim of this literature review was to </w:t>
      </w:r>
      <w:r w:rsidR="000C3256">
        <w:t xml:space="preserve">identify the </w:t>
      </w:r>
      <w:r>
        <w:t xml:space="preserve">factors </w:t>
      </w:r>
      <w:r w:rsidR="000C3256">
        <w:t xml:space="preserve">which </w:t>
      </w:r>
      <w:r>
        <w:t xml:space="preserve">influence the successful implementation of an EPR system in the </w:t>
      </w:r>
      <w:r w:rsidR="00E718ED">
        <w:t>NHS</w:t>
      </w:r>
      <w:r>
        <w:t>.</w:t>
      </w:r>
    </w:p>
    <w:p w14:paraId="3234963C" w14:textId="70AD6ABE" w:rsidR="0074744E" w:rsidRDefault="00E13E9E" w:rsidP="000B768F">
      <w:pPr>
        <w:spacing w:line="360" w:lineRule="auto"/>
        <w:jc w:val="both"/>
      </w:pPr>
      <w:r>
        <w:t xml:space="preserve">Aligned findings </w:t>
      </w:r>
      <w:r w:rsidR="004329CE">
        <w:t xml:space="preserve">relating to success factors </w:t>
      </w:r>
      <w:r>
        <w:t xml:space="preserve">were found </w:t>
      </w:r>
      <w:r w:rsidR="000F2AFF">
        <w:t>as follows:</w:t>
      </w:r>
    </w:p>
    <w:tbl>
      <w:tblPr>
        <w:tblStyle w:val="TableGrid"/>
        <w:tblW w:w="0" w:type="auto"/>
        <w:jc w:val="center"/>
        <w:tblLook w:val="04A0" w:firstRow="1" w:lastRow="0" w:firstColumn="1" w:lastColumn="0" w:noHBand="0" w:noVBand="1"/>
      </w:tblPr>
      <w:tblGrid>
        <w:gridCol w:w="5240"/>
        <w:gridCol w:w="2126"/>
      </w:tblGrid>
      <w:tr w:rsidR="000F2AFF" w14:paraId="2066F42F" w14:textId="77777777" w:rsidTr="00E718ED">
        <w:trPr>
          <w:jc w:val="center"/>
        </w:trPr>
        <w:tc>
          <w:tcPr>
            <w:tcW w:w="5240" w:type="dxa"/>
            <w:shd w:val="clear" w:color="auto" w:fill="E8E8E8" w:themeFill="background2"/>
          </w:tcPr>
          <w:p w14:paraId="5176BA12" w14:textId="7B567F32" w:rsidR="000F2AFF" w:rsidRDefault="00E718ED" w:rsidP="00937477">
            <w:r>
              <w:t>Success factor</w:t>
            </w:r>
          </w:p>
        </w:tc>
        <w:tc>
          <w:tcPr>
            <w:tcW w:w="2126" w:type="dxa"/>
            <w:shd w:val="clear" w:color="auto" w:fill="E8E8E8" w:themeFill="background2"/>
          </w:tcPr>
          <w:p w14:paraId="52CD1337" w14:textId="6437A594" w:rsidR="000F2AFF" w:rsidRDefault="000F2AFF" w:rsidP="00937477">
            <w:r>
              <w:t>Number of papers</w:t>
            </w:r>
          </w:p>
        </w:tc>
      </w:tr>
      <w:tr w:rsidR="000F2AFF" w14:paraId="7A05C8E8" w14:textId="77777777" w:rsidTr="00E718ED">
        <w:trPr>
          <w:jc w:val="center"/>
        </w:trPr>
        <w:tc>
          <w:tcPr>
            <w:tcW w:w="5240" w:type="dxa"/>
          </w:tcPr>
          <w:p w14:paraId="28B26254" w14:textId="3B6742D9" w:rsidR="000F2AFF" w:rsidRDefault="000F2AFF" w:rsidP="00937477">
            <w:pPr>
              <w:jc w:val="both"/>
            </w:pPr>
            <w:r>
              <w:t>Stakeholder</w:t>
            </w:r>
            <w:r w:rsidR="004329CE">
              <w:t xml:space="preserve"> engagement</w:t>
            </w:r>
          </w:p>
        </w:tc>
        <w:tc>
          <w:tcPr>
            <w:tcW w:w="2126" w:type="dxa"/>
          </w:tcPr>
          <w:p w14:paraId="5E72ED48" w14:textId="64566B52" w:rsidR="000F2AFF" w:rsidRDefault="00E848FA" w:rsidP="00937477">
            <w:pPr>
              <w:jc w:val="both"/>
            </w:pPr>
            <w:r>
              <w:t>7</w:t>
            </w:r>
          </w:p>
        </w:tc>
      </w:tr>
      <w:tr w:rsidR="000F2AFF" w14:paraId="7A86D4B0" w14:textId="77777777" w:rsidTr="00E718ED">
        <w:trPr>
          <w:jc w:val="center"/>
        </w:trPr>
        <w:tc>
          <w:tcPr>
            <w:tcW w:w="5240" w:type="dxa"/>
          </w:tcPr>
          <w:p w14:paraId="4AF95FBF" w14:textId="532E8F87" w:rsidR="000F2AFF" w:rsidRDefault="00E848FA" w:rsidP="00937477">
            <w:pPr>
              <w:jc w:val="both"/>
            </w:pPr>
            <w:r>
              <w:t>Benefits identification and</w:t>
            </w:r>
            <w:r w:rsidR="00E94B5A">
              <w:t xml:space="preserve"> evaluation</w:t>
            </w:r>
          </w:p>
        </w:tc>
        <w:tc>
          <w:tcPr>
            <w:tcW w:w="2126" w:type="dxa"/>
          </w:tcPr>
          <w:p w14:paraId="5BDAF8C7" w14:textId="30F696C3" w:rsidR="000F2AFF" w:rsidRDefault="00E9446C" w:rsidP="00937477">
            <w:pPr>
              <w:jc w:val="both"/>
            </w:pPr>
            <w:r>
              <w:t>5</w:t>
            </w:r>
          </w:p>
        </w:tc>
      </w:tr>
      <w:tr w:rsidR="000F2AFF" w14:paraId="1CF3BCF3" w14:textId="77777777" w:rsidTr="00E718ED">
        <w:trPr>
          <w:jc w:val="center"/>
        </w:trPr>
        <w:tc>
          <w:tcPr>
            <w:tcW w:w="5240" w:type="dxa"/>
          </w:tcPr>
          <w:p w14:paraId="219A6172" w14:textId="7546B555" w:rsidR="000F2AFF" w:rsidRDefault="00E9446C" w:rsidP="00937477">
            <w:pPr>
              <w:jc w:val="both"/>
            </w:pPr>
            <w:r>
              <w:t>Adequate</w:t>
            </w:r>
            <w:r w:rsidR="006F74AD">
              <w:t xml:space="preserve"> training</w:t>
            </w:r>
          </w:p>
        </w:tc>
        <w:tc>
          <w:tcPr>
            <w:tcW w:w="2126" w:type="dxa"/>
          </w:tcPr>
          <w:p w14:paraId="3A990F7B" w14:textId="09A843B3" w:rsidR="000F2AFF" w:rsidRDefault="006F74AD" w:rsidP="00937477">
            <w:pPr>
              <w:jc w:val="both"/>
            </w:pPr>
            <w:r>
              <w:t>4</w:t>
            </w:r>
          </w:p>
        </w:tc>
      </w:tr>
      <w:tr w:rsidR="000F2AFF" w14:paraId="678C8911" w14:textId="77777777" w:rsidTr="00E718ED">
        <w:trPr>
          <w:jc w:val="center"/>
        </w:trPr>
        <w:tc>
          <w:tcPr>
            <w:tcW w:w="5240" w:type="dxa"/>
          </w:tcPr>
          <w:p w14:paraId="4DA472E5" w14:textId="49A55A6A" w:rsidR="000F2AFF" w:rsidRDefault="00E94B5A" w:rsidP="00937477">
            <w:pPr>
              <w:jc w:val="both"/>
            </w:pPr>
            <w:r>
              <w:t>Project management</w:t>
            </w:r>
          </w:p>
        </w:tc>
        <w:tc>
          <w:tcPr>
            <w:tcW w:w="2126" w:type="dxa"/>
          </w:tcPr>
          <w:p w14:paraId="38D89302" w14:textId="04C60449" w:rsidR="000F2AFF" w:rsidRDefault="006F74AD" w:rsidP="00937477">
            <w:pPr>
              <w:jc w:val="both"/>
            </w:pPr>
            <w:r>
              <w:t>3</w:t>
            </w:r>
          </w:p>
        </w:tc>
      </w:tr>
      <w:tr w:rsidR="000F2AFF" w14:paraId="5F257B44" w14:textId="77777777" w:rsidTr="00E718ED">
        <w:trPr>
          <w:jc w:val="center"/>
        </w:trPr>
        <w:tc>
          <w:tcPr>
            <w:tcW w:w="5240" w:type="dxa"/>
          </w:tcPr>
          <w:p w14:paraId="15734D1C" w14:textId="7B410596" w:rsidR="000F2AFF" w:rsidRDefault="001D2DBA" w:rsidP="00937477">
            <w:pPr>
              <w:jc w:val="both"/>
            </w:pPr>
            <w:r>
              <w:t>Tailored implementation approach</w:t>
            </w:r>
          </w:p>
        </w:tc>
        <w:tc>
          <w:tcPr>
            <w:tcW w:w="2126" w:type="dxa"/>
          </w:tcPr>
          <w:p w14:paraId="0361EF49" w14:textId="0880458E" w:rsidR="000F2AFF" w:rsidRDefault="001D2DBA" w:rsidP="00937477">
            <w:pPr>
              <w:jc w:val="both"/>
            </w:pPr>
            <w:r>
              <w:t>2</w:t>
            </w:r>
          </w:p>
        </w:tc>
      </w:tr>
      <w:tr w:rsidR="001D2DBA" w14:paraId="6E9429D5" w14:textId="77777777" w:rsidTr="00E718ED">
        <w:trPr>
          <w:jc w:val="center"/>
        </w:trPr>
        <w:tc>
          <w:tcPr>
            <w:tcW w:w="5240" w:type="dxa"/>
          </w:tcPr>
          <w:p w14:paraId="575C7F57" w14:textId="5516F718" w:rsidR="001D2DBA" w:rsidRDefault="00DD797C" w:rsidP="00937477">
            <w:pPr>
              <w:jc w:val="both"/>
            </w:pPr>
            <w:r>
              <w:t>Leadership support</w:t>
            </w:r>
          </w:p>
        </w:tc>
        <w:tc>
          <w:tcPr>
            <w:tcW w:w="2126" w:type="dxa"/>
          </w:tcPr>
          <w:p w14:paraId="128E0CF7" w14:textId="6D122DDB" w:rsidR="001D2DBA" w:rsidRDefault="00DD797C" w:rsidP="00937477">
            <w:pPr>
              <w:jc w:val="both"/>
            </w:pPr>
            <w:r>
              <w:t>2</w:t>
            </w:r>
          </w:p>
        </w:tc>
      </w:tr>
      <w:tr w:rsidR="00DD797C" w14:paraId="0D4F3C77" w14:textId="77777777" w:rsidTr="00E718ED">
        <w:trPr>
          <w:jc w:val="center"/>
        </w:trPr>
        <w:tc>
          <w:tcPr>
            <w:tcW w:w="5240" w:type="dxa"/>
          </w:tcPr>
          <w:p w14:paraId="7933D804" w14:textId="43DA9EF1" w:rsidR="00DD797C" w:rsidRDefault="00DD797C" w:rsidP="00937477">
            <w:pPr>
              <w:jc w:val="both"/>
            </w:pPr>
            <w:r>
              <w:t>Sharing of implementation experience</w:t>
            </w:r>
          </w:p>
        </w:tc>
        <w:tc>
          <w:tcPr>
            <w:tcW w:w="2126" w:type="dxa"/>
          </w:tcPr>
          <w:p w14:paraId="54F31A92" w14:textId="35105AC5" w:rsidR="00DD797C" w:rsidRDefault="00DD797C" w:rsidP="00937477">
            <w:pPr>
              <w:jc w:val="both"/>
            </w:pPr>
            <w:r>
              <w:t>2</w:t>
            </w:r>
          </w:p>
        </w:tc>
      </w:tr>
      <w:tr w:rsidR="00DD797C" w14:paraId="7A14B4DB" w14:textId="77777777" w:rsidTr="00E718ED">
        <w:trPr>
          <w:jc w:val="center"/>
        </w:trPr>
        <w:tc>
          <w:tcPr>
            <w:tcW w:w="5240" w:type="dxa"/>
          </w:tcPr>
          <w:p w14:paraId="5E723774" w14:textId="63EF1C18" w:rsidR="00DD797C" w:rsidRDefault="00FF0CC4" w:rsidP="00937477">
            <w:pPr>
              <w:jc w:val="both"/>
            </w:pPr>
            <w:r>
              <w:t>User involvement in design</w:t>
            </w:r>
          </w:p>
        </w:tc>
        <w:tc>
          <w:tcPr>
            <w:tcW w:w="2126" w:type="dxa"/>
          </w:tcPr>
          <w:p w14:paraId="5EC6576C" w14:textId="6715BBDA" w:rsidR="00DD797C" w:rsidRDefault="00FF0CC4" w:rsidP="00937477">
            <w:pPr>
              <w:jc w:val="both"/>
            </w:pPr>
            <w:r>
              <w:t>2</w:t>
            </w:r>
          </w:p>
        </w:tc>
      </w:tr>
      <w:tr w:rsidR="00386F4A" w14:paraId="22C57962" w14:textId="77777777" w:rsidTr="00E718ED">
        <w:trPr>
          <w:jc w:val="center"/>
        </w:trPr>
        <w:tc>
          <w:tcPr>
            <w:tcW w:w="5240" w:type="dxa"/>
          </w:tcPr>
          <w:p w14:paraId="3B62EC46" w14:textId="7AA191AC" w:rsidR="00386F4A" w:rsidRDefault="00386F4A" w:rsidP="00937477">
            <w:pPr>
              <w:jc w:val="both"/>
            </w:pPr>
            <w:r>
              <w:t>Clear timeline</w:t>
            </w:r>
          </w:p>
        </w:tc>
        <w:tc>
          <w:tcPr>
            <w:tcW w:w="2126" w:type="dxa"/>
          </w:tcPr>
          <w:p w14:paraId="5D0EFB24" w14:textId="235E5CC3" w:rsidR="00386F4A" w:rsidRDefault="00386F4A" w:rsidP="00937477">
            <w:pPr>
              <w:jc w:val="both"/>
            </w:pPr>
            <w:r>
              <w:t>2</w:t>
            </w:r>
          </w:p>
        </w:tc>
      </w:tr>
      <w:tr w:rsidR="00FF0CC4" w14:paraId="5532F3CF" w14:textId="77777777" w:rsidTr="00E718ED">
        <w:trPr>
          <w:jc w:val="center"/>
        </w:trPr>
        <w:tc>
          <w:tcPr>
            <w:tcW w:w="5240" w:type="dxa"/>
          </w:tcPr>
          <w:p w14:paraId="2AE48BAD" w14:textId="46AF7AAE" w:rsidR="00FF0CC4" w:rsidRDefault="00FF0CC4" w:rsidP="00937477">
            <w:pPr>
              <w:jc w:val="both"/>
            </w:pPr>
            <w:r>
              <w:t>Data quality</w:t>
            </w:r>
          </w:p>
        </w:tc>
        <w:tc>
          <w:tcPr>
            <w:tcW w:w="2126" w:type="dxa"/>
          </w:tcPr>
          <w:p w14:paraId="1CCF3BB9" w14:textId="550248DD" w:rsidR="00FF0CC4" w:rsidRDefault="00FF0CC4" w:rsidP="00937477">
            <w:pPr>
              <w:jc w:val="both"/>
            </w:pPr>
            <w:r>
              <w:t>1</w:t>
            </w:r>
          </w:p>
        </w:tc>
      </w:tr>
      <w:tr w:rsidR="00FF0CC4" w14:paraId="6AEAFCA7" w14:textId="77777777" w:rsidTr="00E718ED">
        <w:trPr>
          <w:jc w:val="center"/>
        </w:trPr>
        <w:tc>
          <w:tcPr>
            <w:tcW w:w="5240" w:type="dxa"/>
          </w:tcPr>
          <w:p w14:paraId="043EA96C" w14:textId="36902C35" w:rsidR="00FF0CC4" w:rsidRDefault="00FF0CC4" w:rsidP="00937477">
            <w:pPr>
              <w:jc w:val="both"/>
            </w:pPr>
            <w:r>
              <w:t>Governance</w:t>
            </w:r>
          </w:p>
        </w:tc>
        <w:tc>
          <w:tcPr>
            <w:tcW w:w="2126" w:type="dxa"/>
          </w:tcPr>
          <w:p w14:paraId="72F638B9" w14:textId="53FCAF1D" w:rsidR="00FF0CC4" w:rsidRDefault="00FF0CC4" w:rsidP="00937477">
            <w:pPr>
              <w:jc w:val="both"/>
            </w:pPr>
            <w:r>
              <w:t>1</w:t>
            </w:r>
          </w:p>
        </w:tc>
      </w:tr>
      <w:tr w:rsidR="00FF0CC4" w14:paraId="2B12442A" w14:textId="77777777" w:rsidTr="00E718ED">
        <w:trPr>
          <w:jc w:val="center"/>
        </w:trPr>
        <w:tc>
          <w:tcPr>
            <w:tcW w:w="5240" w:type="dxa"/>
          </w:tcPr>
          <w:p w14:paraId="0F0B9E30" w14:textId="3595DD66" w:rsidR="00FF0CC4" w:rsidRDefault="00C27059" w:rsidP="00937477">
            <w:pPr>
              <w:jc w:val="both"/>
            </w:pPr>
            <w:r>
              <w:t>Strategic alignment</w:t>
            </w:r>
          </w:p>
        </w:tc>
        <w:tc>
          <w:tcPr>
            <w:tcW w:w="2126" w:type="dxa"/>
          </w:tcPr>
          <w:p w14:paraId="4BC04B36" w14:textId="515B6DEB" w:rsidR="00FF0CC4" w:rsidRDefault="00C27059" w:rsidP="00937477">
            <w:pPr>
              <w:jc w:val="both"/>
            </w:pPr>
            <w:r>
              <w:t>1</w:t>
            </w:r>
          </w:p>
        </w:tc>
      </w:tr>
      <w:tr w:rsidR="00C27059" w14:paraId="6FAA127B" w14:textId="77777777" w:rsidTr="00E718ED">
        <w:trPr>
          <w:jc w:val="center"/>
        </w:trPr>
        <w:tc>
          <w:tcPr>
            <w:tcW w:w="5240" w:type="dxa"/>
          </w:tcPr>
          <w:p w14:paraId="5C0CB48C" w14:textId="281088E8" w:rsidR="00C27059" w:rsidRDefault="00C27059" w:rsidP="00937477">
            <w:pPr>
              <w:jc w:val="both"/>
            </w:pPr>
            <w:r>
              <w:t>Technological investment</w:t>
            </w:r>
          </w:p>
        </w:tc>
        <w:tc>
          <w:tcPr>
            <w:tcW w:w="2126" w:type="dxa"/>
          </w:tcPr>
          <w:p w14:paraId="6E773E9D" w14:textId="34B5153E" w:rsidR="00C27059" w:rsidRDefault="00386F4A" w:rsidP="00937477">
            <w:pPr>
              <w:jc w:val="both"/>
            </w:pPr>
            <w:r>
              <w:t>1</w:t>
            </w:r>
          </w:p>
        </w:tc>
      </w:tr>
      <w:tr w:rsidR="00386F4A" w14:paraId="72220E95" w14:textId="77777777" w:rsidTr="00E718ED">
        <w:trPr>
          <w:jc w:val="center"/>
        </w:trPr>
        <w:tc>
          <w:tcPr>
            <w:tcW w:w="5240" w:type="dxa"/>
          </w:tcPr>
          <w:p w14:paraId="77F930A1" w14:textId="2F22F5AA" w:rsidR="00386F4A" w:rsidRDefault="00386F4A" w:rsidP="00937477">
            <w:pPr>
              <w:jc w:val="both"/>
            </w:pPr>
            <w:r>
              <w:t>Common language to define success</w:t>
            </w:r>
          </w:p>
        </w:tc>
        <w:tc>
          <w:tcPr>
            <w:tcW w:w="2126" w:type="dxa"/>
          </w:tcPr>
          <w:p w14:paraId="2DCB7A5D" w14:textId="6B374635" w:rsidR="00386F4A" w:rsidRDefault="00386F4A" w:rsidP="00937477">
            <w:pPr>
              <w:jc w:val="both"/>
            </w:pPr>
            <w:r>
              <w:t>1</w:t>
            </w:r>
          </w:p>
        </w:tc>
      </w:tr>
      <w:tr w:rsidR="00386F4A" w14:paraId="549A1504" w14:textId="77777777" w:rsidTr="00E718ED">
        <w:trPr>
          <w:jc w:val="center"/>
        </w:trPr>
        <w:tc>
          <w:tcPr>
            <w:tcW w:w="5240" w:type="dxa"/>
          </w:tcPr>
          <w:p w14:paraId="153E0367" w14:textId="1E81EAA9" w:rsidR="00386F4A" w:rsidRDefault="006D415E" w:rsidP="00937477">
            <w:pPr>
              <w:jc w:val="both"/>
            </w:pPr>
            <w:r>
              <w:t>Implementation as part of wider transformation</w:t>
            </w:r>
          </w:p>
        </w:tc>
        <w:tc>
          <w:tcPr>
            <w:tcW w:w="2126" w:type="dxa"/>
          </w:tcPr>
          <w:p w14:paraId="07153B8C" w14:textId="79141814" w:rsidR="00386F4A" w:rsidRDefault="006D415E" w:rsidP="00937477">
            <w:pPr>
              <w:jc w:val="both"/>
            </w:pPr>
            <w:r>
              <w:t>1</w:t>
            </w:r>
          </w:p>
        </w:tc>
      </w:tr>
      <w:tr w:rsidR="006D415E" w14:paraId="3E614DAA" w14:textId="77777777" w:rsidTr="00E718ED">
        <w:trPr>
          <w:jc w:val="center"/>
        </w:trPr>
        <w:tc>
          <w:tcPr>
            <w:tcW w:w="5240" w:type="dxa"/>
          </w:tcPr>
          <w:p w14:paraId="3BD318FD" w14:textId="75AE82D6" w:rsidR="006D415E" w:rsidRDefault="00937477" w:rsidP="00937477">
            <w:pPr>
              <w:jc w:val="both"/>
            </w:pPr>
            <w:r>
              <w:t>Use of Agile delivery methodology</w:t>
            </w:r>
          </w:p>
        </w:tc>
        <w:tc>
          <w:tcPr>
            <w:tcW w:w="2126" w:type="dxa"/>
          </w:tcPr>
          <w:p w14:paraId="2C72778E" w14:textId="4B033DA7" w:rsidR="006D415E" w:rsidRDefault="00937477" w:rsidP="00937477">
            <w:pPr>
              <w:jc w:val="both"/>
            </w:pPr>
            <w:r>
              <w:t>1</w:t>
            </w:r>
          </w:p>
        </w:tc>
      </w:tr>
      <w:tr w:rsidR="00937477" w14:paraId="509AD91B" w14:textId="77777777" w:rsidTr="00E718ED">
        <w:trPr>
          <w:jc w:val="center"/>
        </w:trPr>
        <w:tc>
          <w:tcPr>
            <w:tcW w:w="5240" w:type="dxa"/>
          </w:tcPr>
          <w:p w14:paraId="28FDFE65" w14:textId="7DE9E676" w:rsidR="00937477" w:rsidRDefault="00937477" w:rsidP="00937477">
            <w:pPr>
              <w:jc w:val="both"/>
            </w:pPr>
            <w:r>
              <w:t>Consideration of ethics</w:t>
            </w:r>
          </w:p>
        </w:tc>
        <w:tc>
          <w:tcPr>
            <w:tcW w:w="2126" w:type="dxa"/>
          </w:tcPr>
          <w:p w14:paraId="33153B90" w14:textId="113B4491" w:rsidR="00937477" w:rsidRDefault="00937477" w:rsidP="00937477">
            <w:pPr>
              <w:jc w:val="both"/>
            </w:pPr>
            <w:r>
              <w:t>1</w:t>
            </w:r>
          </w:p>
        </w:tc>
      </w:tr>
    </w:tbl>
    <w:p w14:paraId="7FDE3315" w14:textId="3CE2BA82" w:rsidR="000F2AFF" w:rsidRPr="00E718ED" w:rsidRDefault="00D801B7" w:rsidP="00E718ED">
      <w:pPr>
        <w:spacing w:line="360" w:lineRule="auto"/>
        <w:jc w:val="center"/>
        <w:rPr>
          <w:i/>
          <w:iCs/>
          <w:sz w:val="22"/>
          <w:szCs w:val="22"/>
        </w:rPr>
      </w:pPr>
      <w:r w:rsidRPr="00E718ED">
        <w:rPr>
          <w:i/>
          <w:iCs/>
          <w:sz w:val="22"/>
          <w:szCs w:val="22"/>
        </w:rPr>
        <w:t>Table 1. Alignment of findings</w:t>
      </w:r>
    </w:p>
    <w:p w14:paraId="5A20D342" w14:textId="3EC02A89" w:rsidR="00730F71" w:rsidRDefault="0096042A" w:rsidP="000B768F">
      <w:pPr>
        <w:spacing w:line="360" w:lineRule="auto"/>
        <w:jc w:val="both"/>
      </w:pPr>
      <w:r>
        <w:t xml:space="preserve">Seven of the 10 studies </w:t>
      </w:r>
      <w:r w:rsidR="00DF73B2" w:rsidRPr="00DF73B2">
        <w:t xml:space="preserve">echoed </w:t>
      </w:r>
      <w:r>
        <w:t xml:space="preserve">the </w:t>
      </w:r>
      <w:r w:rsidR="00DF73B2" w:rsidRPr="00DF73B2">
        <w:t>importance of stakeholder engagement</w:t>
      </w:r>
      <w:r w:rsidR="00685915">
        <w:t xml:space="preserve">. This was frequently not limited to communicating to those impacted by </w:t>
      </w:r>
      <w:proofErr w:type="gramStart"/>
      <w:r w:rsidR="00685915">
        <w:t>change</w:t>
      </w:r>
      <w:proofErr w:type="gramEnd"/>
      <w:r w:rsidR="00685915">
        <w:t xml:space="preserve"> but engagement was nuanced </w:t>
      </w:r>
      <w:r w:rsidR="005C0001">
        <w:t>with specific examples including capturing ongoing feedback</w:t>
      </w:r>
      <w:r w:rsidR="00635B79">
        <w:t xml:space="preserve"> (McCrorie, 2019), (Ellingsen &amp; Hertzum, 2019) and </w:t>
      </w:r>
      <w:r w:rsidR="00283B31">
        <w:t xml:space="preserve">(Masri, 2022) </w:t>
      </w:r>
      <w:r w:rsidR="00936B3F">
        <w:t>and addressing concerns</w:t>
      </w:r>
      <w:r w:rsidR="00F67A16">
        <w:t xml:space="preserve"> (McCrorie, 2019)</w:t>
      </w:r>
      <w:r w:rsidR="006B40DA">
        <w:t xml:space="preserve"> and</w:t>
      </w:r>
      <w:r w:rsidR="00F67A16">
        <w:t xml:space="preserve"> </w:t>
      </w:r>
      <w:r w:rsidR="00A55E38">
        <w:t>(Masri, 2022)</w:t>
      </w:r>
      <w:r w:rsidR="006B40DA">
        <w:t>.</w:t>
      </w:r>
    </w:p>
    <w:p w14:paraId="79E162D1" w14:textId="707E091C" w:rsidR="002B2231" w:rsidRDefault="0002766D" w:rsidP="000B768F">
      <w:pPr>
        <w:spacing w:line="360" w:lineRule="auto"/>
        <w:jc w:val="both"/>
      </w:pPr>
      <w:r>
        <w:t>Surprisingly</w:t>
      </w:r>
      <w:r w:rsidR="002B2231">
        <w:t xml:space="preserve"> t</w:t>
      </w:r>
      <w:r w:rsidR="00B91D5F" w:rsidRPr="00B91D5F">
        <w:t xml:space="preserve">he role of leadership in facilitating EPR adoption </w:t>
      </w:r>
      <w:r>
        <w:t>was only express</w:t>
      </w:r>
      <w:r w:rsidR="00E91F62">
        <w:t>ly</w:t>
      </w:r>
      <w:r>
        <w:t xml:space="preserve"> </w:t>
      </w:r>
      <w:r w:rsidR="00E91F62">
        <w:t xml:space="preserve">mentioned </w:t>
      </w:r>
      <w:r>
        <w:t>in two</w:t>
      </w:r>
      <w:r w:rsidR="002B2231">
        <w:t xml:space="preserve"> </w:t>
      </w:r>
      <w:r w:rsidR="00B91D5F" w:rsidRPr="00B91D5F">
        <w:t xml:space="preserve">studies. Smith et al. found that effective leadership and governance are </w:t>
      </w:r>
      <w:r w:rsidR="00B91D5F" w:rsidRPr="00B91D5F">
        <w:lastRenderedPageBreak/>
        <w:t xml:space="preserve">crucial for overcoming the barriers to EPR implementation, aligning with Clarke et al.'s </w:t>
      </w:r>
      <w:r w:rsidR="0056452C">
        <w:t>argument</w:t>
      </w:r>
      <w:r w:rsidR="00B91D5F" w:rsidRPr="00B91D5F">
        <w:t xml:space="preserve"> that strong leadership fosters a culture of innovation and collaboration among stakeholders. Both studies highlight that without committed leadership, the potential benefits of EPR systems, such as improved patient safety and streamlined workflows, may not be fully reali</w:t>
      </w:r>
      <w:r w:rsidR="002B2231">
        <w:t>s</w:t>
      </w:r>
      <w:r w:rsidR="00B91D5F" w:rsidRPr="00B91D5F">
        <w:t xml:space="preserve">ed. </w:t>
      </w:r>
    </w:p>
    <w:p w14:paraId="328AC948" w14:textId="21C5A285" w:rsidR="00106B91" w:rsidRDefault="00106B91" w:rsidP="000B768F">
      <w:pPr>
        <w:spacing w:line="360" w:lineRule="auto"/>
        <w:jc w:val="both"/>
      </w:pPr>
      <w:r w:rsidRPr="00452CB2">
        <w:t xml:space="preserve">The studies suggest that </w:t>
      </w:r>
      <w:r w:rsidR="00111B83">
        <w:t>the project management</w:t>
      </w:r>
      <w:r w:rsidR="00CD4407">
        <w:t xml:space="preserve"> approach was the third most critical success factor. </w:t>
      </w:r>
      <w:r w:rsidR="00003FFB">
        <w:t>Robust p</w:t>
      </w:r>
      <w:r w:rsidR="002A4B26">
        <w:t xml:space="preserve">roject management </w:t>
      </w:r>
      <w:r w:rsidR="000067B0">
        <w:t xml:space="preserve">is the glue that ensures the other </w:t>
      </w:r>
      <w:r w:rsidR="00E32904">
        <w:t>critical success factors are in place and is</w:t>
      </w:r>
      <w:r w:rsidRPr="00452CB2">
        <w:t xml:space="preserve"> essential for </w:t>
      </w:r>
      <w:r w:rsidR="00EA1339">
        <w:t>meeting governance requirements, providing assurance and building confidence across all stakeholders.</w:t>
      </w:r>
    </w:p>
    <w:p w14:paraId="44F39354" w14:textId="34B0D7F5" w:rsidR="00256D20" w:rsidRPr="005436F4" w:rsidRDefault="005436F4" w:rsidP="000B768F">
      <w:pPr>
        <w:spacing w:line="360" w:lineRule="auto"/>
        <w:jc w:val="both"/>
        <w:rPr>
          <w:u w:val="single"/>
        </w:rPr>
      </w:pPr>
      <w:r w:rsidRPr="005436F4">
        <w:rPr>
          <w:u w:val="single"/>
        </w:rPr>
        <w:t>Barriers to implementation</w:t>
      </w:r>
    </w:p>
    <w:p w14:paraId="1292E97F" w14:textId="77777777" w:rsidR="00DB0067" w:rsidRDefault="00452CB2" w:rsidP="000B768F">
      <w:pPr>
        <w:spacing w:line="360" w:lineRule="auto"/>
        <w:jc w:val="both"/>
      </w:pPr>
      <w:r w:rsidRPr="00452CB2">
        <w:t xml:space="preserve">Subsequent studies build on these findings by examining the barriers to EPR adoption, such as resistance to change among healthcare professionals, inadequate training, and concerns about data security. Research indicates that the lack of user-friendly interfaces and the complexity of EPR systems can hinder their effective use in clinical settings. </w:t>
      </w:r>
    </w:p>
    <w:p w14:paraId="77444422" w14:textId="02545816" w:rsidR="00452CB2" w:rsidRDefault="00DB0067" w:rsidP="000B768F">
      <w:pPr>
        <w:spacing w:line="360" w:lineRule="auto"/>
        <w:jc w:val="both"/>
      </w:pPr>
      <w:r>
        <w:t>T</w:t>
      </w:r>
      <w:r w:rsidR="00452CB2" w:rsidRPr="00452CB2">
        <w:t xml:space="preserve">he integration of EPRs into existing </w:t>
      </w:r>
      <w:r w:rsidR="00906407">
        <w:t>ways of working</w:t>
      </w:r>
      <w:r w:rsidR="00452CB2" w:rsidRPr="00452CB2">
        <w:t xml:space="preserve"> is often met with </w:t>
      </w:r>
      <w:r w:rsidRPr="00452CB2">
        <w:t>scepticism</w:t>
      </w:r>
      <w:r w:rsidR="00452CB2" w:rsidRPr="00452CB2">
        <w:t>, as clinicians may perceive these systems as additional burdens rather than tools that enhance patient care.</w:t>
      </w:r>
      <w:r>
        <w:t xml:space="preserve"> The second most important success factor </w:t>
      </w:r>
      <w:r w:rsidR="00E37A12">
        <w:t xml:space="preserve">related to the identification </w:t>
      </w:r>
      <w:r w:rsidR="00D801B7">
        <w:t xml:space="preserve">and ongoing evaluation of benefits. </w:t>
      </w:r>
      <w:r w:rsidR="00A34BBD">
        <w:t xml:space="preserve">By focusing on benefits, particularly to </w:t>
      </w:r>
      <w:r w:rsidR="00111B83">
        <w:t xml:space="preserve">clinical </w:t>
      </w:r>
      <w:r w:rsidR="00A34BBD">
        <w:t xml:space="preserve">users of the system and patients, </w:t>
      </w:r>
      <w:r w:rsidR="007943C4">
        <w:t>scepticism may be overcome.</w:t>
      </w:r>
    </w:p>
    <w:p w14:paraId="496730D5" w14:textId="77777777" w:rsidR="006A301A" w:rsidRDefault="006A301A" w:rsidP="006A301A">
      <w:pPr>
        <w:spacing w:line="360" w:lineRule="auto"/>
        <w:jc w:val="both"/>
      </w:pPr>
      <w:r>
        <w:t>Cross-themes relating to</w:t>
      </w:r>
      <w:r w:rsidRPr="00452CB2">
        <w:t xml:space="preserve"> </w:t>
      </w:r>
      <w:r>
        <w:t>the question, “what factors influence the successful implementation of an Electronic Patient Record (EPR) system in the National Health Service (NHS) in the UK?”, potentially warrant further researcher, including:</w:t>
      </w:r>
    </w:p>
    <w:p w14:paraId="16C92D51" w14:textId="77777777" w:rsidR="006A301A" w:rsidRDefault="006A301A" w:rsidP="006A301A">
      <w:pPr>
        <w:pStyle w:val="ListParagraph"/>
        <w:numPr>
          <w:ilvl w:val="0"/>
          <w:numId w:val="17"/>
        </w:numPr>
        <w:spacing w:line="360" w:lineRule="auto"/>
        <w:jc w:val="both"/>
      </w:pPr>
      <w:r>
        <w:t xml:space="preserve">The relationship between </w:t>
      </w:r>
      <w:r w:rsidRPr="00452CB2">
        <w:t>patient-cent</w:t>
      </w:r>
      <w:r>
        <w:t>red care and the use of user-centred design in the design of EPR systems.</w:t>
      </w:r>
    </w:p>
    <w:p w14:paraId="3EDC349F" w14:textId="77777777" w:rsidR="006A301A" w:rsidRDefault="006A301A" w:rsidP="006A301A">
      <w:pPr>
        <w:pStyle w:val="ListParagraph"/>
        <w:numPr>
          <w:ilvl w:val="0"/>
          <w:numId w:val="17"/>
        </w:numPr>
        <w:spacing w:line="360" w:lineRule="auto"/>
        <w:jc w:val="both"/>
      </w:pPr>
      <w:r>
        <w:t>Stakeholder engagement methods and the impact on EPR implementation.</w:t>
      </w:r>
    </w:p>
    <w:p w14:paraId="20DB9A72" w14:textId="77777777" w:rsidR="006A301A" w:rsidRDefault="006A301A" w:rsidP="006A301A">
      <w:pPr>
        <w:pStyle w:val="ListParagraph"/>
        <w:numPr>
          <w:ilvl w:val="0"/>
          <w:numId w:val="17"/>
        </w:numPr>
        <w:spacing w:line="360" w:lineRule="auto"/>
        <w:jc w:val="both"/>
      </w:pPr>
      <w:r>
        <w:t>The use of coaching skills in project managers to enhance stakeholder engagement.</w:t>
      </w:r>
    </w:p>
    <w:p w14:paraId="23C0C35C" w14:textId="77777777" w:rsidR="006A301A" w:rsidRDefault="006A301A" w:rsidP="006A301A">
      <w:pPr>
        <w:pStyle w:val="ListParagraph"/>
        <w:numPr>
          <w:ilvl w:val="0"/>
          <w:numId w:val="17"/>
        </w:numPr>
        <w:spacing w:line="360" w:lineRule="auto"/>
        <w:jc w:val="both"/>
      </w:pPr>
      <w:r>
        <w:t xml:space="preserve">The importance of benefits realisation in the adoption of EPR into health systems. </w:t>
      </w:r>
    </w:p>
    <w:p w14:paraId="2D860B1A" w14:textId="77777777" w:rsidR="002B2612" w:rsidRPr="00B86B71" w:rsidRDefault="002B2612" w:rsidP="002B2612">
      <w:pPr>
        <w:spacing w:line="360" w:lineRule="auto"/>
        <w:jc w:val="both"/>
        <w:rPr>
          <w:u w:val="single"/>
        </w:rPr>
      </w:pPr>
      <w:r w:rsidRPr="00B86B71">
        <w:rPr>
          <w:u w:val="single"/>
        </w:rPr>
        <w:t>Research methods</w:t>
      </w:r>
    </w:p>
    <w:p w14:paraId="0A64AC3B" w14:textId="77777777" w:rsidR="002B2612" w:rsidRPr="00D06DCB" w:rsidRDefault="002B2612" w:rsidP="002B2612">
      <w:pPr>
        <w:spacing w:line="360" w:lineRule="auto"/>
        <w:jc w:val="both"/>
      </w:pPr>
      <w:r>
        <w:lastRenderedPageBreak/>
        <w:t>T</w:t>
      </w:r>
      <w:r w:rsidRPr="00D06DCB">
        <w:t xml:space="preserve">he research methods employed in </w:t>
      </w:r>
      <w:r>
        <w:t xml:space="preserve">the </w:t>
      </w:r>
      <w:r w:rsidRPr="00D06DCB">
        <w:t xml:space="preserve">studies reveals several similarities. A </w:t>
      </w:r>
      <w:r>
        <w:t>common</w:t>
      </w:r>
      <w:r w:rsidRPr="00D06DCB">
        <w:t xml:space="preserve"> theme is the </w:t>
      </w:r>
      <w:r>
        <w:t>use</w:t>
      </w:r>
      <w:r w:rsidRPr="00D06DCB">
        <w:t xml:space="preserve"> of mixed methods approaches, which combine both quantitative and qualitative research techniques</w:t>
      </w:r>
      <w:r>
        <w:t>.</w:t>
      </w:r>
    </w:p>
    <w:p w14:paraId="5330075C" w14:textId="77777777" w:rsidR="002B2612" w:rsidRPr="00D06DCB" w:rsidRDefault="002B2612" w:rsidP="002B2612">
      <w:pPr>
        <w:spacing w:line="360" w:lineRule="auto"/>
        <w:jc w:val="both"/>
      </w:pPr>
      <w:r>
        <w:t>Several of the studies</w:t>
      </w:r>
      <w:r w:rsidRPr="00D06DCB">
        <w:t xml:space="preserve"> employed a mixed methods design that included an online survey and semi-structured interviews. Many papers report the use of surveys to gather quantitative data regarding user satisfaction, system usability, and perceived barriers to implementation. These surveys often target a diverse range of healthcare professionals, providing a broad perspective on the challenges and benefits associated with EPRs. </w:t>
      </w:r>
      <w:r>
        <w:t>Q</w:t>
      </w:r>
      <w:r w:rsidRPr="00D06DCB">
        <w:t xml:space="preserve">ualitative methods, such as focus groups or interviews, </w:t>
      </w:r>
      <w:r>
        <w:t xml:space="preserve">were also seen to be </w:t>
      </w:r>
      <w:r w:rsidRPr="00D06DCB">
        <w:t xml:space="preserve">employed </w:t>
      </w:r>
      <w:r>
        <w:t xml:space="preserve">across the studies </w:t>
      </w:r>
      <w:r w:rsidRPr="00D06DCB">
        <w:t xml:space="preserve">to delve deeper into the experiences and attitudes of </w:t>
      </w:r>
      <w:r>
        <w:t>those involved in the EPR implementations.</w:t>
      </w:r>
    </w:p>
    <w:p w14:paraId="7497298A" w14:textId="77777777" w:rsidR="002B2612" w:rsidRDefault="002B2612" w:rsidP="002B2612">
      <w:pPr>
        <w:spacing w:line="360" w:lineRule="auto"/>
        <w:jc w:val="both"/>
      </w:pPr>
      <w:r>
        <w:t>T</w:t>
      </w:r>
      <w:r w:rsidRPr="00D06DCB">
        <w:t>hematic analysis</w:t>
      </w:r>
      <w:r>
        <w:t xml:space="preserve"> was also </w:t>
      </w:r>
      <w:r w:rsidRPr="00D06DCB">
        <w:t>a common analytical technique utili</w:t>
      </w:r>
      <w:r>
        <w:t>s</w:t>
      </w:r>
      <w:r w:rsidRPr="00D06DCB">
        <w:t>ed across these studies to interpret qualitative data</w:t>
      </w:r>
      <w:r>
        <w:t xml:space="preserve">, enabling the </w:t>
      </w:r>
      <w:r w:rsidRPr="00D06DCB">
        <w:t>researchers to identify and report patterns within the data</w:t>
      </w:r>
      <w:r>
        <w:t>.</w:t>
      </w:r>
      <w:r w:rsidRPr="00D06DCB">
        <w:t xml:space="preserve"> </w:t>
      </w:r>
    </w:p>
    <w:p w14:paraId="07FA2DB3" w14:textId="07A3B82E" w:rsidR="002B2612" w:rsidRPr="00F738B8" w:rsidRDefault="002B2612" w:rsidP="00131120">
      <w:pPr>
        <w:spacing w:line="360" w:lineRule="auto"/>
        <w:jc w:val="both"/>
      </w:pPr>
      <w:r>
        <w:t xml:space="preserve">Paper 10 </w:t>
      </w:r>
      <w:r w:rsidR="004E023A">
        <w:t xml:space="preserve">(Burns, 2024) </w:t>
      </w:r>
      <w:r>
        <w:t xml:space="preserve">was not found to be academically </w:t>
      </w:r>
      <w:proofErr w:type="gramStart"/>
      <w:r>
        <w:t>robust</w:t>
      </w:r>
      <w:proofErr w:type="gramEnd"/>
      <w:r>
        <w:t xml:space="preserve"> but </w:t>
      </w:r>
      <w:r w:rsidR="004E023A">
        <w:t xml:space="preserve">the case study </w:t>
      </w:r>
      <w:r>
        <w:t>did align with the findings from several other papers reviewed.</w:t>
      </w:r>
      <w:r w:rsidR="009526BA">
        <w:t xml:space="preserve"> </w:t>
      </w:r>
      <w:r w:rsidR="004E023A">
        <w:t>Paper 2 (</w:t>
      </w:r>
      <w:proofErr w:type="spellStart"/>
      <w:r w:rsidR="004E023A">
        <w:t>Takien</w:t>
      </w:r>
      <w:proofErr w:type="spellEnd"/>
      <w:r w:rsidR="004E023A">
        <w:t xml:space="preserve"> et al</w:t>
      </w:r>
      <w:r w:rsidR="004E023A">
        <w:t xml:space="preserve">., </w:t>
      </w:r>
      <w:r w:rsidR="004E023A">
        <w:t>2012)</w:t>
      </w:r>
      <w:r w:rsidR="000F643D">
        <w:t xml:space="preserve"> was also found to have numerous </w:t>
      </w:r>
      <w:r w:rsidR="00466BA4">
        <w:t>gaps</w:t>
      </w:r>
      <w:r w:rsidR="000F643D">
        <w:t xml:space="preserve"> in its </w:t>
      </w:r>
      <w:r w:rsidR="00466BA4">
        <w:t>reported research design but was also found to be the most cited</w:t>
      </w:r>
      <w:r w:rsidR="00915BE7">
        <w:t>, possibly due to the</w:t>
      </w:r>
      <w:r w:rsidR="00915BE7">
        <w:t xml:space="preserve"> </w:t>
      </w:r>
      <w:r w:rsidR="00950E7A">
        <w:t>attention-grabbing title, “</w:t>
      </w:r>
      <w:r w:rsidR="00915BE7" w:rsidRPr="00950E7A">
        <w:rPr>
          <w:i/>
          <w:iCs/>
        </w:rPr>
        <w:t>We are bitter, but we are better off</w:t>
      </w:r>
      <w:r w:rsidR="00950E7A" w:rsidRPr="00950E7A">
        <w:rPr>
          <w:i/>
          <w:iCs/>
        </w:rPr>
        <w:t>”</w:t>
      </w:r>
      <w:r w:rsidR="00950E7A">
        <w:rPr>
          <w:i/>
          <w:iCs/>
        </w:rPr>
        <w:t>.</w:t>
      </w:r>
      <w:r w:rsidR="00F738B8">
        <w:rPr>
          <w:i/>
          <w:iCs/>
        </w:rPr>
        <w:t xml:space="preserve"> </w:t>
      </w:r>
      <w:r w:rsidR="00F738B8">
        <w:t xml:space="preserve">In fact, the age of the paper (2012) should have disqualified the </w:t>
      </w:r>
      <w:r w:rsidR="00B33A3D">
        <w:t xml:space="preserve">paper from this literature </w:t>
      </w:r>
      <w:r w:rsidR="000926DC">
        <w:t>review,</w:t>
      </w:r>
      <w:r w:rsidR="00B33A3D">
        <w:t xml:space="preserve"> but the researcher was attracted </w:t>
      </w:r>
      <w:r w:rsidR="000926DC">
        <w:t>and amused by the title.</w:t>
      </w:r>
    </w:p>
    <w:p w14:paraId="60F1DEEE" w14:textId="74B85D45" w:rsidR="002B2612" w:rsidRDefault="002B2612" w:rsidP="00131120">
      <w:pPr>
        <w:spacing w:line="360" w:lineRule="auto"/>
        <w:jc w:val="both"/>
      </w:pPr>
      <w:r w:rsidRPr="00452CB2">
        <w:t xml:space="preserve">In conclusion, the synthesis of these ten papers underscores the complexity of EPR implementation within the NHS. While the potential advantages of EPR systems are well-documented, the path to successful </w:t>
      </w:r>
      <w:r>
        <w:t>implementation</w:t>
      </w:r>
      <w:r w:rsidRPr="00452CB2">
        <w:t xml:space="preserve"> is fraught with challenges that require careful consideration of organi</w:t>
      </w:r>
      <w:r>
        <w:t>s</w:t>
      </w:r>
      <w:r w:rsidRPr="00452CB2">
        <w:t xml:space="preserve">ational </w:t>
      </w:r>
      <w:r>
        <w:t>readiness</w:t>
      </w:r>
      <w:r w:rsidRPr="00452CB2">
        <w:t xml:space="preserve">, user engagement, and robust </w:t>
      </w:r>
      <w:r>
        <w:t>project management</w:t>
      </w:r>
      <w:r w:rsidRPr="00452CB2">
        <w:t xml:space="preserve">. </w:t>
      </w:r>
      <w:r w:rsidR="002848BC">
        <w:t xml:space="preserve">In terms of academic robustness, there </w:t>
      </w:r>
      <w:r w:rsidR="002848BC">
        <w:t xml:space="preserve">was a wide disparity in the use of vigorous research design in the ten research </w:t>
      </w:r>
      <w:r w:rsidR="009971FF">
        <w:t>papers,</w:t>
      </w:r>
      <w:r w:rsidR="008E6939">
        <w:t xml:space="preserve"> but this did not </w:t>
      </w:r>
      <w:r w:rsidR="00084DF3">
        <w:t xml:space="preserve">mean that the </w:t>
      </w:r>
      <w:r w:rsidR="00110317">
        <w:t xml:space="preserve">less </w:t>
      </w:r>
      <w:proofErr w:type="gramStart"/>
      <w:r w:rsidR="00110317">
        <w:t>well designed</w:t>
      </w:r>
      <w:proofErr w:type="gramEnd"/>
      <w:r w:rsidR="00110317">
        <w:t xml:space="preserve"> papers were less cited. In fact, the more popular papers seemed to be those </w:t>
      </w:r>
      <w:r w:rsidR="00F81B47">
        <w:t>with more eye-catching titles.</w:t>
      </w:r>
      <w:r w:rsidR="00AF1141">
        <w:t xml:space="preserve"> This </w:t>
      </w:r>
      <w:r w:rsidR="00445424">
        <w:t xml:space="preserve">insight is upheld by </w:t>
      </w:r>
      <w:r w:rsidR="00445424" w:rsidRPr="00445424">
        <w:t>Nair</w:t>
      </w:r>
      <w:r w:rsidR="00445424">
        <w:t xml:space="preserve"> </w:t>
      </w:r>
      <w:r w:rsidR="00445424" w:rsidRPr="00445424">
        <w:t xml:space="preserve">&amp; </w:t>
      </w:r>
      <w:proofErr w:type="spellStart"/>
      <w:r w:rsidR="00445424" w:rsidRPr="00445424">
        <w:t>Gibbert</w:t>
      </w:r>
      <w:proofErr w:type="spellEnd"/>
      <w:r w:rsidR="00445424" w:rsidRPr="00445424">
        <w:t xml:space="preserve"> (2016)</w:t>
      </w:r>
      <w:r w:rsidR="00445424">
        <w:t xml:space="preserve"> who found that </w:t>
      </w:r>
      <w:r w:rsidR="009A6E2D">
        <w:t xml:space="preserve">a title </w:t>
      </w:r>
      <w:r w:rsidR="009971FF">
        <w:t>was “</w:t>
      </w:r>
      <w:r w:rsidR="009971FF" w:rsidRPr="009971FF">
        <w:rPr>
          <w:i/>
          <w:iCs/>
        </w:rPr>
        <w:t xml:space="preserve">fundamental </w:t>
      </w:r>
      <w:r w:rsidR="009A6E2D" w:rsidRPr="009971FF">
        <w:rPr>
          <w:i/>
          <w:iCs/>
        </w:rPr>
        <w:t>for an article’s appreciation and eventual citation</w:t>
      </w:r>
      <w:r w:rsidR="009971FF">
        <w:t>”.</w:t>
      </w:r>
    </w:p>
    <w:p w14:paraId="0491F206" w14:textId="77777777" w:rsidR="00C941A1" w:rsidRDefault="00C941A1">
      <w:r>
        <w:br w:type="page"/>
      </w:r>
    </w:p>
    <w:p w14:paraId="089FB715" w14:textId="6DFE87D9" w:rsidR="00452CB2" w:rsidRPr="00452CB2" w:rsidRDefault="00452CB2" w:rsidP="00C941A1">
      <w:pPr>
        <w:pStyle w:val="Heading1"/>
      </w:pPr>
      <w:bookmarkStart w:id="18" w:name="_Toc186922368"/>
      <w:r w:rsidRPr="00452CB2">
        <w:lastRenderedPageBreak/>
        <w:t>References</w:t>
      </w:r>
      <w:bookmarkEnd w:id="18"/>
    </w:p>
    <w:p w14:paraId="40619CD6" w14:textId="1D8EF5B2" w:rsidR="00DC7BFC" w:rsidRDefault="00B17A3C" w:rsidP="00E93E20">
      <w:pPr>
        <w:spacing w:line="240" w:lineRule="auto"/>
        <w:jc w:val="both"/>
      </w:pPr>
      <w:r w:rsidRPr="00B17A3C">
        <w:t>Ahmad, M., &amp; Jan, M. A. (2018). Evaluating Research: Diversity and Credibility of Information Sources. </w:t>
      </w:r>
      <w:r w:rsidRPr="00B17A3C">
        <w:rPr>
          <w:i/>
          <w:iCs/>
        </w:rPr>
        <w:t>Dialogue (Pakistan)</w:t>
      </w:r>
      <w:r w:rsidRPr="00B17A3C">
        <w:t>, </w:t>
      </w:r>
      <w:r w:rsidRPr="00B17A3C">
        <w:rPr>
          <w:i/>
          <w:iCs/>
        </w:rPr>
        <w:t>13</w:t>
      </w:r>
      <w:r w:rsidRPr="00B17A3C">
        <w:t>(4).</w:t>
      </w:r>
    </w:p>
    <w:p w14:paraId="0E9F75BD" w14:textId="77777777" w:rsidR="00B653EE" w:rsidRDefault="00B653EE" w:rsidP="00E93E20">
      <w:pPr>
        <w:spacing w:before="240" w:line="240" w:lineRule="auto"/>
        <w:jc w:val="both"/>
      </w:pPr>
      <w:r w:rsidRPr="00B653EE">
        <w:t>Angst, C. M., &amp; Agarwal, R. (2009). Adoption of electronic health records in the presence of privacy concerns: The elaboration likelihood model and individual persuasion. </w:t>
      </w:r>
      <w:r w:rsidRPr="00B653EE">
        <w:rPr>
          <w:i/>
          <w:iCs/>
        </w:rPr>
        <w:t>MIS quarterly</w:t>
      </w:r>
      <w:r w:rsidRPr="00B653EE">
        <w:t>, 339-370.</w:t>
      </w:r>
    </w:p>
    <w:p w14:paraId="1840A276" w14:textId="52271F47" w:rsidR="00B304FF" w:rsidRDefault="00B304FF" w:rsidP="00E93E20">
      <w:pPr>
        <w:spacing w:before="240" w:line="240" w:lineRule="auto"/>
        <w:jc w:val="both"/>
      </w:pPr>
      <w:proofErr w:type="spellStart"/>
      <w:r w:rsidRPr="00B304FF">
        <w:t>Aktinson</w:t>
      </w:r>
      <w:proofErr w:type="spellEnd"/>
      <w:r w:rsidRPr="00B304FF">
        <w:t>, P., &amp; Hammersley, M. (1998). Ethnography and participant observation. </w:t>
      </w:r>
      <w:r w:rsidRPr="00B304FF">
        <w:rPr>
          <w:i/>
          <w:iCs/>
        </w:rPr>
        <w:t>Strategies of Qualitative Inquiry. Thousand Oaks: Sage</w:t>
      </w:r>
      <w:r w:rsidRPr="00B304FF">
        <w:t>, 248-261.</w:t>
      </w:r>
    </w:p>
    <w:p w14:paraId="36E6AEB2" w14:textId="123B790C" w:rsidR="00953799" w:rsidRDefault="00953799" w:rsidP="00E93E20">
      <w:pPr>
        <w:spacing w:before="240" w:line="240" w:lineRule="auto"/>
        <w:jc w:val="both"/>
      </w:pPr>
      <w:r w:rsidRPr="00953799">
        <w:t>Baker, J. (2012). The technology–organization–environment framework. </w:t>
      </w:r>
      <w:r w:rsidRPr="00953799">
        <w:rPr>
          <w:i/>
          <w:iCs/>
        </w:rPr>
        <w:t>Information Systems Theory: Explaining and Predicting Our Digital Society, Vol. 1</w:t>
      </w:r>
      <w:r w:rsidRPr="00953799">
        <w:t>, 231-245.</w:t>
      </w:r>
    </w:p>
    <w:p w14:paraId="106A5BB3" w14:textId="0510E25A" w:rsidR="004F5775" w:rsidRDefault="004F5775" w:rsidP="00E93E20">
      <w:pPr>
        <w:spacing w:before="240" w:line="240" w:lineRule="auto"/>
        <w:jc w:val="both"/>
      </w:pPr>
      <w:r w:rsidRPr="004F5775">
        <w:t xml:space="preserve">Braun, V., &amp; Clarke, V. (2022). </w:t>
      </w:r>
      <w:r w:rsidRPr="00EC5A21">
        <w:rPr>
          <w:i/>
          <w:iCs/>
        </w:rPr>
        <w:t>Conceptual and design thinking for thematic analysis. Qualitative Psychology</w:t>
      </w:r>
      <w:r w:rsidRPr="004F5775">
        <w:rPr>
          <w:i/>
          <w:iCs/>
        </w:rPr>
        <w:t>, 9</w:t>
      </w:r>
      <w:r w:rsidRPr="004F5775">
        <w:t>(1), 3–26. </w:t>
      </w:r>
      <w:hyperlink r:id="rId10" w:tgtFrame="_blank" w:history="1">
        <w:r w:rsidRPr="004F5775">
          <w:rPr>
            <w:rStyle w:val="Hyperlink"/>
          </w:rPr>
          <w:t>https://doi.org/10.1037/qup0000196</w:t>
        </w:r>
      </w:hyperlink>
    </w:p>
    <w:p w14:paraId="11A34203" w14:textId="28D05DCC" w:rsidR="00095D66" w:rsidRDefault="00095D66" w:rsidP="00E93E20">
      <w:pPr>
        <w:spacing w:before="240" w:line="240" w:lineRule="auto"/>
        <w:jc w:val="both"/>
      </w:pPr>
      <w:r w:rsidRPr="00095D66">
        <w:t>Burns, M. (2024). Challenges and successes in implementing an integrated electronic patient record (HIVE) at the Manchester University National Health Service Foundation Trust, England: 1000+ legacy systems, 10 hospitals, one electronic patient record. </w:t>
      </w:r>
      <w:r w:rsidRPr="00095D66">
        <w:rPr>
          <w:i/>
          <w:iCs/>
        </w:rPr>
        <w:t>Health Information Management Journal</w:t>
      </w:r>
      <w:r w:rsidRPr="00095D66">
        <w:t>, </w:t>
      </w:r>
      <w:r w:rsidRPr="00095D66">
        <w:rPr>
          <w:i/>
          <w:iCs/>
        </w:rPr>
        <w:t>53</w:t>
      </w:r>
      <w:r w:rsidRPr="00095D66">
        <w:t>(1), 20-28.</w:t>
      </w:r>
    </w:p>
    <w:p w14:paraId="5210C43E" w14:textId="65649A69" w:rsidR="0005228E" w:rsidRDefault="00F2179B" w:rsidP="00E93E20">
      <w:pPr>
        <w:spacing w:before="240" w:line="240" w:lineRule="auto"/>
        <w:jc w:val="both"/>
      </w:pPr>
      <w:r w:rsidRPr="00F2179B">
        <w:t xml:space="preserve">Clarke, A., Adamson, J., Sheard, L., Cairns, P., Watt, I., &amp; Wright, J. (2015). </w:t>
      </w:r>
      <w:r w:rsidRPr="00F2179B">
        <w:rPr>
          <w:i/>
          <w:iCs/>
        </w:rPr>
        <w:t>Implementing electronic patient record systems (EPRs) into England’s acute, mental health and community care trusts: A mixed methods study.</w:t>
      </w:r>
      <w:r w:rsidRPr="00F2179B">
        <w:t xml:space="preserve"> BMC Medical Informatics and Decision Making, 15, 85. </w:t>
      </w:r>
      <w:hyperlink r:id="rId11" w:history="1">
        <w:r w:rsidR="00E90658" w:rsidRPr="004040CC">
          <w:rPr>
            <w:rStyle w:val="Hyperlink"/>
          </w:rPr>
          <w:t>https://doi.org/10.1186/s12911-015-0204-0</w:t>
        </w:r>
      </w:hyperlink>
    </w:p>
    <w:p w14:paraId="30BA5C63" w14:textId="78770985" w:rsidR="009A5F8F" w:rsidRPr="00B653EE" w:rsidRDefault="009A5F8F" w:rsidP="00E93E20">
      <w:pPr>
        <w:spacing w:before="240" w:line="240" w:lineRule="auto"/>
        <w:jc w:val="both"/>
      </w:pPr>
      <w:r w:rsidRPr="00B653EE">
        <w:rPr>
          <w:rFonts w:eastAsia="Times New Roman" w:cs="Open Sans"/>
          <w:spacing w:val="-1"/>
          <w:lang w:eastAsia="en-GB"/>
        </w:rPr>
        <w:t xml:space="preserve">Dada, A. &amp; </w:t>
      </w:r>
      <w:proofErr w:type="spellStart"/>
      <w:r w:rsidRPr="00B653EE">
        <w:rPr>
          <w:rFonts w:eastAsia="Times New Roman" w:cs="Open Sans"/>
          <w:spacing w:val="-1"/>
          <w:lang w:eastAsia="en-GB"/>
        </w:rPr>
        <w:t>Oderanti</w:t>
      </w:r>
      <w:proofErr w:type="spellEnd"/>
      <w:r w:rsidRPr="00B653EE">
        <w:rPr>
          <w:rFonts w:eastAsia="Times New Roman" w:cs="Open Sans"/>
          <w:spacing w:val="-1"/>
          <w:lang w:eastAsia="en-GB"/>
        </w:rPr>
        <w:t xml:space="preserve">, F. (2022). </w:t>
      </w:r>
      <w:r w:rsidRPr="00B653EE">
        <w:rPr>
          <w:rFonts w:eastAsia="Times New Roman" w:cs="Open Sans"/>
          <w:i/>
          <w:iCs/>
          <w:spacing w:val="-1"/>
          <w:lang w:eastAsia="en-GB"/>
        </w:rPr>
        <w:t>A Decision Support System for Investigating the Critical Success Factors of ICT Project Implementation in the Health Sector: A Case Study of the UK National Health Service (NHS).</w:t>
      </w:r>
      <w:r w:rsidRPr="00B653EE">
        <w:rPr>
          <w:rFonts w:eastAsia="Times New Roman" w:cs="Open Sans"/>
          <w:spacing w:val="-1"/>
          <w:lang w:eastAsia="en-GB"/>
        </w:rPr>
        <w:t> </w:t>
      </w:r>
      <w:r w:rsidRPr="00B653EE">
        <w:rPr>
          <w:rFonts w:eastAsia="Times New Roman" w:cs="Open Sans"/>
          <w:i/>
          <w:iCs/>
          <w:spacing w:val="-1"/>
          <w:bdr w:val="none" w:sz="0" w:space="0" w:color="auto" w:frame="1"/>
          <w:lang w:eastAsia="en-GB"/>
        </w:rPr>
        <w:t>International Journal of Innovation and Economic Development, 8(3),</w:t>
      </w:r>
      <w:r w:rsidRPr="00B653EE">
        <w:rPr>
          <w:rFonts w:eastAsia="Times New Roman" w:cs="Open Sans"/>
          <w:spacing w:val="-1"/>
          <w:lang w:eastAsia="en-GB"/>
        </w:rPr>
        <w:t> 46-77.</w:t>
      </w:r>
    </w:p>
    <w:p w14:paraId="0C34022F" w14:textId="415335B1" w:rsidR="00144ED8" w:rsidRDefault="00144ED8" w:rsidP="00E93E20">
      <w:pPr>
        <w:spacing w:before="240" w:line="240" w:lineRule="auto"/>
        <w:jc w:val="both"/>
      </w:pPr>
      <w:r w:rsidRPr="00144ED8">
        <w:t xml:space="preserve">Davis, F. D., Bagozzi, R. P., &amp; Warshaw, P. R. (1989). </w:t>
      </w:r>
      <w:r w:rsidRPr="00144ED8">
        <w:rPr>
          <w:i/>
          <w:iCs/>
        </w:rPr>
        <w:t>Technology acceptance model</w:t>
      </w:r>
      <w:r w:rsidRPr="00144ED8">
        <w:t>. </w:t>
      </w:r>
      <w:r w:rsidRPr="00144ED8">
        <w:rPr>
          <w:i/>
          <w:iCs/>
        </w:rPr>
        <w:t>J Manag Sci</w:t>
      </w:r>
      <w:r w:rsidRPr="00144ED8">
        <w:t>, </w:t>
      </w:r>
      <w:r w:rsidRPr="00144ED8">
        <w:rPr>
          <w:i/>
          <w:iCs/>
        </w:rPr>
        <w:t>35</w:t>
      </w:r>
      <w:r w:rsidRPr="00144ED8">
        <w:t>(8), 982-1003.</w:t>
      </w:r>
    </w:p>
    <w:p w14:paraId="43A5A0FF" w14:textId="7A9570BC" w:rsidR="00207A90" w:rsidRDefault="00207A90" w:rsidP="00E93E20">
      <w:pPr>
        <w:spacing w:before="240" w:line="240" w:lineRule="auto"/>
        <w:jc w:val="both"/>
      </w:pPr>
      <w:proofErr w:type="spellStart"/>
      <w:r w:rsidRPr="00207A90">
        <w:t>DeLone</w:t>
      </w:r>
      <w:proofErr w:type="spellEnd"/>
      <w:r w:rsidRPr="00207A90">
        <w:t xml:space="preserve">, W. H., &amp; McLean, E. R. (2003). The </w:t>
      </w:r>
      <w:proofErr w:type="spellStart"/>
      <w:r w:rsidRPr="00207A90">
        <w:t>DeLone</w:t>
      </w:r>
      <w:proofErr w:type="spellEnd"/>
      <w:r w:rsidRPr="00207A90">
        <w:t xml:space="preserve"> and McLean model of information systems success: a ten-year update. </w:t>
      </w:r>
      <w:r w:rsidRPr="00207A90">
        <w:rPr>
          <w:i/>
          <w:iCs/>
        </w:rPr>
        <w:t>Journal of management information systems</w:t>
      </w:r>
      <w:r w:rsidRPr="00207A90">
        <w:t>, </w:t>
      </w:r>
      <w:r w:rsidRPr="00207A90">
        <w:rPr>
          <w:i/>
          <w:iCs/>
        </w:rPr>
        <w:t>19</w:t>
      </w:r>
      <w:r w:rsidRPr="00207A90">
        <w:t>(4), 9-30.</w:t>
      </w:r>
    </w:p>
    <w:p w14:paraId="06A620CB" w14:textId="05CB8BF3" w:rsidR="00A213AD" w:rsidRDefault="00A213AD" w:rsidP="00E93E20">
      <w:pPr>
        <w:spacing w:before="240" w:line="240" w:lineRule="auto"/>
        <w:jc w:val="both"/>
      </w:pPr>
      <w:r w:rsidRPr="00A213AD">
        <w:t>Eisenhardt, K. M. (1989). Agency theory: An assessment and review. </w:t>
      </w:r>
      <w:r w:rsidRPr="00A213AD">
        <w:rPr>
          <w:i/>
          <w:iCs/>
        </w:rPr>
        <w:t>Academy of management review</w:t>
      </w:r>
      <w:r w:rsidRPr="00A213AD">
        <w:t>, </w:t>
      </w:r>
      <w:r w:rsidRPr="00A213AD">
        <w:rPr>
          <w:i/>
          <w:iCs/>
        </w:rPr>
        <w:t>14</w:t>
      </w:r>
      <w:r w:rsidRPr="00A213AD">
        <w:t>(1), 57-74.</w:t>
      </w:r>
    </w:p>
    <w:p w14:paraId="7076D6DB" w14:textId="5F093DEC" w:rsidR="00BE7089" w:rsidRDefault="00BE7089" w:rsidP="00E93E20">
      <w:pPr>
        <w:spacing w:before="240" w:line="240" w:lineRule="auto"/>
        <w:jc w:val="both"/>
      </w:pPr>
      <w:r w:rsidRPr="00BE7089">
        <w:t>Ellingsen, G., &amp; Hertzum, M. (2019). User participation in the implementation of large-scale suite systems in healthcare. In </w:t>
      </w:r>
      <w:proofErr w:type="spellStart"/>
      <w:r w:rsidRPr="00BE7089">
        <w:rPr>
          <w:i/>
          <w:iCs/>
        </w:rPr>
        <w:t>Infrahealth</w:t>
      </w:r>
      <w:proofErr w:type="spellEnd"/>
      <w:r w:rsidRPr="00BE7089">
        <w:rPr>
          <w:i/>
          <w:iCs/>
        </w:rPr>
        <w:t xml:space="preserve"> 2019: Proceedings of the 7th International Conference on Infrastructures in Healthcare 2019, Wien, Austria</w:t>
      </w:r>
      <w:r w:rsidRPr="00BE7089">
        <w:t>.</w:t>
      </w:r>
    </w:p>
    <w:p w14:paraId="60BE1DEA" w14:textId="5AD183F9" w:rsidR="003039F5" w:rsidRDefault="003039F5" w:rsidP="00E93E20">
      <w:pPr>
        <w:spacing w:before="240" w:line="240" w:lineRule="auto"/>
        <w:jc w:val="both"/>
      </w:pPr>
      <w:r w:rsidRPr="003039F5">
        <w:t>Greene, M. J. (2014). On the inside looking in: Methodological insights and challenges in conducting qualitative insider research. </w:t>
      </w:r>
      <w:r w:rsidRPr="003039F5">
        <w:rPr>
          <w:i/>
          <w:iCs/>
        </w:rPr>
        <w:t>The qualitative report</w:t>
      </w:r>
      <w:r w:rsidRPr="003039F5">
        <w:t>, </w:t>
      </w:r>
      <w:r w:rsidRPr="003039F5">
        <w:rPr>
          <w:i/>
          <w:iCs/>
        </w:rPr>
        <w:t>19</w:t>
      </w:r>
      <w:r w:rsidRPr="003039F5">
        <w:t>(29), 1-13.</w:t>
      </w:r>
    </w:p>
    <w:p w14:paraId="100B29C8" w14:textId="6F13AEC0" w:rsidR="00E90658" w:rsidRDefault="00E90658" w:rsidP="00E93E20">
      <w:pPr>
        <w:spacing w:before="240" w:line="240" w:lineRule="auto"/>
        <w:jc w:val="both"/>
      </w:pPr>
      <w:r w:rsidRPr="00E90658">
        <w:lastRenderedPageBreak/>
        <w:t xml:space="preserve">Greenhalgh T, Stramer K, </w:t>
      </w:r>
      <w:proofErr w:type="spellStart"/>
      <w:r w:rsidRPr="00E90658">
        <w:t>Bratan</w:t>
      </w:r>
      <w:proofErr w:type="spellEnd"/>
      <w:r w:rsidRPr="00E90658">
        <w:t xml:space="preserve"> T, Byrne E, Russell J, Potts HWW.</w:t>
      </w:r>
      <w:r w:rsidR="009D7F39">
        <w:t xml:space="preserve"> (2010)</w:t>
      </w:r>
      <w:r w:rsidR="00EC5A21">
        <w:t>.</w:t>
      </w:r>
      <w:r w:rsidRPr="00E90658">
        <w:t xml:space="preserve"> </w:t>
      </w:r>
      <w:r w:rsidRPr="00E90658">
        <w:rPr>
          <w:i/>
          <w:iCs/>
        </w:rPr>
        <w:t>Adoption and non-adoption of a shared electronic summary record in England: a mixed-method case study.</w:t>
      </w:r>
      <w:r w:rsidRPr="00E90658">
        <w:t xml:space="preserve"> BMJ. 2010;340:c3111.</w:t>
      </w:r>
    </w:p>
    <w:p w14:paraId="500E0457" w14:textId="15B3B4D7" w:rsidR="005652B4" w:rsidRDefault="005652B4" w:rsidP="00E93E20">
      <w:pPr>
        <w:spacing w:before="240" w:line="240" w:lineRule="auto"/>
        <w:jc w:val="both"/>
      </w:pPr>
      <w:r w:rsidRPr="005652B4">
        <w:t>Holmes, A. G. D. (2020). Researcher Positionality--A Consideration of Its Influence and Place in Qualitative Research--A New Researcher Guide. </w:t>
      </w:r>
      <w:proofErr w:type="spellStart"/>
      <w:r w:rsidRPr="005652B4">
        <w:rPr>
          <w:i/>
          <w:iCs/>
        </w:rPr>
        <w:t>Shanlax</w:t>
      </w:r>
      <w:proofErr w:type="spellEnd"/>
      <w:r w:rsidRPr="005652B4">
        <w:rPr>
          <w:i/>
          <w:iCs/>
        </w:rPr>
        <w:t xml:space="preserve"> International Journal of Education</w:t>
      </w:r>
      <w:r w:rsidRPr="005652B4">
        <w:t>, </w:t>
      </w:r>
      <w:r w:rsidRPr="005652B4">
        <w:rPr>
          <w:i/>
          <w:iCs/>
        </w:rPr>
        <w:t>8</w:t>
      </w:r>
      <w:r w:rsidRPr="005652B4">
        <w:t>(4), 1-10.</w:t>
      </w:r>
    </w:p>
    <w:p w14:paraId="6AB1EF9D" w14:textId="6F82F421" w:rsidR="002E7CBF" w:rsidRDefault="002E7CBF" w:rsidP="00E93E20">
      <w:pPr>
        <w:spacing w:before="240" w:line="240" w:lineRule="auto"/>
        <w:jc w:val="both"/>
      </w:pPr>
      <w:r w:rsidRPr="002E7CBF">
        <w:t xml:space="preserve">Hourani, D., Darling, S., Cameron, E., </w:t>
      </w:r>
      <w:proofErr w:type="spellStart"/>
      <w:r w:rsidRPr="002E7CBF">
        <w:t>Dromey</w:t>
      </w:r>
      <w:proofErr w:type="spellEnd"/>
      <w:r w:rsidRPr="002E7CBF">
        <w:t xml:space="preserve">, J., Crossley, L., </w:t>
      </w:r>
      <w:proofErr w:type="spellStart"/>
      <w:r w:rsidRPr="002E7CBF">
        <w:t>Kanagalingam</w:t>
      </w:r>
      <w:proofErr w:type="spellEnd"/>
      <w:r w:rsidRPr="002E7CBF">
        <w:t xml:space="preserve">, S., ... &amp; Anderson, V. (2021). What Makes for a Successful Digital Health Integrated Program of Work? Lessons Learnt and Recommendations </w:t>
      </w:r>
      <w:proofErr w:type="gramStart"/>
      <w:r w:rsidRPr="002E7CBF">
        <w:t>From</w:t>
      </w:r>
      <w:proofErr w:type="gramEnd"/>
      <w:r w:rsidRPr="002E7CBF">
        <w:t xml:space="preserve"> the Melbourne Children's Campus. </w:t>
      </w:r>
      <w:r w:rsidRPr="002E7CBF">
        <w:rPr>
          <w:i/>
          <w:iCs/>
        </w:rPr>
        <w:t>Frontiers in Digital Health</w:t>
      </w:r>
      <w:r w:rsidRPr="002E7CBF">
        <w:t>, </w:t>
      </w:r>
      <w:r w:rsidRPr="002E7CBF">
        <w:rPr>
          <w:i/>
          <w:iCs/>
        </w:rPr>
        <w:t>3</w:t>
      </w:r>
      <w:r w:rsidRPr="002E7CBF">
        <w:t>, 661708.</w:t>
      </w:r>
    </w:p>
    <w:p w14:paraId="208FA90F" w14:textId="0DF80026" w:rsidR="007B06D7" w:rsidRDefault="007B06D7" w:rsidP="00E93E20">
      <w:pPr>
        <w:spacing w:before="240" w:line="240" w:lineRule="auto"/>
        <w:jc w:val="both"/>
      </w:pPr>
      <w:r w:rsidRPr="007B06D7">
        <w:t>Hyett, N., Kenny, A., &amp; Dickson-Swift, V. (2014). Methodology or method? A critical review of qualitative case study reports. </w:t>
      </w:r>
      <w:r w:rsidRPr="007B06D7">
        <w:rPr>
          <w:i/>
          <w:iCs/>
        </w:rPr>
        <w:t>International journal of qualitative studies on health and well-being</w:t>
      </w:r>
      <w:r w:rsidRPr="007B06D7">
        <w:t>, </w:t>
      </w:r>
      <w:r w:rsidRPr="007B06D7">
        <w:rPr>
          <w:i/>
          <w:iCs/>
        </w:rPr>
        <w:t>9</w:t>
      </w:r>
      <w:r w:rsidRPr="007B06D7">
        <w:t>, 23606. https://doi.org/10.3402/qhw.v9.23606</w:t>
      </w:r>
    </w:p>
    <w:p w14:paraId="02885BC5" w14:textId="1976EC80" w:rsidR="00BE5DD2" w:rsidRDefault="00BE5DD2" w:rsidP="00E93E20">
      <w:pPr>
        <w:spacing w:before="240" w:line="240" w:lineRule="auto"/>
        <w:jc w:val="both"/>
      </w:pPr>
      <w:r w:rsidRPr="00BE5DD2">
        <w:t>Masri, F.</w:t>
      </w:r>
      <w:r>
        <w:t xml:space="preserve"> (2022).</w:t>
      </w:r>
      <w:r w:rsidRPr="00BE5DD2">
        <w:t xml:space="preserve"> Explorative study on how Technology as an agent </w:t>
      </w:r>
      <w:proofErr w:type="gramStart"/>
      <w:r w:rsidRPr="00BE5DD2">
        <w:t>can be a dumb or absorbing entity</w:t>
      </w:r>
      <w:proofErr w:type="gramEnd"/>
      <w:r w:rsidRPr="00BE5DD2">
        <w:t>; a case study on EPR of UK hospitals.</w:t>
      </w:r>
    </w:p>
    <w:p w14:paraId="3911FD8E" w14:textId="586B1EDA" w:rsidR="00D72113" w:rsidRDefault="00D72113" w:rsidP="00E93E20">
      <w:pPr>
        <w:spacing w:before="240" w:line="240" w:lineRule="auto"/>
        <w:jc w:val="both"/>
      </w:pPr>
      <w:r w:rsidRPr="00D72113">
        <w:t>May, C., &amp; Finch, T. (2009). Implementing, embedding, and integrating practices: an outline of normalization process theory. </w:t>
      </w:r>
      <w:r w:rsidRPr="00D72113">
        <w:rPr>
          <w:i/>
          <w:iCs/>
        </w:rPr>
        <w:t>Sociology</w:t>
      </w:r>
      <w:r w:rsidRPr="00D72113">
        <w:t>, </w:t>
      </w:r>
      <w:r w:rsidRPr="00D72113">
        <w:rPr>
          <w:i/>
          <w:iCs/>
        </w:rPr>
        <w:t>43</w:t>
      </w:r>
      <w:r w:rsidRPr="00D72113">
        <w:t>(3), 535-554.</w:t>
      </w:r>
    </w:p>
    <w:p w14:paraId="46205590" w14:textId="77777777" w:rsidR="00E02A8C" w:rsidRPr="00E02A8C" w:rsidRDefault="00E02A8C" w:rsidP="00E93E20">
      <w:pPr>
        <w:spacing w:line="240" w:lineRule="auto"/>
        <w:jc w:val="both"/>
      </w:pPr>
      <w:r w:rsidRPr="00E02A8C">
        <w:t>McCracken, S. S., &amp; Edwards, J. S. (2017). Implementing a knowledge management system within an NHS hospital: a case study exploring the roll-out of an electronic patient record (EPR). </w:t>
      </w:r>
      <w:r w:rsidRPr="00E02A8C">
        <w:rPr>
          <w:i/>
          <w:iCs/>
        </w:rPr>
        <w:t>Knowledge Management Research &amp; Practice</w:t>
      </w:r>
      <w:r w:rsidRPr="00E02A8C">
        <w:t>, </w:t>
      </w:r>
      <w:r w:rsidRPr="00E02A8C">
        <w:rPr>
          <w:i/>
          <w:iCs/>
        </w:rPr>
        <w:t>15</w:t>
      </w:r>
      <w:r w:rsidRPr="00E02A8C">
        <w:t>(1), 1–11. https://doi.org/10.1057/kmrp.2015.7</w:t>
      </w:r>
    </w:p>
    <w:p w14:paraId="7D4A7CF2" w14:textId="1FC8FB17" w:rsidR="00154F83" w:rsidRDefault="00154F83" w:rsidP="00E93E20">
      <w:pPr>
        <w:spacing w:before="240" w:line="240" w:lineRule="auto"/>
        <w:jc w:val="both"/>
      </w:pPr>
      <w:r w:rsidRPr="00154F83">
        <w:t>McCrorie, C., Benn, J., Johnson, O. A., &amp; Scantlebury, A. (2019). Staff expectations for the implementation of an electronic health record system: a qualitative study using normalisation process theory. </w:t>
      </w:r>
      <w:r w:rsidRPr="00154F83">
        <w:rPr>
          <w:i/>
          <w:iCs/>
        </w:rPr>
        <w:t>BMC medical informatics and decision making</w:t>
      </w:r>
      <w:r w:rsidRPr="00154F83">
        <w:t>, </w:t>
      </w:r>
      <w:r w:rsidRPr="00154F83">
        <w:rPr>
          <w:i/>
          <w:iCs/>
        </w:rPr>
        <w:t>19</w:t>
      </w:r>
      <w:r w:rsidRPr="00154F83">
        <w:t>, 1-14.</w:t>
      </w:r>
    </w:p>
    <w:p w14:paraId="11C63E42" w14:textId="2653D2A3" w:rsidR="00445424" w:rsidRDefault="00445424" w:rsidP="00E93E20">
      <w:pPr>
        <w:spacing w:before="240" w:line="240" w:lineRule="auto"/>
        <w:jc w:val="both"/>
      </w:pPr>
      <w:r w:rsidRPr="00445424">
        <w:t xml:space="preserve">Nair, L. B., &amp; </w:t>
      </w:r>
      <w:proofErr w:type="spellStart"/>
      <w:r w:rsidRPr="00445424">
        <w:t>Gibbert</w:t>
      </w:r>
      <w:proofErr w:type="spellEnd"/>
      <w:r w:rsidRPr="00445424">
        <w:t>, M. (2016). What makes a ‘good’</w:t>
      </w:r>
      <w:r>
        <w:t xml:space="preserve"> </w:t>
      </w:r>
      <w:r w:rsidRPr="00445424">
        <w:t>title and (how) does it matter for citations? A review and general model of article title attributes in management science. </w:t>
      </w:r>
      <w:proofErr w:type="spellStart"/>
      <w:r w:rsidRPr="00445424">
        <w:rPr>
          <w:i/>
          <w:iCs/>
        </w:rPr>
        <w:t>Scientometrics</w:t>
      </w:r>
      <w:proofErr w:type="spellEnd"/>
      <w:r w:rsidRPr="00445424">
        <w:t>, </w:t>
      </w:r>
      <w:r w:rsidRPr="00445424">
        <w:rPr>
          <w:i/>
          <w:iCs/>
        </w:rPr>
        <w:t>107</w:t>
      </w:r>
      <w:r w:rsidRPr="00445424">
        <w:t>, 1331-1359.</w:t>
      </w:r>
    </w:p>
    <w:p w14:paraId="5C96CC96" w14:textId="2B5ABFA4" w:rsidR="00234B06" w:rsidRDefault="00234B06" w:rsidP="00E93E20">
      <w:pPr>
        <w:spacing w:before="240" w:line="240" w:lineRule="auto"/>
        <w:jc w:val="both"/>
      </w:pPr>
      <w:r w:rsidRPr="00234B06">
        <w:t xml:space="preserve">Safdari, R., </w:t>
      </w:r>
      <w:proofErr w:type="spellStart"/>
      <w:r w:rsidRPr="00234B06">
        <w:t>Ghazisaeidi</w:t>
      </w:r>
      <w:proofErr w:type="spellEnd"/>
      <w:r w:rsidRPr="00234B06">
        <w:t xml:space="preserve">, M., &amp; </w:t>
      </w:r>
      <w:proofErr w:type="spellStart"/>
      <w:r w:rsidRPr="00234B06">
        <w:t>Jebraeily</w:t>
      </w:r>
      <w:proofErr w:type="spellEnd"/>
      <w:r w:rsidRPr="00234B06">
        <w:t>, M. (2015). Electronic health records: critical success factors in implementation. </w:t>
      </w:r>
      <w:r w:rsidRPr="00234B06">
        <w:rPr>
          <w:i/>
          <w:iCs/>
        </w:rPr>
        <w:t>Acta Informatica Medica</w:t>
      </w:r>
      <w:r w:rsidRPr="00234B06">
        <w:t>, </w:t>
      </w:r>
      <w:r w:rsidRPr="00234B06">
        <w:rPr>
          <w:i/>
          <w:iCs/>
        </w:rPr>
        <w:t>23</w:t>
      </w:r>
      <w:r w:rsidRPr="00234B06">
        <w:t>(2), 102.</w:t>
      </w:r>
    </w:p>
    <w:p w14:paraId="3AAB20A9" w14:textId="0D88E067" w:rsidR="0005228E" w:rsidRDefault="00F0321A" w:rsidP="00E93E20">
      <w:pPr>
        <w:spacing w:line="240" w:lineRule="auto"/>
        <w:jc w:val="both"/>
      </w:pPr>
      <w:r w:rsidRPr="00F0321A">
        <w:t>Sawatzky, R., Kwon, JY., Barclay, R. </w:t>
      </w:r>
      <w:r w:rsidRPr="00F0321A">
        <w:rPr>
          <w:i/>
          <w:iCs/>
        </w:rPr>
        <w:t>et al.</w:t>
      </w:r>
      <w:r w:rsidRPr="00F0321A">
        <w:t> Implications of response shift for micro-, meso-, and macro-level healthcare decision-making using results of patient-reported outcome measures. </w:t>
      </w:r>
      <w:r w:rsidRPr="00F0321A">
        <w:rPr>
          <w:i/>
          <w:iCs/>
        </w:rPr>
        <w:t>Qual Life Res</w:t>
      </w:r>
      <w:r w:rsidRPr="00F0321A">
        <w:t> </w:t>
      </w:r>
      <w:r w:rsidRPr="00F0321A">
        <w:rPr>
          <w:b/>
          <w:bCs/>
        </w:rPr>
        <w:t>30</w:t>
      </w:r>
      <w:r w:rsidRPr="00F0321A">
        <w:t xml:space="preserve">, 3343–3357 (2021). </w:t>
      </w:r>
      <w:hyperlink r:id="rId12" w:history="1">
        <w:r w:rsidR="005566C2" w:rsidRPr="004040CC">
          <w:rPr>
            <w:rStyle w:val="Hyperlink"/>
          </w:rPr>
          <w:t>https://doi.org/10.1007/s11136-021-02766-9</w:t>
        </w:r>
      </w:hyperlink>
    </w:p>
    <w:p w14:paraId="18673AB3" w14:textId="022F6340" w:rsidR="00366A83" w:rsidRDefault="00366A83" w:rsidP="00E93E20">
      <w:pPr>
        <w:spacing w:line="240" w:lineRule="auto"/>
        <w:jc w:val="both"/>
      </w:pPr>
      <w:r w:rsidRPr="009E1321">
        <w:t>Stephen A. White; Conrad Bock (2011). </w:t>
      </w:r>
      <w:r w:rsidRPr="009E1321">
        <w:rPr>
          <w:i/>
          <w:iCs/>
        </w:rPr>
        <w:t>BPMN 2.0 Handbook Second Edition: Methods, Concepts, Case Studies and Standards in Business Process Management Notation</w:t>
      </w:r>
      <w:r w:rsidRPr="009E1321">
        <w:t>. Future Strategies Inc.</w:t>
      </w:r>
      <w:r>
        <w:t xml:space="preserve"> </w:t>
      </w:r>
    </w:p>
    <w:p w14:paraId="5AD5A0F7" w14:textId="7F59CE95" w:rsidR="00C47837" w:rsidRDefault="00C47837" w:rsidP="00E93E20">
      <w:pPr>
        <w:spacing w:line="240" w:lineRule="auto"/>
        <w:jc w:val="both"/>
      </w:pPr>
      <w:r w:rsidRPr="00C47837">
        <w:lastRenderedPageBreak/>
        <w:t>Sligo, J., Gauld, R., Roberts, V., &amp; Villa, L. (2017). A literature review for large-scale health information system project planning, implementation and evaluation. </w:t>
      </w:r>
      <w:r w:rsidRPr="00C47837">
        <w:rPr>
          <w:i/>
          <w:iCs/>
        </w:rPr>
        <w:t>International journal of medical informatics</w:t>
      </w:r>
      <w:r w:rsidRPr="00C47837">
        <w:t>, </w:t>
      </w:r>
      <w:r w:rsidRPr="00C47837">
        <w:rPr>
          <w:i/>
          <w:iCs/>
        </w:rPr>
        <w:t>97</w:t>
      </w:r>
      <w:r w:rsidRPr="00C47837">
        <w:t>, 86-97.</w:t>
      </w:r>
    </w:p>
    <w:p w14:paraId="0FD1397F" w14:textId="531B5FD5" w:rsidR="00E7334C" w:rsidRDefault="00E7334C" w:rsidP="00E93E20">
      <w:pPr>
        <w:spacing w:line="240" w:lineRule="auto"/>
        <w:jc w:val="both"/>
      </w:pPr>
      <w:proofErr w:type="spellStart"/>
      <w:r w:rsidRPr="00E7334C">
        <w:t>Taherdoost</w:t>
      </w:r>
      <w:proofErr w:type="spellEnd"/>
      <w:r w:rsidRPr="00E7334C">
        <w:t>, H. (2021). Data collection methods and tools for research; a step-by-step guide to choose data collection technique for academic and business research projects. </w:t>
      </w:r>
      <w:r w:rsidRPr="00E7334C">
        <w:rPr>
          <w:i/>
          <w:iCs/>
        </w:rPr>
        <w:t>International Journal of Academic Research in Management (IJARM)</w:t>
      </w:r>
      <w:r w:rsidRPr="00E7334C">
        <w:t>, </w:t>
      </w:r>
      <w:r w:rsidRPr="00E7334C">
        <w:rPr>
          <w:i/>
          <w:iCs/>
        </w:rPr>
        <w:t>10</w:t>
      </w:r>
      <w:r w:rsidRPr="00E7334C">
        <w:t>(1), 10-38.</w:t>
      </w:r>
    </w:p>
    <w:p w14:paraId="32EA90F9" w14:textId="7FF4D05A" w:rsidR="005566C2" w:rsidRDefault="005566C2" w:rsidP="00E93E20">
      <w:pPr>
        <w:spacing w:line="240" w:lineRule="auto"/>
        <w:jc w:val="both"/>
      </w:pPr>
      <w:proofErr w:type="spellStart"/>
      <w:r w:rsidRPr="00877DC3">
        <w:t>Takian</w:t>
      </w:r>
      <w:proofErr w:type="spellEnd"/>
      <w:r w:rsidRPr="00877DC3">
        <w:t>, A., Sheikh, A., &amp; Barber, N. (201</w:t>
      </w:r>
      <w:r>
        <w:t>4</w:t>
      </w:r>
      <w:r w:rsidRPr="00877DC3">
        <w:t>). We are bitter, but we are better off: case study of the implementation of an electronic health record system into a mental health hospital in England. </w:t>
      </w:r>
      <w:r w:rsidRPr="00877DC3">
        <w:rPr>
          <w:i/>
          <w:iCs/>
        </w:rPr>
        <w:t>BMC health services research</w:t>
      </w:r>
      <w:r w:rsidRPr="00877DC3">
        <w:t>, </w:t>
      </w:r>
      <w:r w:rsidRPr="00877DC3">
        <w:rPr>
          <w:i/>
          <w:iCs/>
        </w:rPr>
        <w:t>12</w:t>
      </w:r>
      <w:r w:rsidRPr="00877DC3">
        <w:t xml:space="preserve">, 484. </w:t>
      </w:r>
      <w:hyperlink r:id="rId13" w:history="1">
        <w:r w:rsidRPr="0088013E">
          <w:rPr>
            <w:rStyle w:val="Hyperlink"/>
          </w:rPr>
          <w:t>https://doi.org/10.1186/1472-6963-12-484</w:t>
        </w:r>
      </w:hyperlink>
    </w:p>
    <w:p w14:paraId="6DC7D478" w14:textId="3373C921" w:rsidR="005566C2" w:rsidRDefault="00A45565" w:rsidP="00E93E20">
      <w:pPr>
        <w:spacing w:line="240" w:lineRule="auto"/>
        <w:jc w:val="both"/>
      </w:pPr>
      <w:r>
        <w:t>Qi Zhang a,</w:t>
      </w:r>
      <w:r>
        <w:t xml:space="preserve"> </w:t>
      </w:r>
      <w:proofErr w:type="spellStart"/>
      <w:r>
        <w:t>Mingfei</w:t>
      </w:r>
      <w:proofErr w:type="spellEnd"/>
      <w:r>
        <w:t xml:space="preserve"> Lu </w:t>
      </w:r>
      <w:proofErr w:type="gramStart"/>
      <w:r>
        <w:t xml:space="preserve">a, </w:t>
      </w:r>
      <w:r>
        <w:t xml:space="preserve"> </w:t>
      </w:r>
      <w:proofErr w:type="spellStart"/>
      <w:r>
        <w:t>Shujian</w:t>
      </w:r>
      <w:proofErr w:type="spellEnd"/>
      <w:proofErr w:type="gramEnd"/>
      <w:r>
        <w:t xml:space="preserve"> Yu b c, </w:t>
      </w:r>
      <w:proofErr w:type="spellStart"/>
      <w:r>
        <w:t>Jingmin</w:t>
      </w:r>
      <w:proofErr w:type="spellEnd"/>
      <w:r>
        <w:t xml:space="preserve"> Xin a, </w:t>
      </w:r>
      <w:proofErr w:type="spellStart"/>
      <w:r>
        <w:t>Badong</w:t>
      </w:r>
      <w:proofErr w:type="spellEnd"/>
      <w:r>
        <w:t xml:space="preserve"> Chen</w:t>
      </w:r>
      <w:r w:rsidR="00C642FB">
        <w:t xml:space="preserve"> (2024). </w:t>
      </w:r>
      <w:r w:rsidRPr="005B4A92">
        <w:rPr>
          <w:i/>
          <w:iCs/>
        </w:rPr>
        <w:t>Discovering common information in multi-view data</w:t>
      </w:r>
      <w:r w:rsidR="00C642FB" w:rsidRPr="005B4A92">
        <w:rPr>
          <w:i/>
          <w:iCs/>
        </w:rPr>
        <w:t xml:space="preserve">. </w:t>
      </w:r>
      <w:r w:rsidR="005B4A92" w:rsidRPr="005B4A92">
        <w:rPr>
          <w:i/>
          <w:iCs/>
        </w:rPr>
        <w:t>Information Fusion.</w:t>
      </w:r>
      <w:r w:rsidR="005B4A92">
        <w:t xml:space="preserve"> </w:t>
      </w:r>
      <w:hyperlink r:id="rId14" w:history="1">
        <w:r w:rsidR="005B4A92" w:rsidRPr="00031BDE">
          <w:rPr>
            <w:rStyle w:val="Hyperlink"/>
          </w:rPr>
          <w:t>https://doi.org/10.1016/j.inffus.2024.102400</w:t>
        </w:r>
      </w:hyperlink>
    </w:p>
    <w:p w14:paraId="42718AE4" w14:textId="77777777" w:rsidR="005B4A92" w:rsidRDefault="005B4A92" w:rsidP="00A45565">
      <w:pPr>
        <w:jc w:val="both"/>
      </w:pPr>
    </w:p>
    <w:p w14:paraId="7A9603F3" w14:textId="68227AF5" w:rsidR="001957B0" w:rsidRDefault="001957B0">
      <w:r>
        <w:br w:type="page"/>
      </w:r>
    </w:p>
    <w:p w14:paraId="6F2C81FB" w14:textId="77777777" w:rsidR="004A7FB6" w:rsidRDefault="004A7FB6" w:rsidP="000B768F">
      <w:pPr>
        <w:jc w:val="both"/>
      </w:pPr>
    </w:p>
    <w:p w14:paraId="617FB65E" w14:textId="77777777" w:rsidR="004A7FB6" w:rsidRDefault="004A7FB6" w:rsidP="000B768F">
      <w:pPr>
        <w:jc w:val="both"/>
      </w:pPr>
    </w:p>
    <w:p w14:paraId="6FC5017F" w14:textId="77777777" w:rsidR="008C0DA1" w:rsidRDefault="008C0DA1" w:rsidP="000B768F">
      <w:pPr>
        <w:jc w:val="both"/>
      </w:pPr>
    </w:p>
    <w:p w14:paraId="26638E4B" w14:textId="77777777" w:rsidR="008C0DA1" w:rsidRDefault="008C0DA1" w:rsidP="000B768F">
      <w:pPr>
        <w:jc w:val="both"/>
      </w:pPr>
    </w:p>
    <w:p w14:paraId="5D5E05EA" w14:textId="77777777" w:rsidR="004143CB" w:rsidRDefault="004143CB" w:rsidP="000B768F">
      <w:pPr>
        <w:jc w:val="both"/>
        <w:rPr>
          <w:b/>
          <w:bCs/>
        </w:rPr>
      </w:pPr>
    </w:p>
    <w:p w14:paraId="384FD5A5" w14:textId="77777777" w:rsidR="00881E22" w:rsidRDefault="00881E22" w:rsidP="000B768F">
      <w:pPr>
        <w:jc w:val="both"/>
      </w:pPr>
    </w:p>
    <w:p w14:paraId="069F4313" w14:textId="77777777" w:rsidR="00881E22" w:rsidRDefault="00881E22" w:rsidP="000B768F">
      <w:pPr>
        <w:jc w:val="both"/>
      </w:pPr>
    </w:p>
    <w:p w14:paraId="012327E6" w14:textId="77777777" w:rsidR="00881E22" w:rsidRDefault="00881E22" w:rsidP="000B768F">
      <w:pPr>
        <w:jc w:val="both"/>
      </w:pPr>
    </w:p>
    <w:sectPr w:rsidR="00881E2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F35D1" w14:textId="77777777" w:rsidR="005A745F" w:rsidRDefault="005A745F" w:rsidP="00C56CA3">
      <w:pPr>
        <w:spacing w:after="0" w:line="240" w:lineRule="auto"/>
      </w:pPr>
      <w:r>
        <w:separator/>
      </w:r>
    </w:p>
  </w:endnote>
  <w:endnote w:type="continuationSeparator" w:id="0">
    <w:p w14:paraId="6D472469" w14:textId="77777777" w:rsidR="005A745F" w:rsidRDefault="005A745F" w:rsidP="00C56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8753"/>
      <w:docPartObj>
        <w:docPartGallery w:val="Page Numbers (Bottom of Page)"/>
        <w:docPartUnique/>
      </w:docPartObj>
    </w:sdtPr>
    <w:sdtEndPr>
      <w:rPr>
        <w:noProof/>
      </w:rPr>
    </w:sdtEndPr>
    <w:sdtContent>
      <w:p w14:paraId="3FD8981F" w14:textId="2264984C" w:rsidR="00C56CA3" w:rsidRDefault="00C56C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D63EF5" w14:textId="77777777" w:rsidR="00C56CA3" w:rsidRDefault="00C56C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FDB0C" w14:textId="77777777" w:rsidR="005A745F" w:rsidRDefault="005A745F" w:rsidP="00C56CA3">
      <w:pPr>
        <w:spacing w:after="0" w:line="240" w:lineRule="auto"/>
      </w:pPr>
      <w:r>
        <w:separator/>
      </w:r>
    </w:p>
  </w:footnote>
  <w:footnote w:type="continuationSeparator" w:id="0">
    <w:p w14:paraId="13C324FC" w14:textId="77777777" w:rsidR="005A745F" w:rsidRDefault="005A745F" w:rsidP="00C56C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2FA1"/>
    <w:multiLevelType w:val="hybridMultilevel"/>
    <w:tmpl w:val="D7E27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077E3"/>
    <w:multiLevelType w:val="hybridMultilevel"/>
    <w:tmpl w:val="21507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72DFD"/>
    <w:multiLevelType w:val="hybridMultilevel"/>
    <w:tmpl w:val="E7AEB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536DF"/>
    <w:multiLevelType w:val="hybridMultilevel"/>
    <w:tmpl w:val="87B24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1616B"/>
    <w:multiLevelType w:val="hybridMultilevel"/>
    <w:tmpl w:val="90686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B73D8"/>
    <w:multiLevelType w:val="hybridMultilevel"/>
    <w:tmpl w:val="F8AEF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485940"/>
    <w:multiLevelType w:val="hybridMultilevel"/>
    <w:tmpl w:val="5A82C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9A0FAD"/>
    <w:multiLevelType w:val="hybridMultilevel"/>
    <w:tmpl w:val="27F09F3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2950B8A"/>
    <w:multiLevelType w:val="hybridMultilevel"/>
    <w:tmpl w:val="02BC244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57720DA"/>
    <w:multiLevelType w:val="multilevel"/>
    <w:tmpl w:val="13C2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B1615A"/>
    <w:multiLevelType w:val="hybridMultilevel"/>
    <w:tmpl w:val="09962BE8"/>
    <w:lvl w:ilvl="0" w:tplc="70F2892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0B447A"/>
    <w:multiLevelType w:val="hybridMultilevel"/>
    <w:tmpl w:val="33828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A00B05"/>
    <w:multiLevelType w:val="hybridMultilevel"/>
    <w:tmpl w:val="24867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EA4F8D"/>
    <w:multiLevelType w:val="hybridMultilevel"/>
    <w:tmpl w:val="1758F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2E5C29"/>
    <w:multiLevelType w:val="hybridMultilevel"/>
    <w:tmpl w:val="ACACC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856FAF"/>
    <w:multiLevelType w:val="hybridMultilevel"/>
    <w:tmpl w:val="BEB23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E653EB"/>
    <w:multiLevelType w:val="hybridMultilevel"/>
    <w:tmpl w:val="110A0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082F49"/>
    <w:multiLevelType w:val="hybridMultilevel"/>
    <w:tmpl w:val="6F5A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7619027">
    <w:abstractNumId w:val="1"/>
  </w:num>
  <w:num w:numId="2" w16cid:durableId="619606133">
    <w:abstractNumId w:val="11"/>
  </w:num>
  <w:num w:numId="3" w16cid:durableId="1513181272">
    <w:abstractNumId w:val="16"/>
  </w:num>
  <w:num w:numId="4" w16cid:durableId="399787881">
    <w:abstractNumId w:val="6"/>
  </w:num>
  <w:num w:numId="5" w16cid:durableId="1133214304">
    <w:abstractNumId w:val="3"/>
  </w:num>
  <w:num w:numId="6" w16cid:durableId="1117288046">
    <w:abstractNumId w:val="5"/>
  </w:num>
  <w:num w:numId="7" w16cid:durableId="1856964138">
    <w:abstractNumId w:val="10"/>
  </w:num>
  <w:num w:numId="8" w16cid:durableId="1563952421">
    <w:abstractNumId w:val="9"/>
  </w:num>
  <w:num w:numId="9" w16cid:durableId="772897760">
    <w:abstractNumId w:val="0"/>
  </w:num>
  <w:num w:numId="10" w16cid:durableId="1289895178">
    <w:abstractNumId w:val="14"/>
  </w:num>
  <w:num w:numId="11" w16cid:durableId="151795685">
    <w:abstractNumId w:val="7"/>
  </w:num>
  <w:num w:numId="12" w16cid:durableId="1903446407">
    <w:abstractNumId w:val="8"/>
  </w:num>
  <w:num w:numId="13" w16cid:durableId="1248926875">
    <w:abstractNumId w:val="4"/>
  </w:num>
  <w:num w:numId="14" w16cid:durableId="687369760">
    <w:abstractNumId w:val="2"/>
  </w:num>
  <w:num w:numId="15" w16cid:durableId="2098748631">
    <w:abstractNumId w:val="15"/>
  </w:num>
  <w:num w:numId="16" w16cid:durableId="579411028">
    <w:abstractNumId w:val="17"/>
  </w:num>
  <w:num w:numId="17" w16cid:durableId="535696855">
    <w:abstractNumId w:val="12"/>
  </w:num>
  <w:num w:numId="18" w16cid:durableId="4197185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E22"/>
    <w:rsid w:val="00003FFB"/>
    <w:rsid w:val="000067B0"/>
    <w:rsid w:val="00007163"/>
    <w:rsid w:val="0001027D"/>
    <w:rsid w:val="00013C95"/>
    <w:rsid w:val="00014A15"/>
    <w:rsid w:val="00014E98"/>
    <w:rsid w:val="00015050"/>
    <w:rsid w:val="00015739"/>
    <w:rsid w:val="000240CA"/>
    <w:rsid w:val="0002594A"/>
    <w:rsid w:val="0002766D"/>
    <w:rsid w:val="000329EE"/>
    <w:rsid w:val="0003496C"/>
    <w:rsid w:val="00035674"/>
    <w:rsid w:val="000403E3"/>
    <w:rsid w:val="00042C1D"/>
    <w:rsid w:val="000446E4"/>
    <w:rsid w:val="00046F4F"/>
    <w:rsid w:val="00047E42"/>
    <w:rsid w:val="0005228E"/>
    <w:rsid w:val="0005488C"/>
    <w:rsid w:val="00055929"/>
    <w:rsid w:val="0006180E"/>
    <w:rsid w:val="00062436"/>
    <w:rsid w:val="00064FCC"/>
    <w:rsid w:val="00066210"/>
    <w:rsid w:val="00067501"/>
    <w:rsid w:val="0007572F"/>
    <w:rsid w:val="00084DF3"/>
    <w:rsid w:val="000865B1"/>
    <w:rsid w:val="000870A9"/>
    <w:rsid w:val="000872C1"/>
    <w:rsid w:val="00087E55"/>
    <w:rsid w:val="000926DC"/>
    <w:rsid w:val="0009530F"/>
    <w:rsid w:val="00095D66"/>
    <w:rsid w:val="0009636E"/>
    <w:rsid w:val="000A09DE"/>
    <w:rsid w:val="000A3D1E"/>
    <w:rsid w:val="000B3A7D"/>
    <w:rsid w:val="000B6E74"/>
    <w:rsid w:val="000B6F8D"/>
    <w:rsid w:val="000B768F"/>
    <w:rsid w:val="000B7B03"/>
    <w:rsid w:val="000C212F"/>
    <w:rsid w:val="000C3256"/>
    <w:rsid w:val="000C5EDD"/>
    <w:rsid w:val="000C6CB6"/>
    <w:rsid w:val="000C7014"/>
    <w:rsid w:val="000D02FC"/>
    <w:rsid w:val="000D144D"/>
    <w:rsid w:val="000D1515"/>
    <w:rsid w:val="000D70F6"/>
    <w:rsid w:val="000E14E5"/>
    <w:rsid w:val="000E5D1E"/>
    <w:rsid w:val="000F2AFF"/>
    <w:rsid w:val="000F2EFE"/>
    <w:rsid w:val="000F643D"/>
    <w:rsid w:val="00100538"/>
    <w:rsid w:val="00104101"/>
    <w:rsid w:val="00105779"/>
    <w:rsid w:val="00106B91"/>
    <w:rsid w:val="00107BA4"/>
    <w:rsid w:val="00110317"/>
    <w:rsid w:val="0011048E"/>
    <w:rsid w:val="0011114C"/>
    <w:rsid w:val="00111B83"/>
    <w:rsid w:val="00113A89"/>
    <w:rsid w:val="0012182C"/>
    <w:rsid w:val="00123370"/>
    <w:rsid w:val="00127C84"/>
    <w:rsid w:val="00131120"/>
    <w:rsid w:val="0013313B"/>
    <w:rsid w:val="00143F34"/>
    <w:rsid w:val="00144ED8"/>
    <w:rsid w:val="0014584C"/>
    <w:rsid w:val="00154186"/>
    <w:rsid w:val="00154F83"/>
    <w:rsid w:val="00156B1C"/>
    <w:rsid w:val="00160EA1"/>
    <w:rsid w:val="00161FC3"/>
    <w:rsid w:val="001668F1"/>
    <w:rsid w:val="0016726E"/>
    <w:rsid w:val="001678CC"/>
    <w:rsid w:val="00171CB4"/>
    <w:rsid w:val="001734FC"/>
    <w:rsid w:val="001741F9"/>
    <w:rsid w:val="0017509A"/>
    <w:rsid w:val="00180E96"/>
    <w:rsid w:val="001810D4"/>
    <w:rsid w:val="00182133"/>
    <w:rsid w:val="001844B8"/>
    <w:rsid w:val="00190224"/>
    <w:rsid w:val="0019053C"/>
    <w:rsid w:val="00190DF6"/>
    <w:rsid w:val="0019204E"/>
    <w:rsid w:val="00194CC4"/>
    <w:rsid w:val="001957B0"/>
    <w:rsid w:val="001974FF"/>
    <w:rsid w:val="001A0025"/>
    <w:rsid w:val="001A5ADB"/>
    <w:rsid w:val="001A6FF8"/>
    <w:rsid w:val="001A70E5"/>
    <w:rsid w:val="001B796B"/>
    <w:rsid w:val="001B7C7F"/>
    <w:rsid w:val="001C1F7A"/>
    <w:rsid w:val="001D2DBA"/>
    <w:rsid w:val="001D68C3"/>
    <w:rsid w:val="001E19F4"/>
    <w:rsid w:val="001F4E13"/>
    <w:rsid w:val="001F7F23"/>
    <w:rsid w:val="002003B0"/>
    <w:rsid w:val="00201A98"/>
    <w:rsid w:val="002031CA"/>
    <w:rsid w:val="00204EB1"/>
    <w:rsid w:val="00205436"/>
    <w:rsid w:val="00207480"/>
    <w:rsid w:val="00207A90"/>
    <w:rsid w:val="00212ABD"/>
    <w:rsid w:val="002161B8"/>
    <w:rsid w:val="002210EA"/>
    <w:rsid w:val="00224377"/>
    <w:rsid w:val="00225694"/>
    <w:rsid w:val="00226B1C"/>
    <w:rsid w:val="002273B0"/>
    <w:rsid w:val="002314E7"/>
    <w:rsid w:val="00231930"/>
    <w:rsid w:val="00232ED1"/>
    <w:rsid w:val="00234B06"/>
    <w:rsid w:val="002357DB"/>
    <w:rsid w:val="00240142"/>
    <w:rsid w:val="002506C1"/>
    <w:rsid w:val="00256D20"/>
    <w:rsid w:val="00261604"/>
    <w:rsid w:val="00266DE4"/>
    <w:rsid w:val="0027260D"/>
    <w:rsid w:val="00277C63"/>
    <w:rsid w:val="00280644"/>
    <w:rsid w:val="0028220F"/>
    <w:rsid w:val="00283B31"/>
    <w:rsid w:val="002848BC"/>
    <w:rsid w:val="00292047"/>
    <w:rsid w:val="0029584F"/>
    <w:rsid w:val="0029797E"/>
    <w:rsid w:val="002A067B"/>
    <w:rsid w:val="002A1844"/>
    <w:rsid w:val="002A4B26"/>
    <w:rsid w:val="002B0DF6"/>
    <w:rsid w:val="002B2231"/>
    <w:rsid w:val="002B2612"/>
    <w:rsid w:val="002C13EF"/>
    <w:rsid w:val="002C20CF"/>
    <w:rsid w:val="002C4F92"/>
    <w:rsid w:val="002D2439"/>
    <w:rsid w:val="002D3266"/>
    <w:rsid w:val="002D7727"/>
    <w:rsid w:val="002E2126"/>
    <w:rsid w:val="002E2947"/>
    <w:rsid w:val="002E6BCB"/>
    <w:rsid w:val="002E7CBF"/>
    <w:rsid w:val="002F107C"/>
    <w:rsid w:val="002F61B6"/>
    <w:rsid w:val="002F6A29"/>
    <w:rsid w:val="002F7621"/>
    <w:rsid w:val="00301C0D"/>
    <w:rsid w:val="003033C3"/>
    <w:rsid w:val="003039F5"/>
    <w:rsid w:val="00304600"/>
    <w:rsid w:val="0030537C"/>
    <w:rsid w:val="00322385"/>
    <w:rsid w:val="003227F2"/>
    <w:rsid w:val="00322963"/>
    <w:rsid w:val="00323209"/>
    <w:rsid w:val="003248B5"/>
    <w:rsid w:val="0033071B"/>
    <w:rsid w:val="00336E68"/>
    <w:rsid w:val="0034155F"/>
    <w:rsid w:val="00341654"/>
    <w:rsid w:val="003425AA"/>
    <w:rsid w:val="00344D97"/>
    <w:rsid w:val="00346DAB"/>
    <w:rsid w:val="0034748F"/>
    <w:rsid w:val="003530E6"/>
    <w:rsid w:val="00357CA8"/>
    <w:rsid w:val="0036266D"/>
    <w:rsid w:val="00366A83"/>
    <w:rsid w:val="0037172A"/>
    <w:rsid w:val="003729B7"/>
    <w:rsid w:val="0037438A"/>
    <w:rsid w:val="003774E6"/>
    <w:rsid w:val="00384C1A"/>
    <w:rsid w:val="00385ED3"/>
    <w:rsid w:val="00386F4A"/>
    <w:rsid w:val="00392849"/>
    <w:rsid w:val="00395E8D"/>
    <w:rsid w:val="003A1223"/>
    <w:rsid w:val="003A4A15"/>
    <w:rsid w:val="003A4A7D"/>
    <w:rsid w:val="003A5F8E"/>
    <w:rsid w:val="003B663F"/>
    <w:rsid w:val="003B711C"/>
    <w:rsid w:val="003C0272"/>
    <w:rsid w:val="003C0E48"/>
    <w:rsid w:val="003C364D"/>
    <w:rsid w:val="003C5CC8"/>
    <w:rsid w:val="003C60A0"/>
    <w:rsid w:val="003C7B51"/>
    <w:rsid w:val="003D0211"/>
    <w:rsid w:val="003D11E6"/>
    <w:rsid w:val="003D1744"/>
    <w:rsid w:val="003E1A0B"/>
    <w:rsid w:val="003E29CD"/>
    <w:rsid w:val="003E5241"/>
    <w:rsid w:val="003E638E"/>
    <w:rsid w:val="003E6CFE"/>
    <w:rsid w:val="003F050A"/>
    <w:rsid w:val="003F1840"/>
    <w:rsid w:val="003F259F"/>
    <w:rsid w:val="003F30B7"/>
    <w:rsid w:val="003F5E18"/>
    <w:rsid w:val="003F7D00"/>
    <w:rsid w:val="004002ED"/>
    <w:rsid w:val="00405713"/>
    <w:rsid w:val="00405AB7"/>
    <w:rsid w:val="00405B9E"/>
    <w:rsid w:val="004061C5"/>
    <w:rsid w:val="004143CB"/>
    <w:rsid w:val="004171C4"/>
    <w:rsid w:val="0042228D"/>
    <w:rsid w:val="00423D00"/>
    <w:rsid w:val="004250B4"/>
    <w:rsid w:val="004307C1"/>
    <w:rsid w:val="004329CE"/>
    <w:rsid w:val="00436372"/>
    <w:rsid w:val="00437C3C"/>
    <w:rsid w:val="004425F9"/>
    <w:rsid w:val="0044433B"/>
    <w:rsid w:val="00445424"/>
    <w:rsid w:val="00452CB2"/>
    <w:rsid w:val="00460C54"/>
    <w:rsid w:val="00460D3F"/>
    <w:rsid w:val="00461C2A"/>
    <w:rsid w:val="00463F16"/>
    <w:rsid w:val="00466BA4"/>
    <w:rsid w:val="00467A44"/>
    <w:rsid w:val="00467C17"/>
    <w:rsid w:val="00467E12"/>
    <w:rsid w:val="00470111"/>
    <w:rsid w:val="00473C45"/>
    <w:rsid w:val="00474393"/>
    <w:rsid w:val="00475408"/>
    <w:rsid w:val="004804D3"/>
    <w:rsid w:val="00480A7D"/>
    <w:rsid w:val="004821BE"/>
    <w:rsid w:val="00491852"/>
    <w:rsid w:val="00492776"/>
    <w:rsid w:val="00492F1A"/>
    <w:rsid w:val="00495578"/>
    <w:rsid w:val="00495826"/>
    <w:rsid w:val="00497A27"/>
    <w:rsid w:val="00497B85"/>
    <w:rsid w:val="004A1394"/>
    <w:rsid w:val="004A54B3"/>
    <w:rsid w:val="004A7FB6"/>
    <w:rsid w:val="004B035F"/>
    <w:rsid w:val="004B24C1"/>
    <w:rsid w:val="004B3642"/>
    <w:rsid w:val="004B46C2"/>
    <w:rsid w:val="004B4A6D"/>
    <w:rsid w:val="004B5E66"/>
    <w:rsid w:val="004C53CE"/>
    <w:rsid w:val="004D236F"/>
    <w:rsid w:val="004D2C40"/>
    <w:rsid w:val="004D6E13"/>
    <w:rsid w:val="004D77FF"/>
    <w:rsid w:val="004E023A"/>
    <w:rsid w:val="004E2F8D"/>
    <w:rsid w:val="004E6BF3"/>
    <w:rsid w:val="004F1B9C"/>
    <w:rsid w:val="004F2FC8"/>
    <w:rsid w:val="004F44EC"/>
    <w:rsid w:val="004F4648"/>
    <w:rsid w:val="004F5775"/>
    <w:rsid w:val="004F5873"/>
    <w:rsid w:val="00502E10"/>
    <w:rsid w:val="005054AA"/>
    <w:rsid w:val="00505FA8"/>
    <w:rsid w:val="00517FB8"/>
    <w:rsid w:val="00522FBD"/>
    <w:rsid w:val="00523C83"/>
    <w:rsid w:val="005279F0"/>
    <w:rsid w:val="005304A9"/>
    <w:rsid w:val="00530CB5"/>
    <w:rsid w:val="005320F5"/>
    <w:rsid w:val="00532FDB"/>
    <w:rsid w:val="0053511F"/>
    <w:rsid w:val="0053776B"/>
    <w:rsid w:val="00540628"/>
    <w:rsid w:val="00540DF8"/>
    <w:rsid w:val="005435FB"/>
    <w:rsid w:val="005436F4"/>
    <w:rsid w:val="0055600F"/>
    <w:rsid w:val="00556381"/>
    <w:rsid w:val="00556623"/>
    <w:rsid w:val="005566C2"/>
    <w:rsid w:val="0056452C"/>
    <w:rsid w:val="005652B4"/>
    <w:rsid w:val="0057516F"/>
    <w:rsid w:val="00584C03"/>
    <w:rsid w:val="00596FE2"/>
    <w:rsid w:val="005973E6"/>
    <w:rsid w:val="005A0CFD"/>
    <w:rsid w:val="005A124F"/>
    <w:rsid w:val="005A24A6"/>
    <w:rsid w:val="005A4498"/>
    <w:rsid w:val="005A5480"/>
    <w:rsid w:val="005A745F"/>
    <w:rsid w:val="005B2610"/>
    <w:rsid w:val="005B4A92"/>
    <w:rsid w:val="005C0001"/>
    <w:rsid w:val="005D051C"/>
    <w:rsid w:val="005D510C"/>
    <w:rsid w:val="005E10E4"/>
    <w:rsid w:val="005E254E"/>
    <w:rsid w:val="005E5F65"/>
    <w:rsid w:val="005E655F"/>
    <w:rsid w:val="005E7819"/>
    <w:rsid w:val="005F0B0D"/>
    <w:rsid w:val="005F5CE3"/>
    <w:rsid w:val="006006C8"/>
    <w:rsid w:val="0060180F"/>
    <w:rsid w:val="00603071"/>
    <w:rsid w:val="006054F2"/>
    <w:rsid w:val="00606FF4"/>
    <w:rsid w:val="00613451"/>
    <w:rsid w:val="00614B81"/>
    <w:rsid w:val="00620482"/>
    <w:rsid w:val="00621B57"/>
    <w:rsid w:val="00625630"/>
    <w:rsid w:val="006323C4"/>
    <w:rsid w:val="006326F5"/>
    <w:rsid w:val="00635B79"/>
    <w:rsid w:val="00636849"/>
    <w:rsid w:val="00640D37"/>
    <w:rsid w:val="00641FC6"/>
    <w:rsid w:val="0064219B"/>
    <w:rsid w:val="006426AA"/>
    <w:rsid w:val="00645990"/>
    <w:rsid w:val="00646ACA"/>
    <w:rsid w:val="006522DB"/>
    <w:rsid w:val="00664805"/>
    <w:rsid w:val="00664F46"/>
    <w:rsid w:val="00673165"/>
    <w:rsid w:val="00675043"/>
    <w:rsid w:val="006835B6"/>
    <w:rsid w:val="006848FF"/>
    <w:rsid w:val="00684ACB"/>
    <w:rsid w:val="00685915"/>
    <w:rsid w:val="006959F3"/>
    <w:rsid w:val="006A1810"/>
    <w:rsid w:val="006A25B7"/>
    <w:rsid w:val="006A301A"/>
    <w:rsid w:val="006A5353"/>
    <w:rsid w:val="006A5963"/>
    <w:rsid w:val="006B12B5"/>
    <w:rsid w:val="006B40DA"/>
    <w:rsid w:val="006B4687"/>
    <w:rsid w:val="006B46B3"/>
    <w:rsid w:val="006C4279"/>
    <w:rsid w:val="006C4FE2"/>
    <w:rsid w:val="006C6292"/>
    <w:rsid w:val="006D415E"/>
    <w:rsid w:val="006E12DB"/>
    <w:rsid w:val="006E2B51"/>
    <w:rsid w:val="006E371E"/>
    <w:rsid w:val="006E475C"/>
    <w:rsid w:val="006E59BC"/>
    <w:rsid w:val="006E661C"/>
    <w:rsid w:val="006F3275"/>
    <w:rsid w:val="006F49B3"/>
    <w:rsid w:val="006F74AD"/>
    <w:rsid w:val="006F762C"/>
    <w:rsid w:val="007010F1"/>
    <w:rsid w:val="00701F91"/>
    <w:rsid w:val="00702874"/>
    <w:rsid w:val="00705B8F"/>
    <w:rsid w:val="00710270"/>
    <w:rsid w:val="0071512A"/>
    <w:rsid w:val="007241A1"/>
    <w:rsid w:val="00730F71"/>
    <w:rsid w:val="00730F99"/>
    <w:rsid w:val="00732B44"/>
    <w:rsid w:val="0074130D"/>
    <w:rsid w:val="00741580"/>
    <w:rsid w:val="00741C6D"/>
    <w:rsid w:val="007430B4"/>
    <w:rsid w:val="00744906"/>
    <w:rsid w:val="0074744E"/>
    <w:rsid w:val="00750F32"/>
    <w:rsid w:val="007523F3"/>
    <w:rsid w:val="00763C4B"/>
    <w:rsid w:val="00764B8C"/>
    <w:rsid w:val="007657BD"/>
    <w:rsid w:val="007716C1"/>
    <w:rsid w:val="00777D10"/>
    <w:rsid w:val="0078020C"/>
    <w:rsid w:val="0078105E"/>
    <w:rsid w:val="007814E0"/>
    <w:rsid w:val="00784DB5"/>
    <w:rsid w:val="00791C2A"/>
    <w:rsid w:val="007943C4"/>
    <w:rsid w:val="00795052"/>
    <w:rsid w:val="00795E28"/>
    <w:rsid w:val="007963A6"/>
    <w:rsid w:val="007A56DD"/>
    <w:rsid w:val="007A6132"/>
    <w:rsid w:val="007B06D7"/>
    <w:rsid w:val="007B2228"/>
    <w:rsid w:val="007C0DC5"/>
    <w:rsid w:val="007C280B"/>
    <w:rsid w:val="007C373F"/>
    <w:rsid w:val="007C57D5"/>
    <w:rsid w:val="007C6D3D"/>
    <w:rsid w:val="007C7647"/>
    <w:rsid w:val="007C7AF6"/>
    <w:rsid w:val="007D359F"/>
    <w:rsid w:val="007D498A"/>
    <w:rsid w:val="007D757F"/>
    <w:rsid w:val="007E0883"/>
    <w:rsid w:val="007E2253"/>
    <w:rsid w:val="007F18FA"/>
    <w:rsid w:val="007F2491"/>
    <w:rsid w:val="007F4CA3"/>
    <w:rsid w:val="007F68BF"/>
    <w:rsid w:val="008017B7"/>
    <w:rsid w:val="00803400"/>
    <w:rsid w:val="00805822"/>
    <w:rsid w:val="00805A15"/>
    <w:rsid w:val="00806658"/>
    <w:rsid w:val="008067FE"/>
    <w:rsid w:val="00810FD7"/>
    <w:rsid w:val="008122D0"/>
    <w:rsid w:val="00817DBC"/>
    <w:rsid w:val="0082147A"/>
    <w:rsid w:val="00826F8B"/>
    <w:rsid w:val="0082775D"/>
    <w:rsid w:val="0083129F"/>
    <w:rsid w:val="00832521"/>
    <w:rsid w:val="00833F2D"/>
    <w:rsid w:val="008443F8"/>
    <w:rsid w:val="00851177"/>
    <w:rsid w:val="00852E4F"/>
    <w:rsid w:val="008531A1"/>
    <w:rsid w:val="00856079"/>
    <w:rsid w:val="00860235"/>
    <w:rsid w:val="00865A77"/>
    <w:rsid w:val="00871441"/>
    <w:rsid w:val="00871467"/>
    <w:rsid w:val="00871ECC"/>
    <w:rsid w:val="00877C80"/>
    <w:rsid w:val="00881E22"/>
    <w:rsid w:val="00882575"/>
    <w:rsid w:val="00883EB2"/>
    <w:rsid w:val="00885A69"/>
    <w:rsid w:val="008872BB"/>
    <w:rsid w:val="008873DB"/>
    <w:rsid w:val="008935A3"/>
    <w:rsid w:val="008956D6"/>
    <w:rsid w:val="008A5E17"/>
    <w:rsid w:val="008A7A6B"/>
    <w:rsid w:val="008B0278"/>
    <w:rsid w:val="008B1BCA"/>
    <w:rsid w:val="008B20EC"/>
    <w:rsid w:val="008B7E97"/>
    <w:rsid w:val="008C0DA1"/>
    <w:rsid w:val="008C7A90"/>
    <w:rsid w:val="008E11C5"/>
    <w:rsid w:val="008E25A4"/>
    <w:rsid w:val="008E33FB"/>
    <w:rsid w:val="008E5DFA"/>
    <w:rsid w:val="008E6939"/>
    <w:rsid w:val="008F3B77"/>
    <w:rsid w:val="008F5241"/>
    <w:rsid w:val="008F5869"/>
    <w:rsid w:val="008F6DBA"/>
    <w:rsid w:val="00900AA7"/>
    <w:rsid w:val="009031A8"/>
    <w:rsid w:val="00906039"/>
    <w:rsid w:val="00906407"/>
    <w:rsid w:val="00915BE7"/>
    <w:rsid w:val="00920D86"/>
    <w:rsid w:val="00931176"/>
    <w:rsid w:val="00932E2D"/>
    <w:rsid w:val="009331D0"/>
    <w:rsid w:val="0093457F"/>
    <w:rsid w:val="0093493B"/>
    <w:rsid w:val="00936B3F"/>
    <w:rsid w:val="00937477"/>
    <w:rsid w:val="00943340"/>
    <w:rsid w:val="00943480"/>
    <w:rsid w:val="009461FA"/>
    <w:rsid w:val="00947C7C"/>
    <w:rsid w:val="009506AB"/>
    <w:rsid w:val="00950E7A"/>
    <w:rsid w:val="009526BA"/>
    <w:rsid w:val="00953758"/>
    <w:rsid w:val="00953799"/>
    <w:rsid w:val="009555E9"/>
    <w:rsid w:val="0095773B"/>
    <w:rsid w:val="0096042A"/>
    <w:rsid w:val="009637A0"/>
    <w:rsid w:val="009714AE"/>
    <w:rsid w:val="00971F93"/>
    <w:rsid w:val="009766EF"/>
    <w:rsid w:val="00976C00"/>
    <w:rsid w:val="00982E0D"/>
    <w:rsid w:val="009834CA"/>
    <w:rsid w:val="00983D25"/>
    <w:rsid w:val="009910D3"/>
    <w:rsid w:val="00993DB8"/>
    <w:rsid w:val="00994912"/>
    <w:rsid w:val="009971FF"/>
    <w:rsid w:val="009A088F"/>
    <w:rsid w:val="009A58A7"/>
    <w:rsid w:val="009A5F8F"/>
    <w:rsid w:val="009A6E2D"/>
    <w:rsid w:val="009B37DA"/>
    <w:rsid w:val="009B5243"/>
    <w:rsid w:val="009B5C9C"/>
    <w:rsid w:val="009C12A8"/>
    <w:rsid w:val="009C75AB"/>
    <w:rsid w:val="009D5535"/>
    <w:rsid w:val="009D7F39"/>
    <w:rsid w:val="009E1321"/>
    <w:rsid w:val="009E35A3"/>
    <w:rsid w:val="009E55EC"/>
    <w:rsid w:val="009E5DEA"/>
    <w:rsid w:val="009E5FD1"/>
    <w:rsid w:val="009F7365"/>
    <w:rsid w:val="00A01C40"/>
    <w:rsid w:val="00A0406B"/>
    <w:rsid w:val="00A10FEA"/>
    <w:rsid w:val="00A11C75"/>
    <w:rsid w:val="00A13D7D"/>
    <w:rsid w:val="00A174AC"/>
    <w:rsid w:val="00A213AD"/>
    <w:rsid w:val="00A25681"/>
    <w:rsid w:val="00A26499"/>
    <w:rsid w:val="00A3177B"/>
    <w:rsid w:val="00A33391"/>
    <w:rsid w:val="00A34681"/>
    <w:rsid w:val="00A34BBD"/>
    <w:rsid w:val="00A3738A"/>
    <w:rsid w:val="00A379CC"/>
    <w:rsid w:val="00A416FA"/>
    <w:rsid w:val="00A440BF"/>
    <w:rsid w:val="00A45565"/>
    <w:rsid w:val="00A46AB5"/>
    <w:rsid w:val="00A545FD"/>
    <w:rsid w:val="00A55E38"/>
    <w:rsid w:val="00A57AAA"/>
    <w:rsid w:val="00A67936"/>
    <w:rsid w:val="00A7187F"/>
    <w:rsid w:val="00A718AE"/>
    <w:rsid w:val="00A77B7C"/>
    <w:rsid w:val="00A828CD"/>
    <w:rsid w:val="00A83623"/>
    <w:rsid w:val="00A84165"/>
    <w:rsid w:val="00A900C0"/>
    <w:rsid w:val="00A9299D"/>
    <w:rsid w:val="00A97C5C"/>
    <w:rsid w:val="00AA33CF"/>
    <w:rsid w:val="00AA35F3"/>
    <w:rsid w:val="00AA415F"/>
    <w:rsid w:val="00AA64D9"/>
    <w:rsid w:val="00AA71FE"/>
    <w:rsid w:val="00AA7FC1"/>
    <w:rsid w:val="00AB06A3"/>
    <w:rsid w:val="00AB17F0"/>
    <w:rsid w:val="00AB4FEB"/>
    <w:rsid w:val="00AB5102"/>
    <w:rsid w:val="00AB5436"/>
    <w:rsid w:val="00AB71C3"/>
    <w:rsid w:val="00AB7CE6"/>
    <w:rsid w:val="00AC4913"/>
    <w:rsid w:val="00AC4F7A"/>
    <w:rsid w:val="00AC5043"/>
    <w:rsid w:val="00AD6BB2"/>
    <w:rsid w:val="00AD7565"/>
    <w:rsid w:val="00AE33BF"/>
    <w:rsid w:val="00AE4964"/>
    <w:rsid w:val="00AE5196"/>
    <w:rsid w:val="00AE531A"/>
    <w:rsid w:val="00AF0CE2"/>
    <w:rsid w:val="00AF1141"/>
    <w:rsid w:val="00AF2B11"/>
    <w:rsid w:val="00AF2F84"/>
    <w:rsid w:val="00AF5975"/>
    <w:rsid w:val="00B00E70"/>
    <w:rsid w:val="00B079F2"/>
    <w:rsid w:val="00B12388"/>
    <w:rsid w:val="00B1395B"/>
    <w:rsid w:val="00B17A3C"/>
    <w:rsid w:val="00B21DF6"/>
    <w:rsid w:val="00B304FF"/>
    <w:rsid w:val="00B320E0"/>
    <w:rsid w:val="00B3344C"/>
    <w:rsid w:val="00B33A3D"/>
    <w:rsid w:val="00B33E90"/>
    <w:rsid w:val="00B3495D"/>
    <w:rsid w:val="00B364CC"/>
    <w:rsid w:val="00B41E65"/>
    <w:rsid w:val="00B442F8"/>
    <w:rsid w:val="00B44F92"/>
    <w:rsid w:val="00B4576F"/>
    <w:rsid w:val="00B47EF5"/>
    <w:rsid w:val="00B50D84"/>
    <w:rsid w:val="00B533A2"/>
    <w:rsid w:val="00B56F15"/>
    <w:rsid w:val="00B63A7A"/>
    <w:rsid w:val="00B642AB"/>
    <w:rsid w:val="00B653EE"/>
    <w:rsid w:val="00B676FA"/>
    <w:rsid w:val="00B70BFD"/>
    <w:rsid w:val="00B81B38"/>
    <w:rsid w:val="00B8417A"/>
    <w:rsid w:val="00B84D65"/>
    <w:rsid w:val="00B86B71"/>
    <w:rsid w:val="00B87D4C"/>
    <w:rsid w:val="00B917FE"/>
    <w:rsid w:val="00B91D5F"/>
    <w:rsid w:val="00BA06B1"/>
    <w:rsid w:val="00BA3772"/>
    <w:rsid w:val="00BB029E"/>
    <w:rsid w:val="00BB03BF"/>
    <w:rsid w:val="00BB5D45"/>
    <w:rsid w:val="00BC04F4"/>
    <w:rsid w:val="00BC393B"/>
    <w:rsid w:val="00BC398D"/>
    <w:rsid w:val="00BC5BFF"/>
    <w:rsid w:val="00BD1432"/>
    <w:rsid w:val="00BD226D"/>
    <w:rsid w:val="00BD522D"/>
    <w:rsid w:val="00BD52BD"/>
    <w:rsid w:val="00BD61F9"/>
    <w:rsid w:val="00BD6EA8"/>
    <w:rsid w:val="00BE1DA3"/>
    <w:rsid w:val="00BE2FCC"/>
    <w:rsid w:val="00BE371A"/>
    <w:rsid w:val="00BE5A04"/>
    <w:rsid w:val="00BE5DD2"/>
    <w:rsid w:val="00BE7004"/>
    <w:rsid w:val="00BE7089"/>
    <w:rsid w:val="00BF0FB6"/>
    <w:rsid w:val="00BF113E"/>
    <w:rsid w:val="00BF5079"/>
    <w:rsid w:val="00C00041"/>
    <w:rsid w:val="00C01697"/>
    <w:rsid w:val="00C021AA"/>
    <w:rsid w:val="00C051DB"/>
    <w:rsid w:val="00C079BC"/>
    <w:rsid w:val="00C10F1B"/>
    <w:rsid w:val="00C213CB"/>
    <w:rsid w:val="00C229A3"/>
    <w:rsid w:val="00C27059"/>
    <w:rsid w:val="00C30419"/>
    <w:rsid w:val="00C317F1"/>
    <w:rsid w:val="00C40E6C"/>
    <w:rsid w:val="00C41522"/>
    <w:rsid w:val="00C4442D"/>
    <w:rsid w:val="00C4525E"/>
    <w:rsid w:val="00C458A1"/>
    <w:rsid w:val="00C47837"/>
    <w:rsid w:val="00C51B30"/>
    <w:rsid w:val="00C549A6"/>
    <w:rsid w:val="00C56CA3"/>
    <w:rsid w:val="00C6086B"/>
    <w:rsid w:val="00C60E9A"/>
    <w:rsid w:val="00C63270"/>
    <w:rsid w:val="00C642FB"/>
    <w:rsid w:val="00C647E0"/>
    <w:rsid w:val="00C71FF5"/>
    <w:rsid w:val="00C7236D"/>
    <w:rsid w:val="00C74F0C"/>
    <w:rsid w:val="00C77315"/>
    <w:rsid w:val="00C77AEB"/>
    <w:rsid w:val="00C81DCC"/>
    <w:rsid w:val="00C84A5D"/>
    <w:rsid w:val="00C87EBE"/>
    <w:rsid w:val="00C9217A"/>
    <w:rsid w:val="00C93F08"/>
    <w:rsid w:val="00C93F52"/>
    <w:rsid w:val="00C941A1"/>
    <w:rsid w:val="00C96F52"/>
    <w:rsid w:val="00CA01EB"/>
    <w:rsid w:val="00CA28F6"/>
    <w:rsid w:val="00CA457A"/>
    <w:rsid w:val="00CA54FF"/>
    <w:rsid w:val="00CA5F86"/>
    <w:rsid w:val="00CA7BE3"/>
    <w:rsid w:val="00CB232C"/>
    <w:rsid w:val="00CB613C"/>
    <w:rsid w:val="00CB71CB"/>
    <w:rsid w:val="00CB7860"/>
    <w:rsid w:val="00CC1E81"/>
    <w:rsid w:val="00CC3025"/>
    <w:rsid w:val="00CC6E6C"/>
    <w:rsid w:val="00CD0403"/>
    <w:rsid w:val="00CD0627"/>
    <w:rsid w:val="00CD3232"/>
    <w:rsid w:val="00CD3760"/>
    <w:rsid w:val="00CD4123"/>
    <w:rsid w:val="00CD4407"/>
    <w:rsid w:val="00CD79C9"/>
    <w:rsid w:val="00CE3244"/>
    <w:rsid w:val="00CE3E74"/>
    <w:rsid w:val="00CE7F61"/>
    <w:rsid w:val="00CF0CBF"/>
    <w:rsid w:val="00CF34B8"/>
    <w:rsid w:val="00CF68F5"/>
    <w:rsid w:val="00D06DCB"/>
    <w:rsid w:val="00D100B7"/>
    <w:rsid w:val="00D2326B"/>
    <w:rsid w:val="00D26A90"/>
    <w:rsid w:val="00D273A1"/>
    <w:rsid w:val="00D3397C"/>
    <w:rsid w:val="00D3497B"/>
    <w:rsid w:val="00D35A43"/>
    <w:rsid w:val="00D37F81"/>
    <w:rsid w:val="00D4115D"/>
    <w:rsid w:val="00D45100"/>
    <w:rsid w:val="00D53AF2"/>
    <w:rsid w:val="00D545B7"/>
    <w:rsid w:val="00D55BDC"/>
    <w:rsid w:val="00D649A7"/>
    <w:rsid w:val="00D64C32"/>
    <w:rsid w:val="00D71261"/>
    <w:rsid w:val="00D72113"/>
    <w:rsid w:val="00D7335E"/>
    <w:rsid w:val="00D76EE1"/>
    <w:rsid w:val="00D801B7"/>
    <w:rsid w:val="00D8064B"/>
    <w:rsid w:val="00D812A2"/>
    <w:rsid w:val="00D813B4"/>
    <w:rsid w:val="00D81A8C"/>
    <w:rsid w:val="00D84DB4"/>
    <w:rsid w:val="00D8535A"/>
    <w:rsid w:val="00D9161C"/>
    <w:rsid w:val="00D919D2"/>
    <w:rsid w:val="00D920F8"/>
    <w:rsid w:val="00D92D67"/>
    <w:rsid w:val="00DA03C9"/>
    <w:rsid w:val="00DA2851"/>
    <w:rsid w:val="00DA3DCC"/>
    <w:rsid w:val="00DB0067"/>
    <w:rsid w:val="00DB2049"/>
    <w:rsid w:val="00DB3278"/>
    <w:rsid w:val="00DB7542"/>
    <w:rsid w:val="00DC3D2E"/>
    <w:rsid w:val="00DC7BFC"/>
    <w:rsid w:val="00DD02DE"/>
    <w:rsid w:val="00DD54A7"/>
    <w:rsid w:val="00DD797C"/>
    <w:rsid w:val="00DE2E5F"/>
    <w:rsid w:val="00DE3FC0"/>
    <w:rsid w:val="00DE527D"/>
    <w:rsid w:val="00DE6A5E"/>
    <w:rsid w:val="00DF20C2"/>
    <w:rsid w:val="00DF5D28"/>
    <w:rsid w:val="00DF73B2"/>
    <w:rsid w:val="00E00D33"/>
    <w:rsid w:val="00E02A8C"/>
    <w:rsid w:val="00E058E0"/>
    <w:rsid w:val="00E11722"/>
    <w:rsid w:val="00E1334E"/>
    <w:rsid w:val="00E13E9E"/>
    <w:rsid w:val="00E1636C"/>
    <w:rsid w:val="00E16592"/>
    <w:rsid w:val="00E2083B"/>
    <w:rsid w:val="00E227D4"/>
    <w:rsid w:val="00E22830"/>
    <w:rsid w:val="00E275FF"/>
    <w:rsid w:val="00E276EF"/>
    <w:rsid w:val="00E2779A"/>
    <w:rsid w:val="00E27BBE"/>
    <w:rsid w:val="00E31D62"/>
    <w:rsid w:val="00E32904"/>
    <w:rsid w:val="00E354F2"/>
    <w:rsid w:val="00E37A12"/>
    <w:rsid w:val="00E5511A"/>
    <w:rsid w:val="00E5576B"/>
    <w:rsid w:val="00E60983"/>
    <w:rsid w:val="00E6178D"/>
    <w:rsid w:val="00E6219D"/>
    <w:rsid w:val="00E675EF"/>
    <w:rsid w:val="00E718ED"/>
    <w:rsid w:val="00E72902"/>
    <w:rsid w:val="00E7334C"/>
    <w:rsid w:val="00E74D1C"/>
    <w:rsid w:val="00E80D47"/>
    <w:rsid w:val="00E80EC4"/>
    <w:rsid w:val="00E819B3"/>
    <w:rsid w:val="00E848FA"/>
    <w:rsid w:val="00E90658"/>
    <w:rsid w:val="00E91F62"/>
    <w:rsid w:val="00E93E20"/>
    <w:rsid w:val="00E9446C"/>
    <w:rsid w:val="00E94B5A"/>
    <w:rsid w:val="00EA1339"/>
    <w:rsid w:val="00EA5F23"/>
    <w:rsid w:val="00EA612B"/>
    <w:rsid w:val="00EB27A4"/>
    <w:rsid w:val="00EB6BFF"/>
    <w:rsid w:val="00EC0FB7"/>
    <w:rsid w:val="00EC20B5"/>
    <w:rsid w:val="00EC5964"/>
    <w:rsid w:val="00EC5A21"/>
    <w:rsid w:val="00ED1CD1"/>
    <w:rsid w:val="00ED1FF2"/>
    <w:rsid w:val="00ED28B8"/>
    <w:rsid w:val="00ED597C"/>
    <w:rsid w:val="00EE10C6"/>
    <w:rsid w:val="00EE375C"/>
    <w:rsid w:val="00EE63F8"/>
    <w:rsid w:val="00EE7ADE"/>
    <w:rsid w:val="00EF0347"/>
    <w:rsid w:val="00EF1EBF"/>
    <w:rsid w:val="00EF1F95"/>
    <w:rsid w:val="00EF50EB"/>
    <w:rsid w:val="00F00040"/>
    <w:rsid w:val="00F0079E"/>
    <w:rsid w:val="00F01A84"/>
    <w:rsid w:val="00F01A97"/>
    <w:rsid w:val="00F0321A"/>
    <w:rsid w:val="00F04639"/>
    <w:rsid w:val="00F0705C"/>
    <w:rsid w:val="00F12781"/>
    <w:rsid w:val="00F13F61"/>
    <w:rsid w:val="00F216B0"/>
    <w:rsid w:val="00F2177D"/>
    <w:rsid w:val="00F2179B"/>
    <w:rsid w:val="00F251ED"/>
    <w:rsid w:val="00F302F1"/>
    <w:rsid w:val="00F31907"/>
    <w:rsid w:val="00F356BB"/>
    <w:rsid w:val="00F35BDF"/>
    <w:rsid w:val="00F37ABD"/>
    <w:rsid w:val="00F42426"/>
    <w:rsid w:val="00F43FD8"/>
    <w:rsid w:val="00F45F6B"/>
    <w:rsid w:val="00F4628A"/>
    <w:rsid w:val="00F501DF"/>
    <w:rsid w:val="00F5155F"/>
    <w:rsid w:val="00F51F18"/>
    <w:rsid w:val="00F567BE"/>
    <w:rsid w:val="00F569BF"/>
    <w:rsid w:val="00F57ABE"/>
    <w:rsid w:val="00F617CF"/>
    <w:rsid w:val="00F622A9"/>
    <w:rsid w:val="00F6269D"/>
    <w:rsid w:val="00F632AA"/>
    <w:rsid w:val="00F65E84"/>
    <w:rsid w:val="00F67A16"/>
    <w:rsid w:val="00F67B5F"/>
    <w:rsid w:val="00F70618"/>
    <w:rsid w:val="00F71F78"/>
    <w:rsid w:val="00F738B8"/>
    <w:rsid w:val="00F74CF8"/>
    <w:rsid w:val="00F774FA"/>
    <w:rsid w:val="00F81B47"/>
    <w:rsid w:val="00F82476"/>
    <w:rsid w:val="00F85568"/>
    <w:rsid w:val="00F9115C"/>
    <w:rsid w:val="00F930B0"/>
    <w:rsid w:val="00FA13BA"/>
    <w:rsid w:val="00FB0422"/>
    <w:rsid w:val="00FB20DD"/>
    <w:rsid w:val="00FB5957"/>
    <w:rsid w:val="00FB65A3"/>
    <w:rsid w:val="00FB6851"/>
    <w:rsid w:val="00FC7E13"/>
    <w:rsid w:val="00FD01CA"/>
    <w:rsid w:val="00FD1A8B"/>
    <w:rsid w:val="00FD1F02"/>
    <w:rsid w:val="00FD25D4"/>
    <w:rsid w:val="00FD26E0"/>
    <w:rsid w:val="00FD3260"/>
    <w:rsid w:val="00FD6A24"/>
    <w:rsid w:val="00FE016B"/>
    <w:rsid w:val="00FE17B3"/>
    <w:rsid w:val="00FE5028"/>
    <w:rsid w:val="00FE6EA7"/>
    <w:rsid w:val="00FF0CC4"/>
    <w:rsid w:val="00FF2705"/>
    <w:rsid w:val="00FF51CC"/>
    <w:rsid w:val="00FF7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C347A"/>
  <w15:chartTrackingRefBased/>
  <w15:docId w15:val="{4CA959D1-DDDC-4DBB-9BA6-BBFBF3C6E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E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1E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1E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1E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1E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1E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1E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1E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1E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E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1E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1E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1E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1E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1E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1E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1E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1E22"/>
    <w:rPr>
      <w:rFonts w:eastAsiaTheme="majorEastAsia" w:cstheme="majorBidi"/>
      <w:color w:val="272727" w:themeColor="text1" w:themeTint="D8"/>
    </w:rPr>
  </w:style>
  <w:style w:type="paragraph" w:styleId="Title">
    <w:name w:val="Title"/>
    <w:basedOn w:val="Normal"/>
    <w:next w:val="Normal"/>
    <w:link w:val="TitleChar"/>
    <w:uiPriority w:val="10"/>
    <w:qFormat/>
    <w:rsid w:val="00881E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E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1E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1E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1E22"/>
    <w:pPr>
      <w:spacing w:before="160"/>
      <w:jc w:val="center"/>
    </w:pPr>
    <w:rPr>
      <w:i/>
      <w:iCs/>
      <w:color w:val="404040" w:themeColor="text1" w:themeTint="BF"/>
    </w:rPr>
  </w:style>
  <w:style w:type="character" w:customStyle="1" w:styleId="QuoteChar">
    <w:name w:val="Quote Char"/>
    <w:basedOn w:val="DefaultParagraphFont"/>
    <w:link w:val="Quote"/>
    <w:uiPriority w:val="29"/>
    <w:rsid w:val="00881E22"/>
    <w:rPr>
      <w:i/>
      <w:iCs/>
      <w:color w:val="404040" w:themeColor="text1" w:themeTint="BF"/>
    </w:rPr>
  </w:style>
  <w:style w:type="paragraph" w:styleId="ListParagraph">
    <w:name w:val="List Paragraph"/>
    <w:basedOn w:val="Normal"/>
    <w:uiPriority w:val="34"/>
    <w:qFormat/>
    <w:rsid w:val="00881E22"/>
    <w:pPr>
      <w:ind w:left="720"/>
      <w:contextualSpacing/>
    </w:pPr>
  </w:style>
  <w:style w:type="character" w:styleId="IntenseEmphasis">
    <w:name w:val="Intense Emphasis"/>
    <w:basedOn w:val="DefaultParagraphFont"/>
    <w:uiPriority w:val="21"/>
    <w:qFormat/>
    <w:rsid w:val="00881E22"/>
    <w:rPr>
      <w:i/>
      <w:iCs/>
      <w:color w:val="0F4761" w:themeColor="accent1" w:themeShade="BF"/>
    </w:rPr>
  </w:style>
  <w:style w:type="paragraph" w:styleId="IntenseQuote">
    <w:name w:val="Intense Quote"/>
    <w:basedOn w:val="Normal"/>
    <w:next w:val="Normal"/>
    <w:link w:val="IntenseQuoteChar"/>
    <w:uiPriority w:val="30"/>
    <w:qFormat/>
    <w:rsid w:val="00881E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1E22"/>
    <w:rPr>
      <w:i/>
      <w:iCs/>
      <w:color w:val="0F4761" w:themeColor="accent1" w:themeShade="BF"/>
    </w:rPr>
  </w:style>
  <w:style w:type="character" w:styleId="IntenseReference">
    <w:name w:val="Intense Reference"/>
    <w:basedOn w:val="DefaultParagraphFont"/>
    <w:uiPriority w:val="32"/>
    <w:qFormat/>
    <w:rsid w:val="00881E22"/>
    <w:rPr>
      <w:b/>
      <w:bCs/>
      <w:smallCaps/>
      <w:color w:val="0F4761" w:themeColor="accent1" w:themeShade="BF"/>
      <w:spacing w:val="5"/>
    </w:rPr>
  </w:style>
  <w:style w:type="character" w:styleId="Hyperlink">
    <w:name w:val="Hyperlink"/>
    <w:basedOn w:val="DefaultParagraphFont"/>
    <w:uiPriority w:val="99"/>
    <w:unhideWhenUsed/>
    <w:rsid w:val="00E6178D"/>
    <w:rPr>
      <w:color w:val="467886" w:themeColor="hyperlink"/>
      <w:u w:val="single"/>
    </w:rPr>
  </w:style>
  <w:style w:type="paragraph" w:styleId="TOCHeading">
    <w:name w:val="TOC Heading"/>
    <w:basedOn w:val="Heading1"/>
    <w:next w:val="Normal"/>
    <w:uiPriority w:val="39"/>
    <w:unhideWhenUsed/>
    <w:qFormat/>
    <w:rsid w:val="006A5353"/>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A5353"/>
    <w:pPr>
      <w:spacing w:after="100"/>
      <w:ind w:left="240"/>
    </w:pPr>
  </w:style>
  <w:style w:type="character" w:styleId="UnresolvedMention">
    <w:name w:val="Unresolved Mention"/>
    <w:basedOn w:val="DefaultParagraphFont"/>
    <w:uiPriority w:val="99"/>
    <w:semiHidden/>
    <w:unhideWhenUsed/>
    <w:rsid w:val="00C77AEB"/>
    <w:rPr>
      <w:color w:val="605E5C"/>
      <w:shd w:val="clear" w:color="auto" w:fill="E1DFDD"/>
    </w:rPr>
  </w:style>
  <w:style w:type="paragraph" w:styleId="TOC1">
    <w:name w:val="toc 1"/>
    <w:basedOn w:val="Normal"/>
    <w:next w:val="Normal"/>
    <w:autoRedefine/>
    <w:uiPriority w:val="39"/>
    <w:unhideWhenUsed/>
    <w:rsid w:val="0009636E"/>
    <w:pPr>
      <w:spacing w:after="100"/>
    </w:pPr>
  </w:style>
  <w:style w:type="paragraph" w:styleId="TOC3">
    <w:name w:val="toc 3"/>
    <w:basedOn w:val="Normal"/>
    <w:next w:val="Normal"/>
    <w:autoRedefine/>
    <w:uiPriority w:val="39"/>
    <w:unhideWhenUsed/>
    <w:rsid w:val="00BF113E"/>
    <w:pPr>
      <w:spacing w:after="100"/>
      <w:ind w:left="480"/>
    </w:pPr>
  </w:style>
  <w:style w:type="table" w:styleId="TableGrid">
    <w:name w:val="Table Grid"/>
    <w:basedOn w:val="TableNormal"/>
    <w:uiPriority w:val="39"/>
    <w:rsid w:val="000F2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6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CA3"/>
  </w:style>
  <w:style w:type="paragraph" w:styleId="Footer">
    <w:name w:val="footer"/>
    <w:basedOn w:val="Normal"/>
    <w:link w:val="FooterChar"/>
    <w:uiPriority w:val="99"/>
    <w:unhideWhenUsed/>
    <w:rsid w:val="00C56C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05041">
      <w:bodyDiv w:val="1"/>
      <w:marLeft w:val="0"/>
      <w:marRight w:val="0"/>
      <w:marTop w:val="0"/>
      <w:marBottom w:val="0"/>
      <w:divBdr>
        <w:top w:val="none" w:sz="0" w:space="0" w:color="auto"/>
        <w:left w:val="none" w:sz="0" w:space="0" w:color="auto"/>
        <w:bottom w:val="none" w:sz="0" w:space="0" w:color="auto"/>
        <w:right w:val="none" w:sz="0" w:space="0" w:color="auto"/>
      </w:divBdr>
    </w:div>
    <w:div w:id="206531271">
      <w:bodyDiv w:val="1"/>
      <w:marLeft w:val="0"/>
      <w:marRight w:val="0"/>
      <w:marTop w:val="0"/>
      <w:marBottom w:val="0"/>
      <w:divBdr>
        <w:top w:val="none" w:sz="0" w:space="0" w:color="auto"/>
        <w:left w:val="none" w:sz="0" w:space="0" w:color="auto"/>
        <w:bottom w:val="none" w:sz="0" w:space="0" w:color="auto"/>
        <w:right w:val="none" w:sz="0" w:space="0" w:color="auto"/>
      </w:divBdr>
    </w:div>
    <w:div w:id="425928579">
      <w:bodyDiv w:val="1"/>
      <w:marLeft w:val="0"/>
      <w:marRight w:val="0"/>
      <w:marTop w:val="0"/>
      <w:marBottom w:val="0"/>
      <w:divBdr>
        <w:top w:val="none" w:sz="0" w:space="0" w:color="auto"/>
        <w:left w:val="none" w:sz="0" w:space="0" w:color="auto"/>
        <w:bottom w:val="none" w:sz="0" w:space="0" w:color="auto"/>
        <w:right w:val="none" w:sz="0" w:space="0" w:color="auto"/>
      </w:divBdr>
      <w:divsChild>
        <w:div w:id="1239171820">
          <w:marLeft w:val="0"/>
          <w:marRight w:val="0"/>
          <w:marTop w:val="0"/>
          <w:marBottom w:val="0"/>
          <w:divBdr>
            <w:top w:val="none" w:sz="0" w:space="0" w:color="auto"/>
            <w:left w:val="none" w:sz="0" w:space="0" w:color="auto"/>
            <w:bottom w:val="none" w:sz="0" w:space="0" w:color="auto"/>
            <w:right w:val="none" w:sz="0" w:space="0" w:color="auto"/>
          </w:divBdr>
          <w:divsChild>
            <w:div w:id="392578872">
              <w:marLeft w:val="0"/>
              <w:marRight w:val="0"/>
              <w:marTop w:val="0"/>
              <w:marBottom w:val="0"/>
              <w:divBdr>
                <w:top w:val="none" w:sz="0" w:space="0" w:color="auto"/>
                <w:left w:val="none" w:sz="0" w:space="0" w:color="auto"/>
                <w:bottom w:val="none" w:sz="0" w:space="0" w:color="auto"/>
                <w:right w:val="none" w:sz="0" w:space="0" w:color="auto"/>
              </w:divBdr>
            </w:div>
          </w:divsChild>
        </w:div>
        <w:div w:id="2012753420">
          <w:marLeft w:val="0"/>
          <w:marRight w:val="0"/>
          <w:marTop w:val="0"/>
          <w:marBottom w:val="0"/>
          <w:divBdr>
            <w:top w:val="none" w:sz="0" w:space="0" w:color="auto"/>
            <w:left w:val="none" w:sz="0" w:space="0" w:color="auto"/>
            <w:bottom w:val="none" w:sz="0" w:space="0" w:color="auto"/>
            <w:right w:val="none" w:sz="0" w:space="0" w:color="auto"/>
          </w:divBdr>
          <w:divsChild>
            <w:div w:id="892696317">
              <w:marLeft w:val="0"/>
              <w:marRight w:val="0"/>
              <w:marTop w:val="0"/>
              <w:marBottom w:val="0"/>
              <w:divBdr>
                <w:top w:val="none" w:sz="0" w:space="0" w:color="auto"/>
                <w:left w:val="none" w:sz="0" w:space="0" w:color="auto"/>
                <w:bottom w:val="none" w:sz="0" w:space="0" w:color="auto"/>
                <w:right w:val="none" w:sz="0" w:space="0" w:color="auto"/>
              </w:divBdr>
              <w:divsChild>
                <w:div w:id="169530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942862">
      <w:bodyDiv w:val="1"/>
      <w:marLeft w:val="0"/>
      <w:marRight w:val="0"/>
      <w:marTop w:val="0"/>
      <w:marBottom w:val="0"/>
      <w:divBdr>
        <w:top w:val="none" w:sz="0" w:space="0" w:color="auto"/>
        <w:left w:val="none" w:sz="0" w:space="0" w:color="auto"/>
        <w:bottom w:val="none" w:sz="0" w:space="0" w:color="auto"/>
        <w:right w:val="none" w:sz="0" w:space="0" w:color="auto"/>
      </w:divBdr>
      <w:divsChild>
        <w:div w:id="726729038">
          <w:marLeft w:val="0"/>
          <w:marRight w:val="0"/>
          <w:marTop w:val="0"/>
          <w:marBottom w:val="0"/>
          <w:divBdr>
            <w:top w:val="none" w:sz="0" w:space="0" w:color="auto"/>
            <w:left w:val="none" w:sz="0" w:space="0" w:color="auto"/>
            <w:bottom w:val="none" w:sz="0" w:space="0" w:color="auto"/>
            <w:right w:val="none" w:sz="0" w:space="0" w:color="auto"/>
          </w:divBdr>
          <w:divsChild>
            <w:div w:id="1797334106">
              <w:marLeft w:val="0"/>
              <w:marRight w:val="0"/>
              <w:marTop w:val="0"/>
              <w:marBottom w:val="0"/>
              <w:divBdr>
                <w:top w:val="none" w:sz="0" w:space="0" w:color="auto"/>
                <w:left w:val="none" w:sz="0" w:space="0" w:color="auto"/>
                <w:bottom w:val="none" w:sz="0" w:space="0" w:color="auto"/>
                <w:right w:val="none" w:sz="0" w:space="0" w:color="auto"/>
              </w:divBdr>
            </w:div>
          </w:divsChild>
        </w:div>
        <w:div w:id="1693603217">
          <w:marLeft w:val="0"/>
          <w:marRight w:val="0"/>
          <w:marTop w:val="0"/>
          <w:marBottom w:val="0"/>
          <w:divBdr>
            <w:top w:val="none" w:sz="0" w:space="0" w:color="auto"/>
            <w:left w:val="none" w:sz="0" w:space="0" w:color="auto"/>
            <w:bottom w:val="none" w:sz="0" w:space="0" w:color="auto"/>
            <w:right w:val="none" w:sz="0" w:space="0" w:color="auto"/>
          </w:divBdr>
          <w:divsChild>
            <w:div w:id="1904219397">
              <w:marLeft w:val="0"/>
              <w:marRight w:val="0"/>
              <w:marTop w:val="0"/>
              <w:marBottom w:val="0"/>
              <w:divBdr>
                <w:top w:val="none" w:sz="0" w:space="0" w:color="auto"/>
                <w:left w:val="none" w:sz="0" w:space="0" w:color="auto"/>
                <w:bottom w:val="none" w:sz="0" w:space="0" w:color="auto"/>
                <w:right w:val="none" w:sz="0" w:space="0" w:color="auto"/>
              </w:divBdr>
              <w:divsChild>
                <w:div w:id="42685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326229">
      <w:bodyDiv w:val="1"/>
      <w:marLeft w:val="0"/>
      <w:marRight w:val="0"/>
      <w:marTop w:val="0"/>
      <w:marBottom w:val="0"/>
      <w:divBdr>
        <w:top w:val="none" w:sz="0" w:space="0" w:color="auto"/>
        <w:left w:val="none" w:sz="0" w:space="0" w:color="auto"/>
        <w:bottom w:val="none" w:sz="0" w:space="0" w:color="auto"/>
        <w:right w:val="none" w:sz="0" w:space="0" w:color="auto"/>
      </w:divBdr>
      <w:divsChild>
        <w:div w:id="704985547">
          <w:marLeft w:val="0"/>
          <w:marRight w:val="0"/>
          <w:marTop w:val="0"/>
          <w:marBottom w:val="0"/>
          <w:divBdr>
            <w:top w:val="none" w:sz="0" w:space="0" w:color="auto"/>
            <w:left w:val="none" w:sz="0" w:space="0" w:color="auto"/>
            <w:bottom w:val="none" w:sz="0" w:space="0" w:color="auto"/>
            <w:right w:val="none" w:sz="0" w:space="0" w:color="auto"/>
          </w:divBdr>
          <w:divsChild>
            <w:div w:id="289436484">
              <w:marLeft w:val="0"/>
              <w:marRight w:val="0"/>
              <w:marTop w:val="0"/>
              <w:marBottom w:val="0"/>
              <w:divBdr>
                <w:top w:val="none" w:sz="0" w:space="0" w:color="auto"/>
                <w:left w:val="none" w:sz="0" w:space="0" w:color="auto"/>
                <w:bottom w:val="none" w:sz="0" w:space="0" w:color="auto"/>
                <w:right w:val="none" w:sz="0" w:space="0" w:color="auto"/>
              </w:divBdr>
            </w:div>
          </w:divsChild>
        </w:div>
        <w:div w:id="1598056210">
          <w:marLeft w:val="0"/>
          <w:marRight w:val="0"/>
          <w:marTop w:val="0"/>
          <w:marBottom w:val="0"/>
          <w:divBdr>
            <w:top w:val="none" w:sz="0" w:space="0" w:color="auto"/>
            <w:left w:val="none" w:sz="0" w:space="0" w:color="auto"/>
            <w:bottom w:val="none" w:sz="0" w:space="0" w:color="auto"/>
            <w:right w:val="none" w:sz="0" w:space="0" w:color="auto"/>
          </w:divBdr>
          <w:divsChild>
            <w:div w:id="1447192883">
              <w:marLeft w:val="0"/>
              <w:marRight w:val="0"/>
              <w:marTop w:val="0"/>
              <w:marBottom w:val="0"/>
              <w:divBdr>
                <w:top w:val="none" w:sz="0" w:space="0" w:color="auto"/>
                <w:left w:val="none" w:sz="0" w:space="0" w:color="auto"/>
                <w:bottom w:val="none" w:sz="0" w:space="0" w:color="auto"/>
                <w:right w:val="none" w:sz="0" w:space="0" w:color="auto"/>
              </w:divBdr>
              <w:divsChild>
                <w:div w:id="78338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795456">
      <w:bodyDiv w:val="1"/>
      <w:marLeft w:val="0"/>
      <w:marRight w:val="0"/>
      <w:marTop w:val="0"/>
      <w:marBottom w:val="0"/>
      <w:divBdr>
        <w:top w:val="none" w:sz="0" w:space="0" w:color="auto"/>
        <w:left w:val="none" w:sz="0" w:space="0" w:color="auto"/>
        <w:bottom w:val="none" w:sz="0" w:space="0" w:color="auto"/>
        <w:right w:val="none" w:sz="0" w:space="0" w:color="auto"/>
      </w:divBdr>
    </w:div>
    <w:div w:id="1327442104">
      <w:bodyDiv w:val="1"/>
      <w:marLeft w:val="0"/>
      <w:marRight w:val="0"/>
      <w:marTop w:val="0"/>
      <w:marBottom w:val="0"/>
      <w:divBdr>
        <w:top w:val="none" w:sz="0" w:space="0" w:color="auto"/>
        <w:left w:val="none" w:sz="0" w:space="0" w:color="auto"/>
        <w:bottom w:val="none" w:sz="0" w:space="0" w:color="auto"/>
        <w:right w:val="none" w:sz="0" w:space="0" w:color="auto"/>
      </w:divBdr>
    </w:div>
    <w:div w:id="1449735588">
      <w:bodyDiv w:val="1"/>
      <w:marLeft w:val="0"/>
      <w:marRight w:val="0"/>
      <w:marTop w:val="0"/>
      <w:marBottom w:val="0"/>
      <w:divBdr>
        <w:top w:val="none" w:sz="0" w:space="0" w:color="auto"/>
        <w:left w:val="none" w:sz="0" w:space="0" w:color="auto"/>
        <w:bottom w:val="none" w:sz="0" w:space="0" w:color="auto"/>
        <w:right w:val="none" w:sz="0" w:space="0" w:color="auto"/>
      </w:divBdr>
    </w:div>
    <w:div w:id="1638797599">
      <w:bodyDiv w:val="1"/>
      <w:marLeft w:val="0"/>
      <w:marRight w:val="0"/>
      <w:marTop w:val="0"/>
      <w:marBottom w:val="0"/>
      <w:divBdr>
        <w:top w:val="none" w:sz="0" w:space="0" w:color="auto"/>
        <w:left w:val="none" w:sz="0" w:space="0" w:color="auto"/>
        <w:bottom w:val="none" w:sz="0" w:space="0" w:color="auto"/>
        <w:right w:val="none" w:sz="0" w:space="0" w:color="auto"/>
      </w:divBdr>
    </w:div>
    <w:div w:id="1655793429">
      <w:bodyDiv w:val="1"/>
      <w:marLeft w:val="0"/>
      <w:marRight w:val="0"/>
      <w:marTop w:val="0"/>
      <w:marBottom w:val="0"/>
      <w:divBdr>
        <w:top w:val="none" w:sz="0" w:space="0" w:color="auto"/>
        <w:left w:val="none" w:sz="0" w:space="0" w:color="auto"/>
        <w:bottom w:val="none" w:sz="0" w:space="0" w:color="auto"/>
        <w:right w:val="none" w:sz="0" w:space="0" w:color="auto"/>
      </w:divBdr>
    </w:div>
    <w:div w:id="1662587896">
      <w:bodyDiv w:val="1"/>
      <w:marLeft w:val="0"/>
      <w:marRight w:val="0"/>
      <w:marTop w:val="0"/>
      <w:marBottom w:val="0"/>
      <w:divBdr>
        <w:top w:val="none" w:sz="0" w:space="0" w:color="auto"/>
        <w:left w:val="none" w:sz="0" w:space="0" w:color="auto"/>
        <w:bottom w:val="none" w:sz="0" w:space="0" w:color="auto"/>
        <w:right w:val="none" w:sz="0" w:space="0" w:color="auto"/>
      </w:divBdr>
      <w:divsChild>
        <w:div w:id="967852754">
          <w:marLeft w:val="0"/>
          <w:marRight w:val="0"/>
          <w:marTop w:val="0"/>
          <w:marBottom w:val="0"/>
          <w:divBdr>
            <w:top w:val="none" w:sz="0" w:space="0" w:color="auto"/>
            <w:left w:val="none" w:sz="0" w:space="0" w:color="auto"/>
            <w:bottom w:val="none" w:sz="0" w:space="0" w:color="auto"/>
            <w:right w:val="none" w:sz="0" w:space="0" w:color="auto"/>
          </w:divBdr>
          <w:divsChild>
            <w:div w:id="1765374035">
              <w:marLeft w:val="0"/>
              <w:marRight w:val="0"/>
              <w:marTop w:val="0"/>
              <w:marBottom w:val="0"/>
              <w:divBdr>
                <w:top w:val="none" w:sz="0" w:space="0" w:color="auto"/>
                <w:left w:val="none" w:sz="0" w:space="0" w:color="auto"/>
                <w:bottom w:val="none" w:sz="0" w:space="0" w:color="auto"/>
                <w:right w:val="none" w:sz="0" w:space="0" w:color="auto"/>
              </w:divBdr>
            </w:div>
          </w:divsChild>
        </w:div>
        <w:div w:id="920020605">
          <w:marLeft w:val="0"/>
          <w:marRight w:val="0"/>
          <w:marTop w:val="0"/>
          <w:marBottom w:val="0"/>
          <w:divBdr>
            <w:top w:val="none" w:sz="0" w:space="0" w:color="auto"/>
            <w:left w:val="none" w:sz="0" w:space="0" w:color="auto"/>
            <w:bottom w:val="none" w:sz="0" w:space="0" w:color="auto"/>
            <w:right w:val="none" w:sz="0" w:space="0" w:color="auto"/>
          </w:divBdr>
          <w:divsChild>
            <w:div w:id="1829396802">
              <w:marLeft w:val="0"/>
              <w:marRight w:val="0"/>
              <w:marTop w:val="0"/>
              <w:marBottom w:val="0"/>
              <w:divBdr>
                <w:top w:val="none" w:sz="0" w:space="0" w:color="auto"/>
                <w:left w:val="none" w:sz="0" w:space="0" w:color="auto"/>
                <w:bottom w:val="none" w:sz="0" w:space="0" w:color="auto"/>
                <w:right w:val="none" w:sz="0" w:space="0" w:color="auto"/>
              </w:divBdr>
              <w:divsChild>
                <w:div w:id="2228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986296">
      <w:bodyDiv w:val="1"/>
      <w:marLeft w:val="0"/>
      <w:marRight w:val="0"/>
      <w:marTop w:val="0"/>
      <w:marBottom w:val="0"/>
      <w:divBdr>
        <w:top w:val="none" w:sz="0" w:space="0" w:color="auto"/>
        <w:left w:val="none" w:sz="0" w:space="0" w:color="auto"/>
        <w:bottom w:val="none" w:sz="0" w:space="0" w:color="auto"/>
        <w:right w:val="none" w:sz="0" w:space="0" w:color="auto"/>
      </w:divBdr>
    </w:div>
    <w:div w:id="1838766691">
      <w:bodyDiv w:val="1"/>
      <w:marLeft w:val="0"/>
      <w:marRight w:val="0"/>
      <w:marTop w:val="0"/>
      <w:marBottom w:val="0"/>
      <w:divBdr>
        <w:top w:val="none" w:sz="0" w:space="0" w:color="auto"/>
        <w:left w:val="none" w:sz="0" w:space="0" w:color="auto"/>
        <w:bottom w:val="none" w:sz="0" w:space="0" w:color="auto"/>
        <w:right w:val="none" w:sz="0" w:space="0" w:color="auto"/>
      </w:divBdr>
    </w:div>
    <w:div w:id="210260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1-015-0204-0" TargetMode="External"/><Relationship Id="rId13" Type="http://schemas.openxmlformats.org/officeDocument/2006/relationships/hyperlink" Target="https://doi.org/10.1186/1472-6963-12-48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1136-021-02766-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911-015-0204-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sycnet.apa.org/doi/10.1037/qup0000196" TargetMode="External"/><Relationship Id="rId4" Type="http://schemas.openxmlformats.org/officeDocument/2006/relationships/settings" Target="settings.xml"/><Relationship Id="rId9" Type="http://schemas.openxmlformats.org/officeDocument/2006/relationships/hyperlink" Target="https://doi.org/10.1186/1472-6963-12-484" TargetMode="External"/><Relationship Id="rId14" Type="http://schemas.openxmlformats.org/officeDocument/2006/relationships/hyperlink" Target="https://doi.org/10.1016/j.inffus.2024.1024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F17E1-78C1-4844-BED7-86A66A12E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15928</TotalTime>
  <Pages>28</Pages>
  <Words>7958</Words>
  <Characters>45362</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Kingdon</dc:creator>
  <cp:keywords/>
  <dc:description/>
  <cp:lastModifiedBy>Laura Kingdon</cp:lastModifiedBy>
  <cp:revision>881</cp:revision>
  <dcterms:created xsi:type="dcterms:W3CDTF">2024-11-30T08:12:00Z</dcterms:created>
  <dcterms:modified xsi:type="dcterms:W3CDTF">2025-01-19T12:28:00Z</dcterms:modified>
</cp:coreProperties>
</file>