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B6C" w:rsidRDefault="003E6B6C">
      <w:pPr>
        <w:jc w:val="center"/>
        <w:rPr>
          <w:rFonts w:ascii="Arial" w:hAnsi="Arial" w:cs="Arial"/>
          <w:b/>
          <w:bCs/>
          <w:u w:val="single"/>
        </w:rPr>
      </w:pPr>
      <w:bookmarkStart w:id="0" w:name="_GoBack"/>
      <w:bookmarkEnd w:id="0"/>
    </w:p>
    <w:p w:rsidR="003E6B6C" w:rsidRDefault="003E6B6C">
      <w:pPr>
        <w:jc w:val="center"/>
        <w:rPr>
          <w:rFonts w:ascii="Arial" w:hAnsi="Arial" w:cs="Arial"/>
          <w:b/>
          <w:bCs/>
          <w:u w:val="single"/>
        </w:rPr>
      </w:pPr>
    </w:p>
    <w:p w:rsidR="003E6B6C" w:rsidRDefault="003E6B6C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Ratio Analysis Lecture </w:t>
      </w:r>
      <w:r w:rsidR="002215DA">
        <w:rPr>
          <w:rFonts w:ascii="Arial" w:hAnsi="Arial" w:cs="Arial"/>
          <w:b/>
          <w:bCs/>
          <w:u w:val="single"/>
        </w:rPr>
        <w:t>Case Study</w:t>
      </w: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pStyle w:val="Heading1"/>
        <w:rPr>
          <w:rFonts w:ascii="Arial" w:hAnsi="Arial" w:cs="Arial"/>
        </w:rPr>
      </w:pPr>
      <w:r>
        <w:rPr>
          <w:rFonts w:ascii="Arial" w:hAnsi="Arial" w:cs="Arial"/>
        </w:rPr>
        <w:t xml:space="preserve">Example 1 </w:t>
      </w: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You are given the following summarised financial statements of M plc which is a competitor of your company.</w:t>
      </w: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Profit and loss accounts for year ended 31 December:</w:t>
      </w:r>
    </w:p>
    <w:p w:rsidR="003E6B6C" w:rsidRDefault="003E6B6C">
      <w:pPr>
        <w:rPr>
          <w:rFonts w:ascii="Arial" w:hAnsi="Arial" w:cs="Arial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936"/>
        <w:gridCol w:w="1134"/>
        <w:gridCol w:w="1134"/>
        <w:gridCol w:w="1134"/>
        <w:gridCol w:w="1184"/>
      </w:tblGrid>
      <w:tr w:rsidR="003E6B6C">
        <w:tc>
          <w:tcPr>
            <w:tcW w:w="3936" w:type="dxa"/>
          </w:tcPr>
          <w:p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E6B6C" w:rsidRDefault="0095512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2007</w:t>
            </w:r>
          </w:p>
          <w:p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  <w:tc>
          <w:tcPr>
            <w:tcW w:w="1134" w:type="dxa"/>
          </w:tcPr>
          <w:p w:rsidR="003E6B6C" w:rsidRDefault="003E6B6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>
              <w:rPr>
                <w:rFonts w:ascii="Arial" w:hAnsi="Arial" w:cs="Arial"/>
                <w:b/>
                <w:bCs/>
                <w:u w:val="single"/>
              </w:rPr>
              <w:t>8</w:t>
            </w:r>
          </w:p>
          <w:p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  <w:tc>
          <w:tcPr>
            <w:tcW w:w="1134" w:type="dxa"/>
          </w:tcPr>
          <w:p w:rsidR="003E6B6C" w:rsidRDefault="003E6B6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>
              <w:rPr>
                <w:rFonts w:ascii="Arial" w:hAnsi="Arial" w:cs="Arial"/>
                <w:b/>
                <w:bCs/>
                <w:u w:val="single"/>
              </w:rPr>
              <w:t>9</w:t>
            </w:r>
          </w:p>
          <w:p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  <w:tc>
          <w:tcPr>
            <w:tcW w:w="1184" w:type="dxa"/>
          </w:tcPr>
          <w:p w:rsidR="003E6B6C" w:rsidRDefault="003E6B6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20</w:t>
            </w:r>
            <w:r w:rsidR="0095512A">
              <w:rPr>
                <w:rFonts w:ascii="Arial" w:hAnsi="Arial" w:cs="Arial"/>
                <w:b/>
                <w:bCs/>
                <w:u w:val="single"/>
              </w:rPr>
              <w:t>10</w:t>
            </w:r>
          </w:p>
          <w:p w:rsidR="003E6B6C" w:rsidRDefault="003E6B6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€m</w:t>
            </w:r>
          </w:p>
        </w:tc>
      </w:tr>
      <w:tr w:rsidR="003E6B6C">
        <w:tc>
          <w:tcPr>
            <w:tcW w:w="3936" w:type="dxa"/>
          </w:tcPr>
          <w:p w:rsidR="003E6B6C" w:rsidRDefault="00F60C2F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Sales</w:t>
            </w:r>
            <w:r w:rsidR="008006F1">
              <w:rPr>
                <w:rFonts w:ascii="Arial" w:hAnsi="Arial" w:cs="Arial"/>
              </w:rPr>
              <w:t xml:space="preserve"> (Turnover)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 of sales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GROSS PROFIT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Distribution costs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Administration costs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OPERATING PROFIT</w:t>
            </w:r>
            <w:r w:rsidR="00F60C2F">
              <w:rPr>
                <w:rFonts w:ascii="Arial" w:hAnsi="Arial" w:cs="Arial"/>
              </w:rPr>
              <w:t xml:space="preserve"> ( PBIT)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Interest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PROFIT BEFORE TAXATION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Taxation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PROFIT AFTER TAXATION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Retained profits brought forward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440B7" w:rsidRDefault="003440B7">
            <w:pPr>
              <w:rPr>
                <w:rFonts w:ascii="Arial" w:hAnsi="Arial" w:cs="Arial"/>
              </w:rPr>
            </w:pPr>
          </w:p>
          <w:p w:rsidR="003E6B6C" w:rsidRDefault="003440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Dividend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Retained profits carried forward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3E6B6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10</w:t>
            </w:r>
            <w:r w:rsidR="003E6B6C">
              <w:rPr>
                <w:rFonts w:ascii="Arial" w:hAnsi="Arial" w:cs="Arial"/>
              </w:rPr>
              <w:t>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  <w:r w:rsidR="003E6B6C">
              <w:rPr>
                <w:rFonts w:ascii="Arial" w:hAnsi="Arial" w:cs="Arial"/>
              </w:rPr>
              <w:t>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4,920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1,320</w:t>
            </w:r>
          </w:p>
        </w:tc>
        <w:tc>
          <w:tcPr>
            <w:tcW w:w="1134" w:type="dxa"/>
          </w:tcPr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3E6B6C">
              <w:rPr>
                <w:rFonts w:ascii="Arial" w:hAnsi="Arial" w:cs="Arial"/>
              </w:rPr>
              <w:t>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  <w:r w:rsidR="003E6B6C">
              <w:rPr>
                <w:rFonts w:ascii="Arial" w:hAnsi="Arial" w:cs="Arial"/>
              </w:rPr>
              <w:t>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3E6B6C">
              <w:rPr>
                <w:rFonts w:ascii="Arial" w:hAnsi="Arial" w:cs="Arial"/>
              </w:rPr>
              <w:t>50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2,070</w:t>
            </w:r>
          </w:p>
        </w:tc>
        <w:tc>
          <w:tcPr>
            <w:tcW w:w="1134" w:type="dxa"/>
          </w:tcPr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41,700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</w:t>
            </w:r>
            <w:r w:rsidR="00ED50EE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3E6B6C">
              <w:rPr>
                <w:rFonts w:ascii="Arial" w:hAnsi="Arial" w:cs="Arial"/>
              </w:rPr>
              <w:t>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2,370</w:t>
            </w:r>
          </w:p>
        </w:tc>
        <w:tc>
          <w:tcPr>
            <w:tcW w:w="1184" w:type="dxa"/>
          </w:tcPr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3,900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3,240</w:t>
            </w:r>
          </w:p>
          <w:p w:rsidR="003E6B6C" w:rsidRDefault="00ED50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2,820</w:t>
            </w:r>
          </w:p>
          <w:p w:rsidR="003E6B6C" w:rsidRDefault="003E6B6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3E6B6C" w:rsidRDefault="00A351F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</w:p>
    <w:p w:rsidR="003E6B6C" w:rsidRDefault="00A351F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4A3F0B" w:rsidRPr="004A3F0B">
        <w:rPr>
          <w:rFonts w:ascii="Arial" w:hAnsi="Arial" w:cs="Arial"/>
          <w:b/>
          <w:bCs/>
          <w:u w:val="single"/>
        </w:rPr>
        <w:t>N</w:t>
      </w:r>
      <w:r w:rsidR="00691EA1">
        <w:rPr>
          <w:rFonts w:ascii="Arial" w:hAnsi="Arial" w:cs="Arial"/>
          <w:b/>
          <w:bCs/>
          <w:u w:val="single"/>
        </w:rPr>
        <w:t>ote</w:t>
      </w:r>
      <w:r w:rsidR="004A3F0B" w:rsidRPr="004A3F0B">
        <w:rPr>
          <w:rFonts w:ascii="Arial" w:hAnsi="Arial" w:cs="Arial"/>
          <w:b/>
          <w:bCs/>
          <w:u w:val="single"/>
        </w:rPr>
        <w:t>:</w:t>
      </w:r>
      <w:r>
        <w:rPr>
          <w:rFonts w:ascii="Arial" w:hAnsi="Arial" w:cs="Arial"/>
          <w:b/>
          <w:bCs/>
        </w:rPr>
        <w:t xml:space="preserve"> </w:t>
      </w:r>
      <w:r w:rsidR="004A3F0B">
        <w:rPr>
          <w:rFonts w:ascii="Arial" w:hAnsi="Arial" w:cs="Arial"/>
          <w:b/>
          <w:bCs/>
        </w:rPr>
        <w:t xml:space="preserve">                                                  </w:t>
      </w:r>
      <w:r w:rsidR="002C0DA1">
        <w:rPr>
          <w:rFonts w:ascii="Arial" w:hAnsi="Arial" w:cs="Arial"/>
          <w:b/>
          <w:bCs/>
        </w:rPr>
        <w:t xml:space="preserve">  </w:t>
      </w:r>
      <w:r w:rsidR="004A3F0B">
        <w:rPr>
          <w:rFonts w:ascii="Arial" w:hAnsi="Arial" w:cs="Arial"/>
          <w:b/>
          <w:bCs/>
        </w:rPr>
        <w:t xml:space="preserve"> </w:t>
      </w:r>
      <w:r w:rsidR="00C31CFE">
        <w:rPr>
          <w:rFonts w:ascii="Arial" w:hAnsi="Arial" w:cs="Arial"/>
          <w:b/>
          <w:bCs/>
        </w:rPr>
        <w:t xml:space="preserve"> £</w:t>
      </w:r>
      <w:r>
        <w:rPr>
          <w:rFonts w:ascii="Arial" w:hAnsi="Arial" w:cs="Arial"/>
          <w:b/>
          <w:bCs/>
        </w:rPr>
        <w:t xml:space="preserve">                 </w:t>
      </w:r>
      <w:r w:rsidR="00C31CFE">
        <w:rPr>
          <w:rFonts w:ascii="Arial" w:hAnsi="Arial" w:cs="Arial"/>
          <w:b/>
          <w:bCs/>
        </w:rPr>
        <w:t>£</w:t>
      </w:r>
      <w:r>
        <w:rPr>
          <w:rFonts w:ascii="Arial" w:hAnsi="Arial" w:cs="Arial"/>
          <w:b/>
          <w:bCs/>
        </w:rPr>
        <w:t xml:space="preserve">          </w:t>
      </w:r>
      <w:r w:rsidR="004A3F0B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 xml:space="preserve"> </w:t>
      </w:r>
      <w:r w:rsidR="00C31CFE">
        <w:rPr>
          <w:rFonts w:ascii="Arial" w:hAnsi="Arial" w:cs="Arial"/>
          <w:b/>
          <w:bCs/>
        </w:rPr>
        <w:t>£</w:t>
      </w:r>
      <w:r>
        <w:rPr>
          <w:rFonts w:ascii="Arial" w:hAnsi="Arial" w:cs="Arial"/>
          <w:b/>
          <w:bCs/>
        </w:rPr>
        <w:t xml:space="preserve">           </w:t>
      </w:r>
      <w:r w:rsidR="004A3F0B">
        <w:rPr>
          <w:rFonts w:ascii="Arial" w:hAnsi="Arial" w:cs="Arial"/>
          <w:b/>
          <w:bCs/>
        </w:rPr>
        <w:t xml:space="preserve">    </w:t>
      </w:r>
      <w:r w:rsidR="00C31CFE">
        <w:rPr>
          <w:rFonts w:ascii="Arial" w:hAnsi="Arial" w:cs="Arial"/>
          <w:b/>
          <w:bCs/>
        </w:rPr>
        <w:t>£</w:t>
      </w:r>
      <w:r>
        <w:rPr>
          <w:rFonts w:ascii="Arial" w:hAnsi="Arial" w:cs="Arial"/>
          <w:b/>
          <w:bCs/>
        </w:rPr>
        <w:t xml:space="preserve">      </w:t>
      </w:r>
    </w:p>
    <w:p w:rsidR="003E6B6C" w:rsidRDefault="00691E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A351F5">
        <w:rPr>
          <w:rFonts w:ascii="Arial" w:hAnsi="Arial" w:cs="Arial"/>
        </w:rPr>
        <w:t xml:space="preserve"> Share</w:t>
      </w:r>
      <w:r w:rsidR="004A3F0B">
        <w:rPr>
          <w:rFonts w:ascii="Arial" w:hAnsi="Arial" w:cs="Arial"/>
        </w:rPr>
        <w:t xml:space="preserve"> Market</w:t>
      </w:r>
      <w:r w:rsidR="00A351F5">
        <w:rPr>
          <w:rFonts w:ascii="Arial" w:hAnsi="Arial" w:cs="Arial"/>
        </w:rPr>
        <w:t xml:space="preserve"> Price </w:t>
      </w:r>
      <w:r>
        <w:rPr>
          <w:rFonts w:ascii="Arial" w:hAnsi="Arial" w:cs="Arial"/>
        </w:rPr>
        <w:t xml:space="preserve">      </w:t>
      </w:r>
      <w:r w:rsidR="00A351F5">
        <w:rPr>
          <w:rFonts w:ascii="Arial" w:hAnsi="Arial" w:cs="Arial"/>
        </w:rPr>
        <w:t xml:space="preserve">  </w:t>
      </w:r>
      <w:r w:rsidR="004A3F0B">
        <w:rPr>
          <w:rFonts w:ascii="Arial" w:hAnsi="Arial" w:cs="Arial"/>
        </w:rPr>
        <w:t xml:space="preserve">               </w:t>
      </w:r>
      <w:r w:rsidR="004413E8">
        <w:rPr>
          <w:rFonts w:ascii="Arial" w:hAnsi="Arial" w:cs="Arial"/>
        </w:rPr>
        <w:t>5</w:t>
      </w:r>
      <w:r w:rsidR="004A3F0B">
        <w:rPr>
          <w:rFonts w:ascii="Arial" w:hAnsi="Arial" w:cs="Arial"/>
        </w:rPr>
        <w:t>.8</w:t>
      </w:r>
      <w:r w:rsidR="00A351F5">
        <w:rPr>
          <w:rFonts w:ascii="Arial" w:hAnsi="Arial" w:cs="Arial"/>
        </w:rPr>
        <w:t xml:space="preserve"> </w:t>
      </w:r>
      <w:r w:rsidR="004A3F0B">
        <w:rPr>
          <w:rFonts w:ascii="Arial" w:hAnsi="Arial" w:cs="Arial"/>
        </w:rPr>
        <w:t xml:space="preserve">             </w:t>
      </w:r>
      <w:r w:rsidR="004413E8">
        <w:rPr>
          <w:rFonts w:ascii="Arial" w:hAnsi="Arial" w:cs="Arial"/>
        </w:rPr>
        <w:t>5</w:t>
      </w:r>
      <w:r w:rsidR="004A3F0B">
        <w:rPr>
          <w:rFonts w:ascii="Arial" w:hAnsi="Arial" w:cs="Arial"/>
        </w:rPr>
        <w:t xml:space="preserve">.9   </w:t>
      </w:r>
      <w:r w:rsidR="00A351F5">
        <w:rPr>
          <w:rFonts w:ascii="Arial" w:hAnsi="Arial" w:cs="Arial"/>
        </w:rPr>
        <w:t xml:space="preserve">        </w:t>
      </w:r>
      <w:r w:rsidR="004413E8">
        <w:rPr>
          <w:rFonts w:ascii="Arial" w:hAnsi="Arial" w:cs="Arial"/>
        </w:rPr>
        <w:t>7</w:t>
      </w:r>
      <w:r w:rsidR="004A3F0B">
        <w:rPr>
          <w:rFonts w:ascii="Arial" w:hAnsi="Arial" w:cs="Arial"/>
        </w:rPr>
        <w:t>.0</w:t>
      </w:r>
      <w:r w:rsidR="00A351F5">
        <w:rPr>
          <w:rFonts w:ascii="Arial" w:hAnsi="Arial" w:cs="Arial"/>
        </w:rPr>
        <w:t xml:space="preserve">     </w:t>
      </w:r>
      <w:r w:rsidR="004A3F0B">
        <w:rPr>
          <w:rFonts w:ascii="Arial" w:hAnsi="Arial" w:cs="Arial"/>
        </w:rPr>
        <w:t xml:space="preserve">       </w:t>
      </w:r>
      <w:r w:rsidR="004413E8">
        <w:rPr>
          <w:rFonts w:ascii="Arial" w:hAnsi="Arial" w:cs="Arial"/>
        </w:rPr>
        <w:t>7</w:t>
      </w:r>
      <w:r w:rsidR="004A3F0B">
        <w:rPr>
          <w:rFonts w:ascii="Arial" w:hAnsi="Arial" w:cs="Arial"/>
        </w:rPr>
        <w:t>.</w:t>
      </w:r>
      <w:r w:rsidR="004413E8">
        <w:rPr>
          <w:rFonts w:ascii="Arial" w:hAnsi="Arial" w:cs="Arial"/>
        </w:rPr>
        <w:t>5</w:t>
      </w:r>
    </w:p>
    <w:p w:rsidR="004A3F0B" w:rsidRDefault="004A3F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:rsidR="00A351F5" w:rsidRDefault="00A351F5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</w:p>
    <w:p w:rsidR="003E6B6C" w:rsidRPr="00A314C0" w:rsidRDefault="003E6B6C">
      <w:pPr>
        <w:jc w:val="center"/>
        <w:rPr>
          <w:rFonts w:ascii="Arial" w:hAnsi="Arial" w:cs="Arial"/>
          <w:b/>
          <w:bCs/>
          <w:u w:val="single"/>
        </w:rPr>
      </w:pPr>
      <w:r w:rsidRPr="00A314C0">
        <w:rPr>
          <w:rFonts w:ascii="Arial" w:hAnsi="Arial" w:cs="Arial"/>
          <w:b/>
          <w:bCs/>
          <w:u w:val="single"/>
        </w:rPr>
        <w:lastRenderedPageBreak/>
        <w:t>M Plc</w:t>
      </w:r>
    </w:p>
    <w:p w:rsidR="003E6B6C" w:rsidRDefault="003E6B6C">
      <w:pPr>
        <w:jc w:val="center"/>
        <w:rPr>
          <w:rFonts w:ascii="Arial" w:hAnsi="Arial" w:cs="Arial"/>
          <w:b/>
          <w:bCs/>
        </w:rPr>
      </w:pPr>
    </w:p>
    <w:p w:rsidR="003E6B6C" w:rsidRDefault="003E6B6C">
      <w:pPr>
        <w:jc w:val="center"/>
        <w:rPr>
          <w:rFonts w:ascii="Arial" w:hAnsi="Arial" w:cs="Arial"/>
          <w:b/>
          <w:bCs/>
        </w:rPr>
      </w:pPr>
      <w:r w:rsidRPr="00A314C0">
        <w:rPr>
          <w:rFonts w:ascii="Arial" w:hAnsi="Arial" w:cs="Arial"/>
          <w:b/>
          <w:bCs/>
          <w:u w:val="single"/>
        </w:rPr>
        <w:t>Balance Sheet at 31 December</w:t>
      </w:r>
      <w:r>
        <w:rPr>
          <w:rFonts w:ascii="Arial" w:hAnsi="Arial" w:cs="Arial"/>
          <w:b/>
          <w:bCs/>
        </w:rPr>
        <w:t>:</w:t>
      </w:r>
    </w:p>
    <w:p w:rsidR="003E6B6C" w:rsidRDefault="003E6B6C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61"/>
        <w:gridCol w:w="1134"/>
        <w:gridCol w:w="992"/>
        <w:gridCol w:w="992"/>
        <w:gridCol w:w="1043"/>
      </w:tblGrid>
      <w:tr w:rsidR="003E6B6C">
        <w:tc>
          <w:tcPr>
            <w:tcW w:w="4361" w:type="dxa"/>
          </w:tcPr>
          <w:p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E6B6C" w:rsidRPr="00362C74" w:rsidRDefault="0095512A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2007</w:t>
            </w:r>
          </w:p>
          <w:p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992" w:type="dxa"/>
          </w:tcPr>
          <w:p w:rsidR="003E6B6C" w:rsidRPr="00362C74" w:rsidRDefault="003E6B6C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 w:rsidRPr="00362C74">
              <w:rPr>
                <w:rFonts w:ascii="Arial" w:hAnsi="Arial" w:cs="Arial"/>
                <w:b/>
                <w:bCs/>
                <w:u w:val="single"/>
              </w:rPr>
              <w:t>8</w:t>
            </w:r>
          </w:p>
          <w:p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992" w:type="dxa"/>
          </w:tcPr>
          <w:p w:rsidR="003E6B6C" w:rsidRPr="00362C74" w:rsidRDefault="003E6B6C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200</w:t>
            </w:r>
            <w:r w:rsidR="0095512A" w:rsidRPr="00362C74">
              <w:rPr>
                <w:rFonts w:ascii="Arial" w:hAnsi="Arial" w:cs="Arial"/>
                <w:b/>
                <w:bCs/>
                <w:u w:val="single"/>
              </w:rPr>
              <w:t>9</w:t>
            </w:r>
          </w:p>
          <w:p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  <w:tc>
          <w:tcPr>
            <w:tcW w:w="1043" w:type="dxa"/>
          </w:tcPr>
          <w:p w:rsidR="003E6B6C" w:rsidRPr="00362C74" w:rsidRDefault="003E6B6C" w:rsidP="00A314C0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62C74">
              <w:rPr>
                <w:rFonts w:ascii="Arial" w:hAnsi="Arial" w:cs="Arial"/>
                <w:b/>
                <w:bCs/>
                <w:u w:val="single"/>
              </w:rPr>
              <w:t>20</w:t>
            </w:r>
            <w:r w:rsidR="0095512A" w:rsidRPr="00362C74">
              <w:rPr>
                <w:rFonts w:ascii="Arial" w:hAnsi="Arial" w:cs="Arial"/>
                <w:b/>
                <w:bCs/>
                <w:u w:val="single"/>
              </w:rPr>
              <w:t>10</w:t>
            </w:r>
          </w:p>
          <w:p w:rsidR="003E6B6C" w:rsidRDefault="00C31CFE" w:rsidP="00A314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£</w:t>
            </w:r>
            <w:r w:rsidR="003E6B6C">
              <w:rPr>
                <w:rFonts w:ascii="Arial" w:hAnsi="Arial" w:cs="Arial"/>
                <w:b/>
                <w:bCs/>
              </w:rPr>
              <w:t>m</w:t>
            </w:r>
          </w:p>
        </w:tc>
      </w:tr>
      <w:tr w:rsidR="003E6B6C">
        <w:trPr>
          <w:trHeight w:val="9542"/>
        </w:trPr>
        <w:tc>
          <w:tcPr>
            <w:tcW w:w="4361" w:type="dxa"/>
          </w:tcPr>
          <w:p w:rsidR="003E6B6C" w:rsidRDefault="00F60C2F" w:rsidP="00F5476D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 Current</w:t>
            </w:r>
            <w:r w:rsidR="003E6B6C">
              <w:rPr>
                <w:rFonts w:ascii="Arial" w:hAnsi="Arial" w:cs="Arial"/>
              </w:rPr>
              <w:t xml:space="preserve"> assets</w:t>
            </w:r>
            <w:r w:rsidR="00F5476D">
              <w:rPr>
                <w:rFonts w:ascii="Arial" w:hAnsi="Arial" w:cs="Arial"/>
              </w:rPr>
              <w:t xml:space="preserve"> (Fixed Assets)</w:t>
            </w:r>
          </w:p>
          <w:p w:rsidR="00F5476D" w:rsidRPr="00F5476D" w:rsidRDefault="00F5476D" w:rsidP="00F5476D"/>
          <w:p w:rsidR="003E6B6C" w:rsidRDefault="003E6B6C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Current Assets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Stock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Debtors</w:t>
            </w:r>
            <w:r w:rsidR="00282D74">
              <w:rPr>
                <w:rFonts w:ascii="Arial" w:hAnsi="Arial" w:cs="Arial"/>
              </w:rPr>
              <w:t xml:space="preserve"> ( Receivables )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Bank</w:t>
            </w:r>
          </w:p>
          <w:p w:rsidR="00E876CF" w:rsidRDefault="00E876CF">
            <w:pPr>
              <w:rPr>
                <w:rFonts w:ascii="Arial" w:hAnsi="Arial" w:cs="Arial"/>
              </w:rPr>
            </w:pPr>
          </w:p>
          <w:p w:rsidR="003E6B6C" w:rsidRPr="00E876CF" w:rsidRDefault="00E876CF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Total Current Assets</w:t>
            </w:r>
          </w:p>
          <w:p w:rsidR="00E876CF" w:rsidRDefault="00E876CF">
            <w:pPr>
              <w:rPr>
                <w:rFonts w:ascii="Arial" w:hAnsi="Arial" w:cs="Arial"/>
              </w:rPr>
            </w:pPr>
          </w:p>
          <w:p w:rsidR="003E6B6C" w:rsidRDefault="003E6B6C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Creditors amounts failing due within one year</w:t>
            </w:r>
            <w:r w:rsidR="00E876CF">
              <w:rPr>
                <w:rFonts w:ascii="Arial" w:hAnsi="Arial" w:cs="Arial"/>
              </w:rPr>
              <w:t xml:space="preserve"> ( Current Liabilities)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Trade creditors</w:t>
            </w:r>
            <w:r w:rsidR="00282D74">
              <w:rPr>
                <w:rFonts w:ascii="Arial" w:hAnsi="Arial" w:cs="Arial"/>
              </w:rPr>
              <w:t xml:space="preserve"> ( Payables )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Other creditors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Bank overdraft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Pr="00E876CF" w:rsidRDefault="00E876CF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Total Current Liabilities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Net current assets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Total assets less current liabilities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 xml:space="preserve">Creditors:  amounts falling due </w:t>
            </w:r>
          </w:p>
          <w:p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After more than one year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E876CF">
              <w:rPr>
                <w:rFonts w:ascii="Arial" w:hAnsi="Arial" w:cs="Arial"/>
              </w:rPr>
              <w:t xml:space="preserve">Long term </w:t>
            </w:r>
            <w:r>
              <w:rPr>
                <w:rFonts w:ascii="Arial" w:hAnsi="Arial" w:cs="Arial"/>
              </w:rPr>
              <w:t>Loans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Pr="00E876CF" w:rsidRDefault="003E6B6C">
            <w:pPr>
              <w:rPr>
                <w:rFonts w:ascii="Arial" w:hAnsi="Arial" w:cs="Arial"/>
                <w:b/>
              </w:rPr>
            </w:pPr>
            <w:r w:rsidRPr="00E876CF">
              <w:rPr>
                <w:rFonts w:ascii="Arial" w:hAnsi="Arial" w:cs="Arial"/>
                <w:b/>
              </w:rPr>
              <w:t>Net assets</w:t>
            </w:r>
          </w:p>
          <w:p w:rsidR="003E6B6C" w:rsidRDefault="00A314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</w:t>
            </w:r>
          </w:p>
          <w:p w:rsidR="003E6B6C" w:rsidRPr="00A314C0" w:rsidRDefault="003E6B6C">
            <w:pPr>
              <w:rPr>
                <w:rFonts w:ascii="Arial" w:hAnsi="Arial" w:cs="Arial"/>
                <w:b/>
                <w:u w:val="single"/>
              </w:rPr>
            </w:pPr>
            <w:r w:rsidRPr="00A314C0">
              <w:rPr>
                <w:rFonts w:ascii="Arial" w:hAnsi="Arial" w:cs="Arial"/>
                <w:b/>
                <w:u w:val="single"/>
              </w:rPr>
              <w:t>Capital and reserves</w:t>
            </w:r>
            <w:r w:rsidR="00A314C0">
              <w:rPr>
                <w:rFonts w:ascii="Arial" w:hAnsi="Arial" w:cs="Arial"/>
                <w:b/>
                <w:u w:val="single"/>
              </w:rPr>
              <w:t xml:space="preserve"> ( equity )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 xml:space="preserve">Ordinary share capital (€1ea) 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General reserve</w:t>
            </w:r>
          </w:p>
          <w:p w:rsidR="003E6B6C" w:rsidRDefault="003E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Retained profits</w:t>
            </w:r>
          </w:p>
          <w:p w:rsidR="003E6B6C" w:rsidRDefault="003E6B6C">
            <w:pPr>
              <w:rPr>
                <w:rFonts w:ascii="Arial" w:hAnsi="Arial" w:cs="Arial"/>
              </w:rPr>
            </w:pPr>
          </w:p>
          <w:p w:rsidR="003E6B6C" w:rsidRDefault="003E6B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4,596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11,304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6,534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11,130</w:t>
            </w:r>
          </w:p>
          <w:p w:rsidR="00E876CF" w:rsidRDefault="00E876CF" w:rsidP="00A314C0">
            <w:pPr>
              <w:jc w:val="center"/>
            </w:pPr>
            <w:r>
              <w:t>======</w:t>
            </w: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3E6B6C">
              <w:rPr>
                <w:rFonts w:ascii="Arial" w:hAnsi="Arial" w:cs="Arial"/>
              </w:rPr>
              <w:t>,900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1,320</w:t>
            </w:r>
          </w:p>
          <w:p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11,130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6,672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E6B6C">
              <w:rPr>
                <w:rFonts w:ascii="Arial" w:hAnsi="Arial" w:cs="Arial"/>
              </w:rPr>
              <w:t>,400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1,902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6,492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6,708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13,380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=====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2,070</w:t>
            </w:r>
          </w:p>
          <w:p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11,880</w:t>
            </w:r>
          </w:p>
        </w:tc>
        <w:tc>
          <w:tcPr>
            <w:tcW w:w="992" w:type="dxa"/>
          </w:tcPr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8,586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3,276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7,506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6,594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15,180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3,000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12,180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=====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2,370</w:t>
            </w:r>
          </w:p>
          <w:p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12,180</w:t>
            </w:r>
          </w:p>
        </w:tc>
        <w:tc>
          <w:tcPr>
            <w:tcW w:w="1043" w:type="dxa"/>
          </w:tcPr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8,268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E876CF" w:rsidRDefault="00E876CF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2,106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1,584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2,748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6,438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7,662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15,930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3,300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12,630</w:t>
            </w:r>
          </w:p>
          <w:p w:rsidR="003E6B6C" w:rsidRDefault="00E876CF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=====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6,900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2,910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2,820</w:t>
            </w:r>
          </w:p>
          <w:p w:rsidR="003E6B6C" w:rsidRDefault="00A314C0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----------</w:t>
            </w:r>
          </w:p>
          <w:p w:rsidR="003E6B6C" w:rsidRDefault="003E6B6C" w:rsidP="00A314C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12,630</w:t>
            </w:r>
          </w:p>
        </w:tc>
      </w:tr>
    </w:tbl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 are required to prepare a report for the board of directors of your company interpreting the financial statements of M plc </w:t>
      </w:r>
      <w:r w:rsidR="00467816">
        <w:rPr>
          <w:rFonts w:ascii="Arial" w:hAnsi="Arial" w:cs="Arial"/>
        </w:rPr>
        <w:t>2007</w:t>
      </w:r>
      <w:r>
        <w:rPr>
          <w:rFonts w:ascii="Arial" w:hAnsi="Arial" w:cs="Arial"/>
        </w:rPr>
        <w:t xml:space="preserve"> to 20</w:t>
      </w:r>
      <w:r w:rsidR="00467816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including an analysis of its</w:t>
      </w:r>
      <w:r w:rsidR="00C31CF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:-</w:t>
      </w:r>
    </w:p>
    <w:p w:rsidR="004A3F0B" w:rsidRDefault="004A3F0B">
      <w:pPr>
        <w:rPr>
          <w:rFonts w:ascii="Arial" w:hAnsi="Arial" w:cs="Arial"/>
        </w:rPr>
      </w:pPr>
    </w:p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  <w:t>Profitability.</w:t>
      </w:r>
      <w:r w:rsidR="00A314C0">
        <w:rPr>
          <w:rFonts w:ascii="Arial" w:hAnsi="Arial" w:cs="Arial"/>
        </w:rPr>
        <w:t xml:space="preserve">        4.       Investment</w:t>
      </w:r>
    </w:p>
    <w:p w:rsidR="003E6B6C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  <w:t>Efficiency.</w:t>
      </w:r>
      <w:r w:rsidR="00A314C0">
        <w:rPr>
          <w:rFonts w:ascii="Arial" w:hAnsi="Arial" w:cs="Arial"/>
        </w:rPr>
        <w:t xml:space="preserve">          5.       Gearing.</w:t>
      </w:r>
    </w:p>
    <w:p w:rsidR="00A351F5" w:rsidRDefault="003E6B6C">
      <w:pPr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  <w:t>Liquidity.</w:t>
      </w:r>
      <w:r w:rsidR="00A351F5">
        <w:rPr>
          <w:rFonts w:ascii="Arial" w:hAnsi="Arial" w:cs="Arial"/>
        </w:rPr>
        <w:t xml:space="preserve">                        </w:t>
      </w:r>
    </w:p>
    <w:sectPr w:rsidR="00A351F5" w:rsidSect="00A351F5">
      <w:footerReference w:type="even" r:id="rId7"/>
      <w:footerReference w:type="default" r:id="rId8"/>
      <w:pgSz w:w="11906" w:h="16838" w:code="9"/>
      <w:pgMar w:top="1440" w:right="1797" w:bottom="1440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582" w:rsidRDefault="00F34582">
      <w:r>
        <w:separator/>
      </w:r>
    </w:p>
  </w:endnote>
  <w:endnote w:type="continuationSeparator" w:id="0">
    <w:p w:rsidR="00F34582" w:rsidRDefault="00F3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D74" w:rsidRDefault="00282D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82D74" w:rsidRDefault="00282D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D74" w:rsidRDefault="00282D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7322">
      <w:rPr>
        <w:rStyle w:val="PageNumber"/>
        <w:noProof/>
      </w:rPr>
      <w:t>2</w:t>
    </w:r>
    <w:r>
      <w:rPr>
        <w:rStyle w:val="PageNumber"/>
      </w:rPr>
      <w:fldChar w:fldCharType="end"/>
    </w:r>
  </w:p>
  <w:p w:rsidR="00282D74" w:rsidRDefault="00282D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582" w:rsidRDefault="00F34582">
      <w:r>
        <w:separator/>
      </w:r>
    </w:p>
  </w:footnote>
  <w:footnote w:type="continuationSeparator" w:id="0">
    <w:p w:rsidR="00F34582" w:rsidRDefault="00F34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40647"/>
    <w:multiLevelType w:val="hybridMultilevel"/>
    <w:tmpl w:val="85B26138"/>
    <w:lvl w:ilvl="0" w:tplc="0C6A978C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6B6C"/>
    <w:rsid w:val="00017322"/>
    <w:rsid w:val="0011401C"/>
    <w:rsid w:val="002215DA"/>
    <w:rsid w:val="00282D74"/>
    <w:rsid w:val="002C0DA1"/>
    <w:rsid w:val="003440B7"/>
    <w:rsid w:val="00362C74"/>
    <w:rsid w:val="003B4867"/>
    <w:rsid w:val="003E6B6C"/>
    <w:rsid w:val="004413E8"/>
    <w:rsid w:val="004538AA"/>
    <w:rsid w:val="00466DEB"/>
    <w:rsid w:val="00467816"/>
    <w:rsid w:val="004A3D0C"/>
    <w:rsid w:val="004A3F0B"/>
    <w:rsid w:val="00613C58"/>
    <w:rsid w:val="00691EA1"/>
    <w:rsid w:val="008006F1"/>
    <w:rsid w:val="0086697D"/>
    <w:rsid w:val="0088178B"/>
    <w:rsid w:val="00924B4A"/>
    <w:rsid w:val="0095512A"/>
    <w:rsid w:val="00957F0C"/>
    <w:rsid w:val="009B2E02"/>
    <w:rsid w:val="00A314C0"/>
    <w:rsid w:val="00A31FF6"/>
    <w:rsid w:val="00A351F5"/>
    <w:rsid w:val="00AF2A41"/>
    <w:rsid w:val="00B21740"/>
    <w:rsid w:val="00B60A2C"/>
    <w:rsid w:val="00BA36B6"/>
    <w:rsid w:val="00C2236B"/>
    <w:rsid w:val="00C31CFE"/>
    <w:rsid w:val="00C810C4"/>
    <w:rsid w:val="00DB6F81"/>
    <w:rsid w:val="00E32B8F"/>
    <w:rsid w:val="00E876CF"/>
    <w:rsid w:val="00ED50EE"/>
    <w:rsid w:val="00F34582"/>
    <w:rsid w:val="00F5476D"/>
    <w:rsid w:val="00F60C2F"/>
    <w:rsid w:val="00FC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594DB9"/>
  <w15:docId w15:val="{B4E3AD2A-1E7D-42C7-9B59-8F03CA1B1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C2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  <w:bCs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rsid w:val="00A35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351F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>M</vt:lpstr>
      <vt:lpstr>M</vt:lpstr>
    </vt:vector>
  </TitlesOfParts>
  <Company>SIHE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</dc:title>
  <dc:creator>Claire Saunders</dc:creator>
  <cp:lastModifiedBy>Richard Dunstan</cp:lastModifiedBy>
  <cp:revision>3</cp:revision>
  <cp:lastPrinted>2006-09-19T11:07:00Z</cp:lastPrinted>
  <dcterms:created xsi:type="dcterms:W3CDTF">2017-07-26T11:54:00Z</dcterms:created>
  <dcterms:modified xsi:type="dcterms:W3CDTF">2019-11-05T13:47:00Z</dcterms:modified>
</cp:coreProperties>
</file>