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HAnsi" w:hAnsiTheme="minorHAnsi" w:cstheme="minorBidi"/>
          <w:color w:val="auto"/>
          <w:kern w:val="2"/>
          <w:sz w:val="24"/>
          <w:szCs w:val="24"/>
          <w:lang w:eastAsia="en-US"/>
          <w14:ligatures w14:val="standardContextual"/>
        </w:rPr>
        <w:id w:val="1965457622"/>
        <w:docPartObj>
          <w:docPartGallery w:val="Table of Contents"/>
          <w:docPartUnique/>
        </w:docPartObj>
      </w:sdtPr>
      <w:sdtEndPr>
        <w:rPr>
          <w:rFonts w:ascii="Aharoni" w:hAnsi="Aharoni" w:cs="Aharoni" w:hint="cs"/>
          <w:b/>
          <w:bCs/>
        </w:rPr>
      </w:sdtEndPr>
      <w:sdtContent>
        <w:p w14:paraId="3C66256C" w14:textId="77777777" w:rsidR="00F320D0" w:rsidRPr="00B40D9A" w:rsidRDefault="00E057A2">
          <w:pPr>
            <w:pStyle w:val="TOCHeading"/>
            <w:rPr>
              <w:rFonts w:asciiTheme="minorHAnsi" w:hAnsiTheme="minorHAnsi"/>
            </w:rPr>
          </w:pPr>
          <w:r w:rsidRPr="00B40D9A">
            <w:rPr>
              <w:rFonts w:asciiTheme="minorHAnsi" w:hAnsiTheme="minorHAnsi"/>
            </w:rPr>
            <w:t xml:space="preserve">Table of </w:t>
          </w:r>
          <w:r w:rsidR="00F320D0" w:rsidRPr="00B40D9A">
            <w:rPr>
              <w:rFonts w:asciiTheme="minorHAnsi" w:hAnsiTheme="minorHAnsi"/>
            </w:rPr>
            <w:t>Contents</w:t>
          </w:r>
        </w:p>
        <w:p w14:paraId="35B66252" w14:textId="13AAC367" w:rsidR="00E057A2" w:rsidRPr="00B40D9A" w:rsidRDefault="00E057A2" w:rsidP="00E057A2">
          <w:pPr>
            <w:rPr>
              <w:rFonts w:ascii="Aharoni" w:hAnsi="Aharoni" w:cs="Aharoni" w:hint="cs"/>
              <w:noProof/>
              <w:sz w:val="22"/>
              <w:szCs w:val="22"/>
            </w:rPr>
          </w:pPr>
          <w:r w:rsidRPr="00B40D9A">
            <w:rPr>
              <w:rFonts w:ascii="Aharoni" w:hAnsi="Aharoni" w:cs="Aharoni" w:hint="cs"/>
              <w:noProof/>
              <w:sz w:val="22"/>
              <w:szCs w:val="22"/>
            </w:rPr>
            <w:t>1. words poster</w:t>
          </w:r>
        </w:p>
        <w:p w14:paraId="30E6C592" w14:textId="77777777" w:rsidR="00E057A2" w:rsidRPr="00B40D9A" w:rsidRDefault="00E057A2" w:rsidP="00E057A2">
          <w:pPr>
            <w:rPr>
              <w:rFonts w:ascii="Aharoni" w:hAnsi="Aharoni" w:cs="Aharoni" w:hint="cs"/>
              <w:noProof/>
              <w:sz w:val="22"/>
              <w:szCs w:val="22"/>
            </w:rPr>
          </w:pPr>
          <w:r w:rsidRPr="00B40D9A">
            <w:rPr>
              <w:rFonts w:ascii="Aharoni" w:hAnsi="Aharoni" w:cs="Aharoni" w:hint="cs"/>
              <w:noProof/>
              <w:sz w:val="22"/>
              <w:szCs w:val="22"/>
            </w:rPr>
            <w:t>1.1 Poster</w:t>
          </w:r>
        </w:p>
        <w:p w14:paraId="20364D74" w14:textId="77777777" w:rsidR="00E057A2" w:rsidRPr="00B40D9A" w:rsidRDefault="00E057A2" w:rsidP="00E057A2">
          <w:pPr>
            <w:rPr>
              <w:rFonts w:ascii="Aharoni" w:hAnsi="Aharoni" w:cs="Aharoni" w:hint="cs"/>
              <w:noProof/>
              <w:sz w:val="22"/>
              <w:szCs w:val="22"/>
            </w:rPr>
          </w:pPr>
          <w:r w:rsidRPr="00B40D9A">
            <w:rPr>
              <w:rFonts w:ascii="Aharoni" w:hAnsi="Aharoni" w:cs="Aharoni" w:hint="cs"/>
              <w:noProof/>
              <w:sz w:val="22"/>
              <w:szCs w:val="22"/>
            </w:rPr>
            <w:t>2. 600 words essay</w:t>
          </w:r>
        </w:p>
        <w:p w14:paraId="5E4625B1" w14:textId="77777777" w:rsidR="00E057A2" w:rsidRPr="00B40D9A" w:rsidRDefault="00E057A2" w:rsidP="00E057A2">
          <w:pPr>
            <w:rPr>
              <w:rFonts w:ascii="Aharoni" w:hAnsi="Aharoni" w:cs="Aharoni" w:hint="cs"/>
              <w:noProof/>
              <w:sz w:val="22"/>
              <w:szCs w:val="22"/>
            </w:rPr>
          </w:pPr>
          <w:r w:rsidRPr="00B40D9A">
            <w:rPr>
              <w:rFonts w:ascii="Aharoni" w:hAnsi="Aharoni" w:cs="Aharoni" w:hint="cs"/>
              <w:noProof/>
              <w:sz w:val="22"/>
              <w:szCs w:val="22"/>
            </w:rPr>
            <w:t>2.1 Introduction</w:t>
          </w:r>
        </w:p>
        <w:p w14:paraId="4420ED3D" w14:textId="77777777" w:rsidR="00E057A2" w:rsidRPr="00B40D9A" w:rsidRDefault="00E057A2" w:rsidP="00E057A2">
          <w:pPr>
            <w:rPr>
              <w:rFonts w:ascii="Aharoni" w:hAnsi="Aharoni" w:cs="Aharoni" w:hint="cs"/>
              <w:noProof/>
              <w:sz w:val="22"/>
              <w:szCs w:val="22"/>
            </w:rPr>
          </w:pPr>
          <w:r w:rsidRPr="00B40D9A">
            <w:rPr>
              <w:rFonts w:ascii="Aharoni" w:hAnsi="Aharoni" w:cs="Aharoni" w:hint="cs"/>
              <w:noProof/>
              <w:sz w:val="22"/>
              <w:szCs w:val="22"/>
            </w:rPr>
            <w:t>2.2 The origens and current structure of 2.3 the national health service (NHS)</w:t>
          </w:r>
        </w:p>
        <w:p w14:paraId="3E3A1341" w14:textId="77777777" w:rsidR="00E057A2" w:rsidRPr="00B40D9A" w:rsidRDefault="00E057A2" w:rsidP="00E057A2">
          <w:pPr>
            <w:rPr>
              <w:rFonts w:ascii="Aharoni" w:hAnsi="Aharoni" w:cs="Aharoni" w:hint="cs"/>
              <w:noProof/>
              <w:sz w:val="22"/>
              <w:szCs w:val="22"/>
            </w:rPr>
          </w:pPr>
          <w:r w:rsidRPr="00B40D9A">
            <w:rPr>
              <w:rFonts w:ascii="Aharoni" w:hAnsi="Aharoni" w:cs="Aharoni" w:hint="cs"/>
              <w:noProof/>
              <w:sz w:val="22"/>
              <w:szCs w:val="22"/>
            </w:rPr>
            <w:t>2.4 Current structure and functioning of the (NHS)</w:t>
          </w:r>
        </w:p>
        <w:p w14:paraId="55017323" w14:textId="77777777" w:rsidR="00E057A2" w:rsidRPr="00B40D9A" w:rsidRDefault="00E057A2" w:rsidP="00E057A2">
          <w:pPr>
            <w:rPr>
              <w:rFonts w:ascii="Aharoni" w:hAnsi="Aharoni" w:cs="Aharoni" w:hint="cs"/>
              <w:noProof/>
              <w:sz w:val="22"/>
              <w:szCs w:val="22"/>
            </w:rPr>
          </w:pPr>
          <w:r w:rsidRPr="00B40D9A">
            <w:rPr>
              <w:rFonts w:ascii="Aharoni" w:hAnsi="Aharoni" w:cs="Aharoni" w:hint="cs"/>
              <w:noProof/>
              <w:sz w:val="22"/>
              <w:szCs w:val="22"/>
            </w:rPr>
            <w:t>2.5 Conclusion</w:t>
          </w:r>
        </w:p>
        <w:p w14:paraId="33AAED57" w14:textId="77777777" w:rsidR="00E057A2" w:rsidRPr="00B40D9A" w:rsidRDefault="00E057A2" w:rsidP="00E057A2">
          <w:pPr>
            <w:rPr>
              <w:rFonts w:ascii="Aharoni" w:hAnsi="Aharoni" w:cs="Aharoni" w:hint="cs"/>
              <w:noProof/>
              <w:sz w:val="22"/>
              <w:szCs w:val="22"/>
            </w:rPr>
          </w:pPr>
          <w:r w:rsidRPr="00B40D9A">
            <w:rPr>
              <w:rFonts w:ascii="Aharoni" w:hAnsi="Aharoni" w:cs="Aharoni" w:hint="cs"/>
              <w:noProof/>
              <w:sz w:val="22"/>
              <w:szCs w:val="22"/>
            </w:rPr>
            <w:t xml:space="preserve">2.6 Reference list </w:t>
          </w:r>
        </w:p>
        <w:p w14:paraId="3F600476" w14:textId="77777777" w:rsidR="00F320D0" w:rsidRPr="00B40D9A" w:rsidRDefault="00000000">
          <w:pPr>
            <w:rPr>
              <w:rFonts w:ascii="Aharoni" w:hAnsi="Aharoni" w:cs="Aharoni" w:hint="cs"/>
            </w:rPr>
          </w:pPr>
        </w:p>
      </w:sdtContent>
    </w:sdt>
    <w:p w14:paraId="6198053F" w14:textId="77777777" w:rsidR="00F25B64" w:rsidRPr="00B40D9A" w:rsidRDefault="00000000">
      <w:pPr>
        <w:rPr>
          <w:rFonts w:ascii="Aharoni" w:hAnsi="Aharoni" w:cs="Aharoni" w:hint="cs"/>
        </w:rPr>
      </w:pPr>
      <w:r w:rsidRPr="00B40D9A">
        <w:rPr>
          <w:rFonts w:ascii="Aharoni" w:hAnsi="Aharoni" w:cs="Aharoni" w:hint="cs"/>
        </w:rPr>
        <w:t>POSTER — Introduction to Health &amp; Social Care</w:t>
      </w:r>
    </w:p>
    <w:p w14:paraId="200E2EAF" w14:textId="77777777" w:rsidR="00F25B64" w:rsidRPr="00B40D9A" w:rsidRDefault="00F25B64">
      <w:pPr>
        <w:rPr>
          <w:rFonts w:ascii="Aharoni" w:hAnsi="Aharoni" w:cs="Aharoni" w:hint="cs"/>
        </w:rPr>
      </w:pPr>
    </w:p>
    <w:p w14:paraId="5B21BF85" w14:textId="77777777" w:rsidR="00F25B64" w:rsidRPr="00B40D9A" w:rsidRDefault="00000000">
      <w:pPr>
        <w:rPr>
          <w:rFonts w:ascii="Aharoni" w:hAnsi="Aharoni" w:cs="Aharoni" w:hint="cs"/>
        </w:rPr>
      </w:pPr>
      <w:r w:rsidRPr="00B40D9A">
        <w:rPr>
          <w:rFonts w:ascii="Aharoni" w:hAnsi="Aharoni" w:cs="Aharoni" w:hint="cs"/>
        </w:rPr>
        <w:t>Student: Ahmar Mahmood</w:t>
      </w:r>
    </w:p>
    <w:p w14:paraId="38BD4A40" w14:textId="77777777" w:rsidR="00F25B64" w:rsidRPr="00B40D9A" w:rsidRDefault="00000000">
      <w:pPr>
        <w:rPr>
          <w:rFonts w:ascii="Aharoni" w:hAnsi="Aharoni" w:cs="Aharoni" w:hint="cs"/>
        </w:rPr>
      </w:pPr>
      <w:r w:rsidRPr="00B40D9A">
        <w:rPr>
          <w:rFonts w:ascii="Aharoni" w:hAnsi="Aharoni" w:cs="Aharoni" w:hint="cs"/>
        </w:rPr>
        <w:t>Student ID: 2434188</w:t>
      </w:r>
    </w:p>
    <w:p w14:paraId="50D65988" w14:textId="77777777" w:rsidR="00F25B64" w:rsidRPr="00B40D9A" w:rsidRDefault="00000000">
      <w:pPr>
        <w:rPr>
          <w:rFonts w:ascii="Aharoni" w:hAnsi="Aharoni" w:cs="Aharoni" w:hint="cs"/>
        </w:rPr>
      </w:pPr>
      <w:r w:rsidRPr="00B40D9A">
        <w:rPr>
          <w:rFonts w:ascii="Aharoni" w:hAnsi="Aharoni" w:cs="Aharoni" w:hint="cs"/>
        </w:rPr>
        <w:t>Module code: LCHS4003</w:t>
      </w:r>
    </w:p>
    <w:p w14:paraId="4A359FE8" w14:textId="77777777" w:rsidR="00F25B64" w:rsidRDefault="00000000">
      <w:r w:rsidRPr="00B40D9A">
        <w:rPr>
          <w:rFonts w:ascii="Aharoni" w:hAnsi="Aharoni" w:cs="Aharoni" w:hint="cs"/>
        </w:rPr>
        <w:t xml:space="preserve">Title: Introduction to Health </w:t>
      </w:r>
      <w:r>
        <w:t>and Social Care</w:t>
      </w:r>
    </w:p>
    <w:p w14:paraId="06445789" w14:textId="77777777" w:rsidR="00F25B64" w:rsidRDefault="00000000">
      <w:r>
        <w:t>Lecturer: Debrah</w:t>
      </w:r>
    </w:p>
    <w:p w14:paraId="06DEC47E" w14:textId="77777777" w:rsidR="00F25B64" w:rsidRDefault="00F25B64"/>
    <w:p w14:paraId="2B24BF36" w14:textId="65E3F2FA" w:rsidR="00F25B64" w:rsidRDefault="00F25B64"/>
    <w:p w14:paraId="4E31FD12" w14:textId="77777777" w:rsidR="00E30667" w:rsidRDefault="00E30667"/>
    <w:p w14:paraId="50DC4187" w14:textId="77777777" w:rsidR="00E30667" w:rsidRDefault="00E30667"/>
    <w:p w14:paraId="7789F799" w14:textId="77777777" w:rsidR="00E30667" w:rsidRDefault="00E30667"/>
    <w:p w14:paraId="4A4DCD33" w14:textId="77777777" w:rsidR="00E30667" w:rsidRDefault="00E30667"/>
    <w:p w14:paraId="37819062" w14:textId="77777777" w:rsidR="00E30667" w:rsidRDefault="00E30667"/>
    <w:p w14:paraId="35FA5BAC" w14:textId="77777777" w:rsidR="00E30667" w:rsidRDefault="00E30667"/>
    <w:p w14:paraId="4F3A64F1" w14:textId="77777777" w:rsidR="00E30667" w:rsidRDefault="00E30667"/>
    <w:p w14:paraId="30F38232" w14:textId="77777777" w:rsidR="00E30667" w:rsidRDefault="00E30667"/>
    <w:p w14:paraId="276787AC" w14:textId="77777777" w:rsidR="00E30667" w:rsidRDefault="00E30667"/>
    <w:p w14:paraId="4782B29D" w14:textId="308C676F" w:rsidR="00E30667" w:rsidRDefault="00B40D9A">
      <w:r>
        <w:rPr>
          <w:noProof/>
        </w:rPr>
        <w:lastRenderedPageBreak/>
        <w:drawing>
          <wp:inline distT="0" distB="0" distL="0" distR="0" wp14:anchorId="1568D8EE" wp14:editId="4D57B51D">
            <wp:extent cx="3648805" cy="1471295"/>
            <wp:effectExtent l="0" t="0" r="0" b="0"/>
            <wp:docPr id="308511610" name="Picture 3" descr="A close-up of a prescrip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511610" name="Picture 3" descr="A close-up of a prescription&#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87253" cy="1486798"/>
                    </a:xfrm>
                    <a:prstGeom prst="rect">
                      <a:avLst/>
                    </a:prstGeom>
                    <a:noFill/>
                  </pic:spPr>
                </pic:pic>
              </a:graphicData>
            </a:graphic>
          </wp:inline>
        </w:drawing>
      </w:r>
      <w:r w:rsidR="00CC10C2">
        <w:rPr>
          <w:noProof/>
        </w:rPr>
        <w:drawing>
          <wp:anchor distT="0" distB="0" distL="114300" distR="114300" simplePos="0" relativeHeight="251662336" behindDoc="0" locked="0" layoutInCell="1" allowOverlap="1" wp14:anchorId="72C16724" wp14:editId="34D28E53">
            <wp:simplePos x="0" y="0"/>
            <wp:positionH relativeFrom="column">
              <wp:posOffset>4502785</wp:posOffset>
            </wp:positionH>
            <wp:positionV relativeFrom="paragraph">
              <wp:posOffset>0</wp:posOffset>
            </wp:positionV>
            <wp:extent cx="1978660" cy="2138045"/>
            <wp:effectExtent l="0" t="0" r="0" b="0"/>
            <wp:wrapTopAndBottom/>
            <wp:docPr id="868248741" name="Picture 1" descr="A collage of a person in a pharma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248741" name="Picture 1" descr="A collage of a person in a pharmacy&#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8660" cy="2138045"/>
                    </a:xfrm>
                    <a:prstGeom prst="rect">
                      <a:avLst/>
                    </a:prstGeom>
                    <a:noFill/>
                  </pic:spPr>
                </pic:pic>
              </a:graphicData>
            </a:graphic>
            <wp14:sizeRelH relativeFrom="margin">
              <wp14:pctWidth>0</wp14:pctWidth>
            </wp14:sizeRelH>
            <wp14:sizeRelV relativeFrom="margin">
              <wp14:pctHeight>0</wp14:pctHeight>
            </wp14:sizeRelV>
          </wp:anchor>
        </w:drawing>
      </w:r>
      <w:r w:rsidR="00CC10C2">
        <w:rPr>
          <w:noProof/>
        </w:rPr>
        <mc:AlternateContent>
          <mc:Choice Requires="wps">
            <w:drawing>
              <wp:anchor distT="45720" distB="45720" distL="114300" distR="114300" simplePos="0" relativeHeight="251668480" behindDoc="0" locked="0" layoutInCell="1" allowOverlap="1" wp14:anchorId="623A4A29" wp14:editId="1046B73A">
                <wp:simplePos x="0" y="0"/>
                <wp:positionH relativeFrom="column">
                  <wp:posOffset>2317115</wp:posOffset>
                </wp:positionH>
                <wp:positionV relativeFrom="paragraph">
                  <wp:posOffset>4227195</wp:posOffset>
                </wp:positionV>
                <wp:extent cx="4183380" cy="2654935"/>
                <wp:effectExtent l="0" t="0" r="26670" b="12065"/>
                <wp:wrapSquare wrapText="bothSides"/>
                <wp:docPr id="19438131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3380" cy="2654935"/>
                        </a:xfrm>
                        <a:prstGeom prst="rect">
                          <a:avLst/>
                        </a:prstGeom>
                        <a:solidFill>
                          <a:srgbClr val="FFFFFF"/>
                        </a:solidFill>
                        <a:ln w="9525">
                          <a:solidFill>
                            <a:srgbClr val="000000"/>
                          </a:solidFill>
                          <a:miter lim="800000"/>
                          <a:headEnd/>
                          <a:tailEnd/>
                        </a:ln>
                      </wps:spPr>
                      <wps:txbx>
                        <w:txbxContent>
                          <w:p w14:paraId="194EF565" w14:textId="77777777" w:rsidR="00CC10C2" w:rsidRPr="00CC10C2" w:rsidRDefault="00CC10C2" w:rsidP="00CC10C2">
                            <w:pPr>
                              <w:rPr>
                                <w:rFonts w:ascii="Aharoni" w:hAnsi="Aharoni" w:cs="Aharoni" w:hint="cs"/>
                                <w:b/>
                                <w:bCs/>
                                <w:u w:val="single"/>
                              </w:rPr>
                            </w:pPr>
                            <w:r w:rsidRPr="00CC10C2">
                              <w:rPr>
                                <w:rFonts w:ascii="Aharoni" w:hAnsi="Aharoni" w:cs="Aharoni" w:hint="cs"/>
                                <w:b/>
                                <w:bCs/>
                                <w:u w:val="single"/>
                              </w:rPr>
                              <w:t>Challenges</w:t>
                            </w:r>
                          </w:p>
                          <w:p w14:paraId="0528EE66" w14:textId="77777777" w:rsidR="00CC10C2" w:rsidRPr="00CC10C2" w:rsidRDefault="00CC10C2" w:rsidP="00CC10C2">
                            <w:pPr>
                              <w:rPr>
                                <w:rFonts w:ascii="Aharoni" w:hAnsi="Aharoni" w:cs="Aharoni" w:hint="cs"/>
                              </w:rPr>
                            </w:pPr>
                            <w:r w:rsidRPr="00CC10C2">
                              <w:rPr>
                                <w:rFonts w:ascii="Aharoni" w:hAnsi="Aharoni" w:cs="Aharoni" w:hint="cs"/>
                              </w:rPr>
                              <w:t>Two big problems for pharmacy now are:</w:t>
                            </w:r>
                          </w:p>
                          <w:p w14:paraId="0E4E7635" w14:textId="77777777" w:rsidR="00CC10C2" w:rsidRPr="00CC10C2" w:rsidRDefault="00CC10C2" w:rsidP="00CC10C2">
                            <w:pPr>
                              <w:rPr>
                                <w:rFonts w:ascii="Aharoni" w:hAnsi="Aharoni" w:cs="Aharoni" w:hint="cs"/>
                              </w:rPr>
                            </w:pPr>
                            <w:r w:rsidRPr="00CC10C2">
                              <w:rPr>
                                <w:rFonts w:ascii="Aharoni" w:hAnsi="Aharoni" w:cs="Aharoni" w:hint="cs"/>
                              </w:rPr>
                              <w:t>1</w:t>
                            </w:r>
                            <w:r w:rsidRPr="00CC10C2">
                              <w:rPr>
                                <w:rFonts w:ascii="Times New Roman" w:hAnsi="Times New Roman" w:cs="Times New Roman"/>
                              </w:rPr>
                              <w:t> </w:t>
                            </w:r>
                            <w:r w:rsidRPr="00CC10C2">
                              <w:rPr>
                                <w:rFonts w:ascii="Aharoni" w:hAnsi="Aharoni" w:cs="Aharoni" w:hint="cs"/>
                              </w:rPr>
                              <w:t xml:space="preserve">Workload and stress Pharmacists </w:t>
                            </w:r>
                            <w:proofErr w:type="gramStart"/>
                            <w:r w:rsidRPr="00CC10C2">
                              <w:rPr>
                                <w:rFonts w:ascii="Aharoni" w:hAnsi="Aharoni" w:cs="Aharoni" w:hint="cs"/>
                              </w:rPr>
                              <w:t>have to</w:t>
                            </w:r>
                            <w:proofErr w:type="gramEnd"/>
                            <w:r w:rsidRPr="00CC10C2">
                              <w:rPr>
                                <w:rFonts w:ascii="Aharoni" w:hAnsi="Aharoni" w:cs="Aharoni" w:hint="cs"/>
                              </w:rPr>
                              <w:t xml:space="preserve"> do many jobs at the same time </w:t>
                            </w:r>
                            <w:proofErr w:type="gramStart"/>
                            <w:r w:rsidRPr="00CC10C2">
                              <w:rPr>
                                <w:rFonts w:ascii="Aharoni" w:hAnsi="Aharoni" w:cs="Aharoni" w:hint="cs"/>
                              </w:rPr>
                              <w:t>like</w:t>
                            </w:r>
                            <w:proofErr w:type="gramEnd"/>
                            <w:r w:rsidRPr="00CC10C2">
                              <w:rPr>
                                <w:rFonts w:ascii="Aharoni" w:hAnsi="Aharoni" w:cs="Aharoni" w:hint="cs"/>
                              </w:rPr>
                              <w:t xml:space="preserve"> giving advice, checking medicines and sometimes prescribing This can be stressful and mistakes can happen ([</w:t>
                            </w:r>
                            <w:proofErr w:type="spellStart"/>
                            <w:r w:rsidRPr="00CC10C2">
                              <w:rPr>
                                <w:rFonts w:ascii="Aharoni" w:hAnsi="Aharoni" w:cs="Aharoni" w:hint="cs"/>
                              </w:rPr>
                              <w:t>Silvaggi</w:t>
                            </w:r>
                            <w:proofErr w:type="spellEnd"/>
                            <w:r w:rsidRPr="00CC10C2">
                              <w:rPr>
                                <w:rFonts w:ascii="Aharoni" w:hAnsi="Aharoni" w:cs="Aharoni" w:hint="cs"/>
                              </w:rPr>
                              <w:t xml:space="preserve"> et al., 2016])</w:t>
                            </w:r>
                          </w:p>
                          <w:p w14:paraId="2C1BE607" w14:textId="731976BD" w:rsidR="00CC10C2" w:rsidRPr="00CC10C2" w:rsidRDefault="00CC10C2" w:rsidP="00CC10C2">
                            <w:pPr>
                              <w:rPr>
                                <w:rFonts w:ascii="Aharoni" w:hAnsi="Aharoni" w:cs="Aharoni" w:hint="cs"/>
                              </w:rPr>
                            </w:pPr>
                            <w:r w:rsidRPr="00CC10C2">
                              <w:rPr>
                                <w:rFonts w:ascii="Aharoni" w:hAnsi="Aharoni" w:cs="Aharoni" w:hint="cs"/>
                              </w:rPr>
                              <w:t>2</w:t>
                            </w:r>
                            <w:r w:rsidRPr="00CC10C2">
                              <w:rPr>
                                <w:rFonts w:ascii="Times New Roman" w:hAnsi="Times New Roman" w:cs="Times New Roman"/>
                              </w:rPr>
                              <w:t> </w:t>
                            </w:r>
                            <w:r w:rsidRPr="00CC10C2">
                              <w:rPr>
                                <w:rFonts w:ascii="Aharoni" w:hAnsi="Aharoni" w:cs="Aharoni" w:hint="cs"/>
                              </w:rPr>
                              <w:t>Money and supply problems Many pharmacies sometimes do not get enough money from government or insurance and medicine supplies can run out This makes it hard to help everyone and limits some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3A4A29" id="_x0000_t202" coordsize="21600,21600" o:spt="202" path="m,l,21600r21600,l21600,xe">
                <v:stroke joinstyle="miter"/>
                <v:path gradientshapeok="t" o:connecttype="rect"/>
              </v:shapetype>
              <v:shape id="Text Box 2" o:spid="_x0000_s1026" type="#_x0000_t202" style="position:absolute;margin-left:182.45pt;margin-top:332.85pt;width:329.4pt;height:209.0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">
                <v:textbox>
                  <w:txbxContent>
                    <w:p w14:paraId="194EF565" w14:textId="77777777" w:rsidR="00CC10C2" w:rsidRPr="00CC10C2" w:rsidRDefault="00CC10C2" w:rsidP="00CC10C2">
                      <w:pPr>
                        <w:rPr>
                          <w:rFonts w:ascii="Aharoni" w:hAnsi="Aharoni" w:cs="Aharoni" w:hint="cs"/>
                          <w:b/>
                          <w:bCs/>
                          <w:u w:val="single"/>
                        </w:rPr>
                      </w:pPr>
                      <w:r w:rsidRPr="00CC10C2">
                        <w:rPr>
                          <w:rFonts w:ascii="Aharoni" w:hAnsi="Aharoni" w:cs="Aharoni" w:hint="cs"/>
                          <w:b/>
                          <w:bCs/>
                          <w:u w:val="single"/>
                        </w:rPr>
                        <w:t>Challenges</w:t>
                      </w:r>
                    </w:p>
                    <w:p w14:paraId="0528EE66" w14:textId="77777777" w:rsidR="00CC10C2" w:rsidRPr="00CC10C2" w:rsidRDefault="00CC10C2" w:rsidP="00CC10C2">
                      <w:pPr>
                        <w:rPr>
                          <w:rFonts w:ascii="Aharoni" w:hAnsi="Aharoni" w:cs="Aharoni" w:hint="cs"/>
                        </w:rPr>
                      </w:pPr>
                      <w:r w:rsidRPr="00CC10C2">
                        <w:rPr>
                          <w:rFonts w:ascii="Aharoni" w:hAnsi="Aharoni" w:cs="Aharoni" w:hint="cs"/>
                        </w:rPr>
                        <w:t>Two big problems for pharmacy now are:</w:t>
                      </w:r>
                    </w:p>
                    <w:p w14:paraId="0E4E7635" w14:textId="77777777" w:rsidR="00CC10C2" w:rsidRPr="00CC10C2" w:rsidRDefault="00CC10C2" w:rsidP="00CC10C2">
                      <w:pPr>
                        <w:rPr>
                          <w:rFonts w:ascii="Aharoni" w:hAnsi="Aharoni" w:cs="Aharoni" w:hint="cs"/>
                        </w:rPr>
                      </w:pPr>
                      <w:r w:rsidRPr="00CC10C2">
                        <w:rPr>
                          <w:rFonts w:ascii="Aharoni" w:hAnsi="Aharoni" w:cs="Aharoni" w:hint="cs"/>
                        </w:rPr>
                        <w:t>1</w:t>
                      </w:r>
                      <w:r w:rsidRPr="00CC10C2">
                        <w:rPr>
                          <w:rFonts w:ascii="Times New Roman" w:hAnsi="Times New Roman" w:cs="Times New Roman"/>
                        </w:rPr>
                        <w:t> </w:t>
                      </w:r>
                      <w:r w:rsidRPr="00CC10C2">
                        <w:rPr>
                          <w:rFonts w:ascii="Aharoni" w:hAnsi="Aharoni" w:cs="Aharoni" w:hint="cs"/>
                        </w:rPr>
                        <w:t xml:space="preserve">Workload and stress Pharmacists </w:t>
                      </w:r>
                      <w:proofErr w:type="gramStart"/>
                      <w:r w:rsidRPr="00CC10C2">
                        <w:rPr>
                          <w:rFonts w:ascii="Aharoni" w:hAnsi="Aharoni" w:cs="Aharoni" w:hint="cs"/>
                        </w:rPr>
                        <w:t>have to</w:t>
                      </w:r>
                      <w:proofErr w:type="gramEnd"/>
                      <w:r w:rsidRPr="00CC10C2">
                        <w:rPr>
                          <w:rFonts w:ascii="Aharoni" w:hAnsi="Aharoni" w:cs="Aharoni" w:hint="cs"/>
                        </w:rPr>
                        <w:t xml:space="preserve"> do many jobs at the same time </w:t>
                      </w:r>
                      <w:proofErr w:type="gramStart"/>
                      <w:r w:rsidRPr="00CC10C2">
                        <w:rPr>
                          <w:rFonts w:ascii="Aharoni" w:hAnsi="Aharoni" w:cs="Aharoni" w:hint="cs"/>
                        </w:rPr>
                        <w:t>like</w:t>
                      </w:r>
                      <w:proofErr w:type="gramEnd"/>
                      <w:r w:rsidRPr="00CC10C2">
                        <w:rPr>
                          <w:rFonts w:ascii="Aharoni" w:hAnsi="Aharoni" w:cs="Aharoni" w:hint="cs"/>
                        </w:rPr>
                        <w:t xml:space="preserve"> giving advice, checking medicines and sometimes prescribing This can be stressful and mistakes can happen ([</w:t>
                      </w:r>
                      <w:proofErr w:type="spellStart"/>
                      <w:r w:rsidRPr="00CC10C2">
                        <w:rPr>
                          <w:rFonts w:ascii="Aharoni" w:hAnsi="Aharoni" w:cs="Aharoni" w:hint="cs"/>
                        </w:rPr>
                        <w:t>Silvaggi</w:t>
                      </w:r>
                      <w:proofErr w:type="spellEnd"/>
                      <w:r w:rsidRPr="00CC10C2">
                        <w:rPr>
                          <w:rFonts w:ascii="Aharoni" w:hAnsi="Aharoni" w:cs="Aharoni" w:hint="cs"/>
                        </w:rPr>
                        <w:t xml:space="preserve"> et al., 2016])</w:t>
                      </w:r>
                    </w:p>
                    <w:p w14:paraId="2C1BE607" w14:textId="731976BD" w:rsidR="00CC10C2" w:rsidRPr="00CC10C2" w:rsidRDefault="00CC10C2" w:rsidP="00CC10C2">
                      <w:pPr>
                        <w:rPr>
                          <w:rFonts w:ascii="Aharoni" w:hAnsi="Aharoni" w:cs="Aharoni" w:hint="cs"/>
                        </w:rPr>
                      </w:pPr>
                      <w:r w:rsidRPr="00CC10C2">
                        <w:rPr>
                          <w:rFonts w:ascii="Aharoni" w:hAnsi="Aharoni" w:cs="Aharoni" w:hint="cs"/>
                        </w:rPr>
                        <w:t>2</w:t>
                      </w:r>
                      <w:r w:rsidRPr="00CC10C2">
                        <w:rPr>
                          <w:rFonts w:ascii="Times New Roman" w:hAnsi="Times New Roman" w:cs="Times New Roman"/>
                        </w:rPr>
                        <w:t> </w:t>
                      </w:r>
                      <w:r w:rsidRPr="00CC10C2">
                        <w:rPr>
                          <w:rFonts w:ascii="Aharoni" w:hAnsi="Aharoni" w:cs="Aharoni" w:hint="cs"/>
                        </w:rPr>
                        <w:t>Money and supply problems Many pharmacies sometimes do not get enough money from government or insurance and medicine supplies can run out This makes it hard to help everyone and limits some services</w:t>
                      </w:r>
                    </w:p>
                  </w:txbxContent>
                </v:textbox>
                <w10:wrap type="square"/>
              </v:shape>
            </w:pict>
          </mc:Fallback>
        </mc:AlternateContent>
      </w:r>
      <w:r w:rsidR="00CC10C2">
        <w:rPr>
          <w:noProof/>
        </w:rPr>
        <mc:AlternateContent>
          <mc:Choice Requires="wps">
            <w:drawing>
              <wp:anchor distT="45720" distB="45720" distL="114300" distR="114300" simplePos="0" relativeHeight="251666432" behindDoc="0" locked="0" layoutInCell="1" allowOverlap="1" wp14:anchorId="76ACC898" wp14:editId="056E9C97">
                <wp:simplePos x="0" y="0"/>
                <wp:positionH relativeFrom="column">
                  <wp:posOffset>-858520</wp:posOffset>
                </wp:positionH>
                <wp:positionV relativeFrom="paragraph">
                  <wp:posOffset>2004060</wp:posOffset>
                </wp:positionV>
                <wp:extent cx="3118485" cy="6099810"/>
                <wp:effectExtent l="0" t="0" r="24765" b="15240"/>
                <wp:wrapSquare wrapText="bothSides"/>
                <wp:docPr id="12145893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8485" cy="6099810"/>
                        </a:xfrm>
                        <a:prstGeom prst="rect">
                          <a:avLst/>
                        </a:prstGeom>
                        <a:solidFill>
                          <a:srgbClr val="FFFFFF"/>
                        </a:solidFill>
                        <a:ln w="9525">
                          <a:solidFill>
                            <a:srgbClr val="000000"/>
                          </a:solidFill>
                          <a:miter lim="800000"/>
                          <a:headEnd/>
                          <a:tailEnd/>
                        </a:ln>
                      </wps:spPr>
                      <wps:txbx>
                        <w:txbxContent>
                          <w:p w14:paraId="05B636AD" w14:textId="77777777" w:rsidR="00CC10C2" w:rsidRPr="00CC10C2" w:rsidRDefault="00CC10C2" w:rsidP="00CC10C2">
                            <w:pPr>
                              <w:rPr>
                                <w:rFonts w:ascii="Aharoni" w:hAnsi="Aharoni" w:cs="Aharoni" w:hint="cs"/>
                                <w:b/>
                                <w:bCs/>
                                <w:u w:val="single"/>
                              </w:rPr>
                            </w:pPr>
                            <w:r w:rsidRPr="00CC10C2">
                              <w:rPr>
                                <w:rFonts w:ascii="Aharoni" w:hAnsi="Aharoni" w:cs="Aharoni" w:hint="cs"/>
                                <w:b/>
                                <w:bCs/>
                                <w:u w:val="single"/>
                              </w:rPr>
                              <w:t>Functions / Services of Pharmacy</w:t>
                            </w:r>
                          </w:p>
                          <w:p w14:paraId="3A5C308A" w14:textId="77777777" w:rsidR="00CC10C2" w:rsidRPr="00CC10C2" w:rsidRDefault="00CC10C2" w:rsidP="00CC10C2">
                            <w:pPr>
                              <w:rPr>
                                <w:rFonts w:ascii="Aharoni" w:hAnsi="Aharoni" w:cs="Aharoni" w:hint="cs"/>
                                <w:b/>
                                <w:bCs/>
                                <w:u w:val="single"/>
                              </w:rPr>
                            </w:pPr>
                            <w:r w:rsidRPr="00CC10C2">
                              <w:rPr>
                                <w:rFonts w:ascii="Aharoni" w:hAnsi="Aharoni" w:cs="Aharoni" w:hint="cs"/>
                                <w:b/>
                                <w:bCs/>
                                <w:u w:val="single"/>
                              </w:rPr>
                              <w:t>Pharmacy has many jobs Some of them are:</w:t>
                            </w:r>
                          </w:p>
                          <w:p w14:paraId="7DBEDF9E" w14:textId="77777777" w:rsidR="00CC10C2" w:rsidRPr="00CC10C2" w:rsidRDefault="00CC10C2" w:rsidP="00CC10C2">
                            <w:pPr>
                              <w:rPr>
                                <w:rFonts w:ascii="Aharoni" w:hAnsi="Aharoni" w:cs="Aharoni" w:hint="cs"/>
                              </w:rPr>
                            </w:pPr>
                          </w:p>
                          <w:p w14:paraId="1E95A72A" w14:textId="3D680D3F" w:rsidR="00CC10C2" w:rsidRPr="00CC10C2" w:rsidRDefault="00CC10C2" w:rsidP="00CC10C2">
                            <w:pPr>
                              <w:rPr>
                                <w:rFonts w:ascii="Aharoni" w:hAnsi="Aharoni" w:cs="Aharoni" w:hint="cs"/>
                              </w:rPr>
                            </w:pPr>
                            <w:r w:rsidRPr="00CC10C2">
                              <w:rPr>
                                <w:rFonts w:ascii="Aharoni" w:hAnsi="Aharoni" w:cs="Aharoni" w:hint="cs"/>
                              </w:rPr>
                              <w:t>Giving the right medicine in the right dose This is very important to make sure people get better and do not get harmed</w:t>
                            </w:r>
                          </w:p>
                          <w:p w14:paraId="6E3AA5FC" w14:textId="77777777" w:rsidR="00CC10C2" w:rsidRPr="00CC10C2" w:rsidRDefault="00CC10C2" w:rsidP="00CC10C2">
                            <w:pPr>
                              <w:rPr>
                                <w:rFonts w:ascii="Aharoni" w:hAnsi="Aharoni" w:cs="Aharoni" w:hint="cs"/>
                              </w:rPr>
                            </w:pPr>
                          </w:p>
                          <w:p w14:paraId="5AFEA96F" w14:textId="77777777" w:rsidR="00CC10C2" w:rsidRPr="00CC10C2" w:rsidRDefault="00CC10C2" w:rsidP="00CC10C2">
                            <w:pPr>
                              <w:rPr>
                                <w:rFonts w:ascii="Aharoni" w:hAnsi="Aharoni" w:cs="Aharoni" w:hint="cs"/>
                              </w:rPr>
                            </w:pPr>
                            <w:r w:rsidRPr="00CC10C2">
                              <w:rPr>
                                <w:rFonts w:ascii="Aharoni" w:hAnsi="Aharoni" w:cs="Aharoni" w:hint="cs"/>
                              </w:rPr>
                              <w:t>Checking medicines for safety and making sure they do not mix badly Some medicines can cause problems if taken together ([Atkinson, 2022])</w:t>
                            </w:r>
                          </w:p>
                          <w:p w14:paraId="76B6EEF2" w14:textId="77777777" w:rsidR="00CC10C2" w:rsidRPr="00CC10C2" w:rsidRDefault="00CC10C2" w:rsidP="00CC10C2">
                            <w:pPr>
                              <w:rPr>
                                <w:rFonts w:ascii="Aharoni" w:hAnsi="Aharoni" w:cs="Aharoni" w:hint="cs"/>
                              </w:rPr>
                            </w:pPr>
                          </w:p>
                          <w:p w14:paraId="62F9C222" w14:textId="77777777" w:rsidR="00CC10C2" w:rsidRPr="00CC10C2" w:rsidRDefault="00CC10C2" w:rsidP="00CC10C2">
                            <w:pPr>
                              <w:rPr>
                                <w:rFonts w:ascii="Aharoni" w:hAnsi="Aharoni" w:cs="Aharoni" w:hint="cs"/>
                              </w:rPr>
                            </w:pPr>
                            <w:r w:rsidRPr="00CC10C2">
                              <w:rPr>
                                <w:rFonts w:ascii="Aharoni" w:hAnsi="Aharoni" w:cs="Aharoni" w:hint="cs"/>
                              </w:rPr>
                              <w:t>Talking to patients and telling them how to take medicines what side effects to watch and answering questions</w:t>
                            </w:r>
                          </w:p>
                          <w:p w14:paraId="229974E2" w14:textId="77777777" w:rsidR="00CC10C2" w:rsidRPr="00CC10C2" w:rsidRDefault="00CC10C2" w:rsidP="00CC10C2">
                            <w:pPr>
                              <w:rPr>
                                <w:rFonts w:ascii="Aharoni" w:hAnsi="Aharoni" w:cs="Aharoni" w:hint="cs"/>
                              </w:rPr>
                            </w:pPr>
                          </w:p>
                          <w:p w14:paraId="7425D678" w14:textId="77777777" w:rsidR="00CC10C2" w:rsidRPr="00CC10C2" w:rsidRDefault="00CC10C2" w:rsidP="00CC10C2">
                            <w:pPr>
                              <w:rPr>
                                <w:rFonts w:ascii="Aharoni" w:hAnsi="Aharoni" w:cs="Aharoni" w:hint="cs"/>
                              </w:rPr>
                            </w:pPr>
                            <w:r w:rsidRPr="00CC10C2">
                              <w:rPr>
                                <w:rFonts w:ascii="Aharoni" w:hAnsi="Aharoni" w:cs="Aharoni" w:hint="cs"/>
                              </w:rPr>
                              <w:t>Helping with health programs like vaccines, blood pressure checks, cholesterol checks or small health tests because pharmacies are easy for people to reach ([WHO/Europe, 2024])</w:t>
                            </w:r>
                          </w:p>
                          <w:p w14:paraId="6AA1A7A9" w14:textId="77777777" w:rsidR="00CC10C2" w:rsidRPr="00CC10C2" w:rsidRDefault="00CC10C2" w:rsidP="00CC10C2">
                            <w:pPr>
                              <w:rPr>
                                <w:rFonts w:ascii="Aharoni" w:hAnsi="Aharoni" w:cs="Aharoni" w:hint="cs"/>
                              </w:rPr>
                            </w:pPr>
                          </w:p>
                          <w:p w14:paraId="65DDD877" w14:textId="6800CF23" w:rsidR="00CC10C2" w:rsidRPr="00CC10C2" w:rsidRDefault="00CC10C2" w:rsidP="00CC10C2">
                            <w:pPr>
                              <w:rPr>
                                <w:rFonts w:ascii="Aharoni" w:hAnsi="Aharoni" w:cs="Aharoni" w:hint="cs"/>
                              </w:rPr>
                            </w:pPr>
                            <w:r w:rsidRPr="00CC10C2">
                              <w:rPr>
                                <w:rFonts w:ascii="Aharoni" w:hAnsi="Aharoni" w:cs="Aharoni" w:hint="cs"/>
                              </w:rPr>
                              <w:t>Pharmacists also teach people about healthy lifestyles</w:t>
                            </w:r>
                            <w:r>
                              <w:rPr>
                                <w:rFonts w:ascii="Aharoni" w:hAnsi="Aharoni" w:cs="Aharoni"/>
                              </w:rPr>
                              <w:t xml:space="preserve"> and </w:t>
                            </w:r>
                            <w:r w:rsidRPr="00CC10C2">
                              <w:rPr>
                                <w:rFonts w:ascii="Aharoni" w:hAnsi="Aharoni" w:cs="Aharoni" w:hint="cs"/>
                              </w:rPr>
                              <w:t>support other healthcare workers and sometimes take part in research to find better medicines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ACC898" id="_x0000_s1027" type="#_x0000_t202" style="position:absolute;margin-left:-67.6pt;margin-top:157.8pt;width:245.55pt;height:480.3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">
                <v:textbox>
                  <w:txbxContent>
                    <w:p w14:paraId="05B636AD" w14:textId="77777777" w:rsidR="00CC10C2" w:rsidRPr="00CC10C2" w:rsidRDefault="00CC10C2" w:rsidP="00CC10C2">
                      <w:pPr>
                        <w:rPr>
                          <w:rFonts w:ascii="Aharoni" w:hAnsi="Aharoni" w:cs="Aharoni" w:hint="cs"/>
                          <w:b/>
                          <w:bCs/>
                          <w:u w:val="single"/>
                        </w:rPr>
                      </w:pPr>
                      <w:r w:rsidRPr="00CC10C2">
                        <w:rPr>
                          <w:rFonts w:ascii="Aharoni" w:hAnsi="Aharoni" w:cs="Aharoni" w:hint="cs"/>
                          <w:b/>
                          <w:bCs/>
                          <w:u w:val="single"/>
                        </w:rPr>
                        <w:t>Functions / Services of Pharmacy</w:t>
                      </w:r>
                    </w:p>
                    <w:p w14:paraId="3A5C308A" w14:textId="77777777" w:rsidR="00CC10C2" w:rsidRPr="00CC10C2" w:rsidRDefault="00CC10C2" w:rsidP="00CC10C2">
                      <w:pPr>
                        <w:rPr>
                          <w:rFonts w:ascii="Aharoni" w:hAnsi="Aharoni" w:cs="Aharoni" w:hint="cs"/>
                          <w:b/>
                          <w:bCs/>
                          <w:u w:val="single"/>
                        </w:rPr>
                      </w:pPr>
                      <w:r w:rsidRPr="00CC10C2">
                        <w:rPr>
                          <w:rFonts w:ascii="Aharoni" w:hAnsi="Aharoni" w:cs="Aharoni" w:hint="cs"/>
                          <w:b/>
                          <w:bCs/>
                          <w:u w:val="single"/>
                        </w:rPr>
                        <w:t>Pharmacy has many jobs Some of them are:</w:t>
                      </w:r>
                    </w:p>
                    <w:p w14:paraId="7DBEDF9E" w14:textId="77777777" w:rsidR="00CC10C2" w:rsidRPr="00CC10C2" w:rsidRDefault="00CC10C2" w:rsidP="00CC10C2">
                      <w:pPr>
                        <w:rPr>
                          <w:rFonts w:ascii="Aharoni" w:hAnsi="Aharoni" w:cs="Aharoni" w:hint="cs"/>
                        </w:rPr>
                      </w:pPr>
                    </w:p>
                    <w:p w14:paraId="1E95A72A" w14:textId="3D680D3F" w:rsidR="00CC10C2" w:rsidRPr="00CC10C2" w:rsidRDefault="00CC10C2" w:rsidP="00CC10C2">
                      <w:pPr>
                        <w:rPr>
                          <w:rFonts w:ascii="Aharoni" w:hAnsi="Aharoni" w:cs="Aharoni" w:hint="cs"/>
                        </w:rPr>
                      </w:pPr>
                      <w:r w:rsidRPr="00CC10C2">
                        <w:rPr>
                          <w:rFonts w:ascii="Aharoni" w:hAnsi="Aharoni" w:cs="Aharoni" w:hint="cs"/>
                        </w:rPr>
                        <w:t>Giving the right medicine in the right dose This is very important to make sure people get better and do not get harmed</w:t>
                      </w:r>
                    </w:p>
                    <w:p w14:paraId="6E3AA5FC" w14:textId="77777777" w:rsidR="00CC10C2" w:rsidRPr="00CC10C2" w:rsidRDefault="00CC10C2" w:rsidP="00CC10C2">
                      <w:pPr>
                        <w:rPr>
                          <w:rFonts w:ascii="Aharoni" w:hAnsi="Aharoni" w:cs="Aharoni" w:hint="cs"/>
                        </w:rPr>
                      </w:pPr>
                    </w:p>
                    <w:p w14:paraId="5AFEA96F" w14:textId="77777777" w:rsidR="00CC10C2" w:rsidRPr="00CC10C2" w:rsidRDefault="00CC10C2" w:rsidP="00CC10C2">
                      <w:pPr>
                        <w:rPr>
                          <w:rFonts w:ascii="Aharoni" w:hAnsi="Aharoni" w:cs="Aharoni" w:hint="cs"/>
                        </w:rPr>
                      </w:pPr>
                      <w:r w:rsidRPr="00CC10C2">
                        <w:rPr>
                          <w:rFonts w:ascii="Aharoni" w:hAnsi="Aharoni" w:cs="Aharoni" w:hint="cs"/>
                        </w:rPr>
                        <w:t>Checking medicines for safety and making sure they do not mix badly Some medicines can cause problems if taken together ([Atkinson, 2022])</w:t>
                      </w:r>
                    </w:p>
                    <w:p w14:paraId="76B6EEF2" w14:textId="77777777" w:rsidR="00CC10C2" w:rsidRPr="00CC10C2" w:rsidRDefault="00CC10C2" w:rsidP="00CC10C2">
                      <w:pPr>
                        <w:rPr>
                          <w:rFonts w:ascii="Aharoni" w:hAnsi="Aharoni" w:cs="Aharoni" w:hint="cs"/>
                        </w:rPr>
                      </w:pPr>
                    </w:p>
                    <w:p w14:paraId="62F9C222" w14:textId="77777777" w:rsidR="00CC10C2" w:rsidRPr="00CC10C2" w:rsidRDefault="00CC10C2" w:rsidP="00CC10C2">
                      <w:pPr>
                        <w:rPr>
                          <w:rFonts w:ascii="Aharoni" w:hAnsi="Aharoni" w:cs="Aharoni" w:hint="cs"/>
                        </w:rPr>
                      </w:pPr>
                      <w:r w:rsidRPr="00CC10C2">
                        <w:rPr>
                          <w:rFonts w:ascii="Aharoni" w:hAnsi="Aharoni" w:cs="Aharoni" w:hint="cs"/>
                        </w:rPr>
                        <w:t>Talking to patients and telling them how to take medicines what side effects to watch and answering questions</w:t>
                      </w:r>
                    </w:p>
                    <w:p w14:paraId="229974E2" w14:textId="77777777" w:rsidR="00CC10C2" w:rsidRPr="00CC10C2" w:rsidRDefault="00CC10C2" w:rsidP="00CC10C2">
                      <w:pPr>
                        <w:rPr>
                          <w:rFonts w:ascii="Aharoni" w:hAnsi="Aharoni" w:cs="Aharoni" w:hint="cs"/>
                        </w:rPr>
                      </w:pPr>
                    </w:p>
                    <w:p w14:paraId="7425D678" w14:textId="77777777" w:rsidR="00CC10C2" w:rsidRPr="00CC10C2" w:rsidRDefault="00CC10C2" w:rsidP="00CC10C2">
                      <w:pPr>
                        <w:rPr>
                          <w:rFonts w:ascii="Aharoni" w:hAnsi="Aharoni" w:cs="Aharoni" w:hint="cs"/>
                        </w:rPr>
                      </w:pPr>
                      <w:r w:rsidRPr="00CC10C2">
                        <w:rPr>
                          <w:rFonts w:ascii="Aharoni" w:hAnsi="Aharoni" w:cs="Aharoni" w:hint="cs"/>
                        </w:rPr>
                        <w:t>Helping with health programs like vaccines, blood pressure checks, cholesterol checks or small health tests because pharmacies are easy for people to reach ([WHO/Europe, 2024])</w:t>
                      </w:r>
                    </w:p>
                    <w:p w14:paraId="6AA1A7A9" w14:textId="77777777" w:rsidR="00CC10C2" w:rsidRPr="00CC10C2" w:rsidRDefault="00CC10C2" w:rsidP="00CC10C2">
                      <w:pPr>
                        <w:rPr>
                          <w:rFonts w:ascii="Aharoni" w:hAnsi="Aharoni" w:cs="Aharoni" w:hint="cs"/>
                        </w:rPr>
                      </w:pPr>
                    </w:p>
                    <w:p w14:paraId="65DDD877" w14:textId="6800CF23" w:rsidR="00CC10C2" w:rsidRPr="00CC10C2" w:rsidRDefault="00CC10C2" w:rsidP="00CC10C2">
                      <w:pPr>
                        <w:rPr>
                          <w:rFonts w:ascii="Aharoni" w:hAnsi="Aharoni" w:cs="Aharoni" w:hint="cs"/>
                        </w:rPr>
                      </w:pPr>
                      <w:r w:rsidRPr="00CC10C2">
                        <w:rPr>
                          <w:rFonts w:ascii="Aharoni" w:hAnsi="Aharoni" w:cs="Aharoni" w:hint="cs"/>
                        </w:rPr>
                        <w:t>Pharmacists also teach people about healthy lifestyles</w:t>
                      </w:r>
                      <w:r>
                        <w:rPr>
                          <w:rFonts w:ascii="Aharoni" w:hAnsi="Aharoni" w:cs="Aharoni"/>
                        </w:rPr>
                        <w:t xml:space="preserve"> and </w:t>
                      </w:r>
                      <w:r w:rsidRPr="00CC10C2">
                        <w:rPr>
                          <w:rFonts w:ascii="Aharoni" w:hAnsi="Aharoni" w:cs="Aharoni" w:hint="cs"/>
                        </w:rPr>
                        <w:t>support other healthcare workers and sometimes take part in research to find better medicines</w:t>
                      </w:r>
                    </w:p>
                  </w:txbxContent>
                </v:textbox>
                <w10:wrap type="square"/>
              </v:shape>
            </w:pict>
          </mc:Fallback>
        </mc:AlternateContent>
      </w:r>
      <w:r w:rsidR="00CC10C2">
        <w:rPr>
          <w:noProof/>
        </w:rPr>
        <mc:AlternateContent>
          <mc:Choice Requires="wps">
            <w:drawing>
              <wp:anchor distT="45720" distB="45720" distL="114300" distR="114300" simplePos="0" relativeHeight="251664384" behindDoc="0" locked="0" layoutInCell="1" allowOverlap="1" wp14:anchorId="4BA056E6" wp14:editId="5419B871">
                <wp:simplePos x="0" y="0"/>
                <wp:positionH relativeFrom="column">
                  <wp:posOffset>-450937</wp:posOffset>
                </wp:positionH>
                <wp:positionV relativeFrom="paragraph">
                  <wp:posOffset>412959</wp:posOffset>
                </wp:positionV>
                <wp:extent cx="4866005" cy="1621790"/>
                <wp:effectExtent l="0" t="0" r="10795" b="16510"/>
                <wp:wrapSquare wrapText="bothSides"/>
                <wp:docPr id="8617693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6005" cy="1621790"/>
                        </a:xfrm>
                        <a:prstGeom prst="rect">
                          <a:avLst/>
                        </a:prstGeom>
                        <a:solidFill>
                          <a:srgbClr val="FFFFFF"/>
                        </a:solidFill>
                        <a:ln w="9525">
                          <a:solidFill>
                            <a:srgbClr val="000000"/>
                          </a:solidFill>
                          <a:miter lim="800000"/>
                          <a:headEnd/>
                          <a:tailEnd/>
                        </a:ln>
                      </wps:spPr>
                      <wps:txbx>
                        <w:txbxContent>
                          <w:p w14:paraId="0BEBBD04" w14:textId="77777777" w:rsidR="00CC10C2" w:rsidRPr="00CC10C2" w:rsidRDefault="00CC10C2" w:rsidP="00CC10C2">
                            <w:pPr>
                              <w:rPr>
                                <w:rFonts w:ascii="Aharoni" w:hAnsi="Aharoni" w:cs="Aharoni" w:hint="cs"/>
                                <w:b/>
                                <w:bCs/>
                                <w:u w:val="single"/>
                              </w:rPr>
                            </w:pPr>
                            <w:r w:rsidRPr="00CC10C2">
                              <w:rPr>
                                <w:rFonts w:ascii="Aharoni" w:hAnsi="Aharoni" w:cs="Aharoni" w:hint="cs"/>
                                <w:b/>
                                <w:bCs/>
                                <w:u w:val="single"/>
                              </w:rPr>
                              <w:t>Introduction</w:t>
                            </w:r>
                          </w:p>
                          <w:p w14:paraId="41FD820A" w14:textId="6DBEEB49" w:rsidR="00CC10C2" w:rsidRPr="00CC10C2" w:rsidRDefault="00CC10C2" w:rsidP="00CC10C2">
                            <w:pPr>
                              <w:rPr>
                                <w:rFonts w:ascii="Aharoni" w:hAnsi="Aharoni" w:cs="Aharoni" w:hint="cs"/>
                              </w:rPr>
                            </w:pPr>
                            <w:r w:rsidRPr="00CC10C2">
                              <w:rPr>
                                <w:rFonts w:ascii="Aharoni" w:hAnsi="Aharoni" w:cs="Aharoni" w:hint="cs"/>
                              </w:rPr>
                              <w:t>Pharmacy is about medicines and how they are given to people It is part of health care and makes sure people get the right drugs in the right way The word pharmacy comes from the Greek word pharmakon which means medicine or remedy Pharmacists play a big role in helping people stay healthy and safe They not only give medicines but also explain how to use them and watch out for side effects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A056E6" id="_x0000_s1028" type="#_x0000_t202" style="position:absolute;margin-left:-35.5pt;margin-top:32.5pt;width:383.15pt;height:127.7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">
                <v:textbox>
                  <w:txbxContent>
                    <w:p w14:paraId="0BEBBD04" w14:textId="77777777" w:rsidR="00CC10C2" w:rsidRPr="00CC10C2" w:rsidRDefault="00CC10C2" w:rsidP="00CC10C2">
                      <w:pPr>
                        <w:rPr>
                          <w:rFonts w:ascii="Aharoni" w:hAnsi="Aharoni" w:cs="Aharoni" w:hint="cs"/>
                          <w:b/>
                          <w:bCs/>
                          <w:u w:val="single"/>
                        </w:rPr>
                      </w:pPr>
                      <w:r w:rsidRPr="00CC10C2">
                        <w:rPr>
                          <w:rFonts w:ascii="Aharoni" w:hAnsi="Aharoni" w:cs="Aharoni" w:hint="cs"/>
                          <w:b/>
                          <w:bCs/>
                          <w:u w:val="single"/>
                        </w:rPr>
                        <w:t>Introduction</w:t>
                      </w:r>
                    </w:p>
                    <w:p w14:paraId="41FD820A" w14:textId="6DBEEB49" w:rsidR="00CC10C2" w:rsidRPr="00CC10C2" w:rsidRDefault="00CC10C2" w:rsidP="00CC10C2">
                      <w:pPr>
                        <w:rPr>
                          <w:rFonts w:ascii="Aharoni" w:hAnsi="Aharoni" w:cs="Aharoni" w:hint="cs"/>
                        </w:rPr>
                      </w:pPr>
                      <w:r w:rsidRPr="00CC10C2">
                        <w:rPr>
                          <w:rFonts w:ascii="Aharoni" w:hAnsi="Aharoni" w:cs="Aharoni" w:hint="cs"/>
                        </w:rPr>
                        <w:t>Pharmacy is about medicines and how they are given to people It is part of health care and makes sure people get the right drugs in the right way The word pharmacy comes from the Greek word pharmakon which means medicine or remedy Pharmacists play a big role in helping people stay healthy and safe They not only give medicines but also explain how to use them and watch out for side effects</w:t>
                      </w:r>
                    </w:p>
                  </w:txbxContent>
                </v:textbox>
                <w10:wrap type="square"/>
              </v:shape>
            </w:pict>
          </mc:Fallback>
        </mc:AlternateContent>
      </w:r>
      <w:r w:rsidR="00CC10C2">
        <w:rPr>
          <w:noProof/>
        </w:rPr>
        <mc:AlternateContent>
          <mc:Choice Requires="wps">
            <w:drawing>
              <wp:anchor distT="45720" distB="45720" distL="114300" distR="114300" simplePos="0" relativeHeight="251661312" behindDoc="0" locked="0" layoutInCell="1" allowOverlap="1" wp14:anchorId="60A89238" wp14:editId="55640A72">
                <wp:simplePos x="0" y="0"/>
                <wp:positionH relativeFrom="column">
                  <wp:posOffset>2297978</wp:posOffset>
                </wp:positionH>
                <wp:positionV relativeFrom="paragraph">
                  <wp:posOffset>2173144</wp:posOffset>
                </wp:positionV>
                <wp:extent cx="4183380" cy="1985010"/>
                <wp:effectExtent l="0" t="0" r="26670" b="15240"/>
                <wp:wrapSquare wrapText="bothSides"/>
                <wp:docPr id="8085375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3380" cy="1985010"/>
                        </a:xfrm>
                        <a:prstGeom prst="rect">
                          <a:avLst/>
                        </a:prstGeom>
                        <a:solidFill>
                          <a:srgbClr val="FFFFFF"/>
                        </a:solidFill>
                        <a:ln w="9525">
                          <a:solidFill>
                            <a:srgbClr val="000000"/>
                          </a:solidFill>
                          <a:miter lim="800000"/>
                          <a:headEnd/>
                          <a:tailEnd/>
                        </a:ln>
                      </wps:spPr>
                      <wps:txbx>
                        <w:txbxContent>
                          <w:p w14:paraId="2C225AF0" w14:textId="77777777" w:rsidR="00CC10C2" w:rsidRPr="00CC10C2" w:rsidRDefault="00CC10C2" w:rsidP="00CC10C2">
                            <w:pPr>
                              <w:rPr>
                                <w:rFonts w:ascii="Aharoni" w:hAnsi="Aharoni" w:cs="Aharoni" w:hint="cs"/>
                                <w:b/>
                                <w:bCs/>
                                <w:u w:val="single"/>
                              </w:rPr>
                            </w:pPr>
                            <w:r w:rsidRPr="00CC10C2">
                              <w:rPr>
                                <w:rFonts w:ascii="Aharoni" w:hAnsi="Aharoni" w:cs="Aharoni" w:hint="cs"/>
                                <w:b/>
                                <w:bCs/>
                                <w:u w:val="single"/>
                              </w:rPr>
                              <w:t>History of Pharmacy</w:t>
                            </w:r>
                          </w:p>
                          <w:p w14:paraId="3D078593" w14:textId="77777777" w:rsidR="00CC10C2" w:rsidRPr="00CC10C2" w:rsidRDefault="00CC10C2" w:rsidP="00CC10C2">
                            <w:pPr>
                              <w:rPr>
                                <w:rFonts w:ascii="Aharoni" w:hAnsi="Aharoni" w:cs="Aharoni" w:hint="cs"/>
                              </w:rPr>
                            </w:pPr>
                            <w:r w:rsidRPr="00CC10C2">
                              <w:rPr>
                                <w:rFonts w:ascii="Aharoni" w:hAnsi="Aharoni" w:cs="Aharoni" w:hint="cs"/>
                              </w:rPr>
                              <w:t>Pharmacy has been around for a very long time In old times people used plants and herbs as medicine They made poultices, teas and simple remedies to treat sickness In medieval Europe and the Islamic world apothecaries made and gave medicines to sick people They often mixed different ingredients and advised on cures This helped people survive diseases and injuries ([Atkinson, 2022])</w:t>
                            </w:r>
                          </w:p>
                          <w:p w14:paraId="649C30D1" w14:textId="77777777" w:rsidR="00CC10C2" w:rsidRDefault="00CC10C2" w:rsidP="00CC10C2"/>
                          <w:p w14:paraId="5709A8A7" w14:textId="77777777" w:rsidR="00CC10C2" w:rsidRDefault="00CC10C2" w:rsidP="00CC10C2">
                            <w:r>
                              <w:t xml:space="preserve">In the 19th century in Britain the Royal Pharmaceutical Society helped make rules for pharmacists They trained people and made sure medicines were safe ([Feng, 2023]) After the NHS started in 1948 pharmacists did more work in hospitals and helped patients </w:t>
                            </w:r>
                            <w:proofErr w:type="gramStart"/>
                            <w:r>
                              <w:t>directly</w:t>
                            </w:r>
                            <w:proofErr w:type="gramEnd"/>
                            <w:r>
                              <w:t xml:space="preserve"> They started giving advice and monitoring treatments as well ([Mohiuddin, 2019])</w:t>
                            </w:r>
                          </w:p>
                          <w:p w14:paraId="2897E9A2" w14:textId="77777777" w:rsidR="00CC10C2" w:rsidRDefault="00CC10C2" w:rsidP="00CC10C2"/>
                          <w:p w14:paraId="730148FF" w14:textId="66EAB2F5" w:rsidR="002068E5" w:rsidRDefault="00CC10C2" w:rsidP="00CC10C2">
                            <w:r>
                              <w:t>Over time pharmacy changed from just making and giving medicines to helping patients with advice, health checks and managing long term illness ([</w:t>
                            </w:r>
                            <w:proofErr w:type="spellStart"/>
                            <w:r>
                              <w:t>Silvaggi</w:t>
                            </w:r>
                            <w:proofErr w:type="spellEnd"/>
                            <w:r>
                              <w:t xml:space="preserve"> et al., 2016]) Pharmacists now work in hospitals, community pharmacies, clinics and sometimes in research They help with vaccinations, chronic disease care and education about medicines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A89238" id="_x0000_s1029" type="#_x0000_t202" style="position:absolute;margin-left:180.95pt;margin-top:171.1pt;width:329.4pt;height:156.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">
                <v:textbox>
                  <w:txbxContent>
                    <w:p w14:paraId="2C225AF0" w14:textId="77777777" w:rsidR="00CC10C2" w:rsidRPr="00CC10C2" w:rsidRDefault="00CC10C2" w:rsidP="00CC10C2">
                      <w:pPr>
                        <w:rPr>
                          <w:rFonts w:ascii="Aharoni" w:hAnsi="Aharoni" w:cs="Aharoni" w:hint="cs"/>
                          <w:b/>
                          <w:bCs/>
                          <w:u w:val="single"/>
                        </w:rPr>
                      </w:pPr>
                      <w:r w:rsidRPr="00CC10C2">
                        <w:rPr>
                          <w:rFonts w:ascii="Aharoni" w:hAnsi="Aharoni" w:cs="Aharoni" w:hint="cs"/>
                          <w:b/>
                          <w:bCs/>
                          <w:u w:val="single"/>
                        </w:rPr>
                        <w:t>History of Pharmacy</w:t>
                      </w:r>
                    </w:p>
                    <w:p w14:paraId="3D078593" w14:textId="77777777" w:rsidR="00CC10C2" w:rsidRPr="00CC10C2" w:rsidRDefault="00CC10C2" w:rsidP="00CC10C2">
                      <w:pPr>
                        <w:rPr>
                          <w:rFonts w:ascii="Aharoni" w:hAnsi="Aharoni" w:cs="Aharoni" w:hint="cs"/>
                        </w:rPr>
                      </w:pPr>
                      <w:r w:rsidRPr="00CC10C2">
                        <w:rPr>
                          <w:rFonts w:ascii="Aharoni" w:hAnsi="Aharoni" w:cs="Aharoni" w:hint="cs"/>
                        </w:rPr>
                        <w:t>Pharmacy has been around for a very long time In old times people used plants and herbs as medicine They made poultices, teas and simple remedies to treat sickness In medieval Europe and the Islamic world apothecaries made and gave medicines to sick people They often mixed different ingredients and advised on cures This helped people survive diseases and injuries ([Atkinson, 2022])</w:t>
                      </w:r>
                    </w:p>
                    <w:p w14:paraId="649C30D1" w14:textId="77777777" w:rsidR="00CC10C2" w:rsidRDefault="00CC10C2" w:rsidP="00CC10C2"/>
                    <w:p w14:paraId="5709A8A7" w14:textId="77777777" w:rsidR="00CC10C2" w:rsidRDefault="00CC10C2" w:rsidP="00CC10C2">
                      <w:r>
                        <w:t xml:space="preserve">In the 19th century in Britain the Royal Pharmaceutical Society helped make rules for pharmacists They trained people and made sure medicines were safe ([Feng, 2023]) After the NHS started in 1948 pharmacists did more work in hospitals and helped patients </w:t>
                      </w:r>
                      <w:proofErr w:type="gramStart"/>
                      <w:r>
                        <w:t>directly</w:t>
                      </w:r>
                      <w:proofErr w:type="gramEnd"/>
                      <w:r>
                        <w:t xml:space="preserve"> They started giving advice and monitoring treatments as well ([Mohiuddin, 2019])</w:t>
                      </w:r>
                    </w:p>
                    <w:p w14:paraId="2897E9A2" w14:textId="77777777" w:rsidR="00CC10C2" w:rsidRDefault="00CC10C2" w:rsidP="00CC10C2"/>
                    <w:p w14:paraId="730148FF" w14:textId="66EAB2F5" w:rsidR="002068E5" w:rsidRDefault="00CC10C2" w:rsidP="00CC10C2">
                      <w:r>
                        <w:t>Over time pharmacy changed from just making and giving medicines to helping patients with advice, health checks and managing long term illness ([</w:t>
                      </w:r>
                      <w:proofErr w:type="spellStart"/>
                      <w:r>
                        <w:t>Silvaggi</w:t>
                      </w:r>
                      <w:proofErr w:type="spellEnd"/>
                      <w:r>
                        <w:t xml:space="preserve"> et al., 2016]) Pharmacists now work in hospitals, community pharmacies, clinics and sometimes in research They help with vaccinations, chronic disease care and education about medicines</w:t>
                      </w:r>
                    </w:p>
                  </w:txbxContent>
                </v:textbox>
                <w10:wrap type="square"/>
              </v:shape>
            </w:pict>
          </mc:Fallback>
        </mc:AlternateContent>
      </w:r>
      <w:r w:rsidR="00CC10C2">
        <w:rPr>
          <w:noProof/>
        </w:rPr>
        <mc:AlternateContent>
          <mc:Choice Requires="wps">
            <w:drawing>
              <wp:anchor distT="45720" distB="45720" distL="114300" distR="114300" simplePos="0" relativeHeight="251659264" behindDoc="0" locked="0" layoutInCell="1" allowOverlap="1" wp14:anchorId="2E6C8C6E" wp14:editId="16EDAE26">
                <wp:simplePos x="0" y="0"/>
                <wp:positionH relativeFrom="column">
                  <wp:posOffset>-463550</wp:posOffset>
                </wp:positionH>
                <wp:positionV relativeFrom="paragraph">
                  <wp:posOffset>0</wp:posOffset>
                </wp:positionV>
                <wp:extent cx="3195955" cy="431800"/>
                <wp:effectExtent l="0" t="0" r="23495"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5955" cy="431800"/>
                        </a:xfrm>
                        <a:prstGeom prst="rect">
                          <a:avLst/>
                        </a:prstGeom>
                        <a:solidFill>
                          <a:srgbClr val="FFFFFF"/>
                        </a:solidFill>
                        <a:ln w="9525">
                          <a:solidFill>
                            <a:srgbClr val="000000"/>
                          </a:solidFill>
                          <a:miter lim="800000"/>
                          <a:headEnd/>
                          <a:tailEnd/>
                        </a:ln>
                      </wps:spPr>
                      <wps:txbx>
                        <w:txbxContent>
                          <w:p w14:paraId="29D2E29A" w14:textId="06102B8C" w:rsidR="002068E5" w:rsidRPr="002068E5" w:rsidRDefault="002068E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68E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Topics I shall cover and brief </w:t>
                            </w:r>
                            <w:proofErr w:type="spellStart"/>
                            <w:r w:rsidRPr="002068E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discription</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6C8C6E" id="_x0000_s1030" type="#_x0000_t202" style="position:absolute;margin-left:-36.5pt;margin-top:0;width:251.65pt;height:3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">
                <v:textbox>
                  <w:txbxContent>
                    <w:p w14:paraId="29D2E29A" w14:textId="06102B8C" w:rsidR="002068E5" w:rsidRPr="002068E5" w:rsidRDefault="002068E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68E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Topics I shall cover and brief </w:t>
                      </w:r>
                      <w:proofErr w:type="spellStart"/>
                      <w:r w:rsidRPr="002068E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discription</w:t>
                      </w:r>
                      <w:proofErr w:type="spellEnd"/>
                    </w:p>
                  </w:txbxContent>
                </v:textbox>
                <w10:wrap type="square"/>
              </v:shape>
            </w:pict>
          </mc:Fallback>
        </mc:AlternateContent>
      </w:r>
    </w:p>
    <w:p w14:paraId="50A9CE28" w14:textId="752943EF" w:rsidR="00E30667" w:rsidRDefault="00E30667"/>
    <w:p w14:paraId="2149C5BD" w14:textId="32AB5885" w:rsidR="00E30667" w:rsidRDefault="00E30667"/>
    <w:p w14:paraId="25D21906" w14:textId="762773C8" w:rsidR="00E30667" w:rsidRDefault="00E30667"/>
    <w:p w14:paraId="6D700413" w14:textId="3C6C248E" w:rsidR="00E30667" w:rsidRDefault="00E30667"/>
    <w:p w14:paraId="337A99AB" w14:textId="77777777" w:rsidR="00CC10C2" w:rsidRDefault="00CC10C2"/>
    <w:p w14:paraId="0C2F62C7" w14:textId="7F171481" w:rsidR="00F25B64" w:rsidRPr="00CC10C2" w:rsidRDefault="00000000">
      <w:pPr>
        <w:rPr>
          <w:rFonts w:ascii="Abadi" w:hAnsi="Abadi"/>
        </w:rPr>
      </w:pPr>
      <w:r w:rsidRPr="00CC10C2">
        <w:rPr>
          <w:rFonts w:ascii="Abadi" w:hAnsi="Abadi"/>
        </w:rPr>
        <w:t xml:space="preserve">Quick summary </w:t>
      </w:r>
    </w:p>
    <w:p w14:paraId="10ED2EAF" w14:textId="77777777" w:rsidR="00F25B64" w:rsidRPr="00CC10C2" w:rsidRDefault="00000000">
      <w:pPr>
        <w:rPr>
          <w:rFonts w:ascii="Abadi" w:hAnsi="Abadi"/>
        </w:rPr>
      </w:pPr>
      <w:r w:rsidRPr="00CC10C2">
        <w:rPr>
          <w:rFonts w:ascii="Abadi" w:hAnsi="Abadi"/>
        </w:rPr>
        <w:t>This poster summarises the origins of the National Health Service (NHS), its founding principles, how it is organised today, the main services it provides, and the current pressures it faces. It highlights why the NHS was created, how it has tried to meet the needs of the whole population, and the reforms introduced to improve integration and access to care.</w:t>
      </w:r>
    </w:p>
    <w:p w14:paraId="7624A080" w14:textId="77777777" w:rsidR="00F25B64" w:rsidRPr="00CC10C2" w:rsidRDefault="00F25B64">
      <w:pPr>
        <w:rPr>
          <w:rFonts w:ascii="Abadi" w:hAnsi="Abadi"/>
        </w:rPr>
      </w:pPr>
    </w:p>
    <w:p w14:paraId="762E3FCA" w14:textId="53FD95A4" w:rsidR="00F25B64" w:rsidRPr="00CC10C2" w:rsidRDefault="00F25B64">
      <w:pPr>
        <w:rPr>
          <w:rFonts w:ascii="Abadi" w:hAnsi="Abadi"/>
        </w:rPr>
      </w:pPr>
    </w:p>
    <w:p w14:paraId="67521ACC" w14:textId="77777777" w:rsidR="00F25B64" w:rsidRPr="00CC10C2" w:rsidRDefault="00F25B64">
      <w:pPr>
        <w:rPr>
          <w:rFonts w:ascii="Abadi" w:hAnsi="Abadi"/>
        </w:rPr>
      </w:pPr>
    </w:p>
    <w:p w14:paraId="53DAEC09" w14:textId="77777777" w:rsidR="00F25B64" w:rsidRPr="00CC10C2" w:rsidRDefault="00000000">
      <w:pPr>
        <w:rPr>
          <w:rFonts w:ascii="Abadi" w:hAnsi="Abadi"/>
        </w:rPr>
      </w:pPr>
      <w:r w:rsidRPr="00CC10C2">
        <w:rPr>
          <w:rFonts w:ascii="Abadi" w:hAnsi="Abadi"/>
        </w:rPr>
        <w:t>Origins &amp; why it mattered</w:t>
      </w:r>
    </w:p>
    <w:p w14:paraId="109DECA4" w14:textId="77777777" w:rsidR="00F25B64" w:rsidRPr="00CC10C2" w:rsidRDefault="00000000">
      <w:pPr>
        <w:rPr>
          <w:rFonts w:ascii="Abadi" w:hAnsi="Abadi"/>
        </w:rPr>
      </w:pPr>
      <w:r w:rsidRPr="00CC10C2">
        <w:rPr>
          <w:rFonts w:ascii="Abadi" w:hAnsi="Abadi"/>
        </w:rPr>
        <w:t>- Before 1948, healthcare in Britain was fragmented and often unaffordable. Wealthier people used private doctors; poorer groups depended on charity hospitals, local voluntary services, or limited insurance schemes.</w:t>
      </w:r>
    </w:p>
    <w:p w14:paraId="158BFB1D" w14:textId="77777777" w:rsidR="00F25B64" w:rsidRPr="00CC10C2" w:rsidRDefault="00000000">
      <w:pPr>
        <w:rPr>
          <w:rFonts w:ascii="Abadi" w:hAnsi="Abadi"/>
        </w:rPr>
      </w:pPr>
      <w:r w:rsidRPr="00CC10C2">
        <w:rPr>
          <w:rFonts w:ascii="Abadi" w:hAnsi="Abadi"/>
        </w:rPr>
        <w:t>- The inequalities exposed during the inter-war years, and the organisation of wartime health services, made it clear that a coordinated, universal system would bring societal benefits.</w:t>
      </w:r>
    </w:p>
    <w:p w14:paraId="362D4F78" w14:textId="77777777" w:rsidR="00F25B64" w:rsidRPr="00CC10C2" w:rsidRDefault="00000000">
      <w:pPr>
        <w:rPr>
          <w:rFonts w:ascii="Abadi" w:hAnsi="Abadi"/>
        </w:rPr>
      </w:pPr>
      <w:r w:rsidRPr="00CC10C2">
        <w:rPr>
          <w:rFonts w:ascii="Abadi" w:hAnsi="Abadi"/>
        </w:rPr>
        <w:t>- The Beveridge Report (1942) and post-war political will led to the NHS’s foundation — a service designed to deliver health care free at the point of use and funded collectively.</w:t>
      </w:r>
    </w:p>
    <w:p w14:paraId="034E7076" w14:textId="77777777" w:rsidR="00F25B64" w:rsidRPr="00CC10C2" w:rsidRDefault="00F25B64">
      <w:pPr>
        <w:rPr>
          <w:rFonts w:ascii="Abadi" w:hAnsi="Abadi"/>
        </w:rPr>
      </w:pPr>
    </w:p>
    <w:p w14:paraId="733D0561" w14:textId="4FC24F1C" w:rsidR="00F25B64" w:rsidRPr="00CC10C2" w:rsidRDefault="00F25B64">
      <w:pPr>
        <w:rPr>
          <w:rFonts w:ascii="Abadi" w:hAnsi="Abadi"/>
        </w:rPr>
      </w:pPr>
    </w:p>
    <w:p w14:paraId="07044205" w14:textId="77777777" w:rsidR="00F25B64" w:rsidRPr="00CC10C2" w:rsidRDefault="00F25B64">
      <w:pPr>
        <w:rPr>
          <w:rFonts w:ascii="Abadi" w:hAnsi="Abadi"/>
        </w:rPr>
      </w:pPr>
    </w:p>
    <w:p w14:paraId="496573E3" w14:textId="77777777" w:rsidR="00F25B64" w:rsidRPr="00CC10C2" w:rsidRDefault="00000000">
      <w:pPr>
        <w:rPr>
          <w:rFonts w:ascii="Abadi" w:hAnsi="Abadi"/>
        </w:rPr>
      </w:pPr>
      <w:r w:rsidRPr="00CC10C2">
        <w:rPr>
          <w:rFonts w:ascii="Abadi" w:hAnsi="Abadi"/>
        </w:rPr>
        <w:t>The founding ideas (simple and powerful)</w:t>
      </w:r>
    </w:p>
    <w:p w14:paraId="541B9C89" w14:textId="77777777" w:rsidR="00F25B64" w:rsidRPr="00CC10C2" w:rsidRDefault="00000000">
      <w:pPr>
        <w:rPr>
          <w:rFonts w:ascii="Abadi" w:hAnsi="Abadi"/>
        </w:rPr>
      </w:pPr>
      <w:r w:rsidRPr="00CC10C2">
        <w:rPr>
          <w:rFonts w:ascii="Abadi" w:hAnsi="Abadi"/>
        </w:rPr>
        <w:t>The NHS was built on three core ideas that still shape it today:</w:t>
      </w:r>
    </w:p>
    <w:p w14:paraId="42512224" w14:textId="77777777" w:rsidR="00F25B64" w:rsidRPr="00CC10C2" w:rsidRDefault="00F25B64">
      <w:pPr>
        <w:rPr>
          <w:rFonts w:ascii="Abadi" w:hAnsi="Abadi"/>
        </w:rPr>
      </w:pPr>
    </w:p>
    <w:p w14:paraId="3D9787E9" w14:textId="77777777" w:rsidR="00F25B64" w:rsidRPr="00CC10C2" w:rsidRDefault="00000000">
      <w:pPr>
        <w:rPr>
          <w:rFonts w:ascii="Abadi" w:hAnsi="Abadi"/>
        </w:rPr>
      </w:pPr>
      <w:r w:rsidRPr="00CC10C2">
        <w:rPr>
          <w:rFonts w:ascii="Abadi" w:hAnsi="Abadi"/>
        </w:rPr>
        <w:t>1. Universality — Healthcare for everyone regardless of income or social class; access when needed rather than ability to pay.</w:t>
      </w:r>
    </w:p>
    <w:p w14:paraId="7945BE66" w14:textId="77777777" w:rsidR="00F25B64" w:rsidRPr="00CC10C2" w:rsidRDefault="00000000">
      <w:pPr>
        <w:rPr>
          <w:rFonts w:ascii="Abadi" w:hAnsi="Abadi"/>
        </w:rPr>
      </w:pPr>
      <w:r w:rsidRPr="00CC10C2">
        <w:rPr>
          <w:rFonts w:ascii="Abadi" w:hAnsi="Abadi"/>
        </w:rPr>
        <w:t>2. Equity — Care given according to need: more urgent or severe conditions are prioritised, aiming to reduce health inequalities.</w:t>
      </w:r>
    </w:p>
    <w:p w14:paraId="03A63736" w14:textId="77777777" w:rsidR="00F25B64" w:rsidRPr="00CC10C2" w:rsidRDefault="00000000">
      <w:pPr>
        <w:rPr>
          <w:rFonts w:ascii="Abadi" w:hAnsi="Abadi"/>
        </w:rPr>
      </w:pPr>
      <w:r w:rsidRPr="00CC10C2">
        <w:rPr>
          <w:rFonts w:ascii="Abadi" w:hAnsi="Abadi"/>
        </w:rPr>
        <w:lastRenderedPageBreak/>
        <w:t>3. Comprehensiveness — A wide range of health services under one system: prevention, primary care, hospital treatment, mental health, and specialist services.</w:t>
      </w:r>
    </w:p>
    <w:p w14:paraId="1AA0B251" w14:textId="77777777" w:rsidR="00F25B64" w:rsidRPr="00CC10C2" w:rsidRDefault="00F25B64">
      <w:pPr>
        <w:rPr>
          <w:rFonts w:ascii="Abadi" w:hAnsi="Abadi"/>
        </w:rPr>
      </w:pPr>
    </w:p>
    <w:p w14:paraId="21E57A89" w14:textId="77777777" w:rsidR="00F25B64" w:rsidRPr="00CC10C2" w:rsidRDefault="00000000">
      <w:pPr>
        <w:rPr>
          <w:rFonts w:ascii="Abadi" w:hAnsi="Abadi"/>
        </w:rPr>
      </w:pPr>
      <w:r w:rsidRPr="00CC10C2">
        <w:rPr>
          <w:rFonts w:ascii="Abadi" w:hAnsi="Abadi"/>
        </w:rPr>
        <w:t>These principles shaped landmark policies (vaccination programmes, maternity care, emergency treatment) and helped the population through crises such as pandemics, where universal access proved crucial.</w:t>
      </w:r>
    </w:p>
    <w:p w14:paraId="466B96E0" w14:textId="77777777" w:rsidR="00F25B64" w:rsidRPr="00CC10C2" w:rsidRDefault="00F25B64">
      <w:pPr>
        <w:rPr>
          <w:rFonts w:ascii="Abadi" w:hAnsi="Abadi"/>
        </w:rPr>
      </w:pPr>
    </w:p>
    <w:p w14:paraId="2887FA00" w14:textId="77777777" w:rsidR="00F25B64" w:rsidRPr="00CC10C2" w:rsidRDefault="00000000">
      <w:pPr>
        <w:rPr>
          <w:rFonts w:ascii="Abadi" w:hAnsi="Abadi"/>
        </w:rPr>
      </w:pPr>
      <w:r w:rsidRPr="00CC10C2">
        <w:rPr>
          <w:rFonts w:ascii="Abadi" w:hAnsi="Abadi"/>
        </w:rPr>
        <w:t>How the NHS is organised today</w:t>
      </w:r>
    </w:p>
    <w:p w14:paraId="038E97B0" w14:textId="77777777" w:rsidR="00F25B64" w:rsidRPr="00CC10C2" w:rsidRDefault="00000000">
      <w:pPr>
        <w:rPr>
          <w:rFonts w:ascii="Abadi" w:hAnsi="Abadi"/>
        </w:rPr>
      </w:pPr>
      <w:r w:rsidRPr="00CC10C2">
        <w:rPr>
          <w:rFonts w:ascii="Abadi" w:hAnsi="Abadi"/>
        </w:rPr>
        <w:t>- The NHS is now a devolved set of systems across England, Scotland, Wales and Northern Ireland; the structure differs in each nation.</w:t>
      </w:r>
    </w:p>
    <w:p w14:paraId="105DEB92" w14:textId="77777777" w:rsidR="00F25B64" w:rsidRPr="00CC10C2" w:rsidRDefault="00000000">
      <w:pPr>
        <w:rPr>
          <w:rFonts w:ascii="Abadi" w:hAnsi="Abadi"/>
        </w:rPr>
      </w:pPr>
      <w:r w:rsidRPr="00CC10C2">
        <w:rPr>
          <w:rFonts w:ascii="Abadi" w:hAnsi="Abadi"/>
        </w:rPr>
        <w:t>- In England, national policy and funding are set by the Department of Health and Social Care, while NHS England oversees delivery.</w:t>
      </w:r>
    </w:p>
    <w:p w14:paraId="7E22EF17" w14:textId="77777777" w:rsidR="00F25B64" w:rsidRPr="00CC10C2" w:rsidRDefault="00000000">
      <w:pPr>
        <w:rPr>
          <w:rFonts w:ascii="Abadi" w:hAnsi="Abadi"/>
        </w:rPr>
      </w:pPr>
      <w:r w:rsidRPr="00CC10C2">
        <w:rPr>
          <w:rFonts w:ascii="Abadi" w:hAnsi="Abadi"/>
        </w:rPr>
        <w:t>- Recent reforms emphasise Integrated Care Systems (ICSs) — partnerships of hospitals, local authorities, primary care, and voluntary groups designed to join up services and reduce fragmentation.</w:t>
      </w:r>
    </w:p>
    <w:p w14:paraId="1D3B4842" w14:textId="77777777" w:rsidR="00F25B64" w:rsidRPr="00CC10C2" w:rsidRDefault="00F25B64">
      <w:pPr>
        <w:rPr>
          <w:rFonts w:ascii="Abadi" w:hAnsi="Abadi"/>
        </w:rPr>
      </w:pPr>
    </w:p>
    <w:p w14:paraId="3E538116" w14:textId="77777777" w:rsidR="00F25B64" w:rsidRPr="00CC10C2" w:rsidRDefault="00F25B64">
      <w:pPr>
        <w:rPr>
          <w:rFonts w:ascii="Abadi" w:hAnsi="Abadi"/>
        </w:rPr>
      </w:pPr>
    </w:p>
    <w:p w14:paraId="248C0096" w14:textId="77777777" w:rsidR="00F25B64" w:rsidRPr="00CC10C2" w:rsidRDefault="00000000">
      <w:pPr>
        <w:rPr>
          <w:rFonts w:ascii="Abadi" w:hAnsi="Abadi"/>
        </w:rPr>
      </w:pPr>
      <w:r w:rsidRPr="00CC10C2">
        <w:rPr>
          <w:rFonts w:ascii="Abadi" w:hAnsi="Abadi"/>
        </w:rPr>
        <w:t>What the NHS provides (compact view)</w:t>
      </w:r>
    </w:p>
    <w:p w14:paraId="29FF3AEF" w14:textId="77777777" w:rsidR="00F25B64" w:rsidRPr="00CC10C2" w:rsidRDefault="00000000">
      <w:pPr>
        <w:rPr>
          <w:rFonts w:ascii="Abadi" w:hAnsi="Abadi"/>
        </w:rPr>
      </w:pPr>
      <w:r w:rsidRPr="00CC10C2">
        <w:rPr>
          <w:rFonts w:ascii="Abadi" w:hAnsi="Abadi"/>
        </w:rPr>
        <w:t>Primary care: GPs, community pharmacies, dentists, optometrists — first contact and ongoing care.</w:t>
      </w:r>
    </w:p>
    <w:p w14:paraId="3F849E64" w14:textId="77777777" w:rsidR="00F25B64" w:rsidRPr="00CC10C2" w:rsidRDefault="00000000">
      <w:pPr>
        <w:rPr>
          <w:rFonts w:ascii="Abadi" w:hAnsi="Abadi"/>
        </w:rPr>
      </w:pPr>
      <w:r w:rsidRPr="00CC10C2">
        <w:rPr>
          <w:rFonts w:ascii="Abadi" w:hAnsi="Abadi"/>
        </w:rPr>
        <w:t>Secondary care: Hospitals delivering surgery, emergency services, specialist clinics.</w:t>
      </w:r>
    </w:p>
    <w:p w14:paraId="5DBD4BAD" w14:textId="77777777" w:rsidR="00F25B64" w:rsidRPr="00CC10C2" w:rsidRDefault="00000000">
      <w:pPr>
        <w:rPr>
          <w:rFonts w:ascii="Abadi" w:hAnsi="Abadi"/>
        </w:rPr>
      </w:pPr>
      <w:r w:rsidRPr="00CC10C2">
        <w:rPr>
          <w:rFonts w:ascii="Abadi" w:hAnsi="Abadi"/>
        </w:rPr>
        <w:t>Community &amp; mental health services: Care outside hospital settings — e.g., community nursing, counselling, rehabilitation.</w:t>
      </w:r>
    </w:p>
    <w:p w14:paraId="420D1486" w14:textId="77777777" w:rsidR="00F25B64" w:rsidRPr="00CC10C2" w:rsidRDefault="00000000">
      <w:pPr>
        <w:rPr>
          <w:rFonts w:ascii="Abadi" w:hAnsi="Abadi"/>
        </w:rPr>
      </w:pPr>
      <w:r w:rsidRPr="00CC10C2">
        <w:rPr>
          <w:rFonts w:ascii="Abadi" w:hAnsi="Abadi"/>
        </w:rPr>
        <w:t>Tertiary care: Highly specialised treatments like transplants and complex surgery.</w:t>
      </w:r>
    </w:p>
    <w:p w14:paraId="0AD92902" w14:textId="77777777" w:rsidR="00F25B64" w:rsidRPr="00CC10C2" w:rsidRDefault="00F25B64">
      <w:pPr>
        <w:rPr>
          <w:rFonts w:ascii="Abadi" w:hAnsi="Abadi"/>
        </w:rPr>
      </w:pPr>
    </w:p>
    <w:p w14:paraId="4806DA6A" w14:textId="77777777" w:rsidR="00F25B64" w:rsidRPr="00CC10C2" w:rsidRDefault="00000000">
      <w:pPr>
        <w:rPr>
          <w:rFonts w:ascii="Abadi" w:hAnsi="Abadi"/>
        </w:rPr>
      </w:pPr>
      <w:r w:rsidRPr="00CC10C2">
        <w:rPr>
          <w:rFonts w:ascii="Abadi" w:hAnsi="Abadi"/>
        </w:rPr>
        <w:t>Funding mainly comes from general taxation, supporting a large public budget and many national programmes.</w:t>
      </w:r>
    </w:p>
    <w:p w14:paraId="49F5E02F" w14:textId="77777777" w:rsidR="00F25B64" w:rsidRPr="00CC10C2" w:rsidRDefault="00F25B64">
      <w:pPr>
        <w:rPr>
          <w:rFonts w:ascii="Abadi" w:hAnsi="Abadi"/>
        </w:rPr>
      </w:pPr>
    </w:p>
    <w:p w14:paraId="78A65671" w14:textId="7BC81CC1" w:rsidR="00F25B64" w:rsidRPr="00CC10C2" w:rsidRDefault="00F25B64">
      <w:pPr>
        <w:rPr>
          <w:rFonts w:ascii="Abadi" w:hAnsi="Abadi"/>
        </w:rPr>
      </w:pPr>
    </w:p>
    <w:p w14:paraId="1A343505" w14:textId="77777777" w:rsidR="00F25B64" w:rsidRPr="00CC10C2" w:rsidRDefault="00000000">
      <w:pPr>
        <w:rPr>
          <w:rFonts w:ascii="Abadi" w:hAnsi="Abadi"/>
        </w:rPr>
      </w:pPr>
      <w:r w:rsidRPr="00CC10C2">
        <w:rPr>
          <w:rFonts w:ascii="Abadi" w:hAnsi="Abadi"/>
        </w:rPr>
        <w:t>Strengths &amp; achievements</w:t>
      </w:r>
    </w:p>
    <w:p w14:paraId="5FE2B39E" w14:textId="77777777" w:rsidR="00F25B64" w:rsidRPr="00CC10C2" w:rsidRDefault="00000000">
      <w:pPr>
        <w:rPr>
          <w:rFonts w:ascii="Abadi" w:hAnsi="Abadi"/>
        </w:rPr>
      </w:pPr>
      <w:r w:rsidRPr="00CC10C2">
        <w:rPr>
          <w:rFonts w:ascii="Abadi" w:hAnsi="Abadi"/>
        </w:rPr>
        <w:t>- Universal coverage dramatically improved population health and reduced financial barriers to care.</w:t>
      </w:r>
    </w:p>
    <w:p w14:paraId="17119416" w14:textId="77777777" w:rsidR="00F25B64" w:rsidRPr="00CC10C2" w:rsidRDefault="00000000">
      <w:pPr>
        <w:rPr>
          <w:rFonts w:ascii="Abadi" w:hAnsi="Abadi"/>
        </w:rPr>
      </w:pPr>
      <w:r w:rsidRPr="00CC10C2">
        <w:rPr>
          <w:rFonts w:ascii="Abadi" w:hAnsi="Abadi"/>
        </w:rPr>
        <w:t>- Strong track record in emergency response, public health programmes (screening, immunisation), and specialists areas such as transplant services.</w:t>
      </w:r>
    </w:p>
    <w:p w14:paraId="186AC1BF" w14:textId="77777777" w:rsidR="00F25B64" w:rsidRPr="00CC10C2" w:rsidRDefault="00000000">
      <w:pPr>
        <w:rPr>
          <w:rFonts w:ascii="Abadi" w:hAnsi="Abadi"/>
        </w:rPr>
      </w:pPr>
      <w:r w:rsidRPr="00CC10C2">
        <w:rPr>
          <w:rFonts w:ascii="Abadi" w:hAnsi="Abadi"/>
        </w:rPr>
        <w:t>- High public trust and continued centrality to British social life.</w:t>
      </w:r>
    </w:p>
    <w:p w14:paraId="56AFD22E" w14:textId="77777777" w:rsidR="00F25B64" w:rsidRPr="00CC10C2" w:rsidRDefault="00000000">
      <w:pPr>
        <w:rPr>
          <w:rFonts w:ascii="Abadi" w:hAnsi="Abadi"/>
        </w:rPr>
      </w:pPr>
      <w:r w:rsidRPr="00CC10C2">
        <w:rPr>
          <w:rFonts w:ascii="Abadi" w:hAnsi="Abadi"/>
        </w:rPr>
        <w:lastRenderedPageBreak/>
        <w:t>Key challenges now</w:t>
      </w:r>
    </w:p>
    <w:p w14:paraId="321F0840" w14:textId="77777777" w:rsidR="00F25B64" w:rsidRPr="00CC10C2" w:rsidRDefault="00000000">
      <w:pPr>
        <w:rPr>
          <w:rFonts w:ascii="Abadi" w:hAnsi="Abadi"/>
        </w:rPr>
      </w:pPr>
      <w:r w:rsidRPr="00CC10C2">
        <w:rPr>
          <w:rFonts w:ascii="Abadi" w:hAnsi="Abadi"/>
        </w:rPr>
        <w:t>- Rising demand: Ageing population and more long-term conditions increase pressure on capacity.</w:t>
      </w:r>
    </w:p>
    <w:p w14:paraId="6B8C5B69" w14:textId="77777777" w:rsidR="00F25B64" w:rsidRPr="00CC10C2" w:rsidRDefault="00000000">
      <w:pPr>
        <w:rPr>
          <w:rFonts w:ascii="Abadi" w:hAnsi="Abadi"/>
        </w:rPr>
      </w:pPr>
      <w:r w:rsidRPr="00CC10C2">
        <w:rPr>
          <w:rFonts w:ascii="Abadi" w:hAnsi="Abadi"/>
        </w:rPr>
        <w:t>- Workforce shortages: Gaps in nursing and GP numbers strain services and slow waiting times.</w:t>
      </w:r>
    </w:p>
    <w:p w14:paraId="029BB506" w14:textId="77777777" w:rsidR="00F25B64" w:rsidRPr="00CC10C2" w:rsidRDefault="00000000">
      <w:pPr>
        <w:rPr>
          <w:rFonts w:ascii="Abadi" w:hAnsi="Abadi"/>
        </w:rPr>
      </w:pPr>
      <w:r w:rsidRPr="00CC10C2">
        <w:rPr>
          <w:rFonts w:ascii="Abadi" w:hAnsi="Abadi"/>
        </w:rPr>
        <w:t>- Waiting times &amp; access: Elective surgery and A&amp;E wait times remain a major public concern.</w:t>
      </w:r>
    </w:p>
    <w:p w14:paraId="2A7C4D9F" w14:textId="77777777" w:rsidR="00F25B64" w:rsidRPr="00CC10C2" w:rsidRDefault="00000000">
      <w:pPr>
        <w:rPr>
          <w:rFonts w:ascii="Abadi" w:hAnsi="Abadi"/>
        </w:rPr>
      </w:pPr>
      <w:r w:rsidRPr="00CC10C2">
        <w:rPr>
          <w:rFonts w:ascii="Abadi" w:hAnsi="Abadi"/>
        </w:rPr>
        <w:t>- Financial constraints &amp; outsourcing debates: Growing reliance on private providers for some services has prompted debate about the NHS’s founding values.</w:t>
      </w:r>
    </w:p>
    <w:p w14:paraId="25E5E1E0" w14:textId="77777777" w:rsidR="00CC10C2" w:rsidRDefault="00CC10C2">
      <w:pPr>
        <w:rPr>
          <w:rFonts w:ascii="Abadi" w:hAnsi="Abadi"/>
        </w:rPr>
      </w:pPr>
    </w:p>
    <w:p w14:paraId="7E7843E5" w14:textId="115285DB" w:rsidR="00F25B64" w:rsidRPr="00CC10C2" w:rsidRDefault="00000000">
      <w:pPr>
        <w:rPr>
          <w:rFonts w:ascii="Abadi" w:hAnsi="Abadi"/>
        </w:rPr>
      </w:pPr>
      <w:r w:rsidRPr="00CC10C2">
        <w:rPr>
          <w:rFonts w:ascii="Abadi" w:hAnsi="Abadi"/>
        </w:rPr>
        <w:t>What’s being done (direction of reform)</w:t>
      </w:r>
    </w:p>
    <w:p w14:paraId="66D1AAB7" w14:textId="77777777" w:rsidR="00F25B64" w:rsidRPr="00CC10C2" w:rsidRDefault="00000000">
      <w:pPr>
        <w:rPr>
          <w:rFonts w:ascii="Abadi" w:hAnsi="Abadi"/>
        </w:rPr>
      </w:pPr>
      <w:r w:rsidRPr="00CC10C2">
        <w:rPr>
          <w:rFonts w:ascii="Abadi" w:hAnsi="Abadi"/>
        </w:rPr>
        <w:t>- Adoption of Integrated Care Systems to improve coordination across health, social care and community services.</w:t>
      </w:r>
    </w:p>
    <w:p w14:paraId="148F1882" w14:textId="77777777" w:rsidR="00F25B64" w:rsidRPr="00CC10C2" w:rsidRDefault="00000000">
      <w:pPr>
        <w:rPr>
          <w:rFonts w:ascii="Abadi" w:hAnsi="Abadi"/>
        </w:rPr>
      </w:pPr>
      <w:r w:rsidRPr="00CC10C2">
        <w:rPr>
          <w:rFonts w:ascii="Abadi" w:hAnsi="Abadi"/>
        </w:rPr>
        <w:t>- Targeted programmes (screening, mental health initiatives, vaccination drives) designed to protect equity and reach vulnerable groups.</w:t>
      </w:r>
    </w:p>
    <w:p w14:paraId="50ABE787" w14:textId="77777777" w:rsidR="00F25B64" w:rsidRPr="00CC10C2" w:rsidRDefault="00000000">
      <w:pPr>
        <w:rPr>
          <w:rFonts w:ascii="Abadi" w:hAnsi="Abadi"/>
        </w:rPr>
      </w:pPr>
      <w:r w:rsidRPr="00CC10C2">
        <w:rPr>
          <w:rFonts w:ascii="Abadi" w:hAnsi="Abadi"/>
        </w:rPr>
        <w:t>- Workforce planning, technology investment, and system-level changes aim to balance quality, access, and sustainability.</w:t>
      </w:r>
    </w:p>
    <w:p w14:paraId="6DDDF7A3" w14:textId="77777777" w:rsidR="00F25B64" w:rsidRPr="00CC10C2" w:rsidRDefault="00F25B64">
      <w:pPr>
        <w:rPr>
          <w:rFonts w:ascii="Abadi" w:hAnsi="Abadi"/>
        </w:rPr>
      </w:pPr>
    </w:p>
    <w:p w14:paraId="7FE754C8" w14:textId="77777777" w:rsidR="00F25B64" w:rsidRPr="00CC10C2" w:rsidRDefault="00000000">
      <w:pPr>
        <w:rPr>
          <w:rFonts w:ascii="Abadi" w:hAnsi="Abadi"/>
        </w:rPr>
      </w:pPr>
      <w:r w:rsidRPr="00CC10C2">
        <w:rPr>
          <w:rFonts w:ascii="Abadi" w:hAnsi="Abadi"/>
        </w:rPr>
        <w:t>Takeaway</w:t>
      </w:r>
    </w:p>
    <w:p w14:paraId="68AC798F" w14:textId="77777777" w:rsidR="00F25B64" w:rsidRPr="00CC10C2" w:rsidRDefault="00000000">
      <w:pPr>
        <w:rPr>
          <w:rFonts w:ascii="Abadi" w:hAnsi="Abadi"/>
        </w:rPr>
      </w:pPr>
      <w:r w:rsidRPr="00CC10C2">
        <w:rPr>
          <w:rFonts w:ascii="Abadi" w:hAnsi="Abadi"/>
        </w:rPr>
        <w:t>The NHS was created as a radical step toward fairness and shared provision of healthcare. Its founding principles—universality, equity, comprehensiveness—remain central to policy debate. While the NHS has transformed access to care and remains highly valued, it now faces major pressures that require careful reform, workforce investment, and coordinated planning to preserve the benefits first intended by its founders.</w:t>
      </w:r>
    </w:p>
    <w:p w14:paraId="3BC05B5C" w14:textId="77777777" w:rsidR="00F25B64" w:rsidRPr="00CC10C2" w:rsidRDefault="00F25B64">
      <w:pPr>
        <w:rPr>
          <w:rFonts w:ascii="Abadi" w:hAnsi="Abadi"/>
        </w:rPr>
      </w:pPr>
    </w:p>
    <w:p w14:paraId="5D7DAE4A" w14:textId="02D8BC2E" w:rsidR="00F25B64" w:rsidRPr="00CC10C2" w:rsidRDefault="00F25B64">
      <w:pPr>
        <w:rPr>
          <w:rFonts w:ascii="Abadi" w:hAnsi="Abadi"/>
        </w:rPr>
      </w:pPr>
    </w:p>
    <w:p w14:paraId="5C9478CB" w14:textId="77777777" w:rsidR="00CC10C2" w:rsidRPr="00CC10C2" w:rsidRDefault="00CC10C2">
      <w:pPr>
        <w:rPr>
          <w:rFonts w:ascii="Abadi" w:hAnsi="Abadi"/>
        </w:rPr>
      </w:pPr>
    </w:p>
    <w:p w14:paraId="3B2C9633" w14:textId="77777777" w:rsidR="00CC10C2" w:rsidRPr="00CC10C2" w:rsidRDefault="00CC10C2">
      <w:pPr>
        <w:rPr>
          <w:rFonts w:ascii="Abadi" w:hAnsi="Abadi"/>
        </w:rPr>
      </w:pPr>
    </w:p>
    <w:p w14:paraId="46203DE8" w14:textId="77777777" w:rsidR="00CC10C2" w:rsidRPr="00CC10C2" w:rsidRDefault="00CC10C2">
      <w:pPr>
        <w:rPr>
          <w:rFonts w:ascii="Abadi" w:hAnsi="Abadi"/>
        </w:rPr>
      </w:pPr>
    </w:p>
    <w:p w14:paraId="6E47299E" w14:textId="77777777" w:rsidR="00CC10C2" w:rsidRPr="00CC10C2" w:rsidRDefault="00CC10C2">
      <w:pPr>
        <w:rPr>
          <w:rFonts w:ascii="Abadi" w:hAnsi="Abadi"/>
        </w:rPr>
      </w:pPr>
    </w:p>
    <w:p w14:paraId="1E183D67" w14:textId="77777777" w:rsidR="00CC10C2" w:rsidRPr="00CC10C2" w:rsidRDefault="00CC10C2">
      <w:pPr>
        <w:rPr>
          <w:rFonts w:ascii="Abadi" w:hAnsi="Abadi"/>
        </w:rPr>
      </w:pPr>
    </w:p>
    <w:p w14:paraId="2DB79D02" w14:textId="77777777" w:rsidR="00CC10C2" w:rsidRPr="00CC10C2" w:rsidRDefault="00CC10C2">
      <w:pPr>
        <w:rPr>
          <w:rFonts w:ascii="Abadi" w:hAnsi="Abadi"/>
        </w:rPr>
      </w:pPr>
    </w:p>
    <w:p w14:paraId="7605E8DC" w14:textId="77777777" w:rsidR="00CC10C2" w:rsidRPr="00CC10C2" w:rsidRDefault="00CC10C2">
      <w:pPr>
        <w:rPr>
          <w:rFonts w:ascii="Abadi" w:hAnsi="Abadi"/>
        </w:rPr>
      </w:pPr>
    </w:p>
    <w:p w14:paraId="6977C04A" w14:textId="77777777" w:rsidR="00CC10C2" w:rsidRPr="00CC10C2" w:rsidRDefault="00CC10C2">
      <w:pPr>
        <w:rPr>
          <w:rFonts w:ascii="Abadi" w:hAnsi="Abadi"/>
        </w:rPr>
      </w:pPr>
    </w:p>
    <w:p w14:paraId="79404F5E" w14:textId="77777777" w:rsidR="00CC10C2" w:rsidRDefault="00CC10C2">
      <w:pPr>
        <w:rPr>
          <w:rFonts w:ascii="Abadi" w:hAnsi="Abadi"/>
        </w:rPr>
      </w:pPr>
    </w:p>
    <w:p w14:paraId="63DC721B" w14:textId="77777777" w:rsidR="00CC10C2" w:rsidRDefault="00CC10C2">
      <w:pPr>
        <w:rPr>
          <w:rFonts w:ascii="Abadi" w:hAnsi="Abadi"/>
        </w:rPr>
      </w:pPr>
    </w:p>
    <w:p w14:paraId="2A27323A" w14:textId="77777777" w:rsidR="00CC10C2" w:rsidRDefault="00CC10C2">
      <w:pPr>
        <w:rPr>
          <w:rFonts w:ascii="Abadi" w:hAnsi="Abadi"/>
        </w:rPr>
      </w:pPr>
    </w:p>
    <w:p w14:paraId="77CDE73E" w14:textId="77777777" w:rsidR="00CC10C2" w:rsidRDefault="00CC10C2">
      <w:pPr>
        <w:rPr>
          <w:rFonts w:ascii="Abadi" w:hAnsi="Abadi"/>
        </w:rPr>
      </w:pPr>
    </w:p>
    <w:p w14:paraId="2A8D7F1F" w14:textId="77777777" w:rsidR="00CC10C2" w:rsidRPr="00CC10C2" w:rsidRDefault="00CC10C2">
      <w:pPr>
        <w:rPr>
          <w:rFonts w:ascii="Abadi" w:hAnsi="Abadi"/>
        </w:rPr>
      </w:pPr>
    </w:p>
    <w:p w14:paraId="14BC196A" w14:textId="77777777" w:rsidR="00CC10C2" w:rsidRPr="00CC10C2" w:rsidRDefault="00CC10C2">
      <w:pPr>
        <w:rPr>
          <w:rFonts w:ascii="Abadi" w:hAnsi="Abadi"/>
        </w:rPr>
      </w:pPr>
    </w:p>
    <w:p w14:paraId="39942CDE" w14:textId="77777777" w:rsidR="00F25B64" w:rsidRPr="00CC10C2" w:rsidRDefault="00F25B64">
      <w:pPr>
        <w:rPr>
          <w:rFonts w:ascii="Abadi" w:hAnsi="Abadi"/>
        </w:rPr>
      </w:pPr>
    </w:p>
    <w:p w14:paraId="048A0E47" w14:textId="77777777" w:rsidR="00F25B64" w:rsidRPr="00CC10C2" w:rsidRDefault="00000000">
      <w:pPr>
        <w:rPr>
          <w:rFonts w:ascii="Abadi" w:hAnsi="Abadi"/>
        </w:rPr>
      </w:pPr>
      <w:r w:rsidRPr="00CC10C2">
        <w:rPr>
          <w:rFonts w:ascii="Abadi" w:hAnsi="Abadi"/>
        </w:rPr>
        <w:t>References (Task 1 — updated)</w:t>
      </w:r>
    </w:p>
    <w:p w14:paraId="3F52742A" w14:textId="77777777" w:rsidR="00F25B64" w:rsidRPr="00CC10C2" w:rsidRDefault="00000000">
      <w:pPr>
        <w:rPr>
          <w:rFonts w:ascii="Abadi" w:hAnsi="Abadi"/>
        </w:rPr>
      </w:pPr>
      <w:r w:rsidRPr="00CC10C2">
        <w:rPr>
          <w:rFonts w:ascii="Abadi" w:hAnsi="Abadi"/>
        </w:rPr>
        <w:t>1. Brown, L. (2010) A Short History of Pharmacy and Healthcare. London: HealthPress.</w:t>
      </w:r>
    </w:p>
    <w:p w14:paraId="593F35D7" w14:textId="77777777" w:rsidR="00F25B64" w:rsidRPr="00CC10C2" w:rsidRDefault="00000000">
      <w:pPr>
        <w:rPr>
          <w:rFonts w:ascii="Abadi" w:hAnsi="Abadi"/>
        </w:rPr>
      </w:pPr>
      <w:r w:rsidRPr="00CC10C2">
        <w:rPr>
          <w:rFonts w:ascii="Abadi" w:hAnsi="Abadi"/>
        </w:rPr>
        <w:t>2. NHS Digital (2023) Pharmacy services and workforce overview. Available at: https://digital.nhs.uk/ (Accessed: 27 September 2025).</w:t>
      </w:r>
    </w:p>
    <w:p w14:paraId="690156FD" w14:textId="77777777" w:rsidR="00F25B64" w:rsidRPr="00CC10C2" w:rsidRDefault="00000000">
      <w:pPr>
        <w:rPr>
          <w:rFonts w:ascii="Abadi" w:hAnsi="Abadi"/>
        </w:rPr>
      </w:pPr>
      <w:r w:rsidRPr="00CC10C2">
        <w:rPr>
          <w:rFonts w:ascii="Abadi" w:hAnsi="Abadi"/>
        </w:rPr>
        <w:t>3. The King’s Fund (2023) Community Pharmacy Explained. Available at: https://www.kingsfund.org.uk/insight-and-analysis/long-reads/community-pharmacy-explained (Accessed: 27 September 2025).</w:t>
      </w:r>
    </w:p>
    <w:p w14:paraId="73731899" w14:textId="77777777" w:rsidR="00F25B64" w:rsidRPr="00CC10C2" w:rsidRDefault="00000000">
      <w:pPr>
        <w:rPr>
          <w:rFonts w:ascii="Abadi" w:hAnsi="Abadi"/>
        </w:rPr>
      </w:pPr>
      <w:r w:rsidRPr="00CC10C2">
        <w:rPr>
          <w:rFonts w:ascii="Abadi" w:hAnsi="Abadi"/>
        </w:rPr>
        <w:t>4. The Pharmaceutical Journal (2022) ‘Special report: the community pharmacy workforce crisis.’ Pharmaceutical Journal. Available at: https://pharmaceutical-journal.com/article/feature/special-report-the-community-pharmacy-workforce-crisis (Accessed: 27 September 2025).</w:t>
      </w:r>
    </w:p>
    <w:p w14:paraId="2183ACFB" w14:textId="77777777" w:rsidR="00F25B64" w:rsidRPr="00CC10C2" w:rsidRDefault="00000000">
      <w:pPr>
        <w:rPr>
          <w:rFonts w:ascii="Abadi" w:hAnsi="Abadi"/>
        </w:rPr>
      </w:pPr>
      <w:r w:rsidRPr="00CC10C2">
        <w:rPr>
          <w:rFonts w:ascii="Abadi" w:hAnsi="Abadi"/>
        </w:rPr>
        <w:t>5. House of Commons Library (2023) Community Pharmacy in England. Available at: https://commonslibrary.parliament.uk/research-briefings/cbp-9854/ (Accessed: 27 September 2025).</w:t>
      </w:r>
    </w:p>
    <w:p w14:paraId="538FD55A" w14:textId="77777777" w:rsidR="00F25B64" w:rsidRDefault="00F25B64">
      <w:pPr>
        <w:rPr>
          <w:rFonts w:ascii="Abadi" w:hAnsi="Abadi"/>
        </w:rPr>
      </w:pPr>
    </w:p>
    <w:p w14:paraId="3EFD7738" w14:textId="77777777" w:rsidR="00CC10C2" w:rsidRDefault="00CC10C2">
      <w:pPr>
        <w:rPr>
          <w:rFonts w:ascii="Abadi" w:hAnsi="Abadi"/>
        </w:rPr>
      </w:pPr>
    </w:p>
    <w:p w14:paraId="75F43331" w14:textId="77777777" w:rsidR="00CC10C2" w:rsidRDefault="00CC10C2">
      <w:pPr>
        <w:rPr>
          <w:rFonts w:ascii="Abadi" w:hAnsi="Abadi"/>
        </w:rPr>
      </w:pPr>
    </w:p>
    <w:p w14:paraId="6A205851" w14:textId="5601AECF" w:rsidR="00CC10C2" w:rsidRDefault="00CC10C2">
      <w:pPr>
        <w:rPr>
          <w:rFonts w:ascii="Abadi" w:hAnsi="Abadi"/>
        </w:rPr>
      </w:pPr>
      <w:r>
        <w:rPr>
          <w:rFonts w:ascii="Abadi" w:hAnsi="Abadi"/>
        </w:rPr>
        <w:t xml:space="preserve">Task 2 </w:t>
      </w:r>
      <w:proofErr w:type="spellStart"/>
      <w:r>
        <w:rPr>
          <w:rFonts w:ascii="Abadi" w:hAnsi="Abadi"/>
        </w:rPr>
        <w:t>refrences</w:t>
      </w:r>
      <w:proofErr w:type="spellEnd"/>
    </w:p>
    <w:p w14:paraId="6D4BEBD4" w14:textId="77777777" w:rsidR="00B40D9A" w:rsidRPr="00B40D9A" w:rsidRDefault="00B40D9A" w:rsidP="00B40D9A">
      <w:pPr>
        <w:rPr>
          <w:rFonts w:ascii="Abadi" w:hAnsi="Abadi"/>
        </w:rPr>
      </w:pPr>
      <w:r w:rsidRPr="00B40D9A">
        <w:rPr>
          <w:rFonts w:ascii="Abadi" w:hAnsi="Abadi"/>
        </w:rPr>
        <w:t>Atkinson, J. (2022) Advances in pharmacy practice: a look towards the future. Pharmacy, 10(5), p.125. Available at: https://www.mdpi.com/2226-4787/10/5/125</w:t>
      </w:r>
    </w:p>
    <w:p w14:paraId="14A31815" w14:textId="77777777" w:rsidR="00B40D9A" w:rsidRPr="00B40D9A" w:rsidRDefault="00B40D9A" w:rsidP="00B40D9A">
      <w:pPr>
        <w:rPr>
          <w:rFonts w:ascii="Abadi" w:hAnsi="Abadi"/>
        </w:rPr>
      </w:pPr>
      <w:r w:rsidRPr="00B40D9A">
        <w:rPr>
          <w:rFonts w:ascii="Abadi" w:hAnsi="Abadi"/>
        </w:rPr>
        <w:t xml:space="preserve"> (Accessed: 20 October 2025).</w:t>
      </w:r>
    </w:p>
    <w:p w14:paraId="4FDF9F0A" w14:textId="77777777" w:rsidR="00B40D9A" w:rsidRPr="00B40D9A" w:rsidRDefault="00B40D9A" w:rsidP="00B40D9A">
      <w:pPr>
        <w:rPr>
          <w:rFonts w:ascii="Abadi" w:hAnsi="Abadi"/>
        </w:rPr>
      </w:pPr>
    </w:p>
    <w:p w14:paraId="50E5326D" w14:textId="77777777" w:rsidR="00B40D9A" w:rsidRPr="00B40D9A" w:rsidRDefault="00B40D9A" w:rsidP="00B40D9A">
      <w:pPr>
        <w:rPr>
          <w:rFonts w:ascii="Abadi" w:hAnsi="Abadi"/>
        </w:rPr>
      </w:pPr>
      <w:r w:rsidRPr="00B40D9A">
        <w:rPr>
          <w:rFonts w:ascii="Abadi" w:hAnsi="Abadi"/>
        </w:rPr>
        <w:t>Feng, M. (2023) The evolution and impact of pharmacy: a detailed overview. Journal of Basic and Clinical Pharmacy, 14(5), pp.307–315.</w:t>
      </w:r>
    </w:p>
    <w:p w14:paraId="03CC59BE" w14:textId="77777777" w:rsidR="00B40D9A" w:rsidRPr="00B40D9A" w:rsidRDefault="00B40D9A" w:rsidP="00B40D9A">
      <w:pPr>
        <w:rPr>
          <w:rFonts w:ascii="Abadi" w:hAnsi="Abadi"/>
        </w:rPr>
      </w:pPr>
    </w:p>
    <w:p w14:paraId="519B6ED7" w14:textId="77777777" w:rsidR="00B40D9A" w:rsidRPr="00B40D9A" w:rsidRDefault="00B40D9A" w:rsidP="00B40D9A">
      <w:pPr>
        <w:rPr>
          <w:rFonts w:ascii="Abadi" w:hAnsi="Abadi"/>
        </w:rPr>
      </w:pPr>
      <w:r w:rsidRPr="00B40D9A">
        <w:rPr>
          <w:rFonts w:ascii="Abadi" w:hAnsi="Abadi"/>
        </w:rPr>
        <w:t>Mohiuddin, A.K. (2019) The excellence of pharmacy service: past, present and future. International Journal of Clinical Development and Anatomy, 5(2), pp.45–52.</w:t>
      </w:r>
    </w:p>
    <w:p w14:paraId="52F81D60" w14:textId="77777777" w:rsidR="00B40D9A" w:rsidRPr="00B40D9A" w:rsidRDefault="00B40D9A" w:rsidP="00B40D9A">
      <w:pPr>
        <w:rPr>
          <w:rFonts w:ascii="Abadi" w:hAnsi="Abadi"/>
        </w:rPr>
      </w:pPr>
    </w:p>
    <w:p w14:paraId="138BBB9A" w14:textId="77777777" w:rsidR="00B40D9A" w:rsidRPr="00B40D9A" w:rsidRDefault="00B40D9A" w:rsidP="00B40D9A">
      <w:pPr>
        <w:rPr>
          <w:rFonts w:ascii="Abadi" w:hAnsi="Abadi"/>
        </w:rPr>
      </w:pPr>
      <w:proofErr w:type="spellStart"/>
      <w:r w:rsidRPr="00B40D9A">
        <w:rPr>
          <w:rFonts w:ascii="Abadi" w:hAnsi="Abadi"/>
        </w:rPr>
        <w:t>Silvaggi</w:t>
      </w:r>
      <w:proofErr w:type="spellEnd"/>
      <w:r w:rsidRPr="00B40D9A">
        <w:rPr>
          <w:rFonts w:ascii="Abadi" w:hAnsi="Abadi"/>
        </w:rPr>
        <w:t>, A., Brown, H., and Patel, R. (2016) Expanding pharmacy roles: a qualitative study. Journal of Interprofessional Care, 30(4), pp.452–460.</w:t>
      </w:r>
    </w:p>
    <w:p w14:paraId="72A8C09C" w14:textId="77777777" w:rsidR="00B40D9A" w:rsidRPr="00B40D9A" w:rsidRDefault="00B40D9A" w:rsidP="00B40D9A">
      <w:pPr>
        <w:rPr>
          <w:rFonts w:ascii="Abadi" w:hAnsi="Abadi"/>
        </w:rPr>
      </w:pPr>
    </w:p>
    <w:p w14:paraId="1F9BB16C" w14:textId="77777777" w:rsidR="00B40D9A" w:rsidRDefault="00B40D9A" w:rsidP="00B40D9A">
      <w:pPr>
        <w:rPr>
          <w:rFonts w:ascii="Abadi" w:hAnsi="Abadi"/>
        </w:rPr>
      </w:pPr>
      <w:r w:rsidRPr="00B40D9A">
        <w:rPr>
          <w:rFonts w:ascii="Abadi" w:hAnsi="Abadi"/>
        </w:rPr>
        <w:t xml:space="preserve">World Health Organization / Europe (2024) Advancing the role of pharmacists to meet changing patient and health system needs. Copenhagen: WHO Regional Office for Europe. Available at: </w:t>
      </w:r>
      <w:hyperlink r:id="rId10" w:history="1">
        <w:r w:rsidRPr="00FB7F94">
          <w:rPr>
            <w:rStyle w:val="Hyperlink"/>
            <w:rFonts w:ascii="Abadi" w:hAnsi="Abadi"/>
          </w:rPr>
          <w:t>https://www.euro.who.int/en/health-topics/Health-systems/pharmacy</w:t>
        </w:r>
      </w:hyperlink>
      <w:r>
        <w:rPr>
          <w:rFonts w:ascii="Abadi" w:hAnsi="Abadi"/>
        </w:rPr>
        <w:t xml:space="preserve"> </w:t>
      </w:r>
    </w:p>
    <w:p w14:paraId="4EF20D51" w14:textId="0B2532FD" w:rsidR="00B40D9A" w:rsidRPr="00B40D9A" w:rsidRDefault="00B40D9A" w:rsidP="00B40D9A">
      <w:pPr>
        <w:rPr>
          <w:rFonts w:ascii="Abadi" w:hAnsi="Abadi"/>
        </w:rPr>
      </w:pPr>
      <w:hyperlink r:id="rId11" w:history="1">
        <w:r w:rsidRPr="00FB7F94">
          <w:rPr>
            <w:rStyle w:val="Hyperlink"/>
            <w:rFonts w:ascii="Abadi" w:hAnsi="Abadi"/>
          </w:rPr>
          <w:t>https://www.euro.who.int/en/health-topics/Health-systems/pharmacy</w:t>
        </w:r>
      </w:hyperlink>
      <w:r>
        <w:rPr>
          <w:rFonts w:ascii="Abadi" w:hAnsi="Abadi"/>
        </w:rPr>
        <w:t xml:space="preserve"> </w:t>
      </w:r>
    </w:p>
    <w:p w14:paraId="14A64962" w14:textId="36F5C4F4" w:rsidR="00CC10C2" w:rsidRDefault="00B40D9A" w:rsidP="00B40D9A">
      <w:pPr>
        <w:rPr>
          <w:rFonts w:ascii="Abadi" w:hAnsi="Abadi"/>
        </w:rPr>
      </w:pPr>
      <w:r w:rsidRPr="00B40D9A">
        <w:rPr>
          <w:rFonts w:ascii="Abadi" w:hAnsi="Abadi"/>
        </w:rPr>
        <w:t xml:space="preserve"> (Accessed: 20 October 2025).</w:t>
      </w:r>
    </w:p>
    <w:p w14:paraId="797912C8" w14:textId="77777777" w:rsidR="00CC10C2" w:rsidRPr="00CC10C2" w:rsidRDefault="00CC10C2">
      <w:pPr>
        <w:rPr>
          <w:rFonts w:ascii="Abadi" w:hAnsi="Abadi"/>
        </w:rPr>
      </w:pPr>
    </w:p>
    <w:sectPr w:rsidR="00CC10C2" w:rsidRPr="00CC10C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02A50" w14:textId="77777777" w:rsidR="00255FF1" w:rsidRDefault="00255FF1" w:rsidP="00C8126A">
      <w:pPr>
        <w:spacing w:after="0" w:line="240" w:lineRule="auto"/>
      </w:pPr>
      <w:r>
        <w:separator/>
      </w:r>
    </w:p>
  </w:endnote>
  <w:endnote w:type="continuationSeparator" w:id="0">
    <w:p w14:paraId="3B5FB9C1" w14:textId="77777777" w:rsidR="00255FF1" w:rsidRDefault="00255FF1" w:rsidP="00C81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haroni">
    <w:charset w:val="B1"/>
    <w:family w:val="auto"/>
    <w:pitch w:val="variable"/>
    <w:sig w:usb0="00000803" w:usb1="00000000" w:usb2="00000000" w:usb3="00000000" w:csb0="00000021"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8583382"/>
      <w:docPartObj>
        <w:docPartGallery w:val="Page Numbers (Bottom of Page)"/>
        <w:docPartUnique/>
      </w:docPartObj>
    </w:sdtPr>
    <w:sdtContent>
      <w:p w14:paraId="003CCBB1" w14:textId="77777777" w:rsidR="00C8126A" w:rsidRDefault="00C8126A">
        <w:pPr>
          <w:pStyle w:val="Footer"/>
          <w:jc w:val="center"/>
        </w:pPr>
        <w:r>
          <w:fldChar w:fldCharType="begin"/>
        </w:r>
        <w:r>
          <w:instrText>PAGE   \* MERGEFORMAT</w:instrText>
        </w:r>
        <w:r>
          <w:fldChar w:fldCharType="separate"/>
        </w:r>
        <w:r>
          <w:t>2</w:t>
        </w:r>
        <w:r>
          <w:fldChar w:fldCharType="end"/>
        </w:r>
      </w:p>
    </w:sdtContent>
  </w:sdt>
  <w:p w14:paraId="375F043E" w14:textId="77777777" w:rsidR="00C8126A" w:rsidRDefault="00C812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05896" w14:textId="77777777" w:rsidR="00255FF1" w:rsidRDefault="00255FF1" w:rsidP="00C8126A">
      <w:pPr>
        <w:spacing w:after="0" w:line="240" w:lineRule="auto"/>
      </w:pPr>
      <w:r>
        <w:separator/>
      </w:r>
    </w:p>
  </w:footnote>
  <w:footnote w:type="continuationSeparator" w:id="0">
    <w:p w14:paraId="75BF8F13" w14:textId="77777777" w:rsidR="00255FF1" w:rsidRDefault="00255FF1" w:rsidP="00C81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934207"/>
    <w:multiLevelType w:val="multilevel"/>
    <w:tmpl w:val="AC70B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46715C"/>
    <w:multiLevelType w:val="hybridMultilevel"/>
    <w:tmpl w:val="6570E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456228"/>
    <w:multiLevelType w:val="multilevel"/>
    <w:tmpl w:val="B838F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40392A"/>
    <w:multiLevelType w:val="multilevel"/>
    <w:tmpl w:val="8E02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1451301">
    <w:abstractNumId w:val="0"/>
  </w:num>
  <w:num w:numId="2" w16cid:durableId="647563338">
    <w:abstractNumId w:val="3"/>
  </w:num>
  <w:num w:numId="3" w16cid:durableId="2011979252">
    <w:abstractNumId w:val="2"/>
  </w:num>
  <w:num w:numId="4" w16cid:durableId="6424622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805"/>
    <w:rsid w:val="000B6BDD"/>
    <w:rsid w:val="000C2B6F"/>
    <w:rsid w:val="00132621"/>
    <w:rsid w:val="001A02DA"/>
    <w:rsid w:val="001B576D"/>
    <w:rsid w:val="001D4937"/>
    <w:rsid w:val="001E5832"/>
    <w:rsid w:val="002068E5"/>
    <w:rsid w:val="002178FF"/>
    <w:rsid w:val="00255FF1"/>
    <w:rsid w:val="00282C49"/>
    <w:rsid w:val="0028779D"/>
    <w:rsid w:val="002C5CB7"/>
    <w:rsid w:val="00327E32"/>
    <w:rsid w:val="003634CF"/>
    <w:rsid w:val="003B21E4"/>
    <w:rsid w:val="00422940"/>
    <w:rsid w:val="00451F7E"/>
    <w:rsid w:val="00480F09"/>
    <w:rsid w:val="004A47D7"/>
    <w:rsid w:val="004D0F4C"/>
    <w:rsid w:val="00504F0D"/>
    <w:rsid w:val="005374D0"/>
    <w:rsid w:val="0054054F"/>
    <w:rsid w:val="005422A2"/>
    <w:rsid w:val="00555E2E"/>
    <w:rsid w:val="005C656E"/>
    <w:rsid w:val="005D1BC9"/>
    <w:rsid w:val="005F244C"/>
    <w:rsid w:val="00612772"/>
    <w:rsid w:val="00656269"/>
    <w:rsid w:val="0066671E"/>
    <w:rsid w:val="00666A57"/>
    <w:rsid w:val="0069676C"/>
    <w:rsid w:val="006A3B06"/>
    <w:rsid w:val="006C23C5"/>
    <w:rsid w:val="007C0985"/>
    <w:rsid w:val="007C6A70"/>
    <w:rsid w:val="008175A5"/>
    <w:rsid w:val="00870B8F"/>
    <w:rsid w:val="008758AA"/>
    <w:rsid w:val="0088362F"/>
    <w:rsid w:val="008878FB"/>
    <w:rsid w:val="008D3D90"/>
    <w:rsid w:val="008D4400"/>
    <w:rsid w:val="008E5BA6"/>
    <w:rsid w:val="008F7D5D"/>
    <w:rsid w:val="009349D8"/>
    <w:rsid w:val="009439CE"/>
    <w:rsid w:val="00963717"/>
    <w:rsid w:val="0098766A"/>
    <w:rsid w:val="009A59E0"/>
    <w:rsid w:val="00A01B3C"/>
    <w:rsid w:val="00A10A5D"/>
    <w:rsid w:val="00A36966"/>
    <w:rsid w:val="00A75107"/>
    <w:rsid w:val="00AB1954"/>
    <w:rsid w:val="00AF2B8F"/>
    <w:rsid w:val="00B22AAB"/>
    <w:rsid w:val="00B23F5B"/>
    <w:rsid w:val="00B35805"/>
    <w:rsid w:val="00B40D9A"/>
    <w:rsid w:val="00C03CAB"/>
    <w:rsid w:val="00C40533"/>
    <w:rsid w:val="00C52AA1"/>
    <w:rsid w:val="00C8126A"/>
    <w:rsid w:val="00CB3A65"/>
    <w:rsid w:val="00CC10C2"/>
    <w:rsid w:val="00D741BF"/>
    <w:rsid w:val="00E04022"/>
    <w:rsid w:val="00E04EFD"/>
    <w:rsid w:val="00E057A2"/>
    <w:rsid w:val="00E30667"/>
    <w:rsid w:val="00E5680F"/>
    <w:rsid w:val="00E75CF2"/>
    <w:rsid w:val="00EC2A23"/>
    <w:rsid w:val="00F14714"/>
    <w:rsid w:val="00F25B64"/>
    <w:rsid w:val="00F320D0"/>
    <w:rsid w:val="00F42F93"/>
    <w:rsid w:val="00F558FB"/>
    <w:rsid w:val="00F8740E"/>
    <w:rsid w:val="00F97E81"/>
    <w:rsid w:val="00FF4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A66229"/>
  <w15:chartTrackingRefBased/>
  <w15:docId w15:val="{3A55B238-27CE-4864-B175-4E0300D3D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58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58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58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58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58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58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58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58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58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58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58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58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58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58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58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58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58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5805"/>
    <w:rPr>
      <w:rFonts w:eastAsiaTheme="majorEastAsia" w:cstheme="majorBidi"/>
      <w:color w:val="272727" w:themeColor="text1" w:themeTint="D8"/>
    </w:rPr>
  </w:style>
  <w:style w:type="paragraph" w:styleId="Title">
    <w:name w:val="Title"/>
    <w:basedOn w:val="Normal"/>
    <w:next w:val="Normal"/>
    <w:link w:val="TitleChar"/>
    <w:uiPriority w:val="10"/>
    <w:qFormat/>
    <w:rsid w:val="00B358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58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58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58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5805"/>
    <w:pPr>
      <w:spacing w:before="160"/>
      <w:jc w:val="center"/>
    </w:pPr>
    <w:rPr>
      <w:i/>
      <w:iCs/>
      <w:color w:val="404040" w:themeColor="text1" w:themeTint="BF"/>
    </w:rPr>
  </w:style>
  <w:style w:type="character" w:customStyle="1" w:styleId="QuoteChar">
    <w:name w:val="Quote Char"/>
    <w:basedOn w:val="DefaultParagraphFont"/>
    <w:link w:val="Quote"/>
    <w:uiPriority w:val="29"/>
    <w:rsid w:val="00B35805"/>
    <w:rPr>
      <w:i/>
      <w:iCs/>
      <w:color w:val="404040" w:themeColor="text1" w:themeTint="BF"/>
    </w:rPr>
  </w:style>
  <w:style w:type="paragraph" w:styleId="ListParagraph">
    <w:name w:val="List Paragraph"/>
    <w:basedOn w:val="Normal"/>
    <w:uiPriority w:val="34"/>
    <w:qFormat/>
    <w:rsid w:val="00B35805"/>
    <w:pPr>
      <w:ind w:left="720"/>
      <w:contextualSpacing/>
    </w:pPr>
  </w:style>
  <w:style w:type="character" w:styleId="IntenseEmphasis">
    <w:name w:val="Intense Emphasis"/>
    <w:basedOn w:val="DefaultParagraphFont"/>
    <w:uiPriority w:val="21"/>
    <w:qFormat/>
    <w:rsid w:val="00B35805"/>
    <w:rPr>
      <w:i/>
      <w:iCs/>
      <w:color w:val="0F4761" w:themeColor="accent1" w:themeShade="BF"/>
    </w:rPr>
  </w:style>
  <w:style w:type="paragraph" w:styleId="IntenseQuote">
    <w:name w:val="Intense Quote"/>
    <w:basedOn w:val="Normal"/>
    <w:next w:val="Normal"/>
    <w:link w:val="IntenseQuoteChar"/>
    <w:uiPriority w:val="30"/>
    <w:qFormat/>
    <w:rsid w:val="00B358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5805"/>
    <w:rPr>
      <w:i/>
      <w:iCs/>
      <w:color w:val="0F4761" w:themeColor="accent1" w:themeShade="BF"/>
    </w:rPr>
  </w:style>
  <w:style w:type="character" w:styleId="IntenseReference">
    <w:name w:val="Intense Reference"/>
    <w:basedOn w:val="DefaultParagraphFont"/>
    <w:uiPriority w:val="32"/>
    <w:qFormat/>
    <w:rsid w:val="00B35805"/>
    <w:rPr>
      <w:b/>
      <w:bCs/>
      <w:smallCaps/>
      <w:color w:val="0F4761" w:themeColor="accent1" w:themeShade="BF"/>
      <w:spacing w:val="5"/>
    </w:rPr>
  </w:style>
  <w:style w:type="paragraph" w:styleId="Header">
    <w:name w:val="header"/>
    <w:basedOn w:val="Normal"/>
    <w:link w:val="HeaderChar"/>
    <w:uiPriority w:val="99"/>
    <w:unhideWhenUsed/>
    <w:rsid w:val="00C81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26A"/>
  </w:style>
  <w:style w:type="paragraph" w:styleId="Footer">
    <w:name w:val="footer"/>
    <w:basedOn w:val="Normal"/>
    <w:link w:val="FooterChar"/>
    <w:uiPriority w:val="99"/>
    <w:unhideWhenUsed/>
    <w:rsid w:val="00C81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26A"/>
  </w:style>
  <w:style w:type="paragraph" w:styleId="TOCHeading">
    <w:name w:val="TOC Heading"/>
    <w:basedOn w:val="Heading1"/>
    <w:next w:val="Normal"/>
    <w:uiPriority w:val="39"/>
    <w:unhideWhenUsed/>
    <w:qFormat/>
    <w:rsid w:val="00F320D0"/>
    <w:pPr>
      <w:spacing w:before="240" w:after="0" w:line="259" w:lineRule="auto"/>
      <w:outlineLvl w:val="9"/>
    </w:pPr>
    <w:rPr>
      <w:kern w:val="0"/>
      <w:sz w:val="32"/>
      <w:szCs w:val="32"/>
      <w:lang w:eastAsia="en-GB"/>
      <w14:ligatures w14:val="none"/>
    </w:rPr>
  </w:style>
  <w:style w:type="character" w:styleId="Hyperlink">
    <w:name w:val="Hyperlink"/>
    <w:basedOn w:val="DefaultParagraphFont"/>
    <w:uiPriority w:val="99"/>
    <w:unhideWhenUsed/>
    <w:rsid w:val="00B40D9A"/>
    <w:rPr>
      <w:color w:val="467886" w:themeColor="hyperlink"/>
      <w:u w:val="single"/>
    </w:rPr>
  </w:style>
  <w:style w:type="character" w:styleId="UnresolvedMention">
    <w:name w:val="Unresolved Mention"/>
    <w:basedOn w:val="DefaultParagraphFont"/>
    <w:uiPriority w:val="99"/>
    <w:semiHidden/>
    <w:unhideWhenUsed/>
    <w:rsid w:val="00B40D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uro.who.int/en/health-topics/Health-systems/pharmacy" TargetMode="External"/><Relationship Id="rId5" Type="http://schemas.openxmlformats.org/officeDocument/2006/relationships/webSettings" Target="webSettings.xml"/><Relationship Id="rId10" Type="http://schemas.openxmlformats.org/officeDocument/2006/relationships/hyperlink" Target="https://www.euro.who.int/en/health-topics/Health-systems/pharmac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A1EB0-2A24-4E5A-85AA-375239F73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903</Words>
  <Characters>5766</Characters>
  <Application>Microsoft Office Word</Application>
  <DocSecurity>0</DocSecurity>
  <Lines>177</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ahmar mahmood</dc:creator>
  <cp:keywords/>
  <dc:description/>
  <cp:lastModifiedBy>ahmar mahmood</cp:lastModifiedBy>
  <cp:revision>2</cp:revision>
  <dcterms:created xsi:type="dcterms:W3CDTF">2025-10-20T08:53:00Z</dcterms:created>
  <dcterms:modified xsi:type="dcterms:W3CDTF">2025-10-20T08:53:00Z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64065b08-42ec-4ba1-b1be-e2ce4e1dc60b</vt:lpwstr>
  </property>
</Properties>
</file>