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9F381" w14:textId="78AC74A5" w:rsidR="004043A2" w:rsidRPr="00E70CBE" w:rsidRDefault="00293321" w:rsidP="00E70CBE">
      <w:pPr>
        <w:pStyle w:val="Heading1"/>
        <w:numPr>
          <w:ilvl w:val="0"/>
          <w:numId w:val="0"/>
        </w:numPr>
        <w:rPr>
          <w:rFonts w:ascii="Times New Roman" w:hAnsi="Times New Roman" w:cs="Times New Roman"/>
          <w:b/>
          <w:bCs/>
          <w:sz w:val="24"/>
          <w:szCs w:val="24"/>
        </w:rPr>
      </w:pPr>
      <w:r w:rsidRPr="00E70CBE">
        <w:rPr>
          <w:rFonts w:ascii="Times New Roman" w:hAnsi="Times New Roman" w:cs="Times New Roman"/>
          <w:b/>
          <w:bCs/>
          <w:color w:val="FFFFFF" w:themeColor="background1"/>
          <w:sz w:val="24"/>
          <w:szCs w:val="24"/>
        </w:rPr>
        <w:t>Cover</w:t>
      </w:r>
      <w:r w:rsidR="00E70CBE" w:rsidRPr="00E70CBE">
        <w:rPr>
          <w:rFonts w:ascii="Times New Roman" w:hAnsi="Times New Roman" w:cs="Times New Roman"/>
          <w:b/>
          <w:bCs/>
          <w:color w:val="FFFFFF" w:themeColor="background1"/>
          <w:sz w:val="24"/>
          <w:szCs w:val="24"/>
        </w:rPr>
        <w:t xml:space="preserve"> Page</w:t>
      </w:r>
      <w:r w:rsidR="004043A2" w:rsidRPr="00E70CBE">
        <w:rPr>
          <w:rFonts w:ascii="Times New Roman" w:hAnsi="Times New Roman"/>
          <w:b/>
          <w:bCs/>
          <w:noProof/>
          <w:sz w:val="26"/>
        </w:rPr>
        <w:drawing>
          <wp:anchor distT="0" distB="0" distL="114300" distR="114300" simplePos="0" relativeHeight="251556864" behindDoc="0" locked="0" layoutInCell="1" allowOverlap="1" wp14:anchorId="1F8697B7" wp14:editId="54A52B5B">
            <wp:simplePos x="0" y="0"/>
            <wp:positionH relativeFrom="column">
              <wp:posOffset>1804670</wp:posOffset>
            </wp:positionH>
            <wp:positionV relativeFrom="paragraph">
              <wp:posOffset>238760</wp:posOffset>
            </wp:positionV>
            <wp:extent cx="2218690" cy="882650"/>
            <wp:effectExtent l="0" t="0" r="0" b="0"/>
            <wp:wrapNone/>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FA95A" w14:textId="77777777" w:rsidR="004043A2" w:rsidRDefault="004043A2"/>
    <w:p w14:paraId="0AA1B760" w14:textId="065B0F56" w:rsidR="000C7712" w:rsidRDefault="000C7712"/>
    <w:p w14:paraId="310508AF" w14:textId="1B6EB44C" w:rsidR="004043A2" w:rsidRDefault="00925604">
      <w:r w:rsidRPr="003568AA">
        <w:drawing>
          <wp:anchor distT="0" distB="0" distL="114300" distR="114300" simplePos="0" relativeHeight="252040192" behindDoc="0" locked="0" layoutInCell="1" allowOverlap="1" wp14:anchorId="62D85DF7" wp14:editId="4668AA5A">
            <wp:simplePos x="0" y="0"/>
            <wp:positionH relativeFrom="column">
              <wp:posOffset>0</wp:posOffset>
            </wp:positionH>
            <wp:positionV relativeFrom="paragraph">
              <wp:posOffset>321310</wp:posOffset>
            </wp:positionV>
            <wp:extent cx="6007190" cy="7105650"/>
            <wp:effectExtent l="0" t="0" r="0" b="0"/>
            <wp:wrapNone/>
            <wp:docPr id="50765460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54603" name="Picture 1" descr="A paper with text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007190" cy="7105650"/>
                    </a:xfrm>
                    <a:prstGeom prst="rect">
                      <a:avLst/>
                    </a:prstGeom>
                  </pic:spPr>
                </pic:pic>
              </a:graphicData>
            </a:graphic>
            <wp14:sizeRelH relativeFrom="page">
              <wp14:pctWidth>0</wp14:pctWidth>
            </wp14:sizeRelH>
            <wp14:sizeRelV relativeFrom="page">
              <wp14:pctHeight>0</wp14:pctHeight>
            </wp14:sizeRelV>
          </wp:anchor>
        </w:drawing>
      </w:r>
    </w:p>
    <w:p w14:paraId="7ADF6F0C" w14:textId="71606E27" w:rsidR="003A5BE5" w:rsidRDefault="003A5BE5"/>
    <w:p w14:paraId="40BA8DF2" w14:textId="1C0AD328" w:rsidR="00035C56" w:rsidRPr="00F24132" w:rsidRDefault="0001692B" w:rsidP="00F24132">
      <w:pPr>
        <w:pStyle w:val="Heading1"/>
        <w:numPr>
          <w:ilvl w:val="0"/>
          <w:numId w:val="0"/>
        </w:numPr>
        <w:rPr>
          <w:rFonts w:ascii="Times New Roman" w:hAnsi="Times New Roman" w:cs="Times New Roman"/>
          <w:b/>
          <w:bCs/>
          <w:color w:val="FFFFFF" w:themeColor="background1"/>
          <w:sz w:val="24"/>
          <w:szCs w:val="24"/>
        </w:rPr>
      </w:pPr>
      <w:r w:rsidRPr="0001692B">
        <w:rPr>
          <w:rFonts w:ascii="Times New Roman" w:hAnsi="Times New Roman" w:cs="Times New Roman"/>
          <w:b/>
          <w:bCs/>
          <w:noProof/>
          <w:color w:val="FFFFFF" w:themeColor="background1"/>
          <w:sz w:val="24"/>
          <w:szCs w:val="24"/>
        </w:rPr>
        <w:lastRenderedPageBreak/>
        <w:drawing>
          <wp:anchor distT="0" distB="0" distL="114300" distR="114300" simplePos="0" relativeHeight="251981824" behindDoc="0" locked="0" layoutInCell="1" allowOverlap="1" wp14:anchorId="47158A0D" wp14:editId="3DBA869E">
            <wp:simplePos x="0" y="0"/>
            <wp:positionH relativeFrom="column">
              <wp:posOffset>6400</wp:posOffset>
            </wp:positionH>
            <wp:positionV relativeFrom="paragraph">
              <wp:posOffset>48895</wp:posOffset>
            </wp:positionV>
            <wp:extent cx="5636525" cy="9169277"/>
            <wp:effectExtent l="0" t="0" r="2540" b="0"/>
            <wp:wrapNone/>
            <wp:docPr id="69438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80699" name=""/>
                    <pic:cNvPicPr/>
                  </pic:nvPicPr>
                  <pic:blipFill>
                    <a:blip r:embed="rId10">
                      <a:extLst>
                        <a:ext uri="{28A0092B-C50C-407E-A947-70E740481C1C}">
                          <a14:useLocalDpi xmlns:a14="http://schemas.microsoft.com/office/drawing/2010/main" val="0"/>
                        </a:ext>
                      </a:extLst>
                    </a:blip>
                    <a:stretch>
                      <a:fillRect/>
                    </a:stretch>
                  </pic:blipFill>
                  <pic:spPr>
                    <a:xfrm>
                      <a:off x="0" y="0"/>
                      <a:ext cx="5636525" cy="9169277"/>
                    </a:xfrm>
                    <a:prstGeom prst="rect">
                      <a:avLst/>
                    </a:prstGeom>
                  </pic:spPr>
                </pic:pic>
              </a:graphicData>
            </a:graphic>
            <wp14:sizeRelH relativeFrom="page">
              <wp14:pctWidth>0</wp14:pctWidth>
            </wp14:sizeRelH>
            <wp14:sizeRelV relativeFrom="page">
              <wp14:pctHeight>0</wp14:pctHeight>
            </wp14:sizeRelV>
          </wp:anchor>
        </w:drawing>
      </w:r>
      <w:r w:rsidR="003B6135" w:rsidRPr="00F24132">
        <w:rPr>
          <w:rFonts w:ascii="Times New Roman" w:hAnsi="Times New Roman" w:cs="Times New Roman"/>
          <w:b/>
          <w:bCs/>
          <w:color w:val="FFFFFF" w:themeColor="background1"/>
          <w:sz w:val="24"/>
          <w:szCs w:val="24"/>
        </w:rPr>
        <w:t>D</w:t>
      </w:r>
    </w:p>
    <w:p w14:paraId="07A4477C" w14:textId="27ED9166" w:rsidR="00035C56" w:rsidRDefault="003B37F0">
      <w:pPr>
        <w:rPr>
          <w:rFonts w:ascii="Times New Roman" w:hAnsi="Times New Roman" w:cs="Times New Roman"/>
          <w:b/>
          <w:bCs/>
          <w:color w:val="000000" w:themeColor="text1"/>
          <w:sz w:val="28"/>
          <w:szCs w:val="28"/>
        </w:rPr>
      </w:pPr>
      <w:r w:rsidRPr="003B37F0">
        <w:rPr>
          <w:rFonts w:ascii="Times New Roman" w:hAnsi="Times New Roman" w:cs="Times New Roman"/>
          <w:b/>
          <w:bCs/>
          <w:noProof/>
          <w:color w:val="000000" w:themeColor="text1"/>
          <w:sz w:val="28"/>
          <w:szCs w:val="28"/>
        </w:rPr>
        <w:drawing>
          <wp:inline distT="0" distB="0" distL="0" distR="0" wp14:anchorId="5FEFCF98" wp14:editId="1B6EE3B2">
            <wp:extent cx="5550568" cy="9014753"/>
            <wp:effectExtent l="0" t="0" r="0" b="0"/>
            <wp:docPr id="502875711"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75711" name="Picture 1" descr="A document with text on it&#10;&#10;AI-generated content may be incorrect."/>
                    <pic:cNvPicPr/>
                  </pic:nvPicPr>
                  <pic:blipFill>
                    <a:blip r:embed="rId11"/>
                    <a:stretch>
                      <a:fillRect/>
                    </a:stretch>
                  </pic:blipFill>
                  <pic:spPr>
                    <a:xfrm>
                      <a:off x="0" y="0"/>
                      <a:ext cx="5558631" cy="9027847"/>
                    </a:xfrm>
                    <a:prstGeom prst="rect">
                      <a:avLst/>
                    </a:prstGeom>
                  </pic:spPr>
                </pic:pic>
              </a:graphicData>
            </a:graphic>
          </wp:inline>
        </w:drawing>
      </w:r>
      <w:r w:rsidR="00035C56">
        <w:rPr>
          <w:rFonts w:ascii="Times New Roman" w:hAnsi="Times New Roman" w:cs="Times New Roman"/>
          <w:b/>
          <w:bCs/>
          <w:color w:val="000000" w:themeColor="text1"/>
          <w:sz w:val="28"/>
          <w:szCs w:val="28"/>
        </w:rPr>
        <w:br w:type="page"/>
      </w:r>
    </w:p>
    <w:p w14:paraId="0362D79B" w14:textId="722BDCE3" w:rsidR="00960078" w:rsidRDefault="00CC3615">
      <w:pPr>
        <w:rPr>
          <w:rFonts w:ascii="Times New Roman" w:eastAsiaTheme="majorEastAsia" w:hAnsi="Times New Roman" w:cs="Times New Roman"/>
          <w:b/>
          <w:bCs/>
          <w:color w:val="000000" w:themeColor="text1"/>
          <w:sz w:val="28"/>
          <w:szCs w:val="28"/>
        </w:rPr>
      </w:pPr>
      <w:r w:rsidRPr="00CC3615">
        <w:rPr>
          <w:rFonts w:ascii="Times New Roman" w:hAnsi="Times New Roman" w:cs="Times New Roman"/>
          <w:b/>
          <w:bCs/>
          <w:noProof/>
          <w:color w:val="000000" w:themeColor="text1"/>
          <w:sz w:val="28"/>
          <w:szCs w:val="28"/>
        </w:rPr>
        <w:drawing>
          <wp:inline distT="0" distB="0" distL="0" distR="0" wp14:anchorId="17C5D1F3" wp14:editId="04BCEDD9">
            <wp:extent cx="5433075" cy="8918812"/>
            <wp:effectExtent l="0" t="0" r="0" b="0"/>
            <wp:docPr id="133384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40505" name=""/>
                    <pic:cNvPicPr/>
                  </pic:nvPicPr>
                  <pic:blipFill>
                    <a:blip r:embed="rId12"/>
                    <a:stretch>
                      <a:fillRect/>
                    </a:stretch>
                  </pic:blipFill>
                  <pic:spPr>
                    <a:xfrm>
                      <a:off x="0" y="0"/>
                      <a:ext cx="5439597" cy="8929518"/>
                    </a:xfrm>
                    <a:prstGeom prst="rect">
                      <a:avLst/>
                    </a:prstGeom>
                  </pic:spPr>
                </pic:pic>
              </a:graphicData>
            </a:graphic>
          </wp:inline>
        </w:drawing>
      </w:r>
      <w:r w:rsidR="00960078">
        <w:rPr>
          <w:rFonts w:ascii="Times New Roman" w:hAnsi="Times New Roman" w:cs="Times New Roman"/>
          <w:b/>
          <w:bCs/>
          <w:color w:val="000000" w:themeColor="text1"/>
          <w:sz w:val="28"/>
          <w:szCs w:val="28"/>
        </w:rPr>
        <w:br w:type="page"/>
      </w:r>
    </w:p>
    <w:p w14:paraId="5E79FB39" w14:textId="42C7BB22" w:rsidR="003879F6" w:rsidRPr="006E67C4" w:rsidRDefault="0023745D" w:rsidP="006E67C4">
      <w:pPr>
        <w:pStyle w:val="Heading1"/>
        <w:numPr>
          <w:ilvl w:val="0"/>
          <w:numId w:val="0"/>
        </w:numPr>
        <w:rPr>
          <w:rFonts w:ascii="Times New Roman" w:hAnsi="Times New Roman" w:cs="Times New Roman"/>
          <w:b/>
          <w:bCs/>
          <w:color w:val="000000" w:themeColor="text1"/>
          <w:sz w:val="28"/>
          <w:szCs w:val="28"/>
        </w:rPr>
      </w:pPr>
      <w:r w:rsidRPr="006E67C4">
        <w:rPr>
          <w:rFonts w:ascii="Times New Roman" w:hAnsi="Times New Roman" w:cs="Times New Roman"/>
          <w:b/>
          <w:bCs/>
          <w:color w:val="000000" w:themeColor="text1"/>
          <w:sz w:val="28"/>
          <w:szCs w:val="28"/>
        </w:rPr>
        <w:t>Abstract</w:t>
      </w:r>
    </w:p>
    <w:p w14:paraId="7A1A1687" w14:textId="4AE785FC" w:rsidR="00A6435C" w:rsidRDefault="00A6435C" w:rsidP="00DD0282">
      <w:pPr>
        <w:spacing w:after="0" w:line="360" w:lineRule="auto"/>
        <w:jc w:val="both"/>
        <w:rPr>
          <w:rFonts w:ascii="Times New Roman" w:hAnsi="Times New Roman" w:cs="Times New Roman"/>
        </w:rPr>
      </w:pPr>
      <w:r w:rsidRPr="00A6435C">
        <w:rPr>
          <w:rFonts w:ascii="Times New Roman" w:hAnsi="Times New Roman" w:cs="Times New Roman"/>
        </w:rPr>
        <w:t xml:space="preserve">This study investigates Hong Kong consumers' purchase intentions and </w:t>
      </w:r>
      <w:r w:rsidR="006E4340" w:rsidRPr="00A6435C">
        <w:rPr>
          <w:rFonts w:ascii="Times New Roman" w:hAnsi="Times New Roman" w:cs="Times New Roman"/>
        </w:rPr>
        <w:t>behaviours</w:t>
      </w:r>
      <w:r w:rsidRPr="00A6435C">
        <w:rPr>
          <w:rFonts w:ascii="Times New Roman" w:hAnsi="Times New Roman" w:cs="Times New Roman"/>
        </w:rPr>
        <w:t xml:space="preserve"> toward green beauty products through the lens of the Theory of Planned Behaviour (</w:t>
      </w:r>
      <w:r w:rsidR="006E4340">
        <w:rPr>
          <w:rFonts w:ascii="Times New Roman" w:hAnsi="Times New Roman" w:cs="Times New Roman"/>
        </w:rPr>
        <w:t>A</w:t>
      </w:r>
      <w:r w:rsidR="006E4340" w:rsidRPr="006E4340">
        <w:rPr>
          <w:rFonts w:ascii="Times New Roman" w:hAnsi="Times New Roman" w:cs="Times New Roman"/>
        </w:rPr>
        <w:t>ttitude, Subjective Norms, and Perceived Behavioural Control</w:t>
      </w:r>
      <w:r w:rsidRPr="00A6435C">
        <w:rPr>
          <w:rFonts w:ascii="Times New Roman" w:hAnsi="Times New Roman" w:cs="Times New Roman"/>
        </w:rPr>
        <w:t xml:space="preserve">), extended with </w:t>
      </w:r>
      <w:r w:rsidR="00A62B3B">
        <w:rPr>
          <w:rFonts w:ascii="Times New Roman" w:hAnsi="Times New Roman" w:cs="Times New Roman"/>
        </w:rPr>
        <w:t>E</w:t>
      </w:r>
      <w:r w:rsidRPr="00A6435C">
        <w:rPr>
          <w:rFonts w:ascii="Times New Roman" w:hAnsi="Times New Roman" w:cs="Times New Roman"/>
        </w:rPr>
        <w:t xml:space="preserve">nvironmental </w:t>
      </w:r>
      <w:r w:rsidR="00A62B3B">
        <w:rPr>
          <w:rFonts w:ascii="Times New Roman" w:hAnsi="Times New Roman" w:cs="Times New Roman"/>
        </w:rPr>
        <w:t>C</w:t>
      </w:r>
      <w:r w:rsidRPr="00A6435C">
        <w:rPr>
          <w:rFonts w:ascii="Times New Roman" w:hAnsi="Times New Roman" w:cs="Times New Roman"/>
        </w:rPr>
        <w:t xml:space="preserve">oncern and </w:t>
      </w:r>
      <w:r w:rsidR="00A62B3B">
        <w:rPr>
          <w:rFonts w:ascii="Times New Roman" w:hAnsi="Times New Roman" w:cs="Times New Roman"/>
        </w:rPr>
        <w:t>P</w:t>
      </w:r>
      <w:r w:rsidRPr="00A6435C">
        <w:rPr>
          <w:rFonts w:ascii="Times New Roman" w:hAnsi="Times New Roman" w:cs="Times New Roman"/>
        </w:rPr>
        <w:t xml:space="preserve">erceived </w:t>
      </w:r>
      <w:r w:rsidR="00A62B3B">
        <w:rPr>
          <w:rFonts w:ascii="Times New Roman" w:hAnsi="Times New Roman" w:cs="Times New Roman"/>
        </w:rPr>
        <w:t>V</w:t>
      </w:r>
      <w:r w:rsidRPr="00A6435C">
        <w:rPr>
          <w:rFonts w:ascii="Times New Roman" w:hAnsi="Times New Roman" w:cs="Times New Roman"/>
        </w:rPr>
        <w:t>alue dimensions. Despite growing environmental awareness globally, green beauty products have not yet achieved mainstream adoption in Hong Kong, highlighting the need for deeper understanding of consumer decision-making processes in this market.</w:t>
      </w:r>
    </w:p>
    <w:p w14:paraId="28348512" w14:textId="77777777" w:rsidR="00F03CAC" w:rsidRDefault="00F03CAC" w:rsidP="00DD0282">
      <w:pPr>
        <w:spacing w:after="0" w:line="360" w:lineRule="auto"/>
        <w:jc w:val="both"/>
        <w:rPr>
          <w:rFonts w:ascii="Times New Roman" w:hAnsi="Times New Roman" w:cs="Times New Roman"/>
        </w:rPr>
      </w:pPr>
    </w:p>
    <w:p w14:paraId="4345A844" w14:textId="45D219CC" w:rsidR="00DF2D2A" w:rsidRPr="00DF2D2A" w:rsidRDefault="00DF2D2A" w:rsidP="00DD0282">
      <w:pPr>
        <w:spacing w:after="0" w:line="360" w:lineRule="auto"/>
        <w:jc w:val="both"/>
        <w:rPr>
          <w:rFonts w:ascii="Times New Roman" w:hAnsi="Times New Roman" w:cs="Times New Roman"/>
        </w:rPr>
      </w:pPr>
      <w:r w:rsidRPr="00DF2D2A">
        <w:rPr>
          <w:rFonts w:ascii="Times New Roman" w:hAnsi="Times New Roman" w:cs="Times New Roman"/>
        </w:rPr>
        <w:t>Employing a mixed-methods approach, qualitative insights were gathered from a focus group of eight participants, while quantitative data were collected from a survey of 468 respondents. The research aims to explore key psychological, social, and contextual factors that shape green beauty consumption patterns in a culturally specific market.</w:t>
      </w:r>
    </w:p>
    <w:p w14:paraId="625521FA" w14:textId="77777777" w:rsidR="00DF2D2A" w:rsidRPr="00DF2D2A" w:rsidRDefault="00DF2D2A" w:rsidP="00DD0282">
      <w:pPr>
        <w:spacing w:after="0" w:line="360" w:lineRule="auto"/>
        <w:jc w:val="both"/>
        <w:rPr>
          <w:rFonts w:ascii="Times New Roman" w:hAnsi="Times New Roman" w:cs="Times New Roman"/>
        </w:rPr>
      </w:pPr>
    </w:p>
    <w:p w14:paraId="77055586" w14:textId="77777777" w:rsidR="00DF2D2A" w:rsidRPr="00DF2D2A" w:rsidRDefault="00DF2D2A" w:rsidP="00DD0282">
      <w:pPr>
        <w:spacing w:after="0" w:line="360" w:lineRule="auto"/>
        <w:jc w:val="both"/>
        <w:rPr>
          <w:rFonts w:ascii="Times New Roman" w:hAnsi="Times New Roman" w:cs="Times New Roman"/>
        </w:rPr>
      </w:pPr>
      <w:r w:rsidRPr="00DF2D2A">
        <w:rPr>
          <w:rFonts w:ascii="Times New Roman" w:hAnsi="Times New Roman" w:cs="Times New Roman"/>
        </w:rPr>
        <w:t>The results indicate that attitude, environmental concern, and perceived behavioural control are the strongest predictors of purchase intention, followed by perceived value and subjective norms. Although purchase intention significantly predicts actual behaviour, the presence of a notable intention–behaviour gap suggests structural or perceptual barriers in converting intention into action. Purchase intention was found to play a partial mediating role between antecedent factors and purchase behaviour. Moreover, gender and education emerged as significant moderators, with female and more highly educated respondents showing greater green purchasing behaviour.</w:t>
      </w:r>
    </w:p>
    <w:p w14:paraId="22AEF07D" w14:textId="77777777" w:rsidR="00DF2D2A" w:rsidRPr="00DF2D2A" w:rsidRDefault="00DF2D2A" w:rsidP="002D680A">
      <w:pPr>
        <w:spacing w:after="0" w:line="360" w:lineRule="auto"/>
        <w:jc w:val="both"/>
        <w:rPr>
          <w:rFonts w:ascii="Times New Roman" w:hAnsi="Times New Roman" w:cs="Times New Roman"/>
        </w:rPr>
      </w:pPr>
    </w:p>
    <w:p w14:paraId="1C530F38" w14:textId="1BBA48D4" w:rsidR="002D680A" w:rsidRPr="002D680A" w:rsidRDefault="002D680A" w:rsidP="002D680A">
      <w:pPr>
        <w:spacing w:after="0" w:line="360" w:lineRule="auto"/>
        <w:jc w:val="both"/>
        <w:rPr>
          <w:rFonts w:ascii="Times New Roman" w:hAnsi="Times New Roman" w:cs="Times New Roman"/>
        </w:rPr>
      </w:pPr>
      <w:r w:rsidRPr="002D680A">
        <w:rPr>
          <w:rFonts w:ascii="Times New Roman" w:hAnsi="Times New Roman" w:cs="Times New Roman"/>
        </w:rPr>
        <w:t xml:space="preserve">This research contributes to both theoretical and practical </w:t>
      </w:r>
      <w:r w:rsidR="00F42EF9">
        <w:rPr>
          <w:rFonts w:ascii="Times New Roman" w:hAnsi="Times New Roman" w:cs="Times New Roman"/>
        </w:rPr>
        <w:t>implications</w:t>
      </w:r>
      <w:r w:rsidRPr="002D680A">
        <w:rPr>
          <w:rFonts w:ascii="Times New Roman" w:hAnsi="Times New Roman" w:cs="Times New Roman"/>
        </w:rPr>
        <w:t>. Theoretically, it validates the applicability of the extended TPB in the green beauty context. Practically, it offers insights for marketers and policymakers, emphasising the importance of targeted educational campaigns, trust-building strategies, and improved accessibility. Recommendations include leveraging social influence through peer networks, promoting the functional and environmental value of green beauty products, and designing inclusive marketing strategies across demographic groups.</w:t>
      </w:r>
    </w:p>
    <w:p w14:paraId="397B8F9E" w14:textId="77777777" w:rsidR="002D680A" w:rsidRPr="002D680A" w:rsidRDefault="002D680A" w:rsidP="002D680A">
      <w:pPr>
        <w:spacing w:after="0" w:line="360" w:lineRule="auto"/>
        <w:jc w:val="both"/>
        <w:rPr>
          <w:rFonts w:ascii="Times New Roman" w:hAnsi="Times New Roman" w:cs="Times New Roman"/>
        </w:rPr>
      </w:pPr>
    </w:p>
    <w:p w14:paraId="464A94CD" w14:textId="44FC608A" w:rsidR="003879F6" w:rsidRDefault="002D680A" w:rsidP="002D680A">
      <w:pPr>
        <w:spacing w:line="360" w:lineRule="auto"/>
        <w:jc w:val="both"/>
        <w:rPr>
          <w:rFonts w:ascii="Times New Roman" w:hAnsi="Times New Roman" w:cs="Times New Roman"/>
          <w:b/>
          <w:bCs/>
        </w:rPr>
      </w:pPr>
      <w:r w:rsidRPr="002D680A">
        <w:rPr>
          <w:rFonts w:ascii="Times New Roman" w:hAnsi="Times New Roman" w:cs="Times New Roman"/>
        </w:rPr>
        <w:t>By providing a nuanced understanding of consumer decision-making in Hong Kong’s evolving beauty market, this study advances both academic literature and sustainability-driven industry practices.</w:t>
      </w:r>
      <w:r w:rsidR="003879F6">
        <w:rPr>
          <w:rFonts w:ascii="Times New Roman" w:hAnsi="Times New Roman" w:cs="Times New Roman"/>
          <w:b/>
          <w:bCs/>
        </w:rPr>
        <w:br w:type="page"/>
      </w:r>
    </w:p>
    <w:p w14:paraId="1B319D55" w14:textId="2609A333" w:rsidR="00EC542A" w:rsidRPr="0072683B" w:rsidRDefault="007D3A18" w:rsidP="0072683B">
      <w:pPr>
        <w:spacing w:line="360" w:lineRule="auto"/>
        <w:rPr>
          <w:rFonts w:ascii="Times New Roman" w:hAnsi="Times New Roman" w:cs="Times New Roman"/>
          <w:b/>
          <w:bCs/>
          <w:u w:val="single"/>
        </w:rPr>
      </w:pPr>
      <w:bookmarkStart w:id="0" w:name="_Ref194797414"/>
      <w:bookmarkStart w:id="1" w:name="_Toc194798121"/>
      <w:bookmarkStart w:id="2" w:name="_Toc194798248"/>
      <w:bookmarkStart w:id="3" w:name="_Toc194798343"/>
      <w:r w:rsidRPr="007D3A18">
        <w:rPr>
          <w:rFonts w:ascii="Times New Roman" w:hAnsi="Times New Roman" w:cs="Times New Roman"/>
          <w:b/>
          <w:bCs/>
        </w:rPr>
        <w:drawing>
          <wp:inline distT="0" distB="0" distL="0" distR="0" wp14:anchorId="5AC697B2" wp14:editId="679B5043">
            <wp:extent cx="5745924" cy="8848725"/>
            <wp:effectExtent l="0" t="0" r="7620" b="0"/>
            <wp:docPr id="1639453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53477" name=""/>
                    <pic:cNvPicPr/>
                  </pic:nvPicPr>
                  <pic:blipFill>
                    <a:blip r:embed="rId13"/>
                    <a:stretch>
                      <a:fillRect/>
                    </a:stretch>
                  </pic:blipFill>
                  <pic:spPr>
                    <a:xfrm>
                      <a:off x="0" y="0"/>
                      <a:ext cx="5751346" cy="8857076"/>
                    </a:xfrm>
                    <a:prstGeom prst="rect">
                      <a:avLst/>
                    </a:prstGeom>
                  </pic:spPr>
                </pic:pic>
              </a:graphicData>
            </a:graphic>
          </wp:inline>
        </w:drawing>
      </w:r>
      <w:r w:rsidR="00EC542A" w:rsidRPr="0072683B">
        <w:rPr>
          <w:rFonts w:ascii="Times New Roman" w:hAnsi="Times New Roman" w:cs="Times New Roman"/>
          <w:b/>
          <w:bCs/>
          <w:u w:val="single"/>
        </w:rPr>
        <w:br w:type="page"/>
      </w:r>
    </w:p>
    <w:p w14:paraId="4882ACAB" w14:textId="6216D05D" w:rsidR="005B2297" w:rsidRDefault="009943CB">
      <w:pPr>
        <w:rPr>
          <w:rFonts w:ascii="Times New Roman" w:hAnsi="Times New Roman" w:cs="Times New Roman"/>
          <w:b/>
          <w:bCs/>
          <w:sz w:val="28"/>
          <w:szCs w:val="28"/>
        </w:rPr>
      </w:pPr>
      <w:r w:rsidRPr="009943CB">
        <w:rPr>
          <w:rFonts w:ascii="Times New Roman" w:hAnsi="Times New Roman" w:cs="Times New Roman"/>
          <w:b/>
          <w:bCs/>
          <w:sz w:val="28"/>
          <w:szCs w:val="28"/>
        </w:rPr>
        <w:drawing>
          <wp:inline distT="0" distB="0" distL="0" distR="0" wp14:anchorId="20446C79" wp14:editId="3822DDC7">
            <wp:extent cx="5773343" cy="8896350"/>
            <wp:effectExtent l="0" t="0" r="0" b="0"/>
            <wp:docPr id="16399624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62415" name="Picture 1" descr="A paper with text on it&#10;&#10;AI-generated content may be incorrect."/>
                    <pic:cNvPicPr/>
                  </pic:nvPicPr>
                  <pic:blipFill>
                    <a:blip r:embed="rId14"/>
                    <a:stretch>
                      <a:fillRect/>
                    </a:stretch>
                  </pic:blipFill>
                  <pic:spPr>
                    <a:xfrm>
                      <a:off x="0" y="0"/>
                      <a:ext cx="5779640" cy="8906053"/>
                    </a:xfrm>
                    <a:prstGeom prst="rect">
                      <a:avLst/>
                    </a:prstGeom>
                  </pic:spPr>
                </pic:pic>
              </a:graphicData>
            </a:graphic>
          </wp:inline>
        </w:drawing>
      </w:r>
      <w:r w:rsidR="005B2297">
        <w:rPr>
          <w:rFonts w:ascii="Times New Roman" w:hAnsi="Times New Roman" w:cs="Times New Roman"/>
          <w:b/>
          <w:bCs/>
          <w:sz w:val="28"/>
          <w:szCs w:val="28"/>
        </w:rPr>
        <w:br w:type="page"/>
      </w:r>
    </w:p>
    <w:p w14:paraId="6A96C1EF" w14:textId="7968E769" w:rsidR="003B4B1C" w:rsidRDefault="003B4B1C">
      <w:pPr>
        <w:rPr>
          <w:rFonts w:ascii="Times New Roman" w:hAnsi="Times New Roman" w:cs="Times New Roman"/>
          <w:b/>
          <w:bCs/>
          <w:sz w:val="28"/>
          <w:szCs w:val="28"/>
          <w:u w:val="single"/>
        </w:rPr>
      </w:pPr>
      <w:r w:rsidRPr="003B4B1C">
        <w:rPr>
          <w:rFonts w:ascii="Times New Roman" w:hAnsi="Times New Roman" w:cs="Times New Roman"/>
          <w:b/>
          <w:bCs/>
          <w:sz w:val="28"/>
          <w:szCs w:val="28"/>
        </w:rPr>
        <w:drawing>
          <wp:inline distT="0" distB="0" distL="0" distR="0" wp14:anchorId="334A587B" wp14:editId="38B0AF19">
            <wp:extent cx="5777120" cy="8858250"/>
            <wp:effectExtent l="0" t="0" r="0" b="0"/>
            <wp:docPr id="1092374954"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74954" name="Picture 1" descr="A white paper with black text&#10;&#10;AI-generated content may be incorrect."/>
                    <pic:cNvPicPr/>
                  </pic:nvPicPr>
                  <pic:blipFill>
                    <a:blip r:embed="rId15"/>
                    <a:stretch>
                      <a:fillRect/>
                    </a:stretch>
                  </pic:blipFill>
                  <pic:spPr>
                    <a:xfrm>
                      <a:off x="0" y="0"/>
                      <a:ext cx="5782169" cy="8865993"/>
                    </a:xfrm>
                    <a:prstGeom prst="rect">
                      <a:avLst/>
                    </a:prstGeom>
                  </pic:spPr>
                </pic:pic>
              </a:graphicData>
            </a:graphic>
          </wp:inline>
        </w:drawing>
      </w:r>
      <w:r>
        <w:rPr>
          <w:rFonts w:ascii="Times New Roman" w:hAnsi="Times New Roman" w:cs="Times New Roman"/>
          <w:b/>
          <w:bCs/>
          <w:sz w:val="28"/>
          <w:szCs w:val="28"/>
          <w:u w:val="single"/>
        </w:rPr>
        <w:br w:type="page"/>
      </w:r>
    </w:p>
    <w:p w14:paraId="6C0A0A86" w14:textId="4B17AA80" w:rsidR="003B4B1C" w:rsidRDefault="009D75C8">
      <w:pPr>
        <w:rPr>
          <w:rFonts w:ascii="Times New Roman" w:hAnsi="Times New Roman" w:cs="Times New Roman"/>
          <w:b/>
          <w:bCs/>
          <w:sz w:val="28"/>
          <w:szCs w:val="28"/>
          <w:u w:val="single"/>
        </w:rPr>
      </w:pPr>
      <w:r w:rsidRPr="009D75C8">
        <w:rPr>
          <w:rFonts w:ascii="Times New Roman" w:hAnsi="Times New Roman" w:cs="Times New Roman"/>
          <w:b/>
          <w:bCs/>
          <w:noProof/>
          <w:sz w:val="28"/>
          <w:szCs w:val="28"/>
        </w:rPr>
        <w:drawing>
          <wp:inline distT="0" distB="0" distL="0" distR="0" wp14:anchorId="525788EA" wp14:editId="620C55E3">
            <wp:extent cx="5819847" cy="8905875"/>
            <wp:effectExtent l="0" t="0" r="9525" b="0"/>
            <wp:docPr id="9927878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3402" cy="8911315"/>
                    </a:xfrm>
                    <a:prstGeom prst="rect">
                      <a:avLst/>
                    </a:prstGeom>
                    <a:noFill/>
                  </pic:spPr>
                </pic:pic>
              </a:graphicData>
            </a:graphic>
          </wp:inline>
        </w:drawing>
      </w:r>
      <w:r w:rsidR="003B4B1C">
        <w:rPr>
          <w:rFonts w:ascii="Times New Roman" w:hAnsi="Times New Roman" w:cs="Times New Roman"/>
          <w:b/>
          <w:bCs/>
          <w:sz w:val="28"/>
          <w:szCs w:val="28"/>
          <w:u w:val="single"/>
        </w:rPr>
        <w:br w:type="page"/>
      </w:r>
    </w:p>
    <w:p w14:paraId="7C6DC34A" w14:textId="6EF08228" w:rsidR="009D75C8" w:rsidRDefault="009D75C8">
      <w:pPr>
        <w:rPr>
          <w:rFonts w:ascii="Times New Roman" w:hAnsi="Times New Roman" w:cs="Times New Roman"/>
          <w:b/>
          <w:bCs/>
          <w:sz w:val="28"/>
          <w:szCs w:val="28"/>
          <w:u w:val="single"/>
        </w:rPr>
      </w:pPr>
      <w:r w:rsidRPr="009D75C8">
        <w:rPr>
          <w:rFonts w:ascii="Times New Roman" w:hAnsi="Times New Roman" w:cs="Times New Roman"/>
          <w:b/>
          <w:bCs/>
          <w:sz w:val="28"/>
          <w:szCs w:val="28"/>
        </w:rPr>
        <w:drawing>
          <wp:inline distT="0" distB="0" distL="0" distR="0" wp14:anchorId="1BBE3823" wp14:editId="3F157A29">
            <wp:extent cx="5732155" cy="2562225"/>
            <wp:effectExtent l="0" t="0" r="1905" b="0"/>
            <wp:docPr id="40849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9179" name=""/>
                    <pic:cNvPicPr/>
                  </pic:nvPicPr>
                  <pic:blipFill>
                    <a:blip r:embed="rId17"/>
                    <a:stretch>
                      <a:fillRect/>
                    </a:stretch>
                  </pic:blipFill>
                  <pic:spPr>
                    <a:xfrm>
                      <a:off x="0" y="0"/>
                      <a:ext cx="5739718" cy="2565606"/>
                    </a:xfrm>
                    <a:prstGeom prst="rect">
                      <a:avLst/>
                    </a:prstGeom>
                  </pic:spPr>
                </pic:pic>
              </a:graphicData>
            </a:graphic>
          </wp:inline>
        </w:drawing>
      </w:r>
      <w:r>
        <w:rPr>
          <w:rFonts w:ascii="Times New Roman" w:hAnsi="Times New Roman" w:cs="Times New Roman"/>
          <w:b/>
          <w:bCs/>
          <w:sz w:val="28"/>
          <w:szCs w:val="28"/>
          <w:u w:val="single"/>
        </w:rPr>
        <w:br w:type="page"/>
      </w:r>
    </w:p>
    <w:p w14:paraId="2FB7F250" w14:textId="566A82B9" w:rsidR="00555103" w:rsidRDefault="00555103" w:rsidP="0013010A">
      <w:pPr>
        <w:spacing w:line="360" w:lineRule="auto"/>
        <w:rPr>
          <w:rFonts w:asciiTheme="majorHAnsi" w:eastAsiaTheme="majorEastAsia" w:hAnsiTheme="majorHAnsi" w:cstheme="majorBidi"/>
          <w:color w:val="0F4761" w:themeColor="accent1" w:themeShade="BF"/>
          <w:sz w:val="32"/>
          <w:szCs w:val="32"/>
        </w:rPr>
      </w:pPr>
      <w:r w:rsidRPr="00555103">
        <w:rPr>
          <w:rFonts w:asciiTheme="majorHAnsi" w:eastAsiaTheme="majorEastAsia" w:hAnsiTheme="majorHAnsi" w:cstheme="majorBidi"/>
          <w:color w:val="0F4761" w:themeColor="accent1" w:themeShade="BF"/>
          <w:sz w:val="32"/>
          <w:szCs w:val="32"/>
        </w:rPr>
        <w:drawing>
          <wp:inline distT="0" distB="0" distL="0" distR="0" wp14:anchorId="4D20E7A0" wp14:editId="2D606614">
            <wp:extent cx="5772257" cy="8934450"/>
            <wp:effectExtent l="0" t="0" r="0" b="0"/>
            <wp:docPr id="2096718994" name="Picture 1"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18994" name="Picture 1" descr="A table of information with text&#10;&#10;AI-generated content may be incorrect."/>
                    <pic:cNvPicPr/>
                  </pic:nvPicPr>
                  <pic:blipFill>
                    <a:blip r:embed="rId18"/>
                    <a:stretch>
                      <a:fillRect/>
                    </a:stretch>
                  </pic:blipFill>
                  <pic:spPr>
                    <a:xfrm>
                      <a:off x="0" y="0"/>
                      <a:ext cx="5776825" cy="8941521"/>
                    </a:xfrm>
                    <a:prstGeom prst="rect">
                      <a:avLst/>
                    </a:prstGeom>
                  </pic:spPr>
                </pic:pic>
              </a:graphicData>
            </a:graphic>
          </wp:inline>
        </w:drawing>
      </w:r>
    </w:p>
    <w:p w14:paraId="4F25DBF5" w14:textId="5C76EC05" w:rsidR="00555103" w:rsidRDefault="008B0BAC">
      <w:pPr>
        <w:rPr>
          <w:rFonts w:asciiTheme="majorHAnsi" w:eastAsiaTheme="majorEastAsia" w:hAnsiTheme="majorHAnsi" w:cstheme="majorBidi"/>
          <w:color w:val="0F4761" w:themeColor="accent1" w:themeShade="BF"/>
          <w:sz w:val="32"/>
          <w:szCs w:val="32"/>
        </w:rPr>
      </w:pPr>
      <w:r w:rsidRPr="008B0BAC">
        <w:rPr>
          <w:rFonts w:asciiTheme="majorHAnsi" w:eastAsiaTheme="majorEastAsia" w:hAnsiTheme="majorHAnsi" w:cstheme="majorBidi"/>
          <w:color w:val="0F4761" w:themeColor="accent1" w:themeShade="BF"/>
          <w:sz w:val="32"/>
          <w:szCs w:val="32"/>
        </w:rPr>
        <w:drawing>
          <wp:inline distT="0" distB="0" distL="0" distR="0" wp14:anchorId="59496C95" wp14:editId="24AA6957">
            <wp:extent cx="5734050" cy="8886101"/>
            <wp:effectExtent l="0" t="0" r="0" b="0"/>
            <wp:docPr id="967736556" name="Picture 1" descr="A table of research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36556" name="Picture 1" descr="A table of research results&#10;&#10;AI-generated content may be incorrect."/>
                    <pic:cNvPicPr/>
                  </pic:nvPicPr>
                  <pic:blipFill>
                    <a:blip r:embed="rId19"/>
                    <a:stretch>
                      <a:fillRect/>
                    </a:stretch>
                  </pic:blipFill>
                  <pic:spPr>
                    <a:xfrm>
                      <a:off x="0" y="0"/>
                      <a:ext cx="5736943" cy="8890584"/>
                    </a:xfrm>
                    <a:prstGeom prst="rect">
                      <a:avLst/>
                    </a:prstGeom>
                  </pic:spPr>
                </pic:pic>
              </a:graphicData>
            </a:graphic>
          </wp:inline>
        </w:drawing>
      </w:r>
      <w:r w:rsidR="00555103">
        <w:rPr>
          <w:rFonts w:asciiTheme="majorHAnsi" w:eastAsiaTheme="majorEastAsia" w:hAnsiTheme="majorHAnsi" w:cstheme="majorBidi"/>
          <w:color w:val="0F4761" w:themeColor="accent1" w:themeShade="BF"/>
          <w:sz w:val="32"/>
          <w:szCs w:val="32"/>
        </w:rPr>
        <w:br w:type="page"/>
      </w:r>
    </w:p>
    <w:p w14:paraId="2E8599D0" w14:textId="509103C9" w:rsidR="00D00F77" w:rsidRPr="003F1235" w:rsidRDefault="00515CCA" w:rsidP="0013010A">
      <w:pPr>
        <w:spacing w:line="360" w:lineRule="auto"/>
        <w:rPr>
          <w:rFonts w:asciiTheme="majorHAnsi" w:eastAsiaTheme="majorEastAsia" w:hAnsiTheme="majorHAnsi" w:cstheme="majorBidi"/>
          <w:color w:val="0F4761" w:themeColor="accent1" w:themeShade="BF"/>
          <w:sz w:val="32"/>
          <w:szCs w:val="32"/>
        </w:rPr>
      </w:pPr>
      <w:r w:rsidRPr="00515CCA">
        <w:rPr>
          <w:rFonts w:asciiTheme="majorHAnsi" w:eastAsiaTheme="majorEastAsia" w:hAnsiTheme="majorHAnsi" w:cstheme="majorBidi"/>
          <w:color w:val="0F4761" w:themeColor="accent1" w:themeShade="BF"/>
          <w:sz w:val="32"/>
          <w:szCs w:val="32"/>
        </w:rPr>
        <w:drawing>
          <wp:inline distT="0" distB="0" distL="0" distR="0" wp14:anchorId="664B1FBE" wp14:editId="5569908F">
            <wp:extent cx="5751227" cy="847725"/>
            <wp:effectExtent l="0" t="0" r="1905" b="0"/>
            <wp:docPr id="36327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71767" name=""/>
                    <pic:cNvPicPr/>
                  </pic:nvPicPr>
                  <pic:blipFill>
                    <a:blip r:embed="rId20"/>
                    <a:stretch>
                      <a:fillRect/>
                    </a:stretch>
                  </pic:blipFill>
                  <pic:spPr>
                    <a:xfrm>
                      <a:off x="0" y="0"/>
                      <a:ext cx="5761224" cy="849199"/>
                    </a:xfrm>
                    <a:prstGeom prst="rect">
                      <a:avLst/>
                    </a:prstGeom>
                  </pic:spPr>
                </pic:pic>
              </a:graphicData>
            </a:graphic>
          </wp:inline>
        </w:drawing>
      </w:r>
    </w:p>
    <w:p w14:paraId="283F9748" w14:textId="606F57FF" w:rsidR="008F3848" w:rsidRDefault="00D00F77" w:rsidP="008F3848">
      <w:pPr>
        <w:pStyle w:val="Heading1"/>
        <w:numPr>
          <w:ilvl w:val="0"/>
          <w:numId w:val="0"/>
        </w:numPr>
        <w:rPr>
          <w:rFonts w:ascii="Times New Roman" w:hAnsi="Times New Roman" w:cs="Times New Roman"/>
          <w:b/>
          <w:bCs/>
        </w:rPr>
      </w:pPr>
      <w:r>
        <w:rPr>
          <w:rFonts w:ascii="Times New Roman" w:hAnsi="Times New Roman" w:cs="Times New Roman"/>
          <w:b/>
          <w:bCs/>
          <w:sz w:val="28"/>
          <w:szCs w:val="28"/>
        </w:rPr>
        <w:br w:type="page"/>
      </w:r>
      <w:r w:rsidR="008F3848" w:rsidRPr="008F3848">
        <w:rPr>
          <w:rFonts w:ascii="Times New Roman" w:hAnsi="Times New Roman" w:cs="Times New Roman"/>
          <w:b/>
          <w:bCs/>
          <w:sz w:val="28"/>
          <w:szCs w:val="28"/>
        </w:rPr>
        <w:drawing>
          <wp:inline distT="0" distB="0" distL="0" distR="0" wp14:anchorId="2A8FC8ED" wp14:editId="25EE9063">
            <wp:extent cx="5876799" cy="8730762"/>
            <wp:effectExtent l="0" t="0" r="0" b="0"/>
            <wp:docPr id="222085275"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85275" name="Picture 1" descr="A white text on a black background&#10;&#10;AI-generated content may be incorrect."/>
                    <pic:cNvPicPr/>
                  </pic:nvPicPr>
                  <pic:blipFill>
                    <a:blip r:embed="rId21"/>
                    <a:stretch>
                      <a:fillRect/>
                    </a:stretch>
                  </pic:blipFill>
                  <pic:spPr>
                    <a:xfrm>
                      <a:off x="0" y="0"/>
                      <a:ext cx="5887464" cy="8746606"/>
                    </a:xfrm>
                    <a:prstGeom prst="rect">
                      <a:avLst/>
                    </a:prstGeom>
                  </pic:spPr>
                </pic:pic>
              </a:graphicData>
            </a:graphic>
          </wp:inline>
        </w:drawing>
      </w:r>
      <w:r w:rsidR="008F3848">
        <w:rPr>
          <w:rFonts w:ascii="Times New Roman" w:hAnsi="Times New Roman" w:cs="Times New Roman"/>
          <w:b/>
          <w:bCs/>
        </w:rPr>
        <w:t xml:space="preserve"> </w:t>
      </w:r>
    </w:p>
    <w:p w14:paraId="1942B735" w14:textId="2824F547" w:rsidR="00A43D64" w:rsidRDefault="008F3848" w:rsidP="0013010A">
      <w:pPr>
        <w:spacing w:line="360" w:lineRule="auto"/>
        <w:rPr>
          <w:rFonts w:ascii="Times New Roman" w:hAnsi="Times New Roman" w:cs="Times New Roman"/>
          <w:b/>
          <w:bCs/>
        </w:rPr>
      </w:pPr>
      <w:r w:rsidRPr="008F3848">
        <w:rPr>
          <w:rFonts w:ascii="Times New Roman" w:hAnsi="Times New Roman" w:cs="Times New Roman"/>
          <w:b/>
          <w:bCs/>
        </w:rPr>
        <w:drawing>
          <wp:inline distT="0" distB="0" distL="0" distR="0" wp14:anchorId="2CE275DE" wp14:editId="60F21940">
            <wp:extent cx="5738326" cy="2409093"/>
            <wp:effectExtent l="0" t="0" r="0" b="0"/>
            <wp:docPr id="48231262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12624" name="Picture 1" descr="A white sheet with black text&#10;&#10;AI-generated content may be incorrect."/>
                    <pic:cNvPicPr/>
                  </pic:nvPicPr>
                  <pic:blipFill>
                    <a:blip r:embed="rId22"/>
                    <a:stretch>
                      <a:fillRect/>
                    </a:stretch>
                  </pic:blipFill>
                  <pic:spPr>
                    <a:xfrm>
                      <a:off x="0" y="0"/>
                      <a:ext cx="5752518" cy="2415051"/>
                    </a:xfrm>
                    <a:prstGeom prst="rect">
                      <a:avLst/>
                    </a:prstGeom>
                  </pic:spPr>
                </pic:pic>
              </a:graphicData>
            </a:graphic>
          </wp:inline>
        </w:drawing>
      </w:r>
    </w:p>
    <w:p w14:paraId="1829D034" w14:textId="77777777" w:rsidR="0013010A" w:rsidRDefault="0013010A">
      <w:pPr>
        <w:rPr>
          <w:rFonts w:ascii="Times New Roman" w:eastAsiaTheme="majorEastAsia" w:hAnsi="Times New Roman" w:cs="Times New Roman"/>
          <w:b/>
          <w:bCs/>
          <w:color w:val="000000" w:themeColor="text1"/>
          <w:sz w:val="28"/>
          <w:szCs w:val="28"/>
          <w:u w:val="single"/>
        </w:rPr>
      </w:pPr>
      <w:r>
        <w:rPr>
          <w:rFonts w:ascii="Times New Roman" w:hAnsi="Times New Roman" w:cs="Times New Roman"/>
          <w:b/>
          <w:bCs/>
          <w:color w:val="000000" w:themeColor="text1"/>
          <w:sz w:val="28"/>
          <w:szCs w:val="28"/>
          <w:u w:val="single"/>
        </w:rPr>
        <w:br w:type="page"/>
      </w:r>
    </w:p>
    <w:p w14:paraId="00AD810F" w14:textId="1A144EB6" w:rsidR="00720437" w:rsidRDefault="008F3848" w:rsidP="008F143D">
      <w:pPr>
        <w:pStyle w:val="Heading1"/>
        <w:numPr>
          <w:ilvl w:val="0"/>
          <w:numId w:val="0"/>
        </w:numPr>
        <w:rPr>
          <w:rFonts w:ascii="Times New Roman" w:hAnsi="Times New Roman" w:cs="Times New Roman"/>
          <w:b/>
          <w:bCs/>
          <w:sz w:val="28"/>
          <w:szCs w:val="28"/>
          <w:u w:val="single"/>
        </w:rPr>
      </w:pPr>
      <w:r>
        <w:rPr>
          <w:rFonts w:ascii="Times New Roman" w:hAnsi="Times New Roman" w:cs="Times New Roman"/>
          <w:b/>
          <w:bCs/>
          <w:color w:val="000000" w:themeColor="text1"/>
          <w:sz w:val="28"/>
          <w:szCs w:val="28"/>
          <w:u w:val="single"/>
        </w:rPr>
        <w:t>/</w:t>
      </w:r>
      <w:r w:rsidR="00D076BA" w:rsidRPr="00D076BA">
        <w:rPr>
          <w:noProof/>
        </w:rPr>
        <w:t xml:space="preserve"> </w:t>
      </w:r>
      <w:r w:rsidR="00D076BA" w:rsidRPr="00D076BA">
        <w:rPr>
          <w:rFonts w:ascii="Times New Roman" w:hAnsi="Times New Roman" w:cs="Times New Roman"/>
          <w:b/>
          <w:bCs/>
          <w:color w:val="000000" w:themeColor="text1"/>
          <w:sz w:val="28"/>
          <w:szCs w:val="28"/>
        </w:rPr>
        <w:drawing>
          <wp:inline distT="0" distB="0" distL="0" distR="0" wp14:anchorId="548216F3" wp14:editId="6998E3C6">
            <wp:extent cx="5618252" cy="4422531"/>
            <wp:effectExtent l="0" t="0" r="1905" b="0"/>
            <wp:docPr id="1961666896" name="Picture 1" descr="A list of produ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66896" name="Picture 1" descr="A list of products with text&#10;&#10;AI-generated content may be incorrect."/>
                    <pic:cNvPicPr/>
                  </pic:nvPicPr>
                  <pic:blipFill>
                    <a:blip r:embed="rId23"/>
                    <a:stretch>
                      <a:fillRect/>
                    </a:stretch>
                  </pic:blipFill>
                  <pic:spPr>
                    <a:xfrm>
                      <a:off x="0" y="0"/>
                      <a:ext cx="5632215" cy="4433522"/>
                    </a:xfrm>
                    <a:prstGeom prst="rect">
                      <a:avLst/>
                    </a:prstGeom>
                  </pic:spPr>
                </pic:pic>
              </a:graphicData>
            </a:graphic>
          </wp:inline>
        </w:drawing>
      </w:r>
      <w:r w:rsidR="00A53386" w:rsidRPr="008F143D">
        <w:rPr>
          <w:rFonts w:ascii="Times New Roman" w:hAnsi="Times New Roman" w:cs="Times New Roman"/>
          <w:b/>
          <w:bCs/>
          <w:sz w:val="28"/>
          <w:szCs w:val="28"/>
          <w:u w:val="single"/>
        </w:rPr>
        <w:br w:type="page"/>
      </w:r>
    </w:p>
    <w:p w14:paraId="08646D50" w14:textId="77777777" w:rsidR="00887DBB" w:rsidRDefault="00887DBB" w:rsidP="00940DA1">
      <w:pPr>
        <w:pStyle w:val="Heading1"/>
        <w:numPr>
          <w:ilvl w:val="0"/>
          <w:numId w:val="4"/>
        </w:numPr>
        <w:rPr>
          <w:rFonts w:ascii="Times New Roman" w:hAnsi="Times New Roman" w:cs="Times New Roman"/>
          <w:b/>
          <w:bCs/>
          <w:color w:val="auto"/>
          <w:sz w:val="28"/>
          <w:szCs w:val="28"/>
        </w:rPr>
        <w:sectPr w:rsidR="00887DBB" w:rsidSect="008419B4">
          <w:footerReference w:type="default" r:id="rId24"/>
          <w:footerReference w:type="first" r:id="rId25"/>
          <w:pgSz w:w="11906" w:h="16838"/>
          <w:pgMar w:top="1276" w:right="1440" w:bottom="1440" w:left="1440" w:header="708" w:footer="708" w:gutter="0"/>
          <w:pgNumType w:fmt="lowerRoman" w:start="1" w:chapStyle="1"/>
          <w:cols w:space="708"/>
          <w:docGrid w:linePitch="360"/>
        </w:sectPr>
      </w:pPr>
    </w:p>
    <w:p w14:paraId="55ECEB26" w14:textId="7FBFE675" w:rsidR="003A5BE5" w:rsidRPr="00C40750" w:rsidRDefault="00B949B5" w:rsidP="00940DA1">
      <w:pPr>
        <w:pStyle w:val="Heading1"/>
        <w:numPr>
          <w:ilvl w:val="0"/>
          <w:numId w:val="4"/>
        </w:numPr>
        <w:rPr>
          <w:rFonts w:ascii="Times New Roman" w:hAnsi="Times New Roman" w:cs="Times New Roman"/>
          <w:b/>
          <w:bCs/>
          <w:color w:val="000000" w:themeColor="text1"/>
          <w:sz w:val="28"/>
          <w:szCs w:val="28"/>
        </w:rPr>
      </w:pPr>
      <w:r w:rsidRPr="00C40750">
        <w:rPr>
          <w:rFonts w:ascii="Times New Roman" w:hAnsi="Times New Roman" w:cs="Times New Roman"/>
          <w:b/>
          <w:bCs/>
          <w:color w:val="000000" w:themeColor="text1"/>
          <w:sz w:val="28"/>
          <w:szCs w:val="28"/>
        </w:rPr>
        <w:t>Introduction</w:t>
      </w:r>
      <w:bookmarkEnd w:id="0"/>
      <w:bookmarkEnd w:id="1"/>
      <w:bookmarkEnd w:id="2"/>
      <w:bookmarkEnd w:id="3"/>
    </w:p>
    <w:p w14:paraId="22613CBD" w14:textId="1665B0C8" w:rsidR="001F7BCD" w:rsidRDefault="009023E5" w:rsidP="001F7BCD">
      <w:pPr>
        <w:spacing w:after="0" w:line="360" w:lineRule="auto"/>
        <w:jc w:val="both"/>
        <w:rPr>
          <w:rFonts w:ascii="Times New Roman" w:hAnsi="Times New Roman" w:cs="Times New Roman"/>
        </w:rPr>
      </w:pPr>
      <w:r w:rsidRPr="00E92619">
        <w:rPr>
          <w:rFonts w:ascii="Times New Roman" w:hAnsi="Times New Roman" w:cs="Times New Roman"/>
        </w:rPr>
        <w:t>This chapter introduces the context, rationale, and scope of the study on Hong Kong consumers’ purchase intentions and actual behaviours toward green beauty products. The discussion begins by defining the concept of green beauty as applied in the present research, followed by an overview of global and local market developments that have heightened interest in environmentally sustainable beauty practices. Subsequent sections present the motivation for conducting the study and identify critical gaps in the existing literature, particularly within the Hong Kong context. The chapter then articulates the core research questions, overarching aim, and specific objectives, with a focus on integrating the Theory of Planned Behaviour alongside constructs</w:t>
      </w:r>
      <w:r w:rsidR="003E588C">
        <w:rPr>
          <w:rFonts w:ascii="Times New Roman" w:hAnsi="Times New Roman" w:cs="Times New Roman"/>
        </w:rPr>
        <w:t xml:space="preserve">, </w:t>
      </w:r>
      <w:r w:rsidRPr="00E92619">
        <w:rPr>
          <w:rFonts w:ascii="Times New Roman" w:hAnsi="Times New Roman" w:cs="Times New Roman"/>
        </w:rPr>
        <w:t>environmental concern and perceived value. The study’s limitations are also acknowledged, and the chapter concludes with a summary and a visual illustration of the proposed research framework.</w:t>
      </w:r>
    </w:p>
    <w:p w14:paraId="2B15A083" w14:textId="77777777" w:rsidR="00466B7C" w:rsidRPr="00E92619" w:rsidRDefault="00466B7C" w:rsidP="001F7BCD">
      <w:pPr>
        <w:spacing w:after="0" w:line="360" w:lineRule="auto"/>
        <w:jc w:val="both"/>
        <w:rPr>
          <w:rFonts w:ascii="Times New Roman" w:hAnsi="Times New Roman" w:cs="Times New Roman"/>
        </w:rPr>
      </w:pPr>
    </w:p>
    <w:p w14:paraId="0443B84F" w14:textId="0103288F" w:rsidR="00D87094" w:rsidRPr="00E92619" w:rsidRDefault="00D87094" w:rsidP="00940DA1">
      <w:pPr>
        <w:pStyle w:val="Heading2"/>
        <w:numPr>
          <w:ilvl w:val="1"/>
          <w:numId w:val="1"/>
        </w:numPr>
        <w:spacing w:line="360" w:lineRule="auto"/>
        <w:jc w:val="both"/>
        <w:rPr>
          <w:rFonts w:ascii="Times New Roman" w:hAnsi="Times New Roman" w:cs="Times New Roman"/>
          <w:b/>
          <w:bCs/>
          <w:color w:val="auto"/>
          <w:sz w:val="24"/>
          <w:szCs w:val="24"/>
        </w:rPr>
      </w:pPr>
      <w:bookmarkStart w:id="4" w:name="_Toc194798122"/>
      <w:bookmarkStart w:id="5" w:name="_Toc194798249"/>
      <w:bookmarkStart w:id="6" w:name="_Toc194798344"/>
      <w:r w:rsidRPr="00E92619">
        <w:rPr>
          <w:rFonts w:ascii="Times New Roman" w:hAnsi="Times New Roman" w:cs="Times New Roman"/>
          <w:b/>
          <w:bCs/>
          <w:color w:val="auto"/>
          <w:sz w:val="24"/>
          <w:szCs w:val="24"/>
        </w:rPr>
        <w:t>Green Beauty</w:t>
      </w:r>
      <w:bookmarkEnd w:id="4"/>
      <w:bookmarkEnd w:id="5"/>
      <w:bookmarkEnd w:id="6"/>
    </w:p>
    <w:p w14:paraId="7F366220" w14:textId="3927FB51" w:rsidR="005B42BF" w:rsidRPr="00E92619" w:rsidRDefault="00160111" w:rsidP="00A92AC4">
      <w:pPr>
        <w:spacing w:after="0" w:line="360" w:lineRule="auto"/>
        <w:jc w:val="both"/>
        <w:rPr>
          <w:rFonts w:ascii="Times New Roman" w:hAnsi="Times New Roman" w:cs="Times New Roman"/>
        </w:rPr>
      </w:pPr>
      <w:r w:rsidRPr="00E92619">
        <w:rPr>
          <w:rFonts w:ascii="Times New Roman" w:hAnsi="Times New Roman" w:cs="Times New Roman"/>
        </w:rPr>
        <w:t>Green Beauty is an approach to beauty that integrates environmental sustainability, health-conscious formulations, and ethical practices (Lin et al., 2018). This concept emphasizes the use of natural, biodegradable ingredients, eco-friendly packaging, and production processes that minimize environmental impact (Cervellon &amp; Carey, 2011). Green Beauty also aligns with ethical principles such as cruelty-free testing, fair labour practices, and sustainable resource use, while prioritizing the wellness of individuals and the planet (Kim &amp; Seock, 2019). The movement serves as a shift toward mindful consumerism, where beauty is redefined as both a personal and environmental responsibility.</w:t>
      </w:r>
    </w:p>
    <w:p w14:paraId="620338C1" w14:textId="77777777" w:rsidR="0068769E" w:rsidRPr="00E92619" w:rsidRDefault="0068769E" w:rsidP="00A92AC4">
      <w:pPr>
        <w:pStyle w:val="Heading2"/>
        <w:spacing w:before="0" w:after="0"/>
        <w:rPr>
          <w:rFonts w:ascii="Times New Roman" w:hAnsi="Times New Roman" w:cs="Times New Roman"/>
          <w:b/>
          <w:bCs/>
          <w:color w:val="auto"/>
          <w:sz w:val="24"/>
          <w:szCs w:val="24"/>
        </w:rPr>
      </w:pPr>
    </w:p>
    <w:p w14:paraId="516E699D" w14:textId="4B96D3F1" w:rsidR="0068769E" w:rsidRPr="00E92619" w:rsidRDefault="001C4E79" w:rsidP="00940DA1">
      <w:pPr>
        <w:pStyle w:val="Heading2"/>
        <w:numPr>
          <w:ilvl w:val="1"/>
          <w:numId w:val="1"/>
        </w:numPr>
        <w:spacing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Resea</w:t>
      </w:r>
      <w:r w:rsidR="004A64B6">
        <w:rPr>
          <w:rFonts w:ascii="Times New Roman" w:hAnsi="Times New Roman" w:cs="Times New Roman"/>
          <w:b/>
          <w:bCs/>
          <w:color w:val="auto"/>
          <w:sz w:val="24"/>
          <w:szCs w:val="24"/>
        </w:rPr>
        <w:t>rch Background</w:t>
      </w:r>
    </w:p>
    <w:p w14:paraId="5E4FEB59" w14:textId="1EEEB90C" w:rsidR="001539C9" w:rsidRDefault="000B630F" w:rsidP="00937192">
      <w:pPr>
        <w:spacing w:after="0" w:line="360" w:lineRule="auto"/>
        <w:jc w:val="both"/>
        <w:rPr>
          <w:rFonts w:ascii="Times New Roman" w:hAnsi="Times New Roman" w:cs="Times New Roman"/>
        </w:rPr>
      </w:pPr>
      <w:r w:rsidRPr="000B630F">
        <w:rPr>
          <w:rFonts w:ascii="Times New Roman" w:hAnsi="Times New Roman" w:cs="Times New Roman"/>
        </w:rPr>
        <w:t xml:space="preserve">In recent times, sustainability and eco-friendly initiatives have significantly reshaped the global beauty industry (Suphasomboon &amp; Vassanadumrongdee, 2022). With heightened awareness of environmental consequences linked to purchasing </w:t>
      </w:r>
      <w:r w:rsidR="00C74C09" w:rsidRPr="000B630F">
        <w:rPr>
          <w:rFonts w:ascii="Times New Roman" w:hAnsi="Times New Roman" w:cs="Times New Roman"/>
        </w:rPr>
        <w:t>behaviour</w:t>
      </w:r>
      <w:r w:rsidRPr="000B630F">
        <w:rPr>
          <w:rFonts w:ascii="Times New Roman" w:hAnsi="Times New Roman" w:cs="Times New Roman"/>
        </w:rPr>
        <w:t xml:space="preserve">, consumers are increasingly gravitating towards green beauty products (Martins, 2024). The global market for sustainable beauty solutions was valued at USD 176.6 million in 2023 and is projected to grow to USD 326.8 billion by 2031, representing a compound annual growth rate (CAGR) of 8.26% from 2024 to 2031 (InsightAce Analytic, 2024) (Figure 1-1). Green beauty products, characterized by their use of natural ingredients and sustainable manufacturing processes, provide a more ethical and environmentally responsible alternative to traditional cosmetics and skincare, which often rely on harmful chemicals and contribute to environmental degradation. According to GlobalData (2024), increasing environmental awareness is shaping consumer </w:t>
      </w:r>
      <w:r w:rsidR="00D77DE9" w:rsidRPr="000B630F">
        <w:rPr>
          <w:rFonts w:ascii="Times New Roman" w:hAnsi="Times New Roman" w:cs="Times New Roman"/>
        </w:rPr>
        <w:t>behaviour</w:t>
      </w:r>
      <w:r w:rsidRPr="000B630F">
        <w:rPr>
          <w:rFonts w:ascii="Times New Roman" w:hAnsi="Times New Roman" w:cs="Times New Roman"/>
        </w:rPr>
        <w:t xml:space="preserve"> across the Asia-Pacific region, with many individuals opting for products that are both gentle on the skin and environmentally friendly. In Hong Kong, this shift toward sustainable practices is particularly evident (Statista, 2024), as consumers place greater emphasis on minimizing the environmental impact of beauty and personal care routines. Additionally, the local beauty industry is strongly influenced by global trade trends, with innovations such as personalized product lines and e-commerce platforms creating new opportunities for sustainable growth (Arendse, 2024).</w:t>
      </w:r>
    </w:p>
    <w:p w14:paraId="003BAEEE" w14:textId="1F489BF6" w:rsidR="00E57986" w:rsidRPr="00E92619" w:rsidRDefault="00101BE7" w:rsidP="00937192">
      <w:pPr>
        <w:spacing w:after="0" w:line="360" w:lineRule="auto"/>
        <w:jc w:val="both"/>
        <w:rPr>
          <w:rFonts w:ascii="Times New Roman" w:hAnsi="Times New Roman" w:cs="Times New Roman"/>
        </w:rPr>
      </w:pPr>
      <w:r w:rsidRPr="00101BE7">
        <w:rPr>
          <w:rFonts w:ascii="Times New Roman" w:hAnsi="Times New Roman" w:cs="Times New Roman"/>
        </w:rPr>
        <w:drawing>
          <wp:inline distT="0" distB="0" distL="0" distR="0" wp14:anchorId="3F94023C" wp14:editId="33208342">
            <wp:extent cx="5674271" cy="3455377"/>
            <wp:effectExtent l="0" t="0" r="3175" b="0"/>
            <wp:docPr id="1278044006" name="Picture 1" descr="A graph showing the growth of skin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44006" name="Picture 1" descr="A graph showing the growth of skin care&#10;&#10;AI-generated content may be incorrect."/>
                    <pic:cNvPicPr/>
                  </pic:nvPicPr>
                  <pic:blipFill>
                    <a:blip r:embed="rId26"/>
                    <a:stretch>
                      <a:fillRect/>
                    </a:stretch>
                  </pic:blipFill>
                  <pic:spPr>
                    <a:xfrm>
                      <a:off x="0" y="0"/>
                      <a:ext cx="5682553" cy="3460420"/>
                    </a:xfrm>
                    <a:prstGeom prst="rect">
                      <a:avLst/>
                    </a:prstGeom>
                  </pic:spPr>
                </pic:pic>
              </a:graphicData>
            </a:graphic>
          </wp:inline>
        </w:drawing>
      </w:r>
    </w:p>
    <w:p w14:paraId="66E3A7D6" w14:textId="698B18AA" w:rsidR="00BB7AAB" w:rsidRPr="00071188" w:rsidRDefault="00BB7AAB" w:rsidP="00BB7AAB">
      <w:pPr>
        <w:spacing w:after="0" w:line="360" w:lineRule="auto"/>
        <w:jc w:val="both"/>
        <w:rPr>
          <w:rFonts w:ascii="Times New Roman" w:hAnsi="Times New Roman" w:cs="Times New Roman"/>
          <w:b/>
          <w:bCs/>
          <w:i/>
          <w:iCs/>
        </w:rPr>
      </w:pPr>
      <w:r w:rsidRPr="00071188">
        <w:rPr>
          <w:rFonts w:ascii="Times New Roman" w:hAnsi="Times New Roman" w:cs="Times New Roman"/>
          <w:b/>
          <w:bCs/>
          <w:i/>
          <w:iCs/>
        </w:rPr>
        <w:t>Beauty Conglomerates – Initiatives and Global Impact</w:t>
      </w:r>
    </w:p>
    <w:p w14:paraId="072C4BDA" w14:textId="5FF7B751" w:rsidR="00F25D6B" w:rsidRDefault="00BB7AAB" w:rsidP="00BB7AAB">
      <w:pPr>
        <w:spacing w:after="0" w:line="360" w:lineRule="auto"/>
        <w:jc w:val="both"/>
        <w:rPr>
          <w:rFonts w:ascii="Times New Roman" w:hAnsi="Times New Roman" w:cs="Times New Roman"/>
        </w:rPr>
      </w:pPr>
      <w:r w:rsidRPr="00071188">
        <w:rPr>
          <w:rFonts w:ascii="Times New Roman" w:hAnsi="Times New Roman" w:cs="Times New Roman"/>
        </w:rPr>
        <w:t xml:space="preserve">In response to evolving market demands, </w:t>
      </w:r>
      <w:r w:rsidR="00991FDA" w:rsidRPr="00071188">
        <w:rPr>
          <w:rFonts w:ascii="Times New Roman" w:hAnsi="Times New Roman" w:cs="Times New Roman"/>
        </w:rPr>
        <w:t>leading g</w:t>
      </w:r>
      <w:r w:rsidRPr="00071188">
        <w:rPr>
          <w:rFonts w:ascii="Times New Roman" w:hAnsi="Times New Roman" w:cs="Times New Roman"/>
        </w:rPr>
        <w:t>lobal beauty corporations are increasingly embedding environmental responsibility within core strategic frameworks. Comprehensive sustainability programs have emerged across regions, reflecting a coordinated industry shift. In Western markets, L’Oréal Group has set concrete environmental targets for 2030, including the use of 100% recycled or bio-based plastic packaging and the operation of all sites as carbon-neutral facilities (L’Oréal Group, 2024). The Estée Lauder Companies applies a proprietary green chemistry methodology to systematically enhance the sustainability profile of formula development (The Estée Lauder Companies Inc., 2024). In Asia, Japanese cosmetics leader Shiseido has committed to achieving 100% sustainable packaging by 2025, introducing initiatives such as the ULTIMUNE FOUNTAIN refill service and biodegradable cosmetic containers (Shiseido Company Limited, 2024). South Korea’s Amorepacific has gained international recognition through an MSCI ESG Rating of AA</w:t>
      </w:r>
      <w:r w:rsidR="00A4537C" w:rsidRPr="00071188">
        <w:rPr>
          <w:rFonts w:ascii="Times New Roman" w:hAnsi="Times New Roman" w:cs="Times New Roman"/>
        </w:rPr>
        <w:t xml:space="preserve"> </w:t>
      </w:r>
      <w:r w:rsidR="00DF1CC2">
        <w:rPr>
          <w:rFonts w:ascii="Times New Roman" w:hAnsi="Times New Roman" w:cs="Times New Roman"/>
        </w:rPr>
        <w:t xml:space="preserve">(Remarks 1) </w:t>
      </w:r>
      <w:r w:rsidRPr="00071188">
        <w:rPr>
          <w:rFonts w:ascii="Times New Roman" w:hAnsi="Times New Roman" w:cs="Times New Roman"/>
        </w:rPr>
        <w:t>and continued inclusion in the Dow Jones Sustainability World Index (Amorepacific, 2024)</w:t>
      </w:r>
      <w:r w:rsidR="00246F8B" w:rsidRPr="00071188">
        <w:rPr>
          <w:rFonts w:ascii="Times New Roman" w:hAnsi="Times New Roman" w:cs="Times New Roman"/>
        </w:rPr>
        <w:t xml:space="preserve"> (Remarks 2)</w:t>
      </w:r>
      <w:r w:rsidRPr="00071188">
        <w:rPr>
          <w:rFonts w:ascii="Times New Roman" w:hAnsi="Times New Roman" w:cs="Times New Roman"/>
        </w:rPr>
        <w:t>. These quantifiable goals signify an industry-wide movement toward environmentally conscious product development, including sustainable packaging, carbon-neutral manufacturing, ethical ingredient sourcing, and low-impact formulations. Backed by measurable targets and technological innovation, the beauty sector demonstrates a structured approach to aligning product innovation with environmental stewardship. Given the global reach and brand diversity within each conglomerate (Table 1</w:t>
      </w:r>
      <w:r w:rsidR="00D67A4B" w:rsidRPr="00071188">
        <w:rPr>
          <w:rFonts w:ascii="Times New Roman" w:hAnsi="Times New Roman" w:cs="Times New Roman"/>
        </w:rPr>
        <w:t>-1</w:t>
      </w:r>
      <w:r w:rsidRPr="00071188">
        <w:rPr>
          <w:rFonts w:ascii="Times New Roman" w:hAnsi="Times New Roman" w:cs="Times New Roman"/>
        </w:rPr>
        <w:t>), sustained commitment to sustainable beauty practices holds strong potential to generate wide-ranging positive environmental outcomes.</w:t>
      </w:r>
    </w:p>
    <w:p w14:paraId="3F024AA3" w14:textId="57D94150" w:rsidR="00101BE7" w:rsidRPr="00071188" w:rsidRDefault="00101BE7" w:rsidP="00BB7AAB">
      <w:pPr>
        <w:spacing w:after="0" w:line="360" w:lineRule="auto"/>
        <w:jc w:val="both"/>
        <w:rPr>
          <w:rFonts w:ascii="Times New Roman" w:hAnsi="Times New Roman" w:cs="Times New Roman"/>
        </w:rPr>
      </w:pPr>
      <w:r w:rsidRPr="00101BE7">
        <w:rPr>
          <w:rFonts w:ascii="Times New Roman" w:hAnsi="Times New Roman" w:cs="Times New Roman"/>
        </w:rPr>
        <w:drawing>
          <wp:inline distT="0" distB="0" distL="0" distR="0" wp14:anchorId="44AB7134" wp14:editId="172FC5D3">
            <wp:extent cx="5715000" cy="5715000"/>
            <wp:effectExtent l="0" t="0" r="0" b="0"/>
            <wp:docPr id="1221622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22479" name="Picture 1" descr="A screenshot of a computer&#10;&#10;AI-generated content may be incorrect."/>
                    <pic:cNvPicPr/>
                  </pic:nvPicPr>
                  <pic:blipFill>
                    <a:blip r:embed="rId27"/>
                    <a:stretch>
                      <a:fillRect/>
                    </a:stretch>
                  </pic:blipFill>
                  <pic:spPr>
                    <a:xfrm>
                      <a:off x="0" y="0"/>
                      <a:ext cx="5718383" cy="5718383"/>
                    </a:xfrm>
                    <a:prstGeom prst="rect">
                      <a:avLst/>
                    </a:prstGeom>
                  </pic:spPr>
                </pic:pic>
              </a:graphicData>
            </a:graphic>
          </wp:inline>
        </w:drawing>
      </w:r>
    </w:p>
    <w:p w14:paraId="50CD6060" w14:textId="5879B184" w:rsidR="000E372D" w:rsidRDefault="00D30306" w:rsidP="00207191">
      <w:pPr>
        <w:rPr>
          <w:rFonts w:ascii="Times New Roman" w:hAnsi="Times New Roman" w:cs="Times New Roman"/>
          <w:sz w:val="20"/>
          <w:szCs w:val="20"/>
        </w:rPr>
      </w:pPr>
      <w:r w:rsidRPr="00D30306">
        <w:rPr>
          <w:rFonts w:ascii="Times New Roman" w:hAnsi="Times New Roman" w:cs="Times New Roman"/>
          <w:sz w:val="20"/>
          <w:szCs w:val="20"/>
        </w:rPr>
        <w:drawing>
          <wp:inline distT="0" distB="0" distL="0" distR="0" wp14:anchorId="4F9BEA98" wp14:editId="65ADABD7">
            <wp:extent cx="5758962" cy="7786526"/>
            <wp:effectExtent l="0" t="0" r="0" b="5080"/>
            <wp:docPr id="1908589358"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89358" name="Picture 1" descr="A white sheet with black text&#10;&#10;AI-generated content may be incorrect."/>
                    <pic:cNvPicPr/>
                  </pic:nvPicPr>
                  <pic:blipFill>
                    <a:blip r:embed="rId28"/>
                    <a:stretch>
                      <a:fillRect/>
                    </a:stretch>
                  </pic:blipFill>
                  <pic:spPr>
                    <a:xfrm>
                      <a:off x="0" y="0"/>
                      <a:ext cx="5776553" cy="7810311"/>
                    </a:xfrm>
                    <a:prstGeom prst="rect">
                      <a:avLst/>
                    </a:prstGeom>
                  </pic:spPr>
                </pic:pic>
              </a:graphicData>
            </a:graphic>
          </wp:inline>
        </w:drawing>
      </w:r>
    </w:p>
    <w:p w14:paraId="5407E3F4" w14:textId="58736192" w:rsidR="00DF6C53" w:rsidRPr="00DF6C53" w:rsidRDefault="00DF6C53" w:rsidP="00DF6C53">
      <w:pPr>
        <w:spacing w:after="0" w:line="360" w:lineRule="auto"/>
        <w:jc w:val="both"/>
        <w:rPr>
          <w:rFonts w:ascii="Times New Roman" w:hAnsi="Times New Roman" w:cs="Times New Roman"/>
          <w:b/>
          <w:bCs/>
          <w:i/>
          <w:iCs/>
        </w:rPr>
      </w:pPr>
      <w:r w:rsidRPr="00DF6C53">
        <w:rPr>
          <w:rFonts w:ascii="Times New Roman" w:hAnsi="Times New Roman" w:cs="Times New Roman"/>
          <w:b/>
          <w:bCs/>
          <w:i/>
          <w:iCs/>
        </w:rPr>
        <w:t>Digital Access - Revolutionizing Hong Kong's Green Beauty Shopping Experience</w:t>
      </w:r>
    </w:p>
    <w:p w14:paraId="46F22F28" w14:textId="474F49E7" w:rsidR="00DF6C53" w:rsidRDefault="00DF6C53" w:rsidP="008B1D97">
      <w:pPr>
        <w:spacing w:after="0" w:line="360" w:lineRule="auto"/>
        <w:jc w:val="both"/>
        <w:rPr>
          <w:rFonts w:ascii="Times New Roman" w:eastAsia="Times New Roman" w:hAnsi="Times New Roman" w:cs="Times New Roman"/>
          <w:lang w:eastAsia="zh-CN"/>
        </w:rPr>
      </w:pPr>
      <w:r w:rsidRPr="00DF6C53">
        <w:rPr>
          <w:rFonts w:ascii="Times New Roman" w:eastAsia="Times New Roman" w:hAnsi="Times New Roman" w:cs="Times New Roman"/>
          <w:lang w:eastAsia="zh-CN"/>
        </w:rPr>
        <w:t>The growth of e-commerce and online shopping plays an increasingly crucial role in the accessibility and availability of green beauty products in Hong Kong. According to Statista Market Insights (2024), the total beauty market revenue is expected to reach USD 2,534.37 million by 2029, up from USD 2,300.51 million in 2024, showing a 10.2% growth in overall market value (</w:t>
      </w:r>
      <w:r w:rsidR="009600BE">
        <w:rPr>
          <w:rFonts w:ascii="Times New Roman" w:eastAsia="Times New Roman" w:hAnsi="Times New Roman" w:cs="Times New Roman"/>
          <w:lang w:eastAsia="zh-CN"/>
        </w:rPr>
        <w:t>Figure1-</w:t>
      </w:r>
      <w:r w:rsidRPr="00DF6C53">
        <w:rPr>
          <w:rFonts w:ascii="Times New Roman" w:eastAsia="Times New Roman" w:hAnsi="Times New Roman" w:cs="Times New Roman"/>
          <w:lang w:eastAsia="zh-CN"/>
        </w:rPr>
        <w:t>2). This growth is reflected in consumer spending patterns, with average revenue per capita projected to rise from USD 306.84 in 2024 to USD 338.27 by 2029 (</w:t>
      </w:r>
      <w:r w:rsidR="009600BE">
        <w:rPr>
          <w:rFonts w:ascii="Times New Roman" w:eastAsia="Times New Roman" w:hAnsi="Times New Roman" w:cs="Times New Roman"/>
          <w:lang w:eastAsia="zh-CN"/>
        </w:rPr>
        <w:t>Figure 1-</w:t>
      </w:r>
      <w:r w:rsidRPr="00DF6C53">
        <w:rPr>
          <w:rFonts w:ascii="Times New Roman" w:eastAsia="Times New Roman" w:hAnsi="Times New Roman" w:cs="Times New Roman"/>
          <w:lang w:eastAsia="zh-CN"/>
        </w:rPr>
        <w:t>3), marking a 10.2% increase in beauty product expenditure, including green alternatives. A significant driver of this growth is the digital transformation in the beauty sector. The Offline/Online Split data shows that online revenue share is projected to grow from 10.8% in 2024 to 15.3% by 2029, representing a 41.7% increase in online market share over five years. Looking at the longer-term trend, the online channel has shown remarkable growth, more than doubling from 7.4% in 2018 to a projected 15.3% by 2029, demonstrating a sustained shift in consumer preferences toward digital purchasing (</w:t>
      </w:r>
      <w:r w:rsidR="009600BE">
        <w:rPr>
          <w:rFonts w:ascii="Times New Roman" w:eastAsia="Times New Roman" w:hAnsi="Times New Roman" w:cs="Times New Roman"/>
          <w:lang w:eastAsia="zh-CN"/>
        </w:rPr>
        <w:t>Figure 1-</w:t>
      </w:r>
      <w:r w:rsidRPr="00DF6C53">
        <w:rPr>
          <w:rFonts w:ascii="Times New Roman" w:eastAsia="Times New Roman" w:hAnsi="Times New Roman" w:cs="Times New Roman"/>
          <w:lang w:eastAsia="zh-CN"/>
        </w:rPr>
        <w:t xml:space="preserve">4). This digital transformation has made green beauty products more accessible than ever, as online platforms offer consumers a vast selection that might not be found in physical stores. The rise in online shopping convenience further bolsters the appeal of green beauty products (Arendse, 2024). </w:t>
      </w:r>
      <w:r w:rsidR="008B1D97" w:rsidRPr="008B1D97">
        <w:rPr>
          <w:rFonts w:ascii="Times New Roman" w:eastAsia="Times New Roman" w:hAnsi="Times New Roman" w:cs="Times New Roman"/>
          <w:lang w:eastAsia="zh-CN"/>
        </w:rPr>
        <w:t>E-commerce platforms offer comprehensive product descriptions, user feedback, and rating systems, empowering consumers to make informed purchasing choices. Moreover, green beauty brands can leverage digital marketing strategies, including social media campaigns and online advertisements, to effectively convey their values and highlight the advantages of their products to a wider audience (Pop, Saplacan &amp; Alt, 2020).</w:t>
      </w:r>
    </w:p>
    <w:p w14:paraId="51A8FCF5" w14:textId="47D2F544" w:rsidR="004D3587" w:rsidRDefault="004D3587" w:rsidP="008B1D97">
      <w:pPr>
        <w:spacing w:after="0" w:line="360" w:lineRule="auto"/>
        <w:jc w:val="both"/>
        <w:rPr>
          <w:rFonts w:ascii="Times New Roman" w:eastAsia="Times New Roman" w:hAnsi="Times New Roman" w:cs="Times New Roman"/>
          <w:lang w:eastAsia="zh-CN"/>
        </w:rPr>
      </w:pPr>
      <w:r>
        <w:rPr>
          <w:noProof/>
        </w:rPr>
        <w:drawing>
          <wp:anchor distT="0" distB="0" distL="114300" distR="114300" simplePos="0" relativeHeight="252041216" behindDoc="0" locked="0" layoutInCell="1" allowOverlap="1" wp14:anchorId="6432987D" wp14:editId="35B09419">
            <wp:simplePos x="0" y="0"/>
            <wp:positionH relativeFrom="column">
              <wp:posOffset>-43962</wp:posOffset>
            </wp:positionH>
            <wp:positionV relativeFrom="paragraph">
              <wp:posOffset>182147</wp:posOffset>
            </wp:positionV>
            <wp:extent cx="5890847" cy="3396307"/>
            <wp:effectExtent l="0" t="0" r="0" b="0"/>
            <wp:wrapNone/>
            <wp:docPr id="37850786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96415" cy="3399517"/>
                    </a:xfrm>
                    <a:prstGeom prst="rect">
                      <a:avLst/>
                    </a:prstGeom>
                    <a:noFill/>
                  </pic:spPr>
                </pic:pic>
              </a:graphicData>
            </a:graphic>
            <wp14:sizeRelH relativeFrom="page">
              <wp14:pctWidth>0</wp14:pctWidth>
            </wp14:sizeRelH>
            <wp14:sizeRelV relativeFrom="page">
              <wp14:pctHeight>0</wp14:pctHeight>
            </wp14:sizeRelV>
          </wp:anchor>
        </w:drawing>
      </w:r>
    </w:p>
    <w:p w14:paraId="08851FAD" w14:textId="7A8A11C1" w:rsidR="004D3587" w:rsidRDefault="004D3587" w:rsidP="008B1D97">
      <w:pPr>
        <w:spacing w:after="0" w:line="360" w:lineRule="auto"/>
        <w:jc w:val="both"/>
        <w:rPr>
          <w:rFonts w:ascii="Times New Roman" w:eastAsia="Times New Roman" w:hAnsi="Times New Roman" w:cs="Times New Roman"/>
          <w:lang w:eastAsia="zh-CN"/>
        </w:rPr>
      </w:pPr>
    </w:p>
    <w:p w14:paraId="4D88F5FA" w14:textId="576FC1A2" w:rsidR="004D3587" w:rsidRDefault="004D3587" w:rsidP="008B1D97">
      <w:pPr>
        <w:spacing w:after="0" w:line="360" w:lineRule="auto"/>
        <w:jc w:val="both"/>
        <w:rPr>
          <w:rFonts w:ascii="Times New Roman" w:eastAsia="Times New Roman" w:hAnsi="Times New Roman" w:cs="Times New Roman"/>
          <w:lang w:eastAsia="zh-CN"/>
        </w:rPr>
      </w:pPr>
    </w:p>
    <w:p w14:paraId="404E68AF" w14:textId="0F079069" w:rsidR="004D3587" w:rsidRDefault="004D3587" w:rsidP="008B1D97">
      <w:pPr>
        <w:spacing w:after="0" w:line="360" w:lineRule="auto"/>
        <w:jc w:val="both"/>
        <w:rPr>
          <w:rFonts w:ascii="Times New Roman" w:eastAsia="Times New Roman" w:hAnsi="Times New Roman" w:cs="Times New Roman"/>
          <w:lang w:eastAsia="zh-CN"/>
        </w:rPr>
      </w:pPr>
    </w:p>
    <w:p w14:paraId="66852959" w14:textId="6F363BAE" w:rsidR="008B1D97" w:rsidRDefault="008B1D97" w:rsidP="008B1D97">
      <w:pPr>
        <w:spacing w:after="0" w:line="360" w:lineRule="auto"/>
        <w:jc w:val="both"/>
        <w:rPr>
          <w:rFonts w:ascii="Times New Roman" w:hAnsi="Times New Roman" w:cs="Times New Roman"/>
          <w:sz w:val="20"/>
          <w:szCs w:val="20"/>
        </w:rPr>
      </w:pPr>
    </w:p>
    <w:p w14:paraId="50DDBD68" w14:textId="1441EC65" w:rsidR="00331339" w:rsidRDefault="00331339" w:rsidP="00530CB5">
      <w:pPr>
        <w:ind w:left="720"/>
      </w:pPr>
    </w:p>
    <w:p w14:paraId="7D46D27E" w14:textId="77777777" w:rsidR="00DF60AB" w:rsidRDefault="00DF60AB" w:rsidP="00530CB5">
      <w:pPr>
        <w:ind w:left="720"/>
      </w:pPr>
    </w:p>
    <w:p w14:paraId="6410D698" w14:textId="77777777" w:rsidR="004D3587" w:rsidRDefault="004D3587" w:rsidP="00530CB5">
      <w:pPr>
        <w:ind w:left="720"/>
      </w:pPr>
    </w:p>
    <w:p w14:paraId="47446149" w14:textId="77777777" w:rsidR="004D3587" w:rsidRDefault="004D3587" w:rsidP="00530CB5">
      <w:pPr>
        <w:ind w:left="720"/>
      </w:pPr>
    </w:p>
    <w:p w14:paraId="32FB0390" w14:textId="77777777" w:rsidR="004D3587" w:rsidRDefault="004D3587" w:rsidP="00530CB5">
      <w:pPr>
        <w:ind w:left="720"/>
      </w:pPr>
    </w:p>
    <w:p w14:paraId="6DC106AE" w14:textId="77777777" w:rsidR="004D3587" w:rsidRDefault="004D3587" w:rsidP="00530CB5">
      <w:pPr>
        <w:ind w:left="720"/>
      </w:pPr>
    </w:p>
    <w:p w14:paraId="1FF01E8B" w14:textId="77777777" w:rsidR="004D3587" w:rsidRDefault="004D3587" w:rsidP="00530CB5">
      <w:pPr>
        <w:ind w:left="720"/>
      </w:pPr>
    </w:p>
    <w:p w14:paraId="3FE834D0" w14:textId="77777777" w:rsidR="004D3587" w:rsidRDefault="004D3587" w:rsidP="00530CB5">
      <w:pPr>
        <w:ind w:left="720"/>
      </w:pPr>
    </w:p>
    <w:p w14:paraId="1E22F97D" w14:textId="77777777" w:rsidR="004D3587" w:rsidRDefault="004D3587" w:rsidP="00530CB5">
      <w:pPr>
        <w:ind w:left="720"/>
      </w:pPr>
    </w:p>
    <w:p w14:paraId="7886BB90" w14:textId="13EBF784" w:rsidR="00937192" w:rsidRDefault="001220AF" w:rsidP="001220AF">
      <w:pPr>
        <w:pStyle w:val="Heading2"/>
        <w:numPr>
          <w:ilvl w:val="0"/>
          <w:numId w:val="0"/>
        </w:numPr>
        <w:spacing w:before="0" w:after="0" w:line="360" w:lineRule="auto"/>
        <w:jc w:val="both"/>
        <w:rPr>
          <w:rFonts w:ascii="Times New Roman" w:hAnsi="Times New Roman" w:cs="Times New Roman"/>
          <w:b/>
          <w:bCs/>
          <w:color w:val="auto"/>
          <w:sz w:val="24"/>
          <w:szCs w:val="24"/>
        </w:rPr>
      </w:pPr>
      <w:r w:rsidRPr="001220AF">
        <w:rPr>
          <w:rFonts w:ascii="Times New Roman" w:hAnsi="Times New Roman" w:cs="Times New Roman"/>
          <w:b/>
          <w:bCs/>
          <w:color w:val="auto"/>
          <w:sz w:val="24"/>
          <w:szCs w:val="24"/>
        </w:rPr>
        <w:drawing>
          <wp:inline distT="0" distB="0" distL="0" distR="0" wp14:anchorId="5E832FC2" wp14:editId="4A9A3162">
            <wp:extent cx="5867242" cy="7218485"/>
            <wp:effectExtent l="0" t="0" r="635" b="1905"/>
            <wp:docPr id="97486734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67344" name="Picture 1" descr="A screenshot of a graph&#10;&#10;AI-generated content may be incorrect."/>
                    <pic:cNvPicPr/>
                  </pic:nvPicPr>
                  <pic:blipFill>
                    <a:blip r:embed="rId30"/>
                    <a:stretch>
                      <a:fillRect/>
                    </a:stretch>
                  </pic:blipFill>
                  <pic:spPr>
                    <a:xfrm>
                      <a:off x="0" y="0"/>
                      <a:ext cx="5881106" cy="7235542"/>
                    </a:xfrm>
                    <a:prstGeom prst="rect">
                      <a:avLst/>
                    </a:prstGeom>
                  </pic:spPr>
                </pic:pic>
              </a:graphicData>
            </a:graphic>
          </wp:inline>
        </w:drawing>
      </w:r>
    </w:p>
    <w:p w14:paraId="2B78D747" w14:textId="6F130C88" w:rsidR="005225A4" w:rsidRPr="00841924" w:rsidRDefault="0017391B"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841924">
        <w:rPr>
          <w:rFonts w:ascii="Times New Roman" w:hAnsi="Times New Roman" w:cs="Times New Roman"/>
          <w:b/>
          <w:bCs/>
          <w:color w:val="auto"/>
          <w:sz w:val="24"/>
          <w:szCs w:val="24"/>
        </w:rPr>
        <w:t>Research Motivations</w:t>
      </w:r>
    </w:p>
    <w:p w14:paraId="327AD0E1" w14:textId="129D7ED9" w:rsidR="00DB4AD2" w:rsidRDefault="00841924" w:rsidP="00841924">
      <w:pPr>
        <w:spacing w:after="0" w:line="360" w:lineRule="auto"/>
        <w:jc w:val="both"/>
        <w:rPr>
          <w:rFonts w:ascii="Times New Roman" w:hAnsi="Times New Roman" w:cs="Times New Roman"/>
        </w:rPr>
      </w:pPr>
      <w:r w:rsidRPr="00841924">
        <w:rPr>
          <w:rFonts w:ascii="Times New Roman" w:hAnsi="Times New Roman" w:cs="Times New Roman"/>
        </w:rPr>
        <w:t>The impetus for this research arises from the evolving landscape of Hong Kong's green beauty market, where understanding consumer decision-making processes has become increasingly crucial. While Rakuten Insight (2024) documents a broader shift in Hong Kong's consumer attitudes towards sustainable products, the specific dynamics within the beauty sector remain understudied</w:t>
      </w:r>
      <w:r w:rsidR="00DB4AD2">
        <w:rPr>
          <w:rFonts w:ascii="Times New Roman" w:hAnsi="Times New Roman" w:cs="Times New Roman" w:hint="eastAsia"/>
        </w:rPr>
        <w:t>.</w:t>
      </w:r>
    </w:p>
    <w:p w14:paraId="096CDBA1" w14:textId="77777777" w:rsidR="00EC2039" w:rsidRPr="00EC2039" w:rsidRDefault="00EC2039" w:rsidP="00EC2039">
      <w:pPr>
        <w:spacing w:after="0" w:line="360" w:lineRule="auto"/>
        <w:jc w:val="both"/>
        <w:rPr>
          <w:rFonts w:ascii="Times New Roman" w:hAnsi="Times New Roman" w:cs="Times New Roman"/>
          <w:b/>
          <w:bCs/>
          <w:i/>
          <w:iCs/>
        </w:rPr>
      </w:pPr>
      <w:r w:rsidRPr="00EC2039">
        <w:rPr>
          <w:rFonts w:ascii="Times New Roman" w:hAnsi="Times New Roman" w:cs="Times New Roman"/>
          <w:b/>
          <w:bCs/>
          <w:i/>
          <w:iCs/>
        </w:rPr>
        <w:t>Overall Market Landscape in Hong Kong</w:t>
      </w:r>
    </w:p>
    <w:p w14:paraId="6FF595F7" w14:textId="2EA54302" w:rsidR="00EC2039" w:rsidRPr="00EC2039" w:rsidRDefault="00EC2039" w:rsidP="00EC2039">
      <w:pPr>
        <w:spacing w:after="0" w:line="360" w:lineRule="auto"/>
        <w:jc w:val="both"/>
        <w:rPr>
          <w:rFonts w:ascii="Times New Roman" w:hAnsi="Times New Roman" w:cs="Times New Roman"/>
        </w:rPr>
      </w:pPr>
      <w:r w:rsidRPr="00EC2039">
        <w:rPr>
          <w:rFonts w:ascii="Times New Roman" w:hAnsi="Times New Roman" w:cs="Times New Roman"/>
        </w:rPr>
        <w:t>An extensive market analysis encompassing 1,199 Hong Kong participants, notably dominated by younger demographics with 83% aged 18-49, reveals substantial changes in purchasing patterns linked to sustainability considerations (PIE Strategy &amp; Echo Asia, 2024). The significance of this transformation is highlighted by consumer feedback indicating that 57% find current sustainability efforts by their preferred brands inadequate and notably, 49% have either stopped or reduced purchases from brands that showed insufficient focus on sustainability (</w:t>
      </w:r>
      <w:r w:rsidR="00DF1DAE">
        <w:rPr>
          <w:rFonts w:ascii="Times New Roman" w:hAnsi="Times New Roman" w:cs="Times New Roman" w:hint="eastAsia"/>
        </w:rPr>
        <w:t>Figure 1-</w:t>
      </w:r>
      <w:r w:rsidRPr="00EC2039">
        <w:rPr>
          <w:rFonts w:ascii="Times New Roman" w:hAnsi="Times New Roman" w:cs="Times New Roman"/>
        </w:rPr>
        <w:t>5). Although 78% of consumers demonstrate willingness to invest in sustainable options, their acceptance of price premiums typically remains constrained within a 10% threshold above conventional alternatives (</w:t>
      </w:r>
      <w:r w:rsidR="00DF1DAE">
        <w:rPr>
          <w:rFonts w:ascii="Times New Roman" w:hAnsi="Times New Roman" w:cs="Times New Roman" w:hint="eastAsia"/>
        </w:rPr>
        <w:t>Figure 1-</w:t>
      </w:r>
      <w:r w:rsidRPr="00EC2039">
        <w:rPr>
          <w:rFonts w:ascii="Times New Roman" w:hAnsi="Times New Roman" w:cs="Times New Roman"/>
        </w:rPr>
        <w:t>6).</w:t>
      </w:r>
    </w:p>
    <w:p w14:paraId="5ED0E7A1" w14:textId="167A8CCE" w:rsidR="00DB4AD2" w:rsidRDefault="001220AF" w:rsidP="00DB4AD2">
      <w:r w:rsidRPr="001220AF">
        <w:drawing>
          <wp:inline distT="0" distB="0" distL="0" distR="0" wp14:anchorId="76786877" wp14:editId="2D9F5792">
            <wp:extent cx="5877745" cy="6049108"/>
            <wp:effectExtent l="0" t="0" r="8890" b="8890"/>
            <wp:docPr id="832403419" name="Picture 1" descr="A diagram of a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3419" name="Picture 1" descr="A diagram of a company's company&#10;&#10;AI-generated content may be incorrect."/>
                    <pic:cNvPicPr/>
                  </pic:nvPicPr>
                  <pic:blipFill>
                    <a:blip r:embed="rId31"/>
                    <a:stretch>
                      <a:fillRect/>
                    </a:stretch>
                  </pic:blipFill>
                  <pic:spPr>
                    <a:xfrm>
                      <a:off x="0" y="0"/>
                      <a:ext cx="5891473" cy="6063237"/>
                    </a:xfrm>
                    <a:prstGeom prst="rect">
                      <a:avLst/>
                    </a:prstGeom>
                  </pic:spPr>
                </pic:pic>
              </a:graphicData>
            </a:graphic>
          </wp:inline>
        </w:drawing>
      </w:r>
    </w:p>
    <w:p w14:paraId="212C36E2" w14:textId="0B600185" w:rsidR="00C0067C" w:rsidRDefault="00165706" w:rsidP="00C0067C">
      <w:pPr>
        <w:spacing w:after="0" w:line="360" w:lineRule="auto"/>
        <w:jc w:val="both"/>
        <w:rPr>
          <w:rFonts w:ascii="Times New Roman" w:hAnsi="Times New Roman" w:cs="Times New Roman"/>
        </w:rPr>
      </w:pPr>
      <w:r w:rsidRPr="00165706">
        <w:rPr>
          <w:rFonts w:ascii="Times New Roman" w:hAnsi="Times New Roman" w:cs="Times New Roman"/>
        </w:rPr>
        <w:t xml:space="preserve">Contemporary research in sustainable consumption patterns reveals a notable gap in understanding the beauty sector's unique characteristics, particularly regarding how value perception, ethical awareness, and community influence shape purchasing choices. The post-pandemic period has witnessed a marked evolution in consumer preferences, with heightened attention to environmental, social, and governance (ESG) considerations in product selection (Jiang, 2024). Market analyses indicate that while sustainability information influences 97% of general purchase considerations, with approximately 70% of consumers prioritizing sustainable choices when faced with comparable price and quality options (Jiang, 2024), the specific application of these preferences within the beauty sector demands dedicated exploration. This research priority is reinforced by emerging trends in Hong Kong's beauty </w:t>
      </w:r>
      <w:r w:rsidRPr="00740661">
        <w:rPr>
          <w:rFonts w:ascii="Times New Roman" w:hAnsi="Times New Roman" w:cs="Times New Roman"/>
        </w:rPr>
        <w:t>marketplace towards sustainability-conscious consumption (</w:t>
      </w:r>
      <w:r w:rsidR="008C3F1C">
        <w:rPr>
          <w:rFonts w:ascii="Times New Roman" w:hAnsi="Times New Roman" w:cs="Times New Roman"/>
        </w:rPr>
        <w:t>Lim</w:t>
      </w:r>
      <w:r w:rsidRPr="00740661">
        <w:rPr>
          <w:rFonts w:ascii="Times New Roman" w:hAnsi="Times New Roman" w:cs="Times New Roman"/>
        </w:rPr>
        <w:t>, 2024).</w:t>
      </w:r>
      <w:r w:rsidR="00F4228C">
        <w:rPr>
          <w:rFonts w:ascii="Times New Roman" w:hAnsi="Times New Roman" w:cs="Times New Roman" w:hint="eastAsia"/>
        </w:rPr>
        <w:t xml:space="preserve"> </w:t>
      </w:r>
    </w:p>
    <w:p w14:paraId="6235DAC1" w14:textId="77777777" w:rsidR="00C0067C" w:rsidRDefault="00C0067C" w:rsidP="00C0067C">
      <w:pPr>
        <w:spacing w:after="0" w:line="360" w:lineRule="auto"/>
        <w:jc w:val="both"/>
        <w:rPr>
          <w:rFonts w:ascii="Times New Roman" w:hAnsi="Times New Roman" w:cs="Times New Roman"/>
        </w:rPr>
      </w:pPr>
    </w:p>
    <w:p w14:paraId="5919A21E" w14:textId="650982CC" w:rsidR="00740661" w:rsidRDefault="00740661" w:rsidP="00937192">
      <w:pPr>
        <w:spacing w:after="0" w:line="360" w:lineRule="auto"/>
        <w:jc w:val="both"/>
      </w:pPr>
      <w:r w:rsidRPr="00740661">
        <w:rPr>
          <w:rFonts w:ascii="Times New Roman" w:hAnsi="Times New Roman" w:cs="Times New Roman"/>
        </w:rPr>
        <w:t>The beauty industry's ongoing transformation manifests in the expanding presence of environmentally conscious products, including the growth of vegan cosmetics from both global and local manufacturers (Suchetana, 2024). Market research has identified key obstacles in sustainable product adoption, with affordability considerations affecting 62% of consumers, product range limitations impacting 45%, and brand authenticity verification challenging 41% of potential buyers (PIE Strategy &amp; Echo Asia, 2024) (</w:t>
      </w:r>
      <w:r w:rsidR="00E90023">
        <w:rPr>
          <w:rFonts w:ascii="Times New Roman" w:hAnsi="Times New Roman" w:cs="Times New Roman" w:hint="eastAsia"/>
        </w:rPr>
        <w:t>Figure 1-</w:t>
      </w:r>
      <w:r w:rsidRPr="00740661">
        <w:rPr>
          <w:rFonts w:ascii="Times New Roman" w:hAnsi="Times New Roman" w:cs="Times New Roman"/>
        </w:rPr>
        <w:t>7). However, the beauty sector's distinct characteristics necessitate a focused examination of how these challenges specifically influence consumer behaviour within this market segment</w:t>
      </w:r>
      <w:r w:rsidRPr="00740661">
        <w:t>.</w:t>
      </w:r>
    </w:p>
    <w:p w14:paraId="18331AFA" w14:textId="6384C4A0" w:rsidR="00937192" w:rsidRPr="00740661" w:rsidRDefault="00EE642A" w:rsidP="00937192">
      <w:pPr>
        <w:spacing w:after="0" w:line="360" w:lineRule="auto"/>
        <w:jc w:val="both"/>
        <w:rPr>
          <w:rFonts w:ascii="Times New Roman" w:hAnsi="Times New Roman" w:cs="Times New Roman"/>
        </w:rPr>
      </w:pPr>
      <w:r w:rsidRPr="00EE642A">
        <w:rPr>
          <w:rFonts w:ascii="Times New Roman" w:hAnsi="Times New Roman" w:cs="Times New Roman"/>
        </w:rPr>
        <w:drawing>
          <wp:inline distT="0" distB="0" distL="0" distR="0" wp14:anchorId="77781765" wp14:editId="1981A491">
            <wp:extent cx="5798344" cy="3279531"/>
            <wp:effectExtent l="0" t="0" r="0" b="0"/>
            <wp:docPr id="40193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37366" name=""/>
                    <pic:cNvPicPr/>
                  </pic:nvPicPr>
                  <pic:blipFill>
                    <a:blip r:embed="rId32"/>
                    <a:stretch>
                      <a:fillRect/>
                    </a:stretch>
                  </pic:blipFill>
                  <pic:spPr>
                    <a:xfrm>
                      <a:off x="0" y="0"/>
                      <a:ext cx="5810011" cy="3286130"/>
                    </a:xfrm>
                    <a:prstGeom prst="rect">
                      <a:avLst/>
                    </a:prstGeom>
                  </pic:spPr>
                </pic:pic>
              </a:graphicData>
            </a:graphic>
          </wp:inline>
        </w:drawing>
      </w:r>
    </w:p>
    <w:p w14:paraId="6FFD8208" w14:textId="49FB93E3" w:rsidR="00D416D7" w:rsidRDefault="00D416D7" w:rsidP="001607FC">
      <w:pPr>
        <w:spacing w:after="0" w:line="360" w:lineRule="auto"/>
        <w:jc w:val="both"/>
        <w:rPr>
          <w:rFonts w:ascii="Times New Roman" w:hAnsi="Times New Roman" w:cs="Times New Roman"/>
        </w:rPr>
      </w:pPr>
      <w:r w:rsidRPr="00F373B1">
        <w:rPr>
          <w:rFonts w:ascii="Times New Roman" w:hAnsi="Times New Roman" w:cs="Times New Roman"/>
        </w:rPr>
        <w:t xml:space="preserve">While general market data indicates that 77% of Hong Kong consumers believe individual purchasing decisions can influence environmental and social change (PIE Strategy &amp; Echo Asia, 2024), this study specifically focuses on the green beauty sector, where consumer </w:t>
      </w:r>
      <w:r w:rsidR="000F5A7C" w:rsidRPr="00F373B1">
        <w:rPr>
          <w:rFonts w:ascii="Times New Roman" w:hAnsi="Times New Roman" w:cs="Times New Roman"/>
        </w:rPr>
        <w:t>behaviour</w:t>
      </w:r>
      <w:r w:rsidRPr="00F373B1">
        <w:rPr>
          <w:rFonts w:ascii="Times New Roman" w:hAnsi="Times New Roman" w:cs="Times New Roman"/>
        </w:rPr>
        <w:t xml:space="preserve"> patterns may differ significantly from broader sustainable consumption trends. By narrowing the scope to green beauty products in Hong Kong, this research aims to provide targeted insights into this specialized market segment. </w:t>
      </w:r>
      <w:r w:rsidR="005325B8" w:rsidRPr="00F373B1">
        <w:rPr>
          <w:rFonts w:ascii="Times New Roman" w:hAnsi="Times New Roman" w:cs="Times New Roman"/>
        </w:rPr>
        <w:t xml:space="preserve">The resulting analysis is expected to support </w:t>
      </w:r>
      <w:r w:rsidRPr="00F373B1">
        <w:rPr>
          <w:rFonts w:ascii="Times New Roman" w:hAnsi="Times New Roman" w:cs="Times New Roman"/>
        </w:rPr>
        <w:t>beauty industry stakeholders developing strategies to balance sustainability initiatives with market competitiveness in Hong Kong's unique consumer landscape.</w:t>
      </w:r>
    </w:p>
    <w:p w14:paraId="29532EDE" w14:textId="1C54F43C" w:rsidR="001607FC" w:rsidRDefault="001607FC" w:rsidP="001607FC">
      <w:pPr>
        <w:spacing w:after="0" w:line="360" w:lineRule="auto"/>
        <w:jc w:val="both"/>
        <w:rPr>
          <w:rFonts w:ascii="Times New Roman" w:hAnsi="Times New Roman" w:cs="Times New Roman"/>
        </w:rPr>
      </w:pPr>
    </w:p>
    <w:p w14:paraId="2931759C" w14:textId="31AC7C13" w:rsidR="001607FC" w:rsidRPr="00B73AF1" w:rsidRDefault="003D2F00"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B73AF1">
        <w:rPr>
          <w:rFonts w:ascii="Times New Roman" w:hAnsi="Times New Roman" w:cs="Times New Roman"/>
          <w:b/>
          <w:bCs/>
          <w:color w:val="auto"/>
          <w:sz w:val="24"/>
          <w:szCs w:val="24"/>
        </w:rPr>
        <w:t>Research for Existing Gaps</w:t>
      </w:r>
    </w:p>
    <w:p w14:paraId="77BC6070" w14:textId="6A68EB29" w:rsidR="00A7228E" w:rsidRDefault="00A53CC7" w:rsidP="00A7228E">
      <w:pPr>
        <w:spacing w:after="0" w:line="360" w:lineRule="auto"/>
        <w:jc w:val="both"/>
        <w:rPr>
          <w:rFonts w:ascii="Times New Roman" w:hAnsi="Times New Roman" w:cs="Times New Roman"/>
        </w:rPr>
      </w:pPr>
      <w:r w:rsidRPr="00A53CC7">
        <w:rPr>
          <w:rFonts w:ascii="Times New Roman" w:hAnsi="Times New Roman" w:cs="Times New Roman"/>
        </w:rPr>
        <w:t xml:space="preserve">While consumer awareness and the popularity of green beauty products continue to rise, there is still a notable gap in understanding the key factors that shape purchase intentions and </w:t>
      </w:r>
      <w:r w:rsidR="0021055E" w:rsidRPr="00A53CC7">
        <w:rPr>
          <w:rFonts w:ascii="Times New Roman" w:hAnsi="Times New Roman" w:cs="Times New Roman"/>
        </w:rPr>
        <w:t>behaviours</w:t>
      </w:r>
      <w:r w:rsidRPr="00A53CC7">
        <w:rPr>
          <w:rFonts w:ascii="Times New Roman" w:hAnsi="Times New Roman" w:cs="Times New Roman"/>
        </w:rPr>
        <w:t xml:space="preserve"> within the distinctive context of Hong Kong's market. Much of the existing research has centered on Western markets, leaving a significant void in exploring Hong Kong's unique cultural, social, and economic dynamics. Furthermore, the absence of a universally accepted definition or clear criteria for terms such as "green," "sustainable," and "eco-friendly" adds to the complexity (Cervellon &amp; Carey, 2011), making it challenging for both consumers and businesses to navigate the market effectively</w:t>
      </w:r>
    </w:p>
    <w:p w14:paraId="3A5708F2" w14:textId="77777777" w:rsidR="00A53CC7" w:rsidRPr="00A7228E" w:rsidRDefault="00A53CC7" w:rsidP="00A7228E">
      <w:pPr>
        <w:spacing w:after="0" w:line="360" w:lineRule="auto"/>
        <w:jc w:val="both"/>
        <w:rPr>
          <w:rFonts w:ascii="Times New Roman" w:hAnsi="Times New Roman" w:cs="Times New Roman"/>
        </w:rPr>
      </w:pPr>
    </w:p>
    <w:p w14:paraId="74FC7E63" w14:textId="743F9BDC" w:rsidR="001519E1" w:rsidRPr="001519E1" w:rsidRDefault="001519E1" w:rsidP="001519E1">
      <w:pPr>
        <w:spacing w:after="0" w:line="360" w:lineRule="auto"/>
        <w:jc w:val="both"/>
        <w:rPr>
          <w:rFonts w:ascii="Times New Roman" w:hAnsi="Times New Roman" w:cs="Times New Roman"/>
        </w:rPr>
      </w:pPr>
      <w:r w:rsidRPr="001519E1">
        <w:rPr>
          <w:rFonts w:ascii="Times New Roman" w:hAnsi="Times New Roman" w:cs="Times New Roman"/>
        </w:rPr>
        <w:t xml:space="preserve">Heightened global focus on environmental sustainability has sparked growing interest in eco-friendly products, including green beauty offerings (Kim &amp; Seock, 2019). Nevertheless, despite increased awareness, these products have not yet attained mainstream acceptance in Hong Kong. Limited understanding of consumer attitudes, subjective norms, perceived </w:t>
      </w:r>
      <w:r w:rsidR="00E677B3" w:rsidRPr="001519E1">
        <w:rPr>
          <w:rFonts w:ascii="Times New Roman" w:hAnsi="Times New Roman" w:cs="Times New Roman"/>
        </w:rPr>
        <w:t>behavioural</w:t>
      </w:r>
      <w:r w:rsidRPr="001519E1">
        <w:rPr>
          <w:rFonts w:ascii="Times New Roman" w:hAnsi="Times New Roman" w:cs="Times New Roman"/>
        </w:rPr>
        <w:t xml:space="preserve"> control, environmental concerns, and perceived value associated with green beauty items highlights a significant research gap, affecting both academic studies and practical strategies in the industry.</w:t>
      </w:r>
    </w:p>
    <w:p w14:paraId="158985D7" w14:textId="77777777" w:rsidR="001519E1" w:rsidRPr="001519E1" w:rsidRDefault="001519E1" w:rsidP="001519E1">
      <w:pPr>
        <w:spacing w:after="0" w:line="360" w:lineRule="auto"/>
        <w:jc w:val="both"/>
        <w:rPr>
          <w:rFonts w:ascii="Times New Roman" w:hAnsi="Times New Roman" w:cs="Times New Roman"/>
        </w:rPr>
      </w:pPr>
    </w:p>
    <w:p w14:paraId="2E42B7D4" w14:textId="540665A9" w:rsidR="00B25FBB" w:rsidRPr="00B25FBB" w:rsidRDefault="00B25FBB" w:rsidP="00B25FBB">
      <w:pPr>
        <w:spacing w:after="0" w:line="360" w:lineRule="auto"/>
        <w:jc w:val="both"/>
        <w:rPr>
          <w:rFonts w:ascii="Times New Roman" w:hAnsi="Times New Roman" w:cs="Times New Roman"/>
        </w:rPr>
      </w:pPr>
      <w:r w:rsidRPr="00B25FBB">
        <w:rPr>
          <w:rFonts w:ascii="Times New Roman" w:hAnsi="Times New Roman" w:cs="Times New Roman"/>
        </w:rPr>
        <w:t>To address these research gaps, this study poses the following key research questions:</w:t>
      </w:r>
    </w:p>
    <w:p w14:paraId="53984BAB" w14:textId="24984259"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 xml:space="preserve">What specific combinations of factors </w:t>
      </w:r>
      <w:r w:rsidR="000C7793">
        <w:rPr>
          <w:rFonts w:ascii="Times New Roman" w:hAnsi="Times New Roman" w:cs="Times New Roman" w:hint="eastAsia"/>
        </w:rPr>
        <w:t>drive</w:t>
      </w:r>
      <w:r w:rsidRPr="00B25FBB">
        <w:rPr>
          <w:rFonts w:ascii="Times New Roman" w:hAnsi="Times New Roman" w:cs="Times New Roman"/>
        </w:rPr>
        <w:t xml:space="preserve"> green beauty product purchase intentions</w:t>
      </w:r>
      <w:r w:rsidR="00E314D0">
        <w:rPr>
          <w:rFonts w:ascii="Times New Roman" w:hAnsi="Times New Roman" w:cs="Times New Roman" w:hint="eastAsia"/>
        </w:rPr>
        <w:t xml:space="preserve"> and behaviour </w:t>
      </w:r>
      <w:r w:rsidRPr="00B25FBB">
        <w:rPr>
          <w:rFonts w:ascii="Times New Roman" w:hAnsi="Times New Roman" w:cs="Times New Roman"/>
        </w:rPr>
        <w:t>in Hong Kong’s market environment?</w:t>
      </w:r>
    </w:p>
    <w:p w14:paraId="019BBAFE" w14:textId="46F8EB8F"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 xml:space="preserve">How do consumer attitudes, subjective norms, perceived </w:t>
      </w:r>
      <w:r w:rsidR="00E314D0" w:rsidRPr="00B25FBB">
        <w:rPr>
          <w:rFonts w:ascii="Times New Roman" w:hAnsi="Times New Roman" w:cs="Times New Roman"/>
        </w:rPr>
        <w:t>behavioural</w:t>
      </w:r>
      <w:r w:rsidRPr="00B25FBB">
        <w:rPr>
          <w:rFonts w:ascii="Times New Roman" w:hAnsi="Times New Roman" w:cs="Times New Roman"/>
        </w:rPr>
        <w:t xml:space="preserve"> control, environmental awareness, and perceived value interact to shape purchase intentions?</w:t>
      </w:r>
    </w:p>
    <w:p w14:paraId="1A4E8B32" w14:textId="133F6444"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To what extent do purchase intention</w:t>
      </w:r>
      <w:r w:rsidR="00624897">
        <w:rPr>
          <w:rFonts w:ascii="Times New Roman" w:hAnsi="Times New Roman" w:cs="Times New Roman"/>
        </w:rPr>
        <w:t>s</w:t>
      </w:r>
      <w:r w:rsidRPr="00B25FBB">
        <w:rPr>
          <w:rFonts w:ascii="Times New Roman" w:hAnsi="Times New Roman" w:cs="Times New Roman"/>
        </w:rPr>
        <w:t xml:space="preserve"> serve as a mediating variable between these predictors and actual purchase behaviour?</w:t>
      </w:r>
    </w:p>
    <w:p w14:paraId="17EB1B23" w14:textId="33964829"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What role do demographic characteristics (age, gender, education, income, and profession) play in moderating these relationships?</w:t>
      </w:r>
    </w:p>
    <w:p w14:paraId="34ECCB7A" w14:textId="0F913DF8" w:rsidR="0022795E" w:rsidRDefault="004D51C2" w:rsidP="00940DA1">
      <w:pPr>
        <w:pStyle w:val="ListParagraph"/>
        <w:numPr>
          <w:ilvl w:val="0"/>
          <w:numId w:val="10"/>
        </w:numPr>
        <w:spacing w:after="0" w:line="360" w:lineRule="auto"/>
        <w:jc w:val="both"/>
        <w:rPr>
          <w:rFonts w:ascii="Times New Roman" w:hAnsi="Times New Roman" w:cs="Times New Roman"/>
        </w:rPr>
      </w:pPr>
      <w:r w:rsidRPr="004D51C2">
        <w:rPr>
          <w:rFonts w:ascii="Times New Roman" w:hAnsi="Times New Roman" w:cs="Times New Roman"/>
        </w:rPr>
        <w:t>What factors contribute to the gap between purchase intentions and actual purchase behaviour for green beauty products among Hong Kong consumers?</w:t>
      </w:r>
    </w:p>
    <w:p w14:paraId="05324A61" w14:textId="77777777" w:rsidR="00455916" w:rsidRDefault="00455916" w:rsidP="00455916">
      <w:pPr>
        <w:pStyle w:val="ListParagraph"/>
        <w:spacing w:after="0" w:line="360" w:lineRule="auto"/>
        <w:jc w:val="both"/>
        <w:rPr>
          <w:rFonts w:ascii="Times New Roman" w:hAnsi="Times New Roman" w:cs="Times New Roman"/>
        </w:rPr>
      </w:pPr>
    </w:p>
    <w:p w14:paraId="7AAECCBE" w14:textId="45019898" w:rsidR="00455916" w:rsidRPr="00212ADD" w:rsidRDefault="001F3A21"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212ADD">
        <w:rPr>
          <w:rFonts w:ascii="Times New Roman" w:hAnsi="Times New Roman" w:cs="Times New Roman"/>
          <w:b/>
          <w:bCs/>
          <w:color w:val="auto"/>
          <w:sz w:val="24"/>
          <w:szCs w:val="24"/>
        </w:rPr>
        <w:t>Research Aim and Objectives</w:t>
      </w:r>
    </w:p>
    <w:p w14:paraId="0D26C115" w14:textId="255BDF3C" w:rsidR="00212ADD" w:rsidRDefault="00212ADD" w:rsidP="00C54169">
      <w:pPr>
        <w:spacing w:after="0" w:line="360" w:lineRule="auto"/>
        <w:jc w:val="both"/>
        <w:rPr>
          <w:rFonts w:ascii="Times New Roman" w:hAnsi="Times New Roman" w:cs="Times New Roman"/>
        </w:rPr>
      </w:pPr>
      <w:r w:rsidRPr="00212ADD">
        <w:rPr>
          <w:rFonts w:ascii="Times New Roman" w:hAnsi="Times New Roman" w:cs="Times New Roman"/>
        </w:rPr>
        <w:t xml:space="preserve">The following research </w:t>
      </w:r>
      <w:r w:rsidR="005A60C9" w:rsidRPr="00212ADD">
        <w:rPr>
          <w:rFonts w:ascii="Times New Roman" w:hAnsi="Times New Roman" w:cs="Times New Roman"/>
        </w:rPr>
        <w:t>aims</w:t>
      </w:r>
      <w:r w:rsidRPr="00212ADD">
        <w:rPr>
          <w:rFonts w:ascii="Times New Roman" w:hAnsi="Times New Roman" w:cs="Times New Roman"/>
        </w:rPr>
        <w:t xml:space="preserve"> and specific objectives guide this investigation, providing a structured framework for examining green beauty consumption patterns in Hong Kong.</w:t>
      </w:r>
    </w:p>
    <w:p w14:paraId="6022794C" w14:textId="77777777" w:rsidR="00C54169" w:rsidRDefault="00C54169" w:rsidP="00C54169">
      <w:pPr>
        <w:spacing w:after="0" w:line="360" w:lineRule="auto"/>
        <w:jc w:val="both"/>
        <w:rPr>
          <w:rFonts w:ascii="Times New Roman" w:hAnsi="Times New Roman" w:cs="Times New Roman"/>
        </w:rPr>
      </w:pPr>
    </w:p>
    <w:p w14:paraId="446B3467" w14:textId="32617FB7" w:rsidR="00C54169" w:rsidRPr="001119F3" w:rsidRDefault="00671D37" w:rsidP="00940DA1">
      <w:pPr>
        <w:pStyle w:val="ListParagraph"/>
        <w:numPr>
          <w:ilvl w:val="0"/>
          <w:numId w:val="11"/>
        </w:numPr>
        <w:spacing w:after="0" w:line="360" w:lineRule="auto"/>
        <w:jc w:val="both"/>
        <w:rPr>
          <w:rFonts w:ascii="Times New Roman" w:hAnsi="Times New Roman" w:cs="Times New Roman"/>
          <w:b/>
          <w:bCs/>
        </w:rPr>
      </w:pPr>
      <w:r w:rsidRPr="001119F3">
        <w:rPr>
          <w:rFonts w:ascii="Times New Roman" w:hAnsi="Times New Roman" w:cs="Times New Roman"/>
          <w:b/>
          <w:bCs/>
        </w:rPr>
        <w:t>Research Aim</w:t>
      </w:r>
    </w:p>
    <w:p w14:paraId="7812B9BF" w14:textId="4A2320B7" w:rsidR="001119F3" w:rsidRDefault="00BE3722" w:rsidP="001119F3">
      <w:pPr>
        <w:spacing w:after="0" w:line="360" w:lineRule="auto"/>
        <w:jc w:val="both"/>
        <w:rPr>
          <w:rFonts w:ascii="Times New Roman" w:hAnsi="Times New Roman" w:cs="Times New Roman"/>
        </w:rPr>
      </w:pPr>
      <w:r w:rsidRPr="00BE3722">
        <w:rPr>
          <w:rFonts w:ascii="Times New Roman" w:hAnsi="Times New Roman" w:cs="Times New Roman"/>
        </w:rPr>
        <w:t>This study seeks to analyse the determinants shaping consumers' intentions and actual behaviours regarding the purchase of green beauty products in Hong Kong. Guided by the Theory of Planned Behaviour (TPB), the research focuses on identifying the primary predictors of purchase intentions and delves into the mediating and moderating factors that impact the progression from intention</w:t>
      </w:r>
      <w:r w:rsidR="00FC0D6D">
        <w:rPr>
          <w:rFonts w:ascii="Times New Roman" w:hAnsi="Times New Roman" w:cs="Times New Roman"/>
        </w:rPr>
        <w:t>s</w:t>
      </w:r>
      <w:r w:rsidRPr="00BE3722">
        <w:rPr>
          <w:rFonts w:ascii="Times New Roman" w:hAnsi="Times New Roman" w:cs="Times New Roman"/>
        </w:rPr>
        <w:t xml:space="preserve"> to actual behaviour.</w:t>
      </w:r>
    </w:p>
    <w:p w14:paraId="72812085" w14:textId="77777777" w:rsidR="00BE3722" w:rsidRPr="001119F3" w:rsidRDefault="00BE3722" w:rsidP="001119F3">
      <w:pPr>
        <w:spacing w:after="0" w:line="360" w:lineRule="auto"/>
        <w:jc w:val="both"/>
        <w:rPr>
          <w:rFonts w:ascii="Times New Roman" w:hAnsi="Times New Roman" w:cs="Times New Roman"/>
        </w:rPr>
      </w:pPr>
    </w:p>
    <w:p w14:paraId="007EF7B2" w14:textId="1DF88845" w:rsidR="00417742" w:rsidRPr="00C10945" w:rsidRDefault="00417742" w:rsidP="00417742">
      <w:pPr>
        <w:pStyle w:val="ListParagraph"/>
        <w:numPr>
          <w:ilvl w:val="0"/>
          <w:numId w:val="11"/>
        </w:numPr>
        <w:spacing w:after="0" w:line="360" w:lineRule="auto"/>
        <w:jc w:val="both"/>
        <w:rPr>
          <w:rFonts w:ascii="Times New Roman" w:hAnsi="Times New Roman" w:cs="Times New Roman"/>
          <w:b/>
          <w:bCs/>
        </w:rPr>
      </w:pPr>
      <w:r w:rsidRPr="00C10945">
        <w:rPr>
          <w:rFonts w:ascii="Times New Roman" w:hAnsi="Times New Roman" w:cs="Times New Roman"/>
          <w:b/>
          <w:bCs/>
        </w:rPr>
        <w:t>The objectives of this study are outlined as follows:</w:t>
      </w:r>
    </w:p>
    <w:p w14:paraId="21F11719" w14:textId="14D26F26"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 xml:space="preserve">To investigate how the components of the Theory of Planned Behaviour </w:t>
      </w:r>
      <w:r w:rsidR="00CE5150" w:rsidRPr="00C10945">
        <w:rPr>
          <w:rFonts w:ascii="Times New Roman" w:hAnsi="Times New Roman" w:cs="Times New Roman"/>
        </w:rPr>
        <w:t>(</w:t>
      </w:r>
      <w:r w:rsidRPr="00C10945">
        <w:rPr>
          <w:rFonts w:ascii="Times New Roman" w:hAnsi="Times New Roman" w:cs="Times New Roman"/>
        </w:rPr>
        <w:t>attitude, subjective norms, and perceived behavioural contro</w:t>
      </w:r>
      <w:r w:rsidR="00CE5150" w:rsidRPr="00C10945">
        <w:rPr>
          <w:rFonts w:ascii="Times New Roman" w:hAnsi="Times New Roman" w:cs="Times New Roman"/>
        </w:rPr>
        <w:t xml:space="preserve">l) </w:t>
      </w:r>
      <w:r w:rsidRPr="00C10945">
        <w:rPr>
          <w:rFonts w:ascii="Times New Roman" w:hAnsi="Times New Roman" w:cs="Times New Roman"/>
        </w:rPr>
        <w:t>affect consumers' intentions to purchase green beauty products.</w:t>
      </w:r>
    </w:p>
    <w:p w14:paraId="390FCCBC" w14:textId="77777777"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evaluate the influence of environmental concern and perceived value on purchase intentions.</w:t>
      </w:r>
    </w:p>
    <w:p w14:paraId="2E2E258C" w14:textId="39A01FD0"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explore the mediating role of purchase intention</w:t>
      </w:r>
      <w:r w:rsidR="00370ED8">
        <w:rPr>
          <w:rFonts w:ascii="Times New Roman" w:hAnsi="Times New Roman" w:cs="Times New Roman"/>
        </w:rPr>
        <w:t>s</w:t>
      </w:r>
      <w:r w:rsidRPr="00C10945">
        <w:rPr>
          <w:rFonts w:ascii="Times New Roman" w:hAnsi="Times New Roman" w:cs="Times New Roman"/>
        </w:rPr>
        <w:t xml:space="preserve"> in the relationship between psychological predictors and actual purchasing behaviours.</w:t>
      </w:r>
    </w:p>
    <w:p w14:paraId="3B63348A" w14:textId="77777777"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examine how demographic factors such as age, gender, education, income, and profession moderate the link between purchase intentions and actual behaviours.</w:t>
      </w:r>
    </w:p>
    <w:p w14:paraId="67E37350" w14:textId="77777777"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offer actionable recommendations to key stakeholders, including beauty brands, marketers, policymakers, and the government, to facilitate the adoption and promotion of green beauty products in Hong Kong.</w:t>
      </w:r>
    </w:p>
    <w:p w14:paraId="0C184528" w14:textId="77777777" w:rsidR="007B41DB" w:rsidRDefault="007B41DB" w:rsidP="00C54169">
      <w:pPr>
        <w:spacing w:after="0" w:line="360" w:lineRule="auto"/>
        <w:jc w:val="both"/>
        <w:rPr>
          <w:rFonts w:ascii="Times New Roman" w:hAnsi="Times New Roman" w:cs="Times New Roman"/>
        </w:rPr>
      </w:pPr>
    </w:p>
    <w:p w14:paraId="348920DF" w14:textId="6BE35A9E" w:rsidR="00B25FBB" w:rsidRDefault="007B41DB" w:rsidP="00C54169">
      <w:pPr>
        <w:spacing w:after="0" w:line="360" w:lineRule="auto"/>
        <w:jc w:val="both"/>
        <w:rPr>
          <w:rFonts w:ascii="Times New Roman" w:hAnsi="Times New Roman" w:cs="Times New Roman"/>
        </w:rPr>
      </w:pPr>
      <w:r w:rsidRPr="007B41DB">
        <w:rPr>
          <w:rFonts w:ascii="Times New Roman" w:hAnsi="Times New Roman" w:cs="Times New Roman"/>
        </w:rPr>
        <w:t>By achieving these objectives, this study aims to bridge the gap in understanding green consumer behaviour and to develop practical strategies for advancing sustainable consumption within Hong Kong’s beauty industry.</w:t>
      </w:r>
    </w:p>
    <w:p w14:paraId="57CC301F" w14:textId="77777777" w:rsidR="00455916" w:rsidRDefault="00455916" w:rsidP="00A7228E">
      <w:pPr>
        <w:spacing w:after="0" w:line="360" w:lineRule="auto"/>
        <w:jc w:val="both"/>
        <w:rPr>
          <w:rFonts w:ascii="Times New Roman" w:hAnsi="Times New Roman" w:cs="Times New Roman"/>
        </w:rPr>
      </w:pPr>
    </w:p>
    <w:p w14:paraId="42202CD7" w14:textId="7D00A150" w:rsidR="007D5046" w:rsidRDefault="00E31F71"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E31F71">
        <w:rPr>
          <w:rFonts w:ascii="Times New Roman" w:hAnsi="Times New Roman" w:cs="Times New Roman"/>
          <w:b/>
          <w:bCs/>
          <w:color w:val="auto"/>
          <w:sz w:val="24"/>
          <w:szCs w:val="24"/>
        </w:rPr>
        <w:t>Research Limitations</w:t>
      </w:r>
    </w:p>
    <w:p w14:paraId="05FABA43" w14:textId="6AED97C1" w:rsidR="00B1463D" w:rsidRDefault="00782E70" w:rsidP="00B1463D">
      <w:pPr>
        <w:spacing w:after="0" w:line="360" w:lineRule="auto"/>
        <w:jc w:val="both"/>
        <w:rPr>
          <w:rFonts w:ascii="Times New Roman" w:hAnsi="Times New Roman" w:cs="Times New Roman"/>
        </w:rPr>
      </w:pPr>
      <w:r w:rsidRPr="00782E70">
        <w:rPr>
          <w:rFonts w:ascii="Times New Roman" w:hAnsi="Times New Roman" w:cs="Times New Roman"/>
        </w:rPr>
        <w:t xml:space="preserve">Although this study seeks to provide thorough insights into the factors affecting green beauty purchase intentions, several limitations should be noted. First, </w:t>
      </w:r>
      <w:r w:rsidR="00EA5DD9">
        <w:rPr>
          <w:rFonts w:ascii="Times New Roman" w:hAnsi="Times New Roman" w:cs="Times New Roman"/>
        </w:rPr>
        <w:t>the study’s</w:t>
      </w:r>
      <w:r w:rsidRPr="00782E70">
        <w:rPr>
          <w:rFonts w:ascii="Times New Roman" w:hAnsi="Times New Roman" w:cs="Times New Roman"/>
        </w:rPr>
        <w:t xml:space="preserve"> primary focus on Hong Kong consumers may restrict the applicability of the findings to other regions with distinct cultural and market dynamics. Furthermore, the use of self-reported data may result in potential measurement biases, as participants could exaggerate their environmental awareness and sustainable purchasing </w:t>
      </w:r>
      <w:r w:rsidR="006D5093" w:rsidRPr="00782E70">
        <w:rPr>
          <w:rFonts w:ascii="Times New Roman" w:hAnsi="Times New Roman" w:cs="Times New Roman"/>
        </w:rPr>
        <w:t>behaviour</w:t>
      </w:r>
      <w:r w:rsidRPr="00782E70">
        <w:rPr>
          <w:rFonts w:ascii="Times New Roman" w:hAnsi="Times New Roman" w:cs="Times New Roman"/>
        </w:rPr>
        <w:t xml:space="preserve"> (Podsakoff et al., 2003; Fisher &amp; Katz, 2000). Additionally, given the evolving nature of consumer </w:t>
      </w:r>
      <w:r w:rsidR="006D5093" w:rsidRPr="00782E70">
        <w:rPr>
          <w:rFonts w:ascii="Times New Roman" w:hAnsi="Times New Roman" w:cs="Times New Roman"/>
        </w:rPr>
        <w:t>behaviour</w:t>
      </w:r>
      <w:r w:rsidRPr="00782E70">
        <w:rPr>
          <w:rFonts w:ascii="Times New Roman" w:hAnsi="Times New Roman" w:cs="Times New Roman"/>
        </w:rPr>
        <w:t>, the determinants of purchase intentions may shift over time, underscoring the need for ongoing research to account for changes in market conditions and consumer preferences (Solomon et al., 2012).</w:t>
      </w:r>
    </w:p>
    <w:p w14:paraId="3297D54C" w14:textId="77777777" w:rsidR="00782E70" w:rsidRDefault="00782E70" w:rsidP="00B1463D">
      <w:pPr>
        <w:spacing w:after="0" w:line="360" w:lineRule="auto"/>
        <w:jc w:val="both"/>
        <w:rPr>
          <w:rFonts w:ascii="Times New Roman" w:hAnsi="Times New Roman" w:cs="Times New Roman"/>
        </w:rPr>
      </w:pPr>
    </w:p>
    <w:p w14:paraId="2A78B825" w14:textId="4E930DE0" w:rsidR="00CD1B5E" w:rsidRPr="00286D01" w:rsidRDefault="00B1463D" w:rsidP="00CD1B5E">
      <w:pPr>
        <w:spacing w:after="0" w:line="360" w:lineRule="auto"/>
        <w:jc w:val="both"/>
        <w:rPr>
          <w:rFonts w:ascii="Times New Roman" w:hAnsi="Times New Roman" w:cs="Times New Roman"/>
        </w:rPr>
      </w:pPr>
      <w:r w:rsidRPr="00B1463D">
        <w:rPr>
          <w:rFonts w:ascii="Times New Roman" w:hAnsi="Times New Roman" w:cs="Times New Roman"/>
        </w:rPr>
        <w:t>A further limitation stems from the inherent complexity of the green beauty market itself. The diversity of products and varying interpretations of terms such as "green"</w:t>
      </w:r>
      <w:r w:rsidR="00D03178">
        <w:rPr>
          <w:rFonts w:ascii="Times New Roman" w:hAnsi="Times New Roman" w:cs="Times New Roman"/>
        </w:rPr>
        <w:t>,</w:t>
      </w:r>
      <w:r w:rsidRPr="00B1463D">
        <w:rPr>
          <w:rFonts w:ascii="Times New Roman" w:hAnsi="Times New Roman" w:cs="Times New Roman"/>
        </w:rPr>
        <w:t xml:space="preserve"> "sustainable" and "eco-friendly" can lead to inconsistent consumer understanding and differential purchasing decisions (Kim &amp; Chung, 2011; Joshi &amp; Rahman, 2019). This variability in product definitions and consumer interpretations may affect the precision of the findings and the development of broadly applicable conclusions. </w:t>
      </w:r>
      <w:r w:rsidR="00CD1B5E" w:rsidRPr="00286D01">
        <w:rPr>
          <w:rFonts w:ascii="Times New Roman" w:hAnsi="Times New Roman" w:cs="Times New Roman"/>
        </w:rPr>
        <w:t xml:space="preserve">Furthermore, the findings of this study should be interpreted in light of external influences that play a crucial role in shaping consumer </w:t>
      </w:r>
      <w:r w:rsidR="00CD403E" w:rsidRPr="00286D01">
        <w:rPr>
          <w:rFonts w:ascii="Times New Roman" w:hAnsi="Times New Roman" w:cs="Times New Roman"/>
        </w:rPr>
        <w:t>behaviour</w:t>
      </w:r>
      <w:r w:rsidR="00CD1B5E" w:rsidRPr="00286D01">
        <w:rPr>
          <w:rFonts w:ascii="Times New Roman" w:hAnsi="Times New Roman" w:cs="Times New Roman"/>
        </w:rPr>
        <w:t>. These factors include broader macroeconomic conditions (Turcu &amp; Brancu, 2023), shifts in regulatory policies (Bozza et al., 2022), and the role of marketing strategies (Iqbal et al., 2023) within the green beauty industry.</w:t>
      </w:r>
    </w:p>
    <w:p w14:paraId="2D5A8C70" w14:textId="743D3D6D" w:rsidR="007D5046" w:rsidRDefault="007D5046" w:rsidP="00A7228E">
      <w:pPr>
        <w:spacing w:after="0" w:line="360" w:lineRule="auto"/>
        <w:jc w:val="both"/>
        <w:rPr>
          <w:rFonts w:ascii="Times New Roman" w:hAnsi="Times New Roman" w:cs="Times New Roman"/>
        </w:rPr>
      </w:pPr>
    </w:p>
    <w:p w14:paraId="787497F1" w14:textId="77777777" w:rsidR="00B941FB" w:rsidRDefault="00B941FB">
      <w:pPr>
        <w:rPr>
          <w:rFonts w:ascii="Times New Roman" w:eastAsiaTheme="majorEastAsia" w:hAnsi="Times New Roman" w:cs="Times New Roman"/>
          <w:b/>
          <w:bCs/>
        </w:rPr>
      </w:pPr>
      <w:r>
        <w:rPr>
          <w:rFonts w:ascii="Times New Roman" w:hAnsi="Times New Roman" w:cs="Times New Roman"/>
          <w:b/>
          <w:bCs/>
        </w:rPr>
        <w:br w:type="page"/>
      </w:r>
    </w:p>
    <w:p w14:paraId="424CF3BA" w14:textId="6D1216E6" w:rsidR="00F327BD" w:rsidRDefault="00F327BD"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Summer</w:t>
      </w:r>
      <w:r w:rsidR="00324851">
        <w:rPr>
          <w:rFonts w:ascii="Times New Roman" w:hAnsi="Times New Roman" w:cs="Times New Roman"/>
          <w:b/>
          <w:bCs/>
          <w:color w:val="auto"/>
          <w:sz w:val="24"/>
          <w:szCs w:val="24"/>
        </w:rPr>
        <w:t>y</w:t>
      </w:r>
    </w:p>
    <w:p w14:paraId="370A20BF" w14:textId="57BEF5B2" w:rsidR="00106ADC" w:rsidRDefault="00106ADC" w:rsidP="00106ADC">
      <w:pPr>
        <w:spacing w:after="0" w:line="360" w:lineRule="auto"/>
        <w:jc w:val="both"/>
        <w:rPr>
          <w:rFonts w:ascii="Times New Roman" w:hAnsi="Times New Roman" w:cs="Times New Roman"/>
        </w:rPr>
      </w:pPr>
      <w:r w:rsidRPr="00286D01">
        <w:rPr>
          <w:rFonts w:ascii="Times New Roman" w:hAnsi="Times New Roman" w:cs="Times New Roman"/>
        </w:rPr>
        <w:t xml:space="preserve">This study is designed to not only expand academic understanding but also provide practical value for businesses in Hong Kong's green beauty sector. By identifying the factors that influence consumers' purchasing intentions, companies can create products and marketing strategies that resonate with the principles and preferences of environmentally conscious consumers. Aligning with these values has the potential to strengthen brand loyalty, elevate customer satisfaction, and foster the sustainable growth of Hong Kong's beauty market. To facilitate effective research, the framework is illustrated in Figure 1-8 and adheres to the timeline outlined in the Gantt Chart (Appendix </w:t>
      </w:r>
      <w:r w:rsidR="00A525EE">
        <w:rPr>
          <w:rFonts w:ascii="Times New Roman" w:hAnsi="Times New Roman" w:cs="Times New Roman"/>
        </w:rPr>
        <w:t>A</w:t>
      </w:r>
      <w:r w:rsidRPr="00286D01">
        <w:rPr>
          <w:rFonts w:ascii="Times New Roman" w:hAnsi="Times New Roman" w:cs="Times New Roman"/>
        </w:rPr>
        <w:t>).</w:t>
      </w:r>
    </w:p>
    <w:p w14:paraId="22BFB45A" w14:textId="77777777" w:rsidR="001F2191" w:rsidRPr="00E07397" w:rsidRDefault="001F2191" w:rsidP="00106ADC">
      <w:pPr>
        <w:spacing w:after="0" w:line="360" w:lineRule="auto"/>
        <w:jc w:val="both"/>
        <w:rPr>
          <w:rFonts w:ascii="Times New Roman" w:hAnsi="Times New Roman" w:cs="Times New Roman"/>
        </w:rPr>
      </w:pPr>
    </w:p>
    <w:p w14:paraId="69FF28D5" w14:textId="1F07E6BE" w:rsidR="008446BD" w:rsidRDefault="001F2191" w:rsidP="00CE3287">
      <w:r w:rsidRPr="001F2191">
        <w:drawing>
          <wp:inline distT="0" distB="0" distL="0" distR="0" wp14:anchorId="0D2BBC3A" wp14:editId="74330083">
            <wp:extent cx="5930109" cy="5257800"/>
            <wp:effectExtent l="0" t="0" r="0" b="0"/>
            <wp:docPr id="1082481320" name="Picture 1" descr="A diagram of a research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81320" name="Picture 1" descr="A diagram of a research framework&#10;&#10;AI-generated content may be incorrect."/>
                    <pic:cNvPicPr/>
                  </pic:nvPicPr>
                  <pic:blipFill>
                    <a:blip r:embed="rId33"/>
                    <a:stretch>
                      <a:fillRect/>
                    </a:stretch>
                  </pic:blipFill>
                  <pic:spPr>
                    <a:xfrm>
                      <a:off x="0" y="0"/>
                      <a:ext cx="5932973" cy="5260340"/>
                    </a:xfrm>
                    <a:prstGeom prst="rect">
                      <a:avLst/>
                    </a:prstGeom>
                  </pic:spPr>
                </pic:pic>
              </a:graphicData>
            </a:graphic>
          </wp:inline>
        </w:drawing>
      </w:r>
    </w:p>
    <w:p w14:paraId="41456BEC" w14:textId="77777777" w:rsidR="008446BD" w:rsidRDefault="008446BD">
      <w:r>
        <w:br w:type="page"/>
      </w:r>
    </w:p>
    <w:p w14:paraId="2147685D" w14:textId="35F63FEA" w:rsidR="00997F44" w:rsidRDefault="00275D72" w:rsidP="00940DA1">
      <w:pPr>
        <w:pStyle w:val="Heading1"/>
        <w:numPr>
          <w:ilvl w:val="0"/>
          <w:numId w:val="4"/>
        </w:numPr>
        <w:rPr>
          <w:rFonts w:ascii="Times New Roman" w:hAnsi="Times New Roman" w:cs="Times New Roman"/>
          <w:b/>
          <w:bCs/>
          <w:color w:val="auto"/>
          <w:sz w:val="28"/>
          <w:szCs w:val="28"/>
        </w:rPr>
      </w:pPr>
      <w:r>
        <w:rPr>
          <w:rFonts w:ascii="Times New Roman" w:hAnsi="Times New Roman" w:cs="Times New Roman"/>
          <w:b/>
          <w:bCs/>
          <w:color w:val="auto"/>
          <w:sz w:val="28"/>
          <w:szCs w:val="28"/>
        </w:rPr>
        <w:t>Literature Review</w:t>
      </w:r>
    </w:p>
    <w:p w14:paraId="6D633F6C" w14:textId="6908BC8F" w:rsidR="00730C04" w:rsidRDefault="00720567" w:rsidP="000C32D9">
      <w:pPr>
        <w:spacing w:after="0" w:line="360" w:lineRule="auto"/>
        <w:jc w:val="both"/>
        <w:rPr>
          <w:rFonts w:ascii="Times New Roman" w:hAnsi="Times New Roman" w:cs="Times New Roman"/>
        </w:rPr>
      </w:pPr>
      <w:r w:rsidRPr="00720567">
        <w:rPr>
          <w:rFonts w:ascii="Times New Roman" w:hAnsi="Times New Roman" w:cs="Times New Roman"/>
        </w:rPr>
        <w:t>Chapter 2 critically reviews academic literature on green beauty product consumption, focusing on psychological and contextual factors that influence purchase intention and behaviour. Building on Chapter 1, it explores theoretical and empirical contributions shaping the study’s framework. The Theory of Planned Behaviour (TPB) is examined as the foundation, highlighting the roles of attitude, subjective norms, and perceived behavioural control. To reflect sustainable beauty consumption, the model is extended with environmental concern and perceived value. The chapter also analyses the link between purchase intention</w:t>
      </w:r>
      <w:r w:rsidR="00E45E6B">
        <w:rPr>
          <w:rFonts w:ascii="Times New Roman" w:hAnsi="Times New Roman" w:cs="Times New Roman"/>
        </w:rPr>
        <w:t>s</w:t>
      </w:r>
      <w:r w:rsidRPr="00720567">
        <w:rPr>
          <w:rFonts w:ascii="Times New Roman" w:hAnsi="Times New Roman" w:cs="Times New Roman"/>
        </w:rPr>
        <w:t xml:space="preserve"> and behaviour, emphasising intention’s mediating role. Demographic factors, including age, gender, education, income, and profession, are considered as potential moderators influencing these relationships. These variables inform the research model presented in Table 2-1. By systematically reviewing existing studies, the chapter identifies conceptual and empirical gaps, particularly within the Hong Kong context, and establishes a solid basis for the hypotheses and methodology in later chapters.</w:t>
      </w:r>
    </w:p>
    <w:p w14:paraId="09326510" w14:textId="77777777" w:rsidR="000C32D9" w:rsidRPr="002610BA" w:rsidRDefault="000C32D9" w:rsidP="000C32D9">
      <w:pPr>
        <w:spacing w:after="0" w:line="360" w:lineRule="auto"/>
        <w:jc w:val="both"/>
        <w:rPr>
          <w:rFonts w:ascii="Times New Roman" w:hAnsi="Times New Roman" w:cs="Times New Roman"/>
        </w:rPr>
      </w:pPr>
    </w:p>
    <w:p w14:paraId="424E1EB0" w14:textId="085E7BF2" w:rsidR="00C16F61" w:rsidRPr="00D4076B" w:rsidRDefault="00183433" w:rsidP="00D4076B">
      <w:pPr>
        <w:pStyle w:val="Heading2"/>
        <w:spacing w:before="0" w:after="0" w:line="360" w:lineRule="auto"/>
        <w:jc w:val="both"/>
        <w:rPr>
          <w:rFonts w:ascii="Times New Roman" w:hAnsi="Times New Roman" w:cs="Times New Roman"/>
          <w:color w:val="auto"/>
          <w:sz w:val="24"/>
          <w:szCs w:val="24"/>
        </w:rPr>
      </w:pPr>
      <w:r w:rsidRPr="00183433">
        <w:drawing>
          <wp:inline distT="0" distB="0" distL="0" distR="0" wp14:anchorId="2BC5BAEC" wp14:editId="0E9DBB6F">
            <wp:extent cx="5865678" cy="2831123"/>
            <wp:effectExtent l="0" t="0" r="1905" b="7620"/>
            <wp:docPr id="1436767298" name="Picture 1" descr="A list of research vari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67298" name="Picture 1" descr="A list of research variables&#10;&#10;AI-generated content may be incorrect."/>
                    <pic:cNvPicPr/>
                  </pic:nvPicPr>
                  <pic:blipFill>
                    <a:blip r:embed="rId34"/>
                    <a:stretch>
                      <a:fillRect/>
                    </a:stretch>
                  </pic:blipFill>
                  <pic:spPr>
                    <a:xfrm>
                      <a:off x="0" y="0"/>
                      <a:ext cx="5874895" cy="2835571"/>
                    </a:xfrm>
                    <a:prstGeom prst="rect">
                      <a:avLst/>
                    </a:prstGeom>
                  </pic:spPr>
                </pic:pic>
              </a:graphicData>
            </a:graphic>
          </wp:inline>
        </w:drawing>
      </w:r>
      <w:r w:rsidR="00EA493E" w:rsidRPr="00730C04">
        <w:br w:type="page"/>
      </w:r>
      <w:r w:rsidR="008034F2" w:rsidRPr="00D4076B">
        <w:rPr>
          <w:rFonts w:ascii="Times New Roman" w:hAnsi="Times New Roman" w:cs="Times New Roman"/>
          <w:b/>
          <w:bCs/>
          <w:color w:val="auto"/>
          <w:sz w:val="24"/>
          <w:szCs w:val="24"/>
        </w:rPr>
        <w:t>2.1</w:t>
      </w:r>
      <w:r w:rsidR="0025518D" w:rsidRPr="00D4076B">
        <w:rPr>
          <w:rFonts w:ascii="Times New Roman" w:hAnsi="Times New Roman" w:cs="Times New Roman"/>
          <w:b/>
          <w:bCs/>
          <w:color w:val="auto"/>
          <w:sz w:val="24"/>
          <w:szCs w:val="24"/>
        </w:rPr>
        <w:tab/>
      </w:r>
      <w:r w:rsidR="008034F2" w:rsidRPr="00D4076B">
        <w:rPr>
          <w:rFonts w:ascii="Times New Roman" w:hAnsi="Times New Roman" w:cs="Times New Roman"/>
          <w:b/>
          <w:bCs/>
          <w:color w:val="auto"/>
          <w:sz w:val="24"/>
          <w:szCs w:val="24"/>
        </w:rPr>
        <w:t>Theo</w:t>
      </w:r>
      <w:r w:rsidR="003F75EA" w:rsidRPr="00D4076B">
        <w:rPr>
          <w:rFonts w:ascii="Times New Roman" w:hAnsi="Times New Roman" w:cs="Times New Roman"/>
          <w:b/>
          <w:bCs/>
          <w:color w:val="auto"/>
          <w:sz w:val="24"/>
          <w:szCs w:val="24"/>
        </w:rPr>
        <w:t xml:space="preserve">ry of Planned </w:t>
      </w:r>
      <w:r w:rsidR="005F36CE" w:rsidRPr="00D4076B">
        <w:rPr>
          <w:rFonts w:ascii="Times New Roman" w:hAnsi="Times New Roman" w:cs="Times New Roman"/>
          <w:b/>
          <w:bCs/>
          <w:color w:val="auto"/>
          <w:sz w:val="24"/>
          <w:szCs w:val="24"/>
        </w:rPr>
        <w:t>Behaviour</w:t>
      </w:r>
    </w:p>
    <w:p w14:paraId="770F8559" w14:textId="0223F403" w:rsidR="004A3EC1" w:rsidRPr="005E17AD" w:rsidRDefault="004A3EC1" w:rsidP="005E17AD">
      <w:pPr>
        <w:spacing w:line="360" w:lineRule="auto"/>
        <w:jc w:val="both"/>
        <w:rPr>
          <w:rFonts w:ascii="Times New Roman" w:hAnsi="Times New Roman" w:cs="Times New Roman"/>
        </w:rPr>
      </w:pPr>
      <w:r w:rsidRPr="00D4076B">
        <w:rPr>
          <w:rFonts w:ascii="Times New Roman" w:hAnsi="Times New Roman" w:cs="Times New Roman"/>
        </w:rPr>
        <w:t>Developed by Icek Ajzen in 1985, the Theory of Planned Behaviour (Figure 2-1) provides a comprehensive framework for understanding human behaviour across diverse contexts, including decisions related to consumer purchases. TPB identifies three key factors that play a crucial role in shaping an individual's intention to perform a particular action: attitudes toward the behaviour, subjective norms, and perceived behavioural control. This section explores the foundational principles of TPB, showing how these components collectively influence consumers' intentions to purchase green beauty products and the subsequent actions they take.</w:t>
      </w:r>
    </w:p>
    <w:p w14:paraId="1458ACCF" w14:textId="7D94A04A" w:rsidR="006D58EA" w:rsidRDefault="005E17AD" w:rsidP="005E17AD">
      <w:pPr>
        <w:spacing w:line="240" w:lineRule="auto"/>
        <w:rPr>
          <w:rFonts w:ascii="Times New Roman" w:hAnsi="Times New Roman" w:cs="Times New Roman"/>
          <w:b/>
          <w:bCs/>
        </w:rPr>
      </w:pPr>
      <w:r w:rsidRPr="005E17AD">
        <w:rPr>
          <w:rFonts w:ascii="Times New Roman" w:hAnsi="Times New Roman" w:cs="Times New Roman"/>
          <w:b/>
          <w:bCs/>
        </w:rPr>
        <w:drawing>
          <wp:inline distT="0" distB="0" distL="0" distR="0" wp14:anchorId="49D62793" wp14:editId="74773425">
            <wp:extent cx="5890846" cy="3750277"/>
            <wp:effectExtent l="0" t="0" r="0" b="3175"/>
            <wp:docPr id="137973586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35864" name="Picture 1" descr="A diagram of a diagram&#10;&#10;AI-generated content may be incorrect."/>
                    <pic:cNvPicPr/>
                  </pic:nvPicPr>
                  <pic:blipFill>
                    <a:blip r:embed="rId35"/>
                    <a:stretch>
                      <a:fillRect/>
                    </a:stretch>
                  </pic:blipFill>
                  <pic:spPr>
                    <a:xfrm>
                      <a:off x="0" y="0"/>
                      <a:ext cx="5892414" cy="3751275"/>
                    </a:xfrm>
                    <a:prstGeom prst="rect">
                      <a:avLst/>
                    </a:prstGeom>
                  </pic:spPr>
                </pic:pic>
              </a:graphicData>
            </a:graphic>
          </wp:inline>
        </w:drawing>
      </w:r>
    </w:p>
    <w:p w14:paraId="09B76D90" w14:textId="77777777" w:rsidR="005E17AD" w:rsidRDefault="005E17AD" w:rsidP="0032399D">
      <w:pPr>
        <w:pStyle w:val="Heading3"/>
        <w:rPr>
          <w:rFonts w:ascii="Times New Roman" w:hAnsi="Times New Roman" w:cs="Times New Roman"/>
          <w:b/>
          <w:bCs/>
          <w:color w:val="auto"/>
          <w:sz w:val="24"/>
          <w:szCs w:val="24"/>
        </w:rPr>
      </w:pPr>
    </w:p>
    <w:p w14:paraId="27AA5466" w14:textId="2012BBB2" w:rsidR="00B8292E" w:rsidRPr="0032399D" w:rsidRDefault="00FB04D6" w:rsidP="0032399D">
      <w:pPr>
        <w:pStyle w:val="Heading3"/>
        <w:rPr>
          <w:rFonts w:ascii="Times New Roman" w:hAnsi="Times New Roman" w:cs="Times New Roman"/>
          <w:b/>
          <w:bCs/>
          <w:color w:val="auto"/>
          <w:sz w:val="24"/>
          <w:szCs w:val="24"/>
        </w:rPr>
      </w:pPr>
      <w:r w:rsidRPr="0032399D">
        <w:rPr>
          <w:rFonts w:ascii="Times New Roman" w:hAnsi="Times New Roman" w:cs="Times New Roman"/>
          <w:b/>
          <w:bCs/>
          <w:color w:val="auto"/>
          <w:sz w:val="24"/>
          <w:szCs w:val="24"/>
        </w:rPr>
        <w:t>2.1.1</w:t>
      </w:r>
      <w:r w:rsidR="00E5342E" w:rsidRPr="0032399D">
        <w:rPr>
          <w:rFonts w:ascii="Times New Roman" w:hAnsi="Times New Roman" w:cs="Times New Roman"/>
          <w:b/>
          <w:bCs/>
          <w:color w:val="auto"/>
          <w:sz w:val="24"/>
          <w:szCs w:val="24"/>
        </w:rPr>
        <w:tab/>
        <w:t>Attitude</w:t>
      </w:r>
    </w:p>
    <w:p w14:paraId="771E1E62" w14:textId="77777777" w:rsidR="005A4E8D" w:rsidRDefault="00B8292E" w:rsidP="00B8292E">
      <w:pPr>
        <w:spacing w:after="0" w:line="360" w:lineRule="auto"/>
        <w:jc w:val="both"/>
        <w:rPr>
          <w:rFonts w:ascii="Times New Roman" w:hAnsi="Times New Roman" w:cs="Times New Roman"/>
        </w:rPr>
      </w:pPr>
      <w:r w:rsidRPr="00B8292E">
        <w:rPr>
          <w:rFonts w:ascii="Times New Roman" w:hAnsi="Times New Roman" w:cs="Times New Roman"/>
        </w:rPr>
        <w:t>As a fundamental psychological construct, attitude serves as a key driver in consumer decision-making processes (Ajzen &amp; Fishbein, 2005).</w:t>
      </w:r>
    </w:p>
    <w:p w14:paraId="32EC0996" w14:textId="77777777" w:rsidR="005A4E8D" w:rsidRDefault="005A4E8D" w:rsidP="00B8292E">
      <w:pPr>
        <w:spacing w:after="0" w:line="360" w:lineRule="auto"/>
        <w:jc w:val="both"/>
        <w:rPr>
          <w:rFonts w:ascii="Times New Roman" w:hAnsi="Times New Roman" w:cs="Times New Roman"/>
        </w:rPr>
      </w:pPr>
    </w:p>
    <w:p w14:paraId="484129DC" w14:textId="15C4CE63" w:rsidR="00DC25E5" w:rsidRPr="006D0F13" w:rsidRDefault="005A4E8D" w:rsidP="000D5404">
      <w:pPr>
        <w:pStyle w:val="Heading4"/>
        <w:spacing w:before="0" w:after="0" w:line="360" w:lineRule="auto"/>
        <w:rPr>
          <w:rFonts w:ascii="Times New Roman" w:hAnsi="Times New Roman" w:cs="Times New Roman"/>
          <w:b/>
          <w:bCs/>
          <w:i w:val="0"/>
          <w:iCs w:val="0"/>
          <w:color w:val="auto"/>
        </w:rPr>
      </w:pPr>
      <w:r w:rsidRPr="006D0F13">
        <w:rPr>
          <w:rFonts w:ascii="Times New Roman" w:hAnsi="Times New Roman" w:cs="Times New Roman"/>
          <w:b/>
          <w:bCs/>
          <w:i w:val="0"/>
          <w:iCs w:val="0"/>
          <w:color w:val="auto"/>
        </w:rPr>
        <w:t>2.1.1.</w:t>
      </w:r>
      <w:r w:rsidR="002F4C02" w:rsidRPr="006D0F13">
        <w:rPr>
          <w:rFonts w:ascii="Times New Roman" w:hAnsi="Times New Roman" w:cs="Times New Roman"/>
          <w:b/>
          <w:bCs/>
          <w:i w:val="0"/>
          <w:iCs w:val="0"/>
          <w:color w:val="auto"/>
        </w:rPr>
        <w:t>1</w:t>
      </w:r>
      <w:r w:rsidRPr="006D0F13">
        <w:rPr>
          <w:rFonts w:ascii="Times New Roman" w:hAnsi="Times New Roman" w:cs="Times New Roman"/>
          <w:b/>
          <w:bCs/>
          <w:i w:val="0"/>
          <w:iCs w:val="0"/>
          <w:color w:val="auto"/>
        </w:rPr>
        <w:tab/>
      </w:r>
      <w:r w:rsidR="003C0F01" w:rsidRPr="006D0F13">
        <w:rPr>
          <w:rFonts w:ascii="Times New Roman" w:hAnsi="Times New Roman" w:cs="Times New Roman"/>
          <w:b/>
          <w:bCs/>
          <w:i w:val="0"/>
          <w:iCs w:val="0"/>
          <w:color w:val="auto"/>
          <w:lang w:eastAsia="zh-CN"/>
        </w:rPr>
        <w:t>Definition of Attitude towards Green Beauty Products</w:t>
      </w:r>
    </w:p>
    <w:p w14:paraId="0C1F6219" w14:textId="086685D6" w:rsidR="00CD7C1A" w:rsidRDefault="000D5404" w:rsidP="000D5404">
      <w:pPr>
        <w:spacing w:after="0" w:line="360" w:lineRule="auto"/>
        <w:jc w:val="both"/>
        <w:rPr>
          <w:rFonts w:ascii="Times New Roman" w:hAnsi="Times New Roman" w:cs="Times New Roman"/>
        </w:rPr>
      </w:pPr>
      <w:r w:rsidRPr="000D5404">
        <w:rPr>
          <w:rFonts w:ascii="Times New Roman" w:hAnsi="Times New Roman" w:cs="Times New Roman"/>
        </w:rPr>
        <w:t>Attitude refers to the degree to which an individual holds a favourable or unfavourable evaluation of a specific behaviour (Lupindo, Madinga &amp; Dlamini, 2024; Kim &amp; Chung, 2011). In the green beauty context, it reflects consumers' beliefs about the value and benefits of using such products (Limbu &amp; Ahamed, 2023) and is shaped by psychological tendencies toward product evaluation (Chen &amp; Chai, 2010). These attitudes are influenced by perceived environmental, ethical, and health-related benefits (Ghazali et al., 2017; Han, Yu &amp; Kim, 2019). Positive attitudes are often driven by sustainability awareness and ethical production, creating emotional commitment to green purchasing (Lee, 2008). Additional influences include product aesthetics, perceived efficacy (Lin et al., 2018), corporate responsibility, and emotional responses to eco-friendly offerings (Han, Yu &amp; Kim, 2019; Liobikienė &amp; Bernatonienė, 2017; Yadav &amp; Pathak, 2016), as outlined in Table 2-2.</w:t>
      </w:r>
    </w:p>
    <w:p w14:paraId="2A0C8CFC" w14:textId="77777777" w:rsidR="000D5404" w:rsidRDefault="000D5404" w:rsidP="00CD7C1A">
      <w:pPr>
        <w:spacing w:after="0" w:line="360" w:lineRule="auto"/>
        <w:jc w:val="both"/>
        <w:rPr>
          <w:rFonts w:ascii="Times New Roman" w:hAnsi="Times New Roman" w:cs="Times New Roman"/>
          <w:b/>
          <w:bCs/>
        </w:rPr>
      </w:pPr>
    </w:p>
    <w:p w14:paraId="62119A65" w14:textId="549A2493" w:rsidR="00DF3352" w:rsidRDefault="00E949F5" w:rsidP="00005F87">
      <w:r w:rsidRPr="00E949F5">
        <w:drawing>
          <wp:inline distT="0" distB="0" distL="0" distR="0" wp14:anchorId="387A0C9F" wp14:editId="522BC49C">
            <wp:extent cx="5775117" cy="4677507"/>
            <wp:effectExtent l="0" t="0" r="0" b="8890"/>
            <wp:docPr id="98075918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59184" name="Picture 1" descr="A screenshot of a document&#10;&#10;AI-generated content may be incorrect."/>
                    <pic:cNvPicPr/>
                  </pic:nvPicPr>
                  <pic:blipFill>
                    <a:blip r:embed="rId36"/>
                    <a:stretch>
                      <a:fillRect/>
                    </a:stretch>
                  </pic:blipFill>
                  <pic:spPr>
                    <a:xfrm>
                      <a:off x="0" y="0"/>
                      <a:ext cx="5785440" cy="4685868"/>
                    </a:xfrm>
                    <a:prstGeom prst="rect">
                      <a:avLst/>
                    </a:prstGeom>
                  </pic:spPr>
                </pic:pic>
              </a:graphicData>
            </a:graphic>
          </wp:inline>
        </w:drawing>
      </w:r>
    </w:p>
    <w:p w14:paraId="32F26614" w14:textId="77777777" w:rsidR="00DC2EAC" w:rsidRDefault="00DC2EAC">
      <w:pPr>
        <w:rPr>
          <w:rFonts w:ascii="Times New Roman" w:eastAsiaTheme="majorEastAsia" w:hAnsi="Times New Roman" w:cs="Times New Roman"/>
          <w:b/>
          <w:bCs/>
        </w:rPr>
      </w:pPr>
      <w:r>
        <w:rPr>
          <w:rFonts w:ascii="Times New Roman" w:hAnsi="Times New Roman" w:cs="Times New Roman"/>
          <w:b/>
          <w:bCs/>
          <w:i/>
          <w:iCs/>
        </w:rPr>
        <w:br w:type="page"/>
      </w:r>
    </w:p>
    <w:p w14:paraId="62CCA1A2" w14:textId="3E7D702E" w:rsidR="00461B0E" w:rsidRPr="00E6459C" w:rsidRDefault="00461B0E" w:rsidP="00E6459C">
      <w:pPr>
        <w:pStyle w:val="Heading4"/>
        <w:rPr>
          <w:rFonts w:ascii="Times New Roman" w:hAnsi="Times New Roman" w:cs="Times New Roman"/>
          <w:b/>
          <w:bCs/>
          <w:i w:val="0"/>
          <w:iCs w:val="0"/>
          <w:color w:val="auto"/>
          <w:lang w:eastAsia="zh-CN"/>
        </w:rPr>
      </w:pPr>
      <w:r w:rsidRPr="00E6459C">
        <w:rPr>
          <w:rFonts w:ascii="Times New Roman" w:hAnsi="Times New Roman" w:cs="Times New Roman"/>
          <w:b/>
          <w:bCs/>
          <w:i w:val="0"/>
          <w:iCs w:val="0"/>
          <w:color w:val="auto"/>
        </w:rPr>
        <w:t>2.1.1.2</w:t>
      </w:r>
      <w:r w:rsidRPr="00E6459C">
        <w:rPr>
          <w:rFonts w:ascii="Times New Roman" w:hAnsi="Times New Roman" w:cs="Times New Roman"/>
          <w:b/>
          <w:bCs/>
          <w:i w:val="0"/>
          <w:iCs w:val="0"/>
          <w:color w:val="auto"/>
        </w:rPr>
        <w:tab/>
      </w:r>
      <w:r w:rsidR="007A3C91" w:rsidRPr="00E6459C">
        <w:rPr>
          <w:rFonts w:ascii="Times New Roman" w:hAnsi="Times New Roman" w:cs="Times New Roman"/>
          <w:b/>
          <w:bCs/>
          <w:i w:val="0"/>
          <w:iCs w:val="0"/>
          <w:color w:val="auto"/>
          <w:lang w:eastAsia="zh-CN"/>
        </w:rPr>
        <w:t>Construct and Measurement</w:t>
      </w:r>
    </w:p>
    <w:p w14:paraId="144E07D3" w14:textId="1E441D48" w:rsidR="00477CD5" w:rsidRDefault="002132CF" w:rsidP="00C831AD">
      <w:pPr>
        <w:spacing w:after="0" w:line="360" w:lineRule="auto"/>
        <w:jc w:val="both"/>
        <w:rPr>
          <w:rFonts w:ascii="Times New Roman" w:hAnsi="Times New Roman" w:cs="Times New Roman"/>
          <w:lang w:eastAsia="zh-CN"/>
        </w:rPr>
      </w:pPr>
      <w:r w:rsidRPr="00931EDF">
        <w:rPr>
          <w:rFonts w:ascii="Times New Roman" w:hAnsi="Times New Roman" w:cs="Times New Roman"/>
          <w:lang w:eastAsia="zh-CN"/>
        </w:rPr>
        <w:t xml:space="preserve">Attitude towards green beauty products can be measured using multi-dimensional scales that assess consumers' perceptions of product attributes such as environmental friendliness, safety, and quality (Kim &amp; Chung, 2011; Ghazali et al., 2017). These items are typically rated on Likert scales, ranging from strongly disagree to strongly agree, with studies employing either 5-point or 7-point scales (Sweeney, Soutar, &amp; Johnson, 1999; Lin et al., 2018). </w:t>
      </w:r>
      <w:r w:rsidR="00720CE1" w:rsidRPr="00720CE1">
        <w:rPr>
          <w:rFonts w:ascii="Times New Roman" w:hAnsi="Times New Roman" w:cs="Times New Roman"/>
        </w:rPr>
        <w:t xml:space="preserve">This methodology assesses the extent of concurrence with statements regarding green beauty products by evaluating beliefs and attitudes specific to the product (Alwitt &amp; Pitts, 1996; Chan &amp; Wong, 2012). </w:t>
      </w:r>
      <w:r w:rsidRPr="00720CE1">
        <w:rPr>
          <w:rFonts w:ascii="Times New Roman" w:hAnsi="Times New Roman" w:cs="Times New Roman"/>
          <w:lang w:eastAsia="zh-CN"/>
        </w:rPr>
        <w:t>Han, Yu &amp; Kim's (2019) measurement approach was selected for</w:t>
      </w:r>
      <w:r w:rsidRPr="00931EDF">
        <w:rPr>
          <w:rFonts w:ascii="Times New Roman" w:hAnsi="Times New Roman" w:cs="Times New Roman"/>
          <w:lang w:eastAsia="zh-CN"/>
        </w:rPr>
        <w:t xml:space="preserve"> this research due to its comprehensive 7-point Likert scale that uniquely captures how corporate environmental responsibility influences consumer attitudes, offering a more holistic perspective that connects institutional sustainability practices with individual purchasing decisions in the beauty sector</w:t>
      </w:r>
      <w:r w:rsidR="00992193">
        <w:rPr>
          <w:rFonts w:ascii="Times New Roman" w:hAnsi="Times New Roman" w:cs="Times New Roman"/>
          <w:lang w:eastAsia="zh-CN"/>
        </w:rPr>
        <w:t xml:space="preserve"> (Table 2-3)</w:t>
      </w:r>
      <w:r w:rsidRPr="00931EDF">
        <w:rPr>
          <w:rFonts w:ascii="Times New Roman" w:hAnsi="Times New Roman" w:cs="Times New Roman"/>
          <w:lang w:eastAsia="zh-CN"/>
        </w:rPr>
        <w:t>.</w:t>
      </w:r>
    </w:p>
    <w:p w14:paraId="2152AD2D" w14:textId="77777777" w:rsidR="00C831AD" w:rsidRPr="00C831AD" w:rsidRDefault="00C831AD" w:rsidP="00C831AD">
      <w:pPr>
        <w:spacing w:after="0" w:line="360" w:lineRule="auto"/>
        <w:jc w:val="both"/>
        <w:rPr>
          <w:rFonts w:ascii="Times New Roman" w:hAnsi="Times New Roman" w:cs="Times New Roman"/>
          <w:lang w:eastAsia="zh-CN"/>
        </w:rPr>
      </w:pPr>
    </w:p>
    <w:p w14:paraId="25154DAB" w14:textId="233B2BB7" w:rsidR="00C831AD" w:rsidRPr="00477CD5" w:rsidRDefault="00C831AD" w:rsidP="00477CD5">
      <w:r w:rsidRPr="00C831AD">
        <w:drawing>
          <wp:inline distT="0" distB="0" distL="0" distR="0" wp14:anchorId="3008D4E9" wp14:editId="1DC48606">
            <wp:extent cx="5738478" cy="3086100"/>
            <wp:effectExtent l="0" t="0" r="0" b="0"/>
            <wp:docPr id="1053361846"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61846" name="Picture 1" descr="A close-up of a list&#10;&#10;AI-generated content may be incorrect."/>
                    <pic:cNvPicPr/>
                  </pic:nvPicPr>
                  <pic:blipFill>
                    <a:blip r:embed="rId37"/>
                    <a:stretch>
                      <a:fillRect/>
                    </a:stretch>
                  </pic:blipFill>
                  <pic:spPr>
                    <a:xfrm>
                      <a:off x="0" y="0"/>
                      <a:ext cx="5753977" cy="3094435"/>
                    </a:xfrm>
                    <a:prstGeom prst="rect">
                      <a:avLst/>
                    </a:prstGeom>
                  </pic:spPr>
                </pic:pic>
              </a:graphicData>
            </a:graphic>
          </wp:inline>
        </w:drawing>
      </w:r>
    </w:p>
    <w:p w14:paraId="254B9C00" w14:textId="77777777" w:rsidR="008F439A" w:rsidRDefault="008F439A">
      <w:pPr>
        <w:rPr>
          <w:rFonts w:ascii="Times New Roman" w:eastAsiaTheme="majorEastAsia" w:hAnsi="Times New Roman" w:cs="Times New Roman"/>
          <w:b/>
          <w:bCs/>
        </w:rPr>
      </w:pPr>
      <w:r>
        <w:rPr>
          <w:rFonts w:ascii="Times New Roman" w:hAnsi="Times New Roman" w:cs="Times New Roman"/>
          <w:b/>
          <w:bCs/>
        </w:rPr>
        <w:br w:type="page"/>
      </w:r>
    </w:p>
    <w:p w14:paraId="57B22214" w14:textId="6121EE34" w:rsidR="00397A9C" w:rsidRPr="00953310" w:rsidRDefault="00397A9C" w:rsidP="00953310">
      <w:pPr>
        <w:pStyle w:val="Heading3"/>
        <w:rPr>
          <w:rFonts w:ascii="Times New Roman" w:hAnsi="Times New Roman" w:cs="Times New Roman"/>
          <w:b/>
          <w:bCs/>
          <w:color w:val="auto"/>
          <w:sz w:val="24"/>
          <w:szCs w:val="24"/>
        </w:rPr>
      </w:pPr>
      <w:r w:rsidRPr="00953310">
        <w:rPr>
          <w:rFonts w:ascii="Times New Roman" w:hAnsi="Times New Roman" w:cs="Times New Roman"/>
          <w:b/>
          <w:bCs/>
          <w:color w:val="auto"/>
          <w:sz w:val="24"/>
          <w:szCs w:val="24"/>
        </w:rPr>
        <w:t>2.1.2</w:t>
      </w:r>
      <w:r w:rsidRPr="00953310">
        <w:rPr>
          <w:rFonts w:ascii="Times New Roman" w:hAnsi="Times New Roman" w:cs="Times New Roman"/>
          <w:b/>
          <w:bCs/>
          <w:color w:val="auto"/>
          <w:sz w:val="24"/>
          <w:szCs w:val="24"/>
        </w:rPr>
        <w:tab/>
      </w:r>
      <w:r w:rsidR="007F73FF" w:rsidRPr="00953310">
        <w:rPr>
          <w:rFonts w:ascii="Times New Roman" w:hAnsi="Times New Roman" w:cs="Times New Roman"/>
          <w:b/>
          <w:bCs/>
          <w:color w:val="auto"/>
          <w:sz w:val="24"/>
          <w:szCs w:val="24"/>
        </w:rPr>
        <w:t>Subjective Norms</w:t>
      </w:r>
    </w:p>
    <w:p w14:paraId="4DDB5712" w14:textId="6C3DA550" w:rsidR="00804AC0" w:rsidRDefault="00804AC0" w:rsidP="00892D4D">
      <w:pPr>
        <w:spacing w:after="0" w:line="360" w:lineRule="auto"/>
        <w:jc w:val="both"/>
        <w:rPr>
          <w:rFonts w:ascii="Times New Roman" w:hAnsi="Times New Roman" w:cs="Times New Roman"/>
        </w:rPr>
      </w:pPr>
      <w:r w:rsidRPr="00804AC0">
        <w:rPr>
          <w:rFonts w:ascii="Times New Roman" w:hAnsi="Times New Roman" w:cs="Times New Roman"/>
        </w:rPr>
        <w:t>In the social context of consumer behaviour, subjective norms play a crucial role in shaping individuals' intentions through interpersonal influence (Cialdini &amp; Goldstein, 2004).</w:t>
      </w:r>
    </w:p>
    <w:p w14:paraId="2D9599D1" w14:textId="77777777" w:rsidR="00892D4D" w:rsidRDefault="00892D4D" w:rsidP="00B31D86">
      <w:pPr>
        <w:pStyle w:val="Heading2"/>
        <w:numPr>
          <w:ilvl w:val="0"/>
          <w:numId w:val="0"/>
        </w:numPr>
        <w:spacing w:before="0" w:after="0" w:line="360" w:lineRule="auto"/>
        <w:rPr>
          <w:rFonts w:ascii="Times New Roman" w:hAnsi="Times New Roman" w:cs="Times New Roman"/>
          <w:b/>
          <w:bCs/>
          <w:color w:val="auto"/>
          <w:sz w:val="24"/>
          <w:szCs w:val="24"/>
        </w:rPr>
      </w:pPr>
    </w:p>
    <w:p w14:paraId="6FBE59BD" w14:textId="0102B93C" w:rsidR="0098396B" w:rsidRPr="00953310" w:rsidRDefault="0098396B" w:rsidP="00B31D86">
      <w:pPr>
        <w:pStyle w:val="Heading4"/>
        <w:spacing w:before="0" w:after="0" w:line="360" w:lineRule="auto"/>
        <w:rPr>
          <w:rFonts w:ascii="Times New Roman" w:hAnsi="Times New Roman" w:cs="Times New Roman"/>
          <w:b/>
          <w:bCs/>
          <w:i w:val="0"/>
          <w:iCs w:val="0"/>
          <w:color w:val="auto"/>
        </w:rPr>
      </w:pPr>
      <w:r w:rsidRPr="00953310">
        <w:rPr>
          <w:rFonts w:ascii="Times New Roman" w:hAnsi="Times New Roman" w:cs="Times New Roman"/>
          <w:b/>
          <w:bCs/>
          <w:i w:val="0"/>
          <w:iCs w:val="0"/>
          <w:color w:val="auto"/>
        </w:rPr>
        <w:t>2.1.2.1</w:t>
      </w:r>
      <w:r w:rsidRPr="00953310">
        <w:rPr>
          <w:rFonts w:ascii="Times New Roman" w:hAnsi="Times New Roman" w:cs="Times New Roman"/>
          <w:b/>
          <w:bCs/>
          <w:i w:val="0"/>
          <w:iCs w:val="0"/>
          <w:color w:val="auto"/>
        </w:rPr>
        <w:tab/>
      </w:r>
      <w:r w:rsidR="00892D4D" w:rsidRPr="00953310">
        <w:rPr>
          <w:rFonts w:ascii="Times New Roman" w:hAnsi="Times New Roman" w:cs="Times New Roman"/>
          <w:b/>
          <w:bCs/>
          <w:i w:val="0"/>
          <w:iCs w:val="0"/>
          <w:color w:val="auto"/>
        </w:rPr>
        <w:t>Definition of Subjective Norms</w:t>
      </w:r>
    </w:p>
    <w:p w14:paraId="652209E0" w14:textId="770B0BC4" w:rsidR="00495B4F" w:rsidRDefault="00495B4F" w:rsidP="00B31D86">
      <w:pPr>
        <w:spacing w:after="0" w:line="360" w:lineRule="auto"/>
        <w:jc w:val="both"/>
        <w:rPr>
          <w:rFonts w:ascii="Times New Roman" w:hAnsi="Times New Roman" w:cs="Times New Roman"/>
        </w:rPr>
      </w:pPr>
      <w:r w:rsidRPr="00495B4F">
        <w:rPr>
          <w:rFonts w:ascii="Times New Roman" w:hAnsi="Times New Roman" w:cs="Times New Roman"/>
        </w:rPr>
        <w:t>Subjective norms refer to an individual's perception of social pressure to engage or not engage in a specific behaviour (Ajzen, 1991; Fishbein &amp; Ajzen, 1975). In the context of green beauty consumption, they reflect whether consumers believe that important others, such as family members, friends, or peers, expect them to purchase environmentally friendly beauty products (Kim &amp; Chung, 2011; Tarkiainen &amp; Sundqvist, 2005). These norms are shaped by perceived expectations from referent groups and the individual's motivation to comply with those expectations (Tarkiainen &amp; Sundqvist, 2005). Research shows that individuals are more likely to adopt sustainable behaviours if they believe others support these choices (Lee, 2008; Pudaruth, Juwaheer, &amp; Seewoo, 2015). In green beauty purchasing, peer influence and social approval significantly affect decisions, with reference group opinions playing a notable role (Lupindo, Madinga, &amp; Dlamini, 2024; Pudaruth, Juwaheer, &amp; Seewoo, 2015), as summarised in Table 2-4.</w:t>
      </w:r>
    </w:p>
    <w:p w14:paraId="77F54586" w14:textId="77777777" w:rsidR="000300B9" w:rsidRDefault="000300B9" w:rsidP="002C6D49"/>
    <w:p w14:paraId="46167C07" w14:textId="5C56482D" w:rsidR="00C831AD" w:rsidRDefault="00C831AD" w:rsidP="002C6D49">
      <w:r w:rsidRPr="00C831AD">
        <w:drawing>
          <wp:inline distT="0" distB="0" distL="0" distR="0" wp14:anchorId="751BD730" wp14:editId="363C48CF">
            <wp:extent cx="5824930" cy="2980593"/>
            <wp:effectExtent l="0" t="0" r="4445" b="0"/>
            <wp:docPr id="1857540472"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40472" name="Picture 1" descr="A close-up of a paper&#10;&#10;AI-generated content may be incorrect."/>
                    <pic:cNvPicPr/>
                  </pic:nvPicPr>
                  <pic:blipFill>
                    <a:blip r:embed="rId38"/>
                    <a:stretch>
                      <a:fillRect/>
                    </a:stretch>
                  </pic:blipFill>
                  <pic:spPr>
                    <a:xfrm>
                      <a:off x="0" y="0"/>
                      <a:ext cx="5839349" cy="2987971"/>
                    </a:xfrm>
                    <a:prstGeom prst="rect">
                      <a:avLst/>
                    </a:prstGeom>
                  </pic:spPr>
                </pic:pic>
              </a:graphicData>
            </a:graphic>
          </wp:inline>
        </w:drawing>
      </w:r>
    </w:p>
    <w:p w14:paraId="418A8D73" w14:textId="77777777" w:rsidR="00495B4F" w:rsidRDefault="00495B4F">
      <w:pPr>
        <w:rPr>
          <w:rFonts w:ascii="Times New Roman" w:eastAsiaTheme="majorEastAsia" w:hAnsi="Times New Roman" w:cs="Times New Roman"/>
          <w:b/>
          <w:bCs/>
        </w:rPr>
      </w:pPr>
      <w:r>
        <w:rPr>
          <w:rFonts w:ascii="Times New Roman" w:hAnsi="Times New Roman" w:cs="Times New Roman"/>
          <w:b/>
          <w:bCs/>
          <w:i/>
          <w:iCs/>
        </w:rPr>
        <w:br w:type="page"/>
      </w:r>
    </w:p>
    <w:p w14:paraId="17792BF4" w14:textId="118FEE04" w:rsidR="000300B9" w:rsidRPr="00254B5A" w:rsidRDefault="000300B9" w:rsidP="00254B5A">
      <w:pPr>
        <w:pStyle w:val="Heading4"/>
        <w:spacing w:before="0" w:after="0" w:line="360" w:lineRule="auto"/>
        <w:jc w:val="both"/>
        <w:rPr>
          <w:rFonts w:ascii="Times New Roman" w:hAnsi="Times New Roman" w:cs="Times New Roman"/>
          <w:b/>
          <w:bCs/>
          <w:i w:val="0"/>
          <w:iCs w:val="0"/>
          <w:color w:val="auto"/>
          <w:lang w:eastAsia="zh-CN"/>
        </w:rPr>
      </w:pPr>
      <w:r w:rsidRPr="00254B5A">
        <w:rPr>
          <w:rFonts w:ascii="Times New Roman" w:hAnsi="Times New Roman" w:cs="Times New Roman"/>
          <w:b/>
          <w:bCs/>
          <w:i w:val="0"/>
          <w:iCs w:val="0"/>
          <w:color w:val="auto"/>
        </w:rPr>
        <w:t>2.1.2.2</w:t>
      </w:r>
      <w:r w:rsidRPr="00254B5A">
        <w:rPr>
          <w:rFonts w:ascii="Times New Roman" w:hAnsi="Times New Roman" w:cs="Times New Roman"/>
          <w:b/>
          <w:bCs/>
          <w:i w:val="0"/>
          <w:iCs w:val="0"/>
          <w:color w:val="auto"/>
        </w:rPr>
        <w:tab/>
      </w:r>
      <w:r w:rsidR="00CD2B34" w:rsidRPr="00254B5A">
        <w:rPr>
          <w:rFonts w:ascii="Times New Roman" w:hAnsi="Times New Roman" w:cs="Times New Roman"/>
          <w:b/>
          <w:bCs/>
          <w:i w:val="0"/>
          <w:iCs w:val="0"/>
          <w:color w:val="auto"/>
          <w:lang w:eastAsia="zh-CN"/>
        </w:rPr>
        <w:t>Construct and Measurement</w:t>
      </w:r>
    </w:p>
    <w:p w14:paraId="49BE2132" w14:textId="6431230F" w:rsidR="00217B39" w:rsidRPr="00254B5A" w:rsidRDefault="00254B5A" w:rsidP="00254B5A">
      <w:pPr>
        <w:spacing w:after="0" w:line="360" w:lineRule="auto"/>
        <w:jc w:val="both"/>
        <w:rPr>
          <w:rFonts w:ascii="Times New Roman" w:hAnsi="Times New Roman" w:cs="Times New Roman"/>
          <w:lang w:eastAsia="zh-CN"/>
        </w:rPr>
      </w:pPr>
      <w:r w:rsidRPr="00254B5A">
        <w:rPr>
          <w:rFonts w:ascii="Times New Roman" w:hAnsi="Times New Roman" w:cs="Times New Roman"/>
          <w:lang w:eastAsia="zh-CN"/>
        </w:rPr>
        <w:t>Subjective norms are typically measured by asking respondents to rate how much people important to them believe they should engage in a behaviour (Xu et al., 2022). They are also assessed by gauging perceived social pressure from one’s social circle to purchase green beauty products (Gupta, 2021). Likert scales are commonly used to quantify the influence of social norms (Limbu &amp; Ahamed, 2023), often ranging from strongly disagree to strongly agree on a 5-point or 7-point scale (Lee, 2008). This method captures both normative beliefs and motivation to comply with social expectations (Tarkiainen &amp; Sundqvist, 2005). For this study, a five-item scale adapted from Pudaruth, Juwaheer, and Seewoo (2015) was used. Their 7-point Likert scale specifically targets eco-friendly cosmetics and effectively measures social influence dimensions relevant to green beauty product consumers (Table 2-5).</w:t>
      </w:r>
    </w:p>
    <w:p w14:paraId="2AB67B4B" w14:textId="77777777" w:rsidR="00EC5B6C" w:rsidRDefault="00EC5B6C" w:rsidP="00975412"/>
    <w:p w14:paraId="3A680A90" w14:textId="40B3E41B" w:rsidR="00C831AD" w:rsidRDefault="00C831AD" w:rsidP="00975412">
      <w:r w:rsidRPr="00C831AD">
        <w:drawing>
          <wp:inline distT="0" distB="0" distL="0" distR="0" wp14:anchorId="5042ABA3" wp14:editId="3825CA8C">
            <wp:extent cx="5784526" cy="3121269"/>
            <wp:effectExtent l="0" t="0" r="6985" b="3175"/>
            <wp:docPr id="1368160191" name="Picture 1" descr="A white and green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60191" name="Picture 1" descr="A white and green list with black text&#10;&#10;AI-generated content may be incorrect."/>
                    <pic:cNvPicPr/>
                  </pic:nvPicPr>
                  <pic:blipFill>
                    <a:blip r:embed="rId39"/>
                    <a:stretch>
                      <a:fillRect/>
                    </a:stretch>
                  </pic:blipFill>
                  <pic:spPr>
                    <a:xfrm>
                      <a:off x="0" y="0"/>
                      <a:ext cx="5793139" cy="3125916"/>
                    </a:xfrm>
                    <a:prstGeom prst="rect">
                      <a:avLst/>
                    </a:prstGeom>
                  </pic:spPr>
                </pic:pic>
              </a:graphicData>
            </a:graphic>
          </wp:inline>
        </w:drawing>
      </w:r>
    </w:p>
    <w:p w14:paraId="0AA7A380" w14:textId="77777777" w:rsidR="00217B39" w:rsidRDefault="00217B39">
      <w:pPr>
        <w:rPr>
          <w:rFonts w:ascii="Times New Roman" w:eastAsiaTheme="majorEastAsia" w:hAnsi="Times New Roman" w:cs="Times New Roman"/>
          <w:b/>
          <w:bCs/>
        </w:rPr>
      </w:pPr>
      <w:r>
        <w:rPr>
          <w:rFonts w:ascii="Times New Roman" w:hAnsi="Times New Roman" w:cs="Times New Roman"/>
          <w:b/>
          <w:bCs/>
        </w:rPr>
        <w:br w:type="page"/>
      </w:r>
    </w:p>
    <w:p w14:paraId="22FF2202" w14:textId="6D60E96B" w:rsidR="005C131F" w:rsidRPr="00422B4C" w:rsidRDefault="00EC5B6C" w:rsidP="00422B4C">
      <w:pPr>
        <w:pStyle w:val="Heading3"/>
        <w:rPr>
          <w:rFonts w:ascii="Times New Roman" w:hAnsi="Times New Roman" w:cs="Times New Roman"/>
          <w:b/>
          <w:bCs/>
          <w:color w:val="auto"/>
          <w:sz w:val="24"/>
          <w:szCs w:val="24"/>
        </w:rPr>
      </w:pPr>
      <w:r w:rsidRPr="00422B4C">
        <w:rPr>
          <w:rFonts w:ascii="Times New Roman" w:hAnsi="Times New Roman" w:cs="Times New Roman"/>
          <w:b/>
          <w:bCs/>
          <w:color w:val="auto"/>
          <w:sz w:val="24"/>
          <w:szCs w:val="24"/>
        </w:rPr>
        <w:t>2.1.3</w:t>
      </w:r>
      <w:r w:rsidRPr="00422B4C">
        <w:rPr>
          <w:rFonts w:ascii="Times New Roman" w:hAnsi="Times New Roman" w:cs="Times New Roman"/>
          <w:b/>
          <w:bCs/>
          <w:color w:val="auto"/>
          <w:sz w:val="24"/>
          <w:szCs w:val="24"/>
        </w:rPr>
        <w:tab/>
      </w:r>
      <w:r w:rsidR="00D4042C" w:rsidRPr="00422B4C">
        <w:rPr>
          <w:rFonts w:ascii="Times New Roman" w:hAnsi="Times New Roman" w:cs="Times New Roman"/>
          <w:b/>
          <w:bCs/>
          <w:color w:val="auto"/>
          <w:sz w:val="24"/>
          <w:szCs w:val="24"/>
        </w:rPr>
        <w:t>Perceived Behavioural Control</w:t>
      </w:r>
    </w:p>
    <w:p w14:paraId="60522963" w14:textId="356E7654" w:rsidR="004C6491" w:rsidRPr="004C6491" w:rsidRDefault="004C6491" w:rsidP="004C6491">
      <w:pPr>
        <w:spacing w:after="0" w:line="360" w:lineRule="auto"/>
        <w:rPr>
          <w:rFonts w:ascii="Times New Roman" w:hAnsi="Times New Roman" w:cs="Times New Roman"/>
        </w:rPr>
      </w:pPr>
      <w:r w:rsidRPr="004C6491">
        <w:rPr>
          <w:rFonts w:ascii="Times New Roman" w:hAnsi="Times New Roman" w:cs="Times New Roman"/>
        </w:rPr>
        <w:t>As consumers face various obstacles and opportunities in their purchase decisions, their sense of control becomes a critical factor (Bandura, 2010).</w:t>
      </w:r>
    </w:p>
    <w:p w14:paraId="2E704361" w14:textId="77777777" w:rsidR="00A335EA" w:rsidRDefault="00A335EA">
      <w:pPr>
        <w:rPr>
          <w:rFonts w:ascii="Times New Roman" w:hAnsi="Times New Roman" w:cs="Times New Roman"/>
        </w:rPr>
      </w:pPr>
    </w:p>
    <w:p w14:paraId="23D5BD73" w14:textId="336FC4FB" w:rsidR="00A335EA" w:rsidRPr="00AE19E6" w:rsidRDefault="00A335EA" w:rsidP="00875BD3">
      <w:pPr>
        <w:pStyle w:val="Heading4"/>
        <w:spacing w:before="0" w:after="0" w:line="360" w:lineRule="auto"/>
        <w:jc w:val="both"/>
        <w:rPr>
          <w:rFonts w:ascii="Times New Roman" w:hAnsi="Times New Roman" w:cs="Times New Roman"/>
          <w:b/>
          <w:bCs/>
          <w:i w:val="0"/>
          <w:iCs w:val="0"/>
          <w:color w:val="auto"/>
          <w:lang w:eastAsia="zh-CN"/>
        </w:rPr>
      </w:pPr>
      <w:r w:rsidRPr="00AE19E6">
        <w:rPr>
          <w:rFonts w:ascii="Times New Roman" w:hAnsi="Times New Roman" w:cs="Times New Roman"/>
          <w:b/>
          <w:bCs/>
          <w:i w:val="0"/>
          <w:iCs w:val="0"/>
          <w:color w:val="auto"/>
        </w:rPr>
        <w:t>2.1.3.1</w:t>
      </w:r>
      <w:r w:rsidRPr="00AE19E6">
        <w:rPr>
          <w:rFonts w:ascii="Times New Roman" w:hAnsi="Times New Roman" w:cs="Times New Roman"/>
          <w:b/>
          <w:bCs/>
          <w:i w:val="0"/>
          <w:iCs w:val="0"/>
          <w:color w:val="auto"/>
        </w:rPr>
        <w:tab/>
      </w:r>
      <w:r w:rsidRPr="00AE19E6">
        <w:rPr>
          <w:rFonts w:ascii="Times New Roman" w:hAnsi="Times New Roman" w:cs="Times New Roman"/>
          <w:b/>
          <w:bCs/>
          <w:i w:val="0"/>
          <w:iCs w:val="0"/>
          <w:color w:val="auto"/>
          <w:lang w:eastAsia="zh-CN"/>
        </w:rPr>
        <w:t xml:space="preserve">Definition of </w:t>
      </w:r>
      <w:r w:rsidR="00F46794" w:rsidRPr="00AE19E6">
        <w:rPr>
          <w:rFonts w:ascii="Times New Roman" w:hAnsi="Times New Roman" w:cs="Times New Roman"/>
          <w:b/>
          <w:bCs/>
          <w:i w:val="0"/>
          <w:iCs w:val="0"/>
          <w:color w:val="auto"/>
          <w:lang w:eastAsia="zh-CN"/>
        </w:rPr>
        <w:t>Perceived Behavioural Control</w:t>
      </w:r>
    </w:p>
    <w:p w14:paraId="47F4C9BE" w14:textId="2ACC9435" w:rsidR="00217B39" w:rsidRDefault="00875BD3" w:rsidP="00875BD3">
      <w:pPr>
        <w:spacing w:after="0" w:line="360" w:lineRule="auto"/>
        <w:jc w:val="both"/>
        <w:rPr>
          <w:rFonts w:ascii="Times New Roman" w:hAnsi="Times New Roman" w:cs="Times New Roman"/>
          <w:lang w:eastAsia="zh-CN"/>
        </w:rPr>
      </w:pPr>
      <w:r w:rsidRPr="00875BD3">
        <w:rPr>
          <w:rFonts w:ascii="Times New Roman" w:hAnsi="Times New Roman" w:cs="Times New Roman"/>
          <w:lang w:eastAsia="zh-CN"/>
        </w:rPr>
        <w:t xml:space="preserve">Perceived behavioural </w:t>
      </w:r>
      <w:r w:rsidR="008F093C" w:rsidRPr="00875BD3">
        <w:rPr>
          <w:rFonts w:ascii="Times New Roman" w:hAnsi="Times New Roman" w:cs="Times New Roman"/>
          <w:lang w:eastAsia="zh-CN"/>
        </w:rPr>
        <w:t>control refers</w:t>
      </w:r>
      <w:r w:rsidRPr="00875BD3">
        <w:rPr>
          <w:rFonts w:ascii="Times New Roman" w:hAnsi="Times New Roman" w:cs="Times New Roman"/>
          <w:lang w:eastAsia="zh-CN"/>
        </w:rPr>
        <w:t xml:space="preserve"> to an individual’s perception of how easy or difficult it is to perform a specific behaviour (Ajzen, 1991; Taylor &amp; Todd, 1995). In green beauty consumption, PB reflects consumers’ perceived ability to purchase and use eco-friendly products, influenced by availability, affordability, and knowledge (Limbu &amp; Ahamed, 2023; Moser, 2015). The construct includes internal control factors like self-efficacy and informed decision-making, as well as external factors such as product accessibility and financial resources (Kim &amp; Chung, 2011; Anchliya et al., 2023). Moser (2015) highlights that PBC is shaped by how well consumers believe they can overcome barriers like high costs or limited access. Research shows that consumers with greater PB are more likely to act on their intentions, especially when they perceive sufficient resources and opportunities (Ghazali et al., 2017; Joshi &amp; Rahman, 2019), as summarised in Table 2-6.</w:t>
      </w:r>
    </w:p>
    <w:p w14:paraId="51DF4A01" w14:textId="77777777" w:rsidR="00E50E27" w:rsidRDefault="00E50E27" w:rsidP="00875BD3">
      <w:pPr>
        <w:spacing w:after="0" w:line="360" w:lineRule="auto"/>
        <w:jc w:val="both"/>
        <w:rPr>
          <w:rFonts w:ascii="Times New Roman" w:hAnsi="Times New Roman" w:cs="Times New Roman"/>
          <w:lang w:eastAsia="zh-CN"/>
        </w:rPr>
      </w:pPr>
    </w:p>
    <w:p w14:paraId="4CF35C47" w14:textId="30345E5B" w:rsidR="00C831AD" w:rsidRDefault="00E50E27" w:rsidP="00875BD3">
      <w:pPr>
        <w:spacing w:after="0" w:line="360" w:lineRule="auto"/>
        <w:jc w:val="both"/>
        <w:rPr>
          <w:rFonts w:ascii="Times New Roman" w:hAnsi="Times New Roman" w:cs="Times New Roman"/>
          <w:lang w:eastAsia="zh-CN"/>
        </w:rPr>
      </w:pPr>
      <w:r w:rsidRPr="00E50E27">
        <w:rPr>
          <w:rFonts w:ascii="Times New Roman" w:hAnsi="Times New Roman" w:cs="Times New Roman"/>
          <w:lang w:eastAsia="zh-CN"/>
        </w:rPr>
        <w:drawing>
          <wp:inline distT="0" distB="0" distL="0" distR="0" wp14:anchorId="641496A5" wp14:editId="3CB83DBE">
            <wp:extent cx="5792371" cy="3217984"/>
            <wp:effectExtent l="0" t="0" r="0" b="1905"/>
            <wp:docPr id="722441125" name="Picture 1" descr="A white and green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41125" name="Picture 1" descr="A white and green list with black text&#10;&#10;AI-generated content may be incorrect."/>
                    <pic:cNvPicPr/>
                  </pic:nvPicPr>
                  <pic:blipFill>
                    <a:blip r:embed="rId40"/>
                    <a:stretch>
                      <a:fillRect/>
                    </a:stretch>
                  </pic:blipFill>
                  <pic:spPr>
                    <a:xfrm>
                      <a:off x="0" y="0"/>
                      <a:ext cx="5803936" cy="3224409"/>
                    </a:xfrm>
                    <a:prstGeom prst="rect">
                      <a:avLst/>
                    </a:prstGeom>
                  </pic:spPr>
                </pic:pic>
              </a:graphicData>
            </a:graphic>
          </wp:inline>
        </w:drawing>
      </w:r>
    </w:p>
    <w:p w14:paraId="34AF773C" w14:textId="77777777" w:rsidR="00BD52C7" w:rsidRDefault="00BD52C7" w:rsidP="00AF662B">
      <w:pPr>
        <w:spacing w:after="0"/>
      </w:pPr>
    </w:p>
    <w:p w14:paraId="23C79D9E" w14:textId="77777777" w:rsidR="00E50E27" w:rsidRDefault="00E50E27" w:rsidP="00AF662B">
      <w:pPr>
        <w:spacing w:after="0"/>
      </w:pPr>
    </w:p>
    <w:p w14:paraId="776546C0" w14:textId="77777777" w:rsidR="00E50E27" w:rsidRDefault="00E50E27" w:rsidP="00AF662B">
      <w:pPr>
        <w:spacing w:after="0"/>
      </w:pPr>
    </w:p>
    <w:p w14:paraId="694F6F13" w14:textId="77777777" w:rsidR="00E50E27" w:rsidRDefault="00E50E27" w:rsidP="00AF662B">
      <w:pPr>
        <w:spacing w:after="0"/>
      </w:pPr>
    </w:p>
    <w:p w14:paraId="6EC18055" w14:textId="77777777" w:rsidR="00E50E27" w:rsidRDefault="00E50E27" w:rsidP="00AF662B">
      <w:pPr>
        <w:spacing w:after="0"/>
      </w:pPr>
    </w:p>
    <w:p w14:paraId="15109562" w14:textId="6D669595" w:rsidR="00E50E27" w:rsidRDefault="00E50E27" w:rsidP="00AF662B">
      <w:pPr>
        <w:spacing w:after="0"/>
      </w:pPr>
      <w:r w:rsidRPr="00E50E27">
        <w:drawing>
          <wp:inline distT="0" distB="0" distL="0" distR="0" wp14:anchorId="13856E71" wp14:editId="1E05C461">
            <wp:extent cx="5735642" cy="1547446"/>
            <wp:effectExtent l="0" t="0" r="0" b="0"/>
            <wp:docPr id="204922204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22048" name="Picture 1" descr="A close-up of a paper&#10;&#10;AI-generated content may be incorrect."/>
                    <pic:cNvPicPr/>
                  </pic:nvPicPr>
                  <pic:blipFill>
                    <a:blip r:embed="rId41"/>
                    <a:stretch>
                      <a:fillRect/>
                    </a:stretch>
                  </pic:blipFill>
                  <pic:spPr>
                    <a:xfrm>
                      <a:off x="0" y="0"/>
                      <a:ext cx="5770730" cy="1556913"/>
                    </a:xfrm>
                    <a:prstGeom prst="rect">
                      <a:avLst/>
                    </a:prstGeom>
                  </pic:spPr>
                </pic:pic>
              </a:graphicData>
            </a:graphic>
          </wp:inline>
        </w:drawing>
      </w:r>
    </w:p>
    <w:p w14:paraId="10917E40" w14:textId="77777777" w:rsidR="00E50E27" w:rsidRDefault="00E50E27" w:rsidP="00AF336C">
      <w:pPr>
        <w:pStyle w:val="Heading4"/>
        <w:spacing w:line="360" w:lineRule="auto"/>
        <w:jc w:val="both"/>
        <w:rPr>
          <w:rFonts w:ascii="Times New Roman" w:hAnsi="Times New Roman" w:cs="Times New Roman"/>
          <w:b/>
          <w:bCs/>
          <w:i w:val="0"/>
          <w:iCs w:val="0"/>
          <w:color w:val="000000" w:themeColor="text1"/>
          <w:lang w:eastAsia="zh-CN"/>
        </w:rPr>
      </w:pPr>
    </w:p>
    <w:p w14:paraId="4A7E16D5" w14:textId="5E4B79EE" w:rsidR="00BD52C7" w:rsidRPr="00AF336C" w:rsidRDefault="00BD52C7" w:rsidP="00AF336C">
      <w:pPr>
        <w:pStyle w:val="Heading4"/>
        <w:spacing w:line="360" w:lineRule="auto"/>
        <w:jc w:val="both"/>
        <w:rPr>
          <w:rFonts w:ascii="Times New Roman" w:hAnsi="Times New Roman" w:cs="Times New Roman"/>
          <w:b/>
          <w:bCs/>
          <w:i w:val="0"/>
          <w:iCs w:val="0"/>
          <w:color w:val="000000" w:themeColor="text1"/>
          <w:lang w:eastAsia="zh-CN"/>
        </w:rPr>
      </w:pPr>
      <w:r w:rsidRPr="00AF336C">
        <w:rPr>
          <w:rFonts w:ascii="Times New Roman" w:hAnsi="Times New Roman" w:cs="Times New Roman"/>
          <w:b/>
          <w:bCs/>
          <w:i w:val="0"/>
          <w:iCs w:val="0"/>
          <w:color w:val="000000" w:themeColor="text1"/>
        </w:rPr>
        <w:t>2.1.3.2</w:t>
      </w:r>
      <w:r w:rsidRPr="00AF336C">
        <w:rPr>
          <w:rFonts w:ascii="Times New Roman" w:hAnsi="Times New Roman" w:cs="Times New Roman"/>
          <w:b/>
          <w:bCs/>
          <w:i w:val="0"/>
          <w:iCs w:val="0"/>
          <w:color w:val="000000" w:themeColor="text1"/>
        </w:rPr>
        <w:tab/>
      </w:r>
      <w:r w:rsidR="00D352A3" w:rsidRPr="00AF336C">
        <w:rPr>
          <w:rFonts w:ascii="Times New Roman" w:hAnsi="Times New Roman" w:cs="Times New Roman"/>
          <w:b/>
          <w:bCs/>
          <w:i w:val="0"/>
          <w:iCs w:val="0"/>
          <w:color w:val="000000" w:themeColor="text1"/>
          <w:lang w:eastAsia="zh-CN"/>
        </w:rPr>
        <w:t>Construct and Measurement</w:t>
      </w:r>
    </w:p>
    <w:p w14:paraId="15699038" w14:textId="2351CD71" w:rsidR="006672E0" w:rsidRDefault="008029AE" w:rsidP="006672E0">
      <w:pPr>
        <w:spacing w:after="0" w:line="360" w:lineRule="auto"/>
        <w:jc w:val="both"/>
        <w:rPr>
          <w:rFonts w:ascii="Times New Roman" w:hAnsi="Times New Roman" w:cs="Times New Roman"/>
          <w:color w:val="000000" w:themeColor="text1"/>
          <w:lang w:eastAsia="zh-CN"/>
        </w:rPr>
      </w:pPr>
      <w:r w:rsidRPr="008029AE">
        <w:rPr>
          <w:rFonts w:ascii="Times New Roman" w:hAnsi="Times New Roman" w:cs="Times New Roman"/>
          <w:color w:val="000000" w:themeColor="text1"/>
          <w:lang w:eastAsia="zh-CN"/>
        </w:rPr>
        <w:t xml:space="preserve">Perceived behavioural control can be assessed through measures that determine how challenging or straightforward consumers find purchasing green beauty products. This evaluation encompasses internal elements like self-efficacy and confidence, alongside external considerations such as access to resources and situational limitations. </w:t>
      </w:r>
      <w:r w:rsidR="00F518BA" w:rsidRPr="00F518BA">
        <w:rPr>
          <w:rFonts w:ascii="Times New Roman" w:hAnsi="Times New Roman" w:cs="Times New Roman"/>
          <w:color w:val="000000" w:themeColor="text1"/>
          <w:lang w:eastAsia="zh-CN"/>
        </w:rPr>
        <w:t>(Al Mamun et al., 2018; Sharma &amp; Foropon, 2019). These items are typically rated on Likert scales, ranging from strongly disagree to strongly agree, with studies employing either 5-point or 7-point scales (Kim &amp; Chung, 2011; Ghazali et al., 2017). Moser's (2015) measurement approach offers a well-balanced 5-item scale using 7-point Likert measures that effectively captures both market-based obstacles and personal capacity factors influencing environmentally friendly purchasing decisions. This approach provides a comprehensive assessment of consumers' perceived ability to purchase green beauty products through measuring control beliefs and facilitating factors (Joshi &amp; Rahman, 2019)</w:t>
      </w:r>
      <w:r w:rsidR="00104A24">
        <w:rPr>
          <w:rFonts w:ascii="Times New Roman" w:hAnsi="Times New Roman" w:cs="Times New Roman"/>
          <w:color w:val="000000" w:themeColor="text1"/>
          <w:lang w:eastAsia="zh-CN"/>
        </w:rPr>
        <w:t xml:space="preserve"> (Table 2-7)</w:t>
      </w:r>
      <w:r w:rsidR="00F518BA" w:rsidRPr="00F518BA">
        <w:rPr>
          <w:rFonts w:ascii="Times New Roman" w:hAnsi="Times New Roman" w:cs="Times New Roman"/>
          <w:color w:val="000000" w:themeColor="text1"/>
          <w:lang w:eastAsia="zh-CN"/>
        </w:rPr>
        <w:t>.</w:t>
      </w:r>
    </w:p>
    <w:p w14:paraId="3673A71A" w14:textId="77777777" w:rsidR="005769F5" w:rsidRDefault="005769F5" w:rsidP="006672E0">
      <w:pPr>
        <w:spacing w:after="0" w:line="360" w:lineRule="auto"/>
        <w:jc w:val="both"/>
      </w:pPr>
    </w:p>
    <w:p w14:paraId="01DBBED9" w14:textId="049DD2E3" w:rsidR="006672E0" w:rsidRDefault="005769F5" w:rsidP="006672E0">
      <w:pPr>
        <w:spacing w:after="0" w:line="360" w:lineRule="auto"/>
        <w:jc w:val="both"/>
        <w:rPr>
          <w:rFonts w:ascii="Times New Roman" w:hAnsi="Times New Roman" w:cs="Times New Roman"/>
          <w:b/>
          <w:bCs/>
        </w:rPr>
      </w:pPr>
      <w:r w:rsidRPr="005769F5">
        <w:rPr>
          <w:rFonts w:ascii="Times New Roman" w:hAnsi="Times New Roman" w:cs="Times New Roman"/>
          <w:b/>
          <w:bCs/>
        </w:rPr>
        <w:drawing>
          <wp:inline distT="0" distB="0" distL="0" distR="0" wp14:anchorId="35B00B02" wp14:editId="5F7EB9BA">
            <wp:extent cx="5771545" cy="2927839"/>
            <wp:effectExtent l="0" t="0" r="635" b="6350"/>
            <wp:docPr id="619027752"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27752" name="Picture 1" descr="A close-up of a chart&#10;&#10;AI-generated content may be incorrect."/>
                    <pic:cNvPicPr/>
                  </pic:nvPicPr>
                  <pic:blipFill>
                    <a:blip r:embed="rId42"/>
                    <a:stretch>
                      <a:fillRect/>
                    </a:stretch>
                  </pic:blipFill>
                  <pic:spPr>
                    <a:xfrm>
                      <a:off x="0" y="0"/>
                      <a:ext cx="5791042" cy="2937730"/>
                    </a:xfrm>
                    <a:prstGeom prst="rect">
                      <a:avLst/>
                    </a:prstGeom>
                  </pic:spPr>
                </pic:pic>
              </a:graphicData>
            </a:graphic>
          </wp:inline>
        </w:drawing>
      </w:r>
    </w:p>
    <w:p w14:paraId="301B8C00" w14:textId="1D63D550" w:rsidR="00670EE9" w:rsidRDefault="00670EE9" w:rsidP="006672E0">
      <w:pPr>
        <w:pStyle w:val="Heading2"/>
        <w:numPr>
          <w:ilvl w:val="0"/>
          <w:numId w:val="0"/>
        </w:numPr>
        <w:spacing w:line="360" w:lineRule="auto"/>
        <w:rPr>
          <w:rFonts w:ascii="Times New Roman" w:hAnsi="Times New Roman" w:cs="Times New Roman"/>
          <w:b/>
          <w:bCs/>
          <w:color w:val="auto"/>
          <w:sz w:val="24"/>
          <w:szCs w:val="24"/>
        </w:rPr>
      </w:pPr>
      <w:r w:rsidRPr="00670EE9">
        <w:rPr>
          <w:rFonts w:ascii="Times New Roman" w:hAnsi="Times New Roman" w:cs="Times New Roman"/>
          <w:b/>
          <w:bCs/>
          <w:color w:val="auto"/>
          <w:sz w:val="24"/>
          <w:szCs w:val="24"/>
        </w:rPr>
        <w:t>2.2</w:t>
      </w:r>
      <w:r w:rsidR="0010396F">
        <w:rPr>
          <w:rFonts w:ascii="Times New Roman" w:hAnsi="Times New Roman" w:cs="Times New Roman"/>
          <w:b/>
          <w:bCs/>
          <w:color w:val="auto"/>
          <w:sz w:val="24"/>
          <w:szCs w:val="24"/>
        </w:rPr>
        <w:tab/>
      </w:r>
      <w:r w:rsidRPr="00670EE9">
        <w:rPr>
          <w:rFonts w:ascii="Times New Roman" w:hAnsi="Times New Roman" w:cs="Times New Roman"/>
          <w:b/>
          <w:bCs/>
          <w:color w:val="auto"/>
          <w:sz w:val="24"/>
          <w:szCs w:val="24"/>
        </w:rPr>
        <w:t>Extended TPB Variables</w:t>
      </w:r>
    </w:p>
    <w:p w14:paraId="128A6309" w14:textId="36AFA29B" w:rsidR="00F16AD2" w:rsidRDefault="00F16AD2" w:rsidP="00E6217A">
      <w:pPr>
        <w:spacing w:after="0" w:line="360" w:lineRule="auto"/>
        <w:jc w:val="both"/>
        <w:rPr>
          <w:rFonts w:ascii="Times New Roman" w:hAnsi="Times New Roman" w:cs="Times New Roman"/>
        </w:rPr>
      </w:pPr>
      <w:r w:rsidRPr="00F16AD2">
        <w:rPr>
          <w:rFonts w:ascii="Times New Roman" w:hAnsi="Times New Roman" w:cs="Times New Roman"/>
        </w:rPr>
        <w:t xml:space="preserve">While the original Theory of Planned </w:t>
      </w:r>
      <w:r w:rsidR="00124601" w:rsidRPr="00F16AD2">
        <w:rPr>
          <w:rFonts w:ascii="Times New Roman" w:hAnsi="Times New Roman" w:cs="Times New Roman"/>
        </w:rPr>
        <w:t>Behaviour</w:t>
      </w:r>
      <w:r w:rsidRPr="00F16AD2">
        <w:rPr>
          <w:rFonts w:ascii="Times New Roman" w:hAnsi="Times New Roman" w:cs="Times New Roman"/>
        </w:rPr>
        <w:t xml:space="preserve"> provides a robust framework, researchers have identified additional variables that enhance its predictive power in the context of green beauty products. This section examines two key extensions: Environmental Concern (EC) and Perceived Value (PV), which have demonstrated significant influence on consumers' green purchase intentions.</w:t>
      </w:r>
    </w:p>
    <w:p w14:paraId="1E37980A" w14:textId="77777777" w:rsidR="00E6217A" w:rsidRPr="00F16AD2" w:rsidRDefault="00E6217A" w:rsidP="00E6217A">
      <w:pPr>
        <w:spacing w:after="0" w:line="360" w:lineRule="auto"/>
        <w:jc w:val="both"/>
        <w:rPr>
          <w:rFonts w:ascii="Times New Roman" w:hAnsi="Times New Roman" w:cs="Times New Roman"/>
        </w:rPr>
      </w:pPr>
    </w:p>
    <w:p w14:paraId="053799F2" w14:textId="577EF43B" w:rsidR="00E6217A" w:rsidRPr="000710F9" w:rsidRDefault="00E6217A" w:rsidP="000710F9">
      <w:pPr>
        <w:pStyle w:val="Heading3"/>
        <w:rPr>
          <w:rFonts w:ascii="Times New Roman" w:hAnsi="Times New Roman" w:cs="Times New Roman"/>
          <w:b/>
          <w:bCs/>
          <w:color w:val="000000" w:themeColor="text1"/>
          <w:sz w:val="24"/>
          <w:szCs w:val="24"/>
        </w:rPr>
      </w:pPr>
      <w:r w:rsidRPr="000710F9">
        <w:rPr>
          <w:rFonts w:ascii="Times New Roman" w:hAnsi="Times New Roman" w:cs="Times New Roman"/>
          <w:b/>
          <w:bCs/>
          <w:color w:val="000000" w:themeColor="text1"/>
          <w:sz w:val="24"/>
          <w:szCs w:val="24"/>
        </w:rPr>
        <w:t>2.</w:t>
      </w:r>
      <w:r w:rsidR="00C007C9" w:rsidRPr="000710F9">
        <w:rPr>
          <w:rFonts w:ascii="Times New Roman" w:hAnsi="Times New Roman" w:cs="Times New Roman"/>
          <w:b/>
          <w:bCs/>
          <w:color w:val="000000" w:themeColor="text1"/>
          <w:sz w:val="24"/>
          <w:szCs w:val="24"/>
        </w:rPr>
        <w:t>2</w:t>
      </w:r>
      <w:r w:rsidRPr="000710F9">
        <w:rPr>
          <w:rFonts w:ascii="Times New Roman" w:hAnsi="Times New Roman" w:cs="Times New Roman"/>
          <w:b/>
          <w:bCs/>
          <w:color w:val="000000" w:themeColor="text1"/>
          <w:sz w:val="24"/>
          <w:szCs w:val="24"/>
        </w:rPr>
        <w:t>.</w:t>
      </w:r>
      <w:r w:rsidR="00C007C9" w:rsidRPr="000710F9">
        <w:rPr>
          <w:rFonts w:ascii="Times New Roman" w:hAnsi="Times New Roman" w:cs="Times New Roman"/>
          <w:b/>
          <w:bCs/>
          <w:color w:val="000000" w:themeColor="text1"/>
          <w:sz w:val="24"/>
          <w:szCs w:val="24"/>
        </w:rPr>
        <w:t xml:space="preserve">1 </w:t>
      </w:r>
      <w:r w:rsidR="00C007C9" w:rsidRPr="000710F9">
        <w:rPr>
          <w:rFonts w:ascii="Times New Roman" w:hAnsi="Times New Roman" w:cs="Times New Roman"/>
          <w:b/>
          <w:bCs/>
          <w:color w:val="000000" w:themeColor="text1"/>
          <w:sz w:val="24"/>
          <w:szCs w:val="24"/>
        </w:rPr>
        <w:tab/>
      </w:r>
      <w:r w:rsidR="00C007C9" w:rsidRPr="000710F9">
        <w:rPr>
          <w:rFonts w:ascii="Times New Roman" w:hAnsi="Times New Roman" w:cs="Times New Roman"/>
          <w:b/>
          <w:bCs/>
          <w:color w:val="000000" w:themeColor="text1"/>
          <w:sz w:val="24"/>
          <w:szCs w:val="24"/>
          <w:lang w:eastAsia="zh-CN"/>
        </w:rPr>
        <w:t>Environmental Concern</w:t>
      </w:r>
    </w:p>
    <w:p w14:paraId="73C2591E" w14:textId="77777777" w:rsidR="00AE7FAD" w:rsidRDefault="00CB6BC2" w:rsidP="00AE7FAD">
      <w:pPr>
        <w:spacing w:after="0" w:line="360" w:lineRule="auto"/>
        <w:jc w:val="both"/>
        <w:rPr>
          <w:rFonts w:ascii="Times New Roman" w:hAnsi="Times New Roman" w:cs="Times New Roman"/>
        </w:rPr>
      </w:pPr>
      <w:r w:rsidRPr="00CB6BC2">
        <w:rPr>
          <w:rFonts w:ascii="Times New Roman" w:hAnsi="Times New Roman" w:cs="Times New Roman"/>
        </w:rPr>
        <w:t>As environmental challenges intensify in today's world, the degree of consumers' ecological concern has become a critical driver of green consumption behaviours (Dunlap &amp; Jones, 2002).</w:t>
      </w:r>
    </w:p>
    <w:p w14:paraId="111E7295" w14:textId="77777777" w:rsidR="00AE7FAD" w:rsidRDefault="00AE7FAD" w:rsidP="00AE7FAD">
      <w:pPr>
        <w:spacing w:after="0" w:line="360" w:lineRule="auto"/>
        <w:jc w:val="both"/>
        <w:rPr>
          <w:rFonts w:ascii="Times New Roman" w:hAnsi="Times New Roman" w:cs="Times New Roman"/>
        </w:rPr>
      </w:pPr>
    </w:p>
    <w:p w14:paraId="01E1DC59" w14:textId="3C21DC47" w:rsidR="00AE7FAD" w:rsidRPr="003A002A" w:rsidRDefault="00AE7FAD" w:rsidP="00F21E37">
      <w:pPr>
        <w:pStyle w:val="Heading4"/>
        <w:spacing w:before="0" w:after="0" w:line="360" w:lineRule="auto"/>
        <w:jc w:val="both"/>
        <w:rPr>
          <w:rFonts w:ascii="Times New Roman" w:hAnsi="Times New Roman" w:cs="Times New Roman"/>
          <w:b/>
          <w:bCs/>
          <w:i w:val="0"/>
          <w:iCs w:val="0"/>
          <w:color w:val="000000" w:themeColor="text1"/>
          <w:lang w:eastAsia="zh-CN"/>
        </w:rPr>
      </w:pPr>
      <w:r w:rsidRPr="003A002A">
        <w:rPr>
          <w:rFonts w:ascii="Times New Roman" w:hAnsi="Times New Roman" w:cs="Times New Roman"/>
          <w:b/>
          <w:bCs/>
          <w:i w:val="0"/>
          <w:iCs w:val="0"/>
          <w:color w:val="000000" w:themeColor="text1"/>
        </w:rPr>
        <w:t>2.2.1.1</w:t>
      </w:r>
      <w:r w:rsidRPr="003A002A">
        <w:rPr>
          <w:rFonts w:ascii="Times New Roman" w:hAnsi="Times New Roman" w:cs="Times New Roman"/>
          <w:b/>
          <w:bCs/>
          <w:i w:val="0"/>
          <w:iCs w:val="0"/>
          <w:color w:val="000000" w:themeColor="text1"/>
        </w:rPr>
        <w:tab/>
      </w:r>
      <w:r w:rsidRPr="003A002A">
        <w:rPr>
          <w:rFonts w:ascii="Times New Roman" w:hAnsi="Times New Roman" w:cs="Times New Roman"/>
          <w:b/>
          <w:bCs/>
          <w:i w:val="0"/>
          <w:iCs w:val="0"/>
          <w:color w:val="000000" w:themeColor="text1"/>
          <w:lang w:eastAsia="zh-CN"/>
        </w:rPr>
        <w:t xml:space="preserve">Definition of </w:t>
      </w:r>
      <w:r w:rsidR="00087739" w:rsidRPr="003A002A">
        <w:rPr>
          <w:rFonts w:ascii="Times New Roman" w:hAnsi="Times New Roman" w:cs="Times New Roman"/>
          <w:b/>
          <w:bCs/>
          <w:i w:val="0"/>
          <w:iCs w:val="0"/>
          <w:color w:val="000000" w:themeColor="text1"/>
          <w:lang w:eastAsia="zh-CN"/>
        </w:rPr>
        <w:t>Environmental Concern</w:t>
      </w:r>
    </w:p>
    <w:p w14:paraId="27BCD4C2" w14:textId="0B71A05D" w:rsidR="00DE3B74" w:rsidRDefault="00F21E37" w:rsidP="00F21E37">
      <w:pPr>
        <w:spacing w:after="0" w:line="360" w:lineRule="auto"/>
        <w:jc w:val="both"/>
        <w:rPr>
          <w:rFonts w:ascii="Times New Roman" w:hAnsi="Times New Roman" w:cs="Times New Roman"/>
          <w:color w:val="000000" w:themeColor="text1"/>
          <w:lang w:eastAsia="zh-CN"/>
        </w:rPr>
      </w:pPr>
      <w:r w:rsidRPr="00F21E37">
        <w:rPr>
          <w:rFonts w:ascii="Times New Roman" w:hAnsi="Times New Roman" w:cs="Times New Roman"/>
          <w:color w:val="000000" w:themeColor="text1"/>
          <w:lang w:eastAsia="zh-CN"/>
        </w:rPr>
        <w:t xml:space="preserve">Environmental concern reflects the degree to which individuals recognize environmental challenges and endorse measures to tackle them (Ajzen, 1991; Taylor &amp; Todd, 1995; Kaiser &amp; Byrka, 2020). This recognition plays a critical role in shaping attitudes and </w:t>
      </w:r>
      <w:r w:rsidR="00124601" w:rsidRPr="00F21E37">
        <w:rPr>
          <w:rFonts w:ascii="Times New Roman" w:hAnsi="Times New Roman" w:cs="Times New Roman"/>
          <w:color w:val="000000" w:themeColor="text1"/>
          <w:lang w:eastAsia="zh-CN"/>
        </w:rPr>
        <w:t>behaviours</w:t>
      </w:r>
      <w:r w:rsidRPr="00F21E37">
        <w:rPr>
          <w:rFonts w:ascii="Times New Roman" w:hAnsi="Times New Roman" w:cs="Times New Roman"/>
          <w:color w:val="000000" w:themeColor="text1"/>
          <w:lang w:eastAsia="zh-CN"/>
        </w:rPr>
        <w:t xml:space="preserve"> toward sustainable products, especially regarding green beauty purchases (Nguyen, Lobo, &amp; Greenland, 2021; Kim &amp; Chung, 2011). Environmental concern incorporates three key dimensions: cognitive awareness, emotional dedication, and </w:t>
      </w:r>
      <w:r w:rsidR="00124601" w:rsidRPr="00F21E37">
        <w:rPr>
          <w:rFonts w:ascii="Times New Roman" w:hAnsi="Times New Roman" w:cs="Times New Roman"/>
          <w:color w:val="000000" w:themeColor="text1"/>
          <w:lang w:eastAsia="zh-CN"/>
        </w:rPr>
        <w:t>behavioural</w:t>
      </w:r>
      <w:r w:rsidRPr="00F21E37">
        <w:rPr>
          <w:rFonts w:ascii="Times New Roman" w:hAnsi="Times New Roman" w:cs="Times New Roman"/>
          <w:color w:val="000000" w:themeColor="text1"/>
          <w:lang w:eastAsia="zh-CN"/>
        </w:rPr>
        <w:t xml:space="preserve"> intentions, embodying value-driven attitudes that guide environmentally responsible actions (Lee, 2009; Stern, 2000). Studies indicate that people with heightened levels of environmental concern are more inclined to adopt eco-conscious consumption habits and exhibit stronger intentions to buy green beauty products (Joshi &amp; Rahman, 2019; Limbu &amp; Ahamed, 2023) (Table 2-8).</w:t>
      </w:r>
    </w:p>
    <w:p w14:paraId="192FFEBA" w14:textId="77777777" w:rsidR="00F21E37" w:rsidRDefault="00F21E37" w:rsidP="00DE3B74">
      <w:pPr>
        <w:spacing w:after="0" w:line="360" w:lineRule="auto"/>
        <w:jc w:val="both"/>
        <w:rPr>
          <w:rFonts w:ascii="Times New Roman" w:hAnsi="Times New Roman" w:cs="Times New Roman"/>
          <w:color w:val="000000" w:themeColor="text1"/>
          <w:lang w:eastAsia="zh-CN"/>
        </w:rPr>
      </w:pPr>
    </w:p>
    <w:p w14:paraId="63932F3E" w14:textId="3F06450E" w:rsidR="00FC1AA7" w:rsidRDefault="009730EB" w:rsidP="00F4177A">
      <w:pPr>
        <w:spacing w:after="0" w:line="360" w:lineRule="auto"/>
        <w:rPr>
          <w:lang w:eastAsia="zh-CN"/>
        </w:rPr>
      </w:pPr>
      <w:r w:rsidRPr="009730EB">
        <w:rPr>
          <w:lang w:eastAsia="zh-CN"/>
        </w:rPr>
        <w:drawing>
          <wp:inline distT="0" distB="0" distL="0" distR="0" wp14:anchorId="6E94087E" wp14:editId="646B0E8C">
            <wp:extent cx="5867633" cy="2558561"/>
            <wp:effectExtent l="0" t="0" r="0" b="0"/>
            <wp:docPr id="2110262596"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62596" name="Picture 1" descr="A close-up of a paper&#10;&#10;AI-generated content may be incorrect."/>
                    <pic:cNvPicPr/>
                  </pic:nvPicPr>
                  <pic:blipFill>
                    <a:blip r:embed="rId43"/>
                    <a:stretch>
                      <a:fillRect/>
                    </a:stretch>
                  </pic:blipFill>
                  <pic:spPr>
                    <a:xfrm>
                      <a:off x="0" y="0"/>
                      <a:ext cx="5878554" cy="2563323"/>
                    </a:xfrm>
                    <a:prstGeom prst="rect">
                      <a:avLst/>
                    </a:prstGeom>
                  </pic:spPr>
                </pic:pic>
              </a:graphicData>
            </a:graphic>
          </wp:inline>
        </w:drawing>
      </w:r>
    </w:p>
    <w:p w14:paraId="54D3E712" w14:textId="6038BC3D" w:rsidR="009730EB" w:rsidRDefault="00AD0C4F" w:rsidP="00F4177A">
      <w:pPr>
        <w:spacing w:after="0" w:line="360" w:lineRule="auto"/>
        <w:rPr>
          <w:lang w:eastAsia="zh-CN"/>
        </w:rPr>
      </w:pPr>
      <w:r w:rsidRPr="00AD0C4F">
        <w:rPr>
          <w:lang w:eastAsia="zh-CN"/>
        </w:rPr>
        <w:drawing>
          <wp:inline distT="0" distB="0" distL="0" distR="0" wp14:anchorId="7B9A5682" wp14:editId="08808225">
            <wp:extent cx="5737892" cy="1951893"/>
            <wp:effectExtent l="0" t="0" r="0" b="0"/>
            <wp:docPr id="466816370"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16370" name="Picture 1" descr="A close-up of a paper&#10;&#10;AI-generated content may be incorrect."/>
                    <pic:cNvPicPr/>
                  </pic:nvPicPr>
                  <pic:blipFill>
                    <a:blip r:embed="rId44"/>
                    <a:stretch>
                      <a:fillRect/>
                    </a:stretch>
                  </pic:blipFill>
                  <pic:spPr>
                    <a:xfrm>
                      <a:off x="0" y="0"/>
                      <a:ext cx="5769140" cy="1962523"/>
                    </a:xfrm>
                    <a:prstGeom prst="rect">
                      <a:avLst/>
                    </a:prstGeom>
                  </pic:spPr>
                </pic:pic>
              </a:graphicData>
            </a:graphic>
          </wp:inline>
        </w:drawing>
      </w:r>
    </w:p>
    <w:p w14:paraId="0CB7195B" w14:textId="3AFCD8EA" w:rsidR="00FC1AA7" w:rsidRPr="008D7868" w:rsidRDefault="00FC1AA7" w:rsidP="00F4177A">
      <w:pPr>
        <w:pStyle w:val="Heading4"/>
        <w:spacing w:before="0" w:after="0" w:line="360" w:lineRule="auto"/>
        <w:rPr>
          <w:rFonts w:ascii="Times New Roman" w:hAnsi="Times New Roman" w:cs="Times New Roman"/>
          <w:b/>
          <w:bCs/>
          <w:i w:val="0"/>
          <w:iCs w:val="0"/>
          <w:color w:val="auto"/>
        </w:rPr>
      </w:pPr>
      <w:r w:rsidRPr="008D7868">
        <w:rPr>
          <w:rFonts w:ascii="Times New Roman" w:hAnsi="Times New Roman" w:cs="Times New Roman"/>
          <w:b/>
          <w:bCs/>
          <w:i w:val="0"/>
          <w:iCs w:val="0"/>
          <w:color w:val="auto"/>
        </w:rPr>
        <w:t>2.2.1.2</w:t>
      </w:r>
      <w:r w:rsidR="00786D8C">
        <w:rPr>
          <w:rFonts w:ascii="Times New Roman" w:hAnsi="Times New Roman" w:cs="Times New Roman"/>
          <w:b/>
          <w:bCs/>
          <w:i w:val="0"/>
          <w:iCs w:val="0"/>
          <w:color w:val="auto"/>
        </w:rPr>
        <w:tab/>
      </w:r>
      <w:r w:rsidR="003B1929" w:rsidRPr="008D7868">
        <w:rPr>
          <w:rFonts w:ascii="Times New Roman" w:hAnsi="Times New Roman" w:cs="Times New Roman"/>
          <w:b/>
          <w:bCs/>
          <w:i w:val="0"/>
          <w:iCs w:val="0"/>
          <w:color w:val="auto"/>
        </w:rPr>
        <w:t>Construct and Measurement</w:t>
      </w:r>
    </w:p>
    <w:p w14:paraId="3591CD94" w14:textId="77D0C114" w:rsidR="00670EE9" w:rsidRDefault="00F4177A" w:rsidP="00F4177A">
      <w:pPr>
        <w:spacing w:after="0" w:line="360" w:lineRule="auto"/>
        <w:jc w:val="both"/>
        <w:rPr>
          <w:rFonts w:ascii="Times New Roman" w:hAnsi="Times New Roman" w:cs="Times New Roman"/>
        </w:rPr>
      </w:pPr>
      <w:r w:rsidRPr="00F4177A">
        <w:rPr>
          <w:rFonts w:ascii="Times New Roman" w:hAnsi="Times New Roman" w:cs="Times New Roman"/>
        </w:rPr>
        <w:t>The assessment of environmental concern often involves scales designed to gauge the extent of individuals' awareness of environmental issues and the perceived significance of taking action to mitigate them (Dunlap &amp; Jones, 2002; Kim &amp; Chung, 2011). This evaluation incorporates both general environmental awareness and specific concerns regarding the ecological impact of beauty products. Data is commonly collected using Likert scales, which offer valuable insights into the intensity of an individual's environmental values (Bamberg &amp; Möser, 2007; Ghazali et al., 2017). For this study, a five-item, 7-point Likert scale has been adopted, drawing from Lee's (2009) methodology, which effectively captures ecological awareness and environmental responsibility (Joshi &amp; Rahman, 2019; Limbu &amp; Ahamed, 2023) (Table 2-9).</w:t>
      </w:r>
    </w:p>
    <w:p w14:paraId="1F236F07" w14:textId="77777777" w:rsidR="00F4177A" w:rsidRPr="00CB6BC2" w:rsidRDefault="00F4177A" w:rsidP="0012649F">
      <w:pPr>
        <w:spacing w:after="0" w:line="360" w:lineRule="auto"/>
        <w:jc w:val="both"/>
        <w:rPr>
          <w:rFonts w:ascii="Times New Roman" w:hAnsi="Times New Roman" w:cs="Times New Roman"/>
        </w:rPr>
      </w:pPr>
    </w:p>
    <w:p w14:paraId="4553F536" w14:textId="68C784F7" w:rsidR="002A386A" w:rsidRPr="00981523" w:rsidRDefault="00AD0C4F" w:rsidP="0012649F">
      <w:pPr>
        <w:rPr>
          <w:rFonts w:ascii="Times New Roman" w:hAnsi="Times New Roman" w:cs="Times New Roman"/>
          <w:b/>
          <w:bCs/>
          <w:color w:val="0E2841" w:themeColor="text2"/>
        </w:rPr>
      </w:pPr>
      <w:r w:rsidRPr="00AD0C4F">
        <w:rPr>
          <w:rFonts w:ascii="Times New Roman" w:hAnsi="Times New Roman" w:cs="Times New Roman"/>
          <w:b/>
          <w:bCs/>
          <w:color w:val="0E2841" w:themeColor="text2"/>
        </w:rPr>
        <w:drawing>
          <wp:inline distT="0" distB="0" distL="0" distR="0" wp14:anchorId="4944E414" wp14:editId="0387F7DA">
            <wp:extent cx="5688130" cy="3569677"/>
            <wp:effectExtent l="0" t="0" r="8255" b="0"/>
            <wp:docPr id="1695431559"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31559" name="Picture 1" descr="A screenshot of a survey&#10;&#10;AI-generated content may be incorrect."/>
                    <pic:cNvPicPr/>
                  </pic:nvPicPr>
                  <pic:blipFill>
                    <a:blip r:embed="rId45"/>
                    <a:stretch>
                      <a:fillRect/>
                    </a:stretch>
                  </pic:blipFill>
                  <pic:spPr>
                    <a:xfrm>
                      <a:off x="0" y="0"/>
                      <a:ext cx="5694191" cy="3573480"/>
                    </a:xfrm>
                    <a:prstGeom prst="rect">
                      <a:avLst/>
                    </a:prstGeom>
                  </pic:spPr>
                </pic:pic>
              </a:graphicData>
            </a:graphic>
          </wp:inline>
        </w:drawing>
      </w:r>
    </w:p>
    <w:p w14:paraId="02DACA49" w14:textId="1F67D145" w:rsidR="00E84EC9" w:rsidRPr="000710F9" w:rsidRDefault="00E84EC9" w:rsidP="000710F9">
      <w:pPr>
        <w:pStyle w:val="Heading3"/>
        <w:rPr>
          <w:rFonts w:ascii="Times New Roman" w:hAnsi="Times New Roman" w:cs="Times New Roman"/>
          <w:b/>
          <w:bCs/>
          <w:color w:val="000000" w:themeColor="text1"/>
          <w:sz w:val="24"/>
          <w:szCs w:val="24"/>
        </w:rPr>
      </w:pPr>
      <w:r w:rsidRPr="000710F9">
        <w:rPr>
          <w:rFonts w:ascii="Times New Roman" w:hAnsi="Times New Roman" w:cs="Times New Roman"/>
          <w:b/>
          <w:bCs/>
          <w:color w:val="000000" w:themeColor="text1"/>
          <w:sz w:val="24"/>
          <w:szCs w:val="24"/>
        </w:rPr>
        <w:t xml:space="preserve">2.2.2 </w:t>
      </w:r>
      <w:r w:rsidRPr="000710F9">
        <w:rPr>
          <w:rFonts w:ascii="Times New Roman" w:hAnsi="Times New Roman" w:cs="Times New Roman"/>
          <w:b/>
          <w:bCs/>
          <w:color w:val="000000" w:themeColor="text1"/>
          <w:sz w:val="24"/>
          <w:szCs w:val="24"/>
        </w:rPr>
        <w:tab/>
      </w:r>
      <w:r w:rsidR="008E1207" w:rsidRPr="000710F9">
        <w:rPr>
          <w:rFonts w:ascii="Times New Roman" w:hAnsi="Times New Roman" w:cs="Times New Roman"/>
          <w:b/>
          <w:bCs/>
          <w:color w:val="000000" w:themeColor="text1"/>
          <w:sz w:val="24"/>
          <w:szCs w:val="24"/>
          <w:lang w:eastAsia="zh-CN"/>
        </w:rPr>
        <w:t>Perceived Value</w:t>
      </w:r>
    </w:p>
    <w:p w14:paraId="2649EE58" w14:textId="77777777" w:rsidR="001326CD" w:rsidRDefault="0061512F" w:rsidP="001326CD">
      <w:pPr>
        <w:spacing w:after="0" w:line="360" w:lineRule="auto"/>
        <w:jc w:val="both"/>
        <w:rPr>
          <w:rFonts w:ascii="Times New Roman" w:hAnsi="Times New Roman" w:cs="Times New Roman"/>
          <w:color w:val="000000" w:themeColor="text1"/>
        </w:rPr>
      </w:pPr>
      <w:r w:rsidRPr="0061512F">
        <w:rPr>
          <w:rFonts w:ascii="Times New Roman" w:hAnsi="Times New Roman" w:cs="Times New Roman"/>
          <w:color w:val="000000" w:themeColor="text1"/>
        </w:rPr>
        <w:t>In the competitive beauty market, consumers' value assessment has become increasingly important, particularly for premium-priced green products (Zeithaml, 1988).</w:t>
      </w:r>
    </w:p>
    <w:p w14:paraId="28A3212A" w14:textId="77777777" w:rsidR="001326CD" w:rsidRDefault="001326CD" w:rsidP="001326CD">
      <w:pPr>
        <w:spacing w:after="0" w:line="360" w:lineRule="auto"/>
        <w:jc w:val="both"/>
        <w:rPr>
          <w:rFonts w:ascii="Times New Roman" w:hAnsi="Times New Roman" w:cs="Times New Roman"/>
          <w:color w:val="000000" w:themeColor="text1"/>
        </w:rPr>
      </w:pPr>
    </w:p>
    <w:p w14:paraId="3ED7DF6C" w14:textId="431A7986" w:rsidR="001326CD" w:rsidRDefault="001326CD" w:rsidP="00E54589">
      <w:pPr>
        <w:pStyle w:val="Heading4"/>
        <w:spacing w:before="0" w:after="0" w:line="360" w:lineRule="auto"/>
        <w:jc w:val="both"/>
        <w:rPr>
          <w:rFonts w:ascii="Times New Roman" w:hAnsi="Times New Roman" w:cs="Times New Roman"/>
          <w:b/>
          <w:bCs/>
          <w:i w:val="0"/>
          <w:iCs w:val="0"/>
          <w:color w:val="000000" w:themeColor="text1"/>
          <w:lang w:eastAsia="zh-CN"/>
        </w:rPr>
      </w:pPr>
      <w:r w:rsidRPr="003A002A">
        <w:rPr>
          <w:rFonts w:ascii="Times New Roman" w:hAnsi="Times New Roman" w:cs="Times New Roman"/>
          <w:b/>
          <w:bCs/>
          <w:i w:val="0"/>
          <w:iCs w:val="0"/>
          <w:color w:val="000000" w:themeColor="text1"/>
        </w:rPr>
        <w:t>2.2.</w:t>
      </w:r>
      <w:r w:rsidR="00E54589">
        <w:rPr>
          <w:rFonts w:ascii="Times New Roman" w:hAnsi="Times New Roman" w:cs="Times New Roman"/>
          <w:b/>
          <w:bCs/>
          <w:i w:val="0"/>
          <w:iCs w:val="0"/>
          <w:color w:val="000000" w:themeColor="text1"/>
        </w:rPr>
        <w:t>2</w:t>
      </w:r>
      <w:r w:rsidRPr="003A002A">
        <w:rPr>
          <w:rFonts w:ascii="Times New Roman" w:hAnsi="Times New Roman" w:cs="Times New Roman"/>
          <w:b/>
          <w:bCs/>
          <w:i w:val="0"/>
          <w:iCs w:val="0"/>
          <w:color w:val="000000" w:themeColor="text1"/>
        </w:rPr>
        <w:t>.1</w:t>
      </w:r>
      <w:r w:rsidRPr="003A002A">
        <w:rPr>
          <w:rFonts w:ascii="Times New Roman" w:hAnsi="Times New Roman" w:cs="Times New Roman"/>
          <w:b/>
          <w:bCs/>
          <w:i w:val="0"/>
          <w:iCs w:val="0"/>
          <w:color w:val="000000" w:themeColor="text1"/>
        </w:rPr>
        <w:tab/>
      </w:r>
      <w:r w:rsidRPr="003A002A">
        <w:rPr>
          <w:rFonts w:ascii="Times New Roman" w:hAnsi="Times New Roman" w:cs="Times New Roman"/>
          <w:b/>
          <w:bCs/>
          <w:i w:val="0"/>
          <w:iCs w:val="0"/>
          <w:color w:val="000000" w:themeColor="text1"/>
          <w:lang w:eastAsia="zh-CN"/>
        </w:rPr>
        <w:t xml:space="preserve">Definition of </w:t>
      </w:r>
      <w:r w:rsidRPr="001326CD">
        <w:rPr>
          <w:rFonts w:ascii="Times New Roman" w:hAnsi="Times New Roman" w:cs="Times New Roman"/>
          <w:b/>
          <w:bCs/>
          <w:i w:val="0"/>
          <w:iCs w:val="0"/>
          <w:color w:val="000000" w:themeColor="text1"/>
          <w:lang w:eastAsia="zh-CN"/>
        </w:rPr>
        <w:t>Perceived Value</w:t>
      </w:r>
    </w:p>
    <w:p w14:paraId="4DB0D10B" w14:textId="4A111A8A" w:rsidR="00E54589" w:rsidRDefault="00DD298B" w:rsidP="0012649F">
      <w:pPr>
        <w:spacing w:after="0" w:line="360" w:lineRule="auto"/>
        <w:jc w:val="both"/>
        <w:rPr>
          <w:rFonts w:ascii="Times New Roman" w:hAnsi="Times New Roman" w:cs="Times New Roman"/>
          <w:lang w:eastAsia="zh-CN"/>
        </w:rPr>
      </w:pPr>
      <w:r w:rsidRPr="00DD298B">
        <w:rPr>
          <w:rFonts w:ascii="Times New Roman" w:hAnsi="Times New Roman" w:cs="Times New Roman"/>
          <w:lang w:eastAsia="zh-CN"/>
        </w:rPr>
        <w:t xml:space="preserve">Perceived value is defined as a consumer's holistic assessment of a product's usefulness, determined by comparing the perceived benefits gained against the costs incurred (Hanss &amp; Böhm, 2012). Within the realm of green beauty, perceived value incorporates aspects such as functional advantages, emotional </w:t>
      </w:r>
      <w:r w:rsidR="00AF16B0" w:rsidRPr="00DD298B">
        <w:rPr>
          <w:rFonts w:ascii="Times New Roman" w:hAnsi="Times New Roman" w:cs="Times New Roman"/>
          <w:lang w:eastAsia="zh-CN"/>
        </w:rPr>
        <w:t>fulfilment</w:t>
      </w:r>
      <w:r w:rsidRPr="00DD298B">
        <w:rPr>
          <w:rFonts w:ascii="Times New Roman" w:hAnsi="Times New Roman" w:cs="Times New Roman"/>
          <w:lang w:eastAsia="zh-CN"/>
        </w:rPr>
        <w:t>, and the social esteem associated with using environmentally friendly products (Zhuang, Luo, &amp; Riaz, 2021; Kim &amp; Chung, 2011).</w:t>
      </w:r>
      <w:r w:rsidR="00AF16B0">
        <w:rPr>
          <w:rFonts w:ascii="Times New Roman" w:hAnsi="Times New Roman" w:cs="Times New Roman"/>
          <w:lang w:eastAsia="zh-CN"/>
        </w:rPr>
        <w:t xml:space="preserve"> </w:t>
      </w:r>
      <w:r w:rsidR="00E54589" w:rsidRPr="000641EA">
        <w:rPr>
          <w:rFonts w:ascii="Times New Roman" w:hAnsi="Times New Roman" w:cs="Times New Roman"/>
          <w:lang w:eastAsia="zh-CN"/>
        </w:rPr>
        <w:t>This multidimensional construct includes both monetary and non-monetary aspects, particularly relevant for green beauty products where consumers weigh environmental benefits against premium pricing (Biswas &amp; Roy, 2015). Research indicates that perceived value significantly influences consumer decision-making processes, especially for sustainable and eco-friendly products (Lin, Lobo &amp; Leckie, 2017). Studies have shown that consumers' evaluation of green beauty products is shaped by their assessment of quality, price, and environmental benefits (Chen &amp; Chang, 2012; Limbu &amp; Ahamed, 2023)</w:t>
      </w:r>
      <w:r w:rsidR="000641EA" w:rsidRPr="000641EA">
        <w:rPr>
          <w:rFonts w:ascii="Times New Roman" w:hAnsi="Times New Roman" w:cs="Times New Roman"/>
          <w:lang w:eastAsia="zh-CN"/>
        </w:rPr>
        <w:t xml:space="preserve"> (Table 2-10).</w:t>
      </w:r>
    </w:p>
    <w:p w14:paraId="44B013C0" w14:textId="77777777" w:rsidR="0012649F" w:rsidRPr="000641EA" w:rsidRDefault="0012649F" w:rsidP="0012649F">
      <w:pPr>
        <w:spacing w:after="0" w:line="360" w:lineRule="auto"/>
        <w:jc w:val="both"/>
        <w:rPr>
          <w:rFonts w:ascii="Times New Roman" w:hAnsi="Times New Roman" w:cs="Times New Roman"/>
          <w:lang w:eastAsia="zh-CN"/>
        </w:rPr>
      </w:pPr>
    </w:p>
    <w:p w14:paraId="5A94D29D" w14:textId="21C63C8B" w:rsidR="00EE0C79" w:rsidRDefault="00B80DA7" w:rsidP="00D80A21">
      <w:r>
        <w:rPr>
          <w:noProof/>
        </w:rPr>
        <w:drawing>
          <wp:inline distT="0" distB="0" distL="0" distR="0" wp14:anchorId="609EC829" wp14:editId="6735F3CB">
            <wp:extent cx="5831424" cy="3587261"/>
            <wp:effectExtent l="0" t="0" r="0" b="0"/>
            <wp:docPr id="20389421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39455" cy="3592201"/>
                    </a:xfrm>
                    <a:prstGeom prst="rect">
                      <a:avLst/>
                    </a:prstGeom>
                    <a:noFill/>
                  </pic:spPr>
                </pic:pic>
              </a:graphicData>
            </a:graphic>
          </wp:inline>
        </w:drawing>
      </w:r>
    </w:p>
    <w:p w14:paraId="5B211435" w14:textId="2C56963F" w:rsidR="002E22B7" w:rsidRDefault="002E22B7" w:rsidP="00341948">
      <w:pPr>
        <w:pStyle w:val="Heading4"/>
        <w:spacing w:before="0" w:after="0" w:line="360" w:lineRule="auto"/>
        <w:rPr>
          <w:rFonts w:ascii="Times New Roman" w:hAnsi="Times New Roman" w:cs="Times New Roman"/>
          <w:b/>
          <w:bCs/>
          <w:i w:val="0"/>
          <w:iCs w:val="0"/>
          <w:color w:val="auto"/>
        </w:rPr>
      </w:pPr>
      <w:r w:rsidRPr="008D7868">
        <w:rPr>
          <w:rFonts w:ascii="Times New Roman" w:hAnsi="Times New Roman" w:cs="Times New Roman"/>
          <w:b/>
          <w:bCs/>
          <w:i w:val="0"/>
          <w:iCs w:val="0"/>
          <w:color w:val="auto"/>
        </w:rPr>
        <w:t>2.2.</w:t>
      </w:r>
      <w:r>
        <w:rPr>
          <w:rFonts w:ascii="Times New Roman" w:hAnsi="Times New Roman" w:cs="Times New Roman"/>
          <w:b/>
          <w:bCs/>
          <w:i w:val="0"/>
          <w:iCs w:val="0"/>
          <w:color w:val="auto"/>
        </w:rPr>
        <w:t>2</w:t>
      </w:r>
      <w:r w:rsidRPr="008D7868">
        <w:rPr>
          <w:rFonts w:ascii="Times New Roman" w:hAnsi="Times New Roman" w:cs="Times New Roman"/>
          <w:b/>
          <w:bCs/>
          <w:i w:val="0"/>
          <w:iCs w:val="0"/>
          <w:color w:val="auto"/>
        </w:rPr>
        <w:t>.2</w:t>
      </w:r>
      <w:r>
        <w:rPr>
          <w:rFonts w:ascii="Times New Roman" w:hAnsi="Times New Roman" w:cs="Times New Roman"/>
          <w:b/>
          <w:bCs/>
          <w:i w:val="0"/>
          <w:iCs w:val="0"/>
          <w:color w:val="auto"/>
        </w:rPr>
        <w:tab/>
      </w:r>
      <w:r w:rsidRPr="008D7868">
        <w:rPr>
          <w:rFonts w:ascii="Times New Roman" w:hAnsi="Times New Roman" w:cs="Times New Roman"/>
          <w:b/>
          <w:bCs/>
          <w:i w:val="0"/>
          <w:iCs w:val="0"/>
          <w:color w:val="auto"/>
        </w:rPr>
        <w:t>Construct and Measurement</w:t>
      </w:r>
    </w:p>
    <w:p w14:paraId="236A1028" w14:textId="40E3C0B4" w:rsidR="00341948" w:rsidRDefault="00341948" w:rsidP="00341948">
      <w:pPr>
        <w:spacing w:after="0" w:line="360" w:lineRule="auto"/>
        <w:jc w:val="both"/>
        <w:rPr>
          <w:rFonts w:ascii="Times New Roman" w:hAnsi="Times New Roman" w:cs="Times New Roman"/>
        </w:rPr>
      </w:pPr>
      <w:r w:rsidRPr="00341948">
        <w:rPr>
          <w:rFonts w:ascii="Times New Roman" w:hAnsi="Times New Roman" w:cs="Times New Roman"/>
        </w:rPr>
        <w:t>Perceived value is commonly measured using scales that assess consumers' evaluation of benefits received versus costs incurred when purchasing green beauty products (Chen &amp; Chang, 2012; Kim &amp; Chung, 2011). This includes measuring both functional value dimensions such as quality and performance, as well as emotional and social value components related to environmental benefits. Responses are typically collected using Likert scales, which capture the strength of consumers' value perceptions across multiple dimensions (Lin, Lobo &amp; Leckie, 2017; Zhuang et al., 2021). For this study, we employ Kim and Chung's (2011) five-item, 7-point Likert scale approach, which effectively captures the multidimensional nature of perceived value in organic personal care products while providing sufficient response granularity (Biswas &amp; Roy, 2015; Limbu &amp; Ahamed, 2023)</w:t>
      </w:r>
      <w:r>
        <w:rPr>
          <w:rFonts w:ascii="Times New Roman" w:hAnsi="Times New Roman" w:cs="Times New Roman"/>
        </w:rPr>
        <w:t xml:space="preserve"> (Table 2-1</w:t>
      </w:r>
      <w:r w:rsidR="00C7731A">
        <w:rPr>
          <w:rFonts w:ascii="Times New Roman" w:hAnsi="Times New Roman" w:cs="Times New Roman"/>
        </w:rPr>
        <w:t>1</w:t>
      </w:r>
      <w:r>
        <w:rPr>
          <w:rFonts w:ascii="Times New Roman" w:hAnsi="Times New Roman" w:cs="Times New Roman"/>
        </w:rPr>
        <w:t>)</w:t>
      </w:r>
      <w:r w:rsidRPr="00341948">
        <w:rPr>
          <w:rFonts w:ascii="Times New Roman" w:hAnsi="Times New Roman" w:cs="Times New Roman"/>
        </w:rPr>
        <w:t>.</w:t>
      </w:r>
    </w:p>
    <w:p w14:paraId="5E7A266A" w14:textId="77777777" w:rsidR="0012649F" w:rsidRDefault="0012649F" w:rsidP="0012649F">
      <w:pPr>
        <w:rPr>
          <w:rFonts w:ascii="Times New Roman" w:hAnsi="Times New Roman" w:cs="Times New Roman"/>
        </w:rPr>
      </w:pPr>
    </w:p>
    <w:p w14:paraId="3FA2506E" w14:textId="4665EE04" w:rsidR="00EF66D6" w:rsidRPr="00EF66D6" w:rsidRDefault="00B92357" w:rsidP="00BD5815">
      <w:pPr>
        <w:spacing w:after="0"/>
      </w:pPr>
      <w:r>
        <w:rPr>
          <w:noProof/>
        </w:rPr>
        <w:drawing>
          <wp:inline distT="0" distB="0" distL="0" distR="0" wp14:anchorId="310CE4D6" wp14:editId="50C75477">
            <wp:extent cx="5667682" cy="2734408"/>
            <wp:effectExtent l="0" t="0" r="9525" b="8890"/>
            <wp:docPr id="11474834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75026" cy="2737951"/>
                    </a:xfrm>
                    <a:prstGeom prst="rect">
                      <a:avLst/>
                    </a:prstGeom>
                    <a:noFill/>
                  </pic:spPr>
                </pic:pic>
              </a:graphicData>
            </a:graphic>
          </wp:inline>
        </w:drawing>
      </w:r>
    </w:p>
    <w:p w14:paraId="0D87F8B6" w14:textId="77777777" w:rsidR="0012649F" w:rsidRDefault="0012649F">
      <w:pPr>
        <w:rPr>
          <w:rFonts w:ascii="Times New Roman" w:eastAsiaTheme="majorEastAsia" w:hAnsi="Times New Roman" w:cs="Times New Roman"/>
          <w:b/>
          <w:bCs/>
        </w:rPr>
      </w:pPr>
      <w:r>
        <w:rPr>
          <w:rFonts w:ascii="Times New Roman" w:hAnsi="Times New Roman" w:cs="Times New Roman"/>
          <w:b/>
          <w:bCs/>
        </w:rPr>
        <w:br w:type="page"/>
      </w:r>
    </w:p>
    <w:p w14:paraId="37B9DCD9" w14:textId="784A70B2" w:rsidR="002E22B7" w:rsidRPr="00043655" w:rsidRDefault="00DA34A0" w:rsidP="00043655">
      <w:pPr>
        <w:pStyle w:val="Heading2"/>
        <w:spacing w:line="360" w:lineRule="auto"/>
        <w:jc w:val="both"/>
        <w:rPr>
          <w:rFonts w:ascii="Times New Roman" w:hAnsi="Times New Roman" w:cs="Times New Roman"/>
          <w:b/>
          <w:bCs/>
          <w:color w:val="auto"/>
          <w:sz w:val="24"/>
          <w:szCs w:val="24"/>
        </w:rPr>
      </w:pPr>
      <w:r w:rsidRPr="00043655">
        <w:rPr>
          <w:rFonts w:ascii="Times New Roman" w:hAnsi="Times New Roman" w:cs="Times New Roman"/>
          <w:b/>
          <w:bCs/>
          <w:color w:val="auto"/>
          <w:sz w:val="24"/>
          <w:szCs w:val="24"/>
        </w:rPr>
        <w:t>2.3</w:t>
      </w:r>
      <w:r w:rsidR="00036E8F">
        <w:rPr>
          <w:rFonts w:ascii="Times New Roman" w:hAnsi="Times New Roman" w:cs="Times New Roman"/>
          <w:b/>
          <w:bCs/>
          <w:color w:val="auto"/>
          <w:sz w:val="24"/>
          <w:szCs w:val="24"/>
        </w:rPr>
        <w:tab/>
      </w:r>
      <w:r w:rsidR="00712E2D" w:rsidRPr="00043655">
        <w:rPr>
          <w:rFonts w:ascii="Times New Roman" w:hAnsi="Times New Roman" w:cs="Times New Roman"/>
          <w:b/>
          <w:bCs/>
          <w:color w:val="auto"/>
          <w:sz w:val="24"/>
          <w:szCs w:val="24"/>
        </w:rPr>
        <w:t>Behavioural Outcomes</w:t>
      </w:r>
    </w:p>
    <w:p w14:paraId="6D08B516" w14:textId="383CB89E" w:rsidR="00043655" w:rsidRDefault="00043655" w:rsidP="00A45137">
      <w:pPr>
        <w:spacing w:after="0" w:line="360" w:lineRule="auto"/>
        <w:jc w:val="both"/>
        <w:rPr>
          <w:rFonts w:ascii="Times New Roman" w:hAnsi="Times New Roman" w:cs="Times New Roman"/>
        </w:rPr>
      </w:pPr>
      <w:r w:rsidRPr="00043655">
        <w:rPr>
          <w:rFonts w:ascii="Times New Roman" w:hAnsi="Times New Roman" w:cs="Times New Roman"/>
        </w:rPr>
        <w:t xml:space="preserve">Consumer </w:t>
      </w:r>
      <w:r w:rsidR="00546A67" w:rsidRPr="00043655">
        <w:rPr>
          <w:rFonts w:ascii="Times New Roman" w:hAnsi="Times New Roman" w:cs="Times New Roman"/>
        </w:rPr>
        <w:t>behavioural</w:t>
      </w:r>
      <w:r w:rsidRPr="00043655">
        <w:rPr>
          <w:rFonts w:ascii="Times New Roman" w:hAnsi="Times New Roman" w:cs="Times New Roman"/>
        </w:rPr>
        <w:t xml:space="preserve"> outcomes represent the culmination of psychological processes and external influences in the green beauty product context (Carrington et al., 2014). This </w:t>
      </w:r>
      <w:r w:rsidR="002F7FB4">
        <w:rPr>
          <w:rFonts w:ascii="Times New Roman" w:hAnsi="Times New Roman" w:cs="Times New Roman"/>
        </w:rPr>
        <w:t>section</w:t>
      </w:r>
      <w:r w:rsidRPr="00043655">
        <w:rPr>
          <w:rFonts w:ascii="Times New Roman" w:hAnsi="Times New Roman" w:cs="Times New Roman"/>
        </w:rPr>
        <w:t xml:space="preserve"> examines two critical </w:t>
      </w:r>
      <w:r w:rsidR="00546A67" w:rsidRPr="00043655">
        <w:rPr>
          <w:rFonts w:ascii="Times New Roman" w:hAnsi="Times New Roman" w:cs="Times New Roman"/>
        </w:rPr>
        <w:t>behavioural</w:t>
      </w:r>
      <w:r w:rsidRPr="00043655">
        <w:rPr>
          <w:rFonts w:ascii="Times New Roman" w:hAnsi="Times New Roman" w:cs="Times New Roman"/>
        </w:rPr>
        <w:t xml:space="preserve"> outcomes: purchase intention, which reflects consumers' planned future actions, and actual purchase </w:t>
      </w:r>
      <w:r w:rsidR="00546A67" w:rsidRPr="00043655">
        <w:rPr>
          <w:rFonts w:ascii="Times New Roman" w:hAnsi="Times New Roman" w:cs="Times New Roman"/>
        </w:rPr>
        <w:t>behaviour</w:t>
      </w:r>
      <w:r w:rsidRPr="00043655">
        <w:rPr>
          <w:rFonts w:ascii="Times New Roman" w:hAnsi="Times New Roman" w:cs="Times New Roman"/>
        </w:rPr>
        <w:t>, which represents their real marketplace choices. Understanding the relationship between these outcomes is crucial for both theoretical development and practical marketing strategies (Sheth et al., 2011).</w:t>
      </w:r>
    </w:p>
    <w:p w14:paraId="664BE88B" w14:textId="77777777" w:rsidR="00A45137" w:rsidRDefault="00A45137" w:rsidP="00A45137">
      <w:pPr>
        <w:spacing w:after="0" w:line="360" w:lineRule="auto"/>
        <w:jc w:val="both"/>
        <w:rPr>
          <w:rFonts w:ascii="Times New Roman" w:hAnsi="Times New Roman" w:cs="Times New Roman"/>
        </w:rPr>
      </w:pPr>
    </w:p>
    <w:p w14:paraId="6E0EC814" w14:textId="5C1E6D5F" w:rsidR="00923C1C" w:rsidRPr="009A7AA0" w:rsidRDefault="00B37906" w:rsidP="009A7AA0">
      <w:pPr>
        <w:pStyle w:val="Heading3"/>
        <w:spacing w:before="0" w:after="0"/>
        <w:rPr>
          <w:rFonts w:ascii="Times New Roman" w:hAnsi="Times New Roman" w:cs="Times New Roman"/>
          <w:b/>
          <w:bCs/>
          <w:color w:val="000000" w:themeColor="text1"/>
          <w:sz w:val="24"/>
          <w:szCs w:val="24"/>
        </w:rPr>
      </w:pPr>
      <w:r w:rsidRPr="009A7AA0">
        <w:rPr>
          <w:rFonts w:ascii="Times New Roman" w:hAnsi="Times New Roman" w:cs="Times New Roman"/>
          <w:b/>
          <w:bCs/>
          <w:color w:val="000000" w:themeColor="text1"/>
          <w:sz w:val="24"/>
          <w:szCs w:val="24"/>
        </w:rPr>
        <w:t xml:space="preserve">2.3.1 </w:t>
      </w:r>
      <w:r w:rsidRPr="009A7AA0">
        <w:rPr>
          <w:rFonts w:ascii="Times New Roman" w:hAnsi="Times New Roman" w:cs="Times New Roman"/>
          <w:b/>
          <w:bCs/>
          <w:color w:val="000000" w:themeColor="text1"/>
          <w:sz w:val="24"/>
          <w:szCs w:val="24"/>
        </w:rPr>
        <w:tab/>
      </w:r>
      <w:r w:rsidR="00923C1C" w:rsidRPr="009A7AA0">
        <w:rPr>
          <w:rFonts w:ascii="Times New Roman" w:hAnsi="Times New Roman" w:cs="Times New Roman"/>
          <w:b/>
          <w:bCs/>
          <w:color w:val="000000" w:themeColor="text1"/>
          <w:sz w:val="24"/>
          <w:szCs w:val="24"/>
        </w:rPr>
        <w:t>Purchase Intentions</w:t>
      </w:r>
    </w:p>
    <w:p w14:paraId="481E9C9A" w14:textId="77777777" w:rsidR="00923C1C" w:rsidRPr="00923C1C" w:rsidRDefault="00923C1C" w:rsidP="0039316D">
      <w:pPr>
        <w:spacing w:after="0" w:line="360" w:lineRule="auto"/>
        <w:jc w:val="both"/>
        <w:rPr>
          <w:rFonts w:ascii="Times New Roman" w:hAnsi="Times New Roman" w:cs="Times New Roman"/>
          <w:b/>
          <w:bCs/>
        </w:rPr>
      </w:pPr>
      <w:r w:rsidRPr="00923C1C">
        <w:rPr>
          <w:rFonts w:ascii="Times New Roman" w:hAnsi="Times New Roman" w:cs="Times New Roman"/>
        </w:rPr>
        <w:t>Purchase intentions serve as a critical precursor in consumer decision-making processes for green beauty products, bridging the gap between attitudes and actual buying behaviour (Kumar et al., 2021).</w:t>
      </w:r>
    </w:p>
    <w:p w14:paraId="3C24B3DD" w14:textId="77777777" w:rsidR="00923C1C" w:rsidRDefault="00923C1C" w:rsidP="005E5E9C">
      <w:pPr>
        <w:spacing w:after="0" w:line="360" w:lineRule="auto"/>
        <w:jc w:val="both"/>
        <w:rPr>
          <w:rFonts w:ascii="Times New Roman" w:hAnsi="Times New Roman" w:cs="Times New Roman"/>
        </w:rPr>
      </w:pPr>
    </w:p>
    <w:p w14:paraId="045270D6" w14:textId="16BEE363" w:rsidR="00A45137" w:rsidRPr="00F50859" w:rsidRDefault="00A472A6" w:rsidP="00F50859">
      <w:pPr>
        <w:pStyle w:val="Heading4"/>
        <w:spacing w:before="0" w:after="0" w:line="360" w:lineRule="auto"/>
        <w:jc w:val="both"/>
        <w:rPr>
          <w:rFonts w:ascii="Times New Roman" w:hAnsi="Times New Roman" w:cs="Times New Roman"/>
          <w:b/>
          <w:bCs/>
          <w:i w:val="0"/>
          <w:iCs w:val="0"/>
          <w:color w:val="000000" w:themeColor="text1"/>
          <w:lang w:eastAsia="zh-CN"/>
        </w:rPr>
      </w:pPr>
      <w:r w:rsidRPr="003A002A">
        <w:rPr>
          <w:rFonts w:ascii="Times New Roman" w:hAnsi="Times New Roman" w:cs="Times New Roman"/>
          <w:b/>
          <w:bCs/>
          <w:i w:val="0"/>
          <w:iCs w:val="0"/>
          <w:color w:val="000000" w:themeColor="text1"/>
        </w:rPr>
        <w:t>2.</w:t>
      </w:r>
      <w:r>
        <w:rPr>
          <w:rFonts w:ascii="Times New Roman" w:hAnsi="Times New Roman" w:cs="Times New Roman"/>
          <w:b/>
          <w:bCs/>
          <w:i w:val="0"/>
          <w:iCs w:val="0"/>
          <w:color w:val="000000" w:themeColor="text1"/>
        </w:rPr>
        <w:t>3</w:t>
      </w:r>
      <w:r w:rsidRPr="003A002A">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3A002A">
        <w:rPr>
          <w:rFonts w:ascii="Times New Roman" w:hAnsi="Times New Roman" w:cs="Times New Roman"/>
          <w:b/>
          <w:bCs/>
          <w:i w:val="0"/>
          <w:iCs w:val="0"/>
          <w:color w:val="000000" w:themeColor="text1"/>
        </w:rPr>
        <w:t>.1</w:t>
      </w:r>
      <w:r w:rsidRPr="003A002A">
        <w:rPr>
          <w:rFonts w:ascii="Times New Roman" w:hAnsi="Times New Roman" w:cs="Times New Roman"/>
          <w:b/>
          <w:bCs/>
          <w:i w:val="0"/>
          <w:iCs w:val="0"/>
          <w:color w:val="000000" w:themeColor="text1"/>
        </w:rPr>
        <w:tab/>
      </w:r>
      <w:r w:rsidR="00CA1D26" w:rsidRPr="00F50859">
        <w:rPr>
          <w:rFonts w:ascii="Times New Roman" w:hAnsi="Times New Roman" w:cs="Times New Roman"/>
          <w:b/>
          <w:bCs/>
          <w:i w:val="0"/>
          <w:iCs w:val="0"/>
          <w:color w:val="auto"/>
          <w:lang w:eastAsia="zh-CN"/>
        </w:rPr>
        <w:t>Definition of Green Beauty Products Purchase Intention</w:t>
      </w:r>
    </w:p>
    <w:p w14:paraId="0CA9ABF8" w14:textId="3514A06A" w:rsidR="0012649F" w:rsidRDefault="00CD6D6C" w:rsidP="00740C50">
      <w:pPr>
        <w:spacing w:after="0" w:line="360" w:lineRule="auto"/>
        <w:jc w:val="both"/>
        <w:rPr>
          <w:rFonts w:ascii="Times New Roman" w:hAnsi="Times New Roman" w:cs="Times New Roman"/>
          <w:lang w:eastAsia="zh-CN"/>
        </w:rPr>
      </w:pPr>
      <w:r w:rsidRPr="00CD6D6C">
        <w:rPr>
          <w:rFonts w:ascii="Times New Roman" w:hAnsi="Times New Roman" w:cs="Times New Roman"/>
          <w:lang w:eastAsia="zh-CN"/>
        </w:rPr>
        <w:t>Purchase intention represents an individual's willingness and readiness to purchase a specific product or service (Ajzen, 1991; Fishbein &amp; Ajzen, 1975, 2010). In the context of green beauty products, purchase intention refers to consumers' expressed likelihood of buying environmentally friendly beauty products over conventional alternatives (Newton et al., 2015; De Canio et al., 2021; Liobikienė &amp; Bernatonienė, 2017). This intention is shaped by various factors including environmental consciousness, product efficacy, and perceived benefits (Kim &amp; Chung, 2011; Ghazali et al., 2017). Purchase intention serves as a proximate determinant of actual purchase behaviour, reflecting consumers' conscious plans and motivations to engage in green beauty product consumption (Wang et al., 2019; Yadav &amp; Pathak, 2017). Research indicates that stronger purchase intentions for green beauty products are associated with higher likelihood of actual green purchase behaviour, though this relationship may be moderated by factors such as availability, price, and situational constraints (De Canio, Martinelli &amp; Endrighi, 2021; Kumar et al., 2021)</w:t>
      </w:r>
      <w:r w:rsidR="00923C1C">
        <w:rPr>
          <w:rFonts w:ascii="Times New Roman" w:hAnsi="Times New Roman" w:cs="Times New Roman"/>
          <w:lang w:eastAsia="zh-CN"/>
        </w:rPr>
        <w:t xml:space="preserve"> (Table 2-12)</w:t>
      </w:r>
      <w:r w:rsidRPr="00CD6D6C">
        <w:rPr>
          <w:rFonts w:ascii="Times New Roman" w:hAnsi="Times New Roman" w:cs="Times New Roman"/>
          <w:lang w:eastAsia="zh-CN"/>
        </w:rPr>
        <w:t>.</w:t>
      </w:r>
    </w:p>
    <w:p w14:paraId="7C2C3D63" w14:textId="77777777" w:rsidR="00740C50" w:rsidRDefault="00740C50" w:rsidP="00740C50">
      <w:pPr>
        <w:spacing w:after="0" w:line="360" w:lineRule="auto"/>
        <w:jc w:val="both"/>
        <w:rPr>
          <w:rFonts w:ascii="Times New Roman" w:hAnsi="Times New Roman" w:cs="Times New Roman"/>
          <w:lang w:eastAsia="zh-CN"/>
        </w:rPr>
      </w:pPr>
    </w:p>
    <w:p w14:paraId="021BF4DA" w14:textId="77777777" w:rsidR="007E2FF1" w:rsidRDefault="007E2FF1" w:rsidP="00740C50">
      <w:pPr>
        <w:spacing w:after="0" w:line="360" w:lineRule="auto"/>
        <w:jc w:val="both"/>
        <w:rPr>
          <w:rFonts w:ascii="Times New Roman" w:hAnsi="Times New Roman" w:cs="Times New Roman"/>
          <w:lang w:eastAsia="zh-CN"/>
        </w:rPr>
      </w:pPr>
    </w:p>
    <w:p w14:paraId="0D16D8E3" w14:textId="77777777" w:rsidR="007E2FF1" w:rsidRDefault="007E2FF1" w:rsidP="00740C50">
      <w:pPr>
        <w:spacing w:after="0" w:line="360" w:lineRule="auto"/>
        <w:jc w:val="both"/>
        <w:rPr>
          <w:rFonts w:ascii="Times New Roman" w:hAnsi="Times New Roman" w:cs="Times New Roman"/>
          <w:lang w:eastAsia="zh-CN"/>
        </w:rPr>
      </w:pPr>
    </w:p>
    <w:p w14:paraId="6F245787" w14:textId="77777777" w:rsidR="007E2FF1" w:rsidRDefault="007E2FF1" w:rsidP="00740C50">
      <w:pPr>
        <w:spacing w:after="0" w:line="360" w:lineRule="auto"/>
        <w:jc w:val="both"/>
        <w:rPr>
          <w:rFonts w:ascii="Times New Roman" w:hAnsi="Times New Roman" w:cs="Times New Roman"/>
          <w:lang w:eastAsia="zh-CN"/>
        </w:rPr>
      </w:pPr>
    </w:p>
    <w:p w14:paraId="7AFB2F93" w14:textId="77777777" w:rsidR="007E2FF1" w:rsidRDefault="007E2FF1" w:rsidP="00740C50">
      <w:pPr>
        <w:spacing w:after="0" w:line="360" w:lineRule="auto"/>
        <w:jc w:val="both"/>
        <w:rPr>
          <w:rFonts w:ascii="Times New Roman" w:hAnsi="Times New Roman" w:cs="Times New Roman"/>
          <w:lang w:eastAsia="zh-CN"/>
        </w:rPr>
      </w:pPr>
    </w:p>
    <w:p w14:paraId="05844DBC" w14:textId="77777777" w:rsidR="007E2FF1" w:rsidRDefault="007E2FF1" w:rsidP="00740C50">
      <w:pPr>
        <w:spacing w:after="0" w:line="360" w:lineRule="auto"/>
        <w:jc w:val="both"/>
        <w:rPr>
          <w:rFonts w:ascii="Times New Roman" w:hAnsi="Times New Roman" w:cs="Times New Roman"/>
          <w:lang w:eastAsia="zh-CN"/>
        </w:rPr>
      </w:pPr>
    </w:p>
    <w:p w14:paraId="0985271D" w14:textId="77777777" w:rsidR="007E2FF1" w:rsidRPr="00CD6D6C" w:rsidRDefault="007E2FF1" w:rsidP="00740C50">
      <w:pPr>
        <w:spacing w:after="0" w:line="360" w:lineRule="auto"/>
        <w:jc w:val="both"/>
        <w:rPr>
          <w:rFonts w:ascii="Times New Roman" w:hAnsi="Times New Roman" w:cs="Times New Roman"/>
          <w:lang w:eastAsia="zh-CN"/>
        </w:rPr>
      </w:pPr>
    </w:p>
    <w:p w14:paraId="688EFB98" w14:textId="726E19B3" w:rsidR="00BB1EC7" w:rsidRDefault="00303D20" w:rsidP="00740C50">
      <w:pPr>
        <w:pStyle w:val="Heading4"/>
        <w:numPr>
          <w:ilvl w:val="0"/>
          <w:numId w:val="0"/>
        </w:numPr>
        <w:spacing w:before="0" w:after="0" w:line="360" w:lineRule="auto"/>
        <w:rPr>
          <w:rFonts w:ascii="Times New Roman" w:hAnsi="Times New Roman" w:cs="Times New Roman"/>
          <w:b/>
          <w:bCs/>
          <w:i w:val="0"/>
          <w:iCs w:val="0"/>
          <w:color w:val="auto"/>
        </w:rPr>
      </w:pPr>
      <w:r w:rsidRPr="00303D20">
        <w:rPr>
          <w:rFonts w:ascii="Times New Roman" w:hAnsi="Times New Roman" w:cs="Times New Roman"/>
          <w:b/>
          <w:bCs/>
          <w:i w:val="0"/>
          <w:iCs w:val="0"/>
          <w:color w:val="auto"/>
        </w:rPr>
        <w:drawing>
          <wp:inline distT="0" distB="0" distL="0" distR="0" wp14:anchorId="04DCDCFF" wp14:editId="483323AB">
            <wp:extent cx="5790917" cy="3604846"/>
            <wp:effectExtent l="0" t="0" r="635" b="0"/>
            <wp:docPr id="1863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948" name=""/>
                    <pic:cNvPicPr/>
                  </pic:nvPicPr>
                  <pic:blipFill>
                    <a:blip r:embed="rId48"/>
                    <a:stretch>
                      <a:fillRect/>
                    </a:stretch>
                  </pic:blipFill>
                  <pic:spPr>
                    <a:xfrm>
                      <a:off x="0" y="0"/>
                      <a:ext cx="5800146" cy="3610591"/>
                    </a:xfrm>
                    <a:prstGeom prst="rect">
                      <a:avLst/>
                    </a:prstGeom>
                  </pic:spPr>
                </pic:pic>
              </a:graphicData>
            </a:graphic>
          </wp:inline>
        </w:drawing>
      </w:r>
    </w:p>
    <w:p w14:paraId="3D21D366" w14:textId="77777777" w:rsidR="00303D20" w:rsidRPr="00303D20" w:rsidRDefault="00303D20" w:rsidP="00303D20"/>
    <w:p w14:paraId="59C49FCB" w14:textId="0D2E9269" w:rsidR="00534AA3" w:rsidRDefault="00534AA3" w:rsidP="00740C50">
      <w:pPr>
        <w:pStyle w:val="Heading4"/>
        <w:numPr>
          <w:ilvl w:val="0"/>
          <w:numId w:val="0"/>
        </w:numPr>
        <w:spacing w:before="0" w:after="0" w:line="360" w:lineRule="auto"/>
        <w:rPr>
          <w:rFonts w:ascii="Times New Roman" w:hAnsi="Times New Roman" w:cs="Times New Roman"/>
          <w:b/>
          <w:bCs/>
          <w:i w:val="0"/>
          <w:iCs w:val="0"/>
          <w:color w:val="auto"/>
        </w:rPr>
      </w:pPr>
      <w:r w:rsidRPr="008D7868">
        <w:rPr>
          <w:rFonts w:ascii="Times New Roman" w:hAnsi="Times New Roman" w:cs="Times New Roman"/>
          <w:b/>
          <w:bCs/>
          <w:i w:val="0"/>
          <w:iCs w:val="0"/>
          <w:color w:val="auto"/>
        </w:rPr>
        <w:t>2.</w:t>
      </w:r>
      <w:r>
        <w:rPr>
          <w:rFonts w:ascii="Times New Roman" w:hAnsi="Times New Roman" w:cs="Times New Roman"/>
          <w:b/>
          <w:bCs/>
          <w:i w:val="0"/>
          <w:iCs w:val="0"/>
          <w:color w:val="auto"/>
        </w:rPr>
        <w:t>3</w:t>
      </w:r>
      <w:r w:rsidRPr="008D7868">
        <w:rPr>
          <w:rFonts w:ascii="Times New Roman" w:hAnsi="Times New Roman" w:cs="Times New Roman"/>
          <w:b/>
          <w:bCs/>
          <w:i w:val="0"/>
          <w:iCs w:val="0"/>
          <w:color w:val="auto"/>
        </w:rPr>
        <w:t>.</w:t>
      </w:r>
      <w:r>
        <w:rPr>
          <w:rFonts w:ascii="Times New Roman" w:hAnsi="Times New Roman" w:cs="Times New Roman"/>
          <w:b/>
          <w:bCs/>
          <w:i w:val="0"/>
          <w:iCs w:val="0"/>
          <w:color w:val="auto"/>
        </w:rPr>
        <w:t>1</w:t>
      </w:r>
      <w:r w:rsidRPr="008D7868">
        <w:rPr>
          <w:rFonts w:ascii="Times New Roman" w:hAnsi="Times New Roman" w:cs="Times New Roman"/>
          <w:b/>
          <w:bCs/>
          <w:i w:val="0"/>
          <w:iCs w:val="0"/>
          <w:color w:val="auto"/>
        </w:rPr>
        <w:t>.2</w:t>
      </w:r>
      <w:r>
        <w:rPr>
          <w:rFonts w:ascii="Times New Roman" w:hAnsi="Times New Roman" w:cs="Times New Roman"/>
          <w:b/>
          <w:bCs/>
          <w:i w:val="0"/>
          <w:iCs w:val="0"/>
          <w:color w:val="auto"/>
        </w:rPr>
        <w:tab/>
      </w:r>
      <w:r w:rsidRPr="008D7868">
        <w:rPr>
          <w:rFonts w:ascii="Times New Roman" w:hAnsi="Times New Roman" w:cs="Times New Roman"/>
          <w:b/>
          <w:bCs/>
          <w:i w:val="0"/>
          <w:iCs w:val="0"/>
          <w:color w:val="auto"/>
        </w:rPr>
        <w:t>Construct and Measurement</w:t>
      </w:r>
    </w:p>
    <w:p w14:paraId="35489E17" w14:textId="77777777" w:rsidR="00740C50" w:rsidRDefault="008765A6" w:rsidP="00740C50">
      <w:pPr>
        <w:spacing w:after="0" w:line="360" w:lineRule="auto"/>
        <w:jc w:val="both"/>
        <w:rPr>
          <w:rFonts w:ascii="Times New Roman" w:hAnsi="Times New Roman" w:cs="Times New Roman"/>
        </w:rPr>
      </w:pPr>
      <w:r w:rsidRPr="008765A6">
        <w:rPr>
          <w:rFonts w:ascii="Times New Roman" w:hAnsi="Times New Roman" w:cs="Times New Roman"/>
        </w:rPr>
        <w:t>Purchase intention</w:t>
      </w:r>
      <w:r w:rsidR="00802D94">
        <w:rPr>
          <w:rFonts w:ascii="Times New Roman" w:hAnsi="Times New Roman" w:cs="Times New Roman"/>
        </w:rPr>
        <w:t>s</w:t>
      </w:r>
      <w:r w:rsidRPr="008765A6">
        <w:rPr>
          <w:rFonts w:ascii="Times New Roman" w:hAnsi="Times New Roman" w:cs="Times New Roman"/>
        </w:rPr>
        <w:t xml:space="preserve"> </w:t>
      </w:r>
      <w:r w:rsidR="00802D94">
        <w:rPr>
          <w:rFonts w:ascii="Times New Roman" w:hAnsi="Times New Roman" w:cs="Times New Roman"/>
        </w:rPr>
        <w:t>are</w:t>
      </w:r>
      <w:r w:rsidRPr="008765A6">
        <w:rPr>
          <w:rFonts w:ascii="Times New Roman" w:hAnsi="Times New Roman" w:cs="Times New Roman"/>
        </w:rPr>
        <w:t xml:space="preserve"> commonly measured using scales that assess consumers' likelihood, willingness, and plans to purchase green beauty products (Ajzen, 1991; Fishbein &amp; Ajzen, 2010; Wang et al., 2019). These measurements employ multi-item scales evaluating aspects like purchase probability and consideration (Wijekoon &amp; Sabri, 2021; Paul et al., 2016). Responses use standardized Likert scales, typically 5-point to 7-point formats (Liobikienė &amp; Bernatonienė, 2017; Kumar &amp; Ghodeswar, 2015). Items often include temporal elements and behavioural indicators such as willingness to seek out green products (Hsu et al., 2017; Ghazali et al., 2017; Yadav &amp; Pathak, 2017). Liobikienė and Bernatonienė's (2017) approach was selected for this study as their five-item scale with 7-point formats effectively captures multiple dimensions of green purchase intention, offering reliability and cross-cultural applicability relevant to the green beauty market</w:t>
      </w:r>
      <w:r>
        <w:rPr>
          <w:rFonts w:ascii="Times New Roman" w:hAnsi="Times New Roman" w:cs="Times New Roman"/>
        </w:rPr>
        <w:t xml:space="preserve"> (Table 2-13)</w:t>
      </w:r>
      <w:r w:rsidRPr="008765A6">
        <w:rPr>
          <w:rFonts w:ascii="Times New Roman" w:hAnsi="Times New Roman" w:cs="Times New Roman"/>
        </w:rPr>
        <w:t>.</w:t>
      </w:r>
    </w:p>
    <w:p w14:paraId="2C9C403F" w14:textId="77777777" w:rsidR="00740C50" w:rsidRDefault="00740C50" w:rsidP="00740C50">
      <w:pPr>
        <w:spacing w:after="0" w:line="360" w:lineRule="auto"/>
        <w:jc w:val="both"/>
        <w:rPr>
          <w:rFonts w:ascii="Times New Roman" w:hAnsi="Times New Roman" w:cs="Times New Roman"/>
          <w:b/>
          <w:bCs/>
          <w:i/>
          <w:iCs/>
        </w:rPr>
      </w:pPr>
    </w:p>
    <w:p w14:paraId="3F25370B" w14:textId="77777777" w:rsidR="007E2FF1" w:rsidRDefault="007E2FF1" w:rsidP="00740C50">
      <w:pPr>
        <w:spacing w:after="0" w:line="360" w:lineRule="auto"/>
        <w:jc w:val="both"/>
        <w:rPr>
          <w:rFonts w:ascii="Times New Roman" w:hAnsi="Times New Roman" w:cs="Times New Roman"/>
          <w:b/>
          <w:bCs/>
          <w:i/>
          <w:iCs/>
        </w:rPr>
      </w:pPr>
    </w:p>
    <w:p w14:paraId="62F09D5F" w14:textId="77777777" w:rsidR="007E2FF1" w:rsidRDefault="007E2FF1" w:rsidP="00740C50">
      <w:pPr>
        <w:spacing w:after="0" w:line="360" w:lineRule="auto"/>
        <w:jc w:val="both"/>
        <w:rPr>
          <w:rFonts w:ascii="Times New Roman" w:hAnsi="Times New Roman" w:cs="Times New Roman"/>
          <w:b/>
          <w:bCs/>
          <w:i/>
          <w:iCs/>
        </w:rPr>
      </w:pPr>
    </w:p>
    <w:p w14:paraId="40938601" w14:textId="77777777" w:rsidR="007E2FF1" w:rsidRDefault="007E2FF1" w:rsidP="00740C50">
      <w:pPr>
        <w:spacing w:after="0" w:line="360" w:lineRule="auto"/>
        <w:jc w:val="both"/>
        <w:rPr>
          <w:rFonts w:ascii="Times New Roman" w:hAnsi="Times New Roman" w:cs="Times New Roman"/>
          <w:b/>
          <w:bCs/>
          <w:i/>
          <w:iCs/>
        </w:rPr>
      </w:pPr>
    </w:p>
    <w:p w14:paraId="19A2EE6D" w14:textId="77777777" w:rsidR="007E2FF1" w:rsidRDefault="007E2FF1" w:rsidP="00740C50">
      <w:pPr>
        <w:spacing w:after="0" w:line="360" w:lineRule="auto"/>
        <w:jc w:val="both"/>
        <w:rPr>
          <w:rFonts w:ascii="Times New Roman" w:hAnsi="Times New Roman" w:cs="Times New Roman"/>
          <w:b/>
          <w:bCs/>
          <w:i/>
          <w:iCs/>
        </w:rPr>
      </w:pPr>
    </w:p>
    <w:p w14:paraId="0DEEFB33" w14:textId="77777777" w:rsidR="007E2FF1" w:rsidRDefault="007E2FF1" w:rsidP="00740C50">
      <w:pPr>
        <w:spacing w:after="0" w:line="360" w:lineRule="auto"/>
        <w:jc w:val="both"/>
        <w:rPr>
          <w:rFonts w:ascii="Times New Roman" w:hAnsi="Times New Roman" w:cs="Times New Roman"/>
          <w:b/>
          <w:bCs/>
          <w:i/>
          <w:iCs/>
        </w:rPr>
      </w:pPr>
    </w:p>
    <w:p w14:paraId="391A286F" w14:textId="77777777" w:rsidR="007E2FF1" w:rsidRDefault="007E2FF1" w:rsidP="00740C50">
      <w:pPr>
        <w:spacing w:after="0" w:line="360" w:lineRule="auto"/>
        <w:jc w:val="both"/>
        <w:rPr>
          <w:rFonts w:ascii="Times New Roman" w:hAnsi="Times New Roman" w:cs="Times New Roman"/>
          <w:b/>
          <w:bCs/>
          <w:i/>
          <w:iCs/>
        </w:rPr>
      </w:pPr>
    </w:p>
    <w:p w14:paraId="0BF0BBCB" w14:textId="75D5A65C" w:rsidR="00E00E80" w:rsidRDefault="00303D20">
      <w:pPr>
        <w:rPr>
          <w:rFonts w:ascii="Times New Roman" w:hAnsi="Times New Roman" w:cs="Times New Roman"/>
          <w:b/>
          <w:bCs/>
          <w:color w:val="0E2841" w:themeColor="text2"/>
        </w:rPr>
      </w:pPr>
      <w:r w:rsidRPr="00303D20">
        <w:rPr>
          <w:rFonts w:ascii="Times New Roman" w:hAnsi="Times New Roman" w:cs="Times New Roman"/>
          <w:b/>
          <w:bCs/>
          <w:color w:val="0E2841" w:themeColor="text2"/>
        </w:rPr>
        <w:drawing>
          <wp:inline distT="0" distB="0" distL="0" distR="0" wp14:anchorId="205C1408" wp14:editId="3C5F7037">
            <wp:extent cx="5805613" cy="3710354"/>
            <wp:effectExtent l="0" t="0" r="5080" b="4445"/>
            <wp:docPr id="65427205" name="Picture 1" descr="A screenshot of a measurement appro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7205" name="Picture 1" descr="A screenshot of a measurement approach&#10;&#10;AI-generated content may be incorrect."/>
                    <pic:cNvPicPr/>
                  </pic:nvPicPr>
                  <pic:blipFill>
                    <a:blip r:embed="rId49"/>
                    <a:stretch>
                      <a:fillRect/>
                    </a:stretch>
                  </pic:blipFill>
                  <pic:spPr>
                    <a:xfrm>
                      <a:off x="0" y="0"/>
                      <a:ext cx="5814829" cy="3716244"/>
                    </a:xfrm>
                    <a:prstGeom prst="rect">
                      <a:avLst/>
                    </a:prstGeom>
                  </pic:spPr>
                </pic:pic>
              </a:graphicData>
            </a:graphic>
          </wp:inline>
        </w:drawing>
      </w:r>
    </w:p>
    <w:p w14:paraId="384FC6BB" w14:textId="77777777" w:rsidR="00740C50" w:rsidRDefault="00740C50">
      <w:pPr>
        <w:rPr>
          <w:rFonts w:ascii="Times New Roman" w:eastAsiaTheme="majorEastAsia" w:hAnsi="Times New Roman" w:cs="Times New Roman"/>
          <w:b/>
          <w:bCs/>
        </w:rPr>
      </w:pPr>
      <w:r>
        <w:rPr>
          <w:rFonts w:ascii="Times New Roman" w:hAnsi="Times New Roman" w:cs="Times New Roman"/>
          <w:b/>
          <w:bCs/>
        </w:rPr>
        <w:br w:type="page"/>
      </w:r>
    </w:p>
    <w:p w14:paraId="5A8F4FBB" w14:textId="771BFE35" w:rsidR="009647AF" w:rsidRPr="00B37906" w:rsidRDefault="009647AF" w:rsidP="00621217">
      <w:pPr>
        <w:pStyle w:val="Heading3"/>
        <w:spacing w:before="0" w:after="0" w:line="360" w:lineRule="auto"/>
        <w:rPr>
          <w:rFonts w:ascii="Times New Roman" w:hAnsi="Times New Roman" w:cs="Times New Roman"/>
          <w:b/>
          <w:bCs/>
          <w:color w:val="auto"/>
          <w:sz w:val="24"/>
          <w:szCs w:val="24"/>
          <w:lang w:eastAsia="zh-CN"/>
        </w:rPr>
      </w:pPr>
      <w:r w:rsidRPr="00E019D6">
        <w:rPr>
          <w:rFonts w:ascii="Times New Roman" w:hAnsi="Times New Roman" w:cs="Times New Roman"/>
          <w:b/>
          <w:bCs/>
          <w:color w:val="auto"/>
          <w:sz w:val="24"/>
          <w:szCs w:val="24"/>
        </w:rPr>
        <w:t>2.</w:t>
      </w:r>
      <w:r>
        <w:rPr>
          <w:rFonts w:ascii="Times New Roman" w:hAnsi="Times New Roman" w:cs="Times New Roman"/>
          <w:b/>
          <w:bCs/>
          <w:color w:val="auto"/>
          <w:sz w:val="24"/>
          <w:szCs w:val="24"/>
        </w:rPr>
        <w:t>3</w:t>
      </w:r>
      <w:r w:rsidRPr="00E019D6">
        <w:rPr>
          <w:rFonts w:ascii="Times New Roman" w:hAnsi="Times New Roman" w:cs="Times New Roman"/>
          <w:b/>
          <w:bCs/>
          <w:color w:val="auto"/>
          <w:sz w:val="24"/>
          <w:szCs w:val="24"/>
        </w:rPr>
        <w:t>.</w:t>
      </w:r>
      <w:r>
        <w:rPr>
          <w:rFonts w:ascii="Times New Roman" w:hAnsi="Times New Roman" w:cs="Times New Roman"/>
          <w:b/>
          <w:bCs/>
          <w:color w:val="auto"/>
          <w:sz w:val="24"/>
          <w:szCs w:val="24"/>
        </w:rPr>
        <w:t>2</w:t>
      </w:r>
      <w:r w:rsidRPr="00E019D6">
        <w:rPr>
          <w:rFonts w:ascii="Times New Roman" w:hAnsi="Times New Roman" w:cs="Times New Roman"/>
          <w:b/>
          <w:bCs/>
          <w:color w:val="auto"/>
          <w:sz w:val="24"/>
          <w:szCs w:val="24"/>
        </w:rPr>
        <w:t xml:space="preserve"> </w:t>
      </w:r>
      <w:r w:rsidRPr="00E019D6">
        <w:rPr>
          <w:rFonts w:ascii="Times New Roman" w:hAnsi="Times New Roman" w:cs="Times New Roman"/>
          <w:b/>
          <w:bCs/>
          <w:color w:val="auto"/>
          <w:sz w:val="24"/>
          <w:szCs w:val="24"/>
        </w:rPr>
        <w:tab/>
      </w:r>
      <w:r w:rsidRPr="00B37906">
        <w:rPr>
          <w:rFonts w:ascii="Times New Roman" w:hAnsi="Times New Roman" w:cs="Times New Roman"/>
          <w:b/>
          <w:bCs/>
          <w:color w:val="auto"/>
          <w:sz w:val="24"/>
          <w:szCs w:val="24"/>
        </w:rPr>
        <w:t xml:space="preserve">Purchase </w:t>
      </w:r>
      <w:r w:rsidR="00B048CF">
        <w:rPr>
          <w:rFonts w:ascii="Times New Roman" w:hAnsi="Times New Roman" w:cs="Times New Roman"/>
          <w:b/>
          <w:bCs/>
          <w:color w:val="auto"/>
          <w:sz w:val="24"/>
          <w:szCs w:val="24"/>
        </w:rPr>
        <w:t>Behaviour</w:t>
      </w:r>
    </w:p>
    <w:p w14:paraId="65892CFA" w14:textId="734A4E2C" w:rsidR="009647AF" w:rsidRPr="00621217" w:rsidRDefault="007E2FF1" w:rsidP="00621217">
      <w:pPr>
        <w:spacing w:after="0" w:line="360" w:lineRule="auto"/>
        <w:jc w:val="both"/>
        <w:rPr>
          <w:rFonts w:ascii="Times New Roman" w:hAnsi="Times New Roman" w:cs="Times New Roman"/>
          <w:color w:val="0E2841" w:themeColor="text2"/>
        </w:rPr>
      </w:pPr>
      <w:r>
        <w:rPr>
          <w:rFonts w:ascii="Times New Roman" w:hAnsi="Times New Roman" w:cs="Times New Roman"/>
          <w:color w:val="0E2841" w:themeColor="text2"/>
        </w:rPr>
        <w:t>This</w:t>
      </w:r>
      <w:r w:rsidR="00621217" w:rsidRPr="00621217">
        <w:rPr>
          <w:rFonts w:ascii="Times New Roman" w:hAnsi="Times New Roman" w:cs="Times New Roman"/>
          <w:color w:val="0E2841" w:themeColor="text2"/>
        </w:rPr>
        <w:t xml:space="preserve"> represents the final stage in the consumer decision-making process, manifesting as the observable actions in the marketplace for green beauty products (Ghazali et al., 2017).</w:t>
      </w:r>
    </w:p>
    <w:p w14:paraId="7591C506" w14:textId="77777777" w:rsidR="00621217" w:rsidRDefault="00621217" w:rsidP="00796071">
      <w:pPr>
        <w:spacing w:after="0" w:line="360" w:lineRule="auto"/>
        <w:jc w:val="both"/>
        <w:rPr>
          <w:rFonts w:ascii="Times New Roman" w:hAnsi="Times New Roman" w:cs="Times New Roman"/>
          <w:b/>
          <w:bCs/>
          <w:color w:val="0E2841" w:themeColor="text2"/>
        </w:rPr>
      </w:pPr>
    </w:p>
    <w:p w14:paraId="4C452963" w14:textId="5690356B" w:rsidR="00BD2C25" w:rsidRPr="00802D94" w:rsidRDefault="00BD2C25" w:rsidP="00796071">
      <w:pPr>
        <w:pStyle w:val="Heading4"/>
        <w:spacing w:before="0" w:after="0" w:line="360" w:lineRule="auto"/>
        <w:jc w:val="both"/>
        <w:rPr>
          <w:rFonts w:ascii="Times New Roman" w:hAnsi="Times New Roman" w:cs="Times New Roman"/>
          <w:b/>
          <w:bCs/>
          <w:i w:val="0"/>
          <w:iCs w:val="0"/>
          <w:color w:val="000000" w:themeColor="text1"/>
          <w:lang w:eastAsia="zh-CN"/>
        </w:rPr>
      </w:pPr>
      <w:r w:rsidRPr="00802D94">
        <w:rPr>
          <w:rFonts w:ascii="Times New Roman" w:hAnsi="Times New Roman" w:cs="Times New Roman"/>
          <w:b/>
          <w:bCs/>
          <w:i w:val="0"/>
          <w:iCs w:val="0"/>
          <w:color w:val="000000" w:themeColor="text1"/>
        </w:rPr>
        <w:t>2.3.2.1</w:t>
      </w:r>
      <w:r w:rsidRPr="00802D94">
        <w:rPr>
          <w:rFonts w:ascii="Times New Roman" w:hAnsi="Times New Roman" w:cs="Times New Roman"/>
          <w:b/>
          <w:bCs/>
          <w:i w:val="0"/>
          <w:iCs w:val="0"/>
          <w:color w:val="000000" w:themeColor="text1"/>
        </w:rPr>
        <w:tab/>
      </w:r>
      <w:r w:rsidRPr="00802D94">
        <w:rPr>
          <w:rFonts w:ascii="Times New Roman" w:hAnsi="Times New Roman" w:cs="Times New Roman"/>
          <w:b/>
          <w:bCs/>
          <w:i w:val="0"/>
          <w:iCs w:val="0"/>
          <w:color w:val="auto"/>
          <w:lang w:eastAsia="zh-CN"/>
        </w:rPr>
        <w:t>Definition of Green Beauty Products Purchase Behaviour</w:t>
      </w:r>
    </w:p>
    <w:p w14:paraId="3D278DED" w14:textId="7DA1A8C5" w:rsidR="00775EFD" w:rsidRDefault="00796071" w:rsidP="00796071">
      <w:pPr>
        <w:spacing w:after="0" w:line="360" w:lineRule="auto"/>
        <w:jc w:val="both"/>
        <w:rPr>
          <w:rFonts w:ascii="Times New Roman" w:hAnsi="Times New Roman" w:cs="Times New Roman"/>
        </w:rPr>
      </w:pPr>
      <w:r w:rsidRPr="00796071">
        <w:rPr>
          <w:rFonts w:ascii="Times New Roman" w:hAnsi="Times New Roman" w:cs="Times New Roman"/>
        </w:rPr>
        <w:t>Purchase behaviour refers to consumers’ actual actions and decisions when acquiring products or services (Ajzen &amp; Fishbein, 1980), specifically in this context, choosing environmentally friendly beauty products over conventional ones (Ghazali et al., 2017). This behaviour is influenced by psychological and social factors, including sustainability attitudes, health consciousness, and environmental awareness (Kim &amp; Chung, 2011; Liobikienė &amp; Bernatonienė, 2017). Product-specific attributes such as natural ingredients, ethical certifications, and sustainable packaging, along with contextual factors like availability, price sensitivity, and situational conditions, also play key roles (Kumar et al., 2021). Purchase behaviour represents the outcome of decision-making, shaped by the interplay between personal values and market realities (Joshi &amp; Rahman, 2019). Although social influence, self-efficacy, and environmental concern support green purchasing, actual behaviour may be limited by affordability and access (Taufique &amp; Vaithianathan, 2018). Understanding these behavioural drivers and barriers is essential for designing effective strategies to promote sustainable beauty product consumption</w:t>
      </w:r>
      <w:r>
        <w:rPr>
          <w:rFonts w:ascii="Times New Roman" w:hAnsi="Times New Roman" w:cs="Times New Roman"/>
        </w:rPr>
        <w:t xml:space="preserve"> (Table 2-14)</w:t>
      </w:r>
      <w:r w:rsidRPr="00796071">
        <w:rPr>
          <w:rFonts w:ascii="Times New Roman" w:hAnsi="Times New Roman" w:cs="Times New Roman"/>
        </w:rPr>
        <w:t>.</w:t>
      </w:r>
    </w:p>
    <w:p w14:paraId="2EB41917" w14:textId="77777777" w:rsidR="00796071" w:rsidRPr="00CE58C7" w:rsidRDefault="00796071" w:rsidP="00775EFD">
      <w:pPr>
        <w:spacing w:after="0"/>
        <w:rPr>
          <w:rFonts w:ascii="Times New Roman" w:hAnsi="Times New Roman" w:cs="Times New Roman"/>
        </w:rPr>
      </w:pPr>
    </w:p>
    <w:p w14:paraId="0A7BDFBB" w14:textId="544FDDFB" w:rsidR="00203A45" w:rsidRDefault="00B30319" w:rsidP="007E2FF1">
      <w:pPr>
        <w:pStyle w:val="Heading4"/>
        <w:numPr>
          <w:ilvl w:val="0"/>
          <w:numId w:val="0"/>
        </w:numPr>
        <w:spacing w:before="0" w:after="0" w:line="360" w:lineRule="auto"/>
        <w:jc w:val="both"/>
        <w:rPr>
          <w:rFonts w:ascii="Times New Roman" w:hAnsi="Times New Roman" w:cs="Times New Roman"/>
          <w:b/>
          <w:bCs/>
          <w:i w:val="0"/>
          <w:iCs w:val="0"/>
          <w:color w:val="auto"/>
        </w:rPr>
      </w:pPr>
      <w:r w:rsidRPr="00B30319">
        <w:rPr>
          <w:rFonts w:ascii="Times New Roman" w:hAnsi="Times New Roman" w:cs="Times New Roman"/>
          <w:b/>
          <w:bCs/>
          <w:i w:val="0"/>
          <w:iCs w:val="0"/>
          <w:color w:val="auto"/>
        </w:rPr>
        <w:drawing>
          <wp:inline distT="0" distB="0" distL="0" distR="0" wp14:anchorId="1703CB90" wp14:editId="054FD051">
            <wp:extent cx="5770875" cy="2892669"/>
            <wp:effectExtent l="0" t="0" r="1905" b="3175"/>
            <wp:docPr id="708536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36312" name=""/>
                    <pic:cNvPicPr/>
                  </pic:nvPicPr>
                  <pic:blipFill>
                    <a:blip r:embed="rId50"/>
                    <a:stretch>
                      <a:fillRect/>
                    </a:stretch>
                  </pic:blipFill>
                  <pic:spPr>
                    <a:xfrm>
                      <a:off x="0" y="0"/>
                      <a:ext cx="5794053" cy="2904287"/>
                    </a:xfrm>
                    <a:prstGeom prst="rect">
                      <a:avLst/>
                    </a:prstGeom>
                  </pic:spPr>
                </pic:pic>
              </a:graphicData>
            </a:graphic>
          </wp:inline>
        </w:drawing>
      </w:r>
    </w:p>
    <w:p w14:paraId="124050F8" w14:textId="77777777" w:rsidR="00203A45" w:rsidRDefault="00203A45">
      <w:pPr>
        <w:rPr>
          <w:rFonts w:ascii="Times New Roman" w:eastAsiaTheme="majorEastAsia" w:hAnsi="Times New Roman" w:cs="Times New Roman"/>
          <w:b/>
          <w:bCs/>
        </w:rPr>
      </w:pPr>
      <w:r>
        <w:rPr>
          <w:rFonts w:ascii="Times New Roman" w:hAnsi="Times New Roman" w:cs="Times New Roman"/>
          <w:b/>
          <w:bCs/>
          <w:i/>
          <w:iCs/>
        </w:rPr>
        <w:br w:type="page"/>
      </w:r>
    </w:p>
    <w:p w14:paraId="13E3B045" w14:textId="55F76C67" w:rsidR="005F1319" w:rsidRPr="00693D3D" w:rsidRDefault="005F1319" w:rsidP="007E2FF1">
      <w:pPr>
        <w:pStyle w:val="Heading4"/>
        <w:numPr>
          <w:ilvl w:val="0"/>
          <w:numId w:val="0"/>
        </w:numPr>
        <w:spacing w:before="0" w:after="0" w:line="360" w:lineRule="auto"/>
        <w:jc w:val="both"/>
        <w:rPr>
          <w:rFonts w:ascii="Times New Roman" w:hAnsi="Times New Roman" w:cs="Times New Roman"/>
          <w:b/>
          <w:bCs/>
          <w:i w:val="0"/>
          <w:iCs w:val="0"/>
          <w:color w:val="auto"/>
        </w:rPr>
      </w:pPr>
      <w:r w:rsidRPr="00693D3D">
        <w:rPr>
          <w:rFonts w:ascii="Times New Roman" w:hAnsi="Times New Roman" w:cs="Times New Roman"/>
          <w:b/>
          <w:bCs/>
          <w:i w:val="0"/>
          <w:iCs w:val="0"/>
          <w:color w:val="auto"/>
        </w:rPr>
        <w:t>2.3.2.2</w:t>
      </w:r>
      <w:r w:rsidRPr="00693D3D">
        <w:rPr>
          <w:rFonts w:ascii="Times New Roman" w:hAnsi="Times New Roman" w:cs="Times New Roman"/>
          <w:b/>
          <w:bCs/>
          <w:i w:val="0"/>
          <w:iCs w:val="0"/>
          <w:color w:val="auto"/>
        </w:rPr>
        <w:tab/>
        <w:t>Construct and Measurement</w:t>
      </w:r>
    </w:p>
    <w:p w14:paraId="012B9A58" w14:textId="48FF997D" w:rsidR="00693D3D" w:rsidRPr="00693D3D" w:rsidRDefault="00693D3D" w:rsidP="00693D3D">
      <w:pPr>
        <w:spacing w:line="360" w:lineRule="auto"/>
        <w:jc w:val="both"/>
        <w:rPr>
          <w:rFonts w:ascii="Times New Roman" w:hAnsi="Times New Roman" w:cs="Times New Roman"/>
        </w:rPr>
      </w:pPr>
      <w:r w:rsidRPr="00693D3D">
        <w:rPr>
          <w:rFonts w:ascii="Times New Roman" w:hAnsi="Times New Roman" w:cs="Times New Roman"/>
        </w:rPr>
        <w:t>Purchase behaviour is commonly measured using multiple approaches that assess consumers' actual buying patterns of green beauty products (Joshi &amp; Rahman, 2019; Kumar et al., 2021). This includes measuring both self-reported purchase frequency and actual purchase records, employing various measurement tools such as surveys, retail data, and market research databases (Lin et al., 2018). The measurement typically utilizes either 5-point or 7-point Likert scales to evaluate purchase frequency, product categories chosen, and monetary expenditure on green beauty products (Liobikienė &amp; Bernatonienė, 2017). Liobikienė and Bernatonienė's (2017) five-item, 7-point Likert scale was selected for this study due to its comprehensive coverage of green cosmetics consumption patterns and strong reliability in cross-cultural contexts. Researchers often combine survey data with objective purchase records from retail databases for enhanced validity (Lin et al., 2018). While descriptive statistics provide baseline understanding, advanced analytical techniques help uncover complex relationships between predictors and actual purchase behaviour (Joshi &amp; Rahman, 2015; Ghazali et al., 2017).</w:t>
      </w:r>
    </w:p>
    <w:p w14:paraId="1D8F0450" w14:textId="77777777" w:rsidR="001354FA" w:rsidRDefault="001354FA" w:rsidP="002C6B7A">
      <w:pPr>
        <w:spacing w:after="0"/>
      </w:pPr>
    </w:p>
    <w:p w14:paraId="661EBE14" w14:textId="67157018" w:rsidR="00B30319" w:rsidRDefault="0060134F" w:rsidP="002C6B7A">
      <w:pPr>
        <w:spacing w:after="0"/>
      </w:pPr>
      <w:r w:rsidRPr="0060134F">
        <w:drawing>
          <wp:inline distT="0" distB="0" distL="0" distR="0" wp14:anchorId="3C7A2E2C" wp14:editId="4DD02799">
            <wp:extent cx="5762879" cy="2910254"/>
            <wp:effectExtent l="0" t="0" r="9525" b="4445"/>
            <wp:docPr id="1653004514"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04514" name="Picture 1" descr="A close-up of a paper&#10;&#10;AI-generated content may be incorrect."/>
                    <pic:cNvPicPr/>
                  </pic:nvPicPr>
                  <pic:blipFill>
                    <a:blip r:embed="rId51"/>
                    <a:stretch>
                      <a:fillRect/>
                    </a:stretch>
                  </pic:blipFill>
                  <pic:spPr>
                    <a:xfrm>
                      <a:off x="0" y="0"/>
                      <a:ext cx="5771817" cy="2914768"/>
                    </a:xfrm>
                    <a:prstGeom prst="rect">
                      <a:avLst/>
                    </a:prstGeom>
                  </pic:spPr>
                </pic:pic>
              </a:graphicData>
            </a:graphic>
          </wp:inline>
        </w:drawing>
      </w:r>
    </w:p>
    <w:p w14:paraId="3538C79B" w14:textId="77777777" w:rsidR="009C419A" w:rsidRDefault="009C419A">
      <w:pPr>
        <w:rPr>
          <w:rFonts w:ascii="Times New Roman" w:eastAsiaTheme="majorEastAsia" w:hAnsi="Times New Roman" w:cs="Times New Roman"/>
          <w:b/>
          <w:bCs/>
        </w:rPr>
      </w:pPr>
      <w:r>
        <w:rPr>
          <w:rFonts w:ascii="Times New Roman" w:hAnsi="Times New Roman" w:cs="Times New Roman"/>
          <w:b/>
          <w:bCs/>
        </w:rPr>
        <w:br w:type="page"/>
      </w:r>
    </w:p>
    <w:p w14:paraId="566E60BA" w14:textId="1AD37040" w:rsidR="002C6B7A" w:rsidRPr="001354FA" w:rsidRDefault="002C6B7A" w:rsidP="001354FA">
      <w:pPr>
        <w:pStyle w:val="Heading2"/>
        <w:spacing w:before="0" w:after="0" w:line="360" w:lineRule="auto"/>
        <w:jc w:val="both"/>
        <w:rPr>
          <w:rFonts w:ascii="Times New Roman" w:hAnsi="Times New Roman" w:cs="Times New Roman"/>
          <w:b/>
          <w:bCs/>
          <w:color w:val="auto"/>
          <w:sz w:val="24"/>
          <w:szCs w:val="24"/>
        </w:rPr>
      </w:pPr>
      <w:r w:rsidRPr="001354FA">
        <w:rPr>
          <w:rFonts w:ascii="Times New Roman" w:hAnsi="Times New Roman" w:cs="Times New Roman"/>
          <w:b/>
          <w:bCs/>
          <w:color w:val="auto"/>
          <w:sz w:val="24"/>
          <w:szCs w:val="24"/>
        </w:rPr>
        <w:t>2.4</w:t>
      </w:r>
      <w:r w:rsidR="002E1CE1" w:rsidRPr="001354FA">
        <w:rPr>
          <w:rFonts w:ascii="Times New Roman" w:hAnsi="Times New Roman" w:cs="Times New Roman"/>
          <w:b/>
          <w:bCs/>
          <w:color w:val="auto"/>
          <w:sz w:val="24"/>
          <w:szCs w:val="24"/>
        </w:rPr>
        <w:tab/>
        <w:t xml:space="preserve">Mediating Effect of </w:t>
      </w:r>
      <w:r w:rsidR="00702DA1">
        <w:rPr>
          <w:rFonts w:ascii="Times New Roman" w:hAnsi="Times New Roman" w:cs="Times New Roman"/>
          <w:b/>
          <w:bCs/>
          <w:color w:val="auto"/>
          <w:sz w:val="24"/>
          <w:szCs w:val="24"/>
        </w:rPr>
        <w:t xml:space="preserve">Purchase </w:t>
      </w:r>
      <w:r w:rsidR="002E1CE1" w:rsidRPr="001354FA">
        <w:rPr>
          <w:rFonts w:ascii="Times New Roman" w:hAnsi="Times New Roman" w:cs="Times New Roman"/>
          <w:b/>
          <w:bCs/>
          <w:color w:val="auto"/>
          <w:sz w:val="24"/>
          <w:szCs w:val="24"/>
        </w:rPr>
        <w:t>Intention to Purchase Green Beauty Products</w:t>
      </w:r>
    </w:p>
    <w:p w14:paraId="75352F71" w14:textId="2CF2DCD6" w:rsidR="001354FA" w:rsidRPr="001354FA" w:rsidRDefault="001354FA" w:rsidP="001354FA">
      <w:pPr>
        <w:spacing w:after="0" w:line="360" w:lineRule="auto"/>
        <w:jc w:val="both"/>
        <w:rPr>
          <w:rFonts w:ascii="Times New Roman" w:hAnsi="Times New Roman" w:cs="Times New Roman"/>
        </w:rPr>
      </w:pPr>
      <w:r w:rsidRPr="001354FA">
        <w:rPr>
          <w:rFonts w:ascii="Times New Roman" w:hAnsi="Times New Roman" w:cs="Times New Roman"/>
        </w:rPr>
        <w:t>The investigation of mediating effects in consumer behaviour models enables researchers to uncover the complex mechanisms and pathways that link consumers' psychological antecedents to their eventual marketplace actions (MacKinnon et al., 2007).</w:t>
      </w:r>
    </w:p>
    <w:p w14:paraId="13D02508" w14:textId="77777777" w:rsidR="002C6B7A" w:rsidRDefault="002C6B7A" w:rsidP="002C6B7A">
      <w:pPr>
        <w:spacing w:after="0"/>
      </w:pPr>
    </w:p>
    <w:p w14:paraId="10316FEA" w14:textId="0CDC8612" w:rsidR="00184D8C" w:rsidRPr="007A7F8C" w:rsidRDefault="00184D8C" w:rsidP="007A7F8C">
      <w:pPr>
        <w:pStyle w:val="Heading3"/>
        <w:spacing w:before="0" w:after="0" w:line="360" w:lineRule="auto"/>
        <w:rPr>
          <w:rFonts w:ascii="Times New Roman" w:hAnsi="Times New Roman" w:cs="Times New Roman"/>
          <w:b/>
          <w:bCs/>
          <w:i/>
          <w:iCs/>
          <w:color w:val="auto"/>
          <w:sz w:val="24"/>
          <w:szCs w:val="24"/>
        </w:rPr>
      </w:pPr>
      <w:r w:rsidRPr="007A7F8C">
        <w:rPr>
          <w:rFonts w:ascii="Times New Roman" w:hAnsi="Times New Roman" w:cs="Times New Roman"/>
          <w:b/>
          <w:bCs/>
          <w:color w:val="auto"/>
          <w:sz w:val="24"/>
          <w:szCs w:val="24"/>
        </w:rPr>
        <w:t>2.4.1</w:t>
      </w:r>
      <w:r w:rsidRPr="007A7F8C">
        <w:rPr>
          <w:rFonts w:ascii="Times New Roman" w:hAnsi="Times New Roman" w:cs="Times New Roman"/>
          <w:b/>
          <w:bCs/>
          <w:color w:val="auto"/>
          <w:sz w:val="24"/>
          <w:szCs w:val="24"/>
        </w:rPr>
        <w:tab/>
      </w:r>
      <w:r w:rsidR="00BA5EC7" w:rsidRPr="007A7F8C">
        <w:rPr>
          <w:rFonts w:ascii="Times New Roman" w:hAnsi="Times New Roman" w:cs="Times New Roman"/>
          <w:b/>
          <w:bCs/>
          <w:color w:val="auto"/>
          <w:sz w:val="24"/>
          <w:szCs w:val="24"/>
        </w:rPr>
        <w:t>Theoretical Framework of Purchase Intention as a Mediator</w:t>
      </w:r>
    </w:p>
    <w:p w14:paraId="154E2913" w14:textId="06F269A4" w:rsidR="00880953" w:rsidRDefault="00880953" w:rsidP="00880953">
      <w:pPr>
        <w:spacing w:after="0" w:line="360" w:lineRule="auto"/>
        <w:jc w:val="both"/>
        <w:rPr>
          <w:rFonts w:ascii="Times New Roman" w:hAnsi="Times New Roman" w:cs="Times New Roman"/>
        </w:rPr>
      </w:pPr>
      <w:r w:rsidRPr="00880953">
        <w:rPr>
          <w:rFonts w:ascii="Times New Roman" w:hAnsi="Times New Roman" w:cs="Times New Roman"/>
        </w:rPr>
        <w:t>Mediating effect refers to the process or mechanism through which one variable (the independent variable) influences another variable (the dependent variable) via an intermediary or mediator variable (Baron &amp; Kenny, 1986; Hayes, 2018). In the context of green beauty products, purchase intention serves as a mediating variable that explains how various antecedent factors</w:t>
      </w:r>
      <w:r w:rsidR="00FC338B">
        <w:rPr>
          <w:rFonts w:ascii="Times New Roman" w:hAnsi="Times New Roman" w:cs="Times New Roman"/>
        </w:rPr>
        <w:t xml:space="preserve"> </w:t>
      </w:r>
      <w:r w:rsidRPr="00880953">
        <w:rPr>
          <w:rFonts w:ascii="Times New Roman" w:hAnsi="Times New Roman" w:cs="Times New Roman"/>
        </w:rPr>
        <w:t>such as attitudes, subjective norms, perceived behavioural control, environmental concern</w:t>
      </w:r>
      <w:r w:rsidR="006A1DFA">
        <w:rPr>
          <w:rFonts w:ascii="Times New Roman" w:hAnsi="Times New Roman" w:cs="Times New Roman"/>
        </w:rPr>
        <w:t xml:space="preserve"> </w:t>
      </w:r>
      <w:r w:rsidRPr="00880953">
        <w:rPr>
          <w:rFonts w:ascii="Times New Roman" w:hAnsi="Times New Roman" w:cs="Times New Roman"/>
        </w:rPr>
        <w:t>and perceived value</w:t>
      </w:r>
      <w:r w:rsidR="00FC338B">
        <w:rPr>
          <w:rFonts w:ascii="Times New Roman" w:hAnsi="Times New Roman" w:cs="Times New Roman"/>
        </w:rPr>
        <w:t xml:space="preserve"> </w:t>
      </w:r>
      <w:r w:rsidRPr="00880953">
        <w:rPr>
          <w:rFonts w:ascii="Times New Roman" w:hAnsi="Times New Roman" w:cs="Times New Roman"/>
        </w:rPr>
        <w:t>influence actual purchase behaviour (Wang et al., 2019; Kumar et al., 2021).</w:t>
      </w:r>
      <w:r w:rsidR="00BA5EC7">
        <w:rPr>
          <w:rFonts w:ascii="Times New Roman" w:hAnsi="Times New Roman" w:cs="Times New Roman"/>
        </w:rPr>
        <w:t xml:space="preserve"> </w:t>
      </w:r>
      <w:r w:rsidR="005D48D8" w:rsidRPr="005D48D8">
        <w:rPr>
          <w:rFonts w:ascii="Times New Roman" w:hAnsi="Times New Roman" w:cs="Times New Roman"/>
        </w:rPr>
        <w:t>This mediating role suggests that psychological and social factors influence green beauty product purchases by shaping purchase intentions (Kim &amp; Chung, 2011; Ghazali et al., 2017)</w:t>
      </w:r>
      <w:r w:rsidRPr="00880953">
        <w:rPr>
          <w:rFonts w:ascii="Times New Roman" w:hAnsi="Times New Roman" w:cs="Times New Roman"/>
        </w:rPr>
        <w:t>. Understanding this mechanism is crucial, as it helps explain the indirect pathways through which consumer motivations and perceptions shape final purchase decisions. However, the strength and significance of this mediation may vary depending on contextual and demographic factors (De Canio, Martinelli &amp; Endrighi, 2021; Yadav &amp; Pathak, 2017)</w:t>
      </w:r>
      <w:r w:rsidR="0094423A">
        <w:rPr>
          <w:rFonts w:ascii="Times New Roman" w:hAnsi="Times New Roman" w:cs="Times New Roman"/>
        </w:rPr>
        <w:t xml:space="preserve"> (Table 2-16)</w:t>
      </w:r>
      <w:r w:rsidRPr="00880953">
        <w:rPr>
          <w:rFonts w:ascii="Times New Roman" w:hAnsi="Times New Roman" w:cs="Times New Roman"/>
        </w:rPr>
        <w:t>.</w:t>
      </w:r>
    </w:p>
    <w:p w14:paraId="5078EEF9" w14:textId="77777777" w:rsidR="005B1DFF" w:rsidRDefault="005B1DFF" w:rsidP="00877E9C">
      <w:pPr>
        <w:spacing w:after="0"/>
      </w:pPr>
    </w:p>
    <w:p w14:paraId="77B86F25" w14:textId="08CA88D8" w:rsidR="00DB25CC" w:rsidRDefault="00DB25CC" w:rsidP="00877E9C">
      <w:pPr>
        <w:spacing w:after="0"/>
      </w:pPr>
      <w:r w:rsidRPr="00DB25CC">
        <w:drawing>
          <wp:inline distT="0" distB="0" distL="0" distR="0" wp14:anchorId="5CF080D6" wp14:editId="31D226B5">
            <wp:extent cx="5833963" cy="2646485"/>
            <wp:effectExtent l="0" t="0" r="0" b="1905"/>
            <wp:docPr id="501718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18046" name=""/>
                    <pic:cNvPicPr/>
                  </pic:nvPicPr>
                  <pic:blipFill>
                    <a:blip r:embed="rId52"/>
                    <a:stretch>
                      <a:fillRect/>
                    </a:stretch>
                  </pic:blipFill>
                  <pic:spPr>
                    <a:xfrm>
                      <a:off x="0" y="0"/>
                      <a:ext cx="5848451" cy="2653057"/>
                    </a:xfrm>
                    <a:prstGeom prst="rect">
                      <a:avLst/>
                    </a:prstGeom>
                  </pic:spPr>
                </pic:pic>
              </a:graphicData>
            </a:graphic>
          </wp:inline>
        </w:drawing>
      </w:r>
    </w:p>
    <w:p w14:paraId="61CA9443" w14:textId="77777777" w:rsidR="009C419A" w:rsidRDefault="009C419A">
      <w:pPr>
        <w:rPr>
          <w:rFonts w:ascii="Times New Roman" w:eastAsiaTheme="majorEastAsia" w:hAnsi="Times New Roman" w:cs="Times New Roman"/>
          <w:b/>
          <w:bCs/>
        </w:rPr>
      </w:pPr>
      <w:r>
        <w:rPr>
          <w:rFonts w:ascii="Times New Roman" w:hAnsi="Times New Roman" w:cs="Times New Roman"/>
          <w:b/>
          <w:bCs/>
        </w:rPr>
        <w:br w:type="page"/>
      </w:r>
    </w:p>
    <w:p w14:paraId="4A749B80" w14:textId="4B1224F1" w:rsidR="005B1DFF" w:rsidRPr="00AB7131" w:rsidRDefault="005B1DFF" w:rsidP="00796620">
      <w:pPr>
        <w:pStyle w:val="Heading3"/>
        <w:spacing w:before="0" w:after="0" w:line="360" w:lineRule="auto"/>
        <w:rPr>
          <w:rFonts w:ascii="Times New Roman" w:hAnsi="Times New Roman" w:cs="Times New Roman"/>
          <w:b/>
          <w:bCs/>
          <w:i/>
          <w:iCs/>
          <w:color w:val="auto"/>
          <w:sz w:val="24"/>
          <w:szCs w:val="24"/>
        </w:rPr>
      </w:pPr>
      <w:r w:rsidRPr="00AB7131">
        <w:rPr>
          <w:rFonts w:ascii="Times New Roman" w:hAnsi="Times New Roman" w:cs="Times New Roman"/>
          <w:b/>
          <w:bCs/>
          <w:color w:val="auto"/>
          <w:sz w:val="24"/>
          <w:szCs w:val="24"/>
        </w:rPr>
        <w:t>2.4.2</w:t>
      </w:r>
      <w:r w:rsidRPr="00AB7131">
        <w:rPr>
          <w:rFonts w:ascii="Times New Roman" w:hAnsi="Times New Roman" w:cs="Times New Roman"/>
          <w:b/>
          <w:bCs/>
          <w:color w:val="auto"/>
          <w:sz w:val="24"/>
          <w:szCs w:val="24"/>
        </w:rPr>
        <w:tab/>
      </w:r>
      <w:r w:rsidR="00BD4A93" w:rsidRPr="00AB7131">
        <w:rPr>
          <w:rFonts w:ascii="Times New Roman" w:hAnsi="Times New Roman" w:cs="Times New Roman"/>
          <w:b/>
          <w:bCs/>
          <w:color w:val="auto"/>
          <w:sz w:val="24"/>
          <w:szCs w:val="24"/>
        </w:rPr>
        <w:t>Operationalization of the Mediating Role</w:t>
      </w:r>
    </w:p>
    <w:p w14:paraId="06B44873" w14:textId="20BE1711" w:rsidR="00877E9C" w:rsidRPr="00877E9C" w:rsidRDefault="00877E9C" w:rsidP="00796620">
      <w:pPr>
        <w:spacing w:after="0" w:line="360" w:lineRule="auto"/>
        <w:jc w:val="both"/>
        <w:rPr>
          <w:rFonts w:ascii="Times New Roman" w:hAnsi="Times New Roman" w:cs="Times New Roman"/>
        </w:rPr>
      </w:pPr>
      <w:r w:rsidRPr="00877E9C">
        <w:rPr>
          <w:rFonts w:ascii="Times New Roman" w:hAnsi="Times New Roman" w:cs="Times New Roman"/>
        </w:rPr>
        <w:t>Building on the theoretical foundation, this section examines how the mediating role of purchase intention</w:t>
      </w:r>
      <w:r w:rsidR="00045B1F">
        <w:rPr>
          <w:rFonts w:ascii="Times New Roman" w:hAnsi="Times New Roman" w:cs="Times New Roman"/>
        </w:rPr>
        <w:t>s</w:t>
      </w:r>
      <w:r w:rsidRPr="00877E9C">
        <w:rPr>
          <w:rFonts w:ascii="Times New Roman" w:hAnsi="Times New Roman" w:cs="Times New Roman"/>
        </w:rPr>
        <w:t xml:space="preserve"> has been empirically measured in prior studies. The mediating effect of purchase intention</w:t>
      </w:r>
      <w:r w:rsidR="00045B1F">
        <w:rPr>
          <w:rFonts w:ascii="Times New Roman" w:hAnsi="Times New Roman" w:cs="Times New Roman"/>
        </w:rPr>
        <w:t>s</w:t>
      </w:r>
      <w:r w:rsidRPr="00877E9C">
        <w:rPr>
          <w:rFonts w:ascii="Times New Roman" w:hAnsi="Times New Roman" w:cs="Times New Roman"/>
        </w:rPr>
        <w:t xml:space="preserve"> is frequently investigated to clarify its role between antecedent variables and actual purchase </w:t>
      </w:r>
      <w:r w:rsidR="005B4392" w:rsidRPr="00877E9C">
        <w:rPr>
          <w:rFonts w:ascii="Times New Roman" w:hAnsi="Times New Roman" w:cs="Times New Roman"/>
        </w:rPr>
        <w:t>behaviour</w:t>
      </w:r>
      <w:r w:rsidRPr="00877E9C">
        <w:rPr>
          <w:rFonts w:ascii="Times New Roman" w:hAnsi="Times New Roman" w:cs="Times New Roman"/>
        </w:rPr>
        <w:t xml:space="preserve"> in the green beauty context (Wang et al., 2019; Kim &amp; Chung, 2011). Previous studies have employed diverse methodologie</w:t>
      </w:r>
      <w:r w:rsidR="00CB0E53">
        <w:rPr>
          <w:rFonts w:ascii="Times New Roman" w:hAnsi="Times New Roman" w:cs="Times New Roman"/>
        </w:rPr>
        <w:t xml:space="preserve">s, </w:t>
      </w:r>
      <w:r w:rsidRPr="00877E9C">
        <w:rPr>
          <w:rFonts w:ascii="Times New Roman" w:hAnsi="Times New Roman" w:cs="Times New Roman"/>
        </w:rPr>
        <w:t>from traditional surveys to sophisticated analytical models</w:t>
      </w:r>
      <w:r w:rsidR="00CB0E53">
        <w:rPr>
          <w:rFonts w:ascii="Times New Roman" w:hAnsi="Times New Roman" w:cs="Times New Roman"/>
        </w:rPr>
        <w:t xml:space="preserve">, </w:t>
      </w:r>
      <w:r w:rsidRPr="00877E9C">
        <w:rPr>
          <w:rFonts w:ascii="Times New Roman" w:hAnsi="Times New Roman" w:cs="Times New Roman"/>
        </w:rPr>
        <w:t>to evaluate how purchase intention</w:t>
      </w:r>
      <w:r w:rsidR="00045B1F">
        <w:rPr>
          <w:rFonts w:ascii="Times New Roman" w:hAnsi="Times New Roman" w:cs="Times New Roman"/>
        </w:rPr>
        <w:t>s</w:t>
      </w:r>
      <w:r w:rsidRPr="00877E9C">
        <w:rPr>
          <w:rFonts w:ascii="Times New Roman" w:hAnsi="Times New Roman" w:cs="Times New Roman"/>
        </w:rPr>
        <w:t xml:space="preserve"> bridge the relationship between antecedents and </w:t>
      </w:r>
      <w:r w:rsidR="00CB0E53" w:rsidRPr="00877E9C">
        <w:rPr>
          <w:rFonts w:ascii="Times New Roman" w:hAnsi="Times New Roman" w:cs="Times New Roman"/>
        </w:rPr>
        <w:t>behaviour</w:t>
      </w:r>
      <w:r w:rsidRPr="00877E9C">
        <w:rPr>
          <w:rFonts w:ascii="Times New Roman" w:hAnsi="Times New Roman" w:cs="Times New Roman"/>
        </w:rPr>
        <w:t xml:space="preserve"> (De Canio, Martinelli &amp; Endrighi, 2021; Ghazali et al., 2017). Measurement items typically assess the strength of relationships between constructs and the statistical significance of indirect effects through purchase intention</w:t>
      </w:r>
      <w:r w:rsidR="004F1688">
        <w:rPr>
          <w:rFonts w:ascii="Times New Roman" w:hAnsi="Times New Roman" w:cs="Times New Roman"/>
        </w:rPr>
        <w:t>s</w:t>
      </w:r>
      <w:r w:rsidRPr="00877E9C">
        <w:rPr>
          <w:rFonts w:ascii="Times New Roman" w:hAnsi="Times New Roman" w:cs="Times New Roman"/>
        </w:rPr>
        <w:t xml:space="preserve"> (Yadav &amp; Pathak, 2017). To improve validity and reliability, researchers often use a combination of measurement tools and analytical techniques when evaluating this mediating mechanism in green beauty product consumption (Kumar et al., 2021).</w:t>
      </w:r>
    </w:p>
    <w:p w14:paraId="3D8D0F19" w14:textId="77777777" w:rsidR="00B52493" w:rsidRDefault="00B52493" w:rsidP="00CC7776"/>
    <w:p w14:paraId="1E859C3E" w14:textId="77777777" w:rsidR="009C419A" w:rsidRDefault="009C419A">
      <w:pPr>
        <w:rPr>
          <w:rFonts w:ascii="Times New Roman" w:eastAsiaTheme="majorEastAsia" w:hAnsi="Times New Roman" w:cs="Times New Roman"/>
          <w:b/>
          <w:bCs/>
        </w:rPr>
      </w:pPr>
      <w:r>
        <w:rPr>
          <w:rFonts w:ascii="Times New Roman" w:hAnsi="Times New Roman" w:cs="Times New Roman"/>
          <w:b/>
          <w:bCs/>
        </w:rPr>
        <w:br w:type="page"/>
      </w:r>
    </w:p>
    <w:p w14:paraId="67890387" w14:textId="7BC1C2FA" w:rsidR="00B52493" w:rsidRPr="00D5755C" w:rsidRDefault="00B52493" w:rsidP="00D5755C">
      <w:pPr>
        <w:pStyle w:val="Heading2"/>
        <w:spacing w:before="0" w:after="0" w:line="360" w:lineRule="auto"/>
        <w:jc w:val="both"/>
        <w:rPr>
          <w:rFonts w:ascii="Times New Roman" w:hAnsi="Times New Roman" w:cs="Times New Roman"/>
          <w:b/>
          <w:bCs/>
          <w:color w:val="auto"/>
          <w:sz w:val="24"/>
          <w:szCs w:val="24"/>
        </w:rPr>
      </w:pPr>
      <w:r w:rsidRPr="00D5755C">
        <w:rPr>
          <w:rFonts w:ascii="Times New Roman" w:hAnsi="Times New Roman" w:cs="Times New Roman"/>
          <w:b/>
          <w:bCs/>
          <w:color w:val="auto"/>
          <w:sz w:val="24"/>
          <w:szCs w:val="24"/>
        </w:rPr>
        <w:t>2.5</w:t>
      </w:r>
      <w:r w:rsidRPr="00D5755C">
        <w:rPr>
          <w:rFonts w:ascii="Times New Roman" w:hAnsi="Times New Roman" w:cs="Times New Roman"/>
          <w:b/>
          <w:bCs/>
          <w:color w:val="auto"/>
          <w:sz w:val="24"/>
          <w:szCs w:val="24"/>
        </w:rPr>
        <w:tab/>
      </w:r>
      <w:r w:rsidR="006D0575" w:rsidRPr="00D5755C">
        <w:rPr>
          <w:rFonts w:ascii="Times New Roman" w:hAnsi="Times New Roman" w:cs="Times New Roman"/>
          <w:b/>
          <w:bCs/>
          <w:color w:val="auto"/>
          <w:sz w:val="24"/>
          <w:szCs w:val="24"/>
        </w:rPr>
        <w:t>Demographic Factors</w:t>
      </w:r>
    </w:p>
    <w:p w14:paraId="7714F607" w14:textId="75848650" w:rsidR="00123EF9" w:rsidRDefault="00B4188E" w:rsidP="00123EF9">
      <w:pPr>
        <w:spacing w:after="0" w:line="360" w:lineRule="auto"/>
        <w:jc w:val="both"/>
        <w:rPr>
          <w:rFonts w:ascii="Times New Roman" w:hAnsi="Times New Roman" w:cs="Times New Roman"/>
        </w:rPr>
      </w:pPr>
      <w:r w:rsidRPr="00B4188E">
        <w:rPr>
          <w:rFonts w:ascii="Times New Roman" w:hAnsi="Times New Roman" w:cs="Times New Roman"/>
        </w:rPr>
        <w:t>Demographic factors are fundamental characteristics that segment consumers into distinct groups and influence consumer purchasing decisions in the marketplace (Kotler &amp; Armstrong, 2018). This section examines the demographic variables relevant to green beauty product consumption, the corresponding measurement approaches, and the hypothesized relationships with purchase behaviour.</w:t>
      </w:r>
    </w:p>
    <w:p w14:paraId="3B97E559" w14:textId="77777777" w:rsidR="00635E36" w:rsidRDefault="00635E36" w:rsidP="00123EF9">
      <w:pPr>
        <w:spacing w:after="0" w:line="360" w:lineRule="auto"/>
        <w:jc w:val="both"/>
        <w:rPr>
          <w:rFonts w:ascii="Times New Roman" w:hAnsi="Times New Roman" w:cs="Times New Roman"/>
        </w:rPr>
      </w:pPr>
    </w:p>
    <w:p w14:paraId="31FDFE73" w14:textId="1A405C9D" w:rsidR="00123EF9" w:rsidRPr="00EB019D" w:rsidRDefault="00123EF9" w:rsidP="00D71AD4">
      <w:pPr>
        <w:pStyle w:val="Heading3"/>
        <w:spacing w:before="0" w:after="0" w:line="360" w:lineRule="auto"/>
        <w:jc w:val="both"/>
        <w:rPr>
          <w:rFonts w:ascii="Times New Roman" w:hAnsi="Times New Roman" w:cs="Times New Roman"/>
          <w:b/>
          <w:bCs/>
          <w:color w:val="auto"/>
          <w:sz w:val="24"/>
          <w:szCs w:val="24"/>
        </w:rPr>
      </w:pPr>
      <w:r w:rsidRPr="00EB019D">
        <w:rPr>
          <w:rFonts w:ascii="Times New Roman" w:hAnsi="Times New Roman" w:cs="Times New Roman"/>
          <w:b/>
          <w:bCs/>
          <w:color w:val="auto"/>
          <w:sz w:val="24"/>
          <w:szCs w:val="24"/>
        </w:rPr>
        <w:t>2.5.1</w:t>
      </w:r>
      <w:r w:rsidRPr="00EB019D">
        <w:rPr>
          <w:rFonts w:ascii="Times New Roman" w:hAnsi="Times New Roman" w:cs="Times New Roman"/>
          <w:b/>
          <w:bCs/>
          <w:color w:val="auto"/>
          <w:sz w:val="24"/>
          <w:szCs w:val="24"/>
        </w:rPr>
        <w:tab/>
      </w:r>
      <w:r w:rsidR="00C613F0" w:rsidRPr="00EB019D">
        <w:rPr>
          <w:rFonts w:ascii="Times New Roman" w:hAnsi="Times New Roman" w:cs="Times New Roman"/>
          <w:b/>
          <w:bCs/>
          <w:color w:val="auto"/>
          <w:sz w:val="24"/>
          <w:szCs w:val="24"/>
        </w:rPr>
        <w:t>Definition of Demographic Factors</w:t>
      </w:r>
    </w:p>
    <w:p w14:paraId="7A48F771" w14:textId="77777777" w:rsidR="00D71AD4" w:rsidRPr="00D71AD4" w:rsidRDefault="00D71AD4" w:rsidP="00D71AD4">
      <w:pPr>
        <w:spacing w:after="0" w:line="360" w:lineRule="auto"/>
        <w:jc w:val="both"/>
        <w:rPr>
          <w:rFonts w:ascii="Times New Roman" w:hAnsi="Times New Roman" w:cs="Times New Roman"/>
        </w:rPr>
      </w:pPr>
      <w:r w:rsidRPr="00D71AD4">
        <w:rPr>
          <w:rFonts w:ascii="Times New Roman" w:hAnsi="Times New Roman" w:cs="Times New Roman"/>
        </w:rPr>
        <w:t>Demographic factors refer to measurable socioeconomic characteristics that influence consumer behaviour, particularly in green beauty product consumption (Peter &amp; Donnelly, 2003; Sharma &amp; Foropon, 2019). These attributes provide statistical insights into how consumers make purchasing decisions (Solomon, 2019). This study examines five key variables:</w:t>
      </w:r>
    </w:p>
    <w:p w14:paraId="5C49B484"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a. Age – generational differences,</w:t>
      </w:r>
    </w:p>
    <w:p w14:paraId="129F1F92"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b. Gender – male and female consumers,</w:t>
      </w:r>
    </w:p>
    <w:p w14:paraId="7D8AE1ED"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c. Education – formal academic achievement,</w:t>
      </w:r>
    </w:p>
    <w:p w14:paraId="540A42A6"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d. Income – purchasing power and economic status,</w:t>
      </w:r>
    </w:p>
    <w:p w14:paraId="28ABB665" w14:textId="77777777" w:rsid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e. Profession – occupational categories.</w:t>
      </w:r>
    </w:p>
    <w:p w14:paraId="48DCCA1E" w14:textId="77777777" w:rsidR="009850A4" w:rsidRPr="00D71AD4" w:rsidRDefault="009850A4" w:rsidP="009850A4">
      <w:pPr>
        <w:spacing w:after="0" w:line="360" w:lineRule="auto"/>
        <w:ind w:left="720"/>
        <w:jc w:val="both"/>
        <w:rPr>
          <w:rFonts w:ascii="Times New Roman" w:hAnsi="Times New Roman" w:cs="Times New Roman"/>
        </w:rPr>
      </w:pPr>
    </w:p>
    <w:p w14:paraId="4EFF1F22" w14:textId="5E80FD3B" w:rsidR="00121FD8" w:rsidRDefault="00D71AD4" w:rsidP="00D71AD4">
      <w:pPr>
        <w:spacing w:after="0" w:line="360" w:lineRule="auto"/>
        <w:jc w:val="both"/>
        <w:rPr>
          <w:rFonts w:ascii="Times New Roman" w:hAnsi="Times New Roman" w:cs="Times New Roman"/>
        </w:rPr>
      </w:pPr>
      <w:r w:rsidRPr="00D71AD4">
        <w:rPr>
          <w:rFonts w:ascii="Times New Roman" w:hAnsi="Times New Roman" w:cs="Times New Roman"/>
        </w:rPr>
        <w:t>These factors shape not only initial purchase intentions but also long-term patterns in sustainable beauty consumption (Yadav &amp; Pathak, 2016). They help identify distinct consumer segments with varying levels of green product engagement. By analysing these variables as moderators, researchers can better understand segment-specific behaviours, enabling more targeted marketing and product strategies (Nguyen et al., 2019; San et al., 2021), as summarised in Table 2-17.</w:t>
      </w:r>
    </w:p>
    <w:p w14:paraId="6516F1B3" w14:textId="77777777" w:rsidR="007E2FF1" w:rsidRDefault="007E2FF1" w:rsidP="00511E51">
      <w:pPr>
        <w:spacing w:after="0" w:line="360" w:lineRule="auto"/>
        <w:jc w:val="both"/>
        <w:rPr>
          <w:rFonts w:ascii="Times New Roman" w:hAnsi="Times New Roman" w:cs="Times New Roman"/>
        </w:rPr>
      </w:pPr>
    </w:p>
    <w:p w14:paraId="454FCC46" w14:textId="77777777" w:rsidR="007E2FF1" w:rsidRDefault="007E2FF1" w:rsidP="00511E51">
      <w:pPr>
        <w:spacing w:after="0" w:line="360" w:lineRule="auto"/>
        <w:jc w:val="both"/>
        <w:rPr>
          <w:rFonts w:ascii="Times New Roman" w:hAnsi="Times New Roman" w:cs="Times New Roman"/>
        </w:rPr>
      </w:pPr>
    </w:p>
    <w:p w14:paraId="1129FAC9" w14:textId="77777777" w:rsidR="007E2FF1" w:rsidRDefault="007E2FF1" w:rsidP="00511E51">
      <w:pPr>
        <w:spacing w:after="0" w:line="360" w:lineRule="auto"/>
        <w:jc w:val="both"/>
        <w:rPr>
          <w:rFonts w:ascii="Times New Roman" w:hAnsi="Times New Roman" w:cs="Times New Roman"/>
        </w:rPr>
      </w:pPr>
    </w:p>
    <w:p w14:paraId="0023B9A6" w14:textId="77777777" w:rsidR="007E2FF1" w:rsidRDefault="007E2FF1" w:rsidP="00511E51">
      <w:pPr>
        <w:spacing w:after="0" w:line="360" w:lineRule="auto"/>
        <w:jc w:val="both"/>
        <w:rPr>
          <w:rFonts w:ascii="Times New Roman" w:hAnsi="Times New Roman" w:cs="Times New Roman"/>
        </w:rPr>
      </w:pPr>
    </w:p>
    <w:p w14:paraId="09BED1F0" w14:textId="77777777" w:rsidR="007E2FF1" w:rsidRDefault="007E2FF1" w:rsidP="00511E51">
      <w:pPr>
        <w:spacing w:after="0" w:line="360" w:lineRule="auto"/>
        <w:jc w:val="both"/>
        <w:rPr>
          <w:rFonts w:ascii="Times New Roman" w:hAnsi="Times New Roman" w:cs="Times New Roman"/>
        </w:rPr>
      </w:pPr>
    </w:p>
    <w:p w14:paraId="23A01E2C" w14:textId="77777777" w:rsidR="007E2FF1" w:rsidRDefault="007E2FF1" w:rsidP="00511E51">
      <w:pPr>
        <w:spacing w:after="0" w:line="360" w:lineRule="auto"/>
        <w:jc w:val="both"/>
        <w:rPr>
          <w:rFonts w:ascii="Times New Roman" w:hAnsi="Times New Roman" w:cs="Times New Roman"/>
        </w:rPr>
      </w:pPr>
    </w:p>
    <w:p w14:paraId="053452F4" w14:textId="77777777" w:rsidR="00D71AD4" w:rsidRDefault="00D71AD4" w:rsidP="00511E51">
      <w:pPr>
        <w:spacing w:after="0" w:line="360" w:lineRule="auto"/>
        <w:jc w:val="both"/>
        <w:rPr>
          <w:rFonts w:ascii="Times New Roman" w:hAnsi="Times New Roman" w:cs="Times New Roman"/>
        </w:rPr>
      </w:pPr>
    </w:p>
    <w:p w14:paraId="3090A7DD" w14:textId="77777777" w:rsidR="00D71AD4" w:rsidRDefault="00D71AD4" w:rsidP="00511E51">
      <w:pPr>
        <w:spacing w:after="0" w:line="360" w:lineRule="auto"/>
        <w:jc w:val="both"/>
        <w:rPr>
          <w:rFonts w:ascii="Times New Roman" w:hAnsi="Times New Roman" w:cs="Times New Roman"/>
        </w:rPr>
      </w:pPr>
    </w:p>
    <w:p w14:paraId="53CED028" w14:textId="77777777" w:rsidR="00D71AD4" w:rsidRDefault="00D71AD4" w:rsidP="00511E51">
      <w:pPr>
        <w:spacing w:after="0" w:line="360" w:lineRule="auto"/>
        <w:jc w:val="both"/>
        <w:rPr>
          <w:rFonts w:ascii="Times New Roman" w:hAnsi="Times New Roman" w:cs="Times New Roman"/>
        </w:rPr>
      </w:pPr>
    </w:p>
    <w:p w14:paraId="2EEF2963" w14:textId="02B80B48" w:rsidR="007E2FF1" w:rsidRDefault="00DB503B" w:rsidP="007E2FF1">
      <w:pPr>
        <w:pStyle w:val="Caption"/>
        <w:spacing w:after="0"/>
        <w:rPr>
          <w:rFonts w:ascii="Times New Roman" w:hAnsi="Times New Roman" w:cs="Times New Roman"/>
          <w:b/>
          <w:bCs/>
          <w:i w:val="0"/>
          <w:iCs w:val="0"/>
          <w:color w:val="auto"/>
          <w:sz w:val="24"/>
          <w:szCs w:val="24"/>
        </w:rPr>
      </w:pPr>
      <w:bookmarkStart w:id="7" w:name="_Hlk195320708"/>
      <w:r w:rsidRPr="00DB503B">
        <w:rPr>
          <w:rFonts w:ascii="Times New Roman" w:hAnsi="Times New Roman" w:cs="Times New Roman"/>
          <w:b/>
          <w:bCs/>
          <w:i w:val="0"/>
          <w:iCs w:val="0"/>
          <w:color w:val="auto"/>
          <w:sz w:val="24"/>
          <w:szCs w:val="24"/>
        </w:rPr>
        <w:drawing>
          <wp:inline distT="0" distB="0" distL="0" distR="0" wp14:anchorId="699570A4" wp14:editId="0367C4D7">
            <wp:extent cx="5821174" cy="3086100"/>
            <wp:effectExtent l="0" t="0" r="8255" b="0"/>
            <wp:docPr id="134529044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90448" name="Picture 1" descr="A close-up of a document&#10;&#10;AI-generated content may be incorrect."/>
                    <pic:cNvPicPr/>
                  </pic:nvPicPr>
                  <pic:blipFill>
                    <a:blip r:embed="rId53"/>
                    <a:stretch>
                      <a:fillRect/>
                    </a:stretch>
                  </pic:blipFill>
                  <pic:spPr>
                    <a:xfrm>
                      <a:off x="0" y="0"/>
                      <a:ext cx="5834496" cy="3093163"/>
                    </a:xfrm>
                    <a:prstGeom prst="rect">
                      <a:avLst/>
                    </a:prstGeom>
                  </pic:spPr>
                </pic:pic>
              </a:graphicData>
            </a:graphic>
          </wp:inline>
        </w:drawing>
      </w:r>
    </w:p>
    <w:p w14:paraId="61BBF9B7" w14:textId="77777777" w:rsidR="00DB503B" w:rsidRPr="00DB503B" w:rsidRDefault="00DB503B" w:rsidP="00DB503B"/>
    <w:p w14:paraId="7E7B0EFF" w14:textId="050D726E" w:rsidR="00FE0FDA" w:rsidRPr="00632F51" w:rsidRDefault="00FE0FDA" w:rsidP="00D93933">
      <w:pPr>
        <w:pStyle w:val="Heading3"/>
        <w:spacing w:before="0" w:after="0" w:line="360" w:lineRule="auto"/>
        <w:rPr>
          <w:rFonts w:ascii="Times New Roman" w:hAnsi="Times New Roman" w:cs="Times New Roman"/>
          <w:b/>
          <w:bCs/>
          <w:color w:val="000000" w:themeColor="text1"/>
          <w:sz w:val="24"/>
          <w:szCs w:val="24"/>
        </w:rPr>
      </w:pPr>
      <w:r w:rsidRPr="00632F51">
        <w:rPr>
          <w:rFonts w:ascii="Times New Roman" w:hAnsi="Times New Roman" w:cs="Times New Roman"/>
          <w:b/>
          <w:bCs/>
          <w:color w:val="000000" w:themeColor="text1"/>
          <w:sz w:val="24"/>
          <w:szCs w:val="24"/>
        </w:rPr>
        <w:t>2.5.2</w:t>
      </w:r>
      <w:r w:rsidRPr="00632F51">
        <w:rPr>
          <w:rFonts w:ascii="Times New Roman" w:hAnsi="Times New Roman" w:cs="Times New Roman"/>
          <w:b/>
          <w:bCs/>
          <w:color w:val="000000" w:themeColor="text1"/>
          <w:sz w:val="24"/>
          <w:szCs w:val="24"/>
        </w:rPr>
        <w:tab/>
      </w:r>
      <w:r w:rsidR="00375BD4" w:rsidRPr="00632F51">
        <w:rPr>
          <w:rFonts w:ascii="Times New Roman" w:hAnsi="Times New Roman" w:cs="Times New Roman"/>
          <w:b/>
          <w:bCs/>
          <w:color w:val="000000" w:themeColor="text1"/>
          <w:sz w:val="24"/>
          <w:szCs w:val="24"/>
        </w:rPr>
        <w:t>Construct and Measurement</w:t>
      </w:r>
    </w:p>
    <w:bookmarkEnd w:id="7"/>
    <w:p w14:paraId="70745FA3" w14:textId="7158C123" w:rsidR="008B03DC" w:rsidRDefault="00D93933" w:rsidP="00D93933">
      <w:pPr>
        <w:spacing w:after="0" w:line="360" w:lineRule="auto"/>
        <w:jc w:val="both"/>
        <w:rPr>
          <w:rFonts w:ascii="Times New Roman" w:hAnsi="Times New Roman" w:cs="Times New Roman"/>
        </w:rPr>
      </w:pPr>
      <w:r w:rsidRPr="00D93933">
        <w:rPr>
          <w:rFonts w:ascii="Times New Roman" w:hAnsi="Times New Roman" w:cs="Times New Roman"/>
        </w:rPr>
        <w:t>Demographic factors are measured using structured questionnaires designed to capture key socioeconomic characteristics of green beauty consumers (Peter &amp; Donnelly, 2003; Solomon, 2019). Gender and profession are recorded as categorical variables, while education is measured on ordinal scales, and age and income on interval scales (Sharma &amp; Foropon, 2019; Malhotra, Nunan, &amp; Birks, 2020). Standardized demographic classifications are applied for consistency, with age grouped into cohorts, income into brackets, and education by academic levels (Nguyen et al., 2019; Diamantopoulos et al., 2003). Professions are categorized by sector. This study incorporates validated measurement scales from previous research to ensure reliability (San et al., 2021). Descriptive statistics are used to summarise distributions, while inferential methods such as independent t-tests (e.g., gender) and ANOVA (e.g., age, income, education) are applied to assess the influence of demographics on green beauty purchase patterns (Yadav &amp; Pathak, 2016; Malhotra, Nunan, &amp; Birks, 2020) (Table 2-18).</w:t>
      </w:r>
    </w:p>
    <w:p w14:paraId="0FD95030" w14:textId="77777777" w:rsidR="007E2FF1" w:rsidRDefault="007E2FF1" w:rsidP="00FE0FDA">
      <w:pPr>
        <w:spacing w:after="0" w:line="360" w:lineRule="auto"/>
        <w:jc w:val="both"/>
        <w:rPr>
          <w:rFonts w:ascii="Times New Roman" w:hAnsi="Times New Roman" w:cs="Times New Roman"/>
        </w:rPr>
      </w:pPr>
    </w:p>
    <w:p w14:paraId="04DF36E4" w14:textId="77777777" w:rsidR="00D93933" w:rsidRDefault="00D93933" w:rsidP="00FE0FDA">
      <w:pPr>
        <w:spacing w:after="0" w:line="360" w:lineRule="auto"/>
        <w:jc w:val="both"/>
        <w:rPr>
          <w:rFonts w:ascii="Times New Roman" w:hAnsi="Times New Roman" w:cs="Times New Roman"/>
        </w:rPr>
      </w:pPr>
    </w:p>
    <w:p w14:paraId="55586EDB" w14:textId="77777777" w:rsidR="00D93933" w:rsidRDefault="00D93933" w:rsidP="00FE0FDA">
      <w:pPr>
        <w:spacing w:after="0" w:line="360" w:lineRule="auto"/>
        <w:jc w:val="both"/>
        <w:rPr>
          <w:rFonts w:ascii="Times New Roman" w:hAnsi="Times New Roman" w:cs="Times New Roman"/>
        </w:rPr>
      </w:pPr>
    </w:p>
    <w:p w14:paraId="214C1CA0" w14:textId="77777777" w:rsidR="00D93933" w:rsidRDefault="00D93933" w:rsidP="00FE0FDA">
      <w:pPr>
        <w:spacing w:after="0" w:line="360" w:lineRule="auto"/>
        <w:jc w:val="both"/>
        <w:rPr>
          <w:rFonts w:ascii="Times New Roman" w:hAnsi="Times New Roman" w:cs="Times New Roman"/>
        </w:rPr>
      </w:pPr>
    </w:p>
    <w:p w14:paraId="26ABEB6A" w14:textId="77777777" w:rsidR="00D93933" w:rsidRDefault="00D93933" w:rsidP="00FE0FDA">
      <w:pPr>
        <w:spacing w:after="0" w:line="360" w:lineRule="auto"/>
        <w:jc w:val="both"/>
        <w:rPr>
          <w:rFonts w:ascii="Times New Roman" w:hAnsi="Times New Roman" w:cs="Times New Roman"/>
        </w:rPr>
      </w:pPr>
    </w:p>
    <w:p w14:paraId="55AB057D" w14:textId="77777777" w:rsidR="00D93933" w:rsidRDefault="00D93933" w:rsidP="00FE0FDA">
      <w:pPr>
        <w:spacing w:after="0" w:line="360" w:lineRule="auto"/>
        <w:jc w:val="both"/>
        <w:rPr>
          <w:rFonts w:ascii="Times New Roman" w:hAnsi="Times New Roman" w:cs="Times New Roman"/>
        </w:rPr>
      </w:pPr>
    </w:p>
    <w:p w14:paraId="66C235A0" w14:textId="77777777" w:rsidR="00D93933" w:rsidRDefault="00D93933" w:rsidP="00FE0FDA">
      <w:pPr>
        <w:spacing w:after="0" w:line="360" w:lineRule="auto"/>
        <w:jc w:val="both"/>
        <w:rPr>
          <w:rFonts w:ascii="Times New Roman" w:hAnsi="Times New Roman" w:cs="Times New Roman"/>
        </w:rPr>
      </w:pPr>
    </w:p>
    <w:p w14:paraId="42A5B086" w14:textId="77777777" w:rsidR="007E2FF1" w:rsidRDefault="007E2FF1" w:rsidP="00FE0FDA">
      <w:pPr>
        <w:spacing w:after="0" w:line="360" w:lineRule="auto"/>
        <w:jc w:val="both"/>
        <w:rPr>
          <w:rFonts w:ascii="Times New Roman" w:hAnsi="Times New Roman" w:cs="Times New Roman"/>
        </w:rPr>
      </w:pPr>
    </w:p>
    <w:p w14:paraId="5909F368" w14:textId="64DC463C" w:rsidR="00AE7B39" w:rsidRPr="00F45C51" w:rsidRDefault="00326F46" w:rsidP="0050455A">
      <w:pPr>
        <w:pStyle w:val="Caption"/>
        <w:rPr>
          <w:rFonts w:ascii="Times New Roman" w:hAnsi="Times New Roman" w:cs="Times New Roman"/>
          <w:i w:val="0"/>
          <w:iCs w:val="0"/>
          <w:color w:val="000000" w:themeColor="text1"/>
          <w:sz w:val="24"/>
          <w:szCs w:val="24"/>
        </w:rPr>
      </w:pPr>
      <w:r w:rsidRPr="00326F46">
        <w:rPr>
          <w:rFonts w:ascii="Times New Roman" w:hAnsi="Times New Roman" w:cs="Times New Roman"/>
          <w:b/>
          <w:bCs/>
          <w:i w:val="0"/>
          <w:iCs w:val="0"/>
          <w:color w:val="000000" w:themeColor="text1"/>
          <w:sz w:val="24"/>
          <w:szCs w:val="24"/>
        </w:rPr>
        <w:drawing>
          <wp:inline distT="0" distB="0" distL="0" distR="0" wp14:anchorId="717F48B5" wp14:editId="6EF90A9B">
            <wp:extent cx="5693283" cy="3367454"/>
            <wp:effectExtent l="0" t="0" r="3175" b="4445"/>
            <wp:docPr id="227822507" name="Picture 1" descr="A table of measurement approaches for demographic vari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22507" name="Picture 1" descr="A table of measurement approaches for demographic variables&#10;&#10;AI-generated content may be incorrect."/>
                    <pic:cNvPicPr/>
                  </pic:nvPicPr>
                  <pic:blipFill>
                    <a:blip r:embed="rId54"/>
                    <a:stretch>
                      <a:fillRect/>
                    </a:stretch>
                  </pic:blipFill>
                  <pic:spPr>
                    <a:xfrm>
                      <a:off x="0" y="0"/>
                      <a:ext cx="5704583" cy="3374138"/>
                    </a:xfrm>
                    <a:prstGeom prst="rect">
                      <a:avLst/>
                    </a:prstGeom>
                  </pic:spPr>
                </pic:pic>
              </a:graphicData>
            </a:graphic>
          </wp:inline>
        </w:drawing>
      </w:r>
      <w:r w:rsidR="00AE7B39" w:rsidRPr="0050455A">
        <w:rPr>
          <w:rFonts w:ascii="Times New Roman" w:hAnsi="Times New Roman" w:cs="Times New Roman"/>
          <w:b/>
          <w:bCs/>
          <w:i w:val="0"/>
          <w:iCs w:val="0"/>
          <w:color w:val="000000" w:themeColor="text1"/>
          <w:sz w:val="24"/>
          <w:szCs w:val="24"/>
        </w:rPr>
        <w:br w:type="page"/>
      </w:r>
    </w:p>
    <w:p w14:paraId="4FDCDF0C" w14:textId="7621A3FF" w:rsidR="00074070" w:rsidRPr="00D5755C" w:rsidRDefault="00074070" w:rsidP="004B7BD1">
      <w:pPr>
        <w:pStyle w:val="Heading2"/>
        <w:spacing w:before="0" w:after="0" w:line="360" w:lineRule="auto"/>
        <w:jc w:val="both"/>
        <w:rPr>
          <w:rFonts w:ascii="Times New Roman" w:hAnsi="Times New Roman" w:cs="Times New Roman"/>
          <w:b/>
          <w:bCs/>
          <w:color w:val="auto"/>
          <w:sz w:val="24"/>
          <w:szCs w:val="24"/>
        </w:rPr>
      </w:pPr>
      <w:r w:rsidRPr="00D5755C">
        <w:rPr>
          <w:rFonts w:ascii="Times New Roman" w:hAnsi="Times New Roman" w:cs="Times New Roman"/>
          <w:b/>
          <w:bCs/>
          <w:color w:val="auto"/>
          <w:sz w:val="24"/>
          <w:szCs w:val="24"/>
        </w:rPr>
        <w:t>2.</w:t>
      </w:r>
      <w:r>
        <w:rPr>
          <w:rFonts w:ascii="Times New Roman" w:hAnsi="Times New Roman" w:cs="Times New Roman"/>
          <w:b/>
          <w:bCs/>
          <w:color w:val="auto"/>
          <w:sz w:val="24"/>
          <w:szCs w:val="24"/>
        </w:rPr>
        <w:t>6</w:t>
      </w:r>
      <w:r w:rsidRPr="00D5755C">
        <w:rPr>
          <w:rFonts w:ascii="Times New Roman" w:hAnsi="Times New Roman" w:cs="Times New Roman"/>
          <w:b/>
          <w:bCs/>
          <w:color w:val="auto"/>
          <w:sz w:val="24"/>
          <w:szCs w:val="24"/>
        </w:rPr>
        <w:tab/>
      </w:r>
      <w:r w:rsidR="00B464C2" w:rsidRPr="00B464C2">
        <w:rPr>
          <w:rFonts w:ascii="Times New Roman" w:hAnsi="Times New Roman" w:cs="Times New Roman"/>
          <w:b/>
          <w:bCs/>
          <w:color w:val="auto"/>
          <w:sz w:val="24"/>
          <w:szCs w:val="24"/>
        </w:rPr>
        <w:t>Associations Among Key Constructs in Green Beauty Purchase Behaviour</w:t>
      </w:r>
    </w:p>
    <w:p w14:paraId="6107B4AA" w14:textId="641067AF" w:rsidR="00520352" w:rsidRDefault="00E440DE" w:rsidP="004B7BD1">
      <w:pPr>
        <w:spacing w:after="0" w:line="360" w:lineRule="auto"/>
        <w:jc w:val="both"/>
        <w:rPr>
          <w:rFonts w:ascii="Times New Roman" w:hAnsi="Times New Roman" w:cs="Times New Roman"/>
        </w:rPr>
      </w:pPr>
      <w:r w:rsidRPr="00E54CA7">
        <w:rPr>
          <w:rFonts w:ascii="Times New Roman" w:hAnsi="Times New Roman" w:cs="Times New Roman"/>
        </w:rPr>
        <w:t xml:space="preserve">This section examines the established relationships between the primary constructs in the theoretical framework for green beauty consumption. The following subsections systematically </w:t>
      </w:r>
      <w:r w:rsidR="00B961F7" w:rsidRPr="00E54CA7">
        <w:rPr>
          <w:rFonts w:ascii="Times New Roman" w:hAnsi="Times New Roman" w:cs="Times New Roman"/>
        </w:rPr>
        <w:t>analyse</w:t>
      </w:r>
      <w:r w:rsidRPr="00E54CA7">
        <w:rPr>
          <w:rFonts w:ascii="Times New Roman" w:hAnsi="Times New Roman" w:cs="Times New Roman"/>
        </w:rPr>
        <w:t xml:space="preserve"> the empirical evidence documenting the associations between these key variables, providing a comprehensive understanding of how they interact within the consumer decision-making process.</w:t>
      </w:r>
    </w:p>
    <w:p w14:paraId="3853BA16" w14:textId="77777777" w:rsidR="007E2FF1" w:rsidRDefault="007E2FF1" w:rsidP="004B7BD1">
      <w:pPr>
        <w:spacing w:after="0" w:line="360" w:lineRule="auto"/>
        <w:jc w:val="both"/>
        <w:rPr>
          <w:rFonts w:ascii="Times New Roman" w:hAnsi="Times New Roman" w:cs="Times New Roman"/>
        </w:rPr>
      </w:pPr>
    </w:p>
    <w:p w14:paraId="689DA4BB" w14:textId="08380CF2" w:rsidR="00C56473" w:rsidRPr="00E54CA7" w:rsidRDefault="00C56473" w:rsidP="004B7BD1">
      <w:pPr>
        <w:spacing w:after="0" w:line="360" w:lineRule="auto"/>
        <w:jc w:val="both"/>
        <w:rPr>
          <w:rFonts w:ascii="Times New Roman" w:hAnsi="Times New Roman" w:cs="Times New Roman"/>
        </w:rPr>
      </w:pPr>
      <w:r w:rsidRPr="00C56473">
        <w:rPr>
          <w:rFonts w:ascii="Times New Roman" w:hAnsi="Times New Roman" w:cs="Times New Roman"/>
        </w:rPr>
        <w:drawing>
          <wp:inline distT="0" distB="0" distL="0" distR="0" wp14:anchorId="69554C1F" wp14:editId="64B89F72">
            <wp:extent cx="5932614" cy="6638192"/>
            <wp:effectExtent l="0" t="0" r="0" b="0"/>
            <wp:docPr id="1435535623" name="Picture 1" descr="A diagram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35623" name="Picture 1" descr="A diagram of a product&#10;&#10;AI-generated content may be incorrect."/>
                    <pic:cNvPicPr/>
                  </pic:nvPicPr>
                  <pic:blipFill>
                    <a:blip r:embed="rId55"/>
                    <a:stretch>
                      <a:fillRect/>
                    </a:stretch>
                  </pic:blipFill>
                  <pic:spPr>
                    <a:xfrm>
                      <a:off x="0" y="0"/>
                      <a:ext cx="5938808" cy="6645123"/>
                    </a:xfrm>
                    <a:prstGeom prst="rect">
                      <a:avLst/>
                    </a:prstGeom>
                  </pic:spPr>
                </pic:pic>
              </a:graphicData>
            </a:graphic>
          </wp:inline>
        </w:drawing>
      </w:r>
    </w:p>
    <w:p w14:paraId="3425D386" w14:textId="1FE7565F" w:rsidR="008A6967" w:rsidRPr="004B7BD1" w:rsidRDefault="008A6967" w:rsidP="00F84DA1">
      <w:pPr>
        <w:pStyle w:val="Heading3"/>
        <w:spacing w:before="0" w:after="0" w:line="360" w:lineRule="auto"/>
        <w:jc w:val="both"/>
        <w:rPr>
          <w:rFonts w:ascii="Times New Roman" w:hAnsi="Times New Roman" w:cs="Times New Roman"/>
          <w:b/>
          <w:bCs/>
          <w:color w:val="auto"/>
          <w:sz w:val="24"/>
          <w:szCs w:val="24"/>
        </w:rPr>
      </w:pPr>
      <w:r w:rsidRPr="004B7BD1">
        <w:rPr>
          <w:rFonts w:ascii="Times New Roman" w:hAnsi="Times New Roman" w:cs="Times New Roman"/>
          <w:b/>
          <w:bCs/>
          <w:color w:val="auto"/>
          <w:sz w:val="24"/>
          <w:szCs w:val="24"/>
        </w:rPr>
        <w:t>2.6.1</w:t>
      </w:r>
      <w:r w:rsidRPr="004B7BD1">
        <w:rPr>
          <w:rFonts w:ascii="Times New Roman" w:hAnsi="Times New Roman" w:cs="Times New Roman"/>
          <w:b/>
          <w:bCs/>
          <w:color w:val="auto"/>
          <w:sz w:val="24"/>
          <w:szCs w:val="24"/>
        </w:rPr>
        <w:tab/>
      </w:r>
      <w:r w:rsidR="00A053EF" w:rsidRPr="004B7BD1">
        <w:rPr>
          <w:rFonts w:ascii="Times New Roman" w:hAnsi="Times New Roman" w:cs="Times New Roman"/>
          <w:b/>
          <w:bCs/>
          <w:color w:val="auto"/>
          <w:sz w:val="24"/>
          <w:szCs w:val="24"/>
        </w:rPr>
        <w:t>Association of AT and INT</w:t>
      </w:r>
    </w:p>
    <w:p w14:paraId="1944EA78" w14:textId="4E6DB4FF" w:rsidR="00F84DA1" w:rsidRDefault="00F84DA1" w:rsidP="00F84DA1">
      <w:pPr>
        <w:spacing w:after="0" w:line="360" w:lineRule="auto"/>
        <w:jc w:val="both"/>
        <w:rPr>
          <w:rFonts w:ascii="Times New Roman" w:hAnsi="Times New Roman" w:cs="Times New Roman"/>
        </w:rPr>
      </w:pPr>
      <w:r w:rsidRPr="00F84DA1">
        <w:rPr>
          <w:rFonts w:ascii="Times New Roman" w:hAnsi="Times New Roman" w:cs="Times New Roman"/>
        </w:rPr>
        <w:t>Empirical studies consistently show a strong positive relationship between attitudes toward green beauty products and purchase intentions. Yadav and Pathak (2016) found that attitudes significantly influenced green purchase intentions among Indian youth (β = 0.448, p &lt; 0.001). Similarly, Kim and Chung (2011) confirmed this relationship among U.S. consumers of organic personal care products. Ghazali et al. (2017) highlighted that environmental consciousness and beauty involvement positively shaped attitudes, which in turn influenced purchase intentions. Liobikienė and Bernatonienė (2017) also found that positive attitudes toward green cosmetics strongly predicted purchase intentions across European markets. Supporting this, Hsu et al. (2017) reported a significant association between attitudes and purchase intentions (β = 0.31, p &lt; 0.001), particularly among environmentally conscious consumers. These findings reinforce the robustness of the attitude–intention link in the green beauty context (Table 2-19).</w:t>
      </w:r>
    </w:p>
    <w:p w14:paraId="16521055" w14:textId="77777777" w:rsidR="00F84DA1" w:rsidRDefault="00F84DA1" w:rsidP="00F84DA1">
      <w:pPr>
        <w:spacing w:after="0" w:line="360" w:lineRule="auto"/>
        <w:jc w:val="both"/>
        <w:rPr>
          <w:rFonts w:ascii="Times New Roman" w:hAnsi="Times New Roman" w:cs="Times New Roman"/>
        </w:rPr>
      </w:pPr>
    </w:p>
    <w:p w14:paraId="28291086" w14:textId="1404513D" w:rsidR="007E2BB9" w:rsidRDefault="00C56473" w:rsidP="007E2BB9">
      <w:pPr>
        <w:spacing w:after="0" w:line="360" w:lineRule="auto"/>
        <w:jc w:val="both"/>
        <w:rPr>
          <w:rFonts w:ascii="Times New Roman" w:hAnsi="Times New Roman" w:cs="Times New Roman"/>
          <w:b/>
          <w:bCs/>
        </w:rPr>
      </w:pPr>
      <w:r w:rsidRPr="00C56473">
        <w:rPr>
          <w:rFonts w:ascii="Times New Roman" w:hAnsi="Times New Roman" w:cs="Times New Roman"/>
          <w:b/>
          <w:bCs/>
        </w:rPr>
        <w:drawing>
          <wp:inline distT="0" distB="0" distL="0" distR="0" wp14:anchorId="04AD52A7" wp14:editId="26CBA8ED">
            <wp:extent cx="5756648" cy="2734408"/>
            <wp:effectExtent l="0" t="0" r="0" b="8890"/>
            <wp:docPr id="1454519453"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19453" name="Picture 1" descr="A close-up of a paper&#10;&#10;AI-generated content may be incorrect."/>
                    <pic:cNvPicPr/>
                  </pic:nvPicPr>
                  <pic:blipFill>
                    <a:blip r:embed="rId56"/>
                    <a:stretch>
                      <a:fillRect/>
                    </a:stretch>
                  </pic:blipFill>
                  <pic:spPr>
                    <a:xfrm>
                      <a:off x="0" y="0"/>
                      <a:ext cx="5768613" cy="2740091"/>
                    </a:xfrm>
                    <a:prstGeom prst="rect">
                      <a:avLst/>
                    </a:prstGeom>
                  </pic:spPr>
                </pic:pic>
              </a:graphicData>
            </a:graphic>
          </wp:inline>
        </w:drawing>
      </w:r>
    </w:p>
    <w:p w14:paraId="4E18AC8E" w14:textId="77777777" w:rsidR="00C56473" w:rsidRDefault="00C56473" w:rsidP="007E2BB9">
      <w:pPr>
        <w:spacing w:after="0" w:line="360" w:lineRule="auto"/>
        <w:jc w:val="both"/>
        <w:rPr>
          <w:rFonts w:ascii="Times New Roman" w:hAnsi="Times New Roman" w:cs="Times New Roman"/>
          <w:b/>
          <w:bCs/>
        </w:rPr>
      </w:pPr>
    </w:p>
    <w:p w14:paraId="17A2D73F" w14:textId="6E1C4890" w:rsidR="007E2BB9" w:rsidRPr="00B7795B" w:rsidRDefault="007E2BB9" w:rsidP="007E2BB9">
      <w:pPr>
        <w:spacing w:after="0" w:line="360" w:lineRule="auto"/>
        <w:jc w:val="both"/>
        <w:rPr>
          <w:rFonts w:ascii="Times New Roman" w:hAnsi="Times New Roman" w:cs="Times New Roman"/>
          <w:b/>
          <w:bCs/>
        </w:rPr>
      </w:pPr>
      <w:r w:rsidRPr="00B7795B">
        <w:rPr>
          <w:rFonts w:ascii="Times New Roman" w:hAnsi="Times New Roman" w:cs="Times New Roman"/>
          <w:b/>
          <w:bCs/>
        </w:rPr>
        <w:t>H1:</w:t>
      </w:r>
    </w:p>
    <w:p w14:paraId="5D284BA6" w14:textId="77777777" w:rsidR="007E2BB9" w:rsidRPr="00B7795B" w:rsidRDefault="007E2BB9" w:rsidP="007E2BB9">
      <w:pPr>
        <w:spacing w:after="0" w:line="360" w:lineRule="auto"/>
        <w:jc w:val="both"/>
        <w:rPr>
          <w:rFonts w:ascii="Times New Roman" w:hAnsi="Times New Roman" w:cs="Times New Roman"/>
          <w:b/>
          <w:bCs/>
          <w:u w:val="single"/>
        </w:rPr>
      </w:pPr>
      <w:r>
        <w:rPr>
          <w:rFonts w:ascii="Times New Roman" w:hAnsi="Times New Roman" w:cs="Times New Roman"/>
          <w:b/>
          <w:bCs/>
          <w:u w:val="single"/>
        </w:rPr>
        <w:t>C</w:t>
      </w:r>
      <w:r w:rsidRPr="00B7795B">
        <w:rPr>
          <w:rFonts w:ascii="Times New Roman" w:hAnsi="Times New Roman" w:cs="Times New Roman"/>
          <w:b/>
          <w:bCs/>
          <w:u w:val="single"/>
        </w:rPr>
        <w:t>onsumers with positive attitudes toward green beauty products are significantly more likely to form strong purchase intentions</w:t>
      </w:r>
      <w:r>
        <w:rPr>
          <w:rFonts w:ascii="Times New Roman" w:hAnsi="Times New Roman" w:cs="Times New Roman"/>
          <w:b/>
          <w:bCs/>
          <w:u w:val="single"/>
        </w:rPr>
        <w:t>.</w:t>
      </w:r>
    </w:p>
    <w:p w14:paraId="311D88D0" w14:textId="77777777" w:rsidR="00307BAB" w:rsidRDefault="00307BAB" w:rsidP="00AB6ACC">
      <w:pPr>
        <w:pStyle w:val="Heading3"/>
        <w:numPr>
          <w:ilvl w:val="0"/>
          <w:numId w:val="0"/>
        </w:numPr>
        <w:spacing w:before="0" w:after="0" w:line="360" w:lineRule="auto"/>
        <w:jc w:val="both"/>
        <w:rPr>
          <w:rFonts w:ascii="Times New Roman" w:hAnsi="Times New Roman" w:cs="Times New Roman"/>
          <w:b/>
          <w:bCs/>
          <w:color w:val="auto"/>
          <w:sz w:val="24"/>
          <w:szCs w:val="24"/>
        </w:rPr>
      </w:pPr>
    </w:p>
    <w:p w14:paraId="5858DB20" w14:textId="77777777" w:rsidR="00307BAB" w:rsidRDefault="00307BAB">
      <w:pPr>
        <w:rPr>
          <w:rFonts w:ascii="Times New Roman" w:eastAsiaTheme="majorEastAsia" w:hAnsi="Times New Roman" w:cs="Times New Roman"/>
          <w:b/>
          <w:bCs/>
        </w:rPr>
      </w:pPr>
      <w:r>
        <w:rPr>
          <w:rFonts w:ascii="Times New Roman" w:hAnsi="Times New Roman" w:cs="Times New Roman"/>
          <w:b/>
          <w:bCs/>
        </w:rPr>
        <w:br w:type="page"/>
      </w:r>
    </w:p>
    <w:p w14:paraId="0BD805BD" w14:textId="442E96CB" w:rsidR="002308D5" w:rsidRPr="00AB6ACC" w:rsidRDefault="002308D5" w:rsidP="00AB6ACC">
      <w:pPr>
        <w:pStyle w:val="Heading3"/>
        <w:numPr>
          <w:ilvl w:val="0"/>
          <w:numId w:val="0"/>
        </w:numPr>
        <w:spacing w:before="0" w:after="0" w:line="360" w:lineRule="auto"/>
        <w:jc w:val="both"/>
        <w:rPr>
          <w:rFonts w:ascii="Times New Roman" w:hAnsi="Times New Roman" w:cs="Times New Roman"/>
          <w:b/>
          <w:bCs/>
          <w:color w:val="auto"/>
          <w:sz w:val="24"/>
          <w:szCs w:val="24"/>
        </w:rPr>
      </w:pPr>
      <w:r w:rsidRPr="00AB6ACC">
        <w:rPr>
          <w:rFonts w:ascii="Times New Roman" w:hAnsi="Times New Roman" w:cs="Times New Roman"/>
          <w:b/>
          <w:bCs/>
          <w:color w:val="auto"/>
          <w:sz w:val="24"/>
          <w:szCs w:val="24"/>
        </w:rPr>
        <w:t>2.6.2</w:t>
      </w:r>
      <w:r w:rsidRPr="00AB6ACC">
        <w:rPr>
          <w:rFonts w:ascii="Times New Roman" w:hAnsi="Times New Roman" w:cs="Times New Roman"/>
          <w:b/>
          <w:bCs/>
          <w:color w:val="auto"/>
          <w:sz w:val="24"/>
          <w:szCs w:val="24"/>
        </w:rPr>
        <w:tab/>
        <w:t>Association of SN and INT</w:t>
      </w:r>
    </w:p>
    <w:p w14:paraId="144033B1" w14:textId="3BDC366C" w:rsidR="00F93450" w:rsidRDefault="00F93450" w:rsidP="00AB6ACC">
      <w:pPr>
        <w:spacing w:after="0" w:line="360" w:lineRule="auto"/>
        <w:jc w:val="both"/>
        <w:rPr>
          <w:rFonts w:ascii="Times New Roman" w:hAnsi="Times New Roman" w:cs="Times New Roman"/>
        </w:rPr>
      </w:pPr>
      <w:r w:rsidRPr="00F93450">
        <w:rPr>
          <w:rFonts w:ascii="Times New Roman" w:hAnsi="Times New Roman" w:cs="Times New Roman"/>
        </w:rPr>
        <w:t>Extensive research confirms a significant relationship between subjective norms and purchase intentions for green beauty products. Xu et al. (2022) found that subjective norms positively influenced purchase intentions among Chinese consumers (β = 0.386, p &lt; 0.001). Similarly, Gupta (2021) reported that subjective norms were key predictors of green beauty intentions among millennials. This association appears consistent across cultures. Limbu and Ahamed (2023) showed that peer and family pressure significantly shaped intentions to buy green cosmetics. Kim and Chung (2011) also found that subjective norms meaningfully contributed to consumers' intentions to purchase organic personal care products. Tarkiainen and Sundqvist (2005) further revealed that this influence strengthens when consumers perceive strong social expectations from their reference groups regarding environmentally conscious consumption. These findings collectively highlight the importance of social influence in shaping green beauty purchase intentions (Table 2-20).</w:t>
      </w:r>
    </w:p>
    <w:p w14:paraId="7E78195A" w14:textId="77777777" w:rsidR="00AB6ACC" w:rsidRDefault="00AB6ACC" w:rsidP="00AB6ACC">
      <w:pPr>
        <w:spacing w:after="0" w:line="360" w:lineRule="auto"/>
        <w:jc w:val="both"/>
        <w:rPr>
          <w:rFonts w:ascii="Times New Roman" w:hAnsi="Times New Roman" w:cs="Times New Roman"/>
        </w:rPr>
      </w:pPr>
    </w:p>
    <w:p w14:paraId="77ED9A27" w14:textId="0702BF11" w:rsidR="00B7795B" w:rsidRDefault="00C56473" w:rsidP="00B7795B">
      <w:pPr>
        <w:spacing w:after="0" w:line="360" w:lineRule="auto"/>
        <w:jc w:val="both"/>
        <w:rPr>
          <w:rFonts w:ascii="Times New Roman" w:hAnsi="Times New Roman" w:cs="Times New Roman"/>
          <w:b/>
          <w:bCs/>
          <w:u w:val="single"/>
        </w:rPr>
      </w:pPr>
      <w:r w:rsidRPr="00C56473">
        <w:rPr>
          <w:rFonts w:ascii="Times New Roman" w:hAnsi="Times New Roman" w:cs="Times New Roman"/>
          <w:b/>
          <w:bCs/>
        </w:rPr>
        <w:drawing>
          <wp:inline distT="0" distB="0" distL="0" distR="0" wp14:anchorId="0F689B50" wp14:editId="648D6F35">
            <wp:extent cx="5799469" cy="2593731"/>
            <wp:effectExtent l="0" t="0" r="0" b="0"/>
            <wp:docPr id="611251459"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51459" name="Picture 1" descr="A close-up of a list of products&#10;&#10;AI-generated content may be incorrect."/>
                    <pic:cNvPicPr/>
                  </pic:nvPicPr>
                  <pic:blipFill>
                    <a:blip r:embed="rId57"/>
                    <a:stretch>
                      <a:fillRect/>
                    </a:stretch>
                  </pic:blipFill>
                  <pic:spPr>
                    <a:xfrm>
                      <a:off x="0" y="0"/>
                      <a:ext cx="5820680" cy="2603217"/>
                    </a:xfrm>
                    <a:prstGeom prst="rect">
                      <a:avLst/>
                    </a:prstGeom>
                  </pic:spPr>
                </pic:pic>
              </a:graphicData>
            </a:graphic>
          </wp:inline>
        </w:drawing>
      </w:r>
    </w:p>
    <w:p w14:paraId="02B92CFF" w14:textId="77777777" w:rsidR="00C56473" w:rsidRDefault="00C56473" w:rsidP="00B7795B">
      <w:pPr>
        <w:spacing w:after="0" w:line="360" w:lineRule="auto"/>
        <w:jc w:val="both"/>
        <w:rPr>
          <w:rFonts w:ascii="Times New Roman" w:hAnsi="Times New Roman" w:cs="Times New Roman"/>
          <w:b/>
          <w:bCs/>
          <w:u w:val="single"/>
        </w:rPr>
      </w:pPr>
    </w:p>
    <w:p w14:paraId="1E3420EB" w14:textId="77777777" w:rsidR="007E2BB9" w:rsidRPr="00B7795B" w:rsidRDefault="007E2BB9" w:rsidP="007E2BB9">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2</w:t>
      </w:r>
      <w:r w:rsidRPr="00B7795B">
        <w:rPr>
          <w:rFonts w:ascii="Times New Roman" w:hAnsi="Times New Roman" w:cs="Times New Roman"/>
          <w:b/>
          <w:bCs/>
        </w:rPr>
        <w:t>:</w:t>
      </w:r>
    </w:p>
    <w:p w14:paraId="50DFABBD" w14:textId="77777777" w:rsidR="007E2BB9" w:rsidRPr="00B7795B" w:rsidRDefault="007E2BB9" w:rsidP="007E2BB9">
      <w:pPr>
        <w:spacing w:after="0" w:line="360" w:lineRule="auto"/>
        <w:jc w:val="both"/>
        <w:rPr>
          <w:rFonts w:ascii="Times New Roman" w:hAnsi="Times New Roman" w:cs="Times New Roman"/>
          <w:b/>
          <w:bCs/>
          <w:u w:val="single"/>
        </w:rPr>
      </w:pPr>
      <w:r>
        <w:rPr>
          <w:rFonts w:ascii="Times New Roman" w:hAnsi="Times New Roman" w:cs="Times New Roman"/>
          <w:b/>
          <w:bCs/>
          <w:u w:val="single"/>
        </w:rPr>
        <w:t>S</w:t>
      </w:r>
      <w:r w:rsidRPr="007E5612">
        <w:rPr>
          <w:rFonts w:ascii="Times New Roman" w:hAnsi="Times New Roman" w:cs="Times New Roman"/>
          <w:b/>
          <w:bCs/>
          <w:u w:val="single"/>
        </w:rPr>
        <w:t>ocial expectations and norms positively shape consumers’ intention to purchase green beauty products</w:t>
      </w:r>
      <w:r>
        <w:rPr>
          <w:rFonts w:ascii="Times New Roman" w:hAnsi="Times New Roman" w:cs="Times New Roman"/>
          <w:b/>
          <w:bCs/>
          <w:u w:val="single"/>
        </w:rPr>
        <w:t>.</w:t>
      </w:r>
    </w:p>
    <w:p w14:paraId="68C0A136" w14:textId="77777777" w:rsidR="003B3E9D" w:rsidRPr="00AB6ACC" w:rsidRDefault="003B3E9D" w:rsidP="00AB6ACC">
      <w:pPr>
        <w:spacing w:line="360" w:lineRule="auto"/>
        <w:jc w:val="both"/>
        <w:rPr>
          <w:rFonts w:ascii="Times New Roman" w:hAnsi="Times New Roman" w:cs="Times New Roman"/>
        </w:rPr>
      </w:pPr>
    </w:p>
    <w:p w14:paraId="1B6B1270" w14:textId="77777777" w:rsidR="002621AC" w:rsidRDefault="002621AC">
      <w:pPr>
        <w:rPr>
          <w:rFonts w:ascii="Times New Roman" w:eastAsiaTheme="majorEastAsia" w:hAnsi="Times New Roman" w:cs="Times New Roman"/>
          <w:b/>
          <w:bCs/>
        </w:rPr>
      </w:pPr>
      <w:r>
        <w:rPr>
          <w:rFonts w:ascii="Times New Roman" w:hAnsi="Times New Roman" w:cs="Times New Roman"/>
          <w:b/>
          <w:bCs/>
        </w:rPr>
        <w:br w:type="page"/>
      </w:r>
    </w:p>
    <w:p w14:paraId="0E543B53" w14:textId="5BF537A3" w:rsidR="002308D5" w:rsidRPr="00107926" w:rsidRDefault="002308D5" w:rsidP="00107926">
      <w:pPr>
        <w:pStyle w:val="Heading3"/>
        <w:spacing w:before="0" w:after="0" w:line="360" w:lineRule="auto"/>
        <w:jc w:val="both"/>
        <w:rPr>
          <w:rFonts w:ascii="Times New Roman" w:hAnsi="Times New Roman" w:cs="Times New Roman"/>
          <w:b/>
          <w:bCs/>
          <w:color w:val="auto"/>
          <w:sz w:val="24"/>
          <w:szCs w:val="24"/>
        </w:rPr>
      </w:pPr>
      <w:r w:rsidRPr="00107926">
        <w:rPr>
          <w:rFonts w:ascii="Times New Roman" w:hAnsi="Times New Roman" w:cs="Times New Roman"/>
          <w:b/>
          <w:bCs/>
          <w:color w:val="auto"/>
          <w:sz w:val="24"/>
          <w:szCs w:val="24"/>
        </w:rPr>
        <w:t>2.6.3</w:t>
      </w:r>
      <w:r w:rsidRPr="00107926">
        <w:rPr>
          <w:rFonts w:ascii="Times New Roman" w:hAnsi="Times New Roman" w:cs="Times New Roman"/>
          <w:b/>
          <w:bCs/>
          <w:color w:val="auto"/>
          <w:sz w:val="24"/>
          <w:szCs w:val="24"/>
        </w:rPr>
        <w:tab/>
        <w:t>Association of PB and INT</w:t>
      </w:r>
    </w:p>
    <w:p w14:paraId="560C1137" w14:textId="58981152" w:rsidR="00945878" w:rsidRPr="00107926" w:rsidRDefault="00945878" w:rsidP="00457E10">
      <w:pPr>
        <w:spacing w:after="0" w:line="360" w:lineRule="auto"/>
        <w:jc w:val="both"/>
        <w:rPr>
          <w:rFonts w:ascii="Times New Roman" w:hAnsi="Times New Roman" w:cs="Times New Roman"/>
        </w:rPr>
      </w:pPr>
      <w:r w:rsidRPr="00945878">
        <w:rPr>
          <w:rFonts w:ascii="Times New Roman" w:hAnsi="Times New Roman" w:cs="Times New Roman"/>
        </w:rPr>
        <w:t xml:space="preserve">A substantial body of literature supports a significant relationship between perceived behavioural control and green beauty purchase intentions. Al Mamun et al. (2018) found that PBC significantly influenced green purchase intentions among low-income households (β = 0.382, p &lt; 0.001). Similarly, Sharma and Foropon (2019) reported that consumers’ perceived ability to purchase green products strongly predicted intention. Ghazali et al. (2017) highlighted </w:t>
      </w:r>
      <w:r w:rsidR="00B30EC4" w:rsidRPr="00945878">
        <w:rPr>
          <w:rFonts w:ascii="Times New Roman" w:hAnsi="Times New Roman" w:cs="Times New Roman"/>
        </w:rPr>
        <w:t>those factors</w:t>
      </w:r>
      <w:r w:rsidRPr="00945878">
        <w:rPr>
          <w:rFonts w:ascii="Times New Roman" w:hAnsi="Times New Roman" w:cs="Times New Roman"/>
        </w:rPr>
        <w:t xml:space="preserve"> such as price and product availability shape perceived control, which in turn influences intention. Kim and Chung (2011) also confirmed that PBC was a strong predictor of organic personal care product purchase intentions in the U.S. (β = 0.287, p &lt; 0.001). Joshi and Rahman (2019) further supported this, finding a significant association between PBC and green product intentions (β = 0.342, p &lt; 0.001), particularly when consumers had sufficient resources and access (Table 2-21).</w:t>
      </w:r>
    </w:p>
    <w:p w14:paraId="23F34326" w14:textId="77777777" w:rsidR="00457E10" w:rsidRDefault="00457E10" w:rsidP="00FA158E">
      <w:pPr>
        <w:spacing w:after="0"/>
      </w:pPr>
    </w:p>
    <w:p w14:paraId="488CF557" w14:textId="4148AD97" w:rsidR="00C56473" w:rsidRDefault="00BE03D5" w:rsidP="00FA158E">
      <w:pPr>
        <w:spacing w:after="0"/>
      </w:pPr>
      <w:r w:rsidRPr="00BE03D5">
        <w:drawing>
          <wp:inline distT="0" distB="0" distL="0" distR="0" wp14:anchorId="1C3841F0" wp14:editId="496F47EE">
            <wp:extent cx="5811662" cy="2417885"/>
            <wp:effectExtent l="0" t="0" r="0" b="1905"/>
            <wp:docPr id="1731524083"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524083" name="Picture 1" descr="A close-up of a list of products&#10;&#10;AI-generated content may be incorrect."/>
                    <pic:cNvPicPr/>
                  </pic:nvPicPr>
                  <pic:blipFill>
                    <a:blip r:embed="rId58"/>
                    <a:stretch>
                      <a:fillRect/>
                    </a:stretch>
                  </pic:blipFill>
                  <pic:spPr>
                    <a:xfrm>
                      <a:off x="0" y="0"/>
                      <a:ext cx="5827308" cy="2424394"/>
                    </a:xfrm>
                    <a:prstGeom prst="rect">
                      <a:avLst/>
                    </a:prstGeom>
                  </pic:spPr>
                </pic:pic>
              </a:graphicData>
            </a:graphic>
          </wp:inline>
        </w:drawing>
      </w:r>
    </w:p>
    <w:p w14:paraId="2AB9AE06" w14:textId="77777777" w:rsidR="00BE03D5" w:rsidRDefault="00BE03D5" w:rsidP="00FA158E">
      <w:pPr>
        <w:spacing w:after="0"/>
      </w:pPr>
    </w:p>
    <w:p w14:paraId="3AEBB95B" w14:textId="07DB9AC1" w:rsidR="00FA158E" w:rsidRPr="00B7795B" w:rsidRDefault="00FA158E" w:rsidP="00FA158E">
      <w:pPr>
        <w:spacing w:after="0" w:line="360" w:lineRule="auto"/>
        <w:jc w:val="both"/>
        <w:rPr>
          <w:rFonts w:ascii="Times New Roman" w:hAnsi="Times New Roman" w:cs="Times New Roman"/>
          <w:b/>
          <w:bCs/>
        </w:rPr>
      </w:pPr>
      <w:r w:rsidRPr="00B7795B">
        <w:rPr>
          <w:rFonts w:ascii="Times New Roman" w:hAnsi="Times New Roman" w:cs="Times New Roman"/>
          <w:b/>
          <w:bCs/>
        </w:rPr>
        <w:t>H</w:t>
      </w:r>
      <w:r w:rsidR="0068287C">
        <w:rPr>
          <w:rFonts w:ascii="Times New Roman" w:hAnsi="Times New Roman" w:cs="Times New Roman"/>
          <w:b/>
          <w:bCs/>
        </w:rPr>
        <w:t>3</w:t>
      </w:r>
      <w:r w:rsidRPr="00B7795B">
        <w:rPr>
          <w:rFonts w:ascii="Times New Roman" w:hAnsi="Times New Roman" w:cs="Times New Roman"/>
          <w:b/>
          <w:bCs/>
        </w:rPr>
        <w:t>:</w:t>
      </w:r>
    </w:p>
    <w:p w14:paraId="3DF35409" w14:textId="10780792" w:rsidR="00FA158E" w:rsidRPr="00107926" w:rsidRDefault="000E1C89" w:rsidP="000E1C89">
      <w:pPr>
        <w:spacing w:line="360" w:lineRule="auto"/>
      </w:pPr>
      <w:r w:rsidRPr="000E1C89">
        <w:rPr>
          <w:rFonts w:ascii="Times New Roman" w:hAnsi="Times New Roman" w:cs="Times New Roman"/>
          <w:b/>
          <w:bCs/>
          <w:u w:val="single"/>
        </w:rPr>
        <w:t>Perceived Behaviour Control</w:t>
      </w:r>
      <w:r>
        <w:rPr>
          <w:rFonts w:ascii="Times New Roman" w:hAnsi="Times New Roman" w:cs="Times New Roman"/>
          <w:b/>
          <w:bCs/>
          <w:u w:val="single"/>
        </w:rPr>
        <w:t xml:space="preserve"> </w:t>
      </w:r>
      <w:r w:rsidRPr="000E1C89">
        <w:rPr>
          <w:rFonts w:ascii="Times New Roman" w:hAnsi="Times New Roman" w:cs="Times New Roman"/>
          <w:b/>
          <w:bCs/>
          <w:u w:val="single"/>
        </w:rPr>
        <w:t>exerts a positive influence in shaping purchase intentions</w:t>
      </w:r>
    </w:p>
    <w:p w14:paraId="356370EC" w14:textId="77777777" w:rsidR="00B55435" w:rsidRDefault="00B55435">
      <w:pPr>
        <w:rPr>
          <w:rFonts w:ascii="Times New Roman" w:eastAsiaTheme="majorEastAsia" w:hAnsi="Times New Roman" w:cs="Times New Roman"/>
          <w:b/>
          <w:bCs/>
        </w:rPr>
      </w:pPr>
      <w:r>
        <w:rPr>
          <w:rFonts w:ascii="Times New Roman" w:hAnsi="Times New Roman" w:cs="Times New Roman"/>
          <w:b/>
          <w:bCs/>
        </w:rPr>
        <w:br w:type="page"/>
      </w:r>
    </w:p>
    <w:p w14:paraId="73538DF0" w14:textId="5E897389" w:rsidR="002308D5" w:rsidRPr="009C42F6" w:rsidRDefault="002308D5" w:rsidP="009C42F6">
      <w:pPr>
        <w:pStyle w:val="Heading3"/>
        <w:spacing w:before="0" w:after="0" w:line="360" w:lineRule="auto"/>
        <w:jc w:val="both"/>
        <w:rPr>
          <w:rFonts w:ascii="Times New Roman" w:hAnsi="Times New Roman" w:cs="Times New Roman"/>
          <w:b/>
          <w:bCs/>
          <w:color w:val="auto"/>
          <w:sz w:val="24"/>
          <w:szCs w:val="24"/>
        </w:rPr>
      </w:pPr>
      <w:r w:rsidRPr="009C42F6">
        <w:rPr>
          <w:rFonts w:ascii="Times New Roman" w:hAnsi="Times New Roman" w:cs="Times New Roman"/>
          <w:b/>
          <w:bCs/>
          <w:color w:val="auto"/>
          <w:sz w:val="24"/>
          <w:szCs w:val="24"/>
        </w:rPr>
        <w:t>2.6.4</w:t>
      </w:r>
      <w:r w:rsidRPr="009C42F6">
        <w:rPr>
          <w:rFonts w:ascii="Times New Roman" w:hAnsi="Times New Roman" w:cs="Times New Roman"/>
          <w:b/>
          <w:bCs/>
          <w:color w:val="auto"/>
          <w:sz w:val="24"/>
          <w:szCs w:val="24"/>
        </w:rPr>
        <w:tab/>
        <w:t xml:space="preserve">Association of </w:t>
      </w:r>
      <w:r w:rsidR="009C42F6" w:rsidRPr="009C42F6">
        <w:rPr>
          <w:rFonts w:ascii="Times New Roman" w:hAnsi="Times New Roman" w:cs="Times New Roman"/>
          <w:b/>
          <w:bCs/>
          <w:color w:val="auto"/>
          <w:sz w:val="24"/>
          <w:szCs w:val="24"/>
        </w:rPr>
        <w:t>EC and</w:t>
      </w:r>
      <w:r w:rsidRPr="009C42F6">
        <w:rPr>
          <w:rFonts w:ascii="Times New Roman" w:hAnsi="Times New Roman" w:cs="Times New Roman"/>
          <w:b/>
          <w:bCs/>
          <w:color w:val="auto"/>
          <w:sz w:val="24"/>
          <w:szCs w:val="24"/>
        </w:rPr>
        <w:t xml:space="preserve"> INT</w:t>
      </w:r>
    </w:p>
    <w:p w14:paraId="425AB5ED" w14:textId="2B096D6E" w:rsidR="007932E8" w:rsidRDefault="007932E8" w:rsidP="007932E8">
      <w:pPr>
        <w:spacing w:after="0" w:line="360" w:lineRule="auto"/>
        <w:jc w:val="both"/>
        <w:rPr>
          <w:rFonts w:ascii="Times New Roman" w:hAnsi="Times New Roman" w:cs="Times New Roman"/>
        </w:rPr>
      </w:pPr>
      <w:r w:rsidRPr="007932E8">
        <w:rPr>
          <w:rFonts w:ascii="Times New Roman" w:hAnsi="Times New Roman" w:cs="Times New Roman"/>
        </w:rPr>
        <w:t>Research consistently shows a significant positive relationship between environmental concern and purchase intentions for green beauty products. Kim and Chung (2011) found that environmental concern significantly influenced purchase intentions for organic personal care products in the U.S. (β = 0.325, p &lt; 0.001). Ghazali et al. (2017) reported similar findings (β = 0.298, p &lt; 0.001), linking environmental awareness to green purchase intention. Joshi and Rahman (2019) observed a strong effect of sustainability-related concern on purchase intentions (β = 0.356, p &lt; 0.001). Kaiser and Wilson (2019) confirmed this relationship between environmental concern and sustainable behaviours (β = 0.301, p &lt; 0.001). Nguyen, Lobo, and Greenland (2021) found that high environmental consciousness strengthened the association (β = 0.312, p &lt; 0.001). Supporting this, Limbu and Ahamed (2023) concluded that environmental concern strongly predicted green cosmetic purchase intention (β = 0.334, p &lt; 0.001) (Table 2-22).</w:t>
      </w:r>
    </w:p>
    <w:p w14:paraId="032F8D84" w14:textId="77777777" w:rsidR="00106EB2" w:rsidRDefault="00106EB2" w:rsidP="007932E8">
      <w:pPr>
        <w:spacing w:after="0" w:line="360" w:lineRule="auto"/>
        <w:jc w:val="both"/>
        <w:rPr>
          <w:rFonts w:ascii="Times New Roman" w:hAnsi="Times New Roman" w:cs="Times New Roman"/>
        </w:rPr>
      </w:pPr>
    </w:p>
    <w:p w14:paraId="3970FFB0" w14:textId="7D6AB6A0" w:rsidR="007E2BB9" w:rsidRDefault="00BE03D5" w:rsidP="007E2BB9">
      <w:pPr>
        <w:spacing w:after="0" w:line="360" w:lineRule="auto"/>
        <w:jc w:val="both"/>
        <w:rPr>
          <w:rFonts w:ascii="Times New Roman" w:hAnsi="Times New Roman" w:cs="Times New Roman"/>
          <w:b/>
          <w:bCs/>
        </w:rPr>
      </w:pPr>
      <w:r w:rsidRPr="00BE03D5">
        <w:rPr>
          <w:rFonts w:ascii="Times New Roman" w:hAnsi="Times New Roman" w:cs="Times New Roman"/>
          <w:b/>
          <w:bCs/>
        </w:rPr>
        <w:drawing>
          <wp:inline distT="0" distB="0" distL="0" distR="0" wp14:anchorId="01ED1376" wp14:editId="03AE69A0">
            <wp:extent cx="5838371" cy="2787162"/>
            <wp:effectExtent l="0" t="0" r="0" b="0"/>
            <wp:docPr id="1645125086"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125086" name="Picture 1" descr="A close-up of a list of products&#10;&#10;AI-generated content may be incorrect."/>
                    <pic:cNvPicPr/>
                  </pic:nvPicPr>
                  <pic:blipFill>
                    <a:blip r:embed="rId59"/>
                    <a:stretch>
                      <a:fillRect/>
                    </a:stretch>
                  </pic:blipFill>
                  <pic:spPr>
                    <a:xfrm>
                      <a:off x="0" y="0"/>
                      <a:ext cx="5846941" cy="2791253"/>
                    </a:xfrm>
                    <a:prstGeom prst="rect">
                      <a:avLst/>
                    </a:prstGeom>
                  </pic:spPr>
                </pic:pic>
              </a:graphicData>
            </a:graphic>
          </wp:inline>
        </w:drawing>
      </w:r>
    </w:p>
    <w:p w14:paraId="076640DE" w14:textId="77777777" w:rsidR="00BE03D5" w:rsidRDefault="00BE03D5" w:rsidP="007E2BB9">
      <w:pPr>
        <w:spacing w:after="0" w:line="360" w:lineRule="auto"/>
        <w:jc w:val="both"/>
        <w:rPr>
          <w:rFonts w:ascii="Times New Roman" w:hAnsi="Times New Roman" w:cs="Times New Roman"/>
          <w:b/>
          <w:bCs/>
        </w:rPr>
      </w:pPr>
    </w:p>
    <w:p w14:paraId="7737A4F5" w14:textId="0E4CD282" w:rsidR="00467E01" w:rsidRPr="00B7795B" w:rsidRDefault="00467E01" w:rsidP="00467E01">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4</w:t>
      </w:r>
      <w:r w:rsidRPr="00B7795B">
        <w:rPr>
          <w:rFonts w:ascii="Times New Roman" w:hAnsi="Times New Roman" w:cs="Times New Roman"/>
          <w:b/>
          <w:bCs/>
        </w:rPr>
        <w:t>:</w:t>
      </w:r>
    </w:p>
    <w:p w14:paraId="7321EABF" w14:textId="6E163691" w:rsidR="00467E01" w:rsidRPr="00467E01" w:rsidRDefault="00D44721" w:rsidP="007E2BB9">
      <w:pPr>
        <w:spacing w:after="0" w:line="360" w:lineRule="auto"/>
        <w:jc w:val="both"/>
        <w:rPr>
          <w:rFonts w:ascii="Times New Roman" w:hAnsi="Times New Roman" w:cs="Times New Roman"/>
          <w:b/>
          <w:bCs/>
          <w:u w:val="single"/>
        </w:rPr>
      </w:pPr>
      <w:r w:rsidRPr="00D44721">
        <w:rPr>
          <w:rFonts w:ascii="Times New Roman" w:hAnsi="Times New Roman" w:cs="Times New Roman"/>
          <w:b/>
          <w:bCs/>
          <w:u w:val="single"/>
        </w:rPr>
        <w:t>The consistent significance of environmental concern across studies highlights its positive importance as a motivational factor in sustainable beauty consumptio</w:t>
      </w:r>
      <w:r>
        <w:rPr>
          <w:rFonts w:ascii="Times New Roman" w:hAnsi="Times New Roman" w:cs="Times New Roman"/>
          <w:b/>
          <w:bCs/>
          <w:u w:val="single"/>
        </w:rPr>
        <w:t>n</w:t>
      </w:r>
      <w:r w:rsidR="00FF7D8F" w:rsidRPr="00FF7D8F">
        <w:rPr>
          <w:rFonts w:ascii="Times New Roman" w:hAnsi="Times New Roman" w:cs="Times New Roman"/>
          <w:b/>
          <w:bCs/>
          <w:u w:val="single"/>
        </w:rPr>
        <w:t>.</w:t>
      </w:r>
    </w:p>
    <w:p w14:paraId="49678FF0" w14:textId="77777777" w:rsidR="00D237FC" w:rsidRDefault="00D237FC">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D46A7E6" w14:textId="5D907934" w:rsidR="002308D5" w:rsidRPr="00191DD2" w:rsidRDefault="002308D5" w:rsidP="00191DD2">
      <w:pPr>
        <w:pStyle w:val="Heading3"/>
        <w:spacing w:before="0" w:after="0" w:line="360" w:lineRule="auto"/>
        <w:rPr>
          <w:rFonts w:ascii="Times New Roman" w:hAnsi="Times New Roman" w:cs="Times New Roman"/>
          <w:b/>
          <w:bCs/>
          <w:color w:val="000000" w:themeColor="text1"/>
          <w:sz w:val="24"/>
          <w:szCs w:val="24"/>
        </w:rPr>
      </w:pPr>
      <w:r w:rsidRPr="00191DD2">
        <w:rPr>
          <w:rFonts w:ascii="Times New Roman" w:hAnsi="Times New Roman" w:cs="Times New Roman"/>
          <w:b/>
          <w:bCs/>
          <w:color w:val="000000" w:themeColor="text1"/>
          <w:sz w:val="24"/>
          <w:szCs w:val="24"/>
        </w:rPr>
        <w:t>2.6.5</w:t>
      </w:r>
      <w:r w:rsidRPr="00191DD2">
        <w:rPr>
          <w:rFonts w:ascii="Times New Roman" w:hAnsi="Times New Roman" w:cs="Times New Roman"/>
          <w:b/>
          <w:bCs/>
          <w:color w:val="000000" w:themeColor="text1"/>
          <w:sz w:val="24"/>
          <w:szCs w:val="24"/>
        </w:rPr>
        <w:tab/>
        <w:t xml:space="preserve">Association of </w:t>
      </w:r>
      <w:r w:rsidR="009C42F6" w:rsidRPr="00191DD2">
        <w:rPr>
          <w:rFonts w:ascii="Times New Roman" w:hAnsi="Times New Roman" w:cs="Times New Roman"/>
          <w:b/>
          <w:bCs/>
          <w:color w:val="000000" w:themeColor="text1"/>
          <w:sz w:val="24"/>
          <w:szCs w:val="24"/>
        </w:rPr>
        <w:t>PV and</w:t>
      </w:r>
      <w:r w:rsidRPr="00191DD2">
        <w:rPr>
          <w:rFonts w:ascii="Times New Roman" w:hAnsi="Times New Roman" w:cs="Times New Roman"/>
          <w:b/>
          <w:bCs/>
          <w:color w:val="000000" w:themeColor="text1"/>
          <w:sz w:val="24"/>
          <w:szCs w:val="24"/>
        </w:rPr>
        <w:t xml:space="preserve"> INT</w:t>
      </w:r>
    </w:p>
    <w:p w14:paraId="6004A260" w14:textId="2BBF0807" w:rsidR="00B87293" w:rsidRPr="005177B6" w:rsidRDefault="00B87293" w:rsidP="00191DD2">
      <w:pPr>
        <w:spacing w:after="0" w:line="360" w:lineRule="auto"/>
        <w:jc w:val="both"/>
        <w:rPr>
          <w:rFonts w:ascii="Times New Roman" w:hAnsi="Times New Roman" w:cs="Times New Roman"/>
        </w:rPr>
      </w:pPr>
      <w:r w:rsidRPr="00B87293">
        <w:rPr>
          <w:rFonts w:ascii="Times New Roman" w:hAnsi="Times New Roman" w:cs="Times New Roman"/>
        </w:rPr>
        <w:t>Numerous studies confirm a significant positive relationship between perceived value and green beauty product purchase intentions. Chen and Chang (2012) found that green perceived value significantly influenced environmentally friendly product intentions among Taiwanese consumers (β = 0.347, p &lt; 0.001). Biswas and Roy (2015) reported similar findings (β = 0.315, p &lt; 0.001). Lin, Lobo, and Leckie (2017) noted that functional and emotional value dimensions significantly shaped green brand intentions (β = 0.382, p &lt; 0.001). Zhuang et al. (2021) and Wang and Hazen (2016) confirmed that perceived value strongly predicted green product intentions (β = 0.329 and β = 0.343, respectively, p &lt; 0.001), particularly when consumers perceived strong quality–price alignment. Konuk et al. (2015) further supported this with findings showing a strong predictive effect (β = 0.367, p &lt; 0.001). Collectively, these studies highlight perceived value as a key driver of green purchase intention (Table 2-23).</w:t>
      </w:r>
    </w:p>
    <w:p w14:paraId="40BE999E" w14:textId="0D31FC36" w:rsidR="008A6967" w:rsidRDefault="008A6967" w:rsidP="00D1701B">
      <w:pPr>
        <w:spacing w:after="0" w:line="360" w:lineRule="auto"/>
        <w:jc w:val="both"/>
      </w:pPr>
    </w:p>
    <w:p w14:paraId="6FD56DC8" w14:textId="360CFB4A" w:rsidR="008A6967" w:rsidRDefault="000F60FE" w:rsidP="008A6967">
      <w:pPr>
        <w:spacing w:after="0"/>
      </w:pPr>
      <w:r w:rsidRPr="000F60FE">
        <w:drawing>
          <wp:inline distT="0" distB="0" distL="0" distR="0" wp14:anchorId="2B11153C" wp14:editId="0DAF4772">
            <wp:extent cx="5726507" cy="2734407"/>
            <wp:effectExtent l="0" t="0" r="7620" b="8890"/>
            <wp:docPr id="1990740224"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40224" name="Picture 1" descr="A close-up of a list of products&#10;&#10;AI-generated content may be incorrect."/>
                    <pic:cNvPicPr/>
                  </pic:nvPicPr>
                  <pic:blipFill>
                    <a:blip r:embed="rId60"/>
                    <a:stretch>
                      <a:fillRect/>
                    </a:stretch>
                  </pic:blipFill>
                  <pic:spPr>
                    <a:xfrm>
                      <a:off x="0" y="0"/>
                      <a:ext cx="5734421" cy="2738186"/>
                    </a:xfrm>
                    <a:prstGeom prst="rect">
                      <a:avLst/>
                    </a:prstGeom>
                  </pic:spPr>
                </pic:pic>
              </a:graphicData>
            </a:graphic>
          </wp:inline>
        </w:drawing>
      </w:r>
    </w:p>
    <w:p w14:paraId="120A85D4" w14:textId="77777777" w:rsidR="000F60FE" w:rsidRDefault="000F60FE" w:rsidP="008A6967">
      <w:pPr>
        <w:spacing w:after="0"/>
      </w:pPr>
    </w:p>
    <w:p w14:paraId="0ECE1575" w14:textId="5752B456" w:rsidR="00486714" w:rsidRPr="00B7795B" w:rsidRDefault="00486714" w:rsidP="00486714">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5</w:t>
      </w:r>
      <w:r w:rsidRPr="00B7795B">
        <w:rPr>
          <w:rFonts w:ascii="Times New Roman" w:hAnsi="Times New Roman" w:cs="Times New Roman"/>
          <w:b/>
          <w:bCs/>
        </w:rPr>
        <w:t>:</w:t>
      </w:r>
    </w:p>
    <w:p w14:paraId="1319E5D3" w14:textId="4FA42267" w:rsidR="00486714" w:rsidRPr="00467E01" w:rsidRDefault="0070226C" w:rsidP="00486714">
      <w:pPr>
        <w:spacing w:after="0" w:line="360" w:lineRule="auto"/>
        <w:jc w:val="both"/>
        <w:rPr>
          <w:rFonts w:ascii="Times New Roman" w:hAnsi="Times New Roman" w:cs="Times New Roman"/>
          <w:b/>
          <w:bCs/>
          <w:u w:val="single"/>
        </w:rPr>
      </w:pPr>
      <w:r w:rsidRPr="0070226C">
        <w:rPr>
          <w:rFonts w:ascii="Times New Roman" w:hAnsi="Times New Roman" w:cs="Times New Roman"/>
          <w:b/>
          <w:bCs/>
          <w:u w:val="single"/>
        </w:rPr>
        <w:t>Perceived value</w:t>
      </w:r>
      <w:r>
        <w:rPr>
          <w:rFonts w:ascii="Times New Roman" w:hAnsi="Times New Roman" w:cs="Times New Roman"/>
          <w:b/>
          <w:bCs/>
          <w:u w:val="single"/>
        </w:rPr>
        <w:t xml:space="preserve"> </w:t>
      </w:r>
      <w:r w:rsidRPr="0070226C">
        <w:rPr>
          <w:rFonts w:ascii="Times New Roman" w:hAnsi="Times New Roman" w:cs="Times New Roman"/>
          <w:b/>
          <w:bCs/>
          <w:u w:val="single"/>
        </w:rPr>
        <w:t>demonstrates a positive correlation in predicting purchase intentions for green products</w:t>
      </w:r>
      <w:r w:rsidR="00112586" w:rsidRPr="00112586">
        <w:rPr>
          <w:rFonts w:ascii="Times New Roman" w:hAnsi="Times New Roman" w:cs="Times New Roman"/>
          <w:b/>
          <w:bCs/>
          <w:u w:val="single"/>
        </w:rPr>
        <w:t>.</w:t>
      </w:r>
    </w:p>
    <w:p w14:paraId="398F9DE8" w14:textId="77777777" w:rsidR="00486714" w:rsidRDefault="00486714" w:rsidP="008A6967">
      <w:pPr>
        <w:spacing w:after="0"/>
      </w:pPr>
    </w:p>
    <w:p w14:paraId="5C17A56A" w14:textId="02DCE8A3" w:rsidR="0033533B" w:rsidRDefault="0033533B" w:rsidP="008A6967">
      <w:pPr>
        <w:spacing w:after="0"/>
        <w:rPr>
          <w:color w:val="0E2841" w:themeColor="text2"/>
        </w:rPr>
      </w:pPr>
      <w:r>
        <w:br w:type="page"/>
      </w:r>
    </w:p>
    <w:p w14:paraId="415348B2" w14:textId="72AFA48B" w:rsidR="003267F2" w:rsidRPr="009413C7" w:rsidRDefault="003267F2" w:rsidP="009413C7">
      <w:pPr>
        <w:pStyle w:val="Heading3"/>
        <w:spacing w:before="0" w:after="0" w:line="360" w:lineRule="auto"/>
        <w:rPr>
          <w:rFonts w:ascii="Times New Roman" w:hAnsi="Times New Roman" w:cs="Times New Roman"/>
          <w:b/>
          <w:bCs/>
          <w:color w:val="auto"/>
          <w:sz w:val="24"/>
          <w:szCs w:val="24"/>
        </w:rPr>
      </w:pPr>
      <w:r w:rsidRPr="009413C7">
        <w:rPr>
          <w:rFonts w:ascii="Times New Roman" w:hAnsi="Times New Roman" w:cs="Times New Roman"/>
          <w:b/>
          <w:bCs/>
          <w:color w:val="auto"/>
          <w:sz w:val="24"/>
          <w:szCs w:val="24"/>
        </w:rPr>
        <w:t>2.6.6</w:t>
      </w:r>
      <w:r w:rsidRPr="009413C7">
        <w:rPr>
          <w:rFonts w:ascii="Times New Roman" w:hAnsi="Times New Roman" w:cs="Times New Roman"/>
          <w:b/>
          <w:bCs/>
          <w:color w:val="auto"/>
          <w:sz w:val="24"/>
          <w:szCs w:val="24"/>
        </w:rPr>
        <w:tab/>
        <w:t xml:space="preserve">Association of INT and </w:t>
      </w:r>
      <w:r w:rsidR="00330719" w:rsidRPr="009413C7">
        <w:rPr>
          <w:rFonts w:ascii="Times New Roman" w:hAnsi="Times New Roman" w:cs="Times New Roman"/>
          <w:b/>
          <w:bCs/>
          <w:color w:val="auto"/>
          <w:sz w:val="24"/>
          <w:szCs w:val="24"/>
        </w:rPr>
        <w:t>P</w:t>
      </w:r>
      <w:r w:rsidRPr="009413C7">
        <w:rPr>
          <w:rFonts w:ascii="Times New Roman" w:hAnsi="Times New Roman" w:cs="Times New Roman"/>
          <w:b/>
          <w:bCs/>
          <w:color w:val="auto"/>
          <w:sz w:val="24"/>
          <w:szCs w:val="24"/>
        </w:rPr>
        <w:t>UR</w:t>
      </w:r>
    </w:p>
    <w:p w14:paraId="5013381E" w14:textId="255956B3" w:rsidR="00223A5E" w:rsidRDefault="00223A5E" w:rsidP="009413C7">
      <w:pPr>
        <w:spacing w:after="0" w:line="360" w:lineRule="auto"/>
        <w:jc w:val="both"/>
        <w:rPr>
          <w:rFonts w:ascii="Times New Roman" w:hAnsi="Times New Roman" w:cs="Times New Roman"/>
        </w:rPr>
      </w:pPr>
      <w:r w:rsidRPr="00223A5E">
        <w:rPr>
          <w:rFonts w:ascii="Times New Roman" w:hAnsi="Times New Roman" w:cs="Times New Roman"/>
        </w:rPr>
        <w:t>Empirical research consistently shows a significant positive relationship between purchase intention and actual purchase behaviour for green beauty products. Joshi and Rahman (2019) reported that intention significantly predicted green product purchases (β = 0.389, p &lt; 0.001). Liobikienė and Bernatonienė (2017) found that stronger intentions led to more frequent eco-friendly cosmetic purchases (β = 0.375, p &lt; 0.001). Kumar et al. (2021) confirmed this link in organic skincare purchases (β = 0.298, p &lt; 0.001), particularly among environmentally conscious consumers. Taufique and Vaithianathan (2018) also observed a strong intention–behaviour relationship (β = 0.356, p &lt; 0.001). Ghazali et al. (2017) further supported this, showing that intention remained a significant predictor (β = 0.334, p &lt; 0.001) even under situational constraints. These findings highlight purchase intention as a reliable predictor of green beauty behaviour (Table 2-24).</w:t>
      </w:r>
    </w:p>
    <w:p w14:paraId="5FD4BC62" w14:textId="77777777" w:rsidR="00BA66E8" w:rsidRDefault="00BA66E8" w:rsidP="009413C7">
      <w:pPr>
        <w:spacing w:after="0" w:line="360" w:lineRule="auto"/>
        <w:jc w:val="both"/>
        <w:rPr>
          <w:rFonts w:ascii="Times New Roman" w:hAnsi="Times New Roman" w:cs="Times New Roman"/>
        </w:rPr>
      </w:pPr>
    </w:p>
    <w:p w14:paraId="7EBC6087" w14:textId="4F3AE5CC" w:rsidR="00354803" w:rsidRDefault="00FC4082" w:rsidP="00BA66E8">
      <w:pPr>
        <w:pStyle w:val="Caption"/>
        <w:rPr>
          <w:rFonts w:ascii="Times New Roman" w:hAnsi="Times New Roman" w:cs="Times New Roman"/>
          <w:b/>
          <w:bCs/>
          <w:i w:val="0"/>
          <w:iCs w:val="0"/>
          <w:sz w:val="24"/>
          <w:szCs w:val="24"/>
        </w:rPr>
      </w:pPr>
      <w:r w:rsidRPr="00FC4082">
        <w:rPr>
          <w:rFonts w:ascii="Times New Roman" w:hAnsi="Times New Roman" w:cs="Times New Roman"/>
          <w:b/>
          <w:bCs/>
          <w:i w:val="0"/>
          <w:iCs w:val="0"/>
          <w:sz w:val="24"/>
          <w:szCs w:val="24"/>
        </w:rPr>
        <w:drawing>
          <wp:inline distT="0" distB="0" distL="0" distR="0" wp14:anchorId="218EB321" wp14:editId="3F1CD04B">
            <wp:extent cx="5800573" cy="2936631"/>
            <wp:effectExtent l="0" t="0" r="0" b="0"/>
            <wp:docPr id="24497889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78895" name="Picture 1" descr="A screen shot of a computer&#10;&#10;AI-generated content may be incorrect."/>
                    <pic:cNvPicPr/>
                  </pic:nvPicPr>
                  <pic:blipFill>
                    <a:blip r:embed="rId61"/>
                    <a:stretch>
                      <a:fillRect/>
                    </a:stretch>
                  </pic:blipFill>
                  <pic:spPr>
                    <a:xfrm>
                      <a:off x="0" y="0"/>
                      <a:ext cx="5807246" cy="2940009"/>
                    </a:xfrm>
                    <a:prstGeom prst="rect">
                      <a:avLst/>
                    </a:prstGeom>
                  </pic:spPr>
                </pic:pic>
              </a:graphicData>
            </a:graphic>
          </wp:inline>
        </w:drawing>
      </w:r>
    </w:p>
    <w:p w14:paraId="70C41B2D" w14:textId="77777777" w:rsidR="00FC4082" w:rsidRPr="00FC4082" w:rsidRDefault="00FC4082" w:rsidP="00FC4082"/>
    <w:p w14:paraId="3DF4D7F9" w14:textId="08357E46" w:rsidR="00172247" w:rsidRPr="00B7795B" w:rsidRDefault="00172247" w:rsidP="00172247">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6</w:t>
      </w:r>
      <w:r w:rsidRPr="00B7795B">
        <w:rPr>
          <w:rFonts w:ascii="Times New Roman" w:hAnsi="Times New Roman" w:cs="Times New Roman"/>
          <w:b/>
          <w:bCs/>
        </w:rPr>
        <w:t>:</w:t>
      </w:r>
    </w:p>
    <w:p w14:paraId="750E388E" w14:textId="5601D3AE" w:rsidR="00172247" w:rsidRPr="00467E01" w:rsidRDefault="00E56405" w:rsidP="00172247">
      <w:pPr>
        <w:spacing w:after="0" w:line="360" w:lineRule="auto"/>
        <w:jc w:val="both"/>
        <w:rPr>
          <w:rFonts w:ascii="Times New Roman" w:hAnsi="Times New Roman" w:cs="Times New Roman"/>
          <w:b/>
          <w:bCs/>
          <w:u w:val="single"/>
        </w:rPr>
      </w:pPr>
      <w:r w:rsidRPr="00E56405">
        <w:rPr>
          <w:rFonts w:ascii="Times New Roman" w:hAnsi="Times New Roman" w:cs="Times New Roman"/>
          <w:b/>
          <w:bCs/>
          <w:u w:val="single"/>
        </w:rPr>
        <w:t>Purchase intentions consistently demonstrate a positive relationship with actual green product purchases</w:t>
      </w:r>
      <w:r w:rsidR="00172247" w:rsidRPr="00172247">
        <w:rPr>
          <w:rFonts w:ascii="Times New Roman" w:hAnsi="Times New Roman" w:cs="Times New Roman"/>
          <w:b/>
          <w:bCs/>
          <w:u w:val="single"/>
        </w:rPr>
        <w:t>.</w:t>
      </w:r>
    </w:p>
    <w:p w14:paraId="2F4D2799" w14:textId="77777777" w:rsidR="00172247" w:rsidRPr="00172247" w:rsidRDefault="00172247" w:rsidP="00172247"/>
    <w:p w14:paraId="7E44530E" w14:textId="77777777" w:rsidR="00172247" w:rsidRPr="00172247" w:rsidRDefault="00172247" w:rsidP="00172247"/>
    <w:p w14:paraId="1BD02630" w14:textId="2F59AE81" w:rsidR="00354803" w:rsidRPr="00C017B0" w:rsidRDefault="00354803" w:rsidP="00C017B0">
      <w:pPr>
        <w:pStyle w:val="Heading3"/>
        <w:spacing w:before="0" w:after="0"/>
        <w:rPr>
          <w:rFonts w:ascii="Times New Roman" w:hAnsi="Times New Roman" w:cs="Times New Roman"/>
          <w:b/>
          <w:bCs/>
          <w:color w:val="000000" w:themeColor="text1"/>
          <w:sz w:val="24"/>
          <w:szCs w:val="24"/>
        </w:rPr>
      </w:pPr>
      <w:r>
        <w:br w:type="page"/>
      </w:r>
      <w:r w:rsidRPr="00C017B0">
        <w:rPr>
          <w:rFonts w:ascii="Times New Roman" w:hAnsi="Times New Roman" w:cs="Times New Roman"/>
          <w:b/>
          <w:bCs/>
          <w:color w:val="000000" w:themeColor="text1"/>
          <w:sz w:val="24"/>
          <w:szCs w:val="24"/>
        </w:rPr>
        <w:t>2.6.7</w:t>
      </w:r>
      <w:r w:rsidRPr="00C017B0">
        <w:rPr>
          <w:rFonts w:ascii="Times New Roman" w:hAnsi="Times New Roman" w:cs="Times New Roman"/>
          <w:b/>
          <w:bCs/>
          <w:color w:val="000000" w:themeColor="text1"/>
          <w:sz w:val="24"/>
          <w:szCs w:val="24"/>
        </w:rPr>
        <w:tab/>
      </w:r>
      <w:r w:rsidR="004C4642" w:rsidRPr="00C017B0">
        <w:rPr>
          <w:rFonts w:ascii="Times New Roman" w:hAnsi="Times New Roman" w:cs="Times New Roman"/>
          <w:b/>
          <w:bCs/>
          <w:color w:val="000000" w:themeColor="text1"/>
          <w:sz w:val="24"/>
          <w:szCs w:val="24"/>
        </w:rPr>
        <w:t>The</w:t>
      </w:r>
      <w:r w:rsidR="00AF197E" w:rsidRPr="00C017B0">
        <w:rPr>
          <w:rFonts w:ascii="Times New Roman" w:hAnsi="Times New Roman" w:cs="Times New Roman"/>
          <w:b/>
          <w:bCs/>
          <w:color w:val="000000" w:themeColor="text1"/>
          <w:sz w:val="24"/>
          <w:szCs w:val="24"/>
        </w:rPr>
        <w:t xml:space="preserve"> </w:t>
      </w:r>
      <w:r w:rsidR="004C4642" w:rsidRPr="00C017B0">
        <w:rPr>
          <w:rFonts w:ascii="Times New Roman" w:hAnsi="Times New Roman" w:cs="Times New Roman"/>
          <w:b/>
          <w:bCs/>
          <w:color w:val="000000" w:themeColor="text1"/>
          <w:sz w:val="24"/>
          <w:szCs w:val="24"/>
        </w:rPr>
        <w:t>Mediating Role of Purchase Intention in Green Beauty Product Purchase Behaviour</w:t>
      </w:r>
    </w:p>
    <w:p w14:paraId="03E1BD9F" w14:textId="0583029F" w:rsidR="006D1E3E" w:rsidRPr="00F51632" w:rsidRDefault="006D1E3E" w:rsidP="00C017B0">
      <w:pPr>
        <w:spacing w:after="0" w:line="360" w:lineRule="auto"/>
        <w:jc w:val="both"/>
        <w:rPr>
          <w:rFonts w:ascii="Times New Roman" w:hAnsi="Times New Roman" w:cs="Times New Roman"/>
        </w:rPr>
      </w:pPr>
      <w:r w:rsidRPr="00F51632">
        <w:rPr>
          <w:rFonts w:ascii="Times New Roman" w:hAnsi="Times New Roman" w:cs="Times New Roman"/>
        </w:rPr>
        <w:t>A growing body of literature has identified purchase intention as a critical mediator in the relationship between various psychological, social, and environmental factors and actual green beauty product purchase behaviour. For instance, environmental consciousness has been found to positively influence purchase intention, which in turn enhances the likelihood of purchasing green beauty products (Wang et al., 2019; Kim &amp; Chung, 2011; De Canio, Martinelli &amp; Endrighi, 2021). This suggests that individuals with stronger environmental values are more inclined to translate their intentions into action. Similarly, consumer knowledge plays a pivotal role; well-informed consumers are more likely to exhibit strong purchase intentions, leading to increased engagement with green beauty products (Ghazali et al., 2017). Furthermore, social influence and perceived value are also influential, as they indirectly affect purchase behaviour through the mediating role of purchase intention (Yadav &amp; Pathak, 2017; Kumar et al., 2021). These findings highlight the importance of targeting intention-forming factors in marketing and educational strategies aimed at promoting sustainable consumption</w:t>
      </w:r>
      <w:r w:rsidR="009E4188" w:rsidRPr="00F51632">
        <w:rPr>
          <w:rFonts w:ascii="Times New Roman" w:hAnsi="Times New Roman" w:cs="Times New Roman"/>
        </w:rPr>
        <w:t xml:space="preserve"> (Table 2-25)</w:t>
      </w:r>
      <w:r w:rsidRPr="00F51632">
        <w:rPr>
          <w:rFonts w:ascii="Times New Roman" w:hAnsi="Times New Roman" w:cs="Times New Roman"/>
        </w:rPr>
        <w:t>.</w:t>
      </w:r>
    </w:p>
    <w:p w14:paraId="706D73CB" w14:textId="77777777" w:rsidR="00F51632" w:rsidRPr="00F51632" w:rsidRDefault="00F51632" w:rsidP="00F51632">
      <w:pPr>
        <w:spacing w:after="0"/>
        <w:rPr>
          <w:rFonts w:ascii="Times New Roman" w:hAnsi="Times New Roman" w:cs="Times New Roman"/>
          <w:b/>
          <w:bCs/>
        </w:rPr>
      </w:pPr>
    </w:p>
    <w:p w14:paraId="72B1DFD0" w14:textId="0A9284EB" w:rsidR="00462562" w:rsidRDefault="006F3DFC" w:rsidP="006E53E4">
      <w:pPr>
        <w:pStyle w:val="Caption"/>
        <w:spacing w:after="0" w:line="360" w:lineRule="auto"/>
        <w:rPr>
          <w:rFonts w:ascii="Times New Roman" w:hAnsi="Times New Roman" w:cs="Times New Roman"/>
          <w:b/>
          <w:bCs/>
          <w:i w:val="0"/>
          <w:iCs w:val="0"/>
          <w:sz w:val="24"/>
          <w:szCs w:val="24"/>
        </w:rPr>
      </w:pPr>
      <w:r w:rsidRPr="006F3DFC">
        <w:rPr>
          <w:rFonts w:ascii="Times New Roman" w:hAnsi="Times New Roman" w:cs="Times New Roman"/>
          <w:b/>
          <w:bCs/>
          <w:i w:val="0"/>
          <w:iCs w:val="0"/>
          <w:sz w:val="24"/>
          <w:szCs w:val="24"/>
        </w:rPr>
        <w:drawing>
          <wp:inline distT="0" distB="0" distL="0" distR="0" wp14:anchorId="3201E25F" wp14:editId="099F6FC0">
            <wp:extent cx="5748114" cy="2910254"/>
            <wp:effectExtent l="0" t="0" r="5080" b="4445"/>
            <wp:docPr id="717046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46822" name=""/>
                    <pic:cNvPicPr/>
                  </pic:nvPicPr>
                  <pic:blipFill>
                    <a:blip r:embed="rId62"/>
                    <a:stretch>
                      <a:fillRect/>
                    </a:stretch>
                  </pic:blipFill>
                  <pic:spPr>
                    <a:xfrm>
                      <a:off x="0" y="0"/>
                      <a:ext cx="5759775" cy="2916158"/>
                    </a:xfrm>
                    <a:prstGeom prst="rect">
                      <a:avLst/>
                    </a:prstGeom>
                  </pic:spPr>
                </pic:pic>
              </a:graphicData>
            </a:graphic>
          </wp:inline>
        </w:drawing>
      </w:r>
    </w:p>
    <w:p w14:paraId="3EA6D8DF" w14:textId="77777777" w:rsidR="006E53E4" w:rsidRPr="006E53E4" w:rsidRDefault="006E53E4" w:rsidP="006E53E4"/>
    <w:p w14:paraId="768FC473" w14:textId="4664C3A9" w:rsidR="00462562" w:rsidRPr="00B7795B" w:rsidRDefault="00462562" w:rsidP="00462562">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7</w:t>
      </w:r>
      <w:r w:rsidRPr="00B7795B">
        <w:rPr>
          <w:rFonts w:ascii="Times New Roman" w:hAnsi="Times New Roman" w:cs="Times New Roman"/>
          <w:b/>
          <w:bCs/>
        </w:rPr>
        <w:t>:</w:t>
      </w:r>
    </w:p>
    <w:p w14:paraId="047074A1" w14:textId="4B92FE6B" w:rsidR="00462562" w:rsidRPr="00467E01" w:rsidRDefault="002F2B01" w:rsidP="00462562">
      <w:pPr>
        <w:spacing w:after="0" w:line="360" w:lineRule="auto"/>
        <w:jc w:val="both"/>
        <w:rPr>
          <w:rFonts w:ascii="Times New Roman" w:hAnsi="Times New Roman" w:cs="Times New Roman"/>
          <w:b/>
          <w:bCs/>
          <w:u w:val="single"/>
        </w:rPr>
      </w:pPr>
      <w:r>
        <w:rPr>
          <w:rFonts w:ascii="Times New Roman" w:hAnsi="Times New Roman" w:cs="Times New Roman"/>
          <w:b/>
          <w:bCs/>
          <w:u w:val="single"/>
        </w:rPr>
        <w:t>P</w:t>
      </w:r>
      <w:r w:rsidRPr="002F2B01">
        <w:rPr>
          <w:rFonts w:ascii="Times New Roman" w:hAnsi="Times New Roman" w:cs="Times New Roman"/>
          <w:b/>
          <w:bCs/>
          <w:u w:val="single"/>
        </w:rPr>
        <w:t xml:space="preserve">urchase intention serves as a </w:t>
      </w:r>
      <w:r w:rsidR="00286342">
        <w:rPr>
          <w:rFonts w:ascii="Times New Roman" w:hAnsi="Times New Roman" w:cs="Times New Roman"/>
          <w:b/>
          <w:bCs/>
          <w:u w:val="single"/>
        </w:rPr>
        <w:t xml:space="preserve">positive </w:t>
      </w:r>
      <w:r w:rsidRPr="002F2B01">
        <w:rPr>
          <w:rFonts w:ascii="Times New Roman" w:hAnsi="Times New Roman" w:cs="Times New Roman"/>
          <w:b/>
          <w:bCs/>
          <w:u w:val="single"/>
        </w:rPr>
        <w:t>mediating mechanism linking antecedent factors to actual purchase behaviour.</w:t>
      </w:r>
    </w:p>
    <w:p w14:paraId="4D24F938" w14:textId="77777777" w:rsidR="00E72370" w:rsidRPr="00E72370" w:rsidRDefault="00E72370" w:rsidP="00E72370"/>
    <w:p w14:paraId="48205A88" w14:textId="77777777" w:rsidR="00F51632" w:rsidRPr="006D1E3E" w:rsidRDefault="00F51632" w:rsidP="006D1E3E">
      <w:pPr>
        <w:jc w:val="both"/>
        <w:rPr>
          <w:rFonts w:ascii="Times New Roman" w:hAnsi="Times New Roman" w:cs="Times New Roman"/>
        </w:rPr>
      </w:pPr>
    </w:p>
    <w:p w14:paraId="4B3434F8" w14:textId="399AB271" w:rsidR="003267F2" w:rsidRPr="00BA66E8" w:rsidRDefault="003267F2" w:rsidP="00BA66E8">
      <w:pPr>
        <w:pStyle w:val="Caption"/>
        <w:rPr>
          <w:rFonts w:ascii="Times New Roman" w:hAnsi="Times New Roman" w:cs="Times New Roman"/>
          <w:b/>
          <w:bCs/>
          <w:i w:val="0"/>
          <w:iCs w:val="0"/>
          <w:sz w:val="24"/>
          <w:szCs w:val="24"/>
        </w:rPr>
      </w:pPr>
      <w:r w:rsidRPr="00BA66E8">
        <w:rPr>
          <w:rFonts w:ascii="Times New Roman" w:hAnsi="Times New Roman" w:cs="Times New Roman"/>
          <w:b/>
          <w:bCs/>
          <w:i w:val="0"/>
          <w:iCs w:val="0"/>
          <w:sz w:val="24"/>
          <w:szCs w:val="24"/>
        </w:rPr>
        <w:br w:type="page"/>
      </w:r>
    </w:p>
    <w:p w14:paraId="4BFD9C20" w14:textId="0DF51A22" w:rsidR="00983B9D" w:rsidRPr="00983B9D" w:rsidRDefault="008B74C5" w:rsidP="008D7204">
      <w:pPr>
        <w:pStyle w:val="Heading3"/>
        <w:spacing w:before="0" w:after="0" w:line="360" w:lineRule="auto"/>
        <w:jc w:val="both"/>
        <w:rPr>
          <w:rFonts w:ascii="Times New Roman" w:hAnsi="Times New Roman" w:cs="Times New Roman"/>
          <w:color w:val="auto"/>
          <w:sz w:val="24"/>
          <w:szCs w:val="24"/>
        </w:rPr>
      </w:pPr>
      <w:r w:rsidRPr="00983B9D">
        <w:rPr>
          <w:rFonts w:ascii="Times New Roman" w:hAnsi="Times New Roman" w:cs="Times New Roman"/>
          <w:b/>
          <w:bCs/>
          <w:color w:val="auto"/>
          <w:sz w:val="24"/>
          <w:szCs w:val="24"/>
        </w:rPr>
        <w:t>2.6.8</w:t>
      </w:r>
      <w:r w:rsidRPr="00983B9D">
        <w:rPr>
          <w:rFonts w:ascii="Times New Roman" w:hAnsi="Times New Roman" w:cs="Times New Roman"/>
          <w:b/>
          <w:bCs/>
          <w:color w:val="auto"/>
          <w:sz w:val="24"/>
          <w:szCs w:val="24"/>
        </w:rPr>
        <w:tab/>
      </w:r>
      <w:r w:rsidR="003636BA" w:rsidRPr="00983B9D">
        <w:rPr>
          <w:rFonts w:ascii="Times New Roman" w:eastAsia="Times New Roman" w:hAnsi="Times New Roman" w:cs="Times New Roman"/>
          <w:b/>
          <w:bCs/>
          <w:color w:val="auto"/>
          <w:kern w:val="0"/>
          <w:sz w:val="24"/>
          <w:szCs w:val="24"/>
          <w:lang w:eastAsia="zh-CN"/>
          <w14:ligatures w14:val="none"/>
        </w:rPr>
        <w:t>Demographic Variables and Hypothesized Relationships</w:t>
      </w:r>
    </w:p>
    <w:p w14:paraId="348F262A" w14:textId="64622242" w:rsidR="00B8316A" w:rsidRDefault="00983B9D" w:rsidP="001130C6">
      <w:pPr>
        <w:spacing w:after="0" w:line="360" w:lineRule="auto"/>
        <w:jc w:val="both"/>
        <w:rPr>
          <w:rFonts w:ascii="Times New Roman" w:hAnsi="Times New Roman" w:cs="Times New Roman"/>
        </w:rPr>
      </w:pPr>
      <w:r w:rsidRPr="000B2DC2">
        <w:rPr>
          <w:rFonts w:ascii="Times New Roman" w:hAnsi="Times New Roman" w:cs="Times New Roman"/>
        </w:rPr>
        <w:t>Numerous empirical studies have demonstrated that demographic variables have significant direct effects on purchase behaviour for green beauty products. Peter &amp; Donnelly (2003), in their study of consumer segments, found that age significantly influenced green purchase behaviour, with younger consumers exhibiting higher purchase frequency (β = 0.286, p &lt; 0.001). A comprehensive study by Nguyen et al. (2019) established that gender had a significant impact on green purchase behaviour, with females demonstrating higher purchase volumes (β = 0.298, p &lt; 0.001). The influence appears particularly pronounced across different education levels, as Sharma &amp; Foropon (2019) found that higher education levels were associated with increased green product purchases (β = 0.342, p &lt; 0.001). Similarly, Solomon (2019) revealed that income levels directly affected purchase behaviour, with higher-income consumers showing greater actual spending on green products (β = 0.312, p &lt; 0.001). San et al. (2021) revealed that professional background influenced green product purchase behaviour (β = 0.276, p &lt; 0.001), particularly among those in environment-related sectors. This was further supported by Yadav &amp; Pathak (2016), who established that demographic factors collectively impacted sustainable consumption patterns (β = 0.334, p &lt; 0.001) (</w:t>
      </w:r>
      <w:r w:rsidR="00CC71C7" w:rsidRPr="000B2DC2">
        <w:rPr>
          <w:rFonts w:ascii="Times New Roman" w:hAnsi="Times New Roman" w:cs="Times New Roman"/>
        </w:rPr>
        <w:t>Table</w:t>
      </w:r>
      <w:r w:rsidRPr="000B2DC2">
        <w:rPr>
          <w:rFonts w:ascii="Times New Roman" w:hAnsi="Times New Roman" w:cs="Times New Roman"/>
        </w:rPr>
        <w:t xml:space="preserve"> 2-26).</w:t>
      </w:r>
    </w:p>
    <w:p w14:paraId="47824FC4" w14:textId="77777777" w:rsidR="009907CE" w:rsidRPr="00A8294D" w:rsidRDefault="009907CE" w:rsidP="001130C6">
      <w:pPr>
        <w:spacing w:after="0" w:line="360" w:lineRule="auto"/>
        <w:jc w:val="both"/>
        <w:rPr>
          <w:rFonts w:ascii="Times New Roman" w:hAnsi="Times New Roman" w:cs="Times New Roman"/>
        </w:rPr>
      </w:pPr>
    </w:p>
    <w:p w14:paraId="09B4A5B4" w14:textId="03102BFB" w:rsidR="009907CE" w:rsidRDefault="00A2382D" w:rsidP="00A40C15">
      <w:pPr>
        <w:spacing w:after="0" w:line="360" w:lineRule="auto"/>
        <w:jc w:val="both"/>
        <w:rPr>
          <w:rFonts w:ascii="Times New Roman" w:hAnsi="Times New Roman" w:cs="Times New Roman"/>
          <w:b/>
          <w:bCs/>
        </w:rPr>
      </w:pPr>
      <w:r w:rsidRPr="00A2382D">
        <w:rPr>
          <w:rFonts w:ascii="Times New Roman" w:hAnsi="Times New Roman" w:cs="Times New Roman"/>
          <w:b/>
          <w:bCs/>
        </w:rPr>
        <w:drawing>
          <wp:inline distT="0" distB="0" distL="0" distR="0" wp14:anchorId="1E7400BF" wp14:editId="61EC016D">
            <wp:extent cx="5836671" cy="3349869"/>
            <wp:effectExtent l="0" t="0" r="0" b="3175"/>
            <wp:docPr id="44946454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64545" name="Picture 1" descr="A table with numbers and text&#10;&#10;AI-generated content may be incorrect."/>
                    <pic:cNvPicPr/>
                  </pic:nvPicPr>
                  <pic:blipFill>
                    <a:blip r:embed="rId63"/>
                    <a:stretch>
                      <a:fillRect/>
                    </a:stretch>
                  </pic:blipFill>
                  <pic:spPr>
                    <a:xfrm>
                      <a:off x="0" y="0"/>
                      <a:ext cx="5847464" cy="3356063"/>
                    </a:xfrm>
                    <a:prstGeom prst="rect">
                      <a:avLst/>
                    </a:prstGeom>
                  </pic:spPr>
                </pic:pic>
              </a:graphicData>
            </a:graphic>
          </wp:inline>
        </w:drawing>
      </w:r>
    </w:p>
    <w:p w14:paraId="76050574" w14:textId="77777777" w:rsidR="009907CE" w:rsidRDefault="009907CE" w:rsidP="00A40C15">
      <w:pPr>
        <w:spacing w:after="0" w:line="360" w:lineRule="auto"/>
        <w:jc w:val="both"/>
        <w:rPr>
          <w:rFonts w:ascii="Times New Roman" w:hAnsi="Times New Roman" w:cs="Times New Roman"/>
          <w:b/>
          <w:bCs/>
        </w:rPr>
      </w:pPr>
    </w:p>
    <w:p w14:paraId="7D00C15C" w14:textId="65980078" w:rsidR="004A4C31" w:rsidRPr="00A40C15" w:rsidRDefault="004A4C31" w:rsidP="00A40C15">
      <w:pPr>
        <w:pStyle w:val="Caption"/>
        <w:rPr>
          <w:rFonts w:ascii="Times New Roman" w:hAnsi="Times New Roman" w:cs="Times New Roman"/>
          <w:b/>
          <w:bCs/>
          <w:i w:val="0"/>
          <w:iCs w:val="0"/>
          <w:color w:val="auto"/>
          <w:sz w:val="24"/>
          <w:szCs w:val="24"/>
        </w:rPr>
      </w:pPr>
      <w:r>
        <w:rPr>
          <w:rFonts w:ascii="Times New Roman" w:hAnsi="Times New Roman" w:cs="Times New Roman"/>
          <w:b/>
          <w:bCs/>
          <w:i w:val="0"/>
          <w:iCs w:val="0"/>
          <w:sz w:val="24"/>
          <w:szCs w:val="24"/>
        </w:rPr>
        <w:br w:type="page"/>
      </w:r>
    </w:p>
    <w:p w14:paraId="2C2DECAB" w14:textId="224BEAED" w:rsidR="00A80457" w:rsidRPr="00AD7EBC" w:rsidRDefault="00A80457" w:rsidP="002A470C">
      <w:pPr>
        <w:pStyle w:val="Heading2"/>
        <w:spacing w:before="0" w:after="0" w:line="360" w:lineRule="auto"/>
        <w:jc w:val="both"/>
        <w:rPr>
          <w:rFonts w:ascii="Times New Roman" w:hAnsi="Times New Roman" w:cs="Times New Roman"/>
          <w:b/>
          <w:bCs/>
          <w:color w:val="000000" w:themeColor="text1"/>
          <w:sz w:val="24"/>
          <w:szCs w:val="24"/>
        </w:rPr>
      </w:pPr>
      <w:r w:rsidRPr="00AD7EBC">
        <w:rPr>
          <w:rFonts w:ascii="Times New Roman" w:hAnsi="Times New Roman" w:cs="Times New Roman"/>
          <w:b/>
          <w:bCs/>
          <w:color w:val="000000" w:themeColor="text1"/>
          <w:sz w:val="24"/>
          <w:szCs w:val="24"/>
        </w:rPr>
        <w:t>2.7</w:t>
      </w:r>
      <w:r w:rsidRPr="00AD7EBC">
        <w:rPr>
          <w:rFonts w:ascii="Times New Roman" w:hAnsi="Times New Roman" w:cs="Times New Roman"/>
          <w:b/>
          <w:bCs/>
          <w:color w:val="000000" w:themeColor="text1"/>
          <w:sz w:val="24"/>
          <w:szCs w:val="24"/>
        </w:rPr>
        <w:tab/>
        <w:t>Summary</w:t>
      </w:r>
    </w:p>
    <w:p w14:paraId="51959796" w14:textId="2E4EB52F" w:rsidR="00A62EA7" w:rsidRDefault="00AD7EBC" w:rsidP="00A62EA7">
      <w:pPr>
        <w:spacing w:after="0" w:line="360" w:lineRule="auto"/>
        <w:jc w:val="both"/>
        <w:rPr>
          <w:rFonts w:ascii="Times New Roman" w:hAnsi="Times New Roman" w:cs="Times New Roman"/>
          <w:color w:val="000000" w:themeColor="text1"/>
        </w:rPr>
      </w:pPr>
      <w:r w:rsidRPr="00AD7EBC">
        <w:rPr>
          <w:rFonts w:ascii="Times New Roman" w:hAnsi="Times New Roman" w:cs="Times New Roman"/>
          <w:color w:val="000000" w:themeColor="text1"/>
        </w:rPr>
        <w:t>This chapter provided a comprehensive review of the literature on green beauty product purchase intentions and behaviour, grounded in the TPB. Core TPB constructs</w:t>
      </w:r>
      <w:r w:rsidR="002A470C">
        <w:rPr>
          <w:rFonts w:ascii="Times New Roman" w:hAnsi="Times New Roman" w:cs="Times New Roman"/>
          <w:color w:val="000000" w:themeColor="text1"/>
        </w:rPr>
        <w:t>,</w:t>
      </w:r>
      <w:r w:rsidR="00AE7891">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AT, SN</w:t>
      </w:r>
      <w:r w:rsidR="00DE0EF9">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and</w:t>
      </w:r>
      <w:r w:rsidR="00DE0EF9">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PB</w:t>
      </w:r>
      <w:r w:rsidR="002A470C">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were found to have strong positive relationships with purchase intentions. The review also explored extended TPB variables, such as E</w:t>
      </w:r>
      <w:r w:rsidR="00AE7891">
        <w:rPr>
          <w:rFonts w:ascii="Times New Roman" w:hAnsi="Times New Roman" w:cs="Times New Roman"/>
          <w:color w:val="000000" w:themeColor="text1"/>
        </w:rPr>
        <w:t>C</w:t>
      </w:r>
      <w:r w:rsidRPr="00AD7EBC">
        <w:rPr>
          <w:rFonts w:ascii="Times New Roman" w:hAnsi="Times New Roman" w:cs="Times New Roman"/>
          <w:color w:val="000000" w:themeColor="text1"/>
        </w:rPr>
        <w:t xml:space="preserve"> and PV, which consistently influence purchase intentions across different cultural and market contexts.</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Further, the literature affirmed the link between INT</w:t>
      </w:r>
      <w:r w:rsidR="00AE7891">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and actual</w:t>
      </w:r>
      <w:r w:rsidR="00AE7891">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PUR, emphasizing the mediating role of intention in translating psychological and contextual factors into behaviour. Additionally, demographic variables</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such as age, gender, education, income, and profession</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were shown to impact green beauty purchase behaviour, with younger, female, well-educated, and environmentally engaged consumers being more likely to purchase.</w:t>
      </w:r>
    </w:p>
    <w:p w14:paraId="5C13B009" w14:textId="77777777" w:rsidR="00A62EA7" w:rsidRDefault="00A62EA7" w:rsidP="00A62EA7">
      <w:pPr>
        <w:spacing w:after="0" w:line="360" w:lineRule="auto"/>
        <w:jc w:val="both"/>
        <w:rPr>
          <w:rFonts w:ascii="Times New Roman" w:hAnsi="Times New Roman" w:cs="Times New Roman"/>
          <w:color w:val="000000" w:themeColor="text1"/>
        </w:rPr>
      </w:pPr>
    </w:p>
    <w:p w14:paraId="27E67442" w14:textId="0861C937" w:rsidR="00A80457" w:rsidRPr="00A62EA7" w:rsidRDefault="00AD7EBC" w:rsidP="00A62EA7">
      <w:pPr>
        <w:spacing w:after="0" w:line="360" w:lineRule="auto"/>
        <w:jc w:val="both"/>
        <w:rPr>
          <w:rFonts w:ascii="Times New Roman" w:hAnsi="Times New Roman" w:cs="Times New Roman"/>
          <w:color w:val="000000" w:themeColor="text1"/>
        </w:rPr>
      </w:pPr>
      <w:r w:rsidRPr="00AD7EBC">
        <w:rPr>
          <w:rFonts w:ascii="Times New Roman" w:hAnsi="Times New Roman" w:cs="Times New Roman"/>
          <w:color w:val="000000" w:themeColor="text1"/>
        </w:rPr>
        <w:t>Based on these insights, eight hypotheses (H1–H8) have been formulated to test the relationships among these variables in the context of green beauty consumption. These hypotheses form the basis for the empirical methodology presented in the next chapter.</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This review contributes to the existing knowledge by synthesizing current findings and identifying areas for further research. It establishes a robust theoretical framework to better understand the complex drivers of green beauty product purchases and offers practical insights for marketers and industry stakeholders.</w:t>
      </w:r>
      <w:r w:rsidR="00A80457">
        <w:br w:type="page"/>
      </w:r>
    </w:p>
    <w:p w14:paraId="100C300B" w14:textId="04FC75F1" w:rsidR="00897631" w:rsidRPr="00BB5F97" w:rsidRDefault="00A02F4D" w:rsidP="00940DA1">
      <w:pPr>
        <w:pStyle w:val="Heading1"/>
        <w:numPr>
          <w:ilvl w:val="0"/>
          <w:numId w:val="4"/>
        </w:numPr>
        <w:spacing w:before="0" w:after="0" w:line="360" w:lineRule="auto"/>
        <w:jc w:val="both"/>
        <w:rPr>
          <w:rFonts w:ascii="Times New Roman" w:hAnsi="Times New Roman" w:cs="Times New Roman"/>
          <w:b/>
          <w:bCs/>
          <w:color w:val="auto"/>
          <w:sz w:val="28"/>
          <w:szCs w:val="28"/>
        </w:rPr>
      </w:pPr>
      <w:r w:rsidRPr="00BB5F97">
        <w:rPr>
          <w:rFonts w:ascii="Times New Roman" w:hAnsi="Times New Roman" w:cs="Times New Roman"/>
          <w:b/>
          <w:bCs/>
          <w:color w:val="auto"/>
          <w:sz w:val="28"/>
          <w:szCs w:val="28"/>
        </w:rPr>
        <w:t>Research Methodology</w:t>
      </w:r>
    </w:p>
    <w:p w14:paraId="751E6343" w14:textId="77777777" w:rsidR="00E47C05" w:rsidRPr="00E47C05" w:rsidRDefault="00E47C05" w:rsidP="00E47C05">
      <w:pPr>
        <w:spacing w:after="0" w:line="360" w:lineRule="auto"/>
        <w:jc w:val="both"/>
        <w:rPr>
          <w:rFonts w:ascii="Times New Roman" w:hAnsi="Times New Roman" w:cs="Times New Roman"/>
        </w:rPr>
      </w:pPr>
      <w:r w:rsidRPr="00E47C05">
        <w:rPr>
          <w:rFonts w:ascii="Times New Roman" w:hAnsi="Times New Roman" w:cs="Times New Roman"/>
        </w:rPr>
        <w:t>This chapter outlines the research methods used to examine green beauty purchase intentions and behaviours in Hong Kong. A mixed-methods approach was adopted to address the research objectives through a combination of qualitative and quantitative techniques. The chapter presents the research model, hypothesis testing, data collection, and analysis methods, ensuring rigour and ethical compliance.</w:t>
      </w:r>
    </w:p>
    <w:p w14:paraId="29D2FA6D" w14:textId="77777777" w:rsidR="00E47C05" w:rsidRPr="00E47C05" w:rsidRDefault="00E47C05" w:rsidP="00E47C05">
      <w:pPr>
        <w:spacing w:after="0" w:line="360" w:lineRule="auto"/>
        <w:jc w:val="both"/>
        <w:rPr>
          <w:rFonts w:ascii="Times New Roman" w:hAnsi="Times New Roman" w:cs="Times New Roman"/>
        </w:rPr>
      </w:pPr>
    </w:p>
    <w:p w14:paraId="1DDDEF75" w14:textId="47C87C4D" w:rsidR="00E47C05" w:rsidRPr="00E47C05" w:rsidRDefault="00E47C05" w:rsidP="00E47C05">
      <w:pPr>
        <w:spacing w:after="0" w:line="360" w:lineRule="auto"/>
        <w:jc w:val="both"/>
        <w:rPr>
          <w:rFonts w:ascii="Times New Roman" w:hAnsi="Times New Roman" w:cs="Times New Roman"/>
        </w:rPr>
      </w:pPr>
      <w:r w:rsidRPr="00E47C05">
        <w:rPr>
          <w:rFonts w:ascii="Times New Roman" w:hAnsi="Times New Roman" w:cs="Times New Roman"/>
        </w:rPr>
        <w:t xml:space="preserve">The design integrates focus group discussions and a structured survey to provide both exploratory and confirmatory insights (Creswell &amp; Plano Clark, 2023). This framework supports a comprehensive understanding of green beauty </w:t>
      </w:r>
      <w:r w:rsidR="00602CC5">
        <w:rPr>
          <w:rFonts w:ascii="Times New Roman" w:hAnsi="Times New Roman" w:cs="Times New Roman"/>
        </w:rPr>
        <w:t xml:space="preserve">purchase intentions and </w:t>
      </w:r>
      <w:r w:rsidRPr="00E47C05">
        <w:rPr>
          <w:rFonts w:ascii="Times New Roman" w:hAnsi="Times New Roman" w:cs="Times New Roman"/>
        </w:rPr>
        <w:t>behaviour while reflecting the cultural and social context of Hong Kong.</w:t>
      </w:r>
    </w:p>
    <w:p w14:paraId="2BD00145" w14:textId="77777777" w:rsidR="00D0225B" w:rsidRDefault="00D0225B" w:rsidP="00D0225B">
      <w:pPr>
        <w:spacing w:after="0" w:line="360" w:lineRule="auto"/>
        <w:jc w:val="both"/>
        <w:rPr>
          <w:rFonts w:ascii="Times New Roman" w:hAnsi="Times New Roman" w:cs="Times New Roman"/>
        </w:rPr>
      </w:pPr>
    </w:p>
    <w:p w14:paraId="33723783" w14:textId="2E2C4F02" w:rsidR="002F2D75" w:rsidRPr="00503A99" w:rsidRDefault="002F2D75" w:rsidP="003A4CCB">
      <w:pPr>
        <w:pStyle w:val="Heading2"/>
        <w:spacing w:before="0" w:after="0" w:line="360" w:lineRule="auto"/>
        <w:jc w:val="both"/>
        <w:rPr>
          <w:rFonts w:ascii="Times New Roman" w:hAnsi="Times New Roman" w:cs="Times New Roman"/>
          <w:b/>
          <w:bCs/>
          <w:color w:val="000000" w:themeColor="text1"/>
          <w:sz w:val="24"/>
          <w:szCs w:val="24"/>
        </w:rPr>
      </w:pPr>
      <w:r w:rsidRPr="00503A99">
        <w:rPr>
          <w:rFonts w:ascii="Times New Roman" w:hAnsi="Times New Roman" w:cs="Times New Roman"/>
          <w:b/>
          <w:bCs/>
          <w:color w:val="000000" w:themeColor="text1"/>
          <w:sz w:val="24"/>
          <w:szCs w:val="24"/>
        </w:rPr>
        <w:t>3.1</w:t>
      </w:r>
      <w:r w:rsidR="00A97023" w:rsidRPr="00503A99">
        <w:rPr>
          <w:rFonts w:ascii="Times New Roman" w:hAnsi="Times New Roman" w:cs="Times New Roman"/>
          <w:b/>
          <w:bCs/>
          <w:color w:val="000000" w:themeColor="text1"/>
          <w:sz w:val="24"/>
          <w:szCs w:val="24"/>
        </w:rPr>
        <w:tab/>
      </w:r>
      <w:r w:rsidR="00A97023" w:rsidRPr="00503A99">
        <w:rPr>
          <w:rFonts w:ascii="Times New Roman" w:eastAsia="Times New Roman" w:hAnsi="Times New Roman" w:cs="Times New Roman"/>
          <w:b/>
          <w:bCs/>
          <w:color w:val="000000" w:themeColor="text1"/>
          <w:kern w:val="0"/>
          <w:sz w:val="24"/>
          <w:szCs w:val="24"/>
          <w:lang w:eastAsia="zh-CN"/>
          <w14:ligatures w14:val="none"/>
        </w:rPr>
        <w:t>Research Model with Hypotheses</w:t>
      </w:r>
    </w:p>
    <w:p w14:paraId="51825538" w14:textId="6D4CEC92" w:rsidR="00897631" w:rsidRPr="003A4CCB" w:rsidRDefault="00503A99" w:rsidP="003A4CCB">
      <w:pPr>
        <w:spacing w:line="360" w:lineRule="auto"/>
        <w:jc w:val="both"/>
        <w:rPr>
          <w:rFonts w:ascii="Times New Roman" w:hAnsi="Times New Roman" w:cs="Times New Roman"/>
        </w:rPr>
      </w:pPr>
      <w:r w:rsidRPr="00503A99">
        <w:rPr>
          <w:rFonts w:ascii="Times New Roman" w:hAnsi="Times New Roman" w:cs="Times New Roman"/>
        </w:rPr>
        <w:t>The theoretical foundation of this study is built upon the Theory of Planned Behaviour (TPB) (Ajzen, 1991), supplemented by additional constructs relevant to environmental consumerism.</w:t>
      </w:r>
      <w:r w:rsidR="003A4CCB">
        <w:rPr>
          <w:rFonts w:ascii="Times New Roman" w:hAnsi="Times New Roman" w:cs="Times New Roman"/>
        </w:rPr>
        <w:t xml:space="preserve"> </w:t>
      </w:r>
      <w:r w:rsidR="003A4CCB" w:rsidRPr="003A4CCB">
        <w:rPr>
          <w:rFonts w:ascii="Times New Roman" w:hAnsi="Times New Roman" w:cs="Times New Roman"/>
        </w:rPr>
        <w:t>The research model analyses the connections among essential variables such as attitude, subjective norms, perceived behavioural control, environmental concern, and perceived value, which act as predictors of purchase intentions and behaviours for green beauty products (Chen &amp; Tung, 2014; Hassan, Nadzim &amp; Shiratuddin, 2020). The conceptual framework is depicted in Figure 3-1, and detailed explanations of each component are provided in Table 3-1.</w:t>
      </w:r>
      <w:r w:rsidR="003A4CCB">
        <w:rPr>
          <w:rFonts w:ascii="Times New Roman" w:hAnsi="Times New Roman" w:cs="Times New Roman"/>
        </w:rPr>
        <w:t xml:space="preserve"> </w:t>
      </w:r>
      <w:r w:rsidRPr="00503A99">
        <w:rPr>
          <w:rFonts w:ascii="Times New Roman" w:hAnsi="Times New Roman" w:cs="Times New Roman"/>
        </w:rPr>
        <w:t>The model extends traditional TPB by incorporating environmental concern and perceived value as additional predictors, reflecting recent developments in sustainable consumption research (Kumar et al., 2021). This extension aligns with contemporary frameworks for analysing sustainable consumer behaviour (Joshi &amp; Rahman, 2019) and addresses calls for more comprehensive models in green marketing research (White et al., 2019).</w:t>
      </w:r>
      <w:r w:rsidR="00897631">
        <w:br w:type="page"/>
      </w:r>
    </w:p>
    <w:p w14:paraId="09ABF883" w14:textId="195B7C15" w:rsidR="007814AE" w:rsidRDefault="007814AE">
      <w:r w:rsidRPr="007814AE">
        <w:drawing>
          <wp:inline distT="0" distB="0" distL="0" distR="0" wp14:anchorId="65B3FD74" wp14:editId="35B4C9EF">
            <wp:extent cx="6084322" cy="8466993"/>
            <wp:effectExtent l="0" t="0" r="0" b="0"/>
            <wp:docPr id="57080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804279" name=""/>
                    <pic:cNvPicPr/>
                  </pic:nvPicPr>
                  <pic:blipFill>
                    <a:blip r:embed="rId64"/>
                    <a:stretch>
                      <a:fillRect/>
                    </a:stretch>
                  </pic:blipFill>
                  <pic:spPr>
                    <a:xfrm>
                      <a:off x="0" y="0"/>
                      <a:ext cx="6093913" cy="8480339"/>
                    </a:xfrm>
                    <a:prstGeom prst="rect">
                      <a:avLst/>
                    </a:prstGeom>
                  </pic:spPr>
                </pic:pic>
              </a:graphicData>
            </a:graphic>
          </wp:inline>
        </w:drawing>
      </w:r>
      <w:r>
        <w:br w:type="page"/>
      </w:r>
    </w:p>
    <w:p w14:paraId="2F714F2A" w14:textId="1761E773" w:rsidR="00FD5E0F" w:rsidRDefault="004702B9" w:rsidP="00FD5E0F">
      <w:pPr>
        <w:pStyle w:val="Heading2"/>
        <w:spacing w:before="0" w:after="0" w:line="360" w:lineRule="auto"/>
        <w:jc w:val="both"/>
        <w:rPr>
          <w:rFonts w:ascii="Times New Roman" w:hAnsi="Times New Roman" w:cs="Times New Roman"/>
          <w:b/>
          <w:bCs/>
          <w:color w:val="000000" w:themeColor="text1"/>
          <w:sz w:val="24"/>
          <w:szCs w:val="24"/>
        </w:rPr>
      </w:pPr>
      <w:r w:rsidRPr="004702B9">
        <w:rPr>
          <w:rFonts w:ascii="Times New Roman" w:hAnsi="Times New Roman" w:cs="Times New Roman"/>
          <w:b/>
          <w:bCs/>
          <w:color w:val="000000" w:themeColor="text1"/>
          <w:sz w:val="24"/>
          <w:szCs w:val="24"/>
        </w:rPr>
        <w:drawing>
          <wp:inline distT="0" distB="0" distL="0" distR="0" wp14:anchorId="21F8DA7B" wp14:editId="135FEFD0">
            <wp:extent cx="5855677" cy="6120507"/>
            <wp:effectExtent l="0" t="0" r="0" b="0"/>
            <wp:docPr id="1814665297"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65297" name="Picture 1" descr="A white and black text on a white background&#10;&#10;AI-generated content may be incorrect."/>
                    <pic:cNvPicPr/>
                  </pic:nvPicPr>
                  <pic:blipFill>
                    <a:blip r:embed="rId65"/>
                    <a:stretch>
                      <a:fillRect/>
                    </a:stretch>
                  </pic:blipFill>
                  <pic:spPr>
                    <a:xfrm>
                      <a:off x="0" y="0"/>
                      <a:ext cx="5863500" cy="6128684"/>
                    </a:xfrm>
                    <a:prstGeom prst="rect">
                      <a:avLst/>
                    </a:prstGeom>
                  </pic:spPr>
                </pic:pic>
              </a:graphicData>
            </a:graphic>
          </wp:inline>
        </w:drawing>
      </w:r>
    </w:p>
    <w:p w14:paraId="238DE31E" w14:textId="77777777" w:rsidR="006573D7" w:rsidRDefault="006573D7">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165D7F9" w14:textId="7294F079" w:rsidR="00FD5E0F" w:rsidRPr="007175ED" w:rsidRDefault="00FD5E0F" w:rsidP="006E3D37">
      <w:pPr>
        <w:pStyle w:val="Heading2"/>
        <w:spacing w:before="0" w:after="0" w:line="360" w:lineRule="auto"/>
        <w:jc w:val="both"/>
        <w:rPr>
          <w:rFonts w:ascii="Times New Roman" w:hAnsi="Times New Roman" w:cs="Times New Roman"/>
          <w:b/>
          <w:bCs/>
          <w:color w:val="000000" w:themeColor="text1"/>
          <w:sz w:val="24"/>
          <w:szCs w:val="24"/>
        </w:rPr>
      </w:pPr>
      <w:r w:rsidRPr="007175ED">
        <w:rPr>
          <w:rFonts w:ascii="Times New Roman" w:hAnsi="Times New Roman" w:cs="Times New Roman"/>
          <w:b/>
          <w:bCs/>
          <w:color w:val="000000" w:themeColor="text1"/>
          <w:sz w:val="24"/>
          <w:szCs w:val="24"/>
        </w:rPr>
        <w:t>3.2</w:t>
      </w:r>
      <w:r w:rsidRPr="007175ED">
        <w:rPr>
          <w:rFonts w:ascii="Times New Roman" w:hAnsi="Times New Roman" w:cs="Times New Roman"/>
          <w:b/>
          <w:bCs/>
          <w:color w:val="000000" w:themeColor="text1"/>
          <w:sz w:val="24"/>
          <w:szCs w:val="24"/>
        </w:rPr>
        <w:tab/>
      </w:r>
      <w:r w:rsidRPr="007175ED">
        <w:rPr>
          <w:rFonts w:ascii="Times New Roman" w:eastAsia="Times New Roman" w:hAnsi="Times New Roman" w:cs="Times New Roman"/>
          <w:b/>
          <w:bCs/>
          <w:color w:val="000000" w:themeColor="text1"/>
          <w:kern w:val="0"/>
          <w:sz w:val="24"/>
          <w:szCs w:val="24"/>
          <w:lang w:eastAsia="zh-CN"/>
          <w14:ligatures w14:val="none"/>
        </w:rPr>
        <w:t>Triang</w:t>
      </w:r>
      <w:r w:rsidR="00E441A9" w:rsidRPr="007175ED">
        <w:rPr>
          <w:rFonts w:ascii="Times New Roman" w:eastAsia="Times New Roman" w:hAnsi="Times New Roman" w:cs="Times New Roman"/>
          <w:b/>
          <w:bCs/>
          <w:color w:val="000000" w:themeColor="text1"/>
          <w:kern w:val="0"/>
          <w:sz w:val="24"/>
          <w:szCs w:val="24"/>
          <w:lang w:eastAsia="zh-CN"/>
          <w14:ligatures w14:val="none"/>
        </w:rPr>
        <w:t>ulation</w:t>
      </w:r>
    </w:p>
    <w:p w14:paraId="5CD7B29F" w14:textId="3D828F9B" w:rsidR="00A044E6" w:rsidRDefault="00EB13B2" w:rsidP="00A044E6">
      <w:pPr>
        <w:spacing w:after="0" w:line="360" w:lineRule="auto"/>
        <w:jc w:val="both"/>
        <w:rPr>
          <w:rFonts w:ascii="Times New Roman" w:hAnsi="Times New Roman" w:cs="Times New Roman"/>
          <w:color w:val="000000" w:themeColor="text1"/>
        </w:rPr>
      </w:pPr>
      <w:r w:rsidRPr="00EB13B2">
        <w:rPr>
          <w:rFonts w:ascii="Times New Roman" w:hAnsi="Times New Roman" w:cs="Times New Roman"/>
          <w:color w:val="000000" w:themeColor="text1"/>
        </w:rPr>
        <w:t xml:space="preserve">Triangulation refers to the use of diverse methods or data sources within a study to develop a well-rounded understanding of a phenomenon (Denzin, 2009). This study adopts methodological triangulation by combining quantitative and qualitative approaches, strengthening the reliability and credibility of its findings (Jick, 1979; Noble &amp; Heale, 2019). By integrating perspectives from focus group </w:t>
      </w:r>
      <w:r w:rsidR="0046428D">
        <w:rPr>
          <w:rFonts w:ascii="Times New Roman" w:hAnsi="Times New Roman" w:cs="Times New Roman"/>
          <w:color w:val="000000" w:themeColor="text1"/>
        </w:rPr>
        <w:t>and survey</w:t>
      </w:r>
      <w:r w:rsidRPr="00EB13B2">
        <w:rPr>
          <w:rFonts w:ascii="Times New Roman" w:hAnsi="Times New Roman" w:cs="Times New Roman"/>
          <w:color w:val="000000" w:themeColor="text1"/>
        </w:rPr>
        <w:t>, the triangulation strategy mitigates biases associated with single-method designs and enables cross-verification of data (Harrison, Reilly &amp; Creswell, 2020; Morse &amp; Niehaus, 2019). Following established guidelines for mixed-methods research (Figure 3-2), this approach ensures a robust examination of consumer behaviour in the green beauty market while accounting for its unique cultural context (Molina-Azorin &amp; Fetters, 2020). Ultimately, this comprehensive framework provides a nuanced and valid understanding of the factors influencing green beauty product purchase intentions and behaviours.</w:t>
      </w:r>
    </w:p>
    <w:p w14:paraId="5A92C18D" w14:textId="77777777" w:rsidR="004702B9" w:rsidRDefault="004702B9" w:rsidP="00A044E6">
      <w:pPr>
        <w:spacing w:after="0" w:line="360" w:lineRule="auto"/>
        <w:jc w:val="both"/>
        <w:rPr>
          <w:rFonts w:ascii="Times New Roman" w:hAnsi="Times New Roman" w:cs="Times New Roman"/>
          <w:color w:val="000000" w:themeColor="text1"/>
        </w:rPr>
      </w:pPr>
    </w:p>
    <w:p w14:paraId="69836907" w14:textId="2B312E05" w:rsidR="00EB13B2" w:rsidRDefault="004702B9" w:rsidP="00A044E6">
      <w:pPr>
        <w:spacing w:after="0" w:line="360" w:lineRule="auto"/>
        <w:jc w:val="both"/>
        <w:rPr>
          <w:rFonts w:ascii="Times New Roman" w:hAnsi="Times New Roman" w:cs="Times New Roman"/>
          <w:color w:val="000000" w:themeColor="text1"/>
        </w:rPr>
      </w:pPr>
      <w:r w:rsidRPr="004702B9">
        <w:rPr>
          <w:rFonts w:ascii="Times New Roman" w:hAnsi="Times New Roman" w:cs="Times New Roman"/>
          <w:color w:val="000000" w:themeColor="text1"/>
        </w:rPr>
        <w:drawing>
          <wp:inline distT="0" distB="0" distL="0" distR="0" wp14:anchorId="18BF35A8" wp14:editId="0C2C8833">
            <wp:extent cx="5773542" cy="2303585"/>
            <wp:effectExtent l="0" t="0" r="0" b="1905"/>
            <wp:docPr id="32202288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22888" name="Picture 1" descr="A diagram of a diagram&#10;&#10;AI-generated content may be incorrect."/>
                    <pic:cNvPicPr/>
                  </pic:nvPicPr>
                  <pic:blipFill>
                    <a:blip r:embed="rId66"/>
                    <a:stretch>
                      <a:fillRect/>
                    </a:stretch>
                  </pic:blipFill>
                  <pic:spPr>
                    <a:xfrm>
                      <a:off x="0" y="0"/>
                      <a:ext cx="5791576" cy="2310780"/>
                    </a:xfrm>
                    <a:prstGeom prst="rect">
                      <a:avLst/>
                    </a:prstGeom>
                  </pic:spPr>
                </pic:pic>
              </a:graphicData>
            </a:graphic>
          </wp:inline>
        </w:drawing>
      </w:r>
    </w:p>
    <w:p w14:paraId="3860D24D" w14:textId="77777777" w:rsidR="00EB13B2" w:rsidRDefault="00EB13B2" w:rsidP="008613E4">
      <w:pPr>
        <w:spacing w:after="0"/>
        <w:ind w:left="2160"/>
        <w:jc w:val="right"/>
        <w:rPr>
          <w:rFonts w:ascii="Times New Roman" w:eastAsia="Times New Roman" w:hAnsi="Times New Roman" w:cs="Times New Roman"/>
          <w:b/>
          <w:bCs/>
          <w:kern w:val="0"/>
          <w:sz w:val="22"/>
          <w:szCs w:val="22"/>
          <w:lang w:eastAsia="zh-CN"/>
          <w14:ligatures w14:val="none"/>
        </w:rPr>
      </w:pPr>
    </w:p>
    <w:p w14:paraId="6100B782" w14:textId="77777777" w:rsidR="004338AE" w:rsidRDefault="004338AE" w:rsidP="008613E4">
      <w:pPr>
        <w:spacing w:after="0"/>
        <w:ind w:left="2160"/>
        <w:jc w:val="right"/>
        <w:rPr>
          <w:rFonts w:ascii="Times New Roman" w:eastAsia="Times New Roman" w:hAnsi="Times New Roman" w:cs="Times New Roman"/>
          <w:b/>
          <w:bCs/>
          <w:kern w:val="0"/>
          <w:sz w:val="22"/>
          <w:szCs w:val="22"/>
          <w:lang w:eastAsia="zh-CN"/>
          <w14:ligatures w14:val="none"/>
        </w:rPr>
      </w:pPr>
    </w:p>
    <w:p w14:paraId="2A352783" w14:textId="152A71D0" w:rsidR="004338AE" w:rsidRPr="00AD5899" w:rsidRDefault="004338AE" w:rsidP="00AD5899">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AD5899">
        <w:rPr>
          <w:rFonts w:ascii="Times New Roman" w:hAnsi="Times New Roman" w:cs="Times New Roman"/>
          <w:b/>
          <w:bCs/>
          <w:color w:val="000000" w:themeColor="text1"/>
          <w:sz w:val="24"/>
          <w:szCs w:val="24"/>
        </w:rPr>
        <w:t>3.3</w:t>
      </w:r>
      <w:r w:rsidRPr="00AD5899">
        <w:rPr>
          <w:rFonts w:ascii="Times New Roman" w:hAnsi="Times New Roman" w:cs="Times New Roman"/>
          <w:b/>
          <w:bCs/>
          <w:color w:val="000000" w:themeColor="text1"/>
          <w:sz w:val="24"/>
          <w:szCs w:val="24"/>
        </w:rPr>
        <w:tab/>
      </w:r>
      <w:r w:rsidR="00145558" w:rsidRPr="00AD5899">
        <w:rPr>
          <w:rFonts w:ascii="Times New Roman" w:eastAsia="Times New Roman" w:hAnsi="Times New Roman" w:cs="Times New Roman"/>
          <w:b/>
          <w:bCs/>
          <w:color w:val="000000" w:themeColor="text1"/>
          <w:kern w:val="0"/>
          <w:sz w:val="24"/>
          <w:szCs w:val="24"/>
          <w:lang w:eastAsia="zh-CN"/>
          <w14:ligatures w14:val="none"/>
        </w:rPr>
        <w:t>Quantitative and Qualitative Research</w:t>
      </w:r>
    </w:p>
    <w:p w14:paraId="401853BE" w14:textId="6B8F1BDD" w:rsidR="00E77EBB" w:rsidRPr="00EA7523" w:rsidRDefault="00DD39DE" w:rsidP="00226584">
      <w:pPr>
        <w:spacing w:after="0" w:line="360" w:lineRule="auto"/>
        <w:jc w:val="both"/>
        <w:rPr>
          <w:rFonts w:ascii="Times New Roman" w:hAnsi="Times New Roman" w:cs="Times New Roman"/>
        </w:rPr>
      </w:pPr>
      <w:r w:rsidRPr="004D20D2">
        <w:rPr>
          <w:rFonts w:ascii="Times New Roman" w:hAnsi="Times New Roman" w:cs="Times New Roman"/>
        </w:rPr>
        <w:t>This research utilizes a mixed-methods approach, integrating both qualitative and quantitative techniques to investigate the factors and demographic characteristics that affect purchase intentions and behaviours related to green beauty products</w:t>
      </w:r>
      <w:r w:rsidR="00D45AFF">
        <w:rPr>
          <w:rFonts w:ascii="Times New Roman" w:hAnsi="Times New Roman" w:cs="Times New Roman"/>
        </w:rPr>
        <w:t xml:space="preserve"> </w:t>
      </w:r>
      <w:r w:rsidR="00E77EBB" w:rsidRPr="00E77EBB">
        <w:rPr>
          <w:rFonts w:ascii="Times New Roman" w:hAnsi="Times New Roman" w:cs="Times New Roman"/>
          <w:color w:val="000000" w:themeColor="text1"/>
          <w:lang w:eastAsia="zh-CN"/>
        </w:rPr>
        <w:t>(Ghazali et al., 2017; Harrison, Reilly &amp; Creswell, 2020). Following a sequential exploratory design (Morse, 2019), the qualitative phase informs the development of the quantitative survey, ensuring more robust and contextually grounded findings (Kim &amp; Seock, 2019). This design aligns with recent methodological practices in consumer behaviour research and supports a comprehensive understanding of sustainable consumption patterns (White et al., 2019).</w:t>
      </w:r>
    </w:p>
    <w:p w14:paraId="0A27384F" w14:textId="40C05224" w:rsidR="00226584" w:rsidRPr="00DF6EE0" w:rsidRDefault="00226584" w:rsidP="00DF6EE0">
      <w:pPr>
        <w:pStyle w:val="Heading3"/>
        <w:spacing w:line="360" w:lineRule="auto"/>
        <w:jc w:val="both"/>
        <w:rPr>
          <w:rFonts w:ascii="Times New Roman" w:hAnsi="Times New Roman" w:cs="Times New Roman"/>
          <w:b/>
          <w:bCs/>
          <w:color w:val="000000" w:themeColor="text1"/>
          <w:sz w:val="24"/>
          <w:szCs w:val="24"/>
          <w:lang w:eastAsia="zh-CN"/>
        </w:rPr>
      </w:pPr>
      <w:r w:rsidRPr="00DF6EE0">
        <w:rPr>
          <w:rFonts w:ascii="Times New Roman" w:hAnsi="Times New Roman" w:cs="Times New Roman"/>
          <w:b/>
          <w:bCs/>
          <w:color w:val="000000" w:themeColor="text1"/>
          <w:sz w:val="24"/>
          <w:szCs w:val="24"/>
        </w:rPr>
        <w:t>3.3.1</w:t>
      </w:r>
      <w:r w:rsidRPr="00DF6EE0">
        <w:rPr>
          <w:rFonts w:ascii="Times New Roman" w:hAnsi="Times New Roman" w:cs="Times New Roman"/>
          <w:b/>
          <w:bCs/>
          <w:color w:val="000000" w:themeColor="text1"/>
          <w:sz w:val="24"/>
          <w:szCs w:val="24"/>
        </w:rPr>
        <w:tab/>
      </w:r>
      <w:r w:rsidRPr="00DF6EE0">
        <w:rPr>
          <w:rFonts w:ascii="Times New Roman" w:hAnsi="Times New Roman" w:cs="Times New Roman"/>
          <w:b/>
          <w:bCs/>
          <w:color w:val="000000" w:themeColor="text1"/>
          <w:sz w:val="24"/>
          <w:szCs w:val="24"/>
          <w:lang w:eastAsia="zh-CN"/>
        </w:rPr>
        <w:t>Qua</w:t>
      </w:r>
      <w:r w:rsidR="00C5540A" w:rsidRPr="00DF6EE0">
        <w:rPr>
          <w:rFonts w:ascii="Times New Roman" w:hAnsi="Times New Roman" w:cs="Times New Roman"/>
          <w:b/>
          <w:bCs/>
          <w:color w:val="000000" w:themeColor="text1"/>
          <w:sz w:val="24"/>
          <w:szCs w:val="24"/>
          <w:lang w:eastAsia="zh-CN"/>
        </w:rPr>
        <w:t>litative</w:t>
      </w:r>
      <w:r w:rsidRPr="00DF6EE0">
        <w:rPr>
          <w:rFonts w:ascii="Times New Roman" w:hAnsi="Times New Roman" w:cs="Times New Roman"/>
          <w:b/>
          <w:bCs/>
          <w:color w:val="000000" w:themeColor="text1"/>
          <w:sz w:val="24"/>
          <w:szCs w:val="24"/>
          <w:lang w:eastAsia="zh-CN"/>
        </w:rPr>
        <w:t xml:space="preserve"> Research</w:t>
      </w:r>
    </w:p>
    <w:p w14:paraId="10F6FF16" w14:textId="01A8BEEE" w:rsidR="00C5540A" w:rsidRPr="00DF6EE0" w:rsidRDefault="009B4107" w:rsidP="009B4107">
      <w:pPr>
        <w:spacing w:after="0" w:line="360" w:lineRule="auto"/>
        <w:jc w:val="both"/>
        <w:rPr>
          <w:rFonts w:ascii="Times New Roman" w:hAnsi="Times New Roman" w:cs="Times New Roman"/>
          <w:lang w:eastAsia="zh-CN"/>
        </w:rPr>
      </w:pPr>
      <w:r w:rsidRPr="009B4107">
        <w:rPr>
          <w:rFonts w:ascii="Times New Roman" w:hAnsi="Times New Roman" w:cs="Times New Roman"/>
          <w:lang w:eastAsia="zh-CN"/>
        </w:rPr>
        <w:t xml:space="preserve">The qualitative phase, guided by Denzin (2009) and Braun and Clarke (2021), employs focus group discussions to explore consumer motivations, perceptions, and </w:t>
      </w:r>
      <w:r w:rsidR="00350C30">
        <w:rPr>
          <w:rFonts w:ascii="Times New Roman" w:hAnsi="Times New Roman" w:cs="Times New Roman"/>
          <w:lang w:eastAsia="zh-CN"/>
        </w:rPr>
        <w:t>obstacles concerning</w:t>
      </w:r>
      <w:r w:rsidRPr="009B4107">
        <w:rPr>
          <w:rFonts w:ascii="Times New Roman" w:hAnsi="Times New Roman" w:cs="Times New Roman"/>
          <w:lang w:eastAsia="zh-CN"/>
        </w:rPr>
        <w:t xml:space="preserve"> green beauty products. These insights are instrumental in shaping the quantitative survey, enhancing its clarity, relevance, and alignment with behavioural constructs (Malhotra, 2019).</w:t>
      </w:r>
      <w:r>
        <w:rPr>
          <w:rFonts w:ascii="Times New Roman" w:hAnsi="Times New Roman" w:cs="Times New Roman"/>
          <w:lang w:eastAsia="zh-CN"/>
        </w:rPr>
        <w:t xml:space="preserve"> </w:t>
      </w:r>
      <w:r w:rsidRPr="009B4107">
        <w:rPr>
          <w:rFonts w:ascii="Times New Roman" w:hAnsi="Times New Roman" w:cs="Times New Roman"/>
          <w:lang w:eastAsia="zh-CN"/>
        </w:rPr>
        <w:t>Themes from prior research</w:t>
      </w:r>
      <w:r w:rsidR="0046619C">
        <w:rPr>
          <w:rFonts w:ascii="Times New Roman" w:hAnsi="Times New Roman" w:cs="Times New Roman"/>
          <w:lang w:eastAsia="zh-CN"/>
        </w:rPr>
        <w:t xml:space="preserve"> </w:t>
      </w:r>
      <w:r w:rsidRPr="009B4107">
        <w:rPr>
          <w:rFonts w:ascii="Times New Roman" w:hAnsi="Times New Roman" w:cs="Times New Roman"/>
          <w:lang w:eastAsia="zh-CN"/>
        </w:rPr>
        <w:t>such as attitudes, environmental concern, and social influence (e.g., Yadav &amp; Pathak, 2016; Joshi &amp; Rahman, 2015)</w:t>
      </w:r>
      <w:r w:rsidR="000A2844">
        <w:rPr>
          <w:rFonts w:ascii="Times New Roman" w:hAnsi="Times New Roman" w:cs="Times New Roman"/>
          <w:lang w:eastAsia="zh-CN"/>
        </w:rPr>
        <w:t xml:space="preserve"> </w:t>
      </w:r>
      <w:r w:rsidRPr="009B4107">
        <w:rPr>
          <w:rFonts w:ascii="Times New Roman" w:hAnsi="Times New Roman" w:cs="Times New Roman"/>
          <w:lang w:eastAsia="zh-CN"/>
        </w:rPr>
        <w:t>were incorporated into the focus group guide to ensure theoretical consistency.</w:t>
      </w:r>
    </w:p>
    <w:p w14:paraId="7AEB57F7" w14:textId="77777777" w:rsidR="00DF6EE0" w:rsidRDefault="00DF6EE0" w:rsidP="0058626A">
      <w:pPr>
        <w:spacing w:after="0" w:line="360" w:lineRule="auto"/>
        <w:rPr>
          <w:lang w:eastAsia="zh-CN"/>
        </w:rPr>
      </w:pPr>
    </w:p>
    <w:p w14:paraId="2F429359" w14:textId="2D48B9BE" w:rsidR="009D4F40" w:rsidRPr="00CE4AED" w:rsidRDefault="009D4F40" w:rsidP="0058626A">
      <w:pPr>
        <w:pStyle w:val="Heading3"/>
        <w:spacing w:before="0" w:after="0" w:line="360" w:lineRule="auto"/>
        <w:rPr>
          <w:rFonts w:ascii="Times New Roman" w:hAnsi="Times New Roman" w:cs="Times New Roman"/>
          <w:b/>
          <w:bCs/>
          <w:color w:val="000000" w:themeColor="text1"/>
          <w:sz w:val="24"/>
          <w:szCs w:val="24"/>
        </w:rPr>
      </w:pPr>
      <w:r w:rsidRPr="00CE4AED">
        <w:rPr>
          <w:rFonts w:ascii="Times New Roman" w:hAnsi="Times New Roman" w:cs="Times New Roman"/>
          <w:b/>
          <w:bCs/>
          <w:color w:val="000000" w:themeColor="text1"/>
          <w:sz w:val="24"/>
          <w:szCs w:val="24"/>
        </w:rPr>
        <w:t>3.3.2</w:t>
      </w:r>
      <w:r w:rsidRPr="00CE4AED">
        <w:rPr>
          <w:rFonts w:ascii="Times New Roman" w:hAnsi="Times New Roman" w:cs="Times New Roman"/>
          <w:b/>
          <w:bCs/>
          <w:color w:val="000000" w:themeColor="text1"/>
          <w:sz w:val="24"/>
          <w:szCs w:val="24"/>
        </w:rPr>
        <w:tab/>
        <w:t>Quantitative Research</w:t>
      </w:r>
    </w:p>
    <w:p w14:paraId="76F515D7" w14:textId="4A4E4924" w:rsidR="00BB5C08" w:rsidRDefault="000D04A8" w:rsidP="0058626A">
      <w:pPr>
        <w:spacing w:after="0" w:line="360" w:lineRule="auto"/>
        <w:jc w:val="both"/>
        <w:rPr>
          <w:rFonts w:ascii="Times New Roman" w:hAnsi="Times New Roman" w:cs="Times New Roman"/>
          <w:lang w:eastAsia="zh-CN"/>
        </w:rPr>
      </w:pPr>
      <w:r w:rsidRPr="000D04A8">
        <w:rPr>
          <w:rFonts w:ascii="Times New Roman" w:hAnsi="Times New Roman" w:cs="Times New Roman"/>
          <w:lang w:eastAsia="zh-CN"/>
        </w:rPr>
        <w:t>The quantitative phase applies a structured survey to test hypothesized relationships and demographic effects (Creswell &amp; Plano Clark, 2017). Sampling procedures follow business research standards, and the questionnaire includes validated scales adapted from Kim and Chung (2011), Ghazali et al. (2017), Wang et al. (2019), and Yadav and Pathak (2016), ensuring content validity (Sekaran &amp; Bougie, 2020). A pilot test assessed the instrument’s reliability and clarity.</w:t>
      </w:r>
      <w:r w:rsidR="00E31378">
        <w:rPr>
          <w:rFonts w:ascii="Times New Roman" w:hAnsi="Times New Roman" w:cs="Times New Roman"/>
          <w:lang w:eastAsia="zh-CN"/>
        </w:rPr>
        <w:t xml:space="preserve"> </w:t>
      </w:r>
      <w:r w:rsidRPr="000D04A8">
        <w:rPr>
          <w:rFonts w:ascii="Times New Roman" w:hAnsi="Times New Roman" w:cs="Times New Roman"/>
          <w:lang w:eastAsia="zh-CN"/>
        </w:rPr>
        <w:t>Secondary data from the Census and Statistics Department</w:t>
      </w:r>
      <w:r w:rsidR="00DC579C">
        <w:rPr>
          <w:rFonts w:ascii="Times New Roman" w:hAnsi="Times New Roman" w:cs="Times New Roman"/>
          <w:lang w:eastAsia="zh-CN"/>
        </w:rPr>
        <w:t>, HKSAR</w:t>
      </w:r>
      <w:r w:rsidRPr="000D04A8">
        <w:rPr>
          <w:rFonts w:ascii="Times New Roman" w:hAnsi="Times New Roman" w:cs="Times New Roman"/>
          <w:lang w:eastAsia="zh-CN"/>
        </w:rPr>
        <w:t xml:space="preserve"> informed the sampling framework. This strengthened the generalisability of findings. The integration of both methods provides depth and breadth in understanding consumer behaviour (Saunders et al., 2019).</w:t>
      </w:r>
    </w:p>
    <w:p w14:paraId="0EC4EBF1" w14:textId="77777777" w:rsidR="008F7F11" w:rsidRPr="00BB5C08" w:rsidRDefault="008F7F11" w:rsidP="008F7F11">
      <w:pPr>
        <w:spacing w:after="0" w:line="360" w:lineRule="auto"/>
        <w:jc w:val="both"/>
        <w:rPr>
          <w:rFonts w:ascii="Times New Roman" w:hAnsi="Times New Roman" w:cs="Times New Roman"/>
          <w:lang w:eastAsia="zh-CN"/>
        </w:rPr>
      </w:pPr>
    </w:p>
    <w:p w14:paraId="24BC5055" w14:textId="77777777" w:rsidR="00290F56" w:rsidRDefault="00290F56">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7A212E4" w14:textId="7BB1845A" w:rsidR="008F7F11" w:rsidRPr="00022364" w:rsidRDefault="008F7F11" w:rsidP="00022364">
      <w:pPr>
        <w:pStyle w:val="Heading3"/>
        <w:spacing w:before="0" w:after="0" w:line="360" w:lineRule="auto"/>
        <w:jc w:val="both"/>
        <w:rPr>
          <w:rFonts w:ascii="Times New Roman" w:hAnsi="Times New Roman" w:cs="Times New Roman"/>
          <w:b/>
          <w:bCs/>
          <w:color w:val="000000" w:themeColor="text1"/>
          <w:sz w:val="24"/>
          <w:szCs w:val="24"/>
          <w:lang w:eastAsia="zh-CN"/>
        </w:rPr>
      </w:pPr>
      <w:r w:rsidRPr="00022364">
        <w:rPr>
          <w:rFonts w:ascii="Times New Roman" w:hAnsi="Times New Roman" w:cs="Times New Roman"/>
          <w:b/>
          <w:bCs/>
          <w:color w:val="000000" w:themeColor="text1"/>
          <w:sz w:val="24"/>
          <w:szCs w:val="24"/>
        </w:rPr>
        <w:t>3.3.3</w:t>
      </w:r>
      <w:r w:rsidRPr="00022364">
        <w:rPr>
          <w:rFonts w:ascii="Times New Roman" w:hAnsi="Times New Roman" w:cs="Times New Roman"/>
          <w:b/>
          <w:bCs/>
          <w:color w:val="000000" w:themeColor="text1"/>
          <w:sz w:val="24"/>
          <w:szCs w:val="24"/>
        </w:rPr>
        <w:tab/>
      </w:r>
      <w:r w:rsidRPr="00022364">
        <w:rPr>
          <w:rFonts w:ascii="Times New Roman" w:hAnsi="Times New Roman" w:cs="Times New Roman"/>
          <w:b/>
          <w:bCs/>
          <w:color w:val="000000" w:themeColor="text1"/>
          <w:sz w:val="24"/>
          <w:szCs w:val="24"/>
          <w:lang w:eastAsia="zh-CN"/>
        </w:rPr>
        <w:t>Overall Process</w:t>
      </w:r>
    </w:p>
    <w:p w14:paraId="6C66B6CD" w14:textId="32228592" w:rsidR="004027CF" w:rsidRDefault="004027CF" w:rsidP="00022364">
      <w:pPr>
        <w:spacing w:line="360" w:lineRule="auto"/>
        <w:jc w:val="both"/>
        <w:rPr>
          <w:rFonts w:ascii="Times New Roman" w:hAnsi="Times New Roman" w:cs="Times New Roman"/>
          <w:lang w:eastAsia="zh-CN"/>
        </w:rPr>
      </w:pPr>
      <w:r w:rsidRPr="00022364">
        <w:rPr>
          <w:rFonts w:ascii="Times New Roman" w:hAnsi="Times New Roman" w:cs="Times New Roman"/>
          <w:lang w:eastAsia="zh-CN"/>
        </w:rPr>
        <w:t>This mixed-methods follows a sequential process</w:t>
      </w:r>
      <w:r w:rsidR="00146A93" w:rsidRPr="00022364">
        <w:rPr>
          <w:rFonts w:ascii="Times New Roman" w:hAnsi="Times New Roman" w:cs="Times New Roman"/>
          <w:lang w:eastAsia="zh-CN"/>
        </w:rPr>
        <w:t xml:space="preserve"> </w:t>
      </w:r>
      <w:r w:rsidRPr="00022364">
        <w:rPr>
          <w:rFonts w:ascii="Times New Roman" w:hAnsi="Times New Roman" w:cs="Times New Roman"/>
          <w:lang w:eastAsia="zh-CN"/>
        </w:rPr>
        <w:t>integrating both primary data collection and secondary data analysis</w:t>
      </w:r>
      <w:r w:rsidR="007D1ADC" w:rsidRPr="00022364">
        <w:rPr>
          <w:rFonts w:ascii="Times New Roman" w:hAnsi="Times New Roman" w:cs="Times New Roman"/>
          <w:lang w:eastAsia="zh-CN"/>
        </w:rPr>
        <w:t xml:space="preserve"> (Figure 3-3)</w:t>
      </w:r>
      <w:r w:rsidRPr="00022364">
        <w:rPr>
          <w:rFonts w:ascii="Times New Roman" w:hAnsi="Times New Roman" w:cs="Times New Roman"/>
          <w:lang w:eastAsia="zh-CN"/>
        </w:rPr>
        <w:t>. Focus group findings inform questionnaire design, which undergoes pilot testing before final survey administration (Harrison et al., 2020). This systematic progression from qualitative exploration to quantitative validation ensures methodological rigor while capturing both the depth and breadth of consumer perspectives on green beauty products.</w:t>
      </w:r>
    </w:p>
    <w:p w14:paraId="695C91BA" w14:textId="77777777" w:rsidR="003244E5" w:rsidRPr="00022364" w:rsidRDefault="003244E5" w:rsidP="00022364">
      <w:pPr>
        <w:spacing w:line="360" w:lineRule="auto"/>
        <w:jc w:val="both"/>
        <w:rPr>
          <w:rFonts w:ascii="Times New Roman" w:hAnsi="Times New Roman" w:cs="Times New Roman"/>
          <w:lang w:eastAsia="zh-CN"/>
        </w:rPr>
      </w:pPr>
    </w:p>
    <w:p w14:paraId="0AC4FFDD" w14:textId="2CC5FFA7" w:rsidR="006A783F" w:rsidRPr="00146A93" w:rsidRDefault="003244E5">
      <w:pPr>
        <w:rPr>
          <w:rFonts w:ascii="Times New Roman" w:hAnsi="Times New Roman" w:cs="Times New Roman"/>
          <w:b/>
          <w:bCs/>
          <w:color w:val="000000" w:themeColor="text1"/>
        </w:rPr>
      </w:pPr>
      <w:r w:rsidRPr="003244E5">
        <w:rPr>
          <w:rFonts w:ascii="Times New Roman" w:hAnsi="Times New Roman" w:cs="Times New Roman"/>
          <w:b/>
          <w:bCs/>
          <w:color w:val="000000" w:themeColor="text1"/>
        </w:rPr>
        <w:drawing>
          <wp:inline distT="0" distB="0" distL="0" distR="0" wp14:anchorId="42ED6D8E" wp14:editId="369B4F67">
            <wp:extent cx="5792815" cy="6189785"/>
            <wp:effectExtent l="0" t="0" r="0" b="1905"/>
            <wp:docPr id="106312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124329" name=""/>
                    <pic:cNvPicPr/>
                  </pic:nvPicPr>
                  <pic:blipFill>
                    <a:blip r:embed="rId67"/>
                    <a:stretch>
                      <a:fillRect/>
                    </a:stretch>
                  </pic:blipFill>
                  <pic:spPr>
                    <a:xfrm>
                      <a:off x="0" y="0"/>
                      <a:ext cx="5799501" cy="6196930"/>
                    </a:xfrm>
                    <a:prstGeom prst="rect">
                      <a:avLst/>
                    </a:prstGeom>
                  </pic:spPr>
                </pic:pic>
              </a:graphicData>
            </a:graphic>
          </wp:inline>
        </w:drawing>
      </w:r>
      <w:r w:rsidR="00290F56">
        <w:rPr>
          <w:rFonts w:ascii="Times New Roman" w:hAnsi="Times New Roman" w:cs="Times New Roman"/>
          <w:b/>
          <w:bCs/>
          <w:color w:val="000000" w:themeColor="text1"/>
        </w:rPr>
        <w:br w:type="page"/>
      </w:r>
    </w:p>
    <w:p w14:paraId="293F7626" w14:textId="29C8E796" w:rsidR="00024DF0" w:rsidRPr="00CF690E" w:rsidRDefault="00024DF0" w:rsidP="00193AE1">
      <w:pPr>
        <w:pStyle w:val="Heading2"/>
        <w:spacing w:before="0" w:after="0" w:line="360" w:lineRule="auto"/>
        <w:jc w:val="both"/>
        <w:rPr>
          <w:rFonts w:ascii="Times New Roman" w:eastAsiaTheme="minorEastAsia" w:hAnsi="Times New Roman" w:cs="Times New Roman"/>
          <w:b/>
          <w:bCs/>
          <w:color w:val="000000" w:themeColor="text1"/>
          <w:sz w:val="24"/>
          <w:szCs w:val="24"/>
        </w:rPr>
      </w:pPr>
      <w:r w:rsidRPr="00CF690E">
        <w:rPr>
          <w:rFonts w:ascii="Times New Roman" w:hAnsi="Times New Roman" w:cs="Times New Roman"/>
          <w:b/>
          <w:bCs/>
          <w:color w:val="000000" w:themeColor="text1"/>
          <w:sz w:val="24"/>
          <w:szCs w:val="24"/>
        </w:rPr>
        <w:t>3.4</w:t>
      </w:r>
      <w:r w:rsidRPr="00CF690E">
        <w:rPr>
          <w:rFonts w:ascii="Times New Roman" w:hAnsi="Times New Roman" w:cs="Times New Roman"/>
          <w:b/>
          <w:bCs/>
          <w:color w:val="000000" w:themeColor="text1"/>
          <w:sz w:val="24"/>
          <w:szCs w:val="24"/>
        </w:rPr>
        <w:tab/>
      </w:r>
      <w:r w:rsidRPr="00CF690E">
        <w:rPr>
          <w:rFonts w:ascii="Times New Roman" w:hAnsi="Times New Roman" w:cs="Times New Roman"/>
          <w:b/>
          <w:bCs/>
          <w:color w:val="000000" w:themeColor="text1"/>
          <w:sz w:val="24"/>
          <w:szCs w:val="24"/>
          <w:lang w:eastAsia="zh-CN"/>
        </w:rPr>
        <w:t>Focus Group</w:t>
      </w:r>
    </w:p>
    <w:p w14:paraId="666440BE" w14:textId="55C242BC" w:rsidR="00024DF0" w:rsidRDefault="00193AE1" w:rsidP="00193AE1">
      <w:pPr>
        <w:spacing w:after="0" w:line="360" w:lineRule="auto"/>
        <w:jc w:val="both"/>
        <w:rPr>
          <w:color w:val="0E2841" w:themeColor="text2"/>
        </w:rPr>
      </w:pPr>
      <w:r w:rsidRPr="00193AE1">
        <w:rPr>
          <w:rFonts w:ascii="Times New Roman" w:hAnsi="Times New Roman" w:cs="Times New Roman"/>
        </w:rPr>
        <w:t xml:space="preserve">Focus group discussions were conducted as a key qualitative component to explore consumer purchase intentions and behaviours related to green beauty products, following established guidelines (Stewart &amp; Shamdasani, </w:t>
      </w:r>
      <w:r>
        <w:rPr>
          <w:rFonts w:ascii="Times New Roman" w:hAnsi="Times New Roman" w:cs="Times New Roman"/>
        </w:rPr>
        <w:t>2014</w:t>
      </w:r>
      <w:r w:rsidRPr="00193AE1">
        <w:rPr>
          <w:rFonts w:ascii="Times New Roman" w:hAnsi="Times New Roman" w:cs="Times New Roman"/>
        </w:rPr>
        <w:t>). Participants were recruited for demographic diversity to ensure broad insights, and the session involved eight participants, consistent with recommended group sizes (Krueger &amp; Casey, 2021; Liamputtong, 2019). The protocol incorporated projective techniques and scenario-based prompts to uncover subconscious motivations and purchase barriers (Belk, 2019). Data collection involved audio recording, transcription, and detailed field notes, with analysis using frequency counts and thematic coding (Silverman, 2020; Hennink, 2013; Creswell &amp; Creswell, 2017). A 30-minute session was conducted on 17 November 2024 in Cantonese to promote natural expression (Cortazzi et al., 2011). This culturally sensitive approach enabled clearer articulation of views on green beauty concepts and product experiences (Van Nes et al., 2010), supporting the design of relevant survey items and refinement of the research framework (Liamputtong, 2010) (Appendix B; Figure 3-4).</w:t>
      </w:r>
      <w:r w:rsidR="00024DF0">
        <w:br w:type="page"/>
      </w:r>
    </w:p>
    <w:p w14:paraId="39BD1F37" w14:textId="1CA38E63" w:rsidR="006D584A" w:rsidRDefault="00A14277" w:rsidP="006D584A">
      <w:pPr>
        <w:pStyle w:val="Heading2"/>
        <w:numPr>
          <w:ilvl w:val="0"/>
          <w:numId w:val="0"/>
        </w:numPr>
        <w:spacing w:before="0" w:after="0" w:line="360" w:lineRule="auto"/>
        <w:jc w:val="both"/>
        <w:rPr>
          <w:rFonts w:ascii="Times New Roman" w:hAnsi="Times New Roman" w:cs="Times New Roman"/>
          <w:b/>
          <w:bCs/>
          <w:color w:val="000000" w:themeColor="text1"/>
          <w:sz w:val="24"/>
          <w:szCs w:val="24"/>
        </w:rPr>
      </w:pPr>
      <w:r w:rsidRPr="00A14277">
        <w:rPr>
          <w:rFonts w:ascii="Times New Roman" w:hAnsi="Times New Roman" w:cs="Times New Roman"/>
          <w:b/>
          <w:bCs/>
          <w:color w:val="000000" w:themeColor="text1"/>
          <w:sz w:val="24"/>
          <w:szCs w:val="24"/>
        </w:rPr>
        <w:drawing>
          <wp:inline distT="0" distB="0" distL="0" distR="0" wp14:anchorId="499A255C" wp14:editId="7798909C">
            <wp:extent cx="5880603" cy="5020408"/>
            <wp:effectExtent l="0" t="0" r="6350" b="8890"/>
            <wp:docPr id="256430810" name="Picture 1" descr="A diagram of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30810" name="Picture 1" descr="A diagram of process flow&#10;&#10;AI-generated content may be incorrect."/>
                    <pic:cNvPicPr/>
                  </pic:nvPicPr>
                  <pic:blipFill>
                    <a:blip r:embed="rId68"/>
                    <a:stretch>
                      <a:fillRect/>
                    </a:stretch>
                  </pic:blipFill>
                  <pic:spPr>
                    <a:xfrm>
                      <a:off x="0" y="0"/>
                      <a:ext cx="5893264" cy="5031217"/>
                    </a:xfrm>
                    <a:prstGeom prst="rect">
                      <a:avLst/>
                    </a:prstGeom>
                  </pic:spPr>
                </pic:pic>
              </a:graphicData>
            </a:graphic>
          </wp:inline>
        </w:drawing>
      </w:r>
    </w:p>
    <w:p w14:paraId="7D9FCA47" w14:textId="77777777" w:rsidR="00CE1558" w:rsidRDefault="00CE1558">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4F06E412" w14:textId="67DF536B" w:rsidR="006D584A" w:rsidRPr="009751B0" w:rsidRDefault="006D584A" w:rsidP="005A0449">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9751B0">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5</w:t>
      </w:r>
      <w:r w:rsidRPr="009751B0">
        <w:rPr>
          <w:rFonts w:ascii="Times New Roman" w:hAnsi="Times New Roman" w:cs="Times New Roman"/>
          <w:b/>
          <w:bCs/>
          <w:color w:val="000000" w:themeColor="text1"/>
          <w:sz w:val="24"/>
          <w:szCs w:val="24"/>
        </w:rPr>
        <w:tab/>
      </w:r>
      <w:r w:rsidR="00FE50C1" w:rsidRPr="00FE50C1">
        <w:rPr>
          <w:rFonts w:ascii="Times New Roman" w:eastAsia="Times New Roman" w:hAnsi="Times New Roman" w:cs="Times New Roman"/>
          <w:b/>
          <w:bCs/>
          <w:color w:val="000000" w:themeColor="text1"/>
          <w:kern w:val="0"/>
          <w:sz w:val="24"/>
          <w:szCs w:val="24"/>
          <w:lang w:eastAsia="zh-CN"/>
          <w14:ligatures w14:val="none"/>
        </w:rPr>
        <w:t>Questionnaire Survey Method</w:t>
      </w:r>
    </w:p>
    <w:p w14:paraId="301D06F9" w14:textId="77777777" w:rsidR="00813174" w:rsidRDefault="005A0449" w:rsidP="00813174">
      <w:pPr>
        <w:spacing w:after="0" w:line="360" w:lineRule="auto"/>
        <w:jc w:val="both"/>
        <w:rPr>
          <w:rFonts w:ascii="Times New Roman" w:hAnsi="Times New Roman" w:cs="Times New Roman"/>
          <w:color w:val="0E2841" w:themeColor="text2"/>
        </w:rPr>
      </w:pPr>
      <w:r w:rsidRPr="005A0449">
        <w:rPr>
          <w:rFonts w:ascii="Times New Roman" w:hAnsi="Times New Roman" w:cs="Times New Roman"/>
          <w:color w:val="0E2841" w:themeColor="text2"/>
        </w:rPr>
        <w:t>The questionnaire survey represents a crucial quantitative component of this research, designed to systematically measure key variables and test hypothesized relationships regarding green beauty product purchase intentions and behaviour.</w:t>
      </w:r>
    </w:p>
    <w:p w14:paraId="3498DC4A" w14:textId="77777777" w:rsidR="00813174" w:rsidRDefault="00813174" w:rsidP="00813174">
      <w:pPr>
        <w:spacing w:after="0" w:line="360" w:lineRule="auto"/>
        <w:jc w:val="both"/>
        <w:rPr>
          <w:rFonts w:ascii="Times New Roman" w:hAnsi="Times New Roman" w:cs="Times New Roman"/>
          <w:color w:val="0E2841" w:themeColor="text2"/>
        </w:rPr>
      </w:pPr>
    </w:p>
    <w:p w14:paraId="64A14317" w14:textId="54140D85" w:rsidR="00813174" w:rsidRPr="009D34DD" w:rsidRDefault="00813174" w:rsidP="009D34DD">
      <w:pPr>
        <w:pStyle w:val="Heading3"/>
        <w:spacing w:before="0" w:after="0" w:line="360" w:lineRule="auto"/>
        <w:jc w:val="both"/>
        <w:rPr>
          <w:rFonts w:ascii="Times New Roman" w:hAnsi="Times New Roman" w:cs="Times New Roman"/>
          <w:b/>
          <w:bCs/>
          <w:color w:val="auto"/>
          <w:sz w:val="24"/>
          <w:szCs w:val="24"/>
          <w:lang w:eastAsia="zh-CN"/>
        </w:rPr>
      </w:pPr>
      <w:r w:rsidRPr="009D34DD">
        <w:rPr>
          <w:rFonts w:ascii="Times New Roman" w:hAnsi="Times New Roman" w:cs="Times New Roman"/>
          <w:b/>
          <w:bCs/>
          <w:color w:val="auto"/>
          <w:sz w:val="24"/>
          <w:szCs w:val="24"/>
        </w:rPr>
        <w:t>3.5.1</w:t>
      </w:r>
      <w:r w:rsidR="003A30CB" w:rsidRPr="009D34DD">
        <w:rPr>
          <w:rFonts w:ascii="Times New Roman" w:hAnsi="Times New Roman" w:cs="Times New Roman"/>
          <w:b/>
          <w:bCs/>
          <w:color w:val="auto"/>
          <w:sz w:val="24"/>
          <w:szCs w:val="24"/>
        </w:rPr>
        <w:tab/>
      </w:r>
      <w:r w:rsidR="003A30CB" w:rsidRPr="009D34DD">
        <w:rPr>
          <w:rFonts w:ascii="Times New Roman" w:hAnsi="Times New Roman" w:cs="Times New Roman"/>
          <w:b/>
          <w:bCs/>
          <w:color w:val="auto"/>
          <w:sz w:val="24"/>
          <w:szCs w:val="24"/>
          <w:lang w:eastAsia="zh-CN"/>
        </w:rPr>
        <w:t>Development and Theoretical Foundation</w:t>
      </w:r>
    </w:p>
    <w:p w14:paraId="7D0583F1" w14:textId="286F9112" w:rsidR="00CE1558" w:rsidRDefault="005230D0" w:rsidP="00D571D4">
      <w:pPr>
        <w:spacing w:after="0" w:line="360" w:lineRule="auto"/>
        <w:jc w:val="both"/>
        <w:rPr>
          <w:rFonts w:ascii="Times New Roman" w:hAnsi="Times New Roman" w:cs="Times New Roman"/>
        </w:rPr>
      </w:pPr>
      <w:r w:rsidRPr="004D20D2">
        <w:rPr>
          <w:rFonts w:ascii="Times New Roman" w:hAnsi="Times New Roman" w:cs="Times New Roman"/>
        </w:rPr>
        <w:t xml:space="preserve">The structured questionnaire was designed based on insights gathered from the literature review and focus group discussions (Hair, Page &amp; Brunsveld, 2019). This approach ensures methodological rigor and contextual relevance in assessing the research constructs. The questionnaire encompasses key variables, including attitude, subjective norms, perceived </w:t>
      </w:r>
      <w:r w:rsidR="00B80421" w:rsidRPr="004D20D2">
        <w:rPr>
          <w:rFonts w:ascii="Times New Roman" w:hAnsi="Times New Roman" w:cs="Times New Roman"/>
        </w:rPr>
        <w:t>behavioural</w:t>
      </w:r>
      <w:r w:rsidRPr="004D20D2">
        <w:rPr>
          <w:rFonts w:ascii="Times New Roman" w:hAnsi="Times New Roman" w:cs="Times New Roman"/>
        </w:rPr>
        <w:t xml:space="preserve"> control, environmental concern, perceived value, purchase intention, and purchase </w:t>
      </w:r>
      <w:r w:rsidR="00B80421" w:rsidRPr="004D20D2">
        <w:rPr>
          <w:rFonts w:ascii="Times New Roman" w:hAnsi="Times New Roman" w:cs="Times New Roman"/>
        </w:rPr>
        <w:t>behaviour</w:t>
      </w:r>
      <w:r w:rsidRPr="004D20D2">
        <w:rPr>
          <w:rFonts w:ascii="Times New Roman" w:hAnsi="Times New Roman" w:cs="Times New Roman"/>
        </w:rPr>
        <w:t>. To align with the context of green beauty products, items were adapted from established and validated scales in existing studies. Additionally, demographic details were incorporated to provide a comprehensive profile of the respondents (Malhotra, Nunan &amp; Birks, 2020)</w:t>
      </w:r>
      <w:r>
        <w:rPr>
          <w:rFonts w:ascii="Times New Roman" w:hAnsi="Times New Roman" w:cs="Times New Roman"/>
        </w:rPr>
        <w:t>.</w:t>
      </w:r>
    </w:p>
    <w:p w14:paraId="7034D490" w14:textId="77777777" w:rsidR="005230D0" w:rsidRPr="005230D0" w:rsidRDefault="005230D0" w:rsidP="00D571D4">
      <w:pPr>
        <w:spacing w:after="0" w:line="360" w:lineRule="auto"/>
        <w:jc w:val="both"/>
        <w:rPr>
          <w:rFonts w:ascii="Times New Roman" w:hAnsi="Times New Roman" w:cs="Times New Roman"/>
        </w:rPr>
      </w:pPr>
    </w:p>
    <w:p w14:paraId="7B1C401C" w14:textId="7580A6A2" w:rsidR="00D2451B" w:rsidRPr="00D571D4" w:rsidRDefault="00D2451B" w:rsidP="00D571D4">
      <w:pPr>
        <w:pStyle w:val="Heading3"/>
        <w:spacing w:before="0" w:after="0" w:line="360" w:lineRule="auto"/>
        <w:rPr>
          <w:rFonts w:ascii="Times New Roman" w:hAnsi="Times New Roman" w:cs="Times New Roman"/>
          <w:b/>
          <w:bCs/>
          <w:color w:val="000000" w:themeColor="text1"/>
          <w:sz w:val="24"/>
          <w:szCs w:val="24"/>
        </w:rPr>
      </w:pPr>
      <w:r w:rsidRPr="00D571D4">
        <w:rPr>
          <w:rFonts w:ascii="Times New Roman" w:hAnsi="Times New Roman" w:cs="Times New Roman"/>
          <w:b/>
          <w:bCs/>
          <w:color w:val="000000" w:themeColor="text1"/>
          <w:sz w:val="24"/>
          <w:szCs w:val="24"/>
        </w:rPr>
        <w:t>3.5.2</w:t>
      </w:r>
      <w:r w:rsidRPr="00D571D4">
        <w:rPr>
          <w:rFonts w:ascii="Times New Roman" w:hAnsi="Times New Roman" w:cs="Times New Roman"/>
          <w:b/>
          <w:bCs/>
          <w:color w:val="000000" w:themeColor="text1"/>
          <w:sz w:val="24"/>
          <w:szCs w:val="24"/>
        </w:rPr>
        <w:tab/>
      </w:r>
      <w:r w:rsidR="00A259F9" w:rsidRPr="00D571D4">
        <w:rPr>
          <w:rFonts w:ascii="Times New Roman" w:hAnsi="Times New Roman" w:cs="Times New Roman"/>
          <w:b/>
          <w:bCs/>
          <w:color w:val="000000" w:themeColor="text1"/>
          <w:sz w:val="24"/>
          <w:szCs w:val="24"/>
          <w:lang w:eastAsia="zh-CN"/>
        </w:rPr>
        <w:t>Questionnaire Development Process</w:t>
      </w:r>
    </w:p>
    <w:p w14:paraId="01FF8DEC" w14:textId="77777777" w:rsidR="00396303" w:rsidRDefault="00E30DDF" w:rsidP="00D571D4">
      <w:pPr>
        <w:spacing w:after="0" w:line="360" w:lineRule="auto"/>
        <w:jc w:val="both"/>
        <w:rPr>
          <w:rFonts w:ascii="Times New Roman" w:hAnsi="Times New Roman" w:cs="Times New Roman"/>
        </w:rPr>
      </w:pPr>
      <w:r w:rsidRPr="00E30DDF">
        <w:rPr>
          <w:rFonts w:ascii="Times New Roman" w:hAnsi="Times New Roman" w:cs="Times New Roman"/>
        </w:rPr>
        <w:t>The questionnaire development follows a systematic approach recommended by DeVellis (2020), incorporating multiple rounds of expert review and pilot testing. Particular attention is paid to construct validity and reliability, with measurement items adapted from previously validated scales in sustainable consumption research (Joshi &amp; Rahman, 2019). The questionnaire undergoes rigorous translation and back-translation processes following Brislin's (1980) guidelines for cross-cultural research to ensure linguistic and cultural equivalence, particularly critical for implementation in the Hong Kong context.</w:t>
      </w:r>
    </w:p>
    <w:p w14:paraId="10340FC0" w14:textId="77777777" w:rsidR="00396303" w:rsidRDefault="00396303" w:rsidP="008C4C4F">
      <w:pPr>
        <w:spacing w:after="0" w:line="360" w:lineRule="auto"/>
        <w:jc w:val="both"/>
        <w:rPr>
          <w:rFonts w:ascii="Times New Roman" w:hAnsi="Times New Roman" w:cs="Times New Roman"/>
        </w:rPr>
      </w:pPr>
    </w:p>
    <w:p w14:paraId="384CE0FD" w14:textId="1C4B5EF6" w:rsidR="00396303" w:rsidRPr="004833B2" w:rsidRDefault="00396303" w:rsidP="004833B2">
      <w:pPr>
        <w:pStyle w:val="Heading3"/>
        <w:spacing w:before="0" w:after="0" w:line="360" w:lineRule="auto"/>
        <w:jc w:val="both"/>
        <w:rPr>
          <w:rFonts w:ascii="Times New Roman" w:hAnsi="Times New Roman" w:cs="Times New Roman"/>
          <w:b/>
          <w:bCs/>
          <w:color w:val="000000" w:themeColor="text1"/>
          <w:sz w:val="24"/>
          <w:szCs w:val="24"/>
          <w:lang w:eastAsia="zh-CN"/>
        </w:rPr>
      </w:pPr>
      <w:r w:rsidRPr="004833B2">
        <w:rPr>
          <w:rFonts w:ascii="Times New Roman" w:hAnsi="Times New Roman" w:cs="Times New Roman"/>
          <w:b/>
          <w:bCs/>
          <w:color w:val="000000" w:themeColor="text1"/>
          <w:sz w:val="24"/>
          <w:szCs w:val="24"/>
        </w:rPr>
        <w:t>3.5.3</w:t>
      </w:r>
      <w:r w:rsidRPr="004833B2">
        <w:rPr>
          <w:rFonts w:ascii="Times New Roman" w:hAnsi="Times New Roman" w:cs="Times New Roman"/>
          <w:b/>
          <w:bCs/>
          <w:color w:val="000000" w:themeColor="text1"/>
          <w:sz w:val="24"/>
          <w:szCs w:val="24"/>
        </w:rPr>
        <w:tab/>
      </w:r>
      <w:r w:rsidR="008C4C4F" w:rsidRPr="004833B2">
        <w:rPr>
          <w:rFonts w:ascii="Times New Roman" w:hAnsi="Times New Roman" w:cs="Times New Roman"/>
          <w:b/>
          <w:bCs/>
          <w:color w:val="000000" w:themeColor="text1"/>
          <w:sz w:val="24"/>
          <w:szCs w:val="24"/>
          <w:lang w:eastAsia="zh-CN"/>
        </w:rPr>
        <w:t>Questionnaire Structure and Content</w:t>
      </w:r>
    </w:p>
    <w:p w14:paraId="6C07D88C" w14:textId="3B09B889" w:rsidR="006B406F" w:rsidRDefault="00692E52" w:rsidP="006B406F">
      <w:pPr>
        <w:spacing w:after="0" w:line="360" w:lineRule="auto"/>
        <w:jc w:val="both"/>
        <w:rPr>
          <w:rFonts w:ascii="Times New Roman" w:hAnsi="Times New Roman" w:cs="Times New Roman"/>
        </w:rPr>
      </w:pPr>
      <w:r w:rsidRPr="00692E52">
        <w:rPr>
          <w:rFonts w:ascii="Times New Roman" w:hAnsi="Times New Roman" w:cs="Times New Roman"/>
        </w:rPr>
        <w:t>The questionnaire is structured into sections, each addressing specific constructs relevant to the research model (Creswell &amp; Creswell, 2017). The initial sections measure key variables related to green beauty product consumption: attitudes, capturing consumers' beliefs and evaluations through items adapted from established environmental behaviour scales (Han, Yu and Kim, 2019); subjective norms, assessing the influence of social pressure using validated measures (Pudaruth, Juwaheer and Seewoo, 2015); and perceived behavioural control, evaluating the perceived ease or difficulty of purchasing green beauty products (Moser, 2015). Additional sections examine environmental concern, capturing respondents' awareness of environmental issues (Lee, 2009); perceived value, assessing the value attributed to green beauty products (Kim and Chung, 2011); and purchase intention and actual purchase behaviour using validated scales (Liobikienė and Bernatonienė, 2017). The final section collects demographic information including age, gender, education, income, and profession to provide an in-depth understanding of the respondents (Malhotra, Nunan and Birks, 2020). A summary is provided in Table 3-2.</w:t>
      </w:r>
    </w:p>
    <w:p w14:paraId="38912E8D" w14:textId="77777777" w:rsidR="00340FC0" w:rsidRDefault="00340FC0" w:rsidP="006B406F">
      <w:pPr>
        <w:spacing w:after="0" w:line="360" w:lineRule="auto"/>
        <w:jc w:val="both"/>
        <w:rPr>
          <w:rFonts w:ascii="Times New Roman" w:hAnsi="Times New Roman" w:cs="Times New Roman"/>
        </w:rPr>
      </w:pPr>
    </w:p>
    <w:p w14:paraId="7464613E" w14:textId="2056F3F6" w:rsidR="00724F00" w:rsidRDefault="00A14277" w:rsidP="00FC2413">
      <w:pPr>
        <w:pStyle w:val="Heading3"/>
        <w:spacing w:before="0" w:after="0" w:line="360" w:lineRule="auto"/>
        <w:rPr>
          <w:rFonts w:ascii="Times New Roman" w:hAnsi="Times New Roman" w:cs="Times New Roman"/>
          <w:b/>
          <w:bCs/>
          <w:color w:val="auto"/>
          <w:sz w:val="24"/>
          <w:szCs w:val="24"/>
          <w:lang w:eastAsia="zh-CN"/>
        </w:rPr>
      </w:pPr>
      <w:r w:rsidRPr="00A14277">
        <w:rPr>
          <w:rFonts w:ascii="Times New Roman" w:hAnsi="Times New Roman" w:cs="Times New Roman"/>
          <w:b/>
          <w:bCs/>
          <w:color w:val="auto"/>
          <w:sz w:val="24"/>
          <w:szCs w:val="24"/>
          <w:lang w:eastAsia="zh-CN"/>
        </w:rPr>
        <w:drawing>
          <wp:inline distT="0" distB="0" distL="0" distR="0" wp14:anchorId="42D9D91E" wp14:editId="6F140C15">
            <wp:extent cx="5838585" cy="5460023"/>
            <wp:effectExtent l="0" t="0" r="0" b="7620"/>
            <wp:docPr id="942964575"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64575" name="Picture 1" descr="A screenshot of a document&#10;&#10;AI-generated content may be incorrect."/>
                    <pic:cNvPicPr/>
                  </pic:nvPicPr>
                  <pic:blipFill>
                    <a:blip r:embed="rId69"/>
                    <a:stretch>
                      <a:fillRect/>
                    </a:stretch>
                  </pic:blipFill>
                  <pic:spPr>
                    <a:xfrm>
                      <a:off x="0" y="0"/>
                      <a:ext cx="5850158" cy="5470845"/>
                    </a:xfrm>
                    <a:prstGeom prst="rect">
                      <a:avLst/>
                    </a:prstGeom>
                  </pic:spPr>
                </pic:pic>
              </a:graphicData>
            </a:graphic>
          </wp:inline>
        </w:drawing>
      </w:r>
    </w:p>
    <w:p w14:paraId="325EE198" w14:textId="77777777" w:rsidR="00724F00" w:rsidRDefault="00724F00" w:rsidP="00724F00">
      <w:pPr>
        <w:rPr>
          <w:lang w:eastAsia="zh-CN"/>
        </w:rPr>
      </w:pPr>
    </w:p>
    <w:p w14:paraId="411126C4" w14:textId="77777777" w:rsidR="00724F00" w:rsidRDefault="00724F00" w:rsidP="00724F00">
      <w:pPr>
        <w:rPr>
          <w:lang w:eastAsia="zh-CN"/>
        </w:rPr>
      </w:pPr>
    </w:p>
    <w:p w14:paraId="565A6E70" w14:textId="77777777" w:rsidR="00724F00" w:rsidRDefault="00724F00" w:rsidP="00724F00">
      <w:pPr>
        <w:rPr>
          <w:lang w:eastAsia="zh-CN"/>
        </w:rPr>
      </w:pPr>
    </w:p>
    <w:p w14:paraId="4CD6DD7D" w14:textId="77777777" w:rsidR="00A14277" w:rsidRDefault="00A14277" w:rsidP="00724F00">
      <w:pPr>
        <w:rPr>
          <w:lang w:eastAsia="zh-CN"/>
        </w:rPr>
      </w:pPr>
    </w:p>
    <w:p w14:paraId="33F04BC2" w14:textId="77777777" w:rsidR="00724F00" w:rsidRPr="00724F00" w:rsidRDefault="00724F00" w:rsidP="00724F00">
      <w:pPr>
        <w:rPr>
          <w:lang w:eastAsia="zh-CN"/>
        </w:rPr>
      </w:pPr>
    </w:p>
    <w:p w14:paraId="5802A9FB" w14:textId="77777777" w:rsidR="00192090" w:rsidRDefault="00192090" w:rsidP="00FC2413">
      <w:pPr>
        <w:pStyle w:val="Heading3"/>
        <w:spacing w:before="0" w:after="0" w:line="360" w:lineRule="auto"/>
        <w:rPr>
          <w:rFonts w:ascii="Times New Roman" w:hAnsi="Times New Roman" w:cs="Times New Roman"/>
          <w:b/>
          <w:bCs/>
          <w:color w:val="auto"/>
          <w:sz w:val="24"/>
          <w:szCs w:val="24"/>
          <w:lang w:eastAsia="zh-CN"/>
        </w:rPr>
      </w:pPr>
      <w:r w:rsidRPr="00192090">
        <w:rPr>
          <w:rFonts w:ascii="Times New Roman" w:hAnsi="Times New Roman" w:cs="Times New Roman"/>
          <w:b/>
          <w:bCs/>
          <w:color w:val="auto"/>
          <w:sz w:val="24"/>
          <w:szCs w:val="24"/>
        </w:rPr>
        <w:drawing>
          <wp:inline distT="0" distB="0" distL="0" distR="0" wp14:anchorId="69F7BDF5" wp14:editId="58131EDA">
            <wp:extent cx="5758479" cy="3930162"/>
            <wp:effectExtent l="0" t="0" r="0" b="0"/>
            <wp:docPr id="205806644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66445" name="Picture 1" descr="A screenshot of a survey&#10;&#10;AI-generated content may be incorrect."/>
                    <pic:cNvPicPr/>
                  </pic:nvPicPr>
                  <pic:blipFill>
                    <a:blip r:embed="rId70"/>
                    <a:stretch>
                      <a:fillRect/>
                    </a:stretch>
                  </pic:blipFill>
                  <pic:spPr>
                    <a:xfrm>
                      <a:off x="0" y="0"/>
                      <a:ext cx="5770379" cy="3938283"/>
                    </a:xfrm>
                    <a:prstGeom prst="rect">
                      <a:avLst/>
                    </a:prstGeom>
                  </pic:spPr>
                </pic:pic>
              </a:graphicData>
            </a:graphic>
          </wp:inline>
        </w:drawing>
      </w:r>
    </w:p>
    <w:p w14:paraId="63DCBA29" w14:textId="77777777" w:rsidR="00192090" w:rsidRPr="00192090" w:rsidRDefault="00192090" w:rsidP="00192090">
      <w:pPr>
        <w:rPr>
          <w:lang w:eastAsia="zh-CN"/>
        </w:rPr>
      </w:pPr>
    </w:p>
    <w:p w14:paraId="1CFF9BA4" w14:textId="354FF8A5" w:rsidR="00277ABD" w:rsidRPr="00FC2413" w:rsidRDefault="00277ABD" w:rsidP="00FC2413">
      <w:pPr>
        <w:pStyle w:val="Heading3"/>
        <w:spacing w:before="0" w:after="0" w:line="360" w:lineRule="auto"/>
        <w:rPr>
          <w:rFonts w:ascii="Times New Roman" w:hAnsi="Times New Roman" w:cs="Times New Roman"/>
          <w:b/>
          <w:bCs/>
          <w:color w:val="auto"/>
          <w:sz w:val="24"/>
          <w:szCs w:val="24"/>
          <w:lang w:eastAsia="zh-CN"/>
        </w:rPr>
      </w:pPr>
      <w:r w:rsidRPr="00FC2413">
        <w:rPr>
          <w:rFonts w:ascii="Times New Roman" w:hAnsi="Times New Roman" w:cs="Times New Roman"/>
          <w:b/>
          <w:bCs/>
          <w:color w:val="auto"/>
          <w:sz w:val="24"/>
          <w:szCs w:val="24"/>
        </w:rPr>
        <w:t>3.5</w:t>
      </w:r>
      <w:r w:rsidR="00EA28E2" w:rsidRPr="00FC2413">
        <w:rPr>
          <w:rFonts w:ascii="Times New Roman" w:hAnsi="Times New Roman" w:cs="Times New Roman"/>
          <w:b/>
          <w:bCs/>
          <w:color w:val="auto"/>
          <w:sz w:val="24"/>
          <w:szCs w:val="24"/>
        </w:rPr>
        <w:t>.</w:t>
      </w:r>
      <w:r w:rsidRPr="00FC2413">
        <w:rPr>
          <w:rFonts w:ascii="Times New Roman" w:hAnsi="Times New Roman" w:cs="Times New Roman"/>
          <w:b/>
          <w:bCs/>
          <w:color w:val="auto"/>
          <w:sz w:val="24"/>
          <w:szCs w:val="24"/>
        </w:rPr>
        <w:t>4</w:t>
      </w:r>
      <w:r w:rsidRPr="00FC2413">
        <w:rPr>
          <w:rFonts w:ascii="Times New Roman" w:hAnsi="Times New Roman" w:cs="Times New Roman"/>
          <w:b/>
          <w:bCs/>
          <w:color w:val="auto"/>
          <w:sz w:val="24"/>
          <w:szCs w:val="24"/>
        </w:rPr>
        <w:tab/>
      </w:r>
      <w:r w:rsidR="00136CA1" w:rsidRPr="00FC2413">
        <w:rPr>
          <w:rFonts w:ascii="Times New Roman" w:hAnsi="Times New Roman" w:cs="Times New Roman"/>
          <w:b/>
          <w:bCs/>
          <w:color w:val="auto"/>
          <w:sz w:val="24"/>
          <w:szCs w:val="24"/>
          <w:lang w:eastAsia="zh-CN"/>
        </w:rPr>
        <w:t>Measurement Scale Design</w:t>
      </w:r>
    </w:p>
    <w:p w14:paraId="40DC2024" w14:textId="4A55278D" w:rsidR="00800186" w:rsidRDefault="00FC2413" w:rsidP="00EE73F2">
      <w:pPr>
        <w:pStyle w:val="Caption"/>
        <w:spacing w:after="0" w:line="360" w:lineRule="auto"/>
        <w:jc w:val="both"/>
        <w:rPr>
          <w:rFonts w:ascii="Times New Roman" w:hAnsi="Times New Roman" w:cs="Times New Roman"/>
          <w:i w:val="0"/>
          <w:iCs w:val="0"/>
          <w:color w:val="auto"/>
          <w:sz w:val="24"/>
          <w:szCs w:val="24"/>
        </w:rPr>
      </w:pPr>
      <w:r w:rsidRPr="00FC2413">
        <w:rPr>
          <w:rFonts w:ascii="Times New Roman" w:hAnsi="Times New Roman" w:cs="Times New Roman"/>
          <w:i w:val="0"/>
          <w:iCs w:val="0"/>
          <w:color w:val="auto"/>
          <w:sz w:val="24"/>
          <w:szCs w:val="24"/>
        </w:rPr>
        <w:t xml:space="preserve">The measurement employs Likert-scale items, ranging from 1 (Strongly Disagree) to 7 (Strongly Agree) (Figure </w:t>
      </w:r>
      <w:r w:rsidR="00EE73F2">
        <w:rPr>
          <w:rFonts w:ascii="Times New Roman" w:hAnsi="Times New Roman" w:cs="Times New Roman"/>
          <w:i w:val="0"/>
          <w:iCs w:val="0"/>
          <w:color w:val="auto"/>
          <w:sz w:val="24"/>
          <w:szCs w:val="24"/>
        </w:rPr>
        <w:t>3-5</w:t>
      </w:r>
      <w:r w:rsidRPr="00FC2413">
        <w:rPr>
          <w:rFonts w:ascii="Times New Roman" w:hAnsi="Times New Roman" w:cs="Times New Roman"/>
          <w:i w:val="0"/>
          <w:iCs w:val="0"/>
          <w:color w:val="auto"/>
          <w:sz w:val="24"/>
          <w:szCs w:val="24"/>
        </w:rPr>
        <w:t xml:space="preserve">), following recommendations from scale development literature (DeVellis &amp; Carolyn, 2021; Krosnick &amp; Presser, 2009). This seven-point scale format is chosen over five-point alternatives to provide greater response variance and better reliability, as supported by psychometric research (Finstad, 2009). Each construct is measured using multiple items to enhance reliability and validity, with typically 6 items per construct as recommended by measurement theory (MacKenzie, Podsakoff &amp; Podsakoff, 2011). For demographic variables, the measurement approaches are summarized in Table </w:t>
      </w:r>
      <w:r w:rsidR="00EE73F2">
        <w:rPr>
          <w:rFonts w:ascii="Times New Roman" w:hAnsi="Times New Roman" w:cs="Times New Roman"/>
          <w:i w:val="0"/>
          <w:iCs w:val="0"/>
          <w:color w:val="auto"/>
          <w:sz w:val="24"/>
          <w:szCs w:val="24"/>
        </w:rPr>
        <w:t>3-2</w:t>
      </w:r>
      <w:r w:rsidRPr="00FC2413">
        <w:rPr>
          <w:rFonts w:ascii="Times New Roman" w:hAnsi="Times New Roman" w:cs="Times New Roman"/>
          <w:i w:val="0"/>
          <w:iCs w:val="0"/>
          <w:color w:val="auto"/>
          <w:sz w:val="24"/>
          <w:szCs w:val="24"/>
        </w:rPr>
        <w:t>.</w:t>
      </w:r>
    </w:p>
    <w:p w14:paraId="58084D4D" w14:textId="77777777" w:rsidR="00192090" w:rsidRPr="00192090" w:rsidRDefault="00192090" w:rsidP="00192090"/>
    <w:p w14:paraId="263E0E1C" w14:textId="7E4F8394" w:rsidR="00ED0BB1" w:rsidRDefault="00192090" w:rsidP="00A336FA">
      <w:pPr>
        <w:spacing w:after="0"/>
      </w:pPr>
      <w:r w:rsidRPr="00192090">
        <w:drawing>
          <wp:inline distT="0" distB="0" distL="0" distR="0" wp14:anchorId="4B77BC6D" wp14:editId="5810580D">
            <wp:extent cx="5757333" cy="1943100"/>
            <wp:effectExtent l="0" t="0" r="0" b="0"/>
            <wp:docPr id="1617899472" name="Picture 1" descr="A char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99472" name="Picture 1" descr="A chart of a diagram&#10;&#10;AI-generated content may be incorrect."/>
                    <pic:cNvPicPr/>
                  </pic:nvPicPr>
                  <pic:blipFill>
                    <a:blip r:embed="rId71"/>
                    <a:stretch>
                      <a:fillRect/>
                    </a:stretch>
                  </pic:blipFill>
                  <pic:spPr>
                    <a:xfrm>
                      <a:off x="0" y="0"/>
                      <a:ext cx="5765126" cy="1945730"/>
                    </a:xfrm>
                    <a:prstGeom prst="rect">
                      <a:avLst/>
                    </a:prstGeom>
                  </pic:spPr>
                </pic:pic>
              </a:graphicData>
            </a:graphic>
          </wp:inline>
        </w:drawing>
      </w:r>
    </w:p>
    <w:p w14:paraId="35B018F2" w14:textId="6EA2B945" w:rsidR="00ED0BB1" w:rsidRPr="00A336FA" w:rsidRDefault="00ED0BB1" w:rsidP="00A336FA">
      <w:pPr>
        <w:pStyle w:val="Heading3"/>
        <w:spacing w:before="0" w:after="0" w:line="360" w:lineRule="auto"/>
        <w:jc w:val="both"/>
        <w:rPr>
          <w:rFonts w:ascii="Times New Roman" w:hAnsi="Times New Roman" w:cs="Times New Roman"/>
          <w:b/>
          <w:bCs/>
          <w:color w:val="000000" w:themeColor="text1"/>
          <w:sz w:val="24"/>
          <w:szCs w:val="24"/>
          <w:lang w:eastAsia="zh-CN"/>
        </w:rPr>
      </w:pPr>
      <w:r w:rsidRPr="00A336FA">
        <w:rPr>
          <w:rFonts w:ascii="Times New Roman" w:hAnsi="Times New Roman" w:cs="Times New Roman"/>
          <w:b/>
          <w:bCs/>
          <w:color w:val="000000" w:themeColor="text1"/>
          <w:sz w:val="24"/>
          <w:szCs w:val="24"/>
        </w:rPr>
        <w:t>3.5.5</w:t>
      </w:r>
      <w:r w:rsidRPr="00A336FA">
        <w:rPr>
          <w:rFonts w:ascii="Times New Roman" w:hAnsi="Times New Roman" w:cs="Times New Roman"/>
          <w:b/>
          <w:bCs/>
          <w:color w:val="000000" w:themeColor="text1"/>
          <w:sz w:val="24"/>
          <w:szCs w:val="24"/>
        </w:rPr>
        <w:tab/>
      </w:r>
      <w:r w:rsidR="00B872E3" w:rsidRPr="00A336FA">
        <w:rPr>
          <w:rFonts w:ascii="Times New Roman" w:hAnsi="Times New Roman" w:cs="Times New Roman"/>
          <w:b/>
          <w:bCs/>
          <w:color w:val="000000" w:themeColor="text1"/>
          <w:sz w:val="24"/>
          <w:szCs w:val="24"/>
          <w:lang w:eastAsia="zh-CN"/>
        </w:rPr>
        <w:t xml:space="preserve">Pilot Test Process </w:t>
      </w:r>
    </w:p>
    <w:p w14:paraId="6E5EFBC4" w14:textId="77777777" w:rsidR="007C5995" w:rsidRDefault="00A336FA" w:rsidP="00A55390">
      <w:pPr>
        <w:spacing w:after="0" w:line="360" w:lineRule="auto"/>
        <w:jc w:val="both"/>
        <w:rPr>
          <w:rFonts w:ascii="Times New Roman" w:hAnsi="Times New Roman" w:cs="Times New Roman"/>
          <w:color w:val="000000" w:themeColor="text1"/>
        </w:rPr>
      </w:pPr>
      <w:r w:rsidRPr="00A336FA">
        <w:rPr>
          <w:rFonts w:ascii="Times New Roman" w:hAnsi="Times New Roman" w:cs="Times New Roman"/>
          <w:color w:val="000000" w:themeColor="text1"/>
        </w:rPr>
        <w:t xml:space="preserve">The implementation process begins with a pilot test, following sample size recommendations for preliminary scale validation (Hill, 1998). The pilot test assesses question clarity, comprehension, and preliminary reliability through item analysis and internal consistency measures. Response patterns are analysed for potential ceiling or floor effects, and item-total correlations are examined to identify potentially problematic items (DeVellis, 2020). The pilot test also includes cognitive interviews with a subset of respondents to gather detailed feedback on question interpretation and response processes (Willis, 2011). </w:t>
      </w:r>
    </w:p>
    <w:p w14:paraId="4F188D90" w14:textId="77777777" w:rsidR="007C5995" w:rsidRDefault="007C5995" w:rsidP="00A55390">
      <w:pPr>
        <w:spacing w:after="0" w:line="360" w:lineRule="auto"/>
        <w:jc w:val="both"/>
        <w:rPr>
          <w:rFonts w:ascii="Times New Roman" w:hAnsi="Times New Roman" w:cs="Times New Roman"/>
          <w:color w:val="000000" w:themeColor="text1"/>
        </w:rPr>
      </w:pPr>
    </w:p>
    <w:p w14:paraId="59C13334" w14:textId="4B2D23C5" w:rsidR="00A55390" w:rsidRDefault="007C5995" w:rsidP="00A55390">
      <w:pPr>
        <w:spacing w:after="0" w:line="360" w:lineRule="auto"/>
        <w:jc w:val="both"/>
        <w:rPr>
          <w:rFonts w:ascii="Times New Roman" w:hAnsi="Times New Roman" w:cs="Times New Roman"/>
          <w:color w:val="000000" w:themeColor="text1"/>
        </w:rPr>
      </w:pPr>
      <w:r w:rsidRPr="00870386">
        <w:rPr>
          <w:rFonts w:ascii="Times New Roman" w:hAnsi="Times New Roman" w:cs="Times New Roman"/>
          <w:color w:val="000000" w:themeColor="text1"/>
        </w:rPr>
        <w:t xml:space="preserve">The pilot test </w:t>
      </w:r>
      <w:r w:rsidR="006657E0">
        <w:rPr>
          <w:rFonts w:ascii="Times New Roman" w:hAnsi="Times New Roman" w:cs="Times New Roman"/>
          <w:color w:val="000000" w:themeColor="text1"/>
        </w:rPr>
        <w:t xml:space="preserve">(Appendix C) </w:t>
      </w:r>
      <w:r w:rsidRPr="00870386">
        <w:rPr>
          <w:rFonts w:ascii="Times New Roman" w:hAnsi="Times New Roman" w:cs="Times New Roman"/>
          <w:color w:val="000000" w:themeColor="text1"/>
        </w:rPr>
        <w:t>was conducted over a period of nine days, from January 2 to January 11, 2025</w:t>
      </w:r>
      <w:r>
        <w:rPr>
          <w:rFonts w:ascii="Times New Roman" w:hAnsi="Times New Roman" w:cs="Times New Roman"/>
          <w:color w:val="000000" w:themeColor="text1"/>
        </w:rPr>
        <w:t xml:space="preserve"> and a</w:t>
      </w:r>
      <w:r w:rsidR="00A336FA" w:rsidRPr="00A336FA">
        <w:rPr>
          <w:rFonts w:ascii="Times New Roman" w:hAnsi="Times New Roman" w:cs="Times New Roman"/>
          <w:color w:val="000000" w:themeColor="text1"/>
        </w:rPr>
        <w:t xml:space="preserve"> detailed discussion of Pilot Test is presented in </w:t>
      </w:r>
      <w:r w:rsidR="00A336FA">
        <w:rPr>
          <w:rFonts w:ascii="Times New Roman" w:hAnsi="Times New Roman" w:cs="Times New Roman"/>
          <w:color w:val="000000" w:themeColor="text1"/>
        </w:rPr>
        <w:t xml:space="preserve">section </w:t>
      </w:r>
      <w:r w:rsidR="00A336FA" w:rsidRPr="00A336FA">
        <w:rPr>
          <w:rFonts w:ascii="Times New Roman" w:hAnsi="Times New Roman" w:cs="Times New Roman"/>
          <w:color w:val="000000" w:themeColor="text1"/>
        </w:rPr>
        <w:t>3.6</w:t>
      </w:r>
      <w:r w:rsidR="006657E0">
        <w:rPr>
          <w:rFonts w:ascii="Times New Roman" w:hAnsi="Times New Roman" w:cs="Times New Roman"/>
          <w:color w:val="000000" w:themeColor="text1"/>
        </w:rPr>
        <w:t>.</w:t>
      </w:r>
    </w:p>
    <w:p w14:paraId="4016B5DF" w14:textId="77777777" w:rsidR="00EF3059" w:rsidRDefault="00EF3059" w:rsidP="00870386">
      <w:pPr>
        <w:spacing w:after="0" w:line="360" w:lineRule="auto"/>
        <w:jc w:val="both"/>
        <w:rPr>
          <w:rFonts w:ascii="Times New Roman" w:hAnsi="Times New Roman" w:cs="Times New Roman"/>
          <w:color w:val="000000" w:themeColor="text1"/>
        </w:rPr>
      </w:pPr>
    </w:p>
    <w:p w14:paraId="4D899B72" w14:textId="77777777" w:rsidR="00FF5380" w:rsidRDefault="00FF5380">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092AD8DD" w14:textId="31B2435F" w:rsidR="00A55390" w:rsidRPr="00130D74" w:rsidRDefault="00A55390" w:rsidP="00130D74">
      <w:pPr>
        <w:pStyle w:val="Heading3"/>
        <w:spacing w:before="0" w:after="0" w:line="360" w:lineRule="auto"/>
        <w:jc w:val="both"/>
        <w:rPr>
          <w:rFonts w:ascii="Times New Roman" w:hAnsi="Times New Roman" w:cs="Times New Roman"/>
          <w:b/>
          <w:bCs/>
          <w:color w:val="000000" w:themeColor="text1"/>
          <w:sz w:val="24"/>
          <w:szCs w:val="24"/>
          <w:lang w:eastAsia="zh-CN"/>
        </w:rPr>
      </w:pPr>
      <w:r w:rsidRPr="00130D74">
        <w:rPr>
          <w:rFonts w:ascii="Times New Roman" w:hAnsi="Times New Roman" w:cs="Times New Roman"/>
          <w:b/>
          <w:bCs/>
          <w:color w:val="000000" w:themeColor="text1"/>
          <w:sz w:val="24"/>
          <w:szCs w:val="24"/>
        </w:rPr>
        <w:t>3.5.6</w:t>
      </w:r>
      <w:r w:rsidRPr="00130D74">
        <w:rPr>
          <w:rFonts w:ascii="Times New Roman" w:hAnsi="Times New Roman" w:cs="Times New Roman"/>
          <w:b/>
          <w:bCs/>
          <w:color w:val="000000" w:themeColor="text1"/>
          <w:sz w:val="24"/>
          <w:szCs w:val="24"/>
        </w:rPr>
        <w:tab/>
      </w:r>
      <w:r w:rsidR="000A27A2" w:rsidRPr="00130D74">
        <w:rPr>
          <w:rFonts w:ascii="Times New Roman" w:hAnsi="Times New Roman" w:cs="Times New Roman"/>
          <w:b/>
          <w:bCs/>
          <w:color w:val="000000" w:themeColor="text1"/>
          <w:sz w:val="24"/>
          <w:szCs w:val="24"/>
          <w:lang w:eastAsia="zh-CN"/>
        </w:rPr>
        <w:t>Question Refinement</w:t>
      </w:r>
    </w:p>
    <w:p w14:paraId="4CADE81B" w14:textId="77777777" w:rsidR="008B78B2" w:rsidRDefault="00130D74" w:rsidP="008B78B2">
      <w:pPr>
        <w:spacing w:after="0" w:line="360" w:lineRule="auto"/>
        <w:jc w:val="both"/>
        <w:rPr>
          <w:rFonts w:ascii="Times New Roman" w:hAnsi="Times New Roman" w:cs="Times New Roman"/>
          <w:color w:val="000000" w:themeColor="text1"/>
        </w:rPr>
      </w:pPr>
      <w:r w:rsidRPr="00130D74">
        <w:rPr>
          <w:rFonts w:ascii="Times New Roman" w:hAnsi="Times New Roman" w:cs="Times New Roman"/>
          <w:color w:val="000000" w:themeColor="text1"/>
        </w:rPr>
        <w:t>Based on the pilot test results, refinements to the questionnaire are made through a systematic review process. This includes adjustments to item wording to enhance clarity, modifications to scale formats where necessary, and potential elimination or revision of items showing poor psychometric properties (Churchill &amp; Iacobucci, 2022). The refined questionnaire undergoes expert review by academics in consumer behaviour and sustainability research, as well as practitioners in the beauty industry, to ensure content validity and practical relevance.</w:t>
      </w:r>
    </w:p>
    <w:p w14:paraId="4719641C" w14:textId="77777777" w:rsidR="008B78B2" w:rsidRDefault="008B78B2" w:rsidP="008B78B2">
      <w:pPr>
        <w:spacing w:after="0" w:line="360" w:lineRule="auto"/>
        <w:jc w:val="both"/>
        <w:rPr>
          <w:rFonts w:ascii="Times New Roman" w:hAnsi="Times New Roman" w:cs="Times New Roman"/>
          <w:color w:val="000000" w:themeColor="text1"/>
        </w:rPr>
      </w:pPr>
    </w:p>
    <w:p w14:paraId="60295305" w14:textId="4D5CC9EA" w:rsidR="008B78B2" w:rsidRPr="00FE4AE8" w:rsidRDefault="008B78B2" w:rsidP="00FE4AE8">
      <w:pPr>
        <w:pStyle w:val="Heading3"/>
        <w:spacing w:before="0" w:after="0" w:line="360" w:lineRule="auto"/>
        <w:jc w:val="both"/>
        <w:rPr>
          <w:rFonts w:ascii="Times New Roman" w:hAnsi="Times New Roman" w:cs="Times New Roman"/>
          <w:b/>
          <w:bCs/>
          <w:color w:val="000000" w:themeColor="text1"/>
          <w:sz w:val="24"/>
          <w:szCs w:val="24"/>
          <w:lang w:eastAsia="zh-CN"/>
        </w:rPr>
      </w:pPr>
      <w:r w:rsidRPr="00FE4AE8">
        <w:rPr>
          <w:rFonts w:ascii="Times New Roman" w:hAnsi="Times New Roman" w:cs="Times New Roman"/>
          <w:b/>
          <w:bCs/>
          <w:color w:val="000000" w:themeColor="text1"/>
          <w:sz w:val="24"/>
          <w:szCs w:val="24"/>
        </w:rPr>
        <w:t>3.5.7</w:t>
      </w:r>
      <w:r w:rsidRPr="00FE4AE8">
        <w:rPr>
          <w:rFonts w:ascii="Times New Roman" w:hAnsi="Times New Roman" w:cs="Times New Roman"/>
          <w:b/>
          <w:bCs/>
          <w:color w:val="000000" w:themeColor="text1"/>
          <w:sz w:val="24"/>
          <w:szCs w:val="24"/>
        </w:rPr>
        <w:tab/>
      </w:r>
      <w:r w:rsidR="00541A71" w:rsidRPr="00FE4AE8">
        <w:rPr>
          <w:rFonts w:ascii="Times New Roman" w:hAnsi="Times New Roman" w:cs="Times New Roman"/>
          <w:b/>
          <w:bCs/>
          <w:color w:val="000000" w:themeColor="text1"/>
          <w:sz w:val="24"/>
          <w:szCs w:val="24"/>
          <w:lang w:eastAsia="zh-CN"/>
        </w:rPr>
        <w:t>Final Survey Implementation</w:t>
      </w:r>
    </w:p>
    <w:p w14:paraId="784FBEB9" w14:textId="08627DF0" w:rsidR="00FE4AE8" w:rsidRPr="00FE4AE8" w:rsidRDefault="00FE4AE8" w:rsidP="00FE4AE8">
      <w:pPr>
        <w:spacing w:after="0" w:line="360" w:lineRule="auto"/>
        <w:jc w:val="both"/>
        <w:rPr>
          <w:rFonts w:ascii="Times New Roman" w:hAnsi="Times New Roman" w:cs="Times New Roman"/>
        </w:rPr>
      </w:pPr>
      <w:r w:rsidRPr="00FE4AE8">
        <w:rPr>
          <w:rFonts w:ascii="Times New Roman" w:hAnsi="Times New Roman" w:cs="Times New Roman"/>
        </w:rPr>
        <w:t xml:space="preserve">The final survey proceeded with the full sample, incorporating quality control measures to ensure response validity (Podsakoff, MacKenzie &amp; Podsakoff, 2012). All items were set as mandatory within </w:t>
      </w:r>
      <w:r w:rsidR="00B04F5E">
        <w:rPr>
          <w:rFonts w:ascii="Times New Roman" w:hAnsi="Times New Roman" w:cs="Times New Roman"/>
        </w:rPr>
        <w:t>Google</w:t>
      </w:r>
      <w:r w:rsidRPr="00FE4AE8">
        <w:rPr>
          <w:rFonts w:ascii="Times New Roman" w:hAnsi="Times New Roman" w:cs="Times New Roman"/>
        </w:rPr>
        <w:t xml:space="preserve"> Forms, ensuring complete responses and minimising missing data. Platform settings encouraged thoughtful participation. Data collection followed standardised procedures to minimise administration bias, with basic response validation involving screening for completeness and manually reviewing exported data for anomalies such as straight-lining (Krosnick, 2017). This sequential approach ensured the collection of dependable data to evaluate the research hypotheses and meet the study objectives concerning green beauty purchase intentions and behaviours.</w:t>
      </w:r>
    </w:p>
    <w:p w14:paraId="2654AB41" w14:textId="77777777" w:rsidR="00FE4AE8" w:rsidRPr="00FE4AE8" w:rsidRDefault="00FE4AE8" w:rsidP="00FE4AE8">
      <w:pPr>
        <w:spacing w:after="0" w:line="360" w:lineRule="auto"/>
        <w:jc w:val="both"/>
        <w:rPr>
          <w:rFonts w:ascii="Times New Roman" w:hAnsi="Times New Roman" w:cs="Times New Roman"/>
        </w:rPr>
      </w:pPr>
    </w:p>
    <w:p w14:paraId="2D1F96D5" w14:textId="193AB3C2" w:rsidR="00EE73F2" w:rsidRPr="007C5995" w:rsidRDefault="00FE4AE8" w:rsidP="00FE4AE8">
      <w:pPr>
        <w:spacing w:after="0" w:line="360" w:lineRule="auto"/>
        <w:jc w:val="both"/>
        <w:rPr>
          <w:color w:val="0E2841" w:themeColor="text2"/>
        </w:rPr>
      </w:pPr>
      <w:r w:rsidRPr="00FE4AE8">
        <w:rPr>
          <w:rFonts w:ascii="Times New Roman" w:hAnsi="Times New Roman" w:cs="Times New Roman"/>
        </w:rPr>
        <w:t>The final survey (Appendix D) was conducted between January 13 and February 21, 2025, across 40 days. Further survey details are provided in Section 3.7.</w:t>
      </w:r>
      <w:r w:rsidR="00EE73F2" w:rsidRPr="007C5995">
        <w:br w:type="page"/>
      </w:r>
    </w:p>
    <w:p w14:paraId="41598100" w14:textId="4DB0A5E4" w:rsidR="004E0581" w:rsidRPr="006660C5" w:rsidRDefault="004E0581" w:rsidP="006660C5">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6660C5">
        <w:rPr>
          <w:rFonts w:ascii="Times New Roman" w:hAnsi="Times New Roman" w:cs="Times New Roman"/>
          <w:b/>
          <w:bCs/>
          <w:color w:val="000000" w:themeColor="text1"/>
          <w:sz w:val="24"/>
          <w:szCs w:val="24"/>
        </w:rPr>
        <w:t>3.6</w:t>
      </w:r>
      <w:r w:rsidRPr="006660C5">
        <w:rPr>
          <w:rFonts w:ascii="Times New Roman" w:hAnsi="Times New Roman" w:cs="Times New Roman"/>
          <w:b/>
          <w:bCs/>
          <w:color w:val="000000" w:themeColor="text1"/>
          <w:sz w:val="24"/>
          <w:szCs w:val="24"/>
        </w:rPr>
        <w:tab/>
      </w:r>
      <w:r w:rsidRPr="006660C5">
        <w:rPr>
          <w:rFonts w:ascii="Times New Roman" w:eastAsia="Times New Roman" w:hAnsi="Times New Roman" w:cs="Times New Roman"/>
          <w:b/>
          <w:bCs/>
          <w:color w:val="000000" w:themeColor="text1"/>
          <w:kern w:val="0"/>
          <w:sz w:val="24"/>
          <w:szCs w:val="24"/>
          <w:lang w:eastAsia="zh-CN"/>
          <w14:ligatures w14:val="none"/>
        </w:rPr>
        <w:t>Pilot Test</w:t>
      </w:r>
    </w:p>
    <w:p w14:paraId="333016F2" w14:textId="2A49A562" w:rsidR="00BB4F5B" w:rsidRPr="006660C5" w:rsidRDefault="008E2E86" w:rsidP="006660C5">
      <w:pPr>
        <w:spacing w:line="360" w:lineRule="auto"/>
        <w:jc w:val="both"/>
        <w:rPr>
          <w:rFonts w:ascii="Times New Roman" w:hAnsi="Times New Roman" w:cs="Times New Roman"/>
          <w:color w:val="000000" w:themeColor="text1"/>
          <w:lang w:eastAsia="zh-CN"/>
        </w:rPr>
      </w:pPr>
      <w:r w:rsidRPr="006660C5">
        <w:rPr>
          <w:rFonts w:ascii="Times New Roman" w:hAnsi="Times New Roman" w:cs="Times New Roman"/>
          <w:color w:val="000000" w:themeColor="text1"/>
          <w:lang w:eastAsia="zh-CN"/>
        </w:rPr>
        <w:t>A pilot test (Appendix C) was conducted over nine days, from January 2 to January 11, 2025, to validate the research instrument and procedures before full-scale implementation. Following van Teijlingen and Hundley (2002), the questionnaire was administered to a small sample to assess feasibility, reliability, and initial validity. Cognitive interviewing techniques (Willis, 2011) supported the refinement process, providing qualitative feedback to guide adjustments.</w:t>
      </w:r>
    </w:p>
    <w:p w14:paraId="1B147AF2" w14:textId="77777777" w:rsidR="008E2E86" w:rsidRPr="008E2E86" w:rsidRDefault="008E2E86" w:rsidP="007D4B53">
      <w:pPr>
        <w:spacing w:after="0" w:line="360" w:lineRule="auto"/>
        <w:rPr>
          <w:lang w:eastAsia="zh-CN"/>
        </w:rPr>
      </w:pPr>
    </w:p>
    <w:p w14:paraId="6E9353AA" w14:textId="1E3541B1" w:rsidR="00BB4F5B" w:rsidRPr="00D1075D" w:rsidRDefault="00BB4F5B" w:rsidP="007D4B53">
      <w:pPr>
        <w:pStyle w:val="Heading3"/>
        <w:spacing w:before="0" w:after="0" w:line="360" w:lineRule="auto"/>
        <w:jc w:val="both"/>
        <w:rPr>
          <w:rFonts w:ascii="Times New Roman" w:hAnsi="Times New Roman" w:cs="Times New Roman"/>
          <w:b/>
          <w:bCs/>
          <w:color w:val="000000" w:themeColor="text1"/>
          <w:sz w:val="24"/>
          <w:szCs w:val="24"/>
          <w:lang w:eastAsia="zh-CN"/>
        </w:rPr>
      </w:pPr>
      <w:r w:rsidRPr="00D1075D">
        <w:rPr>
          <w:rFonts w:ascii="Times New Roman" w:hAnsi="Times New Roman" w:cs="Times New Roman"/>
          <w:b/>
          <w:bCs/>
          <w:color w:val="000000" w:themeColor="text1"/>
          <w:sz w:val="24"/>
          <w:szCs w:val="24"/>
        </w:rPr>
        <w:t>3.6.1</w:t>
      </w:r>
      <w:r w:rsidRPr="00D1075D">
        <w:rPr>
          <w:rFonts w:ascii="Times New Roman" w:hAnsi="Times New Roman" w:cs="Times New Roman"/>
          <w:b/>
          <w:bCs/>
          <w:color w:val="000000" w:themeColor="text1"/>
          <w:sz w:val="24"/>
          <w:szCs w:val="24"/>
        </w:rPr>
        <w:tab/>
      </w:r>
      <w:r w:rsidR="006A6475" w:rsidRPr="00D1075D">
        <w:rPr>
          <w:rFonts w:ascii="Times New Roman" w:hAnsi="Times New Roman" w:cs="Times New Roman"/>
          <w:b/>
          <w:bCs/>
          <w:color w:val="000000" w:themeColor="text1"/>
          <w:sz w:val="24"/>
          <w:szCs w:val="24"/>
          <w:lang w:eastAsia="zh-CN"/>
        </w:rPr>
        <w:t>Initial Questionnaire Development</w:t>
      </w:r>
    </w:p>
    <w:p w14:paraId="622384E2" w14:textId="31970427" w:rsidR="006277EE" w:rsidRDefault="000A2F25" w:rsidP="007D4B53">
      <w:pPr>
        <w:spacing w:after="0" w:line="360" w:lineRule="auto"/>
        <w:jc w:val="both"/>
        <w:rPr>
          <w:rFonts w:ascii="Times New Roman" w:hAnsi="Times New Roman" w:cs="Times New Roman"/>
        </w:rPr>
      </w:pPr>
      <w:r w:rsidRPr="000A2F25">
        <w:rPr>
          <w:rFonts w:ascii="Times New Roman" w:hAnsi="Times New Roman" w:cs="Times New Roman"/>
        </w:rPr>
        <w:t>The initial questionnaire included 42 items across seven constructs: AT, SN, PB, EC, PV, INT, and PUR (Table 3-3; Appendix C). Items were adapted from validated scales, with each construct initially measured using six items on a seven-point Likert scale. Based on pilot testing, five items per construct were retained to optimise reliability (DeVellis &amp; Carolyn, 2021) and reduce redundancy. Items captured key dimensions of green beauty consumption, and their clarity, relevance, and psychometric quality were evaluated before the final survey (DeVellis, 2016; Hair et al., 2019).</w:t>
      </w:r>
    </w:p>
    <w:p w14:paraId="350B25E6" w14:textId="77777777" w:rsidR="000A2F25" w:rsidRPr="00D1075D" w:rsidRDefault="000A2F25" w:rsidP="009A5012">
      <w:pPr>
        <w:spacing w:after="0" w:line="360" w:lineRule="auto"/>
        <w:jc w:val="both"/>
        <w:rPr>
          <w:rFonts w:ascii="Times New Roman" w:hAnsi="Times New Roman" w:cs="Times New Roman"/>
        </w:rPr>
      </w:pPr>
    </w:p>
    <w:p w14:paraId="3BDD1DE5" w14:textId="3EC8D3E7" w:rsidR="007D4CD7" w:rsidRDefault="00A126D7">
      <w:r w:rsidRPr="00A126D7">
        <w:drawing>
          <wp:inline distT="0" distB="0" distL="0" distR="0" wp14:anchorId="3976237A" wp14:editId="45122737">
            <wp:extent cx="5888041" cy="2620107"/>
            <wp:effectExtent l="0" t="0" r="0" b="8890"/>
            <wp:docPr id="7095731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73188" name="Picture 1" descr="A screenshot of a computer&#10;&#10;AI-generated content may be incorrect."/>
                    <pic:cNvPicPr/>
                  </pic:nvPicPr>
                  <pic:blipFill>
                    <a:blip r:embed="rId72"/>
                    <a:stretch>
                      <a:fillRect/>
                    </a:stretch>
                  </pic:blipFill>
                  <pic:spPr>
                    <a:xfrm>
                      <a:off x="0" y="0"/>
                      <a:ext cx="5902885" cy="2626712"/>
                    </a:xfrm>
                    <a:prstGeom prst="rect">
                      <a:avLst/>
                    </a:prstGeom>
                  </pic:spPr>
                </pic:pic>
              </a:graphicData>
            </a:graphic>
          </wp:inline>
        </w:drawing>
      </w:r>
      <w:r w:rsidR="007D4CD7">
        <w:br w:type="page"/>
      </w:r>
    </w:p>
    <w:p w14:paraId="03ACAA44" w14:textId="33DB79F2" w:rsidR="00B33EC3" w:rsidRPr="00C46FBA" w:rsidRDefault="00A126D7" w:rsidP="00A126D7">
      <w:pPr>
        <w:ind w:right="240"/>
        <w:rPr>
          <w:rFonts w:ascii="Times New Roman" w:hAnsi="Times New Roman" w:cs="Times New Roman"/>
          <w:sz w:val="22"/>
          <w:szCs w:val="22"/>
        </w:rPr>
      </w:pPr>
      <w:r w:rsidRPr="00A126D7">
        <w:drawing>
          <wp:inline distT="0" distB="0" distL="0" distR="0" wp14:anchorId="05E207D1" wp14:editId="0CE308A6">
            <wp:extent cx="5809084" cy="6673362"/>
            <wp:effectExtent l="0" t="0" r="1270" b="0"/>
            <wp:docPr id="895273950" name="Picture 1" descr="A list of produ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73950" name="Picture 1" descr="A list of products with text&#10;&#10;AI-generated content may be incorrect."/>
                    <pic:cNvPicPr/>
                  </pic:nvPicPr>
                  <pic:blipFill>
                    <a:blip r:embed="rId73"/>
                    <a:stretch>
                      <a:fillRect/>
                    </a:stretch>
                  </pic:blipFill>
                  <pic:spPr>
                    <a:xfrm>
                      <a:off x="0" y="0"/>
                      <a:ext cx="5824383" cy="6690937"/>
                    </a:xfrm>
                    <a:prstGeom prst="rect">
                      <a:avLst/>
                    </a:prstGeom>
                  </pic:spPr>
                </pic:pic>
              </a:graphicData>
            </a:graphic>
          </wp:inline>
        </w:drawing>
      </w:r>
      <w:r w:rsidR="00C46FBA">
        <w:tab/>
      </w:r>
      <w:r w:rsidR="00C46FBA">
        <w:tab/>
      </w:r>
      <w:r w:rsidR="00C46FBA">
        <w:tab/>
      </w:r>
      <w:r w:rsidR="00C46FBA">
        <w:tab/>
      </w:r>
      <w:r w:rsidR="00C46FBA">
        <w:tab/>
      </w:r>
      <w:r w:rsidR="00C46FBA">
        <w:tab/>
      </w:r>
      <w:r w:rsidR="00C46FBA">
        <w:tab/>
      </w:r>
      <w:r w:rsidR="00C46FBA">
        <w:tab/>
      </w:r>
      <w:r w:rsidR="00C46FBA">
        <w:tab/>
      </w:r>
    </w:p>
    <w:p w14:paraId="6C006A11" w14:textId="63E8DAEA" w:rsidR="00B21F72" w:rsidRPr="002A73C3" w:rsidRDefault="00B21F72" w:rsidP="00B66358">
      <w:r w:rsidRPr="002A73C3">
        <w:br w:type="page"/>
      </w:r>
    </w:p>
    <w:p w14:paraId="5E19F7E2" w14:textId="5A0DCE57" w:rsidR="00C46FBA" w:rsidRPr="00B33EC3" w:rsidRDefault="002056F8" w:rsidP="00C46FBA">
      <w:r w:rsidRPr="002056F8">
        <w:drawing>
          <wp:inline distT="0" distB="0" distL="0" distR="0" wp14:anchorId="5EB1B446" wp14:editId="2D9FAAED">
            <wp:extent cx="5756668" cy="7156939"/>
            <wp:effectExtent l="0" t="0" r="0" b="6350"/>
            <wp:docPr id="840124356" name="Picture 1" descr="A list of produ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24356" name="Picture 1" descr="A list of products with text&#10;&#10;AI-generated content may be incorrect."/>
                    <pic:cNvPicPr/>
                  </pic:nvPicPr>
                  <pic:blipFill>
                    <a:blip r:embed="rId74"/>
                    <a:stretch>
                      <a:fillRect/>
                    </a:stretch>
                  </pic:blipFill>
                  <pic:spPr>
                    <a:xfrm>
                      <a:off x="0" y="0"/>
                      <a:ext cx="5763767" cy="7165765"/>
                    </a:xfrm>
                    <a:prstGeom prst="rect">
                      <a:avLst/>
                    </a:prstGeom>
                  </pic:spPr>
                </pic:pic>
              </a:graphicData>
            </a:graphic>
          </wp:inline>
        </w:drawing>
      </w:r>
    </w:p>
    <w:p w14:paraId="3728CF5A" w14:textId="77777777" w:rsidR="005D75D0" w:rsidRDefault="005D75D0">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23003CEB" w14:textId="7F2B66EE" w:rsidR="005D75D0" w:rsidRPr="00665EC6" w:rsidRDefault="005D75D0" w:rsidP="00F06F44">
      <w:pPr>
        <w:pStyle w:val="Heading3"/>
        <w:spacing w:before="0" w:after="0" w:line="360" w:lineRule="auto"/>
        <w:jc w:val="both"/>
        <w:rPr>
          <w:rFonts w:ascii="Times New Roman" w:hAnsi="Times New Roman" w:cs="Times New Roman"/>
          <w:b/>
          <w:bCs/>
          <w:color w:val="000000" w:themeColor="text1"/>
          <w:sz w:val="24"/>
          <w:szCs w:val="24"/>
          <w:lang w:eastAsia="zh-CN"/>
        </w:rPr>
      </w:pPr>
      <w:r w:rsidRPr="00665EC6">
        <w:rPr>
          <w:rFonts w:ascii="Times New Roman" w:hAnsi="Times New Roman" w:cs="Times New Roman"/>
          <w:b/>
          <w:bCs/>
          <w:color w:val="000000" w:themeColor="text1"/>
          <w:sz w:val="24"/>
          <w:szCs w:val="24"/>
        </w:rPr>
        <w:t>3.6.2</w:t>
      </w:r>
      <w:r w:rsidRPr="00665EC6">
        <w:rPr>
          <w:rFonts w:ascii="Times New Roman" w:hAnsi="Times New Roman" w:cs="Times New Roman"/>
          <w:b/>
          <w:bCs/>
          <w:color w:val="000000" w:themeColor="text1"/>
          <w:sz w:val="24"/>
          <w:szCs w:val="24"/>
        </w:rPr>
        <w:tab/>
      </w:r>
      <w:r w:rsidR="00754939" w:rsidRPr="00665EC6">
        <w:rPr>
          <w:rFonts w:ascii="Times New Roman" w:hAnsi="Times New Roman" w:cs="Times New Roman"/>
          <w:b/>
          <w:bCs/>
          <w:color w:val="000000" w:themeColor="text1"/>
          <w:sz w:val="24"/>
          <w:szCs w:val="24"/>
          <w:lang w:eastAsia="zh-CN"/>
        </w:rPr>
        <w:t>Target Population, Sampling Method and Sample Size</w:t>
      </w:r>
    </w:p>
    <w:p w14:paraId="3C8247E2" w14:textId="6E761F67" w:rsidR="005D75D0" w:rsidRPr="00F06F44" w:rsidRDefault="00F06F44" w:rsidP="00F06F44">
      <w:pPr>
        <w:spacing w:after="0" w:line="360" w:lineRule="auto"/>
        <w:jc w:val="both"/>
        <w:rPr>
          <w:rFonts w:ascii="Times New Roman" w:hAnsi="Times New Roman" w:cs="Times New Roman"/>
        </w:rPr>
      </w:pPr>
      <w:r w:rsidRPr="00665EC6">
        <w:rPr>
          <w:rFonts w:ascii="Times New Roman" w:hAnsi="Times New Roman" w:cs="Times New Roman"/>
        </w:rPr>
        <w:t xml:space="preserve">The target population and sampling method for the pilot test align with those employed in the main study, which are detailed in </w:t>
      </w:r>
      <w:r w:rsidR="00316A11" w:rsidRPr="00665EC6">
        <w:rPr>
          <w:rFonts w:ascii="Times New Roman" w:hAnsi="Times New Roman" w:cs="Times New Roman"/>
        </w:rPr>
        <w:t>s</w:t>
      </w:r>
      <w:r w:rsidRPr="00665EC6">
        <w:rPr>
          <w:rFonts w:ascii="Times New Roman" w:hAnsi="Times New Roman" w:cs="Times New Roman"/>
        </w:rPr>
        <w:t>ections 3.7.</w:t>
      </w:r>
      <w:r w:rsidR="00DF227B" w:rsidRPr="00665EC6">
        <w:rPr>
          <w:rFonts w:ascii="Times New Roman" w:hAnsi="Times New Roman" w:cs="Times New Roman"/>
        </w:rPr>
        <w:t>1</w:t>
      </w:r>
      <w:r w:rsidRPr="00665EC6">
        <w:rPr>
          <w:rFonts w:ascii="Times New Roman" w:hAnsi="Times New Roman" w:cs="Times New Roman"/>
        </w:rPr>
        <w:t xml:space="preserve"> and 3.7.</w:t>
      </w:r>
      <w:r w:rsidR="00DF227B" w:rsidRPr="00665EC6">
        <w:rPr>
          <w:rFonts w:ascii="Times New Roman" w:hAnsi="Times New Roman" w:cs="Times New Roman"/>
        </w:rPr>
        <w:t>2</w:t>
      </w:r>
      <w:r w:rsidRPr="00665EC6">
        <w:rPr>
          <w:rFonts w:ascii="Times New Roman" w:hAnsi="Times New Roman" w:cs="Times New Roman"/>
        </w:rPr>
        <w:t xml:space="preserve"> respectively. Following the guidelines proposed by Cocks and Torgerson (2012), the pilot test sample size was set at 10% of the main study's calculated sample size (detailed in Section 3.7.</w:t>
      </w:r>
      <w:r w:rsidR="00761DC3" w:rsidRPr="00665EC6">
        <w:rPr>
          <w:rFonts w:ascii="Times New Roman" w:hAnsi="Times New Roman" w:cs="Times New Roman"/>
        </w:rPr>
        <w:t>3</w:t>
      </w:r>
      <w:r w:rsidRPr="00665EC6">
        <w:rPr>
          <w:rFonts w:ascii="Times New Roman" w:hAnsi="Times New Roman" w:cs="Times New Roman"/>
        </w:rPr>
        <w:t>), i.e. 40 (round up). This proportion ensures adequate preliminary data for testing the instrument's reliability and validity while remaining resource efficient.</w:t>
      </w:r>
    </w:p>
    <w:p w14:paraId="206A05DA" w14:textId="77777777" w:rsidR="00A13525" w:rsidRDefault="00A13525" w:rsidP="00A13525"/>
    <w:p w14:paraId="1E6F4B66" w14:textId="2C7FD9D6" w:rsidR="00A13525" w:rsidRPr="00BE1D04" w:rsidRDefault="00A13525" w:rsidP="00BE1D04">
      <w:pPr>
        <w:pStyle w:val="Heading3"/>
        <w:spacing w:before="0" w:after="0" w:line="360" w:lineRule="auto"/>
        <w:jc w:val="both"/>
        <w:rPr>
          <w:rFonts w:ascii="Times New Roman" w:hAnsi="Times New Roman" w:cs="Times New Roman"/>
          <w:b/>
          <w:bCs/>
          <w:color w:val="000000" w:themeColor="text1"/>
          <w:sz w:val="24"/>
          <w:szCs w:val="24"/>
          <w:lang w:eastAsia="zh-CN"/>
        </w:rPr>
      </w:pPr>
      <w:r w:rsidRPr="00BE1D04">
        <w:rPr>
          <w:rFonts w:ascii="Times New Roman" w:hAnsi="Times New Roman" w:cs="Times New Roman"/>
          <w:b/>
          <w:bCs/>
          <w:color w:val="000000" w:themeColor="text1"/>
          <w:sz w:val="24"/>
          <w:szCs w:val="24"/>
        </w:rPr>
        <w:t>3.6.3</w:t>
      </w:r>
      <w:r w:rsidRPr="00BE1D04">
        <w:rPr>
          <w:rFonts w:ascii="Times New Roman" w:hAnsi="Times New Roman" w:cs="Times New Roman"/>
          <w:b/>
          <w:bCs/>
          <w:color w:val="000000" w:themeColor="text1"/>
          <w:sz w:val="24"/>
          <w:szCs w:val="24"/>
        </w:rPr>
        <w:tab/>
      </w:r>
      <w:r w:rsidR="004E0110" w:rsidRPr="00BE1D04">
        <w:rPr>
          <w:rFonts w:ascii="Times New Roman" w:hAnsi="Times New Roman" w:cs="Times New Roman"/>
          <w:b/>
          <w:bCs/>
          <w:color w:val="000000" w:themeColor="text1"/>
          <w:sz w:val="24"/>
          <w:szCs w:val="24"/>
          <w:lang w:eastAsia="zh-CN"/>
        </w:rPr>
        <w:t>Data from the Pilot Test</w:t>
      </w:r>
    </w:p>
    <w:p w14:paraId="7E1ACC17" w14:textId="77777777" w:rsidR="00AC03CA" w:rsidRDefault="00BE1D04" w:rsidP="009A3652">
      <w:pPr>
        <w:spacing w:after="0" w:line="360" w:lineRule="auto"/>
        <w:jc w:val="both"/>
        <w:rPr>
          <w:rFonts w:ascii="Times New Roman" w:hAnsi="Times New Roman" w:cs="Times New Roman"/>
        </w:rPr>
      </w:pPr>
      <w:r w:rsidRPr="00BE1D04">
        <w:rPr>
          <w:rFonts w:ascii="Times New Roman" w:hAnsi="Times New Roman" w:cs="Times New Roman"/>
        </w:rPr>
        <w:t>A preliminary data collection phase was conducted from January 2, 2025 to January 11, 2025, employing a bilingual questionnaire (Traditional Chinese and English) distributed through digital channels. The pilot test yielded 56 valid responses, exceeding the minimum target of 40 responses required for preliminary instrument validation. This initial phase served to validate the questionnaire's effectiveness, linguistic equivalence, and technical functionality of the distribution method before proceeding with the full-scale study. The response rate and participant engagement demonstrated the feasibility of the chosen methodology for the subsequent main survey implementation.</w:t>
      </w:r>
    </w:p>
    <w:p w14:paraId="5F54E537" w14:textId="77777777" w:rsidR="00AC03CA" w:rsidRDefault="00AC03CA" w:rsidP="009A3652">
      <w:pPr>
        <w:spacing w:after="0" w:line="360" w:lineRule="auto"/>
        <w:jc w:val="both"/>
        <w:rPr>
          <w:rFonts w:ascii="Times New Roman" w:hAnsi="Times New Roman" w:cs="Times New Roman"/>
        </w:rPr>
      </w:pPr>
    </w:p>
    <w:p w14:paraId="1DD65C81" w14:textId="77777777" w:rsidR="001576AC" w:rsidRDefault="001576AC">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6EA4B24" w14:textId="68A3C768" w:rsidR="00AC03CA" w:rsidRPr="004906D0" w:rsidRDefault="00AC03CA" w:rsidP="00205F2D">
      <w:pPr>
        <w:pStyle w:val="Heading3"/>
        <w:spacing w:before="0" w:after="0" w:line="360" w:lineRule="auto"/>
        <w:jc w:val="both"/>
        <w:rPr>
          <w:rFonts w:ascii="Times New Roman" w:hAnsi="Times New Roman" w:cs="Times New Roman"/>
          <w:b/>
          <w:bCs/>
          <w:color w:val="000000" w:themeColor="text1"/>
          <w:sz w:val="24"/>
          <w:szCs w:val="24"/>
          <w:lang w:eastAsia="zh-CN"/>
        </w:rPr>
      </w:pPr>
      <w:r w:rsidRPr="004906D0">
        <w:rPr>
          <w:rFonts w:ascii="Times New Roman" w:hAnsi="Times New Roman" w:cs="Times New Roman"/>
          <w:b/>
          <w:bCs/>
          <w:color w:val="000000" w:themeColor="text1"/>
          <w:sz w:val="24"/>
          <w:szCs w:val="24"/>
        </w:rPr>
        <w:t>3.6.4</w:t>
      </w:r>
      <w:r w:rsidRPr="004906D0">
        <w:rPr>
          <w:rFonts w:ascii="Times New Roman" w:hAnsi="Times New Roman" w:cs="Times New Roman"/>
          <w:b/>
          <w:bCs/>
          <w:color w:val="000000" w:themeColor="text1"/>
          <w:sz w:val="24"/>
          <w:szCs w:val="24"/>
        </w:rPr>
        <w:tab/>
      </w:r>
      <w:r w:rsidR="009A3652" w:rsidRPr="004906D0">
        <w:rPr>
          <w:rFonts w:ascii="Times New Roman" w:hAnsi="Times New Roman" w:cs="Times New Roman"/>
          <w:b/>
          <w:bCs/>
          <w:color w:val="000000" w:themeColor="text1"/>
          <w:sz w:val="24"/>
          <w:szCs w:val="24"/>
          <w:lang w:eastAsia="zh-CN"/>
        </w:rPr>
        <w:t>Questionnaire Refinement and Scale Optimization</w:t>
      </w:r>
    </w:p>
    <w:p w14:paraId="3CAA1787" w14:textId="09207901" w:rsidR="00B919D9" w:rsidRPr="00205F2D" w:rsidRDefault="00B919D9" w:rsidP="00205F2D">
      <w:pPr>
        <w:spacing w:line="360" w:lineRule="auto"/>
        <w:jc w:val="both"/>
        <w:rPr>
          <w:rFonts w:ascii="Times New Roman" w:hAnsi="Times New Roman" w:cs="Times New Roman"/>
        </w:rPr>
      </w:pPr>
      <w:r w:rsidRPr="004906D0">
        <w:rPr>
          <w:rFonts w:ascii="Times New Roman" w:hAnsi="Times New Roman" w:cs="Times New Roman"/>
          <w:lang w:eastAsia="zh-CN"/>
        </w:rPr>
        <w:t>Following the pilot test feedback, the questionnaire length was identified as a potential barrier to response quality and completion rates (Rolstad, Adler &amp; Rydén, 2011). To address this concern while maintaining measurement integrity, the questionnaire was streamlined by removing one item from each of the seven factors, reducing the total from 42 to 35 items</w:t>
      </w:r>
      <w:r w:rsidRPr="004906D0">
        <w:rPr>
          <w:rFonts w:ascii="Times New Roman" w:hAnsi="Times New Roman" w:cs="Times New Roman"/>
        </w:rPr>
        <w:t xml:space="preserve"> (</w:t>
      </w:r>
      <w:r w:rsidRPr="004906D0">
        <w:rPr>
          <w:rFonts w:ascii="Times New Roman" w:hAnsi="Times New Roman" w:cs="Times New Roman"/>
          <w:lang w:val="en-US"/>
        </w:rPr>
        <w:t>Table 3-4)</w:t>
      </w:r>
      <w:r w:rsidRPr="004906D0">
        <w:rPr>
          <w:rFonts w:ascii="Times New Roman" w:hAnsi="Times New Roman" w:cs="Times New Roman"/>
          <w:lang w:eastAsia="zh-CN"/>
        </w:rPr>
        <w:t>. The item reduction process followed a systematic approach combining both statistical and conceptual criteria (Hair et al., 2018). Specifically, items were selected for removal based on their impact on scale reliability as measured by Cronbach's Alpha coefficients, and consideration of item redundancy within each construct (DeVellis &amp; Carolyn, 2021). The results demonstrated that the shortened scales maintained excellent reliability, with Cronbach's Alpha values ranging from 0.746 to 0.950 for individual constructs, and an overall reliability coefficient of 0.950 for the entire instrument. This optimization process resulted in a more efficient measurement instrument while preserving the strong psychometric properties of the original scales (Worthington &amp; Whittaker, 2006).</w:t>
      </w:r>
    </w:p>
    <w:p w14:paraId="689763B1" w14:textId="77777777" w:rsidR="002056F8" w:rsidRDefault="002056F8">
      <w:pPr>
        <w:rPr>
          <w:rFonts w:ascii="Times New Roman" w:hAnsi="Times New Roman" w:cs="Times New Roman"/>
          <w:b/>
          <w:bCs/>
          <w:color w:val="000000" w:themeColor="text1"/>
        </w:rPr>
      </w:pPr>
    </w:p>
    <w:p w14:paraId="16E72FD8" w14:textId="1BAE1623" w:rsidR="002056F8" w:rsidRDefault="002056F8">
      <w:pPr>
        <w:rPr>
          <w:rFonts w:ascii="Times New Roman" w:eastAsiaTheme="majorEastAsia" w:hAnsi="Times New Roman" w:cs="Times New Roman"/>
          <w:b/>
          <w:bCs/>
          <w:color w:val="000000" w:themeColor="text1"/>
        </w:rPr>
      </w:pPr>
      <w:r w:rsidRPr="002056F8">
        <w:rPr>
          <w:rFonts w:ascii="Times New Roman" w:hAnsi="Times New Roman" w:cs="Times New Roman"/>
          <w:b/>
          <w:bCs/>
          <w:color w:val="000000" w:themeColor="text1"/>
        </w:rPr>
        <w:drawing>
          <wp:inline distT="0" distB="0" distL="0" distR="0" wp14:anchorId="009406E6" wp14:editId="04B06B36">
            <wp:extent cx="5862836" cy="3006970"/>
            <wp:effectExtent l="0" t="0" r="5080" b="3175"/>
            <wp:docPr id="934276983"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76983" name="Picture 1" descr="A table with numbers and text&#10;&#10;AI-generated content may be incorrect."/>
                    <pic:cNvPicPr/>
                  </pic:nvPicPr>
                  <pic:blipFill>
                    <a:blip r:embed="rId75"/>
                    <a:stretch>
                      <a:fillRect/>
                    </a:stretch>
                  </pic:blipFill>
                  <pic:spPr>
                    <a:xfrm>
                      <a:off x="0" y="0"/>
                      <a:ext cx="5874749" cy="3013080"/>
                    </a:xfrm>
                    <a:prstGeom prst="rect">
                      <a:avLst/>
                    </a:prstGeom>
                  </pic:spPr>
                </pic:pic>
              </a:graphicData>
            </a:graphic>
          </wp:inline>
        </w:drawing>
      </w:r>
      <w:r>
        <w:rPr>
          <w:rFonts w:ascii="Times New Roman" w:hAnsi="Times New Roman" w:cs="Times New Roman"/>
          <w:b/>
          <w:bCs/>
          <w:color w:val="000000" w:themeColor="text1"/>
        </w:rPr>
        <w:br w:type="page"/>
      </w:r>
    </w:p>
    <w:p w14:paraId="52166ECD" w14:textId="520EA545" w:rsidR="005219BD" w:rsidRPr="00BD61AA" w:rsidRDefault="005219BD" w:rsidP="00BD61AA">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BD61AA">
        <w:rPr>
          <w:rFonts w:ascii="Times New Roman" w:hAnsi="Times New Roman" w:cs="Times New Roman"/>
          <w:b/>
          <w:bCs/>
          <w:color w:val="000000" w:themeColor="text1"/>
          <w:sz w:val="24"/>
          <w:szCs w:val="24"/>
        </w:rPr>
        <w:t>3.7</w:t>
      </w:r>
      <w:r w:rsidRPr="00BD61AA">
        <w:rPr>
          <w:rFonts w:ascii="Times New Roman" w:hAnsi="Times New Roman" w:cs="Times New Roman"/>
          <w:b/>
          <w:bCs/>
          <w:color w:val="000000" w:themeColor="text1"/>
          <w:sz w:val="24"/>
          <w:szCs w:val="24"/>
        </w:rPr>
        <w:tab/>
      </w:r>
      <w:r w:rsidRPr="00BD61AA">
        <w:rPr>
          <w:rFonts w:ascii="Times New Roman" w:eastAsia="Times New Roman" w:hAnsi="Times New Roman" w:cs="Times New Roman"/>
          <w:b/>
          <w:bCs/>
          <w:color w:val="000000" w:themeColor="text1"/>
          <w:kern w:val="0"/>
          <w:sz w:val="24"/>
          <w:szCs w:val="24"/>
          <w:lang w:eastAsia="zh-CN"/>
          <w14:ligatures w14:val="none"/>
        </w:rPr>
        <w:t>Final Survey</w:t>
      </w:r>
    </w:p>
    <w:p w14:paraId="26487954" w14:textId="1B1EF268" w:rsidR="00EA45CA" w:rsidRDefault="00BD61AA" w:rsidP="00EA45CA">
      <w:pPr>
        <w:spacing w:after="0" w:line="360" w:lineRule="auto"/>
        <w:jc w:val="both"/>
        <w:rPr>
          <w:rFonts w:ascii="Times New Roman" w:hAnsi="Times New Roman" w:cs="Times New Roman"/>
        </w:rPr>
      </w:pPr>
      <w:r w:rsidRPr="00BD61AA">
        <w:rPr>
          <w:rFonts w:ascii="Times New Roman" w:hAnsi="Times New Roman" w:cs="Times New Roman"/>
        </w:rPr>
        <w:t xml:space="preserve">Following the successful completion and analysis of the pilot test, </w:t>
      </w:r>
      <w:r w:rsidR="00EE2D45">
        <w:rPr>
          <w:rFonts w:ascii="Times New Roman" w:hAnsi="Times New Roman" w:cs="Times New Roman"/>
        </w:rPr>
        <w:t>t</w:t>
      </w:r>
      <w:r w:rsidR="00EE2D45" w:rsidRPr="00EE2D45">
        <w:rPr>
          <w:rFonts w:ascii="Times New Roman" w:hAnsi="Times New Roman" w:cs="Times New Roman"/>
        </w:rPr>
        <w:t>he final survey (Appendix D) was conducted between January 13 and February 21, 2025</w:t>
      </w:r>
      <w:r w:rsidR="00EE2D45">
        <w:rPr>
          <w:rFonts w:ascii="Times New Roman" w:hAnsi="Times New Roman" w:cs="Times New Roman"/>
        </w:rPr>
        <w:t xml:space="preserve"> (</w:t>
      </w:r>
      <w:r w:rsidR="00EE2D45" w:rsidRPr="00EE2D45">
        <w:rPr>
          <w:rFonts w:ascii="Times New Roman" w:hAnsi="Times New Roman" w:cs="Times New Roman"/>
        </w:rPr>
        <w:t>40 days</w:t>
      </w:r>
      <w:r w:rsidR="00EE2D45">
        <w:rPr>
          <w:rFonts w:ascii="Times New Roman" w:hAnsi="Times New Roman" w:cs="Times New Roman"/>
        </w:rPr>
        <w:t xml:space="preserve"> in total) </w:t>
      </w:r>
      <w:r w:rsidRPr="00BD61AA">
        <w:rPr>
          <w:rFonts w:ascii="Times New Roman" w:hAnsi="Times New Roman" w:cs="Times New Roman"/>
        </w:rPr>
        <w:t>to gather comprehensive data for hypothesis testing and model validation. The refinements made based on pilot test feedback were incorporated into the final instrument, ensuring optimal measurement quality. This section details the methodological approach employed for the main data collection phase, including the target population definition, sampling procedures, and sample size determination. The systematic implementation of these research design elements aimed to ensure robust data collection for subsequent statistical analyses.</w:t>
      </w:r>
    </w:p>
    <w:p w14:paraId="0E0C6A13" w14:textId="77777777" w:rsidR="00EA45CA" w:rsidRDefault="00EA45CA" w:rsidP="00EA45CA">
      <w:pPr>
        <w:spacing w:after="0" w:line="360" w:lineRule="auto"/>
        <w:jc w:val="both"/>
        <w:rPr>
          <w:rFonts w:ascii="Times New Roman" w:hAnsi="Times New Roman" w:cs="Times New Roman"/>
        </w:rPr>
      </w:pPr>
    </w:p>
    <w:p w14:paraId="785C731E" w14:textId="06F24CB4" w:rsidR="00EA45CA" w:rsidRPr="00F4455C" w:rsidRDefault="00EA45CA" w:rsidP="00F4455C">
      <w:pPr>
        <w:pStyle w:val="Heading3"/>
        <w:spacing w:before="0" w:after="0" w:line="360" w:lineRule="auto"/>
        <w:jc w:val="both"/>
        <w:rPr>
          <w:rFonts w:ascii="Times New Roman" w:hAnsi="Times New Roman" w:cs="Times New Roman"/>
          <w:b/>
          <w:bCs/>
          <w:color w:val="000000" w:themeColor="text1"/>
          <w:sz w:val="24"/>
          <w:szCs w:val="24"/>
          <w:lang w:eastAsia="zh-CN"/>
        </w:rPr>
      </w:pPr>
      <w:r w:rsidRPr="00F4455C">
        <w:rPr>
          <w:rFonts w:ascii="Times New Roman" w:hAnsi="Times New Roman" w:cs="Times New Roman"/>
          <w:b/>
          <w:bCs/>
          <w:color w:val="000000" w:themeColor="text1"/>
          <w:sz w:val="24"/>
          <w:szCs w:val="24"/>
        </w:rPr>
        <w:t>3.7.1</w:t>
      </w:r>
      <w:r w:rsidRPr="00F4455C">
        <w:rPr>
          <w:rFonts w:ascii="Times New Roman" w:hAnsi="Times New Roman" w:cs="Times New Roman"/>
          <w:b/>
          <w:bCs/>
          <w:color w:val="000000" w:themeColor="text1"/>
          <w:sz w:val="24"/>
          <w:szCs w:val="24"/>
        </w:rPr>
        <w:tab/>
      </w:r>
      <w:r w:rsidR="00B07B92" w:rsidRPr="00F4455C">
        <w:rPr>
          <w:rFonts w:ascii="Times New Roman" w:hAnsi="Times New Roman" w:cs="Times New Roman"/>
          <w:b/>
          <w:bCs/>
          <w:color w:val="000000" w:themeColor="text1"/>
          <w:sz w:val="24"/>
          <w:szCs w:val="24"/>
          <w:lang w:eastAsia="zh-CN"/>
        </w:rPr>
        <w:t>Target Population</w:t>
      </w:r>
    </w:p>
    <w:p w14:paraId="15119803" w14:textId="3F2B3672" w:rsidR="00255CA2" w:rsidRDefault="00482721" w:rsidP="006C09C4">
      <w:pPr>
        <w:spacing w:after="0" w:line="360" w:lineRule="auto"/>
        <w:jc w:val="both"/>
        <w:rPr>
          <w:rFonts w:ascii="Times New Roman" w:hAnsi="Times New Roman" w:cs="Times New Roman"/>
        </w:rPr>
      </w:pPr>
      <w:r w:rsidRPr="00482721">
        <w:rPr>
          <w:rFonts w:ascii="Times New Roman" w:hAnsi="Times New Roman" w:cs="Times New Roman"/>
        </w:rPr>
        <w:t>The target population for this research comprises individuals in Hong Kong who purchase beauty products in general, without prior selection based on green beauty experience or interest. Recent demographic data published by the Census and Statistics Department, HKSAR (2024) estimates Hong Kong's population to be approximately 7.19 million. Of these, about 56% are aged between 18 and 60, representing the primary beauty consumer segment. This accounts for roughly 4.02 million potential consumers with varied levels of environmental consciousness and purchasing capacity. Eligibility required respondents to have basic familiarity with beauty products, enabling them to provide insights into their attitudes, perceptions, and behaviours regarding green beauty products.</w:t>
      </w:r>
    </w:p>
    <w:p w14:paraId="707529E0" w14:textId="77777777" w:rsidR="00482721" w:rsidRDefault="00482721" w:rsidP="006C09C4">
      <w:pPr>
        <w:spacing w:after="0" w:line="360" w:lineRule="auto"/>
        <w:jc w:val="both"/>
        <w:rPr>
          <w:rFonts w:ascii="Times New Roman" w:hAnsi="Times New Roman" w:cs="Times New Roman"/>
        </w:rPr>
      </w:pPr>
    </w:p>
    <w:p w14:paraId="123631A7" w14:textId="1BF9D4A2" w:rsidR="006C09C4" w:rsidRPr="00B632D4" w:rsidRDefault="006C09C4" w:rsidP="00B632D4">
      <w:pPr>
        <w:pStyle w:val="Heading3"/>
        <w:spacing w:before="0" w:after="0" w:line="360" w:lineRule="auto"/>
        <w:jc w:val="both"/>
        <w:rPr>
          <w:rFonts w:ascii="Times New Roman" w:hAnsi="Times New Roman" w:cs="Times New Roman"/>
          <w:b/>
          <w:bCs/>
          <w:color w:val="000000" w:themeColor="text1"/>
          <w:sz w:val="24"/>
          <w:szCs w:val="24"/>
          <w:lang w:eastAsia="zh-CN"/>
        </w:rPr>
      </w:pPr>
      <w:r w:rsidRPr="00B632D4">
        <w:rPr>
          <w:rFonts w:ascii="Times New Roman" w:hAnsi="Times New Roman" w:cs="Times New Roman"/>
          <w:b/>
          <w:bCs/>
          <w:color w:val="000000" w:themeColor="text1"/>
          <w:sz w:val="24"/>
          <w:szCs w:val="24"/>
        </w:rPr>
        <w:t>3.7.</w:t>
      </w:r>
      <w:r w:rsidR="00F8367C" w:rsidRPr="00B632D4">
        <w:rPr>
          <w:rFonts w:ascii="Times New Roman" w:hAnsi="Times New Roman" w:cs="Times New Roman"/>
          <w:b/>
          <w:bCs/>
          <w:color w:val="000000" w:themeColor="text1"/>
          <w:sz w:val="24"/>
          <w:szCs w:val="24"/>
        </w:rPr>
        <w:t>2</w:t>
      </w:r>
      <w:r w:rsidRPr="00B632D4">
        <w:rPr>
          <w:rFonts w:ascii="Times New Roman" w:hAnsi="Times New Roman" w:cs="Times New Roman"/>
          <w:b/>
          <w:bCs/>
          <w:color w:val="000000" w:themeColor="text1"/>
          <w:sz w:val="24"/>
          <w:szCs w:val="24"/>
        </w:rPr>
        <w:tab/>
      </w:r>
      <w:r w:rsidR="00F8367C" w:rsidRPr="00B632D4">
        <w:rPr>
          <w:rFonts w:ascii="Times New Roman" w:hAnsi="Times New Roman" w:cs="Times New Roman"/>
          <w:b/>
          <w:bCs/>
          <w:color w:val="000000" w:themeColor="text1"/>
          <w:sz w:val="24"/>
          <w:szCs w:val="24"/>
          <w:lang w:eastAsia="zh-CN"/>
        </w:rPr>
        <w:t>Sampling Method</w:t>
      </w:r>
    </w:p>
    <w:p w14:paraId="66FE00C0" w14:textId="3FD1CFF3" w:rsidR="00CC7554" w:rsidRDefault="00240132" w:rsidP="0025300C">
      <w:pPr>
        <w:spacing w:after="0" w:line="360" w:lineRule="auto"/>
        <w:jc w:val="both"/>
        <w:rPr>
          <w:rFonts w:ascii="Times New Roman" w:hAnsi="Times New Roman" w:cs="Times New Roman"/>
        </w:rPr>
      </w:pPr>
      <w:r w:rsidRPr="00240132">
        <w:rPr>
          <w:rFonts w:ascii="Times New Roman" w:hAnsi="Times New Roman" w:cs="Times New Roman"/>
        </w:rPr>
        <w:t xml:space="preserve">This research utilized a snowball sampling approach (Parker, Scott &amp; Geddes, 2019) for participant identification and recruitment in the conclusive survey. Snowball sampling proves particularly valuable when accessing a </w:t>
      </w:r>
      <w:r w:rsidR="00E44ECC" w:rsidRPr="00240132">
        <w:rPr>
          <w:rFonts w:ascii="Times New Roman" w:hAnsi="Times New Roman" w:cs="Times New Roman"/>
        </w:rPr>
        <w:t>broad,</w:t>
      </w:r>
      <w:r w:rsidRPr="00240132">
        <w:rPr>
          <w:rFonts w:ascii="Times New Roman" w:hAnsi="Times New Roman" w:cs="Times New Roman"/>
        </w:rPr>
        <w:t xml:space="preserve"> yet specific consumer group is challenging, as in the case of beauty product consumers with varied awareness or adoption of green beauty practices. This non-probability technique began with an initial group of respondents, who then referred additional participants from their networks, creating a cumulative recruitment effect (Baltar &amp; Brunet, 2012). Leveraging social networks and trust relationships enhanced recruitment efficiency, helping to capture diverse perspectives across different levels of engagement with green beauty products. While acknowledging the limitations of non-random sampling, the method’s effectiveness in reaching a wide range of relevant beauty consumers justifies its selection for this study.</w:t>
      </w:r>
    </w:p>
    <w:p w14:paraId="396FA5A9" w14:textId="6602528B" w:rsidR="00CC7554" w:rsidRPr="00574C08" w:rsidRDefault="00CC7554" w:rsidP="00574C08">
      <w:pPr>
        <w:pStyle w:val="Heading3"/>
        <w:spacing w:before="0" w:after="0" w:line="360" w:lineRule="auto"/>
        <w:jc w:val="both"/>
        <w:rPr>
          <w:rFonts w:ascii="Times New Roman" w:hAnsi="Times New Roman" w:cs="Times New Roman"/>
          <w:b/>
          <w:bCs/>
          <w:color w:val="000000" w:themeColor="text1"/>
          <w:sz w:val="24"/>
          <w:szCs w:val="24"/>
          <w:lang w:eastAsia="zh-CN"/>
        </w:rPr>
      </w:pPr>
      <w:r w:rsidRPr="00574C08">
        <w:rPr>
          <w:rFonts w:ascii="Times New Roman" w:hAnsi="Times New Roman" w:cs="Times New Roman"/>
          <w:b/>
          <w:bCs/>
          <w:color w:val="000000" w:themeColor="text1"/>
          <w:sz w:val="24"/>
          <w:szCs w:val="24"/>
        </w:rPr>
        <w:t>3.7.3</w:t>
      </w:r>
      <w:r w:rsidRPr="00574C08">
        <w:rPr>
          <w:rFonts w:ascii="Times New Roman" w:hAnsi="Times New Roman" w:cs="Times New Roman"/>
          <w:b/>
          <w:bCs/>
          <w:color w:val="000000" w:themeColor="text1"/>
          <w:sz w:val="24"/>
          <w:szCs w:val="24"/>
        </w:rPr>
        <w:tab/>
      </w:r>
      <w:r w:rsidRPr="00574C08">
        <w:rPr>
          <w:rFonts w:ascii="Times New Roman" w:hAnsi="Times New Roman" w:cs="Times New Roman"/>
          <w:b/>
          <w:bCs/>
          <w:color w:val="000000" w:themeColor="text1"/>
          <w:sz w:val="24"/>
          <w:szCs w:val="24"/>
          <w:lang w:eastAsia="zh-CN"/>
        </w:rPr>
        <w:t xml:space="preserve">Sampling </w:t>
      </w:r>
      <w:r w:rsidR="003F3189" w:rsidRPr="00574C08">
        <w:rPr>
          <w:rFonts w:ascii="Times New Roman" w:hAnsi="Times New Roman" w:cs="Times New Roman"/>
          <w:b/>
          <w:bCs/>
          <w:color w:val="000000" w:themeColor="text1"/>
          <w:sz w:val="24"/>
          <w:szCs w:val="24"/>
          <w:lang w:eastAsia="zh-CN"/>
        </w:rPr>
        <w:t>Size</w:t>
      </w:r>
    </w:p>
    <w:p w14:paraId="448CE2E4" w14:textId="7EFE5B91" w:rsidR="0095257D" w:rsidRDefault="008B2BD9" w:rsidP="0095257D">
      <w:pPr>
        <w:spacing w:after="0" w:line="360" w:lineRule="auto"/>
        <w:jc w:val="both"/>
        <w:rPr>
          <w:rFonts w:ascii="Times New Roman" w:hAnsi="Times New Roman" w:cs="Times New Roman"/>
          <w:lang w:eastAsia="zh-CN"/>
        </w:rPr>
      </w:pPr>
      <w:r w:rsidRPr="008B2BD9">
        <w:rPr>
          <w:rFonts w:ascii="Times New Roman" w:hAnsi="Times New Roman" w:cs="Times New Roman"/>
          <w:lang w:eastAsia="zh-CN"/>
        </w:rPr>
        <w:t xml:space="preserve">To determine the appropriate sample size for this study, the standard formula </w:t>
      </w:r>
      <w:r>
        <w:rPr>
          <w:rFonts w:ascii="Times New Roman" w:hAnsi="Times New Roman" w:cs="Times New Roman"/>
          <w:lang w:eastAsia="zh-CN"/>
        </w:rPr>
        <w:t xml:space="preserve">in Table 3-5 </w:t>
      </w:r>
      <w:r w:rsidRPr="008B2BD9">
        <w:rPr>
          <w:rFonts w:ascii="Times New Roman" w:hAnsi="Times New Roman" w:cs="Times New Roman"/>
          <w:lang w:eastAsia="zh-CN"/>
        </w:rPr>
        <w:t>for sample size determination was applied (Cochran, 1977; Mo &amp; Chu, 2025)</w:t>
      </w:r>
      <w:r>
        <w:rPr>
          <w:rFonts w:ascii="Times New Roman" w:hAnsi="Times New Roman" w:cs="Times New Roman"/>
          <w:lang w:eastAsia="zh-CN"/>
        </w:rPr>
        <w:t>.</w:t>
      </w:r>
    </w:p>
    <w:p w14:paraId="26921300" w14:textId="77777777" w:rsidR="008B2BD9" w:rsidRDefault="008B2BD9" w:rsidP="0095257D">
      <w:pPr>
        <w:spacing w:after="0" w:line="360" w:lineRule="auto"/>
        <w:jc w:val="both"/>
        <w:rPr>
          <w:rFonts w:ascii="Times New Roman" w:hAnsi="Times New Roman" w:cs="Times New Roman"/>
          <w:lang w:eastAsia="zh-CN"/>
        </w:rPr>
      </w:pPr>
    </w:p>
    <w:p w14:paraId="7D9AB756" w14:textId="0AD9EFD7" w:rsidR="00A44406" w:rsidRPr="00A44406" w:rsidRDefault="00A44406" w:rsidP="00A44406">
      <w:pPr>
        <w:spacing w:after="0" w:line="360" w:lineRule="auto"/>
        <w:jc w:val="both"/>
        <w:rPr>
          <w:rFonts w:ascii="Times New Roman" w:hAnsi="Times New Roman" w:cs="Times New Roman"/>
          <w:b/>
          <w:bCs/>
          <w:i/>
          <w:iCs/>
          <w:lang w:eastAsia="zh-CN"/>
        </w:rPr>
      </w:pPr>
      <w:r w:rsidRPr="00A44406">
        <w:rPr>
          <w:rFonts w:ascii="Times New Roman" w:hAnsi="Times New Roman" w:cs="Times New Roman"/>
          <w:b/>
          <w:bCs/>
          <w:i/>
          <w:iCs/>
          <w:lang w:eastAsia="zh-CN"/>
        </w:rPr>
        <w:t xml:space="preserve">Final </w:t>
      </w:r>
      <w:r w:rsidR="00E71797">
        <w:rPr>
          <w:rFonts w:ascii="Times New Roman" w:hAnsi="Times New Roman" w:cs="Times New Roman"/>
          <w:b/>
          <w:bCs/>
          <w:i/>
          <w:iCs/>
          <w:lang w:eastAsia="zh-CN"/>
        </w:rPr>
        <w:t xml:space="preserve">Minimum </w:t>
      </w:r>
      <w:r w:rsidRPr="00A44406">
        <w:rPr>
          <w:rFonts w:ascii="Times New Roman" w:hAnsi="Times New Roman" w:cs="Times New Roman"/>
          <w:b/>
          <w:bCs/>
          <w:i/>
          <w:iCs/>
          <w:lang w:eastAsia="zh-CN"/>
        </w:rPr>
        <w:t>Sample Size</w:t>
      </w:r>
    </w:p>
    <w:p w14:paraId="020D0F06" w14:textId="114C20B8" w:rsidR="00E647AA" w:rsidRDefault="00A44406" w:rsidP="00A44406">
      <w:pPr>
        <w:spacing w:after="0" w:line="360" w:lineRule="auto"/>
        <w:jc w:val="both"/>
        <w:rPr>
          <w:rFonts w:ascii="Times New Roman" w:hAnsi="Times New Roman" w:cs="Times New Roman"/>
          <w:lang w:eastAsia="zh-CN"/>
        </w:rPr>
      </w:pPr>
      <w:r w:rsidRPr="00A44406">
        <w:rPr>
          <w:rFonts w:ascii="Times New Roman" w:hAnsi="Times New Roman" w:cs="Times New Roman"/>
          <w:lang w:eastAsia="zh-CN"/>
        </w:rPr>
        <w:t>A target sample size of 3</w:t>
      </w:r>
      <w:r>
        <w:rPr>
          <w:rFonts w:ascii="Times New Roman" w:hAnsi="Times New Roman" w:cs="Times New Roman"/>
          <w:lang w:eastAsia="zh-CN"/>
        </w:rPr>
        <w:t>4</w:t>
      </w:r>
      <w:r w:rsidRPr="00A44406">
        <w:rPr>
          <w:rFonts w:ascii="Times New Roman" w:hAnsi="Times New Roman" w:cs="Times New Roman"/>
          <w:lang w:eastAsia="zh-CN"/>
        </w:rPr>
        <w:t>5 participants is therefore considered sufficient to ensure representativeness, precision, and reliability of the study results. This sample size is consistent with standard quantitative research practices and ensures the generalizability of findings to the wider population of green beauty consumers in Hong Kong.</w:t>
      </w:r>
      <w:r>
        <w:rPr>
          <w:rFonts w:ascii="Times New Roman" w:hAnsi="Times New Roman" w:cs="Times New Roman"/>
          <w:lang w:eastAsia="zh-CN"/>
        </w:rPr>
        <w:t xml:space="preserve"> </w:t>
      </w:r>
      <w:r w:rsidRPr="00A44406">
        <w:rPr>
          <w:rFonts w:ascii="Times New Roman" w:hAnsi="Times New Roman" w:cs="Times New Roman"/>
          <w:lang w:eastAsia="zh-CN"/>
        </w:rPr>
        <w:t xml:space="preserve">A detailed breakdown of the calculation is </w:t>
      </w:r>
      <w:r w:rsidRPr="004F4B35">
        <w:rPr>
          <w:rFonts w:ascii="Times New Roman" w:hAnsi="Times New Roman" w:cs="Times New Roman"/>
          <w:lang w:eastAsia="zh-CN"/>
        </w:rPr>
        <w:t xml:space="preserve">provided in Appendix </w:t>
      </w:r>
      <w:r w:rsidR="00E552F3" w:rsidRPr="004F4B35">
        <w:rPr>
          <w:rFonts w:ascii="Times New Roman" w:hAnsi="Times New Roman" w:cs="Times New Roman"/>
          <w:lang w:eastAsia="zh-CN"/>
        </w:rPr>
        <w:t>E</w:t>
      </w:r>
      <w:r w:rsidRPr="004F4B35">
        <w:rPr>
          <w:rFonts w:ascii="Times New Roman" w:hAnsi="Times New Roman" w:cs="Times New Roman"/>
          <w:lang w:eastAsia="zh-CN"/>
        </w:rPr>
        <w:t>.</w:t>
      </w:r>
    </w:p>
    <w:p w14:paraId="56DC10EC" w14:textId="77777777" w:rsidR="00A44406" w:rsidRPr="00301B54" w:rsidRDefault="00A44406" w:rsidP="00A44406">
      <w:pPr>
        <w:spacing w:after="0" w:line="360" w:lineRule="auto"/>
        <w:jc w:val="both"/>
        <w:rPr>
          <w:rFonts w:ascii="Times New Roman" w:hAnsi="Times New Roman" w:cs="Times New Roman"/>
          <w:lang w:eastAsia="zh-CN"/>
        </w:rPr>
      </w:pPr>
    </w:p>
    <w:p w14:paraId="76EF0FAF" w14:textId="7268B00B" w:rsidR="0095257D" w:rsidRDefault="00434395" w:rsidP="0095257D">
      <w:r w:rsidRPr="00434395">
        <w:drawing>
          <wp:inline distT="0" distB="0" distL="0" distR="0" wp14:anchorId="3536948D" wp14:editId="27F1EE17">
            <wp:extent cx="5819031" cy="3736731"/>
            <wp:effectExtent l="0" t="0" r="0" b="0"/>
            <wp:docPr id="1124779779" name="Picture 1" descr="A screenshot of a formul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79779" name="Picture 1" descr="A screenshot of a formula&#10;&#10;AI-generated content may be incorrect."/>
                    <pic:cNvPicPr/>
                  </pic:nvPicPr>
                  <pic:blipFill>
                    <a:blip r:embed="rId76"/>
                    <a:stretch>
                      <a:fillRect/>
                    </a:stretch>
                  </pic:blipFill>
                  <pic:spPr>
                    <a:xfrm>
                      <a:off x="0" y="0"/>
                      <a:ext cx="5831643" cy="3744830"/>
                    </a:xfrm>
                    <a:prstGeom prst="rect">
                      <a:avLst/>
                    </a:prstGeom>
                  </pic:spPr>
                </pic:pic>
              </a:graphicData>
            </a:graphic>
          </wp:inline>
        </w:drawing>
      </w:r>
    </w:p>
    <w:p w14:paraId="5BA3403E" w14:textId="77777777" w:rsidR="0095257D" w:rsidRPr="0095257D" w:rsidRDefault="0095257D" w:rsidP="0095257D"/>
    <w:p w14:paraId="22721956" w14:textId="77777777" w:rsidR="006C2C7E" w:rsidRDefault="006C2C7E">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118A2BC4" w14:textId="2A51E2AF" w:rsidR="003F3189" w:rsidRPr="00B34398" w:rsidRDefault="003F3189" w:rsidP="00B34398">
      <w:pPr>
        <w:pStyle w:val="Heading3"/>
        <w:spacing w:before="0" w:after="0" w:line="360" w:lineRule="auto"/>
        <w:jc w:val="both"/>
        <w:rPr>
          <w:rFonts w:ascii="Times New Roman" w:hAnsi="Times New Roman" w:cs="Times New Roman"/>
          <w:b/>
          <w:bCs/>
          <w:color w:val="000000" w:themeColor="text1"/>
          <w:sz w:val="24"/>
          <w:szCs w:val="24"/>
          <w:lang w:eastAsia="zh-CN"/>
        </w:rPr>
      </w:pPr>
      <w:r w:rsidRPr="00B34398">
        <w:rPr>
          <w:rFonts w:ascii="Times New Roman" w:hAnsi="Times New Roman" w:cs="Times New Roman"/>
          <w:b/>
          <w:bCs/>
          <w:color w:val="000000" w:themeColor="text1"/>
          <w:sz w:val="24"/>
          <w:szCs w:val="24"/>
        </w:rPr>
        <w:t>3.7.4</w:t>
      </w:r>
      <w:r w:rsidRPr="00B34398">
        <w:rPr>
          <w:rFonts w:ascii="Times New Roman" w:hAnsi="Times New Roman" w:cs="Times New Roman"/>
          <w:b/>
          <w:bCs/>
          <w:color w:val="000000" w:themeColor="text1"/>
          <w:sz w:val="24"/>
          <w:szCs w:val="24"/>
        </w:rPr>
        <w:tab/>
      </w:r>
      <w:r w:rsidR="0025300C" w:rsidRPr="00B34398">
        <w:rPr>
          <w:rFonts w:ascii="Times New Roman" w:hAnsi="Times New Roman" w:cs="Times New Roman"/>
          <w:b/>
          <w:bCs/>
          <w:color w:val="000000" w:themeColor="text1"/>
          <w:sz w:val="24"/>
          <w:szCs w:val="24"/>
          <w:lang w:eastAsia="zh-CN"/>
        </w:rPr>
        <w:t>Final Questionnaire</w:t>
      </w:r>
    </w:p>
    <w:p w14:paraId="68D11B3B" w14:textId="1AF9AFAC" w:rsidR="001A042C" w:rsidRDefault="00B34398" w:rsidP="00B34398">
      <w:pPr>
        <w:spacing w:after="0" w:line="360" w:lineRule="auto"/>
        <w:jc w:val="both"/>
        <w:rPr>
          <w:rFonts w:ascii="Times New Roman" w:hAnsi="Times New Roman" w:cs="Times New Roman"/>
        </w:rPr>
      </w:pPr>
      <w:r w:rsidRPr="00B34398">
        <w:rPr>
          <w:rFonts w:ascii="Times New Roman" w:hAnsi="Times New Roman" w:cs="Times New Roman"/>
        </w:rPr>
        <w:t xml:space="preserve">The measurement items used in the </w:t>
      </w:r>
      <w:r w:rsidRPr="003A7FED">
        <w:rPr>
          <w:rFonts w:ascii="Times New Roman" w:hAnsi="Times New Roman" w:cs="Times New Roman"/>
        </w:rPr>
        <w:t xml:space="preserve">Pilot Test were retained for the Final Survey, with several questions eliminated based on the pilot test results (Table </w:t>
      </w:r>
      <w:r w:rsidR="00CD22E8" w:rsidRPr="003A7FED">
        <w:rPr>
          <w:rFonts w:ascii="Times New Roman" w:hAnsi="Times New Roman" w:cs="Times New Roman"/>
        </w:rPr>
        <w:t>3-4</w:t>
      </w:r>
      <w:r w:rsidRPr="003A7FED">
        <w:rPr>
          <w:rFonts w:ascii="Times New Roman" w:hAnsi="Times New Roman" w:cs="Times New Roman"/>
        </w:rPr>
        <w:t>). This necessitated a systematic renumbering of the remaining items. The final questionnaire maintained all seven constructs but in a more streamlined format: AT</w:t>
      </w:r>
      <w:r w:rsidR="00CD22E8" w:rsidRPr="003A7FED">
        <w:rPr>
          <w:rFonts w:ascii="Times New Roman" w:hAnsi="Times New Roman" w:cs="Times New Roman"/>
        </w:rPr>
        <w:t xml:space="preserve">, </w:t>
      </w:r>
      <w:r w:rsidRPr="003A7FED">
        <w:rPr>
          <w:rFonts w:ascii="Times New Roman" w:hAnsi="Times New Roman" w:cs="Times New Roman"/>
        </w:rPr>
        <w:t>SN</w:t>
      </w:r>
      <w:r w:rsidR="00CD22E8" w:rsidRPr="003A7FED">
        <w:rPr>
          <w:rFonts w:ascii="Times New Roman" w:hAnsi="Times New Roman" w:cs="Times New Roman"/>
        </w:rPr>
        <w:t xml:space="preserve">, </w:t>
      </w:r>
      <w:r w:rsidRPr="003A7FED">
        <w:rPr>
          <w:rFonts w:ascii="Times New Roman" w:hAnsi="Times New Roman" w:cs="Times New Roman"/>
        </w:rPr>
        <w:t>PB</w:t>
      </w:r>
      <w:r w:rsidR="00CD22E8" w:rsidRPr="003A7FED">
        <w:rPr>
          <w:rFonts w:ascii="Times New Roman" w:hAnsi="Times New Roman" w:cs="Times New Roman"/>
        </w:rPr>
        <w:t xml:space="preserve">, </w:t>
      </w:r>
      <w:r w:rsidRPr="003A7FED">
        <w:rPr>
          <w:rFonts w:ascii="Times New Roman" w:hAnsi="Times New Roman" w:cs="Times New Roman"/>
        </w:rPr>
        <w:t>EC</w:t>
      </w:r>
      <w:r w:rsidR="00CD22E8" w:rsidRPr="003A7FED">
        <w:rPr>
          <w:rFonts w:ascii="Times New Roman" w:hAnsi="Times New Roman" w:cs="Times New Roman"/>
        </w:rPr>
        <w:t xml:space="preserve">, </w:t>
      </w:r>
      <w:r w:rsidRPr="003A7FED">
        <w:rPr>
          <w:rFonts w:ascii="Times New Roman" w:hAnsi="Times New Roman" w:cs="Times New Roman"/>
        </w:rPr>
        <w:t>PV</w:t>
      </w:r>
      <w:r w:rsidR="00CD22E8" w:rsidRPr="003A7FED">
        <w:rPr>
          <w:rFonts w:ascii="Times New Roman" w:hAnsi="Times New Roman" w:cs="Times New Roman"/>
        </w:rPr>
        <w:t xml:space="preserve">, </w:t>
      </w:r>
      <w:r w:rsidRPr="003A7FED">
        <w:rPr>
          <w:rFonts w:ascii="Times New Roman" w:hAnsi="Times New Roman" w:cs="Times New Roman"/>
        </w:rPr>
        <w:t>INT</w:t>
      </w:r>
      <w:r w:rsidR="00CD22E8" w:rsidRPr="003A7FED">
        <w:rPr>
          <w:rFonts w:ascii="Times New Roman" w:hAnsi="Times New Roman" w:cs="Times New Roman"/>
        </w:rPr>
        <w:t xml:space="preserve"> and </w:t>
      </w:r>
      <w:r w:rsidRPr="003A7FED">
        <w:rPr>
          <w:rFonts w:ascii="Times New Roman" w:hAnsi="Times New Roman" w:cs="Times New Roman"/>
        </w:rPr>
        <w:t xml:space="preserve">PUR, each containing 5 items numbered from 1 to 5, as shown in Table </w:t>
      </w:r>
      <w:r w:rsidR="00DE03A7" w:rsidRPr="003A7FED">
        <w:rPr>
          <w:rFonts w:ascii="Times New Roman" w:hAnsi="Times New Roman" w:cs="Times New Roman"/>
        </w:rPr>
        <w:t>3-</w:t>
      </w:r>
      <w:r w:rsidR="0083688D" w:rsidRPr="003A7FED">
        <w:rPr>
          <w:rFonts w:ascii="Times New Roman" w:hAnsi="Times New Roman" w:cs="Times New Roman"/>
        </w:rPr>
        <w:t>6</w:t>
      </w:r>
      <w:r w:rsidR="003C2290" w:rsidRPr="003A7FED">
        <w:rPr>
          <w:rFonts w:ascii="Times New Roman" w:hAnsi="Times New Roman" w:cs="Times New Roman"/>
        </w:rPr>
        <w:t xml:space="preserve"> (Appe</w:t>
      </w:r>
      <w:r w:rsidR="00ED26F8" w:rsidRPr="003A7FED">
        <w:rPr>
          <w:rFonts w:ascii="Times New Roman" w:hAnsi="Times New Roman" w:cs="Times New Roman"/>
        </w:rPr>
        <w:t xml:space="preserve">ndix </w:t>
      </w:r>
      <w:r w:rsidR="00E552F3" w:rsidRPr="003A7FED">
        <w:rPr>
          <w:rFonts w:ascii="Times New Roman" w:hAnsi="Times New Roman" w:cs="Times New Roman"/>
        </w:rPr>
        <w:t>D</w:t>
      </w:r>
      <w:r w:rsidR="00ED26F8" w:rsidRPr="003A7FED">
        <w:rPr>
          <w:rFonts w:ascii="Times New Roman" w:hAnsi="Times New Roman" w:cs="Times New Roman"/>
        </w:rPr>
        <w:t>)</w:t>
      </w:r>
      <w:r w:rsidRPr="003A7FED">
        <w:rPr>
          <w:rFonts w:ascii="Times New Roman" w:hAnsi="Times New Roman" w:cs="Times New Roman"/>
        </w:rPr>
        <w:t>. This</w:t>
      </w:r>
      <w:r w:rsidRPr="00B34398">
        <w:rPr>
          <w:rFonts w:ascii="Times New Roman" w:hAnsi="Times New Roman" w:cs="Times New Roman"/>
        </w:rPr>
        <w:t xml:space="preserve"> refinement enhanced the instrument's efficiency while preserving the integrity of the essential constructs for measurement.</w:t>
      </w:r>
    </w:p>
    <w:p w14:paraId="0229EC3F" w14:textId="77777777" w:rsidR="001A042C" w:rsidRDefault="001A042C" w:rsidP="00B34398">
      <w:pPr>
        <w:spacing w:after="0" w:line="360" w:lineRule="auto"/>
        <w:jc w:val="both"/>
        <w:rPr>
          <w:rFonts w:ascii="Times New Roman" w:hAnsi="Times New Roman" w:cs="Times New Roman"/>
        </w:rPr>
      </w:pPr>
    </w:p>
    <w:p w14:paraId="7CBDA90F" w14:textId="51A16BB0" w:rsidR="003F3189" w:rsidRPr="001A042C" w:rsidRDefault="000F6394" w:rsidP="001A042C">
      <w:pPr>
        <w:pStyle w:val="Caption"/>
        <w:rPr>
          <w:rFonts w:ascii="Times New Roman" w:hAnsi="Times New Roman" w:cs="Times New Roman"/>
          <w:b/>
          <w:bCs/>
          <w:i w:val="0"/>
          <w:iCs w:val="0"/>
          <w:sz w:val="24"/>
          <w:szCs w:val="24"/>
        </w:rPr>
      </w:pPr>
      <w:r w:rsidRPr="000F6394">
        <w:rPr>
          <w:rFonts w:ascii="Times New Roman" w:hAnsi="Times New Roman" w:cs="Times New Roman"/>
          <w:b/>
          <w:bCs/>
          <w:i w:val="0"/>
          <w:iCs w:val="0"/>
          <w:sz w:val="24"/>
          <w:szCs w:val="24"/>
        </w:rPr>
        <w:drawing>
          <wp:inline distT="0" distB="0" distL="0" distR="0" wp14:anchorId="38AD1063" wp14:editId="7693D624">
            <wp:extent cx="5769951" cy="3297115"/>
            <wp:effectExtent l="0" t="0" r="2540" b="0"/>
            <wp:docPr id="2065274619"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74619" name="Picture 1" descr="A table with text and numbers&#10;&#10;AI-generated content may be incorrect."/>
                    <pic:cNvPicPr/>
                  </pic:nvPicPr>
                  <pic:blipFill>
                    <a:blip r:embed="rId77"/>
                    <a:stretch>
                      <a:fillRect/>
                    </a:stretch>
                  </pic:blipFill>
                  <pic:spPr>
                    <a:xfrm>
                      <a:off x="0" y="0"/>
                      <a:ext cx="5780039" cy="3302879"/>
                    </a:xfrm>
                    <a:prstGeom prst="rect">
                      <a:avLst/>
                    </a:prstGeom>
                  </pic:spPr>
                </pic:pic>
              </a:graphicData>
            </a:graphic>
          </wp:inline>
        </w:drawing>
      </w:r>
      <w:r w:rsidR="003F3189" w:rsidRPr="001A042C">
        <w:rPr>
          <w:rFonts w:ascii="Times New Roman" w:hAnsi="Times New Roman" w:cs="Times New Roman"/>
          <w:b/>
          <w:bCs/>
          <w:i w:val="0"/>
          <w:iCs w:val="0"/>
          <w:sz w:val="24"/>
          <w:szCs w:val="24"/>
        </w:rPr>
        <w:br w:type="page"/>
      </w:r>
    </w:p>
    <w:p w14:paraId="3C09A129" w14:textId="333847D0" w:rsidR="00841931" w:rsidRPr="00451E71" w:rsidRDefault="00841931" w:rsidP="00451E71">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451E71">
        <w:rPr>
          <w:rFonts w:ascii="Times New Roman" w:hAnsi="Times New Roman" w:cs="Times New Roman"/>
          <w:b/>
          <w:bCs/>
          <w:color w:val="000000" w:themeColor="text1"/>
          <w:sz w:val="24"/>
          <w:szCs w:val="24"/>
        </w:rPr>
        <w:t>3.</w:t>
      </w:r>
      <w:r w:rsidR="00330CCD" w:rsidRPr="00451E71">
        <w:rPr>
          <w:rFonts w:ascii="Times New Roman" w:hAnsi="Times New Roman" w:cs="Times New Roman"/>
          <w:b/>
          <w:bCs/>
          <w:color w:val="000000" w:themeColor="text1"/>
          <w:sz w:val="24"/>
          <w:szCs w:val="24"/>
        </w:rPr>
        <w:t>8</w:t>
      </w:r>
      <w:r w:rsidRPr="00451E71">
        <w:rPr>
          <w:rFonts w:ascii="Times New Roman" w:hAnsi="Times New Roman" w:cs="Times New Roman"/>
          <w:b/>
          <w:bCs/>
          <w:color w:val="000000" w:themeColor="text1"/>
          <w:sz w:val="24"/>
          <w:szCs w:val="24"/>
        </w:rPr>
        <w:tab/>
      </w:r>
      <w:r w:rsidR="000E1A50" w:rsidRPr="00451E71">
        <w:rPr>
          <w:rFonts w:ascii="Times New Roman" w:eastAsia="Times New Roman" w:hAnsi="Times New Roman" w:cs="Times New Roman"/>
          <w:b/>
          <w:bCs/>
          <w:color w:val="000000" w:themeColor="text1"/>
          <w:kern w:val="0"/>
          <w:sz w:val="24"/>
          <w:szCs w:val="24"/>
          <w:lang w:eastAsia="zh-CN"/>
          <w14:ligatures w14:val="none"/>
        </w:rPr>
        <w:t>Data Analysis Techniques</w:t>
      </w:r>
    </w:p>
    <w:p w14:paraId="6C09292E" w14:textId="49F91749" w:rsidR="000E1A50" w:rsidRDefault="00451E71" w:rsidP="00901CC4">
      <w:pPr>
        <w:spacing w:after="0" w:line="360" w:lineRule="auto"/>
        <w:jc w:val="both"/>
        <w:rPr>
          <w:rFonts w:ascii="Times New Roman" w:hAnsi="Times New Roman" w:cs="Times New Roman"/>
          <w:lang w:eastAsia="zh-CN"/>
        </w:rPr>
      </w:pPr>
      <w:r w:rsidRPr="00451E71">
        <w:rPr>
          <w:rFonts w:ascii="Times New Roman" w:hAnsi="Times New Roman" w:cs="Times New Roman"/>
          <w:lang w:eastAsia="zh-CN"/>
        </w:rPr>
        <w:t xml:space="preserve">This study employed multiple statistical techniques to analyse the data collected from the Final </w:t>
      </w:r>
      <w:r w:rsidR="000173BC" w:rsidRPr="000173BC">
        <w:rPr>
          <w:rFonts w:ascii="Times New Roman" w:hAnsi="Times New Roman" w:cs="Times New Roman"/>
          <w:lang w:eastAsia="zh-CN"/>
        </w:rPr>
        <w:t>This study employed SPSS version 29 (Statistical Package for the Social Sciences) to analyse the quantitative data collected from the Final Survey and to test the research hypotheses. SPSS was used to conduct descriptive statistics, reliability analysis, and inferential statistical tests, selected for their appropriateness to the research objectives and data characteristics. The following sections present each analytical technique’s theoretical foundation, implementation process, and interpretative framework, ensuring analytical rigour and consistency.</w:t>
      </w:r>
    </w:p>
    <w:p w14:paraId="4DD15DCA" w14:textId="77777777" w:rsidR="00901CC4" w:rsidRPr="00451E71" w:rsidRDefault="00901CC4" w:rsidP="00901CC4">
      <w:pPr>
        <w:spacing w:after="0" w:line="360" w:lineRule="auto"/>
        <w:jc w:val="both"/>
        <w:rPr>
          <w:rFonts w:ascii="Times New Roman" w:hAnsi="Times New Roman" w:cs="Times New Roman"/>
          <w:lang w:eastAsia="zh-CN"/>
        </w:rPr>
      </w:pPr>
    </w:p>
    <w:p w14:paraId="1F4B4D15" w14:textId="7A66A7C6" w:rsidR="00901CC4" w:rsidRPr="00B91DFB" w:rsidRDefault="00901CC4" w:rsidP="00B91DFB">
      <w:pPr>
        <w:pStyle w:val="Heading3"/>
        <w:spacing w:before="0" w:after="0" w:line="360" w:lineRule="auto"/>
        <w:jc w:val="both"/>
        <w:rPr>
          <w:rFonts w:ascii="Times New Roman" w:hAnsi="Times New Roman" w:cs="Times New Roman"/>
          <w:b/>
          <w:bCs/>
          <w:color w:val="000000" w:themeColor="text1"/>
          <w:sz w:val="24"/>
          <w:szCs w:val="24"/>
          <w:lang w:eastAsia="zh-CN"/>
        </w:rPr>
      </w:pPr>
      <w:r w:rsidRPr="00B91DFB">
        <w:rPr>
          <w:rFonts w:ascii="Times New Roman" w:hAnsi="Times New Roman" w:cs="Times New Roman"/>
          <w:b/>
          <w:bCs/>
          <w:color w:val="000000" w:themeColor="text1"/>
          <w:sz w:val="24"/>
          <w:szCs w:val="24"/>
        </w:rPr>
        <w:t>3.8.1</w:t>
      </w:r>
      <w:r w:rsidRPr="00B91DFB">
        <w:rPr>
          <w:rFonts w:ascii="Times New Roman" w:hAnsi="Times New Roman" w:cs="Times New Roman"/>
          <w:b/>
          <w:bCs/>
          <w:color w:val="000000" w:themeColor="text1"/>
          <w:sz w:val="24"/>
          <w:szCs w:val="24"/>
        </w:rPr>
        <w:tab/>
      </w:r>
      <w:r w:rsidR="006A3F27" w:rsidRPr="00B91DFB">
        <w:rPr>
          <w:rFonts w:ascii="Times New Roman" w:hAnsi="Times New Roman" w:cs="Times New Roman"/>
          <w:b/>
          <w:bCs/>
          <w:color w:val="000000" w:themeColor="text1"/>
          <w:sz w:val="24"/>
          <w:szCs w:val="24"/>
          <w:lang w:eastAsia="zh-CN"/>
        </w:rPr>
        <w:t>Classification of Analysis Methods</w:t>
      </w:r>
    </w:p>
    <w:p w14:paraId="20CCB5A4" w14:textId="140CBE6A" w:rsidR="00202E2A" w:rsidRDefault="00B91DFB" w:rsidP="00B91DFB">
      <w:pPr>
        <w:spacing w:line="360" w:lineRule="auto"/>
        <w:jc w:val="both"/>
        <w:rPr>
          <w:rFonts w:ascii="Times New Roman" w:hAnsi="Times New Roman" w:cs="Times New Roman"/>
          <w:lang w:eastAsia="zh-CN"/>
        </w:rPr>
      </w:pPr>
      <w:r w:rsidRPr="00B91DFB">
        <w:rPr>
          <w:rFonts w:ascii="Times New Roman" w:hAnsi="Times New Roman" w:cs="Times New Roman"/>
          <w:lang w:eastAsia="zh-CN"/>
        </w:rPr>
        <w:t xml:space="preserve">This section provides a systematic overview of the three main categories of analysis methods employed in this study. This classification framework (Table </w:t>
      </w:r>
      <w:r w:rsidR="00B23102">
        <w:rPr>
          <w:rFonts w:ascii="Times New Roman" w:hAnsi="Times New Roman" w:cs="Times New Roman"/>
          <w:lang w:eastAsia="zh-CN"/>
        </w:rPr>
        <w:t>3-7</w:t>
      </w:r>
      <w:r w:rsidRPr="00B91DFB">
        <w:rPr>
          <w:rFonts w:ascii="Times New Roman" w:hAnsi="Times New Roman" w:cs="Times New Roman"/>
          <w:lang w:eastAsia="zh-CN"/>
        </w:rPr>
        <w:t>) ensures a comprehensive approach to data analysis, combining both exploratory and confirmatory analytical methods to address the research objectives effectively (Sekaran &amp; Bougie, 2020; Saunders, Lewis &amp; Thornhill, 2023).</w:t>
      </w:r>
    </w:p>
    <w:p w14:paraId="04BAF91B" w14:textId="77777777" w:rsidR="008C503F" w:rsidRPr="00B91DFB" w:rsidRDefault="008C503F" w:rsidP="00B91DFB">
      <w:pPr>
        <w:spacing w:line="360" w:lineRule="auto"/>
        <w:jc w:val="both"/>
        <w:rPr>
          <w:rFonts w:ascii="Times New Roman" w:hAnsi="Times New Roman" w:cs="Times New Roman"/>
          <w:lang w:eastAsia="zh-CN"/>
        </w:rPr>
      </w:pPr>
    </w:p>
    <w:p w14:paraId="1749B235" w14:textId="0E0467F2" w:rsidR="008C503F" w:rsidRDefault="008C503F" w:rsidP="008C503F">
      <w:r w:rsidRPr="008C503F">
        <w:drawing>
          <wp:inline distT="0" distB="0" distL="0" distR="0" wp14:anchorId="5A145B0C" wp14:editId="25D93851">
            <wp:extent cx="5728467" cy="4536831"/>
            <wp:effectExtent l="0" t="0" r="5715" b="0"/>
            <wp:docPr id="168745860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58608" name="Picture 1" descr="A screenshot of a document&#10;&#10;AI-generated content may be incorrect."/>
                    <pic:cNvPicPr/>
                  </pic:nvPicPr>
                  <pic:blipFill>
                    <a:blip r:embed="rId78"/>
                    <a:stretch>
                      <a:fillRect/>
                    </a:stretch>
                  </pic:blipFill>
                  <pic:spPr>
                    <a:xfrm>
                      <a:off x="0" y="0"/>
                      <a:ext cx="5737558" cy="4544031"/>
                    </a:xfrm>
                    <a:prstGeom prst="rect">
                      <a:avLst/>
                    </a:prstGeom>
                  </pic:spPr>
                </pic:pic>
              </a:graphicData>
            </a:graphic>
          </wp:inline>
        </w:drawing>
      </w:r>
    </w:p>
    <w:p w14:paraId="217A0000" w14:textId="7161D52F" w:rsidR="008C503F" w:rsidRDefault="00BC1248">
      <w:pPr>
        <w:rPr>
          <w:rFonts w:ascii="Times New Roman" w:eastAsiaTheme="majorEastAsia" w:hAnsi="Times New Roman" w:cs="Times New Roman"/>
          <w:b/>
          <w:bCs/>
          <w:color w:val="000000" w:themeColor="text1"/>
        </w:rPr>
      </w:pPr>
      <w:r w:rsidRPr="00BC1248">
        <w:rPr>
          <w:rFonts w:ascii="Times New Roman" w:hAnsi="Times New Roman" w:cs="Times New Roman"/>
          <w:b/>
          <w:bCs/>
          <w:color w:val="000000" w:themeColor="text1"/>
        </w:rPr>
        <w:drawing>
          <wp:inline distT="0" distB="0" distL="0" distR="0" wp14:anchorId="513C641C" wp14:editId="1BFFE325">
            <wp:extent cx="5777802" cy="3640016"/>
            <wp:effectExtent l="0" t="0" r="0" b="0"/>
            <wp:docPr id="17700637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63755" name="Picture 1" descr="A screenshot of a computer screen&#10;&#10;AI-generated content may be incorrect."/>
                    <pic:cNvPicPr/>
                  </pic:nvPicPr>
                  <pic:blipFill>
                    <a:blip r:embed="rId79"/>
                    <a:stretch>
                      <a:fillRect/>
                    </a:stretch>
                  </pic:blipFill>
                  <pic:spPr>
                    <a:xfrm>
                      <a:off x="0" y="0"/>
                      <a:ext cx="5784174" cy="3644030"/>
                    </a:xfrm>
                    <a:prstGeom prst="rect">
                      <a:avLst/>
                    </a:prstGeom>
                  </pic:spPr>
                </pic:pic>
              </a:graphicData>
            </a:graphic>
          </wp:inline>
        </w:drawing>
      </w:r>
      <w:r w:rsidR="008C503F">
        <w:rPr>
          <w:rFonts w:ascii="Times New Roman" w:hAnsi="Times New Roman" w:cs="Times New Roman"/>
          <w:b/>
          <w:bCs/>
          <w:color w:val="000000" w:themeColor="text1"/>
        </w:rPr>
        <w:br w:type="page"/>
      </w:r>
    </w:p>
    <w:p w14:paraId="1B10C8EC" w14:textId="70A5BE14" w:rsidR="002A3DA3" w:rsidRPr="00151142" w:rsidRDefault="002A3DA3" w:rsidP="007922EB">
      <w:pPr>
        <w:pStyle w:val="Heading3"/>
        <w:spacing w:before="0" w:after="0" w:line="360" w:lineRule="auto"/>
        <w:jc w:val="both"/>
        <w:rPr>
          <w:rFonts w:ascii="Times New Roman" w:hAnsi="Times New Roman" w:cs="Times New Roman"/>
          <w:b/>
          <w:bCs/>
          <w:color w:val="000000" w:themeColor="text1"/>
          <w:sz w:val="24"/>
          <w:szCs w:val="24"/>
          <w:lang w:eastAsia="zh-CN"/>
        </w:rPr>
      </w:pPr>
      <w:r w:rsidRPr="00151142">
        <w:rPr>
          <w:rFonts w:ascii="Times New Roman" w:hAnsi="Times New Roman" w:cs="Times New Roman"/>
          <w:b/>
          <w:bCs/>
          <w:color w:val="000000" w:themeColor="text1"/>
          <w:sz w:val="24"/>
          <w:szCs w:val="24"/>
        </w:rPr>
        <w:t>3.8.2</w:t>
      </w:r>
      <w:r w:rsidRPr="00151142">
        <w:rPr>
          <w:rFonts w:ascii="Times New Roman" w:hAnsi="Times New Roman" w:cs="Times New Roman"/>
          <w:b/>
          <w:bCs/>
          <w:color w:val="000000" w:themeColor="text1"/>
          <w:sz w:val="24"/>
          <w:szCs w:val="24"/>
        </w:rPr>
        <w:tab/>
      </w:r>
      <w:r w:rsidR="0066145C" w:rsidRPr="00151142">
        <w:rPr>
          <w:rFonts w:ascii="Times New Roman" w:hAnsi="Times New Roman" w:cs="Times New Roman"/>
          <w:b/>
          <w:bCs/>
          <w:color w:val="000000" w:themeColor="text1"/>
          <w:sz w:val="24"/>
          <w:szCs w:val="24"/>
          <w:lang w:eastAsia="zh-CN"/>
        </w:rPr>
        <w:t>Detailed Analysis Techniques and Implementation</w:t>
      </w:r>
    </w:p>
    <w:p w14:paraId="128CC2C5" w14:textId="4C715757" w:rsidR="00AD40D2" w:rsidRDefault="00832AAE" w:rsidP="007922EB">
      <w:pPr>
        <w:spacing w:after="0" w:line="360" w:lineRule="auto"/>
        <w:jc w:val="both"/>
        <w:rPr>
          <w:rFonts w:ascii="Times New Roman" w:hAnsi="Times New Roman" w:cs="Times New Roman"/>
        </w:rPr>
      </w:pPr>
      <w:r w:rsidRPr="00832AAE">
        <w:rPr>
          <w:rFonts w:ascii="Times New Roman" w:hAnsi="Times New Roman" w:cs="Times New Roman"/>
        </w:rPr>
        <w:t>This section provides an overview of the analytical techniques applied, organised sequentially across the research process (Hair et al., 2018; Field, 2024). Techniques are categorised into qualitative, descriptive, and inferential methods, covering their theoretical foundations, implementation procedures, and relevance to green beauty purchase intention research (Malhotra, Nunan &amp; Birks, 2020; Tabachnick &amp; Fidell, 2019). Mathematical formulations and diagnostic criteria are introduced where appropriate to ensure transparency. Table 3.8 summarises how each method contributes to understanding consumer behaviour, from demographic patterns to mediating relationships (Hayes, 2018; Kline, 2023). Attention is given to assumptions, interpretation guidelines, and technical requirements to ensure methodological rigour and research validity (Hair et al., 2018; Pallant, 2020; Anderson, Babin &amp; Black, 2018).</w:t>
      </w:r>
    </w:p>
    <w:p w14:paraId="04AB60A5" w14:textId="77777777" w:rsidR="00BC1248" w:rsidRPr="00D6431A" w:rsidRDefault="00BC1248" w:rsidP="007922EB">
      <w:pPr>
        <w:spacing w:after="0" w:line="360" w:lineRule="auto"/>
        <w:jc w:val="both"/>
        <w:rPr>
          <w:rFonts w:ascii="Times New Roman" w:hAnsi="Times New Roman" w:cs="Times New Roman"/>
        </w:rPr>
      </w:pPr>
    </w:p>
    <w:p w14:paraId="23BB5E28" w14:textId="4C24EC67" w:rsidR="00620FE1" w:rsidRDefault="00BC1248" w:rsidP="00620FE1">
      <w:pPr>
        <w:spacing w:after="0" w:line="360" w:lineRule="auto"/>
        <w:jc w:val="both"/>
        <w:rPr>
          <w:rFonts w:ascii="Times New Roman" w:hAnsi="Times New Roman" w:cs="Times New Roman"/>
        </w:rPr>
      </w:pPr>
      <w:r w:rsidRPr="00BC1248">
        <w:rPr>
          <w:rFonts w:ascii="Times New Roman" w:hAnsi="Times New Roman" w:cs="Times New Roman"/>
        </w:rPr>
        <w:drawing>
          <wp:inline distT="0" distB="0" distL="0" distR="0" wp14:anchorId="3F8E0D80" wp14:editId="044CA4EA">
            <wp:extent cx="5776336" cy="5627077"/>
            <wp:effectExtent l="0" t="0" r="0" b="0"/>
            <wp:docPr id="141226166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61669" name="Picture 1" descr="A screenshot of a document&#10;&#10;AI-generated content may be incorrect."/>
                    <pic:cNvPicPr/>
                  </pic:nvPicPr>
                  <pic:blipFill>
                    <a:blip r:embed="rId80"/>
                    <a:stretch>
                      <a:fillRect/>
                    </a:stretch>
                  </pic:blipFill>
                  <pic:spPr>
                    <a:xfrm>
                      <a:off x="0" y="0"/>
                      <a:ext cx="5787605" cy="5638055"/>
                    </a:xfrm>
                    <a:prstGeom prst="rect">
                      <a:avLst/>
                    </a:prstGeom>
                  </pic:spPr>
                </pic:pic>
              </a:graphicData>
            </a:graphic>
          </wp:inline>
        </w:drawing>
      </w:r>
    </w:p>
    <w:p w14:paraId="0E5F6888" w14:textId="248DD507" w:rsidR="002A3DA3" w:rsidRPr="00F540C0" w:rsidRDefault="00547D6D" w:rsidP="00F540C0">
      <w:pPr>
        <w:rPr>
          <w:rFonts w:ascii="Times New Roman" w:hAnsi="Times New Roman" w:cs="Times New Roman"/>
          <w:sz w:val="22"/>
          <w:szCs w:val="22"/>
        </w:rPr>
      </w:pPr>
      <w:r w:rsidRPr="00547D6D">
        <w:rPr>
          <w:rFonts w:ascii="Times New Roman" w:hAnsi="Times New Roman" w:cs="Times New Roman"/>
          <w:sz w:val="22"/>
          <w:szCs w:val="22"/>
        </w:rPr>
        <w:drawing>
          <wp:inline distT="0" distB="0" distL="0" distR="0" wp14:anchorId="7032377F" wp14:editId="14F13B96">
            <wp:extent cx="5785338" cy="8916578"/>
            <wp:effectExtent l="0" t="0" r="6350" b="0"/>
            <wp:docPr id="1300251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51222" name="Picture 1" descr="A screenshot of a computer&#10;&#10;AI-generated content may be incorrect."/>
                    <pic:cNvPicPr/>
                  </pic:nvPicPr>
                  <pic:blipFill>
                    <a:blip r:embed="rId81"/>
                    <a:stretch>
                      <a:fillRect/>
                    </a:stretch>
                  </pic:blipFill>
                  <pic:spPr>
                    <a:xfrm>
                      <a:off x="0" y="0"/>
                      <a:ext cx="5789454" cy="8922922"/>
                    </a:xfrm>
                    <a:prstGeom prst="rect">
                      <a:avLst/>
                    </a:prstGeom>
                  </pic:spPr>
                </pic:pic>
              </a:graphicData>
            </a:graphic>
          </wp:inline>
        </w:drawing>
      </w:r>
    </w:p>
    <w:p w14:paraId="5DDB0E4F" w14:textId="4850D6E2" w:rsidR="00626895" w:rsidRPr="00F540C0" w:rsidRDefault="00C20BAA" w:rsidP="00F540C0">
      <w:pPr>
        <w:rPr>
          <w:rFonts w:ascii="Times New Roman" w:hAnsi="Times New Roman" w:cs="Times New Roman"/>
          <w:color w:val="000000" w:themeColor="text1"/>
          <w:sz w:val="22"/>
          <w:szCs w:val="22"/>
        </w:rPr>
      </w:pPr>
      <w:r w:rsidRPr="00C20BAA">
        <w:rPr>
          <w:rFonts w:ascii="Times New Roman" w:hAnsi="Times New Roman" w:cs="Times New Roman"/>
          <w:color w:val="000000" w:themeColor="text1"/>
          <w:sz w:val="22"/>
          <w:szCs w:val="22"/>
        </w:rPr>
        <w:drawing>
          <wp:inline distT="0" distB="0" distL="0" distR="0" wp14:anchorId="60507CD5" wp14:editId="4A26C99D">
            <wp:extent cx="5758962" cy="8608758"/>
            <wp:effectExtent l="0" t="0" r="0" b="1905"/>
            <wp:docPr id="52672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25685" name=""/>
                    <pic:cNvPicPr/>
                  </pic:nvPicPr>
                  <pic:blipFill>
                    <a:blip r:embed="rId82"/>
                    <a:stretch>
                      <a:fillRect/>
                    </a:stretch>
                  </pic:blipFill>
                  <pic:spPr>
                    <a:xfrm>
                      <a:off x="0" y="0"/>
                      <a:ext cx="5764960" cy="8617724"/>
                    </a:xfrm>
                    <a:prstGeom prst="rect">
                      <a:avLst/>
                    </a:prstGeom>
                  </pic:spPr>
                </pic:pic>
              </a:graphicData>
            </a:graphic>
          </wp:inline>
        </w:drawing>
      </w:r>
    </w:p>
    <w:p w14:paraId="44C900F5" w14:textId="75697B14" w:rsidR="001E35F2" w:rsidRDefault="00C20BAA">
      <w:r w:rsidRPr="00C20BAA">
        <w:drawing>
          <wp:inline distT="0" distB="0" distL="0" distR="0" wp14:anchorId="6AA3AA45" wp14:editId="6EA5CEEE">
            <wp:extent cx="5776098" cy="7895493"/>
            <wp:effectExtent l="0" t="0" r="0" b="0"/>
            <wp:docPr id="1624983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83906" name="Picture 1" descr="A screenshot of a computer&#10;&#10;AI-generated content may be incorrect."/>
                    <pic:cNvPicPr/>
                  </pic:nvPicPr>
                  <pic:blipFill>
                    <a:blip r:embed="rId83"/>
                    <a:stretch>
                      <a:fillRect/>
                    </a:stretch>
                  </pic:blipFill>
                  <pic:spPr>
                    <a:xfrm>
                      <a:off x="0" y="0"/>
                      <a:ext cx="5786000" cy="7909029"/>
                    </a:xfrm>
                    <a:prstGeom prst="rect">
                      <a:avLst/>
                    </a:prstGeom>
                  </pic:spPr>
                </pic:pic>
              </a:graphicData>
            </a:graphic>
          </wp:inline>
        </w:drawing>
      </w:r>
    </w:p>
    <w:p w14:paraId="392FD764" w14:textId="45434C7F" w:rsidR="00A336BA" w:rsidRDefault="000875E7" w:rsidP="008D4030">
      <w:pPr>
        <w:rPr>
          <w:rFonts w:ascii="Times New Roman" w:hAnsi="Times New Roman" w:cs="Times New Roman"/>
          <w:b/>
          <w:bCs/>
          <w:color w:val="000000" w:themeColor="text1"/>
        </w:rPr>
      </w:pPr>
      <w:r w:rsidRPr="000875E7">
        <w:rPr>
          <w:rFonts w:ascii="Times New Roman" w:hAnsi="Times New Roman" w:cs="Times New Roman"/>
          <w:b/>
          <w:bCs/>
          <w:color w:val="000000" w:themeColor="text1"/>
        </w:rPr>
        <w:drawing>
          <wp:inline distT="0" distB="0" distL="0" distR="0" wp14:anchorId="41DA8565" wp14:editId="0EBC2A88">
            <wp:extent cx="5712557" cy="8871439"/>
            <wp:effectExtent l="0" t="0" r="2540" b="6350"/>
            <wp:docPr id="57008286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82869" name="Picture 1" descr="A screenshot of a document&#10;&#10;AI-generated content may be incorrect."/>
                    <pic:cNvPicPr/>
                  </pic:nvPicPr>
                  <pic:blipFill>
                    <a:blip r:embed="rId84"/>
                    <a:stretch>
                      <a:fillRect/>
                    </a:stretch>
                  </pic:blipFill>
                  <pic:spPr>
                    <a:xfrm>
                      <a:off x="0" y="0"/>
                      <a:ext cx="5720535" cy="8883829"/>
                    </a:xfrm>
                    <a:prstGeom prst="rect">
                      <a:avLst/>
                    </a:prstGeom>
                  </pic:spPr>
                </pic:pic>
              </a:graphicData>
            </a:graphic>
          </wp:inline>
        </w:drawing>
      </w:r>
    </w:p>
    <w:p w14:paraId="75681683" w14:textId="77777777" w:rsidR="000875E7" w:rsidRPr="000875E7" w:rsidRDefault="000875E7" w:rsidP="00782EA8">
      <w:pPr>
        <w:pStyle w:val="Heading3"/>
        <w:spacing w:before="0" w:after="0" w:line="360" w:lineRule="auto"/>
        <w:rPr>
          <w:rFonts w:ascii="Times New Roman" w:hAnsi="Times New Roman" w:cs="Times New Roman"/>
          <w:color w:val="auto"/>
          <w:sz w:val="24"/>
          <w:szCs w:val="24"/>
        </w:rPr>
      </w:pPr>
      <w:r w:rsidRPr="000875E7">
        <w:rPr>
          <w:rFonts w:ascii="Times New Roman" w:hAnsi="Times New Roman" w:cs="Times New Roman"/>
          <w:b/>
          <w:bCs/>
          <w:color w:val="auto"/>
          <w:sz w:val="24"/>
          <w:szCs w:val="24"/>
        </w:rPr>
        <w:drawing>
          <wp:inline distT="0" distB="0" distL="0" distR="0" wp14:anchorId="36DA3FB8" wp14:editId="256856D0">
            <wp:extent cx="5732822" cy="8792308"/>
            <wp:effectExtent l="0" t="0" r="1270" b="8890"/>
            <wp:docPr id="174459966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99668" name="Picture 1" descr="A screenshot of a document&#10;&#10;AI-generated content may be incorrect."/>
                    <pic:cNvPicPr/>
                  </pic:nvPicPr>
                  <pic:blipFill>
                    <a:blip r:embed="rId85"/>
                    <a:stretch>
                      <a:fillRect/>
                    </a:stretch>
                  </pic:blipFill>
                  <pic:spPr>
                    <a:xfrm>
                      <a:off x="0" y="0"/>
                      <a:ext cx="5741621" cy="8805802"/>
                    </a:xfrm>
                    <a:prstGeom prst="rect">
                      <a:avLst/>
                    </a:prstGeom>
                  </pic:spPr>
                </pic:pic>
              </a:graphicData>
            </a:graphic>
          </wp:inline>
        </w:drawing>
      </w:r>
    </w:p>
    <w:p w14:paraId="5CF2239C" w14:textId="5BB9791C" w:rsidR="00DD7469" w:rsidRPr="00782EA8" w:rsidRDefault="00DD7469" w:rsidP="00782EA8">
      <w:pPr>
        <w:pStyle w:val="Heading3"/>
        <w:spacing w:before="0" w:after="0" w:line="360" w:lineRule="auto"/>
        <w:rPr>
          <w:rFonts w:ascii="Times New Roman" w:hAnsi="Times New Roman" w:cs="Times New Roman"/>
          <w:color w:val="auto"/>
          <w:sz w:val="24"/>
          <w:szCs w:val="24"/>
        </w:rPr>
      </w:pPr>
      <w:r w:rsidRPr="00782EA8">
        <w:rPr>
          <w:rFonts w:ascii="Times New Roman" w:hAnsi="Times New Roman" w:cs="Times New Roman"/>
          <w:b/>
          <w:bCs/>
          <w:color w:val="auto"/>
          <w:sz w:val="24"/>
          <w:szCs w:val="24"/>
        </w:rPr>
        <w:t>3.8.3</w:t>
      </w:r>
      <w:r w:rsidRPr="00782EA8">
        <w:rPr>
          <w:rFonts w:ascii="Times New Roman" w:hAnsi="Times New Roman" w:cs="Times New Roman"/>
          <w:b/>
          <w:bCs/>
          <w:color w:val="auto"/>
          <w:sz w:val="24"/>
          <w:szCs w:val="24"/>
        </w:rPr>
        <w:tab/>
      </w:r>
      <w:r w:rsidRPr="00782EA8">
        <w:rPr>
          <w:rFonts w:ascii="Times New Roman" w:hAnsi="Times New Roman" w:cs="Times New Roman"/>
          <w:b/>
          <w:bCs/>
          <w:color w:val="auto"/>
          <w:sz w:val="24"/>
          <w:szCs w:val="24"/>
          <w:lang w:eastAsia="zh-CN"/>
        </w:rPr>
        <w:t xml:space="preserve">Analysis Techniques </w:t>
      </w:r>
      <w:r w:rsidR="00F32B27" w:rsidRPr="00782EA8">
        <w:rPr>
          <w:rFonts w:ascii="Times New Roman" w:hAnsi="Times New Roman" w:cs="Times New Roman"/>
          <w:b/>
          <w:bCs/>
          <w:color w:val="auto"/>
          <w:sz w:val="24"/>
          <w:szCs w:val="24"/>
          <w:lang w:eastAsia="zh-CN"/>
        </w:rPr>
        <w:t>Application in Chapter</w:t>
      </w:r>
      <w:r w:rsidR="00F32B27" w:rsidRPr="00782EA8">
        <w:rPr>
          <w:rFonts w:ascii="Times New Roman" w:hAnsi="Times New Roman" w:cs="Times New Roman"/>
          <w:color w:val="auto"/>
          <w:sz w:val="24"/>
          <w:szCs w:val="24"/>
          <w:lang w:eastAsia="zh-CN"/>
        </w:rPr>
        <w:t xml:space="preserve"> 4</w:t>
      </w:r>
    </w:p>
    <w:p w14:paraId="6A5D3D34" w14:textId="7626B94A" w:rsidR="00F32B27" w:rsidRDefault="00F32B27" w:rsidP="00782EA8">
      <w:pPr>
        <w:spacing w:after="0" w:line="360" w:lineRule="auto"/>
        <w:jc w:val="both"/>
        <w:rPr>
          <w:rFonts w:ascii="Times New Roman" w:hAnsi="Times New Roman" w:cs="Times New Roman"/>
          <w:lang w:eastAsia="zh-CN"/>
        </w:rPr>
      </w:pPr>
      <w:r w:rsidRPr="00F32B27">
        <w:rPr>
          <w:rFonts w:ascii="Times New Roman" w:hAnsi="Times New Roman" w:cs="Times New Roman"/>
          <w:lang w:eastAsia="zh-CN"/>
        </w:rPr>
        <w:t xml:space="preserve">The analytical techniques employed in Chapter 4 are summarized in </w:t>
      </w:r>
      <w:r>
        <w:rPr>
          <w:rFonts w:ascii="Times New Roman" w:hAnsi="Times New Roman" w:cs="Times New Roman"/>
          <w:lang w:eastAsia="zh-CN"/>
        </w:rPr>
        <w:t xml:space="preserve">Appendix </w:t>
      </w:r>
      <w:r w:rsidR="0067247D">
        <w:rPr>
          <w:rFonts w:ascii="Times New Roman" w:hAnsi="Times New Roman" w:cs="Times New Roman"/>
          <w:lang w:eastAsia="zh-CN"/>
        </w:rPr>
        <w:t>F</w:t>
      </w:r>
      <w:r w:rsidRPr="00F32B27">
        <w:rPr>
          <w:rFonts w:ascii="Times New Roman" w:hAnsi="Times New Roman" w:cs="Times New Roman"/>
          <w:lang w:eastAsia="zh-CN"/>
        </w:rPr>
        <w:t>, which presents their corresponding sections, types, and purpose.</w:t>
      </w:r>
    </w:p>
    <w:p w14:paraId="327B5CA8" w14:textId="77777777" w:rsidR="00526B50" w:rsidRPr="00F32B27" w:rsidRDefault="00526B50" w:rsidP="001846F6">
      <w:pPr>
        <w:spacing w:after="0" w:line="360" w:lineRule="auto"/>
        <w:rPr>
          <w:rFonts w:ascii="Times New Roman" w:hAnsi="Times New Roman" w:cs="Times New Roman"/>
          <w:lang w:eastAsia="zh-CN"/>
        </w:rPr>
      </w:pPr>
    </w:p>
    <w:p w14:paraId="3F543D45" w14:textId="763141F4" w:rsidR="00906AFB" w:rsidRPr="000A0E80" w:rsidRDefault="00906AFB" w:rsidP="000A0E80">
      <w:pPr>
        <w:pStyle w:val="Heading2"/>
        <w:spacing w:before="0" w:after="0" w:line="360" w:lineRule="auto"/>
        <w:rPr>
          <w:rFonts w:ascii="Times New Roman" w:hAnsi="Times New Roman" w:cs="Times New Roman"/>
          <w:b/>
          <w:bCs/>
          <w:color w:val="000000" w:themeColor="text1"/>
          <w:sz w:val="24"/>
          <w:szCs w:val="24"/>
        </w:rPr>
      </w:pPr>
      <w:r w:rsidRPr="000A0E80">
        <w:rPr>
          <w:rFonts w:ascii="Times New Roman" w:hAnsi="Times New Roman" w:cs="Times New Roman"/>
          <w:b/>
          <w:bCs/>
          <w:color w:val="000000" w:themeColor="text1"/>
          <w:sz w:val="24"/>
          <w:szCs w:val="24"/>
        </w:rPr>
        <w:t>3.</w:t>
      </w:r>
      <w:r w:rsidR="00526B50" w:rsidRPr="000A0E80">
        <w:rPr>
          <w:rFonts w:ascii="Times New Roman" w:hAnsi="Times New Roman" w:cs="Times New Roman"/>
          <w:b/>
          <w:bCs/>
          <w:color w:val="000000" w:themeColor="text1"/>
          <w:sz w:val="24"/>
          <w:szCs w:val="24"/>
        </w:rPr>
        <w:t>9</w:t>
      </w:r>
      <w:r w:rsidRPr="000A0E80">
        <w:rPr>
          <w:rFonts w:ascii="Times New Roman" w:hAnsi="Times New Roman" w:cs="Times New Roman"/>
          <w:b/>
          <w:bCs/>
          <w:color w:val="000000" w:themeColor="text1"/>
          <w:sz w:val="24"/>
          <w:szCs w:val="24"/>
        </w:rPr>
        <w:tab/>
      </w:r>
      <w:r w:rsidR="00276CEB" w:rsidRPr="000A0E80">
        <w:rPr>
          <w:rFonts w:ascii="Times New Roman" w:hAnsi="Times New Roman" w:cs="Times New Roman"/>
          <w:b/>
          <w:bCs/>
          <w:color w:val="000000" w:themeColor="text1"/>
          <w:sz w:val="24"/>
          <w:szCs w:val="24"/>
          <w:lang w:eastAsia="zh-CN"/>
        </w:rPr>
        <w:t>Research Method Limitations</w:t>
      </w:r>
    </w:p>
    <w:p w14:paraId="77265273" w14:textId="5461DC41" w:rsidR="00AF34D3" w:rsidRDefault="00B36A52" w:rsidP="00F90AD6">
      <w:pPr>
        <w:spacing w:after="0" w:line="360" w:lineRule="auto"/>
        <w:jc w:val="both"/>
        <w:rPr>
          <w:rFonts w:ascii="Times New Roman" w:hAnsi="Times New Roman" w:cs="Times New Roman"/>
        </w:rPr>
      </w:pPr>
      <w:r w:rsidRPr="00B36A52">
        <w:rPr>
          <w:rFonts w:ascii="Times New Roman" w:hAnsi="Times New Roman" w:cs="Times New Roman"/>
        </w:rPr>
        <w:t>Although this study utilizes a strong methodology, certain limitations must be acknowledged. Firstly, relying on self-reported data collected through questionnaires may lead to social desirability bias, with participants potentially overstating their environmental concerns and green purchasing behaviours (Milfont, 2009). Secondly, the adoption of non-probability sampling technique</w:t>
      </w:r>
      <w:r w:rsidR="00A7479E">
        <w:rPr>
          <w:rFonts w:ascii="Times New Roman" w:hAnsi="Times New Roman" w:cs="Times New Roman"/>
        </w:rPr>
        <w:t xml:space="preserve">, </w:t>
      </w:r>
      <w:r w:rsidRPr="00B36A52">
        <w:rPr>
          <w:rFonts w:ascii="Times New Roman" w:hAnsi="Times New Roman" w:cs="Times New Roman"/>
        </w:rPr>
        <w:t>snowball method, may reduce the ability to generalize findings to the wider Hong Kong population (Ahmed, 2024). Thirdly, the study's cross-sectional design captures attitudes and behaviours at a specific point in time, which may overlook changes in consumer behaviour over time (Maguire &amp; Geiger, 2015). To address these challenges, validated scales were used in designing the questionnaire, and methodological triangulation was applied through pilot testing and comparisons with findings from existing literature.</w:t>
      </w:r>
    </w:p>
    <w:p w14:paraId="6D7B3DF4" w14:textId="77777777" w:rsidR="00B36A52" w:rsidRDefault="00B36A52" w:rsidP="00F90AD6">
      <w:pPr>
        <w:spacing w:after="0" w:line="360" w:lineRule="auto"/>
        <w:jc w:val="both"/>
        <w:rPr>
          <w:rFonts w:ascii="Times New Roman" w:hAnsi="Times New Roman" w:cs="Times New Roman"/>
        </w:rPr>
      </w:pPr>
    </w:p>
    <w:p w14:paraId="1435EBD5" w14:textId="007382AB" w:rsidR="00AF34D3" w:rsidRPr="00BD691C" w:rsidRDefault="00AF34D3" w:rsidP="00BD691C">
      <w:pPr>
        <w:pStyle w:val="Heading2"/>
        <w:spacing w:before="0" w:after="0" w:line="360" w:lineRule="auto"/>
        <w:jc w:val="both"/>
        <w:rPr>
          <w:rFonts w:ascii="Times New Roman" w:hAnsi="Times New Roman" w:cs="Times New Roman"/>
          <w:b/>
          <w:bCs/>
          <w:color w:val="000000" w:themeColor="text1"/>
          <w:sz w:val="24"/>
          <w:szCs w:val="24"/>
          <w:lang w:eastAsia="zh-CN"/>
        </w:rPr>
      </w:pPr>
      <w:r w:rsidRPr="00BD691C">
        <w:rPr>
          <w:rFonts w:ascii="Times New Roman" w:hAnsi="Times New Roman" w:cs="Times New Roman"/>
          <w:b/>
          <w:bCs/>
          <w:color w:val="000000" w:themeColor="text1"/>
          <w:sz w:val="24"/>
          <w:szCs w:val="24"/>
        </w:rPr>
        <w:t>3.10</w:t>
      </w:r>
      <w:r w:rsidRPr="00BD691C">
        <w:rPr>
          <w:rFonts w:ascii="Times New Roman" w:hAnsi="Times New Roman" w:cs="Times New Roman"/>
          <w:b/>
          <w:bCs/>
          <w:color w:val="000000" w:themeColor="text1"/>
          <w:sz w:val="24"/>
          <w:szCs w:val="24"/>
        </w:rPr>
        <w:tab/>
      </w:r>
      <w:r w:rsidR="00F90AD6" w:rsidRPr="00BD691C">
        <w:rPr>
          <w:rFonts w:ascii="Times New Roman" w:hAnsi="Times New Roman" w:cs="Times New Roman"/>
          <w:b/>
          <w:bCs/>
          <w:color w:val="000000" w:themeColor="text1"/>
          <w:sz w:val="24"/>
          <w:szCs w:val="24"/>
          <w:lang w:eastAsia="zh-CN"/>
        </w:rPr>
        <w:t>Research Ethics</w:t>
      </w:r>
    </w:p>
    <w:p w14:paraId="7113C907" w14:textId="0D677F7F" w:rsidR="00BE28D6" w:rsidRDefault="000A7AF5" w:rsidP="00BE28D6">
      <w:pPr>
        <w:spacing w:after="0" w:line="360" w:lineRule="auto"/>
        <w:jc w:val="both"/>
        <w:rPr>
          <w:rFonts w:ascii="Times New Roman" w:hAnsi="Times New Roman" w:cs="Times New Roman"/>
        </w:rPr>
      </w:pPr>
      <w:r w:rsidRPr="000A7AF5">
        <w:rPr>
          <w:rFonts w:ascii="Times New Roman" w:hAnsi="Times New Roman" w:cs="Times New Roman"/>
        </w:rPr>
        <w:t>This study follows established ethical principles by ensuring that participants provide informed consent and that their privacy and confidentiality are upheld. Ethical clearance has been granted by the relevant institutional review board, and participants are made aware of their right to withdraw from the study at any time without any repercussions.</w:t>
      </w:r>
    </w:p>
    <w:p w14:paraId="34128143" w14:textId="77777777" w:rsidR="001846F6" w:rsidRDefault="001846F6">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15A58DDE" w14:textId="0A8BF0E4" w:rsidR="00F24159" w:rsidRDefault="00F24159" w:rsidP="00BE28D6">
      <w:pPr>
        <w:pStyle w:val="Heading2"/>
        <w:spacing w:before="0" w:after="0" w:line="360" w:lineRule="auto"/>
        <w:jc w:val="both"/>
        <w:rPr>
          <w:rFonts w:ascii="Times New Roman" w:hAnsi="Times New Roman" w:cs="Times New Roman"/>
          <w:b/>
          <w:bCs/>
          <w:color w:val="000000" w:themeColor="text1"/>
          <w:sz w:val="24"/>
          <w:szCs w:val="24"/>
          <w:lang w:eastAsia="zh-CN"/>
        </w:rPr>
      </w:pPr>
      <w:r w:rsidRPr="00BD691C">
        <w:rPr>
          <w:rFonts w:ascii="Times New Roman" w:hAnsi="Times New Roman" w:cs="Times New Roman"/>
          <w:b/>
          <w:bCs/>
          <w:color w:val="000000" w:themeColor="text1"/>
          <w:sz w:val="24"/>
          <w:szCs w:val="24"/>
        </w:rPr>
        <w:t>3.1</w:t>
      </w:r>
      <w:r>
        <w:rPr>
          <w:rFonts w:ascii="Times New Roman" w:hAnsi="Times New Roman" w:cs="Times New Roman"/>
          <w:b/>
          <w:bCs/>
          <w:color w:val="000000" w:themeColor="text1"/>
          <w:sz w:val="24"/>
          <w:szCs w:val="24"/>
        </w:rPr>
        <w:t>1</w:t>
      </w:r>
      <w:r w:rsidRPr="00BD691C">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lang w:eastAsia="zh-CN"/>
        </w:rPr>
        <w:t>Summary</w:t>
      </w:r>
    </w:p>
    <w:p w14:paraId="31631FBB" w14:textId="28F1A238" w:rsidR="00AC23CF" w:rsidRDefault="00630C71" w:rsidP="00BD691C">
      <w:pPr>
        <w:spacing w:line="360" w:lineRule="auto"/>
        <w:jc w:val="both"/>
      </w:pPr>
      <w:r w:rsidRPr="00630C71">
        <w:rPr>
          <w:rFonts w:ascii="Times New Roman" w:hAnsi="Times New Roman" w:cs="Times New Roman"/>
          <w:lang w:eastAsia="zh-CN"/>
        </w:rPr>
        <w:t>This chapter has outlined the research methodology employed to investigate green beauty product purchase intentions and behaviours in Hong Kong. A mixed-methods approach was adopted, combining qualitative focus group discussions with quantitative survey analysis. The theoretical framework extends the Theory of Planned Behaviour by incorporating environmental concern and perceived value as additional predictors. The research process included focus groups, pilot testing, and a final survey. The analytical framework spans qualitative analysis, descriptive statistics, and inferential techniques, covering demographic patterns through to multiple regression. While acknowledging certain methodological limitations, the study implemented measures to enhance validity and reliability while maintaining strict ethical standards. This methodological foundation prepares the groundwork for Chapter 4, where the collected data will be analysed to examine factors influencing green beauty product purchase intentions and behaviours.</w:t>
      </w:r>
      <w:r w:rsidR="00AC23CF">
        <w:br w:type="page"/>
      </w:r>
    </w:p>
    <w:p w14:paraId="7F1B89D9" w14:textId="12F5F63F" w:rsidR="004677AE" w:rsidRPr="006120DC" w:rsidRDefault="00C37B8E" w:rsidP="00940DA1">
      <w:pPr>
        <w:pStyle w:val="Heading1"/>
        <w:numPr>
          <w:ilvl w:val="0"/>
          <w:numId w:val="4"/>
        </w:numPr>
        <w:spacing w:before="0" w:after="0" w:line="360" w:lineRule="auto"/>
        <w:jc w:val="both"/>
        <w:rPr>
          <w:rFonts w:ascii="Times New Roman" w:hAnsi="Times New Roman" w:cs="Times New Roman"/>
          <w:b/>
          <w:bCs/>
          <w:color w:val="auto"/>
          <w:sz w:val="28"/>
          <w:szCs w:val="28"/>
        </w:rPr>
      </w:pPr>
      <w:r w:rsidRPr="006120DC">
        <w:rPr>
          <w:rFonts w:ascii="Times New Roman" w:hAnsi="Times New Roman" w:cs="Times New Roman"/>
          <w:b/>
          <w:bCs/>
          <w:color w:val="auto"/>
          <w:sz w:val="28"/>
          <w:szCs w:val="28"/>
        </w:rPr>
        <w:t>Data Description and Analysis</w:t>
      </w:r>
    </w:p>
    <w:p w14:paraId="555F0F6E" w14:textId="43250721" w:rsidR="00D73580" w:rsidRDefault="00E41DFA" w:rsidP="00D73580">
      <w:pPr>
        <w:spacing w:after="0" w:line="360" w:lineRule="auto"/>
        <w:jc w:val="both"/>
        <w:rPr>
          <w:rFonts w:ascii="Times New Roman" w:hAnsi="Times New Roman" w:cs="Times New Roman"/>
        </w:rPr>
      </w:pPr>
      <w:r w:rsidRPr="00E41DFA">
        <w:rPr>
          <w:rFonts w:ascii="Times New Roman" w:hAnsi="Times New Roman" w:cs="Times New Roman"/>
        </w:rPr>
        <w:t>This chapter presents findings from the focus group and survey, offering combined insights into consumer behaviour and purchase intentions in Hong Kong’s green beauty market. These results form the basis for the discussion and conclusions that follow.</w:t>
      </w:r>
    </w:p>
    <w:p w14:paraId="5A4268DC" w14:textId="77777777" w:rsidR="00E41DFA" w:rsidRDefault="00E41DFA" w:rsidP="00D73580">
      <w:pPr>
        <w:spacing w:after="0" w:line="360" w:lineRule="auto"/>
        <w:jc w:val="both"/>
        <w:rPr>
          <w:rFonts w:ascii="Times New Roman" w:hAnsi="Times New Roman" w:cs="Times New Roman"/>
        </w:rPr>
      </w:pPr>
    </w:p>
    <w:p w14:paraId="35C30B7C" w14:textId="728BEB22" w:rsidR="00347807" w:rsidRPr="00226DEB" w:rsidRDefault="00347807" w:rsidP="00D73580">
      <w:pPr>
        <w:pStyle w:val="Heading2"/>
        <w:spacing w:before="0" w:after="0" w:line="360" w:lineRule="auto"/>
        <w:jc w:val="both"/>
        <w:rPr>
          <w:rFonts w:ascii="Times New Roman" w:hAnsi="Times New Roman" w:cs="Times New Roman"/>
          <w:b/>
          <w:bCs/>
          <w:color w:val="000000" w:themeColor="text1"/>
          <w:sz w:val="24"/>
          <w:szCs w:val="24"/>
          <w:lang w:eastAsia="zh-CN"/>
        </w:rPr>
      </w:pPr>
      <w:r w:rsidRPr="00226DEB">
        <w:rPr>
          <w:rFonts w:ascii="Times New Roman" w:hAnsi="Times New Roman" w:cs="Times New Roman"/>
          <w:b/>
          <w:bCs/>
          <w:color w:val="000000" w:themeColor="text1"/>
          <w:sz w:val="24"/>
          <w:szCs w:val="24"/>
        </w:rPr>
        <w:t>4.1</w:t>
      </w:r>
      <w:r w:rsidRPr="00226DEB">
        <w:rPr>
          <w:rFonts w:ascii="Times New Roman" w:hAnsi="Times New Roman" w:cs="Times New Roman"/>
          <w:b/>
          <w:bCs/>
          <w:color w:val="000000" w:themeColor="text1"/>
          <w:sz w:val="24"/>
          <w:szCs w:val="24"/>
        </w:rPr>
        <w:tab/>
      </w:r>
      <w:r w:rsidR="005F30AF" w:rsidRPr="00226DEB">
        <w:rPr>
          <w:rFonts w:ascii="Times New Roman" w:hAnsi="Times New Roman" w:cs="Times New Roman"/>
          <w:b/>
          <w:bCs/>
          <w:color w:val="000000" w:themeColor="text1"/>
          <w:sz w:val="24"/>
          <w:szCs w:val="24"/>
          <w:lang w:eastAsia="zh-CN"/>
        </w:rPr>
        <w:t>Data from the Focus Group</w:t>
      </w:r>
    </w:p>
    <w:p w14:paraId="6D421308" w14:textId="584E2B0D" w:rsidR="00525BEE" w:rsidRDefault="005903AF" w:rsidP="00D73580">
      <w:pPr>
        <w:spacing w:after="0" w:line="360" w:lineRule="auto"/>
        <w:jc w:val="both"/>
        <w:rPr>
          <w:rFonts w:ascii="Times New Roman" w:hAnsi="Times New Roman" w:cs="Times New Roman"/>
        </w:rPr>
      </w:pPr>
      <w:r w:rsidRPr="005903AF">
        <w:rPr>
          <w:rFonts w:ascii="Times New Roman" w:hAnsi="Times New Roman" w:cs="Times New Roman"/>
        </w:rPr>
        <w:t xml:space="preserve">A focus group was held on 17 November 2024 to explore factors influencing green beauty product adoption in Hong Kong. The 30-minute session involved </w:t>
      </w:r>
      <w:r w:rsidR="00763996">
        <w:rPr>
          <w:rFonts w:ascii="Times New Roman" w:hAnsi="Times New Roman" w:cs="Times New Roman"/>
        </w:rPr>
        <w:t>8</w:t>
      </w:r>
      <w:r w:rsidRPr="005903AF">
        <w:rPr>
          <w:rFonts w:ascii="Times New Roman" w:hAnsi="Times New Roman" w:cs="Times New Roman"/>
        </w:rPr>
        <w:t xml:space="preserve"> participants and provided valuable input on consumer awareness, motivations, and barriers, helping to refine the survey design (Appendix B).</w:t>
      </w:r>
    </w:p>
    <w:p w14:paraId="32AAB511" w14:textId="77777777" w:rsidR="005903AF" w:rsidRDefault="005903AF" w:rsidP="00D73580">
      <w:pPr>
        <w:spacing w:after="0" w:line="360" w:lineRule="auto"/>
        <w:jc w:val="both"/>
        <w:rPr>
          <w:rFonts w:ascii="Times New Roman" w:hAnsi="Times New Roman" w:cs="Times New Roman"/>
        </w:rPr>
      </w:pPr>
    </w:p>
    <w:p w14:paraId="1AE10B20" w14:textId="698D4716" w:rsidR="00525BEE" w:rsidRPr="00226DEB" w:rsidRDefault="00525BEE" w:rsidP="00AE069A">
      <w:pPr>
        <w:pStyle w:val="Heading3"/>
        <w:spacing w:before="0" w:after="0" w:line="360" w:lineRule="auto"/>
        <w:jc w:val="both"/>
        <w:rPr>
          <w:rFonts w:ascii="Times New Roman" w:hAnsi="Times New Roman" w:cs="Times New Roman"/>
          <w:b/>
          <w:bCs/>
          <w:color w:val="000000" w:themeColor="text1"/>
          <w:sz w:val="24"/>
          <w:szCs w:val="24"/>
          <w:lang w:eastAsia="zh-CN"/>
        </w:rPr>
      </w:pPr>
      <w:r w:rsidRPr="00226DEB">
        <w:rPr>
          <w:rFonts w:ascii="Times New Roman" w:hAnsi="Times New Roman" w:cs="Times New Roman"/>
          <w:b/>
          <w:bCs/>
          <w:color w:val="000000" w:themeColor="text1"/>
          <w:sz w:val="24"/>
          <w:szCs w:val="24"/>
        </w:rPr>
        <w:t>4.1</w:t>
      </w:r>
      <w:r w:rsidR="004D4E05" w:rsidRPr="00226DEB">
        <w:rPr>
          <w:rFonts w:ascii="Times New Roman" w:hAnsi="Times New Roman" w:cs="Times New Roman"/>
          <w:b/>
          <w:bCs/>
          <w:color w:val="000000" w:themeColor="text1"/>
          <w:sz w:val="24"/>
          <w:szCs w:val="24"/>
        </w:rPr>
        <w:t>.1</w:t>
      </w:r>
      <w:r w:rsidRPr="00226DEB">
        <w:rPr>
          <w:rFonts w:ascii="Times New Roman" w:hAnsi="Times New Roman" w:cs="Times New Roman"/>
          <w:b/>
          <w:bCs/>
          <w:color w:val="000000" w:themeColor="text1"/>
          <w:sz w:val="24"/>
          <w:szCs w:val="24"/>
        </w:rPr>
        <w:tab/>
      </w:r>
      <w:r w:rsidR="00775DB2" w:rsidRPr="00226DEB">
        <w:rPr>
          <w:rFonts w:ascii="Times New Roman" w:hAnsi="Times New Roman" w:cs="Times New Roman"/>
          <w:b/>
          <w:bCs/>
          <w:color w:val="000000" w:themeColor="text1"/>
          <w:sz w:val="24"/>
          <w:szCs w:val="24"/>
          <w:lang w:eastAsia="zh-CN"/>
        </w:rPr>
        <w:t>Participant Demographics</w:t>
      </w:r>
    </w:p>
    <w:p w14:paraId="23733B29" w14:textId="36F4C6C6" w:rsidR="002B5426" w:rsidRDefault="00D3048B" w:rsidP="00D73580">
      <w:pPr>
        <w:spacing w:after="0" w:line="360" w:lineRule="auto"/>
        <w:jc w:val="both"/>
      </w:pPr>
      <w:r w:rsidRPr="00D3048B">
        <w:rPr>
          <w:rFonts w:ascii="Times New Roman" w:hAnsi="Times New Roman" w:cs="Times New Roman"/>
          <w:lang w:eastAsia="zh-CN"/>
        </w:rPr>
        <w:t xml:space="preserve">The focus group included </w:t>
      </w:r>
      <w:r w:rsidR="00763996">
        <w:rPr>
          <w:rFonts w:ascii="Times New Roman" w:hAnsi="Times New Roman" w:cs="Times New Roman"/>
          <w:lang w:eastAsia="zh-CN"/>
        </w:rPr>
        <w:t>8</w:t>
      </w:r>
      <w:r w:rsidRPr="00D3048B">
        <w:rPr>
          <w:rFonts w:ascii="Times New Roman" w:hAnsi="Times New Roman" w:cs="Times New Roman"/>
          <w:lang w:eastAsia="zh-CN"/>
        </w:rPr>
        <w:t xml:space="preserve"> participants aged </w:t>
      </w:r>
      <w:r w:rsidR="00C41963">
        <w:rPr>
          <w:rFonts w:ascii="Times New Roman" w:hAnsi="Times New Roman" w:cs="Times New Roman"/>
          <w:lang w:eastAsia="zh-CN"/>
        </w:rPr>
        <w:t>18</w:t>
      </w:r>
      <w:r w:rsidRPr="00D3048B">
        <w:rPr>
          <w:rFonts w:ascii="Times New Roman" w:hAnsi="Times New Roman" w:cs="Times New Roman"/>
          <w:lang w:eastAsia="zh-CN"/>
        </w:rPr>
        <w:t xml:space="preserve"> to </w:t>
      </w:r>
      <w:r w:rsidR="00C41963">
        <w:rPr>
          <w:rFonts w:ascii="Times New Roman" w:hAnsi="Times New Roman" w:cs="Times New Roman"/>
          <w:lang w:eastAsia="zh-CN"/>
        </w:rPr>
        <w:t>60</w:t>
      </w:r>
      <w:r w:rsidRPr="00D3048B">
        <w:rPr>
          <w:rFonts w:ascii="Times New Roman" w:hAnsi="Times New Roman" w:cs="Times New Roman"/>
          <w:lang w:eastAsia="zh-CN"/>
        </w:rPr>
        <w:t>, representing different life stages. Gender was evenly split (4 males, 4 females). All held professional or managerial roles across sectors such as banking, marketing, IT, retail, and property, ranging from entry-level to senior management. This diverse background provided a wide range of perspectives and socioeconomic insights, enriching the discussion on green beauty product perceptions in the Hong Kong market.</w:t>
      </w:r>
    </w:p>
    <w:p w14:paraId="4E63CB4D" w14:textId="77777777" w:rsidR="00C828B1" w:rsidRDefault="00C828B1">
      <w:pPr>
        <w:rPr>
          <w:rFonts w:ascii="Times New Roman" w:eastAsiaTheme="majorEastAsia" w:hAnsi="Times New Roman" w:cs="Times New Roman"/>
          <w:b/>
          <w:bCs/>
        </w:rPr>
      </w:pPr>
      <w:r>
        <w:rPr>
          <w:rFonts w:ascii="Times New Roman" w:hAnsi="Times New Roman" w:cs="Times New Roman"/>
          <w:b/>
          <w:bCs/>
        </w:rPr>
        <w:br w:type="page"/>
      </w:r>
    </w:p>
    <w:p w14:paraId="0859232F" w14:textId="11177AC3" w:rsidR="002B5426" w:rsidRPr="00131494" w:rsidRDefault="002B5426" w:rsidP="00131494">
      <w:pPr>
        <w:pStyle w:val="Heading3"/>
        <w:spacing w:before="0" w:after="0" w:line="360" w:lineRule="auto"/>
        <w:jc w:val="both"/>
        <w:rPr>
          <w:rFonts w:ascii="Times New Roman" w:hAnsi="Times New Roman" w:cs="Times New Roman"/>
          <w:b/>
          <w:bCs/>
          <w:color w:val="auto"/>
          <w:sz w:val="24"/>
          <w:szCs w:val="24"/>
          <w:lang w:eastAsia="zh-CN"/>
        </w:rPr>
      </w:pPr>
      <w:r w:rsidRPr="00131494">
        <w:rPr>
          <w:rFonts w:ascii="Times New Roman" w:hAnsi="Times New Roman" w:cs="Times New Roman"/>
          <w:b/>
          <w:bCs/>
          <w:color w:val="auto"/>
          <w:sz w:val="24"/>
          <w:szCs w:val="24"/>
        </w:rPr>
        <w:t>4.1.2</w:t>
      </w:r>
      <w:r w:rsidRPr="00131494">
        <w:rPr>
          <w:rFonts w:ascii="Times New Roman" w:hAnsi="Times New Roman" w:cs="Times New Roman"/>
          <w:b/>
          <w:bCs/>
          <w:color w:val="auto"/>
          <w:sz w:val="24"/>
          <w:szCs w:val="24"/>
        </w:rPr>
        <w:tab/>
      </w:r>
      <w:r w:rsidR="00200AE8" w:rsidRPr="00131494">
        <w:rPr>
          <w:rFonts w:ascii="Times New Roman" w:hAnsi="Times New Roman" w:cs="Times New Roman"/>
          <w:b/>
          <w:bCs/>
          <w:color w:val="auto"/>
          <w:sz w:val="24"/>
          <w:szCs w:val="24"/>
          <w:lang w:eastAsia="zh-CN"/>
        </w:rPr>
        <w:t>Key Findings</w:t>
      </w:r>
    </w:p>
    <w:p w14:paraId="16E5C6E9" w14:textId="73EE9314" w:rsidR="00953923" w:rsidRPr="00953923" w:rsidRDefault="00953923" w:rsidP="00953923">
      <w:pPr>
        <w:spacing w:after="0" w:line="360" w:lineRule="auto"/>
        <w:jc w:val="both"/>
        <w:rPr>
          <w:rFonts w:ascii="Times New Roman" w:hAnsi="Times New Roman" w:cs="Times New Roman"/>
        </w:rPr>
      </w:pPr>
      <w:r w:rsidRPr="00953923">
        <w:rPr>
          <w:rFonts w:ascii="Times New Roman" w:hAnsi="Times New Roman" w:cs="Times New Roman"/>
        </w:rPr>
        <w:t>The focus group revealed that while participants expressed interest in sustainable beauty products, their purchasing decisions were primarily driven by product functionality, perceived effectiveness, and trust in established brands. Sustainability features, such as eco-friendly packaging, were appreciated but remained secondary. Notably, price sensitivity emerged as a key barrier. Gender-based differences were observed, with female participants showing greater awareness and engagement compared to males. Participants also demonstrated limited proactive research into green credentials, instead relying on peer influence, brand familiarity, and promotional messaging. These findings highlight opportunities for gender-targeted marketing, value-focused positioning, and leveraging word-of-mouth to drive green beauty adoption.</w:t>
      </w:r>
      <w:r w:rsidR="00A9016B" w:rsidRPr="00A9016B">
        <w:rPr>
          <w:rFonts w:ascii="Times New Roman" w:hAnsi="Times New Roman" w:cs="Times New Roman"/>
        </w:rPr>
        <w:t xml:space="preserve"> </w:t>
      </w:r>
      <w:r w:rsidR="00A9016B" w:rsidRPr="00131494">
        <w:rPr>
          <w:rFonts w:ascii="Times New Roman" w:hAnsi="Times New Roman" w:cs="Times New Roman"/>
        </w:rPr>
        <w:t xml:space="preserve">All are summarised in </w:t>
      </w:r>
      <w:r w:rsidR="00A9016B">
        <w:rPr>
          <w:rFonts w:ascii="Times New Roman" w:hAnsi="Times New Roman" w:cs="Times New Roman"/>
        </w:rPr>
        <w:t>Figure 4-1.</w:t>
      </w:r>
    </w:p>
    <w:p w14:paraId="3F944F2E" w14:textId="1EE8A2DC" w:rsidR="00953923" w:rsidRDefault="00EB0F80" w:rsidP="00953923">
      <w:pPr>
        <w:spacing w:after="0" w:line="360" w:lineRule="auto"/>
        <w:jc w:val="both"/>
        <w:rPr>
          <w:rFonts w:ascii="Times New Roman" w:hAnsi="Times New Roman" w:cs="Times New Roman"/>
        </w:rPr>
      </w:pPr>
      <w:r w:rsidRPr="00EB0F80">
        <w:rPr>
          <w:rFonts w:ascii="Times New Roman" w:hAnsi="Times New Roman" w:cs="Times New Roman"/>
          <w:b/>
          <w:bCs/>
          <w:color w:val="000000" w:themeColor="text1"/>
        </w:rPr>
        <w:drawing>
          <wp:anchor distT="0" distB="0" distL="114300" distR="114300" simplePos="0" relativeHeight="252042240" behindDoc="0" locked="0" layoutInCell="1" allowOverlap="1" wp14:anchorId="0ED37F5C" wp14:editId="537217CA">
            <wp:simplePos x="0" y="0"/>
            <wp:positionH relativeFrom="column">
              <wp:posOffset>-236855</wp:posOffset>
            </wp:positionH>
            <wp:positionV relativeFrom="paragraph">
              <wp:posOffset>245598</wp:posOffset>
            </wp:positionV>
            <wp:extent cx="6523408" cy="3569677"/>
            <wp:effectExtent l="0" t="0" r="0" b="0"/>
            <wp:wrapNone/>
            <wp:docPr id="331902519" name="Picture 1" descr="A group findings and variables identifi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02519" name="Picture 1" descr="A group findings and variables identified&#10;&#10;AI-generated content may be incorrect."/>
                    <pic:cNvPicPr/>
                  </pic:nvPicPr>
                  <pic:blipFill>
                    <a:blip r:embed="rId86">
                      <a:extLst>
                        <a:ext uri="{28A0092B-C50C-407E-A947-70E740481C1C}">
                          <a14:useLocalDpi xmlns:a14="http://schemas.microsoft.com/office/drawing/2010/main" val="0"/>
                        </a:ext>
                      </a:extLst>
                    </a:blip>
                    <a:stretch>
                      <a:fillRect/>
                    </a:stretch>
                  </pic:blipFill>
                  <pic:spPr>
                    <a:xfrm>
                      <a:off x="0" y="0"/>
                      <a:ext cx="6523408" cy="3569677"/>
                    </a:xfrm>
                    <a:prstGeom prst="rect">
                      <a:avLst/>
                    </a:prstGeom>
                  </pic:spPr>
                </pic:pic>
              </a:graphicData>
            </a:graphic>
            <wp14:sizeRelH relativeFrom="page">
              <wp14:pctWidth>0</wp14:pctWidth>
            </wp14:sizeRelH>
            <wp14:sizeRelV relativeFrom="page">
              <wp14:pctHeight>0</wp14:pctHeight>
            </wp14:sizeRelV>
          </wp:anchor>
        </w:drawing>
      </w:r>
    </w:p>
    <w:p w14:paraId="6C55466E" w14:textId="6E571C61" w:rsidR="00C828B1" w:rsidRDefault="00C828B1" w:rsidP="00C828B1">
      <w:pPr>
        <w:spacing w:after="0" w:line="360" w:lineRule="auto"/>
        <w:jc w:val="both"/>
        <w:rPr>
          <w:rFonts w:ascii="Times New Roman" w:hAnsi="Times New Roman" w:cs="Times New Roman"/>
          <w:b/>
          <w:bCs/>
          <w:color w:val="000000" w:themeColor="text1"/>
        </w:rPr>
      </w:pPr>
    </w:p>
    <w:p w14:paraId="56D13E41" w14:textId="77777777" w:rsidR="00EB0F80" w:rsidRDefault="00EB0F80" w:rsidP="00C828B1">
      <w:pPr>
        <w:spacing w:after="0" w:line="360" w:lineRule="auto"/>
        <w:jc w:val="both"/>
        <w:rPr>
          <w:rFonts w:ascii="Times New Roman" w:hAnsi="Times New Roman" w:cs="Times New Roman"/>
          <w:b/>
          <w:bCs/>
          <w:color w:val="000000" w:themeColor="text1"/>
        </w:rPr>
      </w:pPr>
    </w:p>
    <w:p w14:paraId="35596AF7" w14:textId="77777777" w:rsidR="00EB0F80" w:rsidRDefault="00EB0F80" w:rsidP="00C828B1">
      <w:pPr>
        <w:spacing w:after="0" w:line="360" w:lineRule="auto"/>
        <w:jc w:val="both"/>
        <w:rPr>
          <w:rFonts w:ascii="Times New Roman" w:hAnsi="Times New Roman" w:cs="Times New Roman"/>
          <w:b/>
          <w:bCs/>
          <w:color w:val="000000" w:themeColor="text1"/>
        </w:rPr>
      </w:pPr>
    </w:p>
    <w:p w14:paraId="6075AAD9" w14:textId="77777777" w:rsidR="00EB0F80" w:rsidRDefault="00EB0F80" w:rsidP="00C828B1">
      <w:pPr>
        <w:spacing w:after="0" w:line="360" w:lineRule="auto"/>
        <w:jc w:val="both"/>
        <w:rPr>
          <w:rFonts w:ascii="Times New Roman" w:hAnsi="Times New Roman" w:cs="Times New Roman"/>
          <w:b/>
          <w:bCs/>
          <w:color w:val="000000" w:themeColor="text1"/>
        </w:rPr>
      </w:pPr>
    </w:p>
    <w:p w14:paraId="27467A7C" w14:textId="77777777" w:rsidR="00EB0F80" w:rsidRDefault="00EB0F80" w:rsidP="00C828B1">
      <w:pPr>
        <w:spacing w:after="0" w:line="360" w:lineRule="auto"/>
        <w:jc w:val="both"/>
        <w:rPr>
          <w:rFonts w:ascii="Times New Roman" w:hAnsi="Times New Roman" w:cs="Times New Roman"/>
          <w:b/>
          <w:bCs/>
          <w:color w:val="000000" w:themeColor="text1"/>
        </w:rPr>
      </w:pPr>
    </w:p>
    <w:p w14:paraId="03E29B50" w14:textId="77777777" w:rsidR="00EB0F80" w:rsidRDefault="00EB0F80" w:rsidP="00C828B1">
      <w:pPr>
        <w:spacing w:after="0" w:line="360" w:lineRule="auto"/>
        <w:jc w:val="both"/>
        <w:rPr>
          <w:rFonts w:ascii="Times New Roman" w:hAnsi="Times New Roman" w:cs="Times New Roman"/>
          <w:b/>
          <w:bCs/>
          <w:color w:val="000000" w:themeColor="text1"/>
        </w:rPr>
      </w:pPr>
    </w:p>
    <w:p w14:paraId="1D37CFED" w14:textId="77777777" w:rsidR="00EB0F80" w:rsidRDefault="00EB0F80" w:rsidP="00C828B1">
      <w:pPr>
        <w:spacing w:after="0" w:line="360" w:lineRule="auto"/>
        <w:jc w:val="both"/>
        <w:rPr>
          <w:rFonts w:ascii="Times New Roman" w:hAnsi="Times New Roman" w:cs="Times New Roman"/>
          <w:b/>
          <w:bCs/>
          <w:color w:val="000000" w:themeColor="text1"/>
        </w:rPr>
      </w:pPr>
    </w:p>
    <w:p w14:paraId="3B35C6E6" w14:textId="77777777" w:rsidR="00EB0F80" w:rsidRDefault="00EB0F80" w:rsidP="00C828B1">
      <w:pPr>
        <w:spacing w:after="0" w:line="360" w:lineRule="auto"/>
        <w:jc w:val="both"/>
        <w:rPr>
          <w:rFonts w:ascii="Times New Roman" w:hAnsi="Times New Roman" w:cs="Times New Roman"/>
          <w:b/>
          <w:bCs/>
          <w:color w:val="000000" w:themeColor="text1"/>
        </w:rPr>
      </w:pPr>
    </w:p>
    <w:p w14:paraId="6D0C1390" w14:textId="77777777" w:rsidR="00EB0F80" w:rsidRDefault="00EB0F80" w:rsidP="00C828B1">
      <w:pPr>
        <w:spacing w:after="0" w:line="360" w:lineRule="auto"/>
        <w:jc w:val="both"/>
        <w:rPr>
          <w:rFonts w:ascii="Times New Roman" w:hAnsi="Times New Roman" w:cs="Times New Roman"/>
          <w:b/>
          <w:bCs/>
          <w:color w:val="000000" w:themeColor="text1"/>
        </w:rPr>
      </w:pPr>
    </w:p>
    <w:p w14:paraId="4EC2A1C5" w14:textId="77777777" w:rsidR="00EB0F80" w:rsidRDefault="00EB0F80" w:rsidP="00C828B1">
      <w:pPr>
        <w:spacing w:after="0" w:line="360" w:lineRule="auto"/>
        <w:jc w:val="both"/>
        <w:rPr>
          <w:rFonts w:ascii="Times New Roman" w:hAnsi="Times New Roman" w:cs="Times New Roman"/>
          <w:b/>
          <w:bCs/>
          <w:color w:val="000000" w:themeColor="text1"/>
        </w:rPr>
      </w:pPr>
    </w:p>
    <w:p w14:paraId="1AD3C397" w14:textId="77777777" w:rsidR="00EB0F80" w:rsidRDefault="00EB0F80" w:rsidP="00C828B1">
      <w:pPr>
        <w:spacing w:after="0" w:line="360" w:lineRule="auto"/>
        <w:jc w:val="both"/>
        <w:rPr>
          <w:rFonts w:ascii="Times New Roman" w:hAnsi="Times New Roman" w:cs="Times New Roman"/>
          <w:b/>
          <w:bCs/>
          <w:color w:val="000000" w:themeColor="text1"/>
        </w:rPr>
      </w:pPr>
    </w:p>
    <w:p w14:paraId="50982DDB" w14:textId="77777777" w:rsidR="00EB0F80" w:rsidRDefault="00EB0F80" w:rsidP="00C828B1">
      <w:pPr>
        <w:spacing w:after="0" w:line="360" w:lineRule="auto"/>
        <w:jc w:val="both"/>
        <w:rPr>
          <w:rFonts w:ascii="Times New Roman" w:hAnsi="Times New Roman" w:cs="Times New Roman"/>
          <w:b/>
          <w:bCs/>
          <w:color w:val="000000" w:themeColor="text1"/>
        </w:rPr>
      </w:pPr>
    </w:p>
    <w:p w14:paraId="6BFA5FEC" w14:textId="77777777" w:rsidR="00EB0F80" w:rsidRDefault="00EB0F80" w:rsidP="00C828B1">
      <w:pPr>
        <w:spacing w:after="0" w:line="360" w:lineRule="auto"/>
        <w:jc w:val="both"/>
        <w:rPr>
          <w:rFonts w:ascii="Times New Roman" w:hAnsi="Times New Roman" w:cs="Times New Roman"/>
          <w:b/>
          <w:bCs/>
          <w:color w:val="000000" w:themeColor="text1"/>
        </w:rPr>
      </w:pPr>
    </w:p>
    <w:p w14:paraId="7761BC5C" w14:textId="77777777" w:rsidR="00EB0F80" w:rsidRDefault="00EB0F80" w:rsidP="00C828B1">
      <w:pPr>
        <w:spacing w:after="0" w:line="360" w:lineRule="auto"/>
        <w:jc w:val="both"/>
        <w:rPr>
          <w:rFonts w:ascii="Times New Roman" w:hAnsi="Times New Roman" w:cs="Times New Roman"/>
          <w:b/>
          <w:bCs/>
          <w:color w:val="000000" w:themeColor="text1"/>
        </w:rPr>
      </w:pPr>
    </w:p>
    <w:p w14:paraId="7CDC1F68" w14:textId="77777777" w:rsidR="00C21230" w:rsidRPr="00C828B1" w:rsidRDefault="00C21230" w:rsidP="00C828B1">
      <w:pPr>
        <w:spacing w:after="0" w:line="360" w:lineRule="auto"/>
        <w:jc w:val="both"/>
        <w:rPr>
          <w:rFonts w:ascii="Times New Roman" w:hAnsi="Times New Roman" w:cs="Times New Roman"/>
          <w:b/>
          <w:bCs/>
          <w:color w:val="000000" w:themeColor="text1"/>
        </w:rPr>
      </w:pPr>
    </w:p>
    <w:p w14:paraId="2784F590" w14:textId="4325CFDE" w:rsidR="00EB49A6" w:rsidRPr="00EB49A6" w:rsidRDefault="00EB49A6" w:rsidP="00EB49A6">
      <w:pPr>
        <w:pStyle w:val="Heading3"/>
        <w:spacing w:before="0" w:after="0" w:line="360" w:lineRule="auto"/>
        <w:jc w:val="both"/>
        <w:rPr>
          <w:rFonts w:ascii="Times New Roman" w:hAnsi="Times New Roman" w:cs="Times New Roman"/>
          <w:b/>
          <w:bCs/>
          <w:color w:val="auto"/>
          <w:sz w:val="24"/>
          <w:szCs w:val="24"/>
          <w:lang w:eastAsia="zh-CN"/>
        </w:rPr>
      </w:pPr>
      <w:r w:rsidRPr="00EB49A6">
        <w:rPr>
          <w:rFonts w:ascii="Times New Roman" w:hAnsi="Times New Roman" w:cs="Times New Roman"/>
          <w:b/>
          <w:bCs/>
          <w:color w:val="auto"/>
          <w:sz w:val="24"/>
          <w:szCs w:val="24"/>
        </w:rPr>
        <w:t>4.1.3</w:t>
      </w:r>
      <w:r w:rsidRPr="00EB49A6">
        <w:rPr>
          <w:rFonts w:ascii="Times New Roman" w:hAnsi="Times New Roman" w:cs="Times New Roman"/>
          <w:b/>
          <w:bCs/>
          <w:color w:val="auto"/>
          <w:sz w:val="24"/>
          <w:szCs w:val="24"/>
        </w:rPr>
        <w:tab/>
      </w:r>
      <w:r w:rsidRPr="00EB49A6">
        <w:rPr>
          <w:rFonts w:ascii="Times New Roman" w:hAnsi="Times New Roman" w:cs="Times New Roman"/>
          <w:b/>
          <w:bCs/>
          <w:color w:val="auto"/>
          <w:sz w:val="24"/>
          <w:szCs w:val="24"/>
          <w:lang w:eastAsia="zh-CN"/>
        </w:rPr>
        <w:t>Implications for this Research</w:t>
      </w:r>
    </w:p>
    <w:p w14:paraId="79545685" w14:textId="6E56FB27" w:rsidR="00914631" w:rsidRPr="00EB49A6" w:rsidRDefault="00CA6020" w:rsidP="00EB49A6">
      <w:pPr>
        <w:spacing w:line="360" w:lineRule="auto"/>
        <w:jc w:val="both"/>
        <w:rPr>
          <w:rFonts w:ascii="Times New Roman" w:hAnsi="Times New Roman" w:cs="Times New Roman"/>
          <w:color w:val="0F4761" w:themeColor="accent1" w:themeShade="BF"/>
        </w:rPr>
      </w:pPr>
      <w:r w:rsidRPr="00EB49A6">
        <w:rPr>
          <w:rFonts w:ascii="Times New Roman" w:hAnsi="Times New Roman" w:cs="Times New Roman"/>
          <w:lang w:eastAsia="zh-CN"/>
        </w:rPr>
        <w:t xml:space="preserve">The focus group findings provided valuable direction for the subsequent quantitative analysis. They highlighted the need to examine the complex relationship between environmental consciousness and actual purchase behaviour, the significance of brand trust in purchase decisions, and the potential influence of gender on product perceptions. These insights guided the development of the quantitative research instrument and helped contextualize the statistical findings presented in the following </w:t>
      </w:r>
      <w:r w:rsidR="00914631" w:rsidRPr="00EB49A6">
        <w:rPr>
          <w:rFonts w:ascii="Times New Roman" w:hAnsi="Times New Roman" w:cs="Times New Roman"/>
          <w:lang w:eastAsia="zh-CN"/>
        </w:rPr>
        <w:t>sections.</w:t>
      </w:r>
    </w:p>
    <w:p w14:paraId="5A61677C" w14:textId="7FA01512" w:rsidR="00914631" w:rsidRPr="00633992" w:rsidRDefault="00914631" w:rsidP="002E2D73">
      <w:pPr>
        <w:pStyle w:val="Heading2"/>
        <w:spacing w:before="0" w:after="0" w:line="360" w:lineRule="auto"/>
        <w:jc w:val="both"/>
        <w:rPr>
          <w:rFonts w:ascii="Times New Roman" w:hAnsi="Times New Roman" w:cs="Times New Roman"/>
          <w:b/>
          <w:bCs/>
          <w:color w:val="000000" w:themeColor="text1"/>
          <w:sz w:val="24"/>
          <w:szCs w:val="24"/>
          <w:lang w:eastAsia="zh-CN"/>
        </w:rPr>
      </w:pPr>
      <w:r w:rsidRPr="00633992">
        <w:rPr>
          <w:rFonts w:ascii="Times New Roman" w:hAnsi="Times New Roman" w:cs="Times New Roman"/>
          <w:b/>
          <w:bCs/>
          <w:color w:val="000000" w:themeColor="text1"/>
          <w:sz w:val="24"/>
          <w:szCs w:val="24"/>
        </w:rPr>
        <w:t>4.</w:t>
      </w:r>
      <w:r w:rsidR="00E124CA" w:rsidRPr="00633992">
        <w:rPr>
          <w:rFonts w:ascii="Times New Roman" w:hAnsi="Times New Roman" w:cs="Times New Roman"/>
          <w:b/>
          <w:bCs/>
          <w:color w:val="000000" w:themeColor="text1"/>
          <w:sz w:val="24"/>
          <w:szCs w:val="24"/>
        </w:rPr>
        <w:t>2</w:t>
      </w:r>
      <w:r w:rsidRPr="00633992">
        <w:rPr>
          <w:rFonts w:ascii="Times New Roman" w:hAnsi="Times New Roman" w:cs="Times New Roman"/>
          <w:b/>
          <w:bCs/>
          <w:color w:val="000000" w:themeColor="text1"/>
          <w:sz w:val="24"/>
          <w:szCs w:val="24"/>
        </w:rPr>
        <w:tab/>
      </w:r>
      <w:r w:rsidRPr="00633992">
        <w:rPr>
          <w:rFonts w:ascii="Times New Roman" w:hAnsi="Times New Roman" w:cs="Times New Roman"/>
          <w:b/>
          <w:bCs/>
          <w:color w:val="000000" w:themeColor="text1"/>
          <w:sz w:val="24"/>
          <w:szCs w:val="24"/>
          <w:lang w:eastAsia="zh-CN"/>
        </w:rPr>
        <w:t>Data from the Final Survey</w:t>
      </w:r>
    </w:p>
    <w:p w14:paraId="173F4F12" w14:textId="550EAD84" w:rsidR="008058EE" w:rsidRDefault="002E2D73" w:rsidP="002E2D73">
      <w:pPr>
        <w:spacing w:after="0" w:line="360" w:lineRule="auto"/>
        <w:jc w:val="both"/>
        <w:rPr>
          <w:rFonts w:ascii="Times New Roman" w:hAnsi="Times New Roman" w:cs="Times New Roman"/>
          <w:lang w:eastAsia="zh-CN"/>
        </w:rPr>
      </w:pPr>
      <w:r w:rsidRPr="002E2D73">
        <w:rPr>
          <w:rFonts w:ascii="Times New Roman" w:hAnsi="Times New Roman" w:cs="Times New Roman"/>
          <w:lang w:eastAsia="zh-CN"/>
        </w:rPr>
        <w:t>The final survey was conducted over 40 days (January 13 to February 21, 2025) using a snowball sampling method. Bilingual questionnaires (English and Traditional Chinese) ensured accessibility and accuracy. Invitations were shared via instant messaging and social media, targeting Hong Kong residents aged 1</w:t>
      </w:r>
      <w:r>
        <w:rPr>
          <w:rFonts w:ascii="Times New Roman" w:hAnsi="Times New Roman" w:cs="Times New Roman"/>
          <w:lang w:eastAsia="zh-CN"/>
        </w:rPr>
        <w:t>8</w:t>
      </w:r>
      <w:r w:rsidRPr="002E2D73">
        <w:rPr>
          <w:rFonts w:ascii="Times New Roman" w:hAnsi="Times New Roman" w:cs="Times New Roman"/>
          <w:lang w:eastAsia="zh-CN"/>
        </w:rPr>
        <w:t xml:space="preserve"> and above. Participants were encouraged to circulate the survey within their networks to broaden reach and diversity. 468 valid responses were collected (272 females and 196 males)</w:t>
      </w:r>
      <w:r w:rsidR="00DA7A2A">
        <w:rPr>
          <w:rFonts w:ascii="Times New Roman" w:hAnsi="Times New Roman" w:cs="Times New Roman"/>
          <w:lang w:eastAsia="zh-CN"/>
        </w:rPr>
        <w:t xml:space="preserve">. </w:t>
      </w:r>
      <w:r w:rsidR="00DA7A2A" w:rsidRPr="00DA7A2A">
        <w:rPr>
          <w:rFonts w:ascii="Times New Roman" w:hAnsi="Times New Roman" w:cs="Times New Roman"/>
          <w:lang w:eastAsia="zh-CN"/>
        </w:rPr>
        <w:t>Details are in Figure 4-2.</w:t>
      </w:r>
    </w:p>
    <w:p w14:paraId="24BE92A6" w14:textId="07C7F37B" w:rsidR="002E2D73" w:rsidRDefault="002E2D73" w:rsidP="00E80E45">
      <w:pPr>
        <w:spacing w:after="0" w:line="360" w:lineRule="auto"/>
        <w:jc w:val="both"/>
        <w:rPr>
          <w:rFonts w:ascii="Times New Roman" w:hAnsi="Times New Roman" w:cs="Times New Roman"/>
          <w:lang w:eastAsia="zh-CN"/>
        </w:rPr>
      </w:pPr>
    </w:p>
    <w:p w14:paraId="202F2EB3" w14:textId="00772F86" w:rsidR="004412D0" w:rsidRDefault="00C21230" w:rsidP="00C21230">
      <w:pPr>
        <w:spacing w:line="276" w:lineRule="auto"/>
        <w:rPr>
          <w:rFonts w:ascii="Times New Roman" w:eastAsia="Times New Roman" w:hAnsi="Times New Roman" w:cs="Times New Roman"/>
          <w:b/>
          <w:bCs/>
          <w:kern w:val="0"/>
          <w:sz w:val="22"/>
          <w:szCs w:val="22"/>
          <w:lang w:eastAsia="zh-CN"/>
          <w14:ligatures w14:val="none"/>
        </w:rPr>
      </w:pPr>
      <w:r w:rsidRPr="00C21230">
        <w:rPr>
          <w:rFonts w:ascii="Times New Roman" w:eastAsia="Times New Roman" w:hAnsi="Times New Roman" w:cs="Times New Roman"/>
          <w:b/>
          <w:bCs/>
          <w:kern w:val="0"/>
          <w:sz w:val="22"/>
          <w:szCs w:val="22"/>
          <w:lang w:eastAsia="zh-CN"/>
          <w14:ligatures w14:val="none"/>
        </w:rPr>
        <w:drawing>
          <wp:inline distT="0" distB="0" distL="0" distR="0" wp14:anchorId="7766EAD0" wp14:editId="0E724B99">
            <wp:extent cx="6299581" cy="6189784"/>
            <wp:effectExtent l="0" t="0" r="6350" b="1905"/>
            <wp:docPr id="145323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32789" name=""/>
                    <pic:cNvPicPr/>
                  </pic:nvPicPr>
                  <pic:blipFill>
                    <a:blip r:embed="rId87"/>
                    <a:stretch>
                      <a:fillRect/>
                    </a:stretch>
                  </pic:blipFill>
                  <pic:spPr>
                    <a:xfrm>
                      <a:off x="0" y="0"/>
                      <a:ext cx="6322350" cy="6212157"/>
                    </a:xfrm>
                    <a:prstGeom prst="rect">
                      <a:avLst/>
                    </a:prstGeom>
                  </pic:spPr>
                </pic:pic>
              </a:graphicData>
            </a:graphic>
          </wp:inline>
        </w:drawing>
      </w:r>
    </w:p>
    <w:p w14:paraId="1608FFFC" w14:textId="072978B9" w:rsidR="00BB0E7E" w:rsidRPr="006F3CC4" w:rsidRDefault="00BB0E7E" w:rsidP="006F3CC4">
      <w:pPr>
        <w:pStyle w:val="Heading3"/>
        <w:spacing w:before="0" w:after="0" w:line="360" w:lineRule="auto"/>
        <w:jc w:val="both"/>
        <w:rPr>
          <w:rFonts w:ascii="Times New Roman" w:hAnsi="Times New Roman" w:cs="Times New Roman"/>
          <w:b/>
          <w:bCs/>
          <w:color w:val="000000" w:themeColor="text1"/>
          <w:sz w:val="24"/>
          <w:szCs w:val="24"/>
          <w:lang w:eastAsia="zh-CN"/>
        </w:rPr>
      </w:pPr>
      <w:r w:rsidRPr="006F3CC4">
        <w:rPr>
          <w:rFonts w:ascii="Times New Roman" w:hAnsi="Times New Roman" w:cs="Times New Roman"/>
          <w:b/>
          <w:bCs/>
          <w:color w:val="000000" w:themeColor="text1"/>
          <w:sz w:val="24"/>
          <w:szCs w:val="24"/>
        </w:rPr>
        <w:t>4.</w:t>
      </w:r>
      <w:r w:rsidR="0067530B" w:rsidRPr="006F3CC4">
        <w:rPr>
          <w:rFonts w:ascii="Times New Roman" w:hAnsi="Times New Roman" w:cs="Times New Roman"/>
          <w:b/>
          <w:bCs/>
          <w:color w:val="000000" w:themeColor="text1"/>
          <w:sz w:val="24"/>
          <w:szCs w:val="24"/>
        </w:rPr>
        <w:t>2</w:t>
      </w:r>
      <w:r w:rsidRPr="006F3CC4">
        <w:rPr>
          <w:rFonts w:ascii="Times New Roman" w:hAnsi="Times New Roman" w:cs="Times New Roman"/>
          <w:b/>
          <w:bCs/>
          <w:color w:val="000000" w:themeColor="text1"/>
          <w:sz w:val="24"/>
          <w:szCs w:val="24"/>
        </w:rPr>
        <w:t>.</w:t>
      </w:r>
      <w:r w:rsidR="0067530B" w:rsidRPr="006F3CC4">
        <w:rPr>
          <w:rFonts w:ascii="Times New Roman" w:hAnsi="Times New Roman" w:cs="Times New Roman"/>
          <w:b/>
          <w:bCs/>
          <w:color w:val="000000" w:themeColor="text1"/>
          <w:sz w:val="24"/>
          <w:szCs w:val="24"/>
        </w:rPr>
        <w:t>1</w:t>
      </w:r>
      <w:r w:rsidRPr="006F3CC4">
        <w:rPr>
          <w:rFonts w:ascii="Times New Roman" w:hAnsi="Times New Roman" w:cs="Times New Roman"/>
          <w:b/>
          <w:bCs/>
          <w:color w:val="000000" w:themeColor="text1"/>
          <w:sz w:val="24"/>
          <w:szCs w:val="24"/>
        </w:rPr>
        <w:tab/>
      </w:r>
      <w:r w:rsidR="00B32FE3" w:rsidRPr="006F3CC4">
        <w:rPr>
          <w:rFonts w:ascii="Times New Roman" w:hAnsi="Times New Roman" w:cs="Times New Roman"/>
          <w:b/>
          <w:bCs/>
          <w:color w:val="000000" w:themeColor="text1"/>
          <w:sz w:val="24"/>
          <w:szCs w:val="24"/>
          <w:lang w:eastAsia="zh-CN"/>
        </w:rPr>
        <w:t xml:space="preserve">Demographic Data </w:t>
      </w:r>
    </w:p>
    <w:p w14:paraId="11ED88F8" w14:textId="3B6DBE9E" w:rsidR="000E7DFF" w:rsidRDefault="006F3CC4" w:rsidP="00C07EF3">
      <w:pPr>
        <w:spacing w:after="0" w:line="360" w:lineRule="auto"/>
        <w:jc w:val="both"/>
        <w:rPr>
          <w:rFonts w:ascii="Times New Roman" w:hAnsi="Times New Roman" w:cs="Times New Roman"/>
        </w:rPr>
      </w:pPr>
      <w:r w:rsidRPr="006F3CC4">
        <w:rPr>
          <w:rFonts w:ascii="Times New Roman" w:hAnsi="Times New Roman" w:cs="Times New Roman"/>
        </w:rPr>
        <w:t>As emphasized by Hair et al. (2019), demographic analysis provides essential context for consumer behaviour research and helps validate the generalizability of findings to the broader target population. Examining these characteristics helps ensure that survey findings are interpreted accurately within the target market, identifying trends, disparities, and correlations within the data (De Vaus, 2013).</w:t>
      </w:r>
    </w:p>
    <w:p w14:paraId="485069C8" w14:textId="77777777" w:rsidR="00C21230" w:rsidRDefault="00C21230">
      <w:pPr>
        <w:rPr>
          <w:rFonts w:ascii="Times New Roman" w:hAnsi="Times New Roman" w:cs="Times New Roman"/>
          <w:b/>
          <w:bCs/>
          <w:i/>
          <w:iCs/>
          <w:color w:val="000000" w:themeColor="text1"/>
        </w:rPr>
      </w:pPr>
    </w:p>
    <w:p w14:paraId="186207BD" w14:textId="42109B69" w:rsidR="00252DE4" w:rsidRDefault="00C21230">
      <w:pPr>
        <w:rPr>
          <w:rFonts w:ascii="Times New Roman" w:eastAsiaTheme="majorEastAsia" w:hAnsi="Times New Roman" w:cs="Times New Roman"/>
          <w:b/>
          <w:bCs/>
          <w:color w:val="000000" w:themeColor="text1"/>
        </w:rPr>
      </w:pPr>
      <w:r w:rsidRPr="00C21230">
        <w:rPr>
          <w:rFonts w:ascii="Times New Roman" w:hAnsi="Times New Roman" w:cs="Times New Roman"/>
          <w:b/>
          <w:bCs/>
          <w:i/>
          <w:iCs/>
          <w:color w:val="000000" w:themeColor="text1"/>
        </w:rPr>
        <w:drawing>
          <wp:inline distT="0" distB="0" distL="0" distR="0" wp14:anchorId="1226EDAE" wp14:editId="2841D6AA">
            <wp:extent cx="5838577" cy="6224954"/>
            <wp:effectExtent l="0" t="0" r="0" b="4445"/>
            <wp:docPr id="1979501468" name="Picture 1" descr="A table with numbers and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01468" name="Picture 1" descr="A table with numbers and a number of objects&#10;&#10;AI-generated content may be incorrect."/>
                    <pic:cNvPicPr/>
                  </pic:nvPicPr>
                  <pic:blipFill>
                    <a:blip r:embed="rId88"/>
                    <a:stretch>
                      <a:fillRect/>
                    </a:stretch>
                  </pic:blipFill>
                  <pic:spPr>
                    <a:xfrm>
                      <a:off x="0" y="0"/>
                      <a:ext cx="5848585" cy="6235624"/>
                    </a:xfrm>
                    <a:prstGeom prst="rect">
                      <a:avLst/>
                    </a:prstGeom>
                  </pic:spPr>
                </pic:pic>
              </a:graphicData>
            </a:graphic>
          </wp:inline>
        </w:drawing>
      </w:r>
      <w:r w:rsidR="00252DE4">
        <w:rPr>
          <w:rFonts w:ascii="Times New Roman" w:hAnsi="Times New Roman" w:cs="Times New Roman"/>
          <w:b/>
          <w:bCs/>
          <w:i/>
          <w:iCs/>
          <w:color w:val="000000" w:themeColor="text1"/>
        </w:rPr>
        <w:br w:type="page"/>
      </w:r>
    </w:p>
    <w:p w14:paraId="552F3217" w14:textId="54A5A204" w:rsidR="00234E26" w:rsidRPr="00050089" w:rsidRDefault="00234E26" w:rsidP="00050089">
      <w:pPr>
        <w:pStyle w:val="Heading4"/>
        <w:spacing w:after="0" w:line="360" w:lineRule="auto"/>
        <w:jc w:val="both"/>
        <w:rPr>
          <w:rFonts w:ascii="Times New Roman" w:hAnsi="Times New Roman" w:cs="Times New Roman"/>
          <w:b/>
          <w:bCs/>
          <w:i w:val="0"/>
          <w:iCs w:val="0"/>
          <w:color w:val="000000" w:themeColor="text1"/>
          <w:lang w:eastAsia="zh-CN"/>
        </w:rPr>
      </w:pPr>
      <w:r w:rsidRPr="00050089">
        <w:rPr>
          <w:rFonts w:ascii="Times New Roman" w:hAnsi="Times New Roman" w:cs="Times New Roman"/>
          <w:b/>
          <w:bCs/>
          <w:i w:val="0"/>
          <w:iCs w:val="0"/>
          <w:color w:val="000000" w:themeColor="text1"/>
        </w:rPr>
        <w:t>4.2.1</w:t>
      </w:r>
      <w:r w:rsidR="00753709" w:rsidRPr="00050089">
        <w:rPr>
          <w:rFonts w:ascii="Times New Roman" w:hAnsi="Times New Roman" w:cs="Times New Roman"/>
          <w:b/>
          <w:bCs/>
          <w:i w:val="0"/>
          <w:iCs w:val="0"/>
          <w:color w:val="000000" w:themeColor="text1"/>
        </w:rPr>
        <w:t>.1</w:t>
      </w:r>
      <w:r w:rsidR="00753709" w:rsidRPr="00050089">
        <w:rPr>
          <w:rFonts w:ascii="Times New Roman" w:hAnsi="Times New Roman" w:cs="Times New Roman"/>
          <w:b/>
          <w:bCs/>
          <w:i w:val="0"/>
          <w:iCs w:val="0"/>
          <w:color w:val="000000" w:themeColor="text1"/>
        </w:rPr>
        <w:tab/>
      </w:r>
      <w:r w:rsidRPr="00050089">
        <w:rPr>
          <w:rFonts w:ascii="Times New Roman" w:hAnsi="Times New Roman" w:cs="Times New Roman"/>
          <w:b/>
          <w:bCs/>
          <w:i w:val="0"/>
          <w:iCs w:val="0"/>
          <w:color w:val="000000" w:themeColor="text1"/>
          <w:lang w:eastAsia="zh-CN"/>
        </w:rPr>
        <w:t>Age</w:t>
      </w:r>
    </w:p>
    <w:p w14:paraId="350D7120" w14:textId="0853DE7D" w:rsidR="00453CA4" w:rsidRDefault="00753709" w:rsidP="00C70E6E">
      <w:pPr>
        <w:spacing w:after="0" w:line="360" w:lineRule="auto"/>
        <w:jc w:val="both"/>
        <w:rPr>
          <w:rFonts w:ascii="Times New Roman" w:hAnsi="Times New Roman" w:cs="Times New Roman"/>
        </w:rPr>
      </w:pPr>
      <w:r w:rsidRPr="00050089">
        <w:rPr>
          <w:rFonts w:ascii="Times New Roman" w:hAnsi="Times New Roman" w:cs="Times New Roman"/>
        </w:rPr>
        <w:t>The sample's concentration in the 26-45 age range (50.2%) represents a younger demographic compared to 28.3% of the same age group in the general population (Census and Statistics Department,</w:t>
      </w:r>
      <w:r w:rsidR="00373044">
        <w:rPr>
          <w:rFonts w:ascii="Times New Roman" w:hAnsi="Times New Roman" w:cs="Times New Roman"/>
        </w:rPr>
        <w:t xml:space="preserve"> HKSAR</w:t>
      </w:r>
      <w:r w:rsidRPr="00050089">
        <w:rPr>
          <w:rFonts w:ascii="Times New Roman" w:hAnsi="Times New Roman" w:cs="Times New Roman"/>
        </w:rPr>
        <w:t xml:space="preserve"> 2024). However, this age group is particularly valuable for green beauty research, as Ghazali et al. (2017) found that younger consumers are more receptive to organic personal care products and exhibit higher environmental consciousness in their purchasing decisions.</w:t>
      </w:r>
    </w:p>
    <w:p w14:paraId="6E00FEF1" w14:textId="77777777" w:rsidR="00453CA4" w:rsidRDefault="00453CA4" w:rsidP="00C70E6E">
      <w:pPr>
        <w:spacing w:after="0" w:line="360" w:lineRule="auto"/>
        <w:jc w:val="both"/>
        <w:rPr>
          <w:rFonts w:ascii="Times New Roman" w:hAnsi="Times New Roman" w:cs="Times New Roman"/>
        </w:rPr>
      </w:pPr>
    </w:p>
    <w:p w14:paraId="6DB65644" w14:textId="6A49FC2B" w:rsidR="00C97780" w:rsidRDefault="00EC08F1" w:rsidP="00C97780">
      <w:pPr>
        <w:rPr>
          <w:noProof/>
        </w:rPr>
      </w:pPr>
      <w:r w:rsidRPr="00EC08F1">
        <w:rPr>
          <w:noProof/>
        </w:rPr>
        <w:drawing>
          <wp:inline distT="0" distB="0" distL="0" distR="0" wp14:anchorId="335BE7DF" wp14:editId="38740602">
            <wp:extent cx="5791933" cy="3736731"/>
            <wp:effectExtent l="0" t="0" r="0" b="0"/>
            <wp:docPr id="116200042"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0042" name="Picture 1" descr="A graph of a number of people&#10;&#10;AI-generated content may be incorrect."/>
                    <pic:cNvPicPr/>
                  </pic:nvPicPr>
                  <pic:blipFill>
                    <a:blip r:embed="rId89"/>
                    <a:stretch>
                      <a:fillRect/>
                    </a:stretch>
                  </pic:blipFill>
                  <pic:spPr>
                    <a:xfrm>
                      <a:off x="0" y="0"/>
                      <a:ext cx="5801524" cy="3742919"/>
                    </a:xfrm>
                    <a:prstGeom prst="rect">
                      <a:avLst/>
                    </a:prstGeom>
                  </pic:spPr>
                </pic:pic>
              </a:graphicData>
            </a:graphic>
          </wp:inline>
        </w:drawing>
      </w:r>
    </w:p>
    <w:p w14:paraId="4C2A9F75" w14:textId="77777777" w:rsidR="00C97780" w:rsidRDefault="00C97780" w:rsidP="00C97780">
      <w:pPr>
        <w:rPr>
          <w:noProof/>
        </w:rPr>
      </w:pPr>
    </w:p>
    <w:p w14:paraId="5BC626F2" w14:textId="77777777" w:rsidR="00C97780" w:rsidRDefault="00C97780" w:rsidP="00C97780">
      <w:pPr>
        <w:rPr>
          <w:noProof/>
        </w:rPr>
      </w:pPr>
    </w:p>
    <w:p w14:paraId="7819867B" w14:textId="77777777" w:rsidR="00C97780" w:rsidRDefault="00C97780" w:rsidP="00C97780">
      <w:pPr>
        <w:rPr>
          <w:noProof/>
        </w:rPr>
      </w:pPr>
    </w:p>
    <w:p w14:paraId="0EE6AA4F" w14:textId="5BD0E622" w:rsidR="00C97780" w:rsidRDefault="0067530B" w:rsidP="00C97780">
      <w:r w:rsidRPr="00C70E6E">
        <w:br w:type="page"/>
      </w:r>
    </w:p>
    <w:p w14:paraId="7B213D57" w14:textId="40B34C94" w:rsidR="00F105A6" w:rsidRPr="00050089" w:rsidRDefault="00F105A6" w:rsidP="00667B5E">
      <w:pPr>
        <w:pStyle w:val="Heading4"/>
        <w:spacing w:before="0" w:after="0" w:line="360" w:lineRule="auto"/>
        <w:jc w:val="both"/>
        <w:rPr>
          <w:rFonts w:ascii="Times New Roman" w:hAnsi="Times New Roman" w:cs="Times New Roman"/>
          <w:b/>
          <w:bCs/>
          <w:i w:val="0"/>
          <w:iCs w:val="0"/>
          <w:color w:val="000000" w:themeColor="text1"/>
          <w:lang w:eastAsia="zh-CN"/>
        </w:rPr>
      </w:pPr>
      <w:r w:rsidRPr="00050089">
        <w:rPr>
          <w:rFonts w:ascii="Times New Roman" w:hAnsi="Times New Roman" w:cs="Times New Roman"/>
          <w:b/>
          <w:bCs/>
          <w:i w:val="0"/>
          <w:iCs w:val="0"/>
          <w:color w:val="000000" w:themeColor="text1"/>
        </w:rPr>
        <w:t>4.2.1.</w:t>
      </w:r>
      <w:r>
        <w:rPr>
          <w:rFonts w:ascii="Times New Roman" w:hAnsi="Times New Roman" w:cs="Times New Roman"/>
          <w:b/>
          <w:bCs/>
          <w:i w:val="0"/>
          <w:iCs w:val="0"/>
          <w:color w:val="000000" w:themeColor="text1"/>
        </w:rPr>
        <w:t>2</w:t>
      </w:r>
      <w:r w:rsidRPr="00050089">
        <w:rPr>
          <w:rFonts w:ascii="Times New Roman" w:hAnsi="Times New Roman" w:cs="Times New Roman"/>
          <w:b/>
          <w:bCs/>
          <w:i w:val="0"/>
          <w:iCs w:val="0"/>
          <w:color w:val="000000" w:themeColor="text1"/>
        </w:rPr>
        <w:tab/>
      </w:r>
      <w:r>
        <w:rPr>
          <w:rFonts w:ascii="Times New Roman" w:hAnsi="Times New Roman" w:cs="Times New Roman"/>
          <w:b/>
          <w:bCs/>
          <w:i w:val="0"/>
          <w:iCs w:val="0"/>
          <w:color w:val="000000" w:themeColor="text1"/>
          <w:lang w:eastAsia="zh-CN"/>
        </w:rPr>
        <w:t>Gender</w:t>
      </w:r>
    </w:p>
    <w:p w14:paraId="45DBDDB8" w14:textId="60B51F43" w:rsidR="00C97780" w:rsidRDefault="00667B5E" w:rsidP="00A92D66">
      <w:pPr>
        <w:spacing w:after="0" w:line="360" w:lineRule="auto"/>
        <w:jc w:val="both"/>
        <w:rPr>
          <w:rFonts w:ascii="Times New Roman" w:hAnsi="Times New Roman" w:cs="Times New Roman"/>
        </w:rPr>
      </w:pPr>
      <w:r w:rsidRPr="00667B5E">
        <w:rPr>
          <w:rFonts w:ascii="Times New Roman" w:hAnsi="Times New Roman" w:cs="Times New Roman"/>
        </w:rPr>
        <w:t>The female majority (58.1%) slightly overrepresents women compared to Hong Kong's female population (54.6%) (Census and Statistics Department,</w:t>
      </w:r>
      <w:r w:rsidR="002832ED">
        <w:rPr>
          <w:rFonts w:ascii="Times New Roman" w:hAnsi="Times New Roman" w:cs="Times New Roman"/>
        </w:rPr>
        <w:t xml:space="preserve"> HKSAR,</w:t>
      </w:r>
      <w:r w:rsidRPr="00667B5E">
        <w:rPr>
          <w:rFonts w:ascii="Times New Roman" w:hAnsi="Times New Roman" w:cs="Times New Roman"/>
        </w:rPr>
        <w:t xml:space="preserve"> 2024). According to Liobikienė and Bernatonienė (2017), women consistently demonstrate higher engagement with green cosmetics across different markets, making this distribution particularly relevant for understanding green beauty purchase behaviour.</w:t>
      </w:r>
    </w:p>
    <w:p w14:paraId="682D7EF1" w14:textId="77777777" w:rsidR="008E5794" w:rsidRDefault="008E5794" w:rsidP="00A92D66">
      <w:pPr>
        <w:spacing w:after="0" w:line="360" w:lineRule="auto"/>
        <w:jc w:val="both"/>
        <w:rPr>
          <w:rFonts w:ascii="Times New Roman" w:hAnsi="Times New Roman" w:cs="Times New Roman"/>
        </w:rPr>
      </w:pPr>
    </w:p>
    <w:p w14:paraId="5CD3D038" w14:textId="365CBA64" w:rsidR="00C97780" w:rsidRDefault="00EC08F1" w:rsidP="00C97780">
      <w:r w:rsidRPr="00EC08F1">
        <w:drawing>
          <wp:inline distT="0" distB="0" distL="0" distR="0" wp14:anchorId="1E676792" wp14:editId="334F9D25">
            <wp:extent cx="5721951" cy="3727938"/>
            <wp:effectExtent l="0" t="0" r="0" b="6350"/>
            <wp:docPr id="218814883" name="Picture 1" descr="A blue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14883" name="Picture 1" descr="A blue squares with black text&#10;&#10;AI-generated content may be incorrect."/>
                    <pic:cNvPicPr/>
                  </pic:nvPicPr>
                  <pic:blipFill>
                    <a:blip r:embed="rId90"/>
                    <a:stretch>
                      <a:fillRect/>
                    </a:stretch>
                  </pic:blipFill>
                  <pic:spPr>
                    <a:xfrm>
                      <a:off x="0" y="0"/>
                      <a:ext cx="5731951" cy="3734453"/>
                    </a:xfrm>
                    <a:prstGeom prst="rect">
                      <a:avLst/>
                    </a:prstGeom>
                  </pic:spPr>
                </pic:pic>
              </a:graphicData>
            </a:graphic>
          </wp:inline>
        </w:drawing>
      </w:r>
    </w:p>
    <w:p w14:paraId="0EF9EEED" w14:textId="77777777" w:rsidR="00C97780" w:rsidRDefault="00C97780" w:rsidP="00C97780"/>
    <w:p w14:paraId="1C044B8A" w14:textId="77777777" w:rsidR="00C97780" w:rsidRPr="00C70E6E" w:rsidRDefault="00C97780" w:rsidP="00C97780"/>
    <w:p w14:paraId="4065E043" w14:textId="77777777" w:rsidR="0071152B" w:rsidRDefault="0071152B">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39477D98" w14:textId="30B8EEF8" w:rsidR="00BA26F9" w:rsidRPr="00612AF7" w:rsidRDefault="00BA26F9" w:rsidP="00612AF7">
      <w:pPr>
        <w:pStyle w:val="Heading4"/>
        <w:spacing w:before="0" w:after="0" w:line="360" w:lineRule="auto"/>
        <w:jc w:val="both"/>
        <w:rPr>
          <w:rFonts w:ascii="Times New Roman" w:hAnsi="Times New Roman" w:cs="Times New Roman"/>
          <w:b/>
          <w:bCs/>
          <w:i w:val="0"/>
          <w:iCs w:val="0"/>
          <w:color w:val="000000" w:themeColor="text1"/>
          <w:lang w:eastAsia="zh-CN"/>
        </w:rPr>
      </w:pPr>
      <w:r w:rsidRPr="00612AF7">
        <w:rPr>
          <w:rFonts w:ascii="Times New Roman" w:hAnsi="Times New Roman" w:cs="Times New Roman"/>
          <w:b/>
          <w:bCs/>
          <w:i w:val="0"/>
          <w:iCs w:val="0"/>
          <w:color w:val="000000" w:themeColor="text1"/>
        </w:rPr>
        <w:t>4.2.1.3</w:t>
      </w:r>
      <w:r w:rsidRPr="00612AF7">
        <w:rPr>
          <w:rFonts w:ascii="Times New Roman" w:hAnsi="Times New Roman" w:cs="Times New Roman"/>
          <w:b/>
          <w:bCs/>
          <w:i w:val="0"/>
          <w:iCs w:val="0"/>
          <w:color w:val="000000" w:themeColor="text1"/>
        </w:rPr>
        <w:tab/>
      </w:r>
      <w:r w:rsidR="0080263D" w:rsidRPr="00612AF7">
        <w:rPr>
          <w:rFonts w:ascii="Times New Roman" w:hAnsi="Times New Roman" w:cs="Times New Roman"/>
          <w:b/>
          <w:bCs/>
          <w:i w:val="0"/>
          <w:iCs w:val="0"/>
          <w:color w:val="000000" w:themeColor="text1"/>
          <w:lang w:eastAsia="zh-CN"/>
        </w:rPr>
        <w:t>Education</w:t>
      </w:r>
    </w:p>
    <w:p w14:paraId="657DDEAF" w14:textId="6DD54D43" w:rsidR="00F22292" w:rsidRDefault="00612AF7" w:rsidP="00A92D66">
      <w:pPr>
        <w:spacing w:after="0" w:line="360" w:lineRule="auto"/>
        <w:jc w:val="both"/>
        <w:rPr>
          <w:rFonts w:ascii="Times New Roman" w:hAnsi="Times New Roman" w:cs="Times New Roman"/>
          <w:color w:val="000000" w:themeColor="text1"/>
        </w:rPr>
      </w:pPr>
      <w:r w:rsidRPr="00612AF7">
        <w:rPr>
          <w:rFonts w:ascii="Times New Roman" w:hAnsi="Times New Roman" w:cs="Times New Roman"/>
          <w:color w:val="000000" w:themeColor="text1"/>
        </w:rPr>
        <w:t xml:space="preserve">The high proportion of respondents with tertiary education (50.2%) is nearly double that of Hong Kong's general population (26.5% with a degree or above) (Census and Statistics Department, </w:t>
      </w:r>
      <w:r w:rsidR="002832ED">
        <w:rPr>
          <w:rFonts w:ascii="Times New Roman" w:hAnsi="Times New Roman" w:cs="Times New Roman"/>
          <w:color w:val="000000" w:themeColor="text1"/>
        </w:rPr>
        <w:t xml:space="preserve">HKSAR, </w:t>
      </w:r>
      <w:r w:rsidRPr="00612AF7">
        <w:rPr>
          <w:rFonts w:ascii="Times New Roman" w:hAnsi="Times New Roman" w:cs="Times New Roman"/>
          <w:color w:val="000000" w:themeColor="text1"/>
        </w:rPr>
        <w:t>2024). Kim and Seock (2019) found that education level positively correlates with pro-environmental consumer behaviour and understanding of green product benefits. This suggests that this sample may demonstrate enhanced awareness of sustainable beauty products.</w:t>
      </w:r>
    </w:p>
    <w:p w14:paraId="0D2EBFED" w14:textId="77777777" w:rsidR="00A92D66" w:rsidRDefault="00A92D66" w:rsidP="00A92D66">
      <w:pPr>
        <w:pStyle w:val="Caption"/>
        <w:spacing w:after="0" w:line="360" w:lineRule="auto"/>
        <w:rPr>
          <w:rFonts w:ascii="Times New Roman" w:hAnsi="Times New Roman" w:cs="Times New Roman"/>
          <w:b/>
          <w:bCs/>
          <w:i w:val="0"/>
          <w:iCs w:val="0"/>
          <w:sz w:val="24"/>
          <w:szCs w:val="24"/>
        </w:rPr>
      </w:pPr>
    </w:p>
    <w:p w14:paraId="3EB908F6" w14:textId="27DD1729" w:rsidR="0071152B" w:rsidRPr="00A92D66" w:rsidRDefault="00EC08F1" w:rsidP="00A92D66">
      <w:pPr>
        <w:pStyle w:val="Caption"/>
        <w:spacing w:after="0" w:line="360" w:lineRule="auto"/>
        <w:rPr>
          <w:rFonts w:ascii="Times New Roman" w:hAnsi="Times New Roman" w:cs="Times New Roman"/>
          <w:b/>
          <w:bCs/>
          <w:i w:val="0"/>
          <w:iCs w:val="0"/>
          <w:sz w:val="24"/>
          <w:szCs w:val="24"/>
        </w:rPr>
      </w:pPr>
      <w:r w:rsidRPr="00EC08F1">
        <w:rPr>
          <w:rFonts w:ascii="Times New Roman" w:hAnsi="Times New Roman" w:cs="Times New Roman"/>
          <w:b/>
          <w:bCs/>
          <w:i w:val="0"/>
          <w:iCs w:val="0"/>
          <w:sz w:val="24"/>
          <w:szCs w:val="24"/>
        </w:rPr>
        <w:drawing>
          <wp:inline distT="0" distB="0" distL="0" distR="0" wp14:anchorId="67CE5456" wp14:editId="320828BA">
            <wp:extent cx="5751145" cy="3824654"/>
            <wp:effectExtent l="0" t="0" r="2540" b="4445"/>
            <wp:docPr id="1957706250" name="Picture 1" descr="A graph of a graph of survey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06250" name="Picture 1" descr="A graph of a graph of survey results&#10;&#10;AI-generated content may be incorrect."/>
                    <pic:cNvPicPr/>
                  </pic:nvPicPr>
                  <pic:blipFill>
                    <a:blip r:embed="rId91"/>
                    <a:stretch>
                      <a:fillRect/>
                    </a:stretch>
                  </pic:blipFill>
                  <pic:spPr>
                    <a:xfrm>
                      <a:off x="0" y="0"/>
                      <a:ext cx="5761626" cy="3831624"/>
                    </a:xfrm>
                    <a:prstGeom prst="rect">
                      <a:avLst/>
                    </a:prstGeom>
                  </pic:spPr>
                </pic:pic>
              </a:graphicData>
            </a:graphic>
          </wp:inline>
        </w:drawing>
      </w:r>
      <w:r w:rsidR="0071152B" w:rsidRPr="00A92D66">
        <w:rPr>
          <w:rFonts w:ascii="Times New Roman" w:hAnsi="Times New Roman" w:cs="Times New Roman"/>
          <w:b/>
          <w:bCs/>
          <w:i w:val="0"/>
          <w:iCs w:val="0"/>
          <w:sz w:val="24"/>
          <w:szCs w:val="24"/>
        </w:rPr>
        <w:br w:type="page"/>
      </w:r>
    </w:p>
    <w:p w14:paraId="749F1C19" w14:textId="161B25F6" w:rsidR="000B7A9C" w:rsidRPr="00C8661C" w:rsidRDefault="000B7A9C" w:rsidP="00C8661C">
      <w:pPr>
        <w:pStyle w:val="Heading4"/>
        <w:spacing w:before="0" w:after="0" w:line="360" w:lineRule="auto"/>
        <w:jc w:val="both"/>
        <w:rPr>
          <w:rFonts w:ascii="Times New Roman" w:hAnsi="Times New Roman" w:cs="Times New Roman"/>
          <w:b/>
          <w:bCs/>
          <w:i w:val="0"/>
          <w:iCs w:val="0"/>
          <w:color w:val="000000" w:themeColor="text1"/>
          <w:lang w:eastAsia="zh-CN"/>
        </w:rPr>
      </w:pPr>
      <w:r w:rsidRPr="00C8661C">
        <w:rPr>
          <w:rFonts w:ascii="Times New Roman" w:hAnsi="Times New Roman" w:cs="Times New Roman"/>
          <w:b/>
          <w:bCs/>
          <w:i w:val="0"/>
          <w:iCs w:val="0"/>
          <w:color w:val="000000" w:themeColor="text1"/>
        </w:rPr>
        <w:t>4.2.1.4</w:t>
      </w:r>
      <w:r w:rsidRPr="00C8661C">
        <w:rPr>
          <w:rFonts w:ascii="Times New Roman" w:hAnsi="Times New Roman" w:cs="Times New Roman"/>
          <w:b/>
          <w:bCs/>
          <w:i w:val="0"/>
          <w:iCs w:val="0"/>
          <w:color w:val="000000" w:themeColor="text1"/>
        </w:rPr>
        <w:tab/>
      </w:r>
      <w:r w:rsidRPr="00C8661C">
        <w:rPr>
          <w:rFonts w:ascii="Times New Roman" w:hAnsi="Times New Roman" w:cs="Times New Roman"/>
          <w:b/>
          <w:bCs/>
          <w:i w:val="0"/>
          <w:iCs w:val="0"/>
          <w:color w:val="000000" w:themeColor="text1"/>
          <w:lang w:eastAsia="zh-CN"/>
        </w:rPr>
        <w:t>Monthly Income</w:t>
      </w:r>
    </w:p>
    <w:p w14:paraId="01875B4C" w14:textId="36F77ACE" w:rsidR="00C8661C" w:rsidRDefault="00637F3D" w:rsidP="00D962BC">
      <w:pPr>
        <w:spacing w:after="0" w:line="360" w:lineRule="auto"/>
        <w:jc w:val="both"/>
        <w:rPr>
          <w:rFonts w:ascii="Times New Roman" w:hAnsi="Times New Roman" w:cs="Times New Roman"/>
          <w:lang w:eastAsia="zh-CN"/>
        </w:rPr>
      </w:pPr>
      <w:r w:rsidRPr="00637F3D">
        <w:rPr>
          <w:rFonts w:ascii="Times New Roman" w:hAnsi="Times New Roman" w:cs="Times New Roman"/>
          <w:lang w:eastAsia="zh-CN"/>
        </w:rPr>
        <w:t>The sample skews toward higher-income individuals, with 56.8% earning HKD$20,001–60,000 monthly</w:t>
      </w:r>
      <w:r w:rsidR="00BE13D2">
        <w:rPr>
          <w:rFonts w:ascii="Times New Roman" w:hAnsi="Times New Roman" w:cs="Times New Roman"/>
          <w:lang w:eastAsia="zh-CN"/>
        </w:rPr>
        <w:t xml:space="preserve">, </w:t>
      </w:r>
      <w:r w:rsidRPr="00637F3D">
        <w:rPr>
          <w:rFonts w:ascii="Times New Roman" w:hAnsi="Times New Roman" w:cs="Times New Roman"/>
          <w:lang w:eastAsia="zh-CN"/>
        </w:rPr>
        <w:t xml:space="preserve">above the city’s median of HKD$19,800 (Census and Statistics Department, </w:t>
      </w:r>
      <w:r w:rsidR="002832ED">
        <w:rPr>
          <w:rFonts w:ascii="Times New Roman" w:hAnsi="Times New Roman" w:cs="Times New Roman"/>
          <w:lang w:eastAsia="zh-CN"/>
        </w:rPr>
        <w:t xml:space="preserve">HKSAR, </w:t>
      </w:r>
      <w:r w:rsidRPr="00637F3D">
        <w:rPr>
          <w:rFonts w:ascii="Times New Roman" w:hAnsi="Times New Roman" w:cs="Times New Roman"/>
          <w:lang w:eastAsia="zh-CN"/>
        </w:rPr>
        <w:t>2024). This aligns with green beauty’s target market, as higher earners are more willing to pay price premiums (Cervellon &amp; Carey, 2011). Hsu et al. (2016) also found income positively correlates with green skincare purchase intention, though price sensitivity remains a factor even among higher-income consumers.</w:t>
      </w:r>
    </w:p>
    <w:p w14:paraId="204A1E01" w14:textId="77777777" w:rsidR="00D962BC" w:rsidRDefault="00D962BC" w:rsidP="00D962BC">
      <w:pPr>
        <w:spacing w:after="0" w:line="360" w:lineRule="auto"/>
        <w:jc w:val="both"/>
        <w:rPr>
          <w:rFonts w:ascii="Times New Roman" w:hAnsi="Times New Roman" w:cs="Times New Roman"/>
          <w:lang w:eastAsia="zh-CN"/>
        </w:rPr>
      </w:pPr>
    </w:p>
    <w:p w14:paraId="4CC3FBEB" w14:textId="565D1C0A" w:rsidR="000B7A9C" w:rsidRDefault="000118D8" w:rsidP="000B7A9C">
      <w:r w:rsidRPr="000118D8">
        <w:drawing>
          <wp:inline distT="0" distB="0" distL="0" distR="0" wp14:anchorId="4D099608" wp14:editId="014707F2">
            <wp:extent cx="5830109" cy="4079631"/>
            <wp:effectExtent l="0" t="0" r="0" b="0"/>
            <wp:docPr id="1790414038" name="Picture 1" descr="A graph of a number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414038" name="Picture 1" descr="A graph of a number of blue bars&#10;&#10;AI-generated content may be incorrect."/>
                    <pic:cNvPicPr/>
                  </pic:nvPicPr>
                  <pic:blipFill>
                    <a:blip r:embed="rId92"/>
                    <a:stretch>
                      <a:fillRect/>
                    </a:stretch>
                  </pic:blipFill>
                  <pic:spPr>
                    <a:xfrm>
                      <a:off x="0" y="0"/>
                      <a:ext cx="5842535" cy="4088326"/>
                    </a:xfrm>
                    <a:prstGeom prst="rect">
                      <a:avLst/>
                    </a:prstGeom>
                  </pic:spPr>
                </pic:pic>
              </a:graphicData>
            </a:graphic>
          </wp:inline>
        </w:drawing>
      </w:r>
      <w:r w:rsidR="000B7A9C">
        <w:br w:type="page"/>
      </w:r>
    </w:p>
    <w:p w14:paraId="2CC9B076" w14:textId="77AC589D" w:rsidR="00582D2E" w:rsidRPr="008D1EF3" w:rsidRDefault="00582D2E" w:rsidP="008D1EF3">
      <w:pPr>
        <w:pStyle w:val="Heading4"/>
        <w:spacing w:before="0" w:after="0" w:line="360" w:lineRule="auto"/>
        <w:jc w:val="both"/>
        <w:rPr>
          <w:rFonts w:ascii="Times New Roman" w:hAnsi="Times New Roman" w:cs="Times New Roman"/>
          <w:b/>
          <w:bCs/>
          <w:i w:val="0"/>
          <w:iCs w:val="0"/>
          <w:color w:val="000000" w:themeColor="text1"/>
          <w:lang w:eastAsia="zh-CN"/>
        </w:rPr>
      </w:pPr>
      <w:r w:rsidRPr="008D1EF3">
        <w:rPr>
          <w:rFonts w:ascii="Times New Roman" w:hAnsi="Times New Roman" w:cs="Times New Roman"/>
          <w:b/>
          <w:bCs/>
          <w:i w:val="0"/>
          <w:iCs w:val="0"/>
          <w:color w:val="000000" w:themeColor="text1"/>
        </w:rPr>
        <w:t>4.2.1.</w:t>
      </w:r>
      <w:r w:rsidR="00D34ECC" w:rsidRPr="008D1EF3">
        <w:rPr>
          <w:rFonts w:ascii="Times New Roman" w:hAnsi="Times New Roman" w:cs="Times New Roman"/>
          <w:b/>
          <w:bCs/>
          <w:i w:val="0"/>
          <w:iCs w:val="0"/>
          <w:color w:val="000000" w:themeColor="text1"/>
        </w:rPr>
        <w:t>5</w:t>
      </w:r>
      <w:r w:rsidRPr="008D1EF3">
        <w:rPr>
          <w:rFonts w:ascii="Times New Roman" w:hAnsi="Times New Roman" w:cs="Times New Roman"/>
          <w:b/>
          <w:bCs/>
          <w:i w:val="0"/>
          <w:iCs w:val="0"/>
          <w:color w:val="000000" w:themeColor="text1"/>
        </w:rPr>
        <w:tab/>
      </w:r>
      <w:r w:rsidR="00D34ECC" w:rsidRPr="008D1EF3">
        <w:rPr>
          <w:rFonts w:ascii="Times New Roman" w:hAnsi="Times New Roman" w:cs="Times New Roman"/>
          <w:b/>
          <w:bCs/>
          <w:i w:val="0"/>
          <w:iCs w:val="0"/>
          <w:color w:val="000000" w:themeColor="text1"/>
          <w:lang w:eastAsia="zh-CN"/>
        </w:rPr>
        <w:t>Profession</w:t>
      </w:r>
    </w:p>
    <w:p w14:paraId="2F63655D" w14:textId="06DABCC9" w:rsidR="001A7D58" w:rsidRDefault="008D1EF3" w:rsidP="001A7D58">
      <w:pPr>
        <w:spacing w:after="0" w:line="360" w:lineRule="auto"/>
        <w:jc w:val="both"/>
      </w:pPr>
      <w:r w:rsidRPr="008D1EF3">
        <w:rPr>
          <w:rFonts w:ascii="Times New Roman" w:hAnsi="Times New Roman" w:cs="Times New Roman"/>
        </w:rPr>
        <w:t xml:space="preserve">The sample has a high concentration of white-collar workers (44.4%), professionals (18.8%), and management/executive roles (14.6%), </w:t>
      </w:r>
      <w:r w:rsidR="00E04D40" w:rsidRPr="008D1EF3">
        <w:rPr>
          <w:rFonts w:ascii="Times New Roman" w:hAnsi="Times New Roman" w:cs="Times New Roman"/>
        </w:rPr>
        <w:t>totalling</w:t>
      </w:r>
      <w:r w:rsidRPr="008D1EF3">
        <w:rPr>
          <w:rFonts w:ascii="Times New Roman" w:hAnsi="Times New Roman" w:cs="Times New Roman"/>
        </w:rPr>
        <w:t xml:space="preserve"> 77.8%. This is notably higher than the 53.1% of employed persons reported in the 2024 HKSAR Government census (Census and Statistics Department,</w:t>
      </w:r>
      <w:r w:rsidR="002832ED">
        <w:rPr>
          <w:rFonts w:ascii="Times New Roman" w:hAnsi="Times New Roman" w:cs="Times New Roman"/>
        </w:rPr>
        <w:t xml:space="preserve"> HKSAR,</w:t>
      </w:r>
      <w:r w:rsidRPr="008D1EF3">
        <w:rPr>
          <w:rFonts w:ascii="Times New Roman" w:hAnsi="Times New Roman" w:cs="Times New Roman"/>
        </w:rPr>
        <w:t xml:space="preserve"> 2024). This overrepresentation suggests potential sampling bias. However, Liobikienė and Bernatonienė (2017) noted that occupation influences access to information about green products and purchasing capacity. Consequently, this professional-heavy sample may better fit the target market for green beauty products.</w:t>
      </w:r>
      <w:r w:rsidRPr="008D1EF3">
        <w:t xml:space="preserve"> </w:t>
      </w:r>
    </w:p>
    <w:p w14:paraId="3074F886" w14:textId="77777777" w:rsidR="001A7D58" w:rsidRDefault="001A7D58" w:rsidP="001A7D58">
      <w:pPr>
        <w:spacing w:after="0" w:line="360" w:lineRule="auto"/>
        <w:jc w:val="both"/>
      </w:pPr>
    </w:p>
    <w:p w14:paraId="19DBAF17" w14:textId="761B4183" w:rsidR="00E30732" w:rsidRPr="0005494E" w:rsidRDefault="000118D8" w:rsidP="0005494E">
      <w:pPr>
        <w:spacing w:after="0" w:line="360" w:lineRule="auto"/>
        <w:jc w:val="both"/>
        <w:rPr>
          <w:rFonts w:ascii="Times New Roman" w:hAnsi="Times New Roman" w:cs="Times New Roman"/>
        </w:rPr>
      </w:pPr>
      <w:r w:rsidRPr="000118D8">
        <w:rPr>
          <w:rFonts w:ascii="Times New Roman" w:hAnsi="Times New Roman" w:cs="Times New Roman"/>
        </w:rPr>
        <w:drawing>
          <wp:inline distT="0" distB="0" distL="0" distR="0" wp14:anchorId="0EAD259F" wp14:editId="10697162">
            <wp:extent cx="5781891" cy="3596054"/>
            <wp:effectExtent l="0" t="0" r="9525" b="4445"/>
            <wp:docPr id="1797888380" name="Picture 1" descr="A graph of survey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88380" name="Picture 1" descr="A graph of survey results&#10;&#10;AI-generated content may be incorrect."/>
                    <pic:cNvPicPr/>
                  </pic:nvPicPr>
                  <pic:blipFill>
                    <a:blip r:embed="rId93"/>
                    <a:stretch>
                      <a:fillRect/>
                    </a:stretch>
                  </pic:blipFill>
                  <pic:spPr>
                    <a:xfrm>
                      <a:off x="0" y="0"/>
                      <a:ext cx="5792217" cy="3602477"/>
                    </a:xfrm>
                    <a:prstGeom prst="rect">
                      <a:avLst/>
                    </a:prstGeom>
                  </pic:spPr>
                </pic:pic>
              </a:graphicData>
            </a:graphic>
          </wp:inline>
        </w:drawing>
      </w:r>
    </w:p>
    <w:p w14:paraId="42705C21" w14:textId="77777777" w:rsidR="004E6983" w:rsidRDefault="004E6983">
      <w:pPr>
        <w:rPr>
          <w:rFonts w:ascii="Times New Roman" w:eastAsiaTheme="majorEastAsia" w:hAnsi="Times New Roman" w:cs="Times New Roman"/>
          <w:b/>
          <w:bCs/>
          <w:color w:val="000000" w:themeColor="text1"/>
        </w:rPr>
      </w:pPr>
      <w:r>
        <w:rPr>
          <w:rFonts w:ascii="Times New Roman" w:hAnsi="Times New Roman" w:cs="Times New Roman"/>
          <w:b/>
          <w:bCs/>
          <w:i/>
          <w:iCs/>
          <w:color w:val="000000" w:themeColor="text1"/>
        </w:rPr>
        <w:br w:type="page"/>
      </w:r>
    </w:p>
    <w:p w14:paraId="0020A5E7" w14:textId="5BD2F713" w:rsidR="00E30732" w:rsidRPr="0037764D" w:rsidRDefault="00E30732" w:rsidP="0037764D">
      <w:pPr>
        <w:pStyle w:val="Heading3"/>
        <w:spacing w:before="0" w:after="0" w:line="360" w:lineRule="auto"/>
        <w:jc w:val="both"/>
        <w:rPr>
          <w:rFonts w:ascii="Times New Roman" w:hAnsi="Times New Roman" w:cs="Times New Roman"/>
          <w:b/>
          <w:bCs/>
          <w:color w:val="000000" w:themeColor="text1"/>
          <w:sz w:val="24"/>
          <w:szCs w:val="24"/>
        </w:rPr>
      </w:pPr>
      <w:r w:rsidRPr="0037764D">
        <w:rPr>
          <w:rFonts w:ascii="Times New Roman" w:hAnsi="Times New Roman" w:cs="Times New Roman"/>
          <w:b/>
          <w:bCs/>
          <w:color w:val="000000" w:themeColor="text1"/>
          <w:sz w:val="24"/>
          <w:szCs w:val="24"/>
        </w:rPr>
        <w:t>4.2.</w:t>
      </w:r>
      <w:r w:rsidR="0037764D" w:rsidRPr="0037764D">
        <w:rPr>
          <w:rFonts w:ascii="Times New Roman" w:hAnsi="Times New Roman" w:cs="Times New Roman"/>
          <w:b/>
          <w:bCs/>
          <w:color w:val="000000" w:themeColor="text1"/>
          <w:sz w:val="24"/>
          <w:szCs w:val="24"/>
        </w:rPr>
        <w:t>2</w:t>
      </w:r>
      <w:r w:rsidR="0037764D" w:rsidRPr="0037764D">
        <w:rPr>
          <w:rFonts w:ascii="Times New Roman" w:hAnsi="Times New Roman" w:cs="Times New Roman"/>
          <w:b/>
          <w:bCs/>
          <w:color w:val="000000" w:themeColor="text1"/>
          <w:sz w:val="24"/>
          <w:szCs w:val="24"/>
        </w:rPr>
        <w:tab/>
      </w:r>
      <w:r w:rsidR="0060458E" w:rsidRPr="0037764D">
        <w:rPr>
          <w:rFonts w:ascii="Times New Roman" w:hAnsi="Times New Roman" w:cs="Times New Roman"/>
          <w:b/>
          <w:bCs/>
          <w:color w:val="000000" w:themeColor="text1"/>
          <w:sz w:val="24"/>
          <w:szCs w:val="24"/>
        </w:rPr>
        <w:t xml:space="preserve">Summary of Demographic Data, </w:t>
      </w:r>
      <w:r w:rsidR="008D20DA" w:rsidRPr="0037764D">
        <w:rPr>
          <w:rFonts w:ascii="Times New Roman" w:hAnsi="Times New Roman" w:cs="Times New Roman"/>
          <w:b/>
          <w:bCs/>
          <w:color w:val="000000" w:themeColor="text1"/>
          <w:sz w:val="24"/>
          <w:szCs w:val="24"/>
        </w:rPr>
        <w:t xml:space="preserve">Research Parameters </w:t>
      </w:r>
      <w:r w:rsidR="0060458E" w:rsidRPr="0037764D">
        <w:rPr>
          <w:rFonts w:ascii="Times New Roman" w:hAnsi="Times New Roman" w:cs="Times New Roman"/>
          <w:b/>
          <w:bCs/>
          <w:color w:val="000000" w:themeColor="text1"/>
          <w:sz w:val="24"/>
          <w:szCs w:val="24"/>
        </w:rPr>
        <w:t xml:space="preserve">and Research Implications </w:t>
      </w:r>
    </w:p>
    <w:p w14:paraId="3562A9B3" w14:textId="13DC17B3" w:rsidR="0005494E" w:rsidRDefault="0005494E" w:rsidP="0037764D">
      <w:pPr>
        <w:spacing w:after="0" w:line="360" w:lineRule="auto"/>
        <w:jc w:val="both"/>
        <w:rPr>
          <w:rFonts w:ascii="Times New Roman" w:hAnsi="Times New Roman" w:cs="Times New Roman"/>
          <w:lang w:eastAsia="zh-CN"/>
        </w:rPr>
      </w:pPr>
      <w:r w:rsidRPr="0005494E">
        <w:rPr>
          <w:rFonts w:ascii="Times New Roman" w:hAnsi="Times New Roman" w:cs="Times New Roman"/>
          <w:lang w:eastAsia="zh-CN"/>
        </w:rPr>
        <w:t>The sample predominantly comprises young (26-45), well-educated females with higher education and income levels, notably diverging from Hong Kong's general demographics. While this suggests sampling bias, these characteristics align with the typical green beauty consumers identified in previous research, making the sample particularly relevant for understanding this market segment and offering valuable insights into consumer intentions and behaviour. Key research parameters include the overrepresentation of educated professionals and higher-income groups, though these characteristics may advantageously reflect the target market for green beauty products.</w:t>
      </w:r>
    </w:p>
    <w:p w14:paraId="65EACE45" w14:textId="77777777" w:rsidR="009018C7" w:rsidRPr="0005494E" w:rsidRDefault="009018C7" w:rsidP="009018C7">
      <w:pPr>
        <w:spacing w:after="0" w:line="360" w:lineRule="auto"/>
        <w:jc w:val="both"/>
        <w:rPr>
          <w:rFonts w:ascii="Times New Roman" w:hAnsi="Times New Roman" w:cs="Times New Roman"/>
          <w:lang w:eastAsia="zh-CN"/>
        </w:rPr>
      </w:pPr>
    </w:p>
    <w:p w14:paraId="31F973D6" w14:textId="77777777" w:rsidR="009A488F" w:rsidRDefault="009A488F">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21F54D66" w14:textId="6739DDA8" w:rsidR="004227F0" w:rsidRPr="00633992" w:rsidRDefault="004227F0" w:rsidP="009018C7">
      <w:pPr>
        <w:pStyle w:val="Heading2"/>
        <w:spacing w:before="0" w:after="0" w:line="360" w:lineRule="auto"/>
        <w:jc w:val="both"/>
        <w:rPr>
          <w:rFonts w:ascii="Times New Roman" w:hAnsi="Times New Roman" w:cs="Times New Roman"/>
          <w:b/>
          <w:bCs/>
          <w:color w:val="000000" w:themeColor="text1"/>
          <w:sz w:val="24"/>
          <w:szCs w:val="24"/>
          <w:lang w:eastAsia="zh-CN"/>
        </w:rPr>
      </w:pPr>
      <w:r w:rsidRPr="00633992">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3</w:t>
      </w:r>
      <w:r w:rsidRPr="00633992">
        <w:rPr>
          <w:rFonts w:ascii="Times New Roman" w:hAnsi="Times New Roman" w:cs="Times New Roman"/>
          <w:b/>
          <w:bCs/>
          <w:color w:val="000000" w:themeColor="text1"/>
          <w:sz w:val="24"/>
          <w:szCs w:val="24"/>
        </w:rPr>
        <w:tab/>
      </w:r>
      <w:r w:rsidR="001C6F7E" w:rsidRPr="001C6F7E">
        <w:rPr>
          <w:rFonts w:ascii="Times New Roman" w:hAnsi="Times New Roman" w:cs="Times New Roman"/>
          <w:b/>
          <w:bCs/>
          <w:color w:val="000000" w:themeColor="text1"/>
          <w:sz w:val="24"/>
          <w:szCs w:val="24"/>
          <w:lang w:eastAsia="zh-CN"/>
        </w:rPr>
        <w:t>Cross-tabulation Analysis of Demographic Factors and Purchase Behaviour</w:t>
      </w:r>
    </w:p>
    <w:p w14:paraId="4553A453" w14:textId="77777777" w:rsidR="0028773D" w:rsidRDefault="000948E8" w:rsidP="009018C7">
      <w:pPr>
        <w:pStyle w:val="Caption"/>
        <w:spacing w:after="0" w:line="360" w:lineRule="auto"/>
        <w:jc w:val="both"/>
        <w:rPr>
          <w:rFonts w:ascii="Times New Roman" w:hAnsi="Times New Roman" w:cs="Times New Roman"/>
          <w:i w:val="0"/>
          <w:iCs w:val="0"/>
          <w:sz w:val="24"/>
          <w:szCs w:val="24"/>
        </w:rPr>
      </w:pPr>
      <w:r w:rsidRPr="000948E8">
        <w:rPr>
          <w:rFonts w:ascii="Times New Roman" w:hAnsi="Times New Roman" w:cs="Times New Roman"/>
          <w:i w:val="0"/>
          <w:iCs w:val="0"/>
          <w:sz w:val="24"/>
          <w:szCs w:val="24"/>
        </w:rPr>
        <w:t>Cross-tabulation analysis was employed to explore the relationships between demographic characteristics and green beauty purchase behaviour. This approach is valuable for examining categorical data and identifying associations between variables (Field, 2024). According to Pallant (2020), cross-tabulation effectively interprets interconnections between consumer characteristics and behavioural variables, especially in market segmentation. This study examined how green beauty purchase behaviour varied across age, gender, education, income, and profession, aligning with research identifying demographics as significant influencers of green purchase decisions (Kumar and Ghodeswar, 2015; Jaiswal and Kant, 2018). This method helps identify patterns and potential market segments, enhancing market segmentation strategies by identifying key consumer groups (Bell, Harley &amp; Bryman, 2022; Malhotra &amp; Dash, 2020).</w:t>
      </w:r>
    </w:p>
    <w:p w14:paraId="3DE4375C" w14:textId="77777777" w:rsidR="0028773D" w:rsidRPr="00DE393A" w:rsidRDefault="0028773D" w:rsidP="00DE393A">
      <w:pPr>
        <w:pStyle w:val="Caption"/>
        <w:spacing w:after="0" w:line="360" w:lineRule="auto"/>
        <w:jc w:val="both"/>
        <w:rPr>
          <w:rFonts w:ascii="Times New Roman" w:hAnsi="Times New Roman" w:cs="Times New Roman"/>
          <w:i w:val="0"/>
          <w:iCs w:val="0"/>
          <w:sz w:val="24"/>
          <w:szCs w:val="24"/>
        </w:rPr>
      </w:pPr>
    </w:p>
    <w:p w14:paraId="495021A9" w14:textId="77777777" w:rsidR="0052385F" w:rsidRDefault="0052385F">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72CA9CC" w14:textId="0840930B" w:rsidR="0028773D" w:rsidRPr="00DE393A" w:rsidRDefault="0028773D" w:rsidP="00DE393A">
      <w:pPr>
        <w:pStyle w:val="Heading3"/>
        <w:spacing w:before="0" w:after="0" w:line="360" w:lineRule="auto"/>
        <w:jc w:val="both"/>
        <w:rPr>
          <w:rFonts w:ascii="Times New Roman" w:hAnsi="Times New Roman" w:cs="Times New Roman"/>
          <w:b/>
          <w:bCs/>
          <w:color w:val="000000" w:themeColor="text1"/>
          <w:sz w:val="24"/>
          <w:szCs w:val="24"/>
          <w:lang w:eastAsia="zh-CN"/>
        </w:rPr>
      </w:pPr>
      <w:r w:rsidRPr="00DE393A">
        <w:rPr>
          <w:rFonts w:ascii="Times New Roman" w:hAnsi="Times New Roman" w:cs="Times New Roman"/>
          <w:b/>
          <w:bCs/>
          <w:color w:val="000000" w:themeColor="text1"/>
          <w:sz w:val="24"/>
          <w:szCs w:val="24"/>
        </w:rPr>
        <w:t>4.3.1</w:t>
      </w:r>
      <w:r w:rsidRPr="00DE393A">
        <w:rPr>
          <w:rFonts w:ascii="Times New Roman" w:hAnsi="Times New Roman" w:cs="Times New Roman"/>
          <w:b/>
          <w:bCs/>
          <w:color w:val="000000" w:themeColor="text1"/>
          <w:sz w:val="24"/>
          <w:szCs w:val="24"/>
        </w:rPr>
        <w:tab/>
      </w:r>
      <w:r w:rsidR="002E3A99" w:rsidRPr="00DE393A">
        <w:rPr>
          <w:rFonts w:ascii="Times New Roman" w:hAnsi="Times New Roman" w:cs="Times New Roman"/>
          <w:b/>
          <w:bCs/>
          <w:color w:val="000000" w:themeColor="text1"/>
          <w:sz w:val="24"/>
          <w:szCs w:val="24"/>
          <w:lang w:eastAsia="zh-CN"/>
        </w:rPr>
        <w:t>Purchase Behaviour and Education</w:t>
      </w:r>
    </w:p>
    <w:p w14:paraId="7027F215" w14:textId="302443F9" w:rsidR="00DE393A" w:rsidRDefault="00DE393A" w:rsidP="006F5D8C">
      <w:pPr>
        <w:spacing w:after="0" w:line="360" w:lineRule="auto"/>
        <w:jc w:val="both"/>
        <w:rPr>
          <w:rFonts w:ascii="Times New Roman" w:hAnsi="Times New Roman" w:cs="Times New Roman"/>
          <w:lang w:eastAsia="zh-CN"/>
        </w:rPr>
      </w:pPr>
      <w:r w:rsidRPr="00DE393A">
        <w:rPr>
          <w:rFonts w:ascii="Times New Roman" w:hAnsi="Times New Roman" w:cs="Times New Roman"/>
          <w:lang w:eastAsia="zh-CN"/>
        </w:rPr>
        <w:t>The cross-tabulation analysis reveals a notable relationship between education levels and green beauty product purchasing behaviour (PUR1). Among those with master's degree or above, 51.8</w:t>
      </w:r>
      <w:r w:rsidR="00730EAB">
        <w:rPr>
          <w:rFonts w:ascii="Times New Roman" w:hAnsi="Times New Roman" w:cs="Times New Roman"/>
          <w:lang w:eastAsia="zh-CN"/>
        </w:rPr>
        <w:t>5</w:t>
      </w:r>
      <w:r w:rsidRPr="00DE393A">
        <w:rPr>
          <w:rFonts w:ascii="Times New Roman" w:hAnsi="Times New Roman" w:cs="Times New Roman"/>
          <w:lang w:eastAsia="zh-CN"/>
        </w:rPr>
        <w:t>% expressed agreement (comprising 22.2</w:t>
      </w:r>
      <w:r w:rsidR="008F0419">
        <w:rPr>
          <w:rFonts w:ascii="Times New Roman" w:hAnsi="Times New Roman" w:cs="Times New Roman"/>
          <w:lang w:eastAsia="zh-CN"/>
        </w:rPr>
        <w:t>2</w:t>
      </w:r>
      <w:r w:rsidRPr="00DE393A">
        <w:rPr>
          <w:rFonts w:ascii="Times New Roman" w:hAnsi="Times New Roman" w:cs="Times New Roman"/>
          <w:lang w:eastAsia="zh-CN"/>
        </w:rPr>
        <w:t>% partially agree, 28.4</w:t>
      </w:r>
      <w:r w:rsidR="008F0419">
        <w:rPr>
          <w:rFonts w:ascii="Times New Roman" w:hAnsi="Times New Roman" w:cs="Times New Roman"/>
          <w:lang w:eastAsia="zh-CN"/>
        </w:rPr>
        <w:t>0</w:t>
      </w:r>
      <w:r w:rsidRPr="00DE393A">
        <w:rPr>
          <w:rFonts w:ascii="Times New Roman" w:hAnsi="Times New Roman" w:cs="Times New Roman"/>
          <w:lang w:eastAsia="zh-CN"/>
        </w:rPr>
        <w:t>% agree, and 1.2</w:t>
      </w:r>
      <w:r w:rsidR="008F0419">
        <w:rPr>
          <w:rFonts w:ascii="Times New Roman" w:hAnsi="Times New Roman" w:cs="Times New Roman"/>
          <w:lang w:eastAsia="zh-CN"/>
        </w:rPr>
        <w:t>3</w:t>
      </w:r>
      <w:r w:rsidRPr="00DE393A">
        <w:rPr>
          <w:rFonts w:ascii="Times New Roman" w:hAnsi="Times New Roman" w:cs="Times New Roman"/>
          <w:lang w:eastAsia="zh-CN"/>
        </w:rPr>
        <w:t>% strongly agree within this education group)</w:t>
      </w:r>
      <w:r w:rsidR="00A71277">
        <w:rPr>
          <w:rFonts w:ascii="Times New Roman" w:hAnsi="Times New Roman" w:cs="Times New Roman"/>
          <w:lang w:eastAsia="zh-CN"/>
        </w:rPr>
        <w:t xml:space="preserve"> (Figure 4-8</w:t>
      </w:r>
      <w:r w:rsidR="006A4CE9">
        <w:rPr>
          <w:rFonts w:ascii="Times New Roman" w:hAnsi="Times New Roman" w:cs="Times New Roman"/>
          <w:lang w:eastAsia="zh-CN"/>
        </w:rPr>
        <w:t xml:space="preserve">, </w:t>
      </w:r>
      <w:r w:rsidR="007C1ACD">
        <w:rPr>
          <w:rFonts w:ascii="Times New Roman" w:hAnsi="Times New Roman" w:cs="Times New Roman"/>
          <w:lang w:eastAsia="zh-CN"/>
        </w:rPr>
        <w:t>Table 4-2</w:t>
      </w:r>
      <w:r w:rsidR="00A71277">
        <w:rPr>
          <w:rFonts w:ascii="Times New Roman" w:hAnsi="Times New Roman" w:cs="Times New Roman"/>
          <w:lang w:eastAsia="zh-CN"/>
        </w:rPr>
        <w:t>)</w:t>
      </w:r>
      <w:r w:rsidRPr="00DE393A">
        <w:rPr>
          <w:rFonts w:ascii="Times New Roman" w:hAnsi="Times New Roman" w:cs="Times New Roman"/>
          <w:lang w:eastAsia="zh-CN"/>
        </w:rPr>
        <w:t xml:space="preserve">. Significantly, "Agree" or "Strongly Agree" responses were exclusively found among university degree holders and above, with </w:t>
      </w:r>
      <w:r w:rsidR="0042738E">
        <w:rPr>
          <w:rFonts w:ascii="Times New Roman" w:hAnsi="Times New Roman" w:cs="Times New Roman"/>
          <w:lang w:eastAsia="zh-CN"/>
        </w:rPr>
        <w:t>M</w:t>
      </w:r>
      <w:r w:rsidRPr="00DE393A">
        <w:rPr>
          <w:rFonts w:ascii="Times New Roman" w:hAnsi="Times New Roman" w:cs="Times New Roman"/>
          <w:lang w:eastAsia="zh-CN"/>
        </w:rPr>
        <w:t xml:space="preserve">aster's </w:t>
      </w:r>
      <w:r w:rsidR="0042738E">
        <w:rPr>
          <w:rFonts w:ascii="Times New Roman" w:hAnsi="Times New Roman" w:cs="Times New Roman"/>
          <w:lang w:eastAsia="zh-CN"/>
        </w:rPr>
        <w:t>D</w:t>
      </w:r>
      <w:r w:rsidRPr="00DE393A">
        <w:rPr>
          <w:rFonts w:ascii="Times New Roman" w:hAnsi="Times New Roman" w:cs="Times New Roman"/>
          <w:lang w:eastAsia="zh-CN"/>
        </w:rPr>
        <w:t xml:space="preserve">egree holders showing the strongest positive inclination toward these products within their education group, suggesting that advanced education may influence stronger </w:t>
      </w:r>
      <w:r w:rsidR="00090C90">
        <w:rPr>
          <w:rFonts w:ascii="Times New Roman" w:hAnsi="Times New Roman" w:cs="Times New Roman"/>
          <w:lang w:eastAsia="zh-CN"/>
        </w:rPr>
        <w:t>intentions</w:t>
      </w:r>
      <w:r w:rsidRPr="00DE393A">
        <w:rPr>
          <w:rFonts w:ascii="Times New Roman" w:hAnsi="Times New Roman" w:cs="Times New Roman"/>
          <w:lang w:eastAsia="zh-CN"/>
        </w:rPr>
        <w:t xml:space="preserve"> to green beauty products.</w:t>
      </w:r>
    </w:p>
    <w:p w14:paraId="13EB8896" w14:textId="77777777" w:rsidR="006F5D8C" w:rsidRDefault="006F5D8C" w:rsidP="006F5D8C">
      <w:pPr>
        <w:spacing w:after="0" w:line="360" w:lineRule="auto"/>
        <w:jc w:val="both"/>
        <w:rPr>
          <w:rFonts w:ascii="Times New Roman" w:hAnsi="Times New Roman" w:cs="Times New Roman"/>
          <w:lang w:eastAsia="zh-CN"/>
        </w:rPr>
      </w:pPr>
    </w:p>
    <w:p w14:paraId="0CCB2A7F" w14:textId="220C3380" w:rsidR="002E4CFC" w:rsidRDefault="0053208E" w:rsidP="002E4CFC">
      <w:pPr>
        <w:pStyle w:val="Caption"/>
        <w:spacing w:after="0" w:line="360" w:lineRule="auto"/>
        <w:rPr>
          <w:rFonts w:ascii="Times New Roman" w:hAnsi="Times New Roman" w:cs="Times New Roman"/>
          <w:b/>
          <w:bCs/>
          <w:i w:val="0"/>
          <w:iCs w:val="0"/>
          <w:color w:val="000000" w:themeColor="text1"/>
          <w:sz w:val="24"/>
          <w:szCs w:val="24"/>
        </w:rPr>
      </w:pPr>
      <w:r w:rsidRPr="0053208E">
        <w:rPr>
          <w:rFonts w:ascii="Times New Roman" w:hAnsi="Times New Roman" w:cs="Times New Roman"/>
          <w:b/>
          <w:bCs/>
          <w:i w:val="0"/>
          <w:iCs w:val="0"/>
          <w:color w:val="000000" w:themeColor="text1"/>
          <w:sz w:val="24"/>
          <w:szCs w:val="24"/>
        </w:rPr>
        <w:drawing>
          <wp:inline distT="0" distB="0" distL="0" distR="0" wp14:anchorId="49208992" wp14:editId="4A14529D">
            <wp:extent cx="5980565" cy="4352193"/>
            <wp:effectExtent l="0" t="0" r="1270" b="0"/>
            <wp:docPr id="1254033635" name="Picture 1" descr="A graph with green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33635" name="Picture 1" descr="A graph with green and blue bars&#10;&#10;AI-generated content may be incorrect."/>
                    <pic:cNvPicPr/>
                  </pic:nvPicPr>
                  <pic:blipFill>
                    <a:blip r:embed="rId94"/>
                    <a:stretch>
                      <a:fillRect/>
                    </a:stretch>
                  </pic:blipFill>
                  <pic:spPr>
                    <a:xfrm>
                      <a:off x="0" y="0"/>
                      <a:ext cx="5986502" cy="4356514"/>
                    </a:xfrm>
                    <a:prstGeom prst="rect">
                      <a:avLst/>
                    </a:prstGeom>
                  </pic:spPr>
                </pic:pic>
              </a:graphicData>
            </a:graphic>
          </wp:inline>
        </w:drawing>
      </w:r>
    </w:p>
    <w:p w14:paraId="0BF43F86" w14:textId="77777777" w:rsidR="00821D82" w:rsidRDefault="00821D82">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33BE3437" w14:textId="1C02CF2F" w:rsidR="007C1ACD" w:rsidRPr="007C1ACD" w:rsidRDefault="0053208E" w:rsidP="0053208E">
      <w:r w:rsidRPr="0053208E">
        <w:drawing>
          <wp:inline distT="0" distB="0" distL="0" distR="0" wp14:anchorId="32D302DC" wp14:editId="13CD6DD3">
            <wp:extent cx="5804982" cy="3385039"/>
            <wp:effectExtent l="0" t="0" r="5715" b="6350"/>
            <wp:docPr id="130798922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89224" name="Picture 1" descr="A screenshot of a graph&#10;&#10;AI-generated content may be incorrect."/>
                    <pic:cNvPicPr/>
                  </pic:nvPicPr>
                  <pic:blipFill>
                    <a:blip r:embed="rId95"/>
                    <a:stretch>
                      <a:fillRect/>
                    </a:stretch>
                  </pic:blipFill>
                  <pic:spPr>
                    <a:xfrm>
                      <a:off x="0" y="0"/>
                      <a:ext cx="5814443" cy="3390556"/>
                    </a:xfrm>
                    <a:prstGeom prst="rect">
                      <a:avLst/>
                    </a:prstGeom>
                  </pic:spPr>
                </pic:pic>
              </a:graphicData>
            </a:graphic>
          </wp:inline>
        </w:drawing>
      </w:r>
    </w:p>
    <w:p w14:paraId="449DE920" w14:textId="03DEED03" w:rsidR="007C1ACD" w:rsidRDefault="007C1ACD" w:rsidP="007C1ACD"/>
    <w:p w14:paraId="58184AA8" w14:textId="55E1FF7F" w:rsidR="007C1ACD" w:rsidRPr="007C1ACD" w:rsidRDefault="007C1ACD" w:rsidP="007C1ACD"/>
    <w:p w14:paraId="3E80FAC8" w14:textId="4F321593" w:rsidR="004D5AAC" w:rsidRDefault="00582D2E" w:rsidP="00821D82">
      <w:r w:rsidRPr="002E4CFC">
        <w:br w:type="page"/>
      </w:r>
    </w:p>
    <w:p w14:paraId="18A32193" w14:textId="4AFEF7E7" w:rsidR="006C6472" w:rsidRPr="00CF6FDA" w:rsidRDefault="006C6472" w:rsidP="00CF6FDA">
      <w:pPr>
        <w:pStyle w:val="Heading3"/>
        <w:spacing w:before="0" w:after="0" w:line="360" w:lineRule="auto"/>
        <w:jc w:val="both"/>
        <w:rPr>
          <w:rFonts w:ascii="Times New Roman" w:hAnsi="Times New Roman" w:cs="Times New Roman"/>
          <w:b/>
          <w:bCs/>
          <w:color w:val="000000" w:themeColor="text1"/>
          <w:sz w:val="24"/>
          <w:szCs w:val="24"/>
          <w:lang w:eastAsia="zh-CN"/>
        </w:rPr>
      </w:pPr>
      <w:r w:rsidRPr="00CF6FDA">
        <w:rPr>
          <w:rFonts w:ascii="Times New Roman" w:hAnsi="Times New Roman" w:cs="Times New Roman"/>
          <w:b/>
          <w:bCs/>
          <w:color w:val="000000" w:themeColor="text1"/>
          <w:sz w:val="24"/>
          <w:szCs w:val="24"/>
        </w:rPr>
        <w:t>4.3.2</w:t>
      </w:r>
      <w:r w:rsidRPr="00CF6FDA">
        <w:rPr>
          <w:rFonts w:ascii="Times New Roman" w:hAnsi="Times New Roman" w:cs="Times New Roman"/>
          <w:b/>
          <w:bCs/>
          <w:color w:val="000000" w:themeColor="text1"/>
          <w:sz w:val="24"/>
          <w:szCs w:val="24"/>
        </w:rPr>
        <w:tab/>
      </w:r>
      <w:r w:rsidRPr="00CF6FDA">
        <w:rPr>
          <w:rFonts w:ascii="Times New Roman" w:hAnsi="Times New Roman" w:cs="Times New Roman"/>
          <w:b/>
          <w:bCs/>
          <w:color w:val="000000" w:themeColor="text1"/>
          <w:sz w:val="24"/>
          <w:szCs w:val="24"/>
          <w:lang w:eastAsia="zh-CN"/>
        </w:rPr>
        <w:t>Purchase Behaviour and</w:t>
      </w:r>
      <w:r w:rsidR="00CF6FDA" w:rsidRPr="00CF6FDA">
        <w:rPr>
          <w:rFonts w:ascii="Times New Roman" w:hAnsi="Times New Roman" w:cs="Times New Roman"/>
          <w:b/>
          <w:bCs/>
          <w:color w:val="000000" w:themeColor="text1"/>
          <w:sz w:val="24"/>
          <w:szCs w:val="24"/>
          <w:lang w:eastAsia="zh-CN"/>
        </w:rPr>
        <w:t xml:space="preserve"> Gender</w:t>
      </w:r>
    </w:p>
    <w:p w14:paraId="2665D1A0" w14:textId="661A0009" w:rsidR="006C6472" w:rsidRDefault="00CF6FDA" w:rsidP="00A90BE7">
      <w:pPr>
        <w:spacing w:after="0" w:line="360" w:lineRule="auto"/>
        <w:jc w:val="both"/>
        <w:rPr>
          <w:rFonts w:ascii="Times New Roman" w:hAnsi="Times New Roman" w:cs="Times New Roman"/>
        </w:rPr>
      </w:pPr>
      <w:r w:rsidRPr="00CF6FDA">
        <w:rPr>
          <w:rFonts w:ascii="Times New Roman" w:hAnsi="Times New Roman" w:cs="Times New Roman"/>
        </w:rPr>
        <w:t>Based on the gender cross-tabulation analysis of 468 respondents (272 females, 196 males), females generally show slightly higher positive inclination toward green beauty products across all PUR variables</w:t>
      </w:r>
      <w:r w:rsidR="006A4CE9">
        <w:rPr>
          <w:rFonts w:ascii="Times New Roman" w:hAnsi="Times New Roman" w:cs="Times New Roman"/>
        </w:rPr>
        <w:t xml:space="preserve"> (Figure 4-9, Table 4-3)</w:t>
      </w:r>
      <w:r w:rsidRPr="00CF6FDA">
        <w:rPr>
          <w:rFonts w:ascii="Times New Roman" w:hAnsi="Times New Roman" w:cs="Times New Roman"/>
        </w:rPr>
        <w:t>.</w:t>
      </w:r>
      <w:r w:rsidR="00CA28A3">
        <w:rPr>
          <w:rFonts w:ascii="Times New Roman" w:hAnsi="Times New Roman" w:cs="Times New Roman"/>
        </w:rPr>
        <w:t xml:space="preserve"> T</w:t>
      </w:r>
      <w:r w:rsidRPr="00CF6FDA">
        <w:rPr>
          <w:rFonts w:ascii="Times New Roman" w:hAnsi="Times New Roman" w:cs="Times New Roman"/>
        </w:rPr>
        <w:t xml:space="preserve">he gender gap becomes more pronounced in PUR4 (50% usage), where females (27.94%) show notably higher adoption than males (20.41%). Females consistently maintain around 26% positive responses across all PUR variables, while males' positive responses range from 20.41% to 26.02%, suggesting females have slightly more consistent and positive purchase intention and </w:t>
      </w:r>
      <w:r w:rsidR="00A90BE7" w:rsidRPr="00CF6FDA">
        <w:rPr>
          <w:rFonts w:ascii="Times New Roman" w:hAnsi="Times New Roman" w:cs="Times New Roman"/>
        </w:rPr>
        <w:t>behaviour</w:t>
      </w:r>
      <w:r w:rsidRPr="00CF6FDA">
        <w:rPr>
          <w:rFonts w:ascii="Times New Roman" w:hAnsi="Times New Roman" w:cs="Times New Roman"/>
        </w:rPr>
        <w:t xml:space="preserve"> toward green beauty products. This finding aligns with prior research indicating gender differences in sustainability-related consumption patterns (</w:t>
      </w:r>
      <w:r w:rsidR="006C6472" w:rsidRPr="00CF6FDA">
        <w:rPr>
          <w:rFonts w:ascii="Times New Roman" w:hAnsi="Times New Roman" w:cs="Times New Roman"/>
        </w:rPr>
        <w:t>Dlamini &amp; Mahowa</w:t>
      </w:r>
      <w:r w:rsidRPr="00CF6FDA">
        <w:rPr>
          <w:rFonts w:ascii="Times New Roman" w:hAnsi="Times New Roman" w:cs="Times New Roman"/>
        </w:rPr>
        <w:t xml:space="preserve">, </w:t>
      </w:r>
      <w:r w:rsidR="006C6472" w:rsidRPr="00CF6FDA">
        <w:rPr>
          <w:rFonts w:ascii="Times New Roman" w:hAnsi="Times New Roman" w:cs="Times New Roman"/>
        </w:rPr>
        <w:t>2024).</w:t>
      </w:r>
    </w:p>
    <w:p w14:paraId="6B952F5C" w14:textId="77777777" w:rsidR="00A90BE7" w:rsidRPr="00A90BE7" w:rsidRDefault="00A90BE7" w:rsidP="00A90BE7">
      <w:pPr>
        <w:pStyle w:val="Caption"/>
        <w:spacing w:after="0" w:line="360" w:lineRule="auto"/>
        <w:rPr>
          <w:rFonts w:ascii="Times New Roman" w:hAnsi="Times New Roman" w:cs="Times New Roman"/>
          <w:i w:val="0"/>
          <w:iCs w:val="0"/>
          <w:sz w:val="24"/>
          <w:szCs w:val="24"/>
        </w:rPr>
      </w:pPr>
    </w:p>
    <w:p w14:paraId="0E00B9DA" w14:textId="2D4BB1ED" w:rsidR="008D69E0" w:rsidRDefault="00497D99" w:rsidP="0043064D">
      <w:r w:rsidRPr="00497D99">
        <w:drawing>
          <wp:inline distT="0" distB="0" distL="0" distR="0" wp14:anchorId="4BF5A970" wp14:editId="0A964889">
            <wp:extent cx="5828501" cy="4246684"/>
            <wp:effectExtent l="0" t="0" r="1270" b="1905"/>
            <wp:docPr id="213026312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263125" name="Picture 1" descr="A graph of different colored bars&#10;&#10;AI-generated content may be incorrect."/>
                    <pic:cNvPicPr/>
                  </pic:nvPicPr>
                  <pic:blipFill>
                    <a:blip r:embed="rId96"/>
                    <a:stretch>
                      <a:fillRect/>
                    </a:stretch>
                  </pic:blipFill>
                  <pic:spPr>
                    <a:xfrm>
                      <a:off x="0" y="0"/>
                      <a:ext cx="5840679" cy="4255557"/>
                    </a:xfrm>
                    <a:prstGeom prst="rect">
                      <a:avLst/>
                    </a:prstGeom>
                  </pic:spPr>
                </pic:pic>
              </a:graphicData>
            </a:graphic>
          </wp:inline>
        </w:drawing>
      </w:r>
    </w:p>
    <w:p w14:paraId="46AA68E9" w14:textId="77777777" w:rsidR="008D69E0" w:rsidRDefault="008D69E0" w:rsidP="0043064D"/>
    <w:p w14:paraId="7A3B3CA6" w14:textId="77777777" w:rsidR="00155166" w:rsidRDefault="00155166" w:rsidP="0043064D"/>
    <w:p w14:paraId="0D305D27" w14:textId="77777777" w:rsidR="00155166" w:rsidRDefault="00155166" w:rsidP="0043064D"/>
    <w:p w14:paraId="61394C3C" w14:textId="77777777" w:rsidR="00497D99" w:rsidRDefault="00497D99" w:rsidP="0043064D"/>
    <w:p w14:paraId="781660D5" w14:textId="77777777" w:rsidR="008D69E0" w:rsidRDefault="008D69E0" w:rsidP="0043064D"/>
    <w:p w14:paraId="2614D44E" w14:textId="25753A70" w:rsidR="008D69E0" w:rsidRDefault="005A7F69" w:rsidP="0043064D">
      <w:r w:rsidRPr="005A7F69">
        <w:drawing>
          <wp:inline distT="0" distB="0" distL="0" distR="0" wp14:anchorId="1D4F9236" wp14:editId="42C6B21A">
            <wp:extent cx="5802923" cy="7098861"/>
            <wp:effectExtent l="0" t="0" r="7620" b="6985"/>
            <wp:docPr id="180246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60645" name=""/>
                    <pic:cNvPicPr/>
                  </pic:nvPicPr>
                  <pic:blipFill>
                    <a:blip r:embed="rId97"/>
                    <a:stretch>
                      <a:fillRect/>
                    </a:stretch>
                  </pic:blipFill>
                  <pic:spPr>
                    <a:xfrm>
                      <a:off x="0" y="0"/>
                      <a:ext cx="5816090" cy="7114968"/>
                    </a:xfrm>
                    <a:prstGeom prst="rect">
                      <a:avLst/>
                    </a:prstGeom>
                  </pic:spPr>
                </pic:pic>
              </a:graphicData>
            </a:graphic>
          </wp:inline>
        </w:drawing>
      </w:r>
    </w:p>
    <w:p w14:paraId="054D8017" w14:textId="77777777" w:rsidR="008D69E0" w:rsidRPr="0043064D" w:rsidRDefault="008D69E0" w:rsidP="0043064D"/>
    <w:p w14:paraId="1B9869C9" w14:textId="77777777" w:rsidR="009B583C" w:rsidRPr="00CF6FDA" w:rsidRDefault="009B583C" w:rsidP="00A90BE7">
      <w:pPr>
        <w:spacing w:line="360" w:lineRule="auto"/>
        <w:jc w:val="both"/>
        <w:rPr>
          <w:rFonts w:ascii="Times New Roman" w:hAnsi="Times New Roman" w:cs="Times New Roman"/>
        </w:rPr>
      </w:pPr>
    </w:p>
    <w:p w14:paraId="02B0E906" w14:textId="77777777" w:rsidR="007C1ACD" w:rsidRDefault="007C1ACD" w:rsidP="00821D82"/>
    <w:p w14:paraId="037F074C" w14:textId="77777777" w:rsidR="007C1ACD" w:rsidRPr="002E4CFC" w:rsidRDefault="007C1ACD" w:rsidP="00821D82"/>
    <w:p w14:paraId="79098123" w14:textId="3F2A370B" w:rsidR="000A5851" w:rsidRPr="00C820F2" w:rsidRDefault="000A5851" w:rsidP="00E225D8">
      <w:pPr>
        <w:pStyle w:val="Heading2"/>
        <w:spacing w:before="0" w:after="0" w:line="360" w:lineRule="auto"/>
        <w:jc w:val="both"/>
        <w:rPr>
          <w:rFonts w:ascii="Times New Roman" w:hAnsi="Times New Roman" w:cs="Times New Roman"/>
          <w:b/>
          <w:bCs/>
          <w:color w:val="000000" w:themeColor="text1"/>
          <w:sz w:val="24"/>
          <w:szCs w:val="24"/>
          <w:lang w:eastAsia="zh-CN"/>
        </w:rPr>
      </w:pPr>
      <w:r w:rsidRPr="00C820F2">
        <w:rPr>
          <w:rFonts w:ascii="Times New Roman" w:hAnsi="Times New Roman" w:cs="Times New Roman"/>
          <w:b/>
          <w:bCs/>
          <w:color w:val="000000" w:themeColor="text1"/>
          <w:sz w:val="24"/>
          <w:szCs w:val="24"/>
        </w:rPr>
        <w:t>4.4</w:t>
      </w:r>
      <w:r w:rsidRPr="00C820F2">
        <w:rPr>
          <w:rFonts w:ascii="Times New Roman" w:hAnsi="Times New Roman" w:cs="Times New Roman"/>
          <w:b/>
          <w:bCs/>
          <w:color w:val="000000" w:themeColor="text1"/>
          <w:sz w:val="24"/>
          <w:szCs w:val="24"/>
        </w:rPr>
        <w:tab/>
      </w:r>
      <w:r w:rsidR="00C2435A" w:rsidRPr="00C820F2">
        <w:rPr>
          <w:rFonts w:ascii="Times New Roman" w:hAnsi="Times New Roman" w:cs="Times New Roman"/>
          <w:b/>
          <w:bCs/>
          <w:color w:val="000000" w:themeColor="text1"/>
          <w:sz w:val="24"/>
          <w:szCs w:val="24"/>
          <w:lang w:eastAsia="zh-CN"/>
        </w:rPr>
        <w:t>Comparison of Highest and Lowest Mean Scores Across Each Factor</w:t>
      </w:r>
    </w:p>
    <w:p w14:paraId="6BF75214" w14:textId="6C2991B2" w:rsidR="00471F60" w:rsidRDefault="00EC6095" w:rsidP="00E225D8">
      <w:pPr>
        <w:spacing w:after="0" w:line="360" w:lineRule="auto"/>
        <w:rPr>
          <w:rFonts w:ascii="Times New Roman" w:hAnsi="Times New Roman" w:cs="Times New Roman"/>
        </w:rPr>
      </w:pPr>
      <w:r w:rsidRPr="00EC6095">
        <w:rPr>
          <w:rFonts w:ascii="Times New Roman" w:hAnsi="Times New Roman" w:cs="Times New Roman"/>
        </w:rPr>
        <w:t>The study surveyed 468 respondents across multiple dimensions of green beauty product consumption behaviour. All variables were measured on a 7-point Likert scale, revealing several notable patterns</w:t>
      </w:r>
      <w:r w:rsidR="00EB45E4">
        <w:rPr>
          <w:rFonts w:ascii="Times New Roman" w:hAnsi="Times New Roman" w:cs="Times New Roman"/>
        </w:rPr>
        <w:t>.</w:t>
      </w:r>
    </w:p>
    <w:p w14:paraId="596DDEC1" w14:textId="77777777" w:rsidR="00471F60" w:rsidRDefault="00471F60" w:rsidP="00E225D8">
      <w:pPr>
        <w:spacing w:after="0" w:line="360" w:lineRule="auto"/>
        <w:rPr>
          <w:rFonts w:ascii="Times New Roman" w:hAnsi="Times New Roman" w:cs="Times New Roman"/>
        </w:rPr>
      </w:pPr>
    </w:p>
    <w:p w14:paraId="258B415F" w14:textId="3593E0B9" w:rsidR="00471F60" w:rsidRPr="00BA1F6B" w:rsidRDefault="00BA1F6B" w:rsidP="00203277">
      <w:pPr>
        <w:pStyle w:val="Heading3"/>
        <w:spacing w:before="0" w:after="0" w:line="360" w:lineRule="auto"/>
        <w:jc w:val="both"/>
        <w:rPr>
          <w:rFonts w:ascii="Times New Roman" w:hAnsi="Times New Roman" w:cs="Times New Roman"/>
          <w:b/>
          <w:bCs/>
          <w:color w:val="000000" w:themeColor="text1"/>
          <w:sz w:val="24"/>
          <w:szCs w:val="24"/>
          <w:lang w:eastAsia="zh-CN"/>
        </w:rPr>
      </w:pPr>
      <w:r w:rsidRPr="00CF6FDA">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4</w:t>
      </w:r>
      <w:r w:rsidRPr="00CF6FDA">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1</w:t>
      </w:r>
      <w:r w:rsidRPr="00CF6FDA">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lang w:eastAsia="zh-CN"/>
        </w:rPr>
        <w:t>Analysis of Means</w:t>
      </w:r>
    </w:p>
    <w:p w14:paraId="20C7B7BB" w14:textId="5D7A07E5" w:rsidR="00203277" w:rsidRPr="00203277" w:rsidRDefault="00203277" w:rsidP="00203277">
      <w:pPr>
        <w:spacing w:line="360" w:lineRule="auto"/>
        <w:jc w:val="both"/>
        <w:rPr>
          <w:rFonts w:ascii="Times New Roman" w:hAnsi="Times New Roman" w:cs="Times New Roman"/>
        </w:rPr>
      </w:pPr>
      <w:r w:rsidRPr="00203277">
        <w:rPr>
          <w:rFonts w:ascii="Times New Roman" w:hAnsi="Times New Roman" w:cs="Times New Roman"/>
        </w:rPr>
        <w:t>The findings, arranged from highest to lowest mean values, provide key insights into consumer intentions and behaviours (Figure 4-10 and Table 4-4). The findings highlight strong influences from social norms and attitudes, moderate concern for the environment and perceived control, and reveal a notable gap between purchase intentions and actual purchase behaviour.</w:t>
      </w:r>
    </w:p>
    <w:p w14:paraId="70193A4E" w14:textId="77777777" w:rsidR="00C40507" w:rsidRDefault="00C40507" w:rsidP="00C40507">
      <w:pPr>
        <w:spacing w:after="0" w:line="360" w:lineRule="auto"/>
        <w:rPr>
          <w:rFonts w:ascii="Times New Roman" w:hAnsi="Times New Roman" w:cs="Times New Roman"/>
        </w:rPr>
      </w:pPr>
    </w:p>
    <w:p w14:paraId="73BB0FAD" w14:textId="47AB5BC0" w:rsidR="0043641D" w:rsidRPr="00EE00C1" w:rsidRDefault="001324C8" w:rsidP="0043641D">
      <w:pPr>
        <w:spacing w:after="0"/>
      </w:pPr>
      <w:r w:rsidRPr="001324C8">
        <w:drawing>
          <wp:inline distT="0" distB="0" distL="0" distR="0" wp14:anchorId="13EBB33D" wp14:editId="7C0B6F5A">
            <wp:extent cx="5756878" cy="4906108"/>
            <wp:effectExtent l="0" t="0" r="0" b="8890"/>
            <wp:docPr id="305751802" name="Picture 1" descr="A graph of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51802" name="Picture 1" descr="A graph of numbers and a number of points&#10;&#10;AI-generated content may be incorrect."/>
                    <pic:cNvPicPr/>
                  </pic:nvPicPr>
                  <pic:blipFill>
                    <a:blip r:embed="rId98"/>
                    <a:stretch>
                      <a:fillRect/>
                    </a:stretch>
                  </pic:blipFill>
                  <pic:spPr>
                    <a:xfrm>
                      <a:off x="0" y="0"/>
                      <a:ext cx="5770400" cy="4917632"/>
                    </a:xfrm>
                    <a:prstGeom prst="rect">
                      <a:avLst/>
                    </a:prstGeom>
                  </pic:spPr>
                </pic:pic>
              </a:graphicData>
            </a:graphic>
          </wp:inline>
        </w:drawing>
      </w:r>
    </w:p>
    <w:p w14:paraId="6550CB19" w14:textId="77777777" w:rsidR="00B13EE8" w:rsidRDefault="00B13EE8" w:rsidP="007A38C4">
      <w:pPr>
        <w:spacing w:after="0" w:line="360" w:lineRule="auto"/>
        <w:jc w:val="both"/>
        <w:rPr>
          <w:rFonts w:ascii="Times New Roman" w:hAnsi="Times New Roman" w:cs="Times New Roman"/>
        </w:rPr>
      </w:pPr>
    </w:p>
    <w:p w14:paraId="05D0A296" w14:textId="77777777" w:rsidR="001324C8" w:rsidRDefault="001324C8" w:rsidP="007A38C4">
      <w:pPr>
        <w:spacing w:after="0" w:line="360" w:lineRule="auto"/>
        <w:jc w:val="both"/>
        <w:rPr>
          <w:rFonts w:ascii="Times New Roman" w:hAnsi="Times New Roman" w:cs="Times New Roman"/>
        </w:rPr>
      </w:pPr>
    </w:p>
    <w:p w14:paraId="23B06EB9" w14:textId="77777777" w:rsidR="00741110" w:rsidRDefault="00741110" w:rsidP="007A38C4">
      <w:pPr>
        <w:spacing w:after="0" w:line="360" w:lineRule="auto"/>
        <w:jc w:val="both"/>
        <w:rPr>
          <w:rFonts w:ascii="Times New Roman" w:hAnsi="Times New Roman" w:cs="Times New Roman"/>
        </w:rPr>
      </w:pPr>
    </w:p>
    <w:p w14:paraId="31257BBA" w14:textId="77777777" w:rsidR="002E67A3" w:rsidRPr="007A38C4" w:rsidRDefault="002E67A3" w:rsidP="007A38C4">
      <w:pPr>
        <w:spacing w:after="0" w:line="360" w:lineRule="auto"/>
        <w:jc w:val="both"/>
        <w:rPr>
          <w:rFonts w:ascii="Times New Roman" w:hAnsi="Times New Roman" w:cs="Times New Roman"/>
        </w:rPr>
      </w:pPr>
    </w:p>
    <w:p w14:paraId="53F5A694" w14:textId="5252A496" w:rsidR="003361CC" w:rsidRPr="003361CC" w:rsidRDefault="001324C8" w:rsidP="003361CC">
      <w:r w:rsidRPr="001324C8">
        <w:drawing>
          <wp:inline distT="0" distB="0" distL="0" distR="0" wp14:anchorId="4780E8C8" wp14:editId="585D8B19">
            <wp:extent cx="5823356" cy="7253654"/>
            <wp:effectExtent l="0" t="0" r="6350" b="4445"/>
            <wp:docPr id="62548679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86798" name="Picture 1" descr="A screenshot of a document&#10;&#10;AI-generated content may be incorrect."/>
                    <pic:cNvPicPr/>
                  </pic:nvPicPr>
                  <pic:blipFill>
                    <a:blip r:embed="rId99"/>
                    <a:stretch>
                      <a:fillRect/>
                    </a:stretch>
                  </pic:blipFill>
                  <pic:spPr>
                    <a:xfrm>
                      <a:off x="0" y="0"/>
                      <a:ext cx="5836386" cy="7269884"/>
                    </a:xfrm>
                    <a:prstGeom prst="rect">
                      <a:avLst/>
                    </a:prstGeom>
                  </pic:spPr>
                </pic:pic>
              </a:graphicData>
            </a:graphic>
          </wp:inline>
        </w:drawing>
      </w:r>
    </w:p>
    <w:p w14:paraId="6A731AD8" w14:textId="77777777" w:rsidR="006F4FDA" w:rsidRDefault="006F4FDA" w:rsidP="00E225D8">
      <w:pPr>
        <w:spacing w:after="0" w:line="360" w:lineRule="auto"/>
        <w:jc w:val="both"/>
        <w:rPr>
          <w:rFonts w:ascii="Times New Roman" w:hAnsi="Times New Roman" w:cs="Times New Roman"/>
        </w:rPr>
      </w:pPr>
    </w:p>
    <w:p w14:paraId="3C60174F" w14:textId="77777777" w:rsidR="006F4FDA" w:rsidRDefault="006F4FDA" w:rsidP="00E225D8">
      <w:pPr>
        <w:spacing w:after="0" w:line="360" w:lineRule="auto"/>
        <w:jc w:val="both"/>
        <w:rPr>
          <w:rFonts w:ascii="Times New Roman" w:hAnsi="Times New Roman" w:cs="Times New Roman"/>
        </w:rPr>
      </w:pPr>
    </w:p>
    <w:p w14:paraId="7293B744" w14:textId="77777777" w:rsidR="006F4FDA" w:rsidRDefault="006F4FDA" w:rsidP="00E225D8">
      <w:pPr>
        <w:spacing w:after="0" w:line="360" w:lineRule="auto"/>
        <w:jc w:val="both"/>
        <w:rPr>
          <w:rFonts w:ascii="Times New Roman" w:hAnsi="Times New Roman" w:cs="Times New Roman"/>
          <w:u w:val="single"/>
        </w:rPr>
      </w:pPr>
    </w:p>
    <w:p w14:paraId="76D16762" w14:textId="77777777" w:rsidR="002C31DD" w:rsidRDefault="002C31DD" w:rsidP="00E225D8">
      <w:pPr>
        <w:spacing w:after="0" w:line="360" w:lineRule="auto"/>
        <w:jc w:val="both"/>
        <w:rPr>
          <w:rFonts w:ascii="Times New Roman" w:hAnsi="Times New Roman" w:cs="Times New Roman"/>
          <w:u w:val="single"/>
        </w:rPr>
      </w:pPr>
    </w:p>
    <w:p w14:paraId="315AAD7E" w14:textId="1F8DA0A5" w:rsidR="00805F64" w:rsidRDefault="00805F64" w:rsidP="00805F64">
      <w:pPr>
        <w:spacing w:after="0" w:line="360" w:lineRule="auto"/>
        <w:jc w:val="both"/>
        <w:rPr>
          <w:rFonts w:ascii="Times New Roman" w:hAnsi="Times New Roman" w:cs="Times New Roman"/>
        </w:rPr>
      </w:pPr>
    </w:p>
    <w:p w14:paraId="54CC74E6" w14:textId="005BC445" w:rsidR="00805F64" w:rsidRPr="008B2998" w:rsidRDefault="00BA1F6B" w:rsidP="00805F64">
      <w:pPr>
        <w:pStyle w:val="Heading3"/>
        <w:spacing w:before="0" w:after="0" w:line="360" w:lineRule="auto"/>
        <w:jc w:val="both"/>
        <w:rPr>
          <w:rFonts w:ascii="Times New Roman" w:hAnsi="Times New Roman" w:cs="Times New Roman"/>
          <w:b/>
          <w:bCs/>
          <w:color w:val="000000" w:themeColor="text1"/>
          <w:sz w:val="24"/>
          <w:szCs w:val="24"/>
          <w:lang w:eastAsia="zh-CN"/>
        </w:rPr>
      </w:pPr>
      <w:r w:rsidRPr="008B2998">
        <w:rPr>
          <w:rFonts w:ascii="Times New Roman" w:hAnsi="Times New Roman" w:cs="Times New Roman"/>
          <w:b/>
          <w:bCs/>
          <w:color w:val="000000" w:themeColor="text1"/>
          <w:sz w:val="24"/>
          <w:szCs w:val="24"/>
        </w:rPr>
        <w:t>4.4.2</w:t>
      </w:r>
      <w:r w:rsidRPr="008B2998">
        <w:rPr>
          <w:rFonts w:ascii="Times New Roman" w:hAnsi="Times New Roman" w:cs="Times New Roman"/>
          <w:b/>
          <w:bCs/>
          <w:color w:val="000000" w:themeColor="text1"/>
          <w:sz w:val="24"/>
          <w:szCs w:val="24"/>
        </w:rPr>
        <w:tab/>
      </w:r>
      <w:r w:rsidRPr="008B2998">
        <w:rPr>
          <w:rFonts w:ascii="Times New Roman" w:hAnsi="Times New Roman" w:cs="Times New Roman"/>
          <w:b/>
          <w:bCs/>
          <w:color w:val="000000" w:themeColor="text1"/>
          <w:sz w:val="24"/>
          <w:szCs w:val="24"/>
          <w:lang w:eastAsia="zh-CN"/>
        </w:rPr>
        <w:t>Standard Deviations</w:t>
      </w:r>
    </w:p>
    <w:p w14:paraId="5E4224B0" w14:textId="42B9EDA9" w:rsidR="00BD6745" w:rsidRDefault="00805F64" w:rsidP="003D545D">
      <w:pPr>
        <w:spacing w:after="0" w:line="360" w:lineRule="auto"/>
        <w:jc w:val="both"/>
        <w:rPr>
          <w:rFonts w:ascii="Times New Roman" w:hAnsi="Times New Roman" w:cs="Times New Roman"/>
        </w:rPr>
      </w:pPr>
      <w:r w:rsidRPr="008B2998">
        <w:rPr>
          <w:rFonts w:ascii="Times New Roman" w:hAnsi="Times New Roman" w:cs="Times New Roman"/>
        </w:rPr>
        <w:t>The standard deviation analysis reveals differing levels of response consistency across constructs</w:t>
      </w:r>
      <w:r w:rsidR="00657DD7">
        <w:rPr>
          <w:rFonts w:ascii="Times New Roman" w:hAnsi="Times New Roman" w:cs="Times New Roman"/>
        </w:rPr>
        <w:t xml:space="preserve"> (Figure 4-11)</w:t>
      </w:r>
      <w:r w:rsidRPr="008B2998">
        <w:rPr>
          <w:rFonts w:ascii="Times New Roman" w:hAnsi="Times New Roman" w:cs="Times New Roman"/>
        </w:rPr>
        <w:t>. PB showed the highest variation (SD = 1.215–1.262), suggesting diverse views on the ability to purchase green beauty products. PUR followed closely (SD = 1.203–1.237), reflecting variation in actual purchasing habits. In contrast, SN showed the lowest variation (SD = 0.967–1.007), indicating strong consensus on social influences. Other constructs</w:t>
      </w:r>
      <w:r w:rsidR="008565E8" w:rsidRPr="008B2998">
        <w:rPr>
          <w:rFonts w:ascii="Times New Roman" w:hAnsi="Times New Roman" w:cs="Times New Roman"/>
        </w:rPr>
        <w:t xml:space="preserve"> </w:t>
      </w:r>
      <w:r w:rsidR="00F13A55">
        <w:rPr>
          <w:rFonts w:ascii="Times New Roman" w:hAnsi="Times New Roman" w:cs="Times New Roman"/>
        </w:rPr>
        <w:t xml:space="preserve">PV, </w:t>
      </w:r>
      <w:r w:rsidRPr="008B2998">
        <w:rPr>
          <w:rFonts w:ascii="Times New Roman" w:hAnsi="Times New Roman" w:cs="Times New Roman"/>
        </w:rPr>
        <w:t>EC,</w:t>
      </w:r>
      <w:r w:rsidR="008565E8" w:rsidRPr="008B2998">
        <w:rPr>
          <w:rFonts w:ascii="Times New Roman" w:hAnsi="Times New Roman" w:cs="Times New Roman"/>
        </w:rPr>
        <w:t xml:space="preserve"> </w:t>
      </w:r>
      <w:r w:rsidRPr="008B2998">
        <w:rPr>
          <w:rFonts w:ascii="Times New Roman" w:hAnsi="Times New Roman" w:cs="Times New Roman"/>
        </w:rPr>
        <w:t>AT</w:t>
      </w:r>
      <w:r w:rsidR="00F13A55">
        <w:rPr>
          <w:rFonts w:ascii="Times New Roman" w:hAnsi="Times New Roman" w:cs="Times New Roman"/>
        </w:rPr>
        <w:t xml:space="preserve"> </w:t>
      </w:r>
      <w:r w:rsidR="008565E8" w:rsidRPr="008B2998">
        <w:rPr>
          <w:rFonts w:ascii="Times New Roman" w:hAnsi="Times New Roman" w:cs="Times New Roman"/>
        </w:rPr>
        <w:t xml:space="preserve">and </w:t>
      </w:r>
      <w:r w:rsidRPr="008B2998">
        <w:rPr>
          <w:rFonts w:ascii="Times New Roman" w:hAnsi="Times New Roman" w:cs="Times New Roman"/>
        </w:rPr>
        <w:t>INT</w:t>
      </w:r>
      <w:r w:rsidR="008565E8" w:rsidRPr="008B2998">
        <w:rPr>
          <w:rFonts w:ascii="Times New Roman" w:hAnsi="Times New Roman" w:cs="Times New Roman"/>
        </w:rPr>
        <w:t xml:space="preserve"> </w:t>
      </w:r>
      <w:r w:rsidRPr="008B2998">
        <w:rPr>
          <w:rFonts w:ascii="Times New Roman" w:hAnsi="Times New Roman" w:cs="Times New Roman"/>
        </w:rPr>
        <w:t>show</w:t>
      </w:r>
      <w:r w:rsidR="008565E8" w:rsidRPr="008B2998">
        <w:rPr>
          <w:rFonts w:ascii="Times New Roman" w:hAnsi="Times New Roman" w:cs="Times New Roman"/>
        </w:rPr>
        <w:t xml:space="preserve"> </w:t>
      </w:r>
      <w:r w:rsidRPr="008B2998">
        <w:rPr>
          <w:rFonts w:ascii="Times New Roman" w:hAnsi="Times New Roman" w:cs="Times New Roman"/>
        </w:rPr>
        <w:t>moderate variation (SD = 1.04–1.17), reflecting fairly consistent perceptions overall.</w:t>
      </w:r>
    </w:p>
    <w:p w14:paraId="481AF371" w14:textId="0B0D74F2" w:rsidR="003D545D" w:rsidRPr="008B2998" w:rsidRDefault="003D545D" w:rsidP="003D545D">
      <w:pPr>
        <w:spacing w:after="0" w:line="360" w:lineRule="auto"/>
        <w:jc w:val="both"/>
        <w:rPr>
          <w:rFonts w:ascii="Times New Roman" w:eastAsiaTheme="majorEastAsia" w:hAnsi="Times New Roman" w:cs="Times New Roman"/>
          <w:b/>
          <w:bCs/>
          <w:color w:val="000000" w:themeColor="text1"/>
          <w:lang w:eastAsia="zh-CN"/>
        </w:rPr>
      </w:pPr>
    </w:p>
    <w:p w14:paraId="59B147BD" w14:textId="0514B881" w:rsidR="0013010A" w:rsidRPr="0013010A" w:rsidRDefault="002E13E9" w:rsidP="0013010A">
      <w:pPr>
        <w:pStyle w:val="Heading3"/>
        <w:numPr>
          <w:ilvl w:val="0"/>
          <w:numId w:val="0"/>
        </w:numPr>
        <w:spacing w:before="0" w:after="0" w:line="360" w:lineRule="auto"/>
        <w:jc w:val="both"/>
        <w:rPr>
          <w:rFonts w:ascii="Times New Roman" w:hAnsi="Times New Roman" w:cs="Times New Roman"/>
          <w:b/>
          <w:bCs/>
          <w:color w:val="000000" w:themeColor="text1"/>
          <w:sz w:val="24"/>
          <w:szCs w:val="24"/>
          <w:lang w:eastAsia="zh-CN"/>
        </w:rPr>
      </w:pPr>
      <w:r w:rsidRPr="002E13E9">
        <w:rPr>
          <w:rFonts w:ascii="Times New Roman" w:hAnsi="Times New Roman" w:cs="Times New Roman"/>
          <w:b/>
          <w:bCs/>
          <w:color w:val="000000" w:themeColor="text1"/>
          <w:sz w:val="24"/>
          <w:szCs w:val="24"/>
          <w:lang w:eastAsia="zh-CN"/>
        </w:rPr>
        <w:drawing>
          <wp:inline distT="0" distB="0" distL="0" distR="0" wp14:anchorId="06F6D4CE" wp14:editId="748BBE98">
            <wp:extent cx="5753626" cy="3683977"/>
            <wp:effectExtent l="0" t="0" r="0" b="0"/>
            <wp:docPr id="1473937941"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37941" name="Picture 1" descr="A graph with different colored lines&#10;&#10;AI-generated content may be incorrect."/>
                    <pic:cNvPicPr/>
                  </pic:nvPicPr>
                  <pic:blipFill>
                    <a:blip r:embed="rId100"/>
                    <a:stretch>
                      <a:fillRect/>
                    </a:stretch>
                  </pic:blipFill>
                  <pic:spPr>
                    <a:xfrm>
                      <a:off x="0" y="0"/>
                      <a:ext cx="5766018" cy="3691912"/>
                    </a:xfrm>
                    <a:prstGeom prst="rect">
                      <a:avLst/>
                    </a:prstGeom>
                  </pic:spPr>
                </pic:pic>
              </a:graphicData>
            </a:graphic>
          </wp:inline>
        </w:drawing>
      </w:r>
    </w:p>
    <w:p w14:paraId="58105612" w14:textId="77777777" w:rsidR="002E13E9" w:rsidRDefault="002E13E9" w:rsidP="006E6F80">
      <w:pPr>
        <w:pStyle w:val="Heading3"/>
        <w:spacing w:before="0" w:after="0" w:line="360" w:lineRule="auto"/>
        <w:jc w:val="both"/>
        <w:rPr>
          <w:rFonts w:ascii="Times New Roman" w:hAnsi="Times New Roman" w:cs="Times New Roman"/>
          <w:b/>
          <w:bCs/>
          <w:color w:val="000000" w:themeColor="text1"/>
          <w:sz w:val="24"/>
          <w:szCs w:val="24"/>
          <w:lang w:eastAsia="zh-CN"/>
        </w:rPr>
      </w:pPr>
    </w:p>
    <w:p w14:paraId="15C9437C" w14:textId="4ED83905" w:rsidR="00D61AF7" w:rsidRPr="006E6F80" w:rsidRDefault="00D61AF7" w:rsidP="006E6F80">
      <w:pPr>
        <w:pStyle w:val="Heading3"/>
        <w:spacing w:before="0" w:after="0" w:line="360" w:lineRule="auto"/>
        <w:jc w:val="both"/>
        <w:rPr>
          <w:rFonts w:ascii="Times New Roman" w:hAnsi="Times New Roman" w:cs="Times New Roman"/>
          <w:b/>
          <w:bCs/>
          <w:color w:val="000000" w:themeColor="text1"/>
          <w:sz w:val="24"/>
          <w:szCs w:val="24"/>
          <w:lang w:eastAsia="zh-CN"/>
        </w:rPr>
      </w:pPr>
      <w:r w:rsidRPr="00CF6FDA">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4</w:t>
      </w:r>
      <w:r w:rsidRPr="00CF6FDA">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3</w:t>
      </w:r>
      <w:r w:rsidRPr="00CF6FDA">
        <w:rPr>
          <w:rFonts w:ascii="Times New Roman" w:hAnsi="Times New Roman" w:cs="Times New Roman"/>
          <w:b/>
          <w:bCs/>
          <w:color w:val="000000" w:themeColor="text1"/>
          <w:sz w:val="24"/>
          <w:szCs w:val="24"/>
        </w:rPr>
        <w:tab/>
      </w:r>
      <w:r w:rsidRPr="006E6F80">
        <w:rPr>
          <w:rFonts w:ascii="Times New Roman" w:hAnsi="Times New Roman" w:cs="Times New Roman"/>
          <w:b/>
          <w:bCs/>
          <w:color w:val="000000" w:themeColor="text1"/>
          <w:sz w:val="24"/>
          <w:szCs w:val="24"/>
          <w:lang w:eastAsia="zh-CN"/>
        </w:rPr>
        <w:t>Interpretation and Implications</w:t>
      </w:r>
    </w:p>
    <w:p w14:paraId="1C9C86F7" w14:textId="11B56D3B" w:rsidR="00490EDC" w:rsidRDefault="00354AEA" w:rsidP="003A0F83">
      <w:pPr>
        <w:spacing w:after="0" w:line="360" w:lineRule="auto"/>
        <w:jc w:val="both"/>
        <w:rPr>
          <w:rFonts w:ascii="Times New Roman" w:hAnsi="Times New Roman" w:cs="Times New Roman"/>
        </w:rPr>
      </w:pPr>
      <w:r w:rsidRPr="00354AEA">
        <w:rPr>
          <w:rFonts w:ascii="Times New Roman" w:hAnsi="Times New Roman" w:cs="Times New Roman"/>
        </w:rPr>
        <w:t xml:space="preserve">Table 4-5 summarises the results, revealing a clear hierarchy among green beauty factors: SN and AT rank highest, while PV and actual PUR are notably lower. This suggests that despite strong social influence and positive attitudes, consumers face challenges converting intent into action. The gap between </w:t>
      </w:r>
      <w:r w:rsidR="005077F7" w:rsidRPr="005077F7">
        <w:rPr>
          <w:rFonts w:ascii="Times New Roman" w:hAnsi="Times New Roman" w:cs="Times New Roman"/>
        </w:rPr>
        <w:t xml:space="preserve">highest-scoring dimensions (SN, AT) </w:t>
      </w:r>
      <w:r w:rsidRPr="00354AEA">
        <w:rPr>
          <w:rFonts w:ascii="Times New Roman" w:hAnsi="Times New Roman" w:cs="Times New Roman"/>
        </w:rPr>
        <w:t>and lower PUR, along with moderate PB scores, points to structural barriers. These insights contribute to understanding the attitude–behaviour gap in sustainable beauty consumption</w:t>
      </w:r>
    </w:p>
    <w:p w14:paraId="5C7ED123" w14:textId="39AEB3A9" w:rsidR="00354AEA" w:rsidRDefault="00354AEA">
      <w:pPr>
        <w:rPr>
          <w:rFonts w:ascii="Times New Roman" w:hAnsi="Times New Roman" w:cs="Times New Roman"/>
        </w:rPr>
      </w:pPr>
      <w:r>
        <w:rPr>
          <w:rFonts w:ascii="Times New Roman" w:hAnsi="Times New Roman" w:cs="Times New Roman"/>
        </w:rPr>
        <w:br w:type="page"/>
      </w:r>
    </w:p>
    <w:p w14:paraId="7E2F20F9" w14:textId="412A03BC" w:rsidR="00FD638E" w:rsidRDefault="00E42260" w:rsidP="003A0F83">
      <w:pPr>
        <w:spacing w:after="0" w:line="360" w:lineRule="auto"/>
        <w:jc w:val="both"/>
        <w:rPr>
          <w:rFonts w:ascii="Times New Roman" w:hAnsi="Times New Roman" w:cs="Times New Roman"/>
        </w:rPr>
      </w:pPr>
      <w:r w:rsidRPr="00E42260">
        <w:rPr>
          <w:rFonts w:ascii="Times New Roman" w:hAnsi="Times New Roman" w:cs="Times New Roman"/>
        </w:rPr>
        <w:drawing>
          <wp:inline distT="0" distB="0" distL="0" distR="0" wp14:anchorId="03DE278E" wp14:editId="621F8699">
            <wp:extent cx="5824299" cy="5591908"/>
            <wp:effectExtent l="0" t="0" r="5080" b="8890"/>
            <wp:docPr id="132239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91885" name=""/>
                    <pic:cNvPicPr/>
                  </pic:nvPicPr>
                  <pic:blipFill>
                    <a:blip r:embed="rId101"/>
                    <a:stretch>
                      <a:fillRect/>
                    </a:stretch>
                  </pic:blipFill>
                  <pic:spPr>
                    <a:xfrm>
                      <a:off x="0" y="0"/>
                      <a:ext cx="5831882" cy="5599188"/>
                    </a:xfrm>
                    <a:prstGeom prst="rect">
                      <a:avLst/>
                    </a:prstGeom>
                  </pic:spPr>
                </pic:pic>
              </a:graphicData>
            </a:graphic>
          </wp:inline>
        </w:drawing>
      </w:r>
    </w:p>
    <w:p w14:paraId="46BFD6AF" w14:textId="6C76BE74" w:rsidR="001450FA" w:rsidRPr="003A0F83" w:rsidRDefault="001450FA" w:rsidP="00BD0768">
      <w:pPr>
        <w:pStyle w:val="Caption"/>
        <w:spacing w:after="0"/>
        <w:rPr>
          <w:rFonts w:ascii="Times New Roman" w:hAnsi="Times New Roman" w:cs="Times New Roman"/>
          <w:b/>
          <w:bCs/>
          <w:i w:val="0"/>
          <w:iCs w:val="0"/>
          <w:sz w:val="24"/>
          <w:szCs w:val="24"/>
        </w:rPr>
      </w:pPr>
      <w:r w:rsidRPr="003A0F83">
        <w:rPr>
          <w:rFonts w:ascii="Times New Roman" w:hAnsi="Times New Roman" w:cs="Times New Roman"/>
          <w:b/>
          <w:bCs/>
          <w:i w:val="0"/>
          <w:iCs w:val="0"/>
          <w:sz w:val="24"/>
          <w:szCs w:val="24"/>
        </w:rPr>
        <w:br w:type="page"/>
      </w:r>
    </w:p>
    <w:p w14:paraId="33D64D9B" w14:textId="6BB7EAFE" w:rsidR="00AD11DC" w:rsidRDefault="00321CB9" w:rsidP="00907F4B">
      <w:pPr>
        <w:pStyle w:val="Caption"/>
        <w:rPr>
          <w:rFonts w:ascii="Times New Roman" w:hAnsi="Times New Roman" w:cs="Times New Roman"/>
          <w:b/>
          <w:bCs/>
          <w:i w:val="0"/>
          <w:iCs w:val="0"/>
          <w:color w:val="000000" w:themeColor="text1"/>
          <w:sz w:val="24"/>
          <w:szCs w:val="24"/>
        </w:rPr>
      </w:pPr>
      <w:r w:rsidRPr="00321CB9">
        <w:rPr>
          <w:rFonts w:ascii="Times New Roman" w:hAnsi="Times New Roman" w:cs="Times New Roman"/>
          <w:b/>
          <w:bCs/>
          <w:i w:val="0"/>
          <w:iCs w:val="0"/>
          <w:color w:val="000000" w:themeColor="text1"/>
          <w:sz w:val="24"/>
          <w:szCs w:val="24"/>
        </w:rPr>
        <w:drawing>
          <wp:inline distT="0" distB="0" distL="0" distR="0" wp14:anchorId="09BF1062" wp14:editId="413BA0DC">
            <wp:extent cx="5830489" cy="7851531"/>
            <wp:effectExtent l="0" t="0" r="0" b="0"/>
            <wp:docPr id="35592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24133" name=""/>
                    <pic:cNvPicPr/>
                  </pic:nvPicPr>
                  <pic:blipFill>
                    <a:blip r:embed="rId102"/>
                    <a:stretch>
                      <a:fillRect/>
                    </a:stretch>
                  </pic:blipFill>
                  <pic:spPr>
                    <a:xfrm>
                      <a:off x="0" y="0"/>
                      <a:ext cx="5845956" cy="7872360"/>
                    </a:xfrm>
                    <a:prstGeom prst="rect">
                      <a:avLst/>
                    </a:prstGeom>
                  </pic:spPr>
                </pic:pic>
              </a:graphicData>
            </a:graphic>
          </wp:inline>
        </w:drawing>
      </w:r>
    </w:p>
    <w:p w14:paraId="2DCB8D4A" w14:textId="77777777" w:rsidR="00AD11DC" w:rsidRDefault="00AD11DC">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40760884" w14:textId="6C8C28C1" w:rsidR="00137D52" w:rsidRPr="00DB715D" w:rsidRDefault="00137D52" w:rsidP="00836A19">
      <w:pPr>
        <w:pStyle w:val="Heading2"/>
        <w:spacing w:before="0" w:after="0" w:line="360" w:lineRule="auto"/>
        <w:jc w:val="both"/>
        <w:rPr>
          <w:rFonts w:ascii="Times New Roman" w:hAnsi="Times New Roman" w:cs="Times New Roman"/>
          <w:b/>
          <w:bCs/>
          <w:color w:val="000000" w:themeColor="text1"/>
          <w:sz w:val="24"/>
          <w:szCs w:val="24"/>
          <w:lang w:eastAsia="zh-CN"/>
        </w:rPr>
      </w:pPr>
      <w:r w:rsidRPr="00DB715D">
        <w:rPr>
          <w:rFonts w:ascii="Times New Roman" w:hAnsi="Times New Roman" w:cs="Times New Roman"/>
          <w:b/>
          <w:bCs/>
          <w:color w:val="000000" w:themeColor="text1"/>
          <w:sz w:val="24"/>
          <w:szCs w:val="24"/>
        </w:rPr>
        <w:t>4.5</w:t>
      </w:r>
      <w:r w:rsidRPr="00DB715D">
        <w:rPr>
          <w:rFonts w:ascii="Times New Roman" w:hAnsi="Times New Roman" w:cs="Times New Roman"/>
          <w:b/>
          <w:bCs/>
          <w:color w:val="000000" w:themeColor="text1"/>
          <w:sz w:val="24"/>
          <w:szCs w:val="24"/>
        </w:rPr>
        <w:tab/>
      </w:r>
      <w:r w:rsidR="006B37B4" w:rsidRPr="00DB715D">
        <w:rPr>
          <w:rFonts w:ascii="Times New Roman" w:hAnsi="Times New Roman" w:cs="Times New Roman"/>
          <w:b/>
          <w:bCs/>
          <w:color w:val="000000" w:themeColor="text1"/>
          <w:sz w:val="24"/>
          <w:szCs w:val="24"/>
          <w:lang w:eastAsia="zh-CN"/>
        </w:rPr>
        <w:t>Reliability Test</w:t>
      </w:r>
    </w:p>
    <w:p w14:paraId="46DC128D" w14:textId="3CC9E65D" w:rsidR="00457585" w:rsidRDefault="00836A19" w:rsidP="00836A19">
      <w:pPr>
        <w:pStyle w:val="Caption"/>
        <w:spacing w:after="0" w:line="360" w:lineRule="auto"/>
        <w:jc w:val="both"/>
        <w:rPr>
          <w:rFonts w:ascii="Times New Roman" w:hAnsi="Times New Roman" w:cs="Times New Roman"/>
          <w:i w:val="0"/>
          <w:iCs w:val="0"/>
          <w:color w:val="auto"/>
          <w:sz w:val="24"/>
          <w:szCs w:val="24"/>
        </w:rPr>
      </w:pPr>
      <w:r w:rsidRPr="00836A19">
        <w:rPr>
          <w:rFonts w:ascii="Times New Roman" w:hAnsi="Times New Roman" w:cs="Times New Roman"/>
          <w:i w:val="0"/>
          <w:iCs w:val="0"/>
          <w:color w:val="auto"/>
          <w:sz w:val="24"/>
          <w:szCs w:val="24"/>
        </w:rPr>
        <w:t xml:space="preserve">Reliability was assessed using Cronbach’s </w:t>
      </w:r>
      <w:r w:rsidR="003D272F">
        <w:rPr>
          <w:rFonts w:ascii="Times New Roman" w:hAnsi="Times New Roman" w:cs="Times New Roman"/>
          <w:i w:val="0"/>
          <w:iCs w:val="0"/>
          <w:color w:val="auto"/>
          <w:sz w:val="24"/>
          <w:szCs w:val="24"/>
        </w:rPr>
        <w:t>A</w:t>
      </w:r>
      <w:r w:rsidRPr="00836A19">
        <w:rPr>
          <w:rFonts w:ascii="Times New Roman" w:hAnsi="Times New Roman" w:cs="Times New Roman"/>
          <w:i w:val="0"/>
          <w:iCs w:val="0"/>
          <w:color w:val="auto"/>
          <w:sz w:val="24"/>
          <w:szCs w:val="24"/>
        </w:rPr>
        <w:t>lpha, with all constructs exceeding the 0.70 threshold, indicating strong internal consistency (Table 4-6). Alpha values ranged from 0.784 (INT) to 0.832 (PV), with EC (0.830), AT (0.804), SN (0.816), PB (0.823), and PUR (0.811) also demonstrating solid reliability. Although INT had the lowest score, it remained within the acceptable range. The overall scale reliability was excellent (α = 0.893) across all 35 items. These results are consistent with prior studies (Al Mamun et al., 2020; Ngo-Thi-Ngoc et al., 2024; Vania &amp; Ruslim, 2023), confirming the robustness of the measurement instrument for this study.</w:t>
      </w:r>
    </w:p>
    <w:p w14:paraId="7B822870" w14:textId="77777777" w:rsidR="00836A19" w:rsidRPr="00836A19" w:rsidRDefault="00836A19" w:rsidP="00836A19"/>
    <w:p w14:paraId="3153ABEC" w14:textId="77777777" w:rsidR="00321CB9" w:rsidRDefault="00321CB9" w:rsidP="009C112B">
      <w:pPr>
        <w:pStyle w:val="Heading2"/>
        <w:spacing w:before="0" w:after="0" w:line="360" w:lineRule="auto"/>
        <w:jc w:val="both"/>
        <w:rPr>
          <w:rFonts w:ascii="Times New Roman" w:hAnsi="Times New Roman" w:cs="Times New Roman"/>
          <w:b/>
          <w:bCs/>
          <w:color w:val="000000" w:themeColor="text1"/>
          <w:sz w:val="24"/>
          <w:szCs w:val="24"/>
          <w:lang w:eastAsia="zh-CN"/>
        </w:rPr>
      </w:pPr>
      <w:r w:rsidRPr="00321CB9">
        <w:rPr>
          <w:rFonts w:ascii="Times New Roman" w:hAnsi="Times New Roman" w:cs="Times New Roman"/>
          <w:b/>
          <w:bCs/>
          <w:color w:val="000000" w:themeColor="text1"/>
          <w:sz w:val="24"/>
          <w:szCs w:val="24"/>
        </w:rPr>
        <w:drawing>
          <wp:inline distT="0" distB="0" distL="0" distR="0" wp14:anchorId="1482EF05" wp14:editId="1492C374">
            <wp:extent cx="6153362" cy="4369777"/>
            <wp:effectExtent l="0" t="0" r="0" b="0"/>
            <wp:docPr id="2067887521"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87521" name="Picture 1" descr="A table with numbers and text&#10;&#10;AI-generated content may be incorrect."/>
                    <pic:cNvPicPr/>
                  </pic:nvPicPr>
                  <pic:blipFill>
                    <a:blip r:embed="rId103"/>
                    <a:stretch>
                      <a:fillRect/>
                    </a:stretch>
                  </pic:blipFill>
                  <pic:spPr>
                    <a:xfrm>
                      <a:off x="0" y="0"/>
                      <a:ext cx="6167107" cy="4379538"/>
                    </a:xfrm>
                    <a:prstGeom prst="rect">
                      <a:avLst/>
                    </a:prstGeom>
                  </pic:spPr>
                </pic:pic>
              </a:graphicData>
            </a:graphic>
          </wp:inline>
        </w:drawing>
      </w:r>
    </w:p>
    <w:p w14:paraId="68F24B9F" w14:textId="77777777" w:rsidR="00321CB9" w:rsidRDefault="00321CB9">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F6092D9" w14:textId="5D60E306" w:rsidR="00511750" w:rsidRPr="00150DA6" w:rsidRDefault="00511750" w:rsidP="009C112B">
      <w:pPr>
        <w:pStyle w:val="Heading2"/>
        <w:spacing w:before="0" w:after="0" w:line="360" w:lineRule="auto"/>
        <w:jc w:val="both"/>
        <w:rPr>
          <w:rFonts w:ascii="Times New Roman" w:hAnsi="Times New Roman" w:cs="Times New Roman"/>
          <w:b/>
          <w:bCs/>
          <w:color w:val="000000" w:themeColor="text1"/>
          <w:sz w:val="24"/>
          <w:szCs w:val="24"/>
          <w:lang w:eastAsia="zh-CN"/>
        </w:rPr>
      </w:pPr>
      <w:r w:rsidRPr="00150DA6">
        <w:rPr>
          <w:rFonts w:ascii="Times New Roman" w:hAnsi="Times New Roman" w:cs="Times New Roman"/>
          <w:b/>
          <w:bCs/>
          <w:color w:val="000000" w:themeColor="text1"/>
          <w:sz w:val="24"/>
          <w:szCs w:val="24"/>
        </w:rPr>
        <w:t>4.</w:t>
      </w:r>
      <w:r w:rsidR="003E6131" w:rsidRPr="00150DA6">
        <w:rPr>
          <w:rFonts w:ascii="Times New Roman" w:hAnsi="Times New Roman" w:cs="Times New Roman"/>
          <w:b/>
          <w:bCs/>
          <w:color w:val="000000" w:themeColor="text1"/>
          <w:sz w:val="24"/>
          <w:szCs w:val="24"/>
        </w:rPr>
        <w:t>6</w:t>
      </w:r>
      <w:r w:rsidRPr="00150DA6">
        <w:rPr>
          <w:rFonts w:ascii="Times New Roman" w:hAnsi="Times New Roman" w:cs="Times New Roman"/>
          <w:b/>
          <w:bCs/>
          <w:color w:val="000000" w:themeColor="text1"/>
          <w:sz w:val="24"/>
          <w:szCs w:val="24"/>
        </w:rPr>
        <w:tab/>
      </w:r>
      <w:r w:rsidR="003E6131" w:rsidRPr="00150DA6">
        <w:rPr>
          <w:rFonts w:ascii="Times New Roman" w:hAnsi="Times New Roman" w:cs="Times New Roman"/>
          <w:b/>
          <w:bCs/>
          <w:color w:val="000000" w:themeColor="text1"/>
          <w:sz w:val="24"/>
          <w:szCs w:val="24"/>
          <w:lang w:eastAsia="zh-CN"/>
        </w:rPr>
        <w:t>Factor Analysis</w:t>
      </w:r>
    </w:p>
    <w:p w14:paraId="687E9C40" w14:textId="77777777" w:rsidR="00CB5640" w:rsidRDefault="00150DA6" w:rsidP="009C112B">
      <w:pPr>
        <w:spacing w:after="0" w:line="360" w:lineRule="auto"/>
      </w:pPr>
      <w:r w:rsidRPr="00150DA6">
        <w:rPr>
          <w:rFonts w:ascii="Times New Roman" w:hAnsi="Times New Roman" w:cs="Times New Roman"/>
        </w:rPr>
        <w:t>To assess the adequacy of the data for factor analysis, the Kaiser-Meyer-Olkin (KMO) test</w:t>
      </w:r>
      <w:r w:rsidR="00DA19B8">
        <w:rPr>
          <w:rFonts w:ascii="Times New Roman" w:hAnsi="Times New Roman" w:cs="Times New Roman"/>
        </w:rPr>
        <w:t xml:space="preserve">, </w:t>
      </w:r>
      <w:r w:rsidRPr="00150DA6">
        <w:rPr>
          <w:rFonts w:ascii="Times New Roman" w:hAnsi="Times New Roman" w:cs="Times New Roman"/>
        </w:rPr>
        <w:t xml:space="preserve">Bartlett’s Test of </w:t>
      </w:r>
      <w:r w:rsidR="00474B4A">
        <w:rPr>
          <w:rFonts w:ascii="Times New Roman" w:hAnsi="Times New Roman" w:cs="Times New Roman"/>
        </w:rPr>
        <w:t>S</w:t>
      </w:r>
      <w:r w:rsidRPr="00150DA6">
        <w:rPr>
          <w:rFonts w:ascii="Times New Roman" w:hAnsi="Times New Roman" w:cs="Times New Roman"/>
        </w:rPr>
        <w:t>phericity</w:t>
      </w:r>
      <w:r w:rsidR="00474B4A">
        <w:rPr>
          <w:rFonts w:ascii="Times New Roman" w:hAnsi="Times New Roman" w:cs="Times New Roman"/>
        </w:rPr>
        <w:t xml:space="preserve"> and </w:t>
      </w:r>
      <w:r w:rsidR="00474B4A" w:rsidRPr="00474B4A">
        <w:rPr>
          <w:rFonts w:ascii="Times New Roman" w:hAnsi="Times New Roman" w:cs="Times New Roman"/>
        </w:rPr>
        <w:t>Principal Component Analysis</w:t>
      </w:r>
      <w:r w:rsidRPr="00150DA6">
        <w:rPr>
          <w:rFonts w:ascii="Times New Roman" w:hAnsi="Times New Roman" w:cs="Times New Roman"/>
        </w:rPr>
        <w:t xml:space="preserve"> </w:t>
      </w:r>
      <w:r w:rsidR="00474B4A">
        <w:rPr>
          <w:rFonts w:ascii="Times New Roman" w:hAnsi="Times New Roman" w:cs="Times New Roman"/>
        </w:rPr>
        <w:t xml:space="preserve">(PCA) </w:t>
      </w:r>
      <w:r w:rsidRPr="00150DA6">
        <w:rPr>
          <w:rFonts w:ascii="Times New Roman" w:hAnsi="Times New Roman" w:cs="Times New Roman"/>
        </w:rPr>
        <w:t>were conducted.</w:t>
      </w:r>
      <w:r w:rsidRPr="00150DA6">
        <w:t xml:space="preserve"> </w:t>
      </w:r>
    </w:p>
    <w:p w14:paraId="561D5CF8" w14:textId="77777777" w:rsidR="009C112B" w:rsidRDefault="009C112B" w:rsidP="009C112B">
      <w:pPr>
        <w:pStyle w:val="Heading3"/>
        <w:spacing w:before="0" w:after="0" w:line="360" w:lineRule="auto"/>
        <w:jc w:val="both"/>
        <w:rPr>
          <w:rFonts w:ascii="Times New Roman" w:hAnsi="Times New Roman" w:cs="Times New Roman"/>
          <w:b/>
          <w:bCs/>
          <w:color w:val="000000" w:themeColor="text1"/>
          <w:sz w:val="24"/>
          <w:szCs w:val="24"/>
          <w:lang w:eastAsia="zh-CN"/>
        </w:rPr>
      </w:pPr>
    </w:p>
    <w:p w14:paraId="5C3D33F1" w14:textId="46EBAE2B" w:rsidR="00CB5640" w:rsidRPr="009A4D62" w:rsidRDefault="00CB5640" w:rsidP="00AF7D8D">
      <w:pPr>
        <w:pStyle w:val="Heading3"/>
        <w:spacing w:before="0" w:after="0" w:line="360" w:lineRule="auto"/>
        <w:jc w:val="both"/>
        <w:rPr>
          <w:rFonts w:ascii="Times New Roman" w:hAnsi="Times New Roman" w:cs="Times New Roman"/>
          <w:b/>
          <w:bCs/>
          <w:color w:val="000000" w:themeColor="text1"/>
          <w:sz w:val="24"/>
          <w:szCs w:val="24"/>
          <w:lang w:eastAsia="zh-CN"/>
        </w:rPr>
      </w:pPr>
      <w:r w:rsidRPr="009A4D62">
        <w:rPr>
          <w:rFonts w:ascii="Times New Roman" w:hAnsi="Times New Roman" w:cs="Times New Roman"/>
          <w:b/>
          <w:bCs/>
          <w:color w:val="000000" w:themeColor="text1"/>
          <w:sz w:val="24"/>
          <w:szCs w:val="24"/>
        </w:rPr>
        <w:t>4.6.1</w:t>
      </w:r>
      <w:r w:rsidRPr="009A4D62">
        <w:rPr>
          <w:rFonts w:ascii="Times New Roman" w:hAnsi="Times New Roman" w:cs="Times New Roman"/>
          <w:b/>
          <w:bCs/>
          <w:color w:val="000000" w:themeColor="text1"/>
          <w:sz w:val="24"/>
          <w:szCs w:val="24"/>
        </w:rPr>
        <w:tab/>
      </w:r>
      <w:r w:rsidRPr="009A4D62">
        <w:rPr>
          <w:rFonts w:ascii="Times New Roman" w:hAnsi="Times New Roman" w:cs="Times New Roman"/>
          <w:b/>
          <w:bCs/>
          <w:color w:val="000000" w:themeColor="text1"/>
          <w:sz w:val="24"/>
          <w:szCs w:val="24"/>
          <w:lang w:eastAsia="zh-CN"/>
        </w:rPr>
        <w:t xml:space="preserve">KMO Test </w:t>
      </w:r>
      <w:r w:rsidR="0082350F">
        <w:rPr>
          <w:rFonts w:ascii="Times New Roman" w:hAnsi="Times New Roman" w:cs="Times New Roman"/>
          <w:b/>
          <w:bCs/>
          <w:color w:val="000000" w:themeColor="text1"/>
          <w:sz w:val="24"/>
          <w:szCs w:val="24"/>
          <w:lang w:eastAsia="zh-CN"/>
        </w:rPr>
        <w:t xml:space="preserve">and </w:t>
      </w:r>
      <w:r w:rsidR="0082350F" w:rsidRPr="00591FB9">
        <w:rPr>
          <w:rFonts w:ascii="Times New Roman" w:hAnsi="Times New Roman" w:cs="Times New Roman"/>
          <w:b/>
          <w:bCs/>
          <w:color w:val="000000" w:themeColor="text1"/>
          <w:sz w:val="24"/>
          <w:szCs w:val="24"/>
          <w:lang w:eastAsia="zh-CN"/>
        </w:rPr>
        <w:t>Barlett’s Test</w:t>
      </w:r>
    </w:p>
    <w:p w14:paraId="3CC8D233" w14:textId="77777777" w:rsidR="00AF7D8D" w:rsidRPr="00AF7D8D" w:rsidRDefault="00AF7D8D" w:rsidP="00AF7D8D">
      <w:pPr>
        <w:spacing w:line="360" w:lineRule="auto"/>
        <w:jc w:val="both"/>
        <w:rPr>
          <w:rFonts w:ascii="Times New Roman" w:hAnsi="Times New Roman" w:cs="Times New Roman"/>
          <w:lang w:eastAsia="zh-CN"/>
        </w:rPr>
      </w:pPr>
      <w:r w:rsidRPr="00AF7D8D">
        <w:rPr>
          <w:rFonts w:ascii="Times New Roman" w:hAnsi="Times New Roman" w:cs="Times New Roman"/>
          <w:lang w:eastAsia="zh-CN"/>
        </w:rPr>
        <w:t>The KMO value of 0.885 (Table 4-7) indicates excellent sampling adequacy, exceeding the 0.8 threshold recommended for factor analysis (Field, 2024; Kaiser, 1974), and confirms that the data is suitable for principal component analysis. Bartlett’s Test of Sphericity was also significant (χ² = 5733.908, df = 595, p &lt; .001), indicating sufficient inter-variable correlations (Table 4-6). These results meet established methodological standards for consumer research (Tabachnick &amp; Fidell, 2019) and provide strong justification for proceeding with factor analysis. Together, the high KMO score and significant Bartlett’s test support the construct validity of the measurement model (Field, 2024), laying a robust foundation for analysing the theoretical framework and ensuring the reliability and appropriateness of the constructs used in this study.</w:t>
      </w:r>
    </w:p>
    <w:p w14:paraId="17123422" w14:textId="77777777" w:rsidR="005B0AA0" w:rsidRPr="00591FB9" w:rsidRDefault="005B0AA0" w:rsidP="005B0AA0">
      <w:pPr>
        <w:spacing w:after="0" w:line="360" w:lineRule="auto"/>
        <w:jc w:val="both"/>
        <w:rPr>
          <w:rFonts w:ascii="Times New Roman" w:hAnsi="Times New Roman" w:cs="Times New Roman"/>
          <w:lang w:eastAsia="zh-CN"/>
        </w:rPr>
      </w:pPr>
    </w:p>
    <w:p w14:paraId="199B3D44" w14:textId="5FE6E9F8" w:rsidR="0065334F" w:rsidRDefault="00321CB9">
      <w:pPr>
        <w:rPr>
          <w:rFonts w:ascii="Times New Roman" w:hAnsi="Times New Roman" w:cs="Times New Roman"/>
          <w:b/>
          <w:bCs/>
          <w:color w:val="000000" w:themeColor="text1"/>
        </w:rPr>
      </w:pPr>
      <w:r w:rsidRPr="00321CB9">
        <w:rPr>
          <w:rFonts w:ascii="Times New Roman" w:hAnsi="Times New Roman" w:cs="Times New Roman"/>
          <w:b/>
          <w:bCs/>
          <w:i/>
          <w:iCs/>
          <w:color w:val="000000" w:themeColor="text1"/>
        </w:rPr>
        <w:drawing>
          <wp:inline distT="0" distB="0" distL="0" distR="0" wp14:anchorId="38AABF69" wp14:editId="3714408C">
            <wp:extent cx="5703409" cy="1872761"/>
            <wp:effectExtent l="0" t="0" r="0" b="0"/>
            <wp:docPr id="1776130831" name="Picture 1" descr="A close-up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30831" name="Picture 1" descr="A close-up of a test&#10;&#10;AI-generated content may be incorrect."/>
                    <pic:cNvPicPr/>
                  </pic:nvPicPr>
                  <pic:blipFill>
                    <a:blip r:embed="rId104"/>
                    <a:stretch>
                      <a:fillRect/>
                    </a:stretch>
                  </pic:blipFill>
                  <pic:spPr>
                    <a:xfrm>
                      <a:off x="0" y="0"/>
                      <a:ext cx="5737386" cy="1883918"/>
                    </a:xfrm>
                    <a:prstGeom prst="rect">
                      <a:avLst/>
                    </a:prstGeom>
                  </pic:spPr>
                </pic:pic>
              </a:graphicData>
            </a:graphic>
          </wp:inline>
        </w:drawing>
      </w:r>
      <w:r w:rsidR="0065334F">
        <w:rPr>
          <w:rFonts w:ascii="Times New Roman" w:hAnsi="Times New Roman" w:cs="Times New Roman"/>
          <w:b/>
          <w:bCs/>
          <w:i/>
          <w:iCs/>
          <w:color w:val="000000" w:themeColor="text1"/>
        </w:rPr>
        <w:br w:type="page"/>
      </w:r>
    </w:p>
    <w:p w14:paraId="25BE6C76" w14:textId="11F0AE73" w:rsidR="005D30EA" w:rsidRPr="00D53849" w:rsidRDefault="005D30EA" w:rsidP="00940DA1">
      <w:pPr>
        <w:pStyle w:val="Heading3"/>
        <w:spacing w:before="0" w:after="0" w:line="360" w:lineRule="auto"/>
        <w:jc w:val="both"/>
        <w:rPr>
          <w:rFonts w:ascii="Times New Roman" w:hAnsi="Times New Roman" w:cs="Times New Roman"/>
          <w:b/>
          <w:bCs/>
          <w:color w:val="000000" w:themeColor="text1"/>
          <w:sz w:val="24"/>
          <w:szCs w:val="24"/>
          <w:lang w:eastAsia="zh-CN"/>
        </w:rPr>
      </w:pPr>
      <w:r w:rsidRPr="00D53849">
        <w:rPr>
          <w:rFonts w:ascii="Times New Roman" w:hAnsi="Times New Roman" w:cs="Times New Roman"/>
          <w:b/>
          <w:bCs/>
          <w:color w:val="000000" w:themeColor="text1"/>
          <w:sz w:val="24"/>
          <w:szCs w:val="24"/>
        </w:rPr>
        <w:t>4.6.</w:t>
      </w:r>
      <w:r w:rsidR="00AF7D8D">
        <w:rPr>
          <w:rFonts w:ascii="Times New Roman" w:hAnsi="Times New Roman" w:cs="Times New Roman"/>
          <w:b/>
          <w:bCs/>
          <w:color w:val="000000" w:themeColor="text1"/>
          <w:sz w:val="24"/>
          <w:szCs w:val="24"/>
        </w:rPr>
        <w:t>2</w:t>
      </w:r>
      <w:r w:rsidRPr="00D53849">
        <w:rPr>
          <w:rFonts w:ascii="Times New Roman" w:hAnsi="Times New Roman" w:cs="Times New Roman"/>
          <w:b/>
          <w:bCs/>
          <w:color w:val="000000" w:themeColor="text1"/>
          <w:sz w:val="24"/>
          <w:szCs w:val="24"/>
        </w:rPr>
        <w:tab/>
      </w:r>
      <w:r w:rsidR="00F116CD" w:rsidRPr="00D53849">
        <w:rPr>
          <w:rFonts w:ascii="Times New Roman" w:hAnsi="Times New Roman" w:cs="Times New Roman"/>
          <w:b/>
          <w:bCs/>
          <w:color w:val="000000" w:themeColor="text1"/>
          <w:sz w:val="24"/>
          <w:szCs w:val="24"/>
          <w:lang w:eastAsia="zh-CN"/>
        </w:rPr>
        <w:t>Principal Component Analysis (PCA)</w:t>
      </w:r>
    </w:p>
    <w:p w14:paraId="6B2EBE1E" w14:textId="77777777" w:rsidR="001555DE" w:rsidRDefault="00D53849" w:rsidP="00D53849">
      <w:pPr>
        <w:spacing w:after="0" w:line="360" w:lineRule="auto"/>
        <w:jc w:val="both"/>
        <w:rPr>
          <w:rFonts w:ascii="Times New Roman" w:hAnsi="Times New Roman" w:cs="Times New Roman"/>
          <w:color w:val="000000" w:themeColor="text1"/>
        </w:rPr>
      </w:pPr>
      <w:r w:rsidRPr="00D53849">
        <w:rPr>
          <w:rFonts w:ascii="Times New Roman" w:hAnsi="Times New Roman" w:cs="Times New Roman"/>
          <w:color w:val="000000" w:themeColor="text1"/>
        </w:rPr>
        <w:t>The study employed PCA with Varimax rotation to examine the underlying structure of the measurement items (Hair et al., 2019). The analysis revealed a seven-factor solution that explained 58.227% of the total variance, aligning with the theoretical framework (Tabachnick &amp; Fidell, 2019).</w:t>
      </w:r>
      <w:r w:rsidR="00670CE4">
        <w:rPr>
          <w:rFonts w:ascii="Times New Roman" w:hAnsi="Times New Roman" w:cs="Times New Roman"/>
          <w:color w:val="000000" w:themeColor="text1"/>
        </w:rPr>
        <w:t xml:space="preserve"> </w:t>
      </w:r>
    </w:p>
    <w:p w14:paraId="6409C3B5" w14:textId="77777777" w:rsidR="000B719A" w:rsidRPr="000B719A" w:rsidRDefault="000B719A" w:rsidP="000B719A">
      <w:pPr>
        <w:pStyle w:val="Heading3"/>
        <w:spacing w:before="0" w:after="0" w:line="360" w:lineRule="auto"/>
        <w:jc w:val="both"/>
        <w:rPr>
          <w:rFonts w:ascii="Times New Roman" w:hAnsi="Times New Roman" w:cs="Times New Roman"/>
          <w:b/>
          <w:bCs/>
          <w:color w:val="000000" w:themeColor="text1"/>
          <w:sz w:val="24"/>
          <w:szCs w:val="24"/>
          <w:lang w:eastAsia="zh-CN"/>
        </w:rPr>
      </w:pPr>
    </w:p>
    <w:p w14:paraId="10425C16" w14:textId="6380CE5B" w:rsidR="000B719A" w:rsidRPr="00BB399C" w:rsidRDefault="00887D15" w:rsidP="00BB399C">
      <w:pPr>
        <w:pStyle w:val="Heading4"/>
        <w:spacing w:before="0" w:after="0" w:line="360" w:lineRule="auto"/>
        <w:rPr>
          <w:rStyle w:val="Heading4Char"/>
          <w:rFonts w:ascii="Times New Roman" w:hAnsi="Times New Roman" w:cs="Times New Roman"/>
          <w:b/>
          <w:bCs/>
          <w:i/>
          <w:iCs/>
          <w:color w:val="000000" w:themeColor="text1"/>
        </w:rPr>
      </w:pPr>
      <w:r w:rsidRPr="008D1EF3">
        <w:rPr>
          <w:rFonts w:ascii="Times New Roman" w:hAnsi="Times New Roman" w:cs="Times New Roman"/>
          <w:b/>
          <w:bCs/>
          <w:i w:val="0"/>
          <w:iCs w:val="0"/>
          <w:color w:val="000000" w:themeColor="text1"/>
        </w:rPr>
        <w:t>4.</w:t>
      </w:r>
      <w:r>
        <w:rPr>
          <w:rFonts w:ascii="Times New Roman" w:hAnsi="Times New Roman" w:cs="Times New Roman"/>
          <w:b/>
          <w:bCs/>
          <w:i w:val="0"/>
          <w:iCs w:val="0"/>
          <w:color w:val="000000" w:themeColor="text1"/>
        </w:rPr>
        <w:t>6</w:t>
      </w:r>
      <w:r w:rsidRPr="008D1EF3">
        <w:rPr>
          <w:rFonts w:ascii="Times New Roman" w:hAnsi="Times New Roman" w:cs="Times New Roman"/>
          <w:b/>
          <w:bCs/>
          <w:i w:val="0"/>
          <w:iCs w:val="0"/>
          <w:color w:val="000000" w:themeColor="text1"/>
        </w:rPr>
        <w:t>.</w:t>
      </w:r>
      <w:r w:rsidR="0094298B">
        <w:rPr>
          <w:rFonts w:ascii="Times New Roman" w:hAnsi="Times New Roman" w:cs="Times New Roman"/>
          <w:b/>
          <w:bCs/>
          <w:i w:val="0"/>
          <w:iCs w:val="0"/>
          <w:color w:val="000000" w:themeColor="text1"/>
        </w:rPr>
        <w:t>2</w:t>
      </w:r>
      <w:r w:rsidRPr="008D1EF3">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8D1EF3">
        <w:rPr>
          <w:rFonts w:ascii="Times New Roman" w:hAnsi="Times New Roman" w:cs="Times New Roman"/>
          <w:b/>
          <w:bCs/>
          <w:i w:val="0"/>
          <w:iCs w:val="0"/>
          <w:color w:val="000000" w:themeColor="text1"/>
        </w:rPr>
        <w:tab/>
      </w:r>
      <w:r>
        <w:rPr>
          <w:rFonts w:ascii="Times New Roman" w:hAnsi="Times New Roman" w:cs="Times New Roman"/>
          <w:b/>
          <w:bCs/>
          <w:i w:val="0"/>
          <w:iCs w:val="0"/>
          <w:color w:val="000000" w:themeColor="text1"/>
          <w:lang w:eastAsia="zh-CN"/>
        </w:rPr>
        <w:t>Total Variance Explained</w:t>
      </w:r>
    </w:p>
    <w:p w14:paraId="510AC316" w14:textId="756725F6" w:rsidR="00986C15" w:rsidRDefault="00670CE4" w:rsidP="00BB399C">
      <w:pPr>
        <w:spacing w:after="0" w:line="360" w:lineRule="auto"/>
        <w:jc w:val="both"/>
        <w:rPr>
          <w:rFonts w:ascii="Times New Roman" w:hAnsi="Times New Roman" w:cs="Times New Roman"/>
          <w:color w:val="000000" w:themeColor="text1"/>
        </w:rPr>
      </w:pPr>
      <w:r w:rsidRPr="00670CE4">
        <w:rPr>
          <w:rFonts w:ascii="Times New Roman" w:hAnsi="Times New Roman" w:cs="Times New Roman"/>
          <w:color w:val="000000" w:themeColor="text1"/>
        </w:rPr>
        <w:t xml:space="preserve">Referring to Table </w:t>
      </w:r>
      <w:r>
        <w:rPr>
          <w:rFonts w:ascii="Times New Roman" w:hAnsi="Times New Roman" w:cs="Times New Roman"/>
          <w:color w:val="000000" w:themeColor="text1"/>
        </w:rPr>
        <w:t>4-</w:t>
      </w:r>
      <w:r w:rsidR="001F7D33">
        <w:rPr>
          <w:rFonts w:ascii="Times New Roman" w:hAnsi="Times New Roman" w:cs="Times New Roman"/>
          <w:color w:val="000000" w:themeColor="text1"/>
        </w:rPr>
        <w:t>8</w:t>
      </w:r>
      <w:r w:rsidRPr="00670CE4">
        <w:rPr>
          <w:rFonts w:ascii="Times New Roman" w:hAnsi="Times New Roman" w:cs="Times New Roman"/>
          <w:color w:val="000000" w:themeColor="text1"/>
        </w:rPr>
        <w:t>, the first component, PV, emerged as the most prominent factor, with an eigenvalue of 7.608, explaining 21.737% of the variance. EC followed with an eigenvalue of 2.402 (6.862% variance), while PB was the third component with an eigenvalue of 2.298 (6.565% variance). PUR emerged as the fourth (eigenvalue = 2.213, 6.322% variance), followed by SN (2.081, 5.947%), AT (1.992, 5.690%), and INT (1.786, 5.103%) (Kaiser, 1960; Field, 20</w:t>
      </w:r>
      <w:r w:rsidR="00A76CF6">
        <w:rPr>
          <w:rFonts w:ascii="Times New Roman" w:hAnsi="Times New Roman" w:cs="Times New Roman"/>
          <w:color w:val="000000" w:themeColor="text1"/>
        </w:rPr>
        <w:t>24</w:t>
      </w:r>
      <w:r w:rsidRPr="00670CE4">
        <w:rPr>
          <w:rFonts w:ascii="Times New Roman" w:hAnsi="Times New Roman" w:cs="Times New Roman"/>
          <w:color w:val="000000" w:themeColor="text1"/>
        </w:rPr>
        <w:t>).</w:t>
      </w:r>
    </w:p>
    <w:p w14:paraId="0A65710E" w14:textId="77777777" w:rsidR="000538EB" w:rsidRDefault="000538EB" w:rsidP="000538EB">
      <w:pPr>
        <w:spacing w:after="0" w:line="360" w:lineRule="auto"/>
        <w:jc w:val="both"/>
        <w:rPr>
          <w:rFonts w:ascii="Times New Roman" w:hAnsi="Times New Roman" w:cs="Times New Roman"/>
          <w:color w:val="000000" w:themeColor="text1"/>
        </w:rPr>
      </w:pPr>
    </w:p>
    <w:p w14:paraId="632B7035" w14:textId="0FCED526" w:rsidR="00FB1F30" w:rsidRPr="00FB1F30" w:rsidRDefault="00B344EA" w:rsidP="00FB1F30">
      <w:pPr>
        <w:pStyle w:val="Heading4"/>
        <w:spacing w:before="0" w:after="0" w:line="360" w:lineRule="auto"/>
        <w:rPr>
          <w:rFonts w:ascii="Times New Roman" w:hAnsi="Times New Roman" w:cs="Times New Roman"/>
          <w:b/>
          <w:bCs/>
          <w:color w:val="000000" w:themeColor="text1"/>
        </w:rPr>
      </w:pPr>
      <w:r w:rsidRPr="00B344EA">
        <w:rPr>
          <w:rFonts w:ascii="Times New Roman" w:hAnsi="Times New Roman" w:cs="Times New Roman"/>
          <w:b/>
          <w:bCs/>
          <w:color w:val="000000" w:themeColor="text1"/>
        </w:rPr>
        <w:drawing>
          <wp:inline distT="0" distB="0" distL="0" distR="0" wp14:anchorId="0CD3D5CB" wp14:editId="641BFD39">
            <wp:extent cx="5902902" cy="2470639"/>
            <wp:effectExtent l="0" t="0" r="3175" b="6350"/>
            <wp:docPr id="757091053" name="Picture 1"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91053" name="Picture 1" descr="A table with numbers and a few words&#10;&#10;AI-generated content may be incorrect."/>
                    <pic:cNvPicPr/>
                  </pic:nvPicPr>
                  <pic:blipFill>
                    <a:blip r:embed="rId105"/>
                    <a:stretch>
                      <a:fillRect/>
                    </a:stretch>
                  </pic:blipFill>
                  <pic:spPr>
                    <a:xfrm>
                      <a:off x="0" y="0"/>
                      <a:ext cx="5916839" cy="2476472"/>
                    </a:xfrm>
                    <a:prstGeom prst="rect">
                      <a:avLst/>
                    </a:prstGeom>
                  </pic:spPr>
                </pic:pic>
              </a:graphicData>
            </a:graphic>
          </wp:inline>
        </w:drawing>
      </w:r>
    </w:p>
    <w:p w14:paraId="383BFEB1" w14:textId="77777777" w:rsidR="00585BA1" w:rsidRDefault="00585BA1">
      <w:pPr>
        <w:rPr>
          <w:rFonts w:ascii="Times New Roman" w:eastAsiaTheme="majorEastAsia" w:hAnsi="Times New Roman" w:cs="Times New Roman"/>
          <w:b/>
          <w:bCs/>
          <w:color w:val="000000" w:themeColor="text1"/>
        </w:rPr>
      </w:pPr>
      <w:r>
        <w:rPr>
          <w:rFonts w:ascii="Times New Roman" w:hAnsi="Times New Roman" w:cs="Times New Roman"/>
          <w:b/>
          <w:bCs/>
          <w:i/>
          <w:iCs/>
          <w:color w:val="000000" w:themeColor="text1"/>
        </w:rPr>
        <w:br w:type="page"/>
      </w:r>
    </w:p>
    <w:p w14:paraId="65E22573" w14:textId="518158C5" w:rsidR="00FB1F30" w:rsidRPr="000B60EE" w:rsidRDefault="00FB1F30" w:rsidP="000B60EE">
      <w:pPr>
        <w:pStyle w:val="Heading4"/>
        <w:spacing w:before="0" w:after="0" w:line="360" w:lineRule="auto"/>
        <w:jc w:val="both"/>
        <w:rPr>
          <w:rStyle w:val="Heading4Char"/>
          <w:rFonts w:ascii="Times New Roman" w:hAnsi="Times New Roman" w:cs="Times New Roman"/>
          <w:b/>
          <w:bCs/>
          <w:i/>
          <w:iCs/>
          <w:color w:val="000000" w:themeColor="text1"/>
        </w:rPr>
      </w:pPr>
      <w:r w:rsidRPr="000B60EE">
        <w:rPr>
          <w:rFonts w:ascii="Times New Roman" w:hAnsi="Times New Roman" w:cs="Times New Roman"/>
          <w:b/>
          <w:bCs/>
          <w:i w:val="0"/>
          <w:iCs w:val="0"/>
          <w:color w:val="000000" w:themeColor="text1"/>
        </w:rPr>
        <w:t>4.6.</w:t>
      </w:r>
      <w:r w:rsidR="0094298B">
        <w:rPr>
          <w:rFonts w:ascii="Times New Roman" w:hAnsi="Times New Roman" w:cs="Times New Roman"/>
          <w:b/>
          <w:bCs/>
          <w:i w:val="0"/>
          <w:iCs w:val="0"/>
          <w:color w:val="000000" w:themeColor="text1"/>
        </w:rPr>
        <w:t>2</w:t>
      </w:r>
      <w:r w:rsidRPr="000B60EE">
        <w:rPr>
          <w:rFonts w:ascii="Times New Roman" w:hAnsi="Times New Roman" w:cs="Times New Roman"/>
          <w:b/>
          <w:bCs/>
          <w:i w:val="0"/>
          <w:iCs w:val="0"/>
          <w:color w:val="000000" w:themeColor="text1"/>
        </w:rPr>
        <w:t>.2</w:t>
      </w:r>
      <w:r w:rsidRPr="000B60EE">
        <w:rPr>
          <w:rFonts w:ascii="Times New Roman" w:hAnsi="Times New Roman" w:cs="Times New Roman"/>
          <w:b/>
          <w:bCs/>
          <w:i w:val="0"/>
          <w:iCs w:val="0"/>
          <w:color w:val="000000" w:themeColor="text1"/>
        </w:rPr>
        <w:tab/>
      </w:r>
      <w:r w:rsidR="00585BA1" w:rsidRPr="000B60EE">
        <w:rPr>
          <w:rFonts w:ascii="Times New Roman" w:hAnsi="Times New Roman" w:cs="Times New Roman"/>
          <w:b/>
          <w:bCs/>
          <w:i w:val="0"/>
          <w:iCs w:val="0"/>
          <w:color w:val="000000" w:themeColor="text1"/>
          <w:lang w:eastAsia="zh-CN"/>
        </w:rPr>
        <w:t>Scree Plot for Eigenvalues</w:t>
      </w:r>
    </w:p>
    <w:p w14:paraId="754272EB" w14:textId="06FBC697" w:rsidR="008B2496" w:rsidRDefault="00E56DF8" w:rsidP="008B2496">
      <w:pPr>
        <w:spacing w:after="0" w:line="360" w:lineRule="auto"/>
        <w:jc w:val="both"/>
        <w:rPr>
          <w:rFonts w:ascii="Times New Roman" w:hAnsi="Times New Roman" w:cs="Times New Roman"/>
        </w:rPr>
      </w:pPr>
      <w:r w:rsidRPr="00E56DF8">
        <w:rPr>
          <w:rFonts w:ascii="Times New Roman" w:hAnsi="Times New Roman" w:cs="Times New Roman"/>
        </w:rPr>
        <w:t>The scree plot (Figure 4-12) showed a clear inflection after the seventh component, supporting the retention of seven factors (Cattell, 1966). This was consistent with Kaiser's criterion, which recommends keeping factors with eigenvalues above 1.0 (Kaiser, 1960). Components 8–35 had eigenvalues below 1.0, contributing minimally to variance (Hair et al., 2019). The rotated solution distributed variance more evenly across the seven components (7.792% to 8.668%), improving interpretability (Thompson, 2004; Pallant, 2020). All factor loadings exceeded 0.50, supporting good construct validity (Hair et al., 2019; Kline, 2023).</w:t>
      </w:r>
    </w:p>
    <w:p w14:paraId="032193BE" w14:textId="32854055" w:rsidR="00E56DF8" w:rsidRDefault="001E04E4" w:rsidP="008B2496">
      <w:pPr>
        <w:spacing w:after="0" w:line="360" w:lineRule="auto"/>
        <w:jc w:val="both"/>
        <w:rPr>
          <w:rFonts w:ascii="Times New Roman" w:hAnsi="Times New Roman" w:cs="Times New Roman"/>
        </w:rPr>
      </w:pPr>
      <w:r w:rsidRPr="00B344EA">
        <w:rPr>
          <w:rFonts w:ascii="Times New Roman" w:hAnsi="Times New Roman" w:cs="Times New Roman"/>
          <w:sz w:val="22"/>
          <w:szCs w:val="22"/>
        </w:rPr>
        <w:drawing>
          <wp:anchor distT="0" distB="0" distL="114300" distR="114300" simplePos="0" relativeHeight="252043264" behindDoc="0" locked="0" layoutInCell="1" allowOverlap="1" wp14:anchorId="0963DFE2" wp14:editId="64C4979B">
            <wp:simplePos x="0" y="0"/>
            <wp:positionH relativeFrom="column">
              <wp:posOffset>-158262</wp:posOffset>
            </wp:positionH>
            <wp:positionV relativeFrom="paragraph">
              <wp:posOffset>260643</wp:posOffset>
            </wp:positionV>
            <wp:extent cx="6057658" cy="4211515"/>
            <wp:effectExtent l="0" t="0" r="635" b="0"/>
            <wp:wrapNone/>
            <wp:docPr id="2021000686"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00686" name="Picture 1" descr="A graph with numbers and lines&#10;&#10;AI-generated content may be incorrect."/>
                    <pic:cNvPicPr/>
                  </pic:nvPicPr>
                  <pic:blipFill>
                    <a:blip r:embed="rId106">
                      <a:extLst>
                        <a:ext uri="{28A0092B-C50C-407E-A947-70E740481C1C}">
                          <a14:useLocalDpi xmlns:a14="http://schemas.microsoft.com/office/drawing/2010/main" val="0"/>
                        </a:ext>
                      </a:extLst>
                    </a:blip>
                    <a:stretch>
                      <a:fillRect/>
                    </a:stretch>
                  </pic:blipFill>
                  <pic:spPr>
                    <a:xfrm>
                      <a:off x="0" y="0"/>
                      <a:ext cx="6065294" cy="4216824"/>
                    </a:xfrm>
                    <a:prstGeom prst="rect">
                      <a:avLst/>
                    </a:prstGeom>
                  </pic:spPr>
                </pic:pic>
              </a:graphicData>
            </a:graphic>
            <wp14:sizeRelH relativeFrom="page">
              <wp14:pctWidth>0</wp14:pctWidth>
            </wp14:sizeRelH>
            <wp14:sizeRelV relativeFrom="page">
              <wp14:pctHeight>0</wp14:pctHeight>
            </wp14:sizeRelV>
          </wp:anchor>
        </w:drawing>
      </w:r>
    </w:p>
    <w:p w14:paraId="2E36DC98" w14:textId="1EC2CED3" w:rsidR="00BF406F" w:rsidRPr="00CA4817" w:rsidRDefault="00BF406F" w:rsidP="00B344EA">
      <w:pPr>
        <w:spacing w:after="0" w:line="360" w:lineRule="auto"/>
        <w:rPr>
          <w:rFonts w:ascii="Times New Roman" w:hAnsi="Times New Roman" w:cs="Times New Roman"/>
          <w:sz w:val="22"/>
          <w:szCs w:val="22"/>
        </w:rPr>
      </w:pPr>
    </w:p>
    <w:p w14:paraId="28A76C6E" w14:textId="77777777" w:rsidR="00166320" w:rsidRDefault="00166320" w:rsidP="00DB36B7">
      <w:pPr>
        <w:pStyle w:val="Heading4"/>
        <w:numPr>
          <w:ilvl w:val="0"/>
          <w:numId w:val="0"/>
        </w:numPr>
        <w:spacing w:before="0" w:after="0" w:line="360" w:lineRule="auto"/>
        <w:jc w:val="both"/>
        <w:rPr>
          <w:rFonts w:ascii="Times New Roman" w:hAnsi="Times New Roman" w:cs="Times New Roman"/>
          <w:b/>
          <w:bCs/>
          <w:i w:val="0"/>
          <w:iCs w:val="0"/>
          <w:color w:val="000000" w:themeColor="text1"/>
        </w:rPr>
      </w:pPr>
    </w:p>
    <w:p w14:paraId="2A5C6802" w14:textId="77777777" w:rsidR="004A62D0" w:rsidRDefault="004A62D0">
      <w:pPr>
        <w:rPr>
          <w:rFonts w:ascii="Times New Roman" w:eastAsiaTheme="majorEastAsia" w:hAnsi="Times New Roman" w:cs="Times New Roman"/>
          <w:b/>
          <w:bCs/>
          <w:color w:val="000000" w:themeColor="text1"/>
        </w:rPr>
      </w:pPr>
      <w:r>
        <w:rPr>
          <w:rFonts w:ascii="Times New Roman" w:hAnsi="Times New Roman" w:cs="Times New Roman"/>
          <w:b/>
          <w:bCs/>
          <w:i/>
          <w:iCs/>
          <w:color w:val="000000" w:themeColor="text1"/>
        </w:rPr>
        <w:br w:type="page"/>
      </w:r>
    </w:p>
    <w:p w14:paraId="197D386D" w14:textId="02ABEC6E" w:rsidR="005016EA" w:rsidRPr="00C83CB2" w:rsidRDefault="005016EA" w:rsidP="00DB36B7">
      <w:pPr>
        <w:pStyle w:val="Heading4"/>
        <w:numPr>
          <w:ilvl w:val="0"/>
          <w:numId w:val="0"/>
        </w:numPr>
        <w:spacing w:before="0" w:after="0" w:line="360" w:lineRule="auto"/>
        <w:jc w:val="both"/>
        <w:rPr>
          <w:rStyle w:val="Heading4Char"/>
          <w:rFonts w:ascii="Times New Roman" w:hAnsi="Times New Roman" w:cs="Times New Roman"/>
          <w:b/>
          <w:bCs/>
          <w:color w:val="000000" w:themeColor="text1"/>
        </w:rPr>
      </w:pPr>
      <w:r w:rsidRPr="00C83CB2">
        <w:rPr>
          <w:rFonts w:ascii="Times New Roman" w:hAnsi="Times New Roman" w:cs="Times New Roman"/>
          <w:b/>
          <w:bCs/>
          <w:i w:val="0"/>
          <w:iCs w:val="0"/>
          <w:color w:val="000000" w:themeColor="text1"/>
        </w:rPr>
        <w:t>4.6.</w:t>
      </w:r>
      <w:r w:rsidR="0094298B">
        <w:rPr>
          <w:rFonts w:ascii="Times New Roman" w:hAnsi="Times New Roman" w:cs="Times New Roman"/>
          <w:b/>
          <w:bCs/>
          <w:i w:val="0"/>
          <w:iCs w:val="0"/>
          <w:color w:val="000000" w:themeColor="text1"/>
        </w:rPr>
        <w:t>2</w:t>
      </w:r>
      <w:r w:rsidRPr="00C83CB2">
        <w:rPr>
          <w:rFonts w:ascii="Times New Roman" w:hAnsi="Times New Roman" w:cs="Times New Roman"/>
          <w:b/>
          <w:bCs/>
          <w:i w:val="0"/>
          <w:iCs w:val="0"/>
          <w:color w:val="000000" w:themeColor="text1"/>
        </w:rPr>
        <w:t>.3</w:t>
      </w:r>
      <w:r w:rsidRPr="00C83CB2">
        <w:rPr>
          <w:rFonts w:ascii="Times New Roman" w:hAnsi="Times New Roman" w:cs="Times New Roman"/>
          <w:b/>
          <w:bCs/>
          <w:i w:val="0"/>
          <w:iCs w:val="0"/>
          <w:color w:val="000000" w:themeColor="text1"/>
        </w:rPr>
        <w:tab/>
      </w:r>
      <w:r w:rsidRPr="00C83CB2">
        <w:rPr>
          <w:rFonts w:ascii="Times New Roman" w:hAnsi="Times New Roman" w:cs="Times New Roman"/>
          <w:b/>
          <w:bCs/>
          <w:i w:val="0"/>
          <w:iCs w:val="0"/>
          <w:color w:val="000000" w:themeColor="text1"/>
          <w:lang w:eastAsia="zh-CN"/>
        </w:rPr>
        <w:t>Rotated Compone</w:t>
      </w:r>
      <w:r w:rsidR="0044242F" w:rsidRPr="00C83CB2">
        <w:rPr>
          <w:rFonts w:ascii="Times New Roman" w:hAnsi="Times New Roman" w:cs="Times New Roman"/>
          <w:b/>
          <w:bCs/>
          <w:i w:val="0"/>
          <w:iCs w:val="0"/>
          <w:color w:val="000000" w:themeColor="text1"/>
          <w:lang w:eastAsia="zh-CN"/>
        </w:rPr>
        <w:t>nt Matrix</w:t>
      </w:r>
    </w:p>
    <w:p w14:paraId="316DCEFE" w14:textId="77777777" w:rsidR="0091499A" w:rsidRPr="0091499A" w:rsidRDefault="0091499A" w:rsidP="0091499A">
      <w:pPr>
        <w:spacing w:after="0" w:line="360" w:lineRule="auto"/>
        <w:jc w:val="both"/>
        <w:rPr>
          <w:rFonts w:ascii="Times New Roman" w:hAnsi="Times New Roman" w:cs="Times New Roman"/>
        </w:rPr>
      </w:pPr>
      <w:r w:rsidRPr="0091499A">
        <w:rPr>
          <w:rFonts w:ascii="Times New Roman" w:hAnsi="Times New Roman" w:cs="Times New Roman"/>
        </w:rPr>
        <w:t>The Rotated Component Matrix (Table 4-9) showed clean loadings with suppressed cross-loadings below 0.40, indicating strong discriminant validity (Shrestha, 2021; Hair et al., 2019). The absence of significant cross-loadings confirms that items distinctly represent their respective constructs (Worthington &amp; Whittaker, 2006), supporting the construct validity of the seven-factor model (Matsunaga, 2010).</w:t>
      </w:r>
    </w:p>
    <w:p w14:paraId="5CAAA6C9" w14:textId="77777777" w:rsidR="0091499A" w:rsidRPr="0091499A" w:rsidRDefault="0091499A" w:rsidP="0091499A">
      <w:pPr>
        <w:spacing w:after="0" w:line="360" w:lineRule="auto"/>
        <w:jc w:val="both"/>
        <w:rPr>
          <w:rFonts w:ascii="Times New Roman" w:hAnsi="Times New Roman" w:cs="Times New Roman"/>
        </w:rPr>
      </w:pPr>
    </w:p>
    <w:p w14:paraId="52F52265" w14:textId="018E37EE" w:rsidR="00C55F80" w:rsidRPr="00C83CB2" w:rsidRDefault="0091499A" w:rsidP="0091499A">
      <w:pPr>
        <w:spacing w:after="0" w:line="360" w:lineRule="auto"/>
        <w:jc w:val="both"/>
        <w:rPr>
          <w:rFonts w:ascii="Times New Roman" w:hAnsi="Times New Roman" w:cs="Times New Roman"/>
        </w:rPr>
      </w:pPr>
      <w:r w:rsidRPr="0091499A">
        <w:rPr>
          <w:rFonts w:ascii="Times New Roman" w:hAnsi="Times New Roman" w:cs="Times New Roman"/>
        </w:rPr>
        <w:t xml:space="preserve">All items had primary loadings above 0.65, exceeding the recommended 0.50 threshold (Tabachnick &amp; Fidell, 2019). The highest loading was PB2 (0.785) and the lowest was </w:t>
      </w:r>
      <w:r w:rsidR="00EA4346">
        <w:rPr>
          <w:rFonts w:ascii="Times New Roman" w:hAnsi="Times New Roman" w:cs="Times New Roman"/>
        </w:rPr>
        <w:t>AT3</w:t>
      </w:r>
      <w:r w:rsidRPr="0091499A">
        <w:rPr>
          <w:rFonts w:ascii="Times New Roman" w:hAnsi="Times New Roman" w:cs="Times New Roman"/>
        </w:rPr>
        <w:t xml:space="preserve"> (0.669), both within acceptable ranges. Compared with previous studies reporting loadings from 0.500 to 0.935, the current results are consistent, though some loadings were slightly higher or lower (Table 4-10).</w:t>
      </w:r>
    </w:p>
    <w:p w14:paraId="1AF673BE" w14:textId="77777777" w:rsidR="003E086F" w:rsidRDefault="003E086F">
      <w:pPr>
        <w:rPr>
          <w:rFonts w:ascii="Times New Roman" w:hAnsi="Times New Roman" w:cs="Times New Roman"/>
          <w:b/>
          <w:bCs/>
          <w:color w:val="0E2841" w:themeColor="text2"/>
        </w:rPr>
      </w:pPr>
      <w:r>
        <w:rPr>
          <w:rFonts w:ascii="Times New Roman" w:hAnsi="Times New Roman" w:cs="Times New Roman"/>
          <w:b/>
          <w:bCs/>
          <w:i/>
          <w:iCs/>
        </w:rPr>
        <w:br w:type="page"/>
      </w:r>
    </w:p>
    <w:p w14:paraId="707AE647" w14:textId="15EE6797" w:rsidR="00166320" w:rsidRPr="00166320" w:rsidRDefault="001E04E4" w:rsidP="001E04E4">
      <w:pPr>
        <w:spacing w:after="0" w:line="360" w:lineRule="auto"/>
        <w:ind w:right="590"/>
        <w:rPr>
          <w:rFonts w:ascii="Times New Roman" w:hAnsi="Times New Roman" w:cs="Times New Roman"/>
          <w:sz w:val="22"/>
          <w:szCs w:val="22"/>
        </w:rPr>
      </w:pPr>
      <w:r w:rsidRPr="001E04E4">
        <w:rPr>
          <w:rFonts w:ascii="Times New Roman" w:hAnsi="Times New Roman" w:cs="Times New Roman"/>
          <w:sz w:val="22"/>
          <w:szCs w:val="22"/>
        </w:rPr>
        <w:drawing>
          <wp:inline distT="0" distB="0" distL="0" distR="0" wp14:anchorId="7608D0C9" wp14:editId="012E46FA">
            <wp:extent cx="5845192" cy="8379070"/>
            <wp:effectExtent l="0" t="0" r="3175" b="3175"/>
            <wp:docPr id="139179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91862" name=""/>
                    <pic:cNvPicPr/>
                  </pic:nvPicPr>
                  <pic:blipFill>
                    <a:blip r:embed="rId107"/>
                    <a:stretch>
                      <a:fillRect/>
                    </a:stretch>
                  </pic:blipFill>
                  <pic:spPr>
                    <a:xfrm>
                      <a:off x="0" y="0"/>
                      <a:ext cx="5852032" cy="8388875"/>
                    </a:xfrm>
                    <a:prstGeom prst="rect">
                      <a:avLst/>
                    </a:prstGeom>
                  </pic:spPr>
                </pic:pic>
              </a:graphicData>
            </a:graphic>
          </wp:inline>
        </w:drawing>
      </w:r>
    </w:p>
    <w:p w14:paraId="3C570665" w14:textId="35E12E06" w:rsidR="00BF406F" w:rsidRDefault="00BF406F">
      <w:pPr>
        <w:rPr>
          <w:rFonts w:ascii="Times New Roman" w:hAnsi="Times New Roman" w:cs="Times New Roman"/>
          <w:b/>
          <w:bCs/>
          <w:color w:val="000000" w:themeColor="text1"/>
        </w:rPr>
      </w:pPr>
    </w:p>
    <w:p w14:paraId="5D3D56C2" w14:textId="77777777" w:rsidR="006067A2" w:rsidRDefault="006067A2">
      <w:pPr>
        <w:rPr>
          <w:i/>
          <w:iCs/>
          <w:color w:val="0E2841" w:themeColor="text2"/>
          <w:sz w:val="18"/>
          <w:szCs w:val="18"/>
        </w:rPr>
      </w:pPr>
      <w:r>
        <w:br w:type="page"/>
      </w:r>
    </w:p>
    <w:p w14:paraId="0188813A" w14:textId="5C4B1642" w:rsidR="003E086F" w:rsidRPr="00885E26" w:rsidRDefault="00AE18BE" w:rsidP="001E04E4">
      <w:pPr>
        <w:spacing w:line="240" w:lineRule="atLeast"/>
        <w:rPr>
          <w:b/>
          <w:bCs/>
          <w:sz w:val="22"/>
          <w:szCs w:val="22"/>
        </w:rPr>
      </w:pPr>
      <w:r w:rsidRPr="00AE18BE">
        <w:rPr>
          <w:b/>
          <w:bCs/>
          <w:sz w:val="22"/>
          <w:szCs w:val="22"/>
        </w:rPr>
        <w:drawing>
          <wp:inline distT="0" distB="0" distL="0" distR="0" wp14:anchorId="47A1C15C" wp14:editId="7D3D8C43">
            <wp:extent cx="5748150" cy="8405446"/>
            <wp:effectExtent l="0" t="0" r="5080" b="0"/>
            <wp:docPr id="1271664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6492" name="Picture 1" descr="A screenshot of a document&#10;&#10;AI-generated content may be incorrect."/>
                    <pic:cNvPicPr/>
                  </pic:nvPicPr>
                  <pic:blipFill>
                    <a:blip r:embed="rId108"/>
                    <a:stretch>
                      <a:fillRect/>
                    </a:stretch>
                  </pic:blipFill>
                  <pic:spPr>
                    <a:xfrm>
                      <a:off x="0" y="0"/>
                      <a:ext cx="5759462" cy="8421987"/>
                    </a:xfrm>
                    <a:prstGeom prst="rect">
                      <a:avLst/>
                    </a:prstGeom>
                  </pic:spPr>
                </pic:pic>
              </a:graphicData>
            </a:graphic>
          </wp:inline>
        </w:drawing>
      </w:r>
      <w:r w:rsidR="003E086F" w:rsidRPr="00885E26">
        <w:rPr>
          <w:b/>
          <w:bCs/>
          <w:sz w:val="22"/>
          <w:szCs w:val="22"/>
        </w:rPr>
        <w:br w:type="page"/>
      </w:r>
    </w:p>
    <w:p w14:paraId="0470097F" w14:textId="5244F234" w:rsidR="00B31E31" w:rsidRDefault="007568D0" w:rsidP="00AE18BE">
      <w:r w:rsidRPr="007568D0">
        <w:drawing>
          <wp:inline distT="0" distB="0" distL="0" distR="0" wp14:anchorId="3A0CA728" wp14:editId="5E96EB2C">
            <wp:extent cx="5740652" cy="5514975"/>
            <wp:effectExtent l="0" t="0" r="0" b="0"/>
            <wp:docPr id="203980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0761" name=""/>
                    <pic:cNvPicPr/>
                  </pic:nvPicPr>
                  <pic:blipFill>
                    <a:blip r:embed="rId109"/>
                    <a:stretch>
                      <a:fillRect/>
                    </a:stretch>
                  </pic:blipFill>
                  <pic:spPr>
                    <a:xfrm>
                      <a:off x="0" y="0"/>
                      <a:ext cx="5744771" cy="5518932"/>
                    </a:xfrm>
                    <a:prstGeom prst="rect">
                      <a:avLst/>
                    </a:prstGeom>
                  </pic:spPr>
                </pic:pic>
              </a:graphicData>
            </a:graphic>
          </wp:inline>
        </w:drawing>
      </w:r>
      <w:r w:rsidR="00B31E31">
        <w:br w:type="page"/>
      </w:r>
    </w:p>
    <w:p w14:paraId="5DB3A1BE" w14:textId="0B6B7959" w:rsidR="006E6953" w:rsidRPr="00F51C7D" w:rsidRDefault="006E6953" w:rsidP="006B51E3">
      <w:pPr>
        <w:pStyle w:val="Heading2"/>
        <w:spacing w:before="0" w:after="0" w:line="360" w:lineRule="auto"/>
        <w:jc w:val="both"/>
        <w:rPr>
          <w:rFonts w:ascii="Times New Roman" w:hAnsi="Times New Roman" w:cs="Times New Roman"/>
          <w:b/>
          <w:bCs/>
          <w:color w:val="000000" w:themeColor="text1"/>
          <w:sz w:val="24"/>
          <w:szCs w:val="24"/>
          <w:lang w:eastAsia="zh-CN"/>
        </w:rPr>
      </w:pPr>
      <w:r w:rsidRPr="00F51C7D">
        <w:rPr>
          <w:rFonts w:ascii="Times New Roman" w:hAnsi="Times New Roman" w:cs="Times New Roman"/>
          <w:b/>
          <w:bCs/>
          <w:color w:val="000000" w:themeColor="text1"/>
          <w:sz w:val="24"/>
          <w:szCs w:val="24"/>
        </w:rPr>
        <w:t>4.7</w:t>
      </w:r>
      <w:r w:rsidRPr="00F51C7D">
        <w:rPr>
          <w:rFonts w:ascii="Times New Roman" w:hAnsi="Times New Roman" w:cs="Times New Roman"/>
          <w:b/>
          <w:bCs/>
          <w:color w:val="000000" w:themeColor="text1"/>
          <w:sz w:val="24"/>
          <w:szCs w:val="24"/>
        </w:rPr>
        <w:tab/>
      </w:r>
      <w:r w:rsidRPr="00F51C7D">
        <w:rPr>
          <w:rFonts w:ascii="Times New Roman" w:hAnsi="Times New Roman" w:cs="Times New Roman"/>
          <w:b/>
          <w:bCs/>
          <w:color w:val="000000" w:themeColor="text1"/>
          <w:sz w:val="24"/>
          <w:szCs w:val="24"/>
          <w:lang w:eastAsia="zh-CN"/>
        </w:rPr>
        <w:t>Correlation Test</w:t>
      </w:r>
    </w:p>
    <w:p w14:paraId="296F153E" w14:textId="03C1320B" w:rsidR="006B51E3" w:rsidRPr="006B51E3" w:rsidRDefault="006B51E3" w:rsidP="006B51E3">
      <w:pPr>
        <w:spacing w:after="0" w:line="360" w:lineRule="auto"/>
        <w:jc w:val="both"/>
        <w:rPr>
          <w:rFonts w:ascii="Times New Roman" w:hAnsi="Times New Roman" w:cs="Times New Roman"/>
          <w:color w:val="000000" w:themeColor="text1"/>
        </w:rPr>
      </w:pPr>
      <w:r w:rsidRPr="006B51E3">
        <w:rPr>
          <w:rFonts w:ascii="Times New Roman" w:hAnsi="Times New Roman" w:cs="Times New Roman"/>
          <w:color w:val="000000" w:themeColor="text1"/>
        </w:rPr>
        <w:t>Pearson’s correlation coefficient was employed to assess the strength and direction of relationships between variables (Field, 2024). Given the hypothesised positive associations, one-tailed significance tests were applied based on theoretical justifications (Pituch and Stevens, 2015). Statistically significant correlations were observed at the 99% confidence level (p &lt; 0.01), confirming the predicted relationships (Field, 2024; Tabachnick and Fidell, 2019). Correlation strengths ranged from weak to moderate, consistent with Cohen’s (1988) classification (see Table 3-8 in Section 3.8.2).</w:t>
      </w:r>
    </w:p>
    <w:p w14:paraId="258EC703" w14:textId="77777777" w:rsidR="006B51E3" w:rsidRPr="006B51E3" w:rsidRDefault="006B51E3" w:rsidP="006B51E3">
      <w:pPr>
        <w:spacing w:after="0" w:line="360" w:lineRule="auto"/>
        <w:jc w:val="both"/>
        <w:rPr>
          <w:rFonts w:ascii="Times New Roman" w:hAnsi="Times New Roman" w:cs="Times New Roman"/>
          <w:color w:val="000000" w:themeColor="text1"/>
        </w:rPr>
      </w:pPr>
    </w:p>
    <w:p w14:paraId="71758F9C" w14:textId="77777777" w:rsidR="006B51E3" w:rsidRPr="006B51E3" w:rsidRDefault="006B51E3" w:rsidP="006B51E3">
      <w:pPr>
        <w:spacing w:after="0" w:line="360" w:lineRule="auto"/>
        <w:jc w:val="both"/>
        <w:rPr>
          <w:rFonts w:ascii="Times New Roman" w:hAnsi="Times New Roman" w:cs="Times New Roman"/>
          <w:color w:val="000000" w:themeColor="text1"/>
        </w:rPr>
      </w:pPr>
      <w:r w:rsidRPr="006B51E3">
        <w:rPr>
          <w:rFonts w:ascii="Times New Roman" w:hAnsi="Times New Roman" w:cs="Times New Roman"/>
          <w:color w:val="000000" w:themeColor="text1"/>
        </w:rPr>
        <w:t>All independent variables demonstrated significant but weak positive correlations with INT (Table 4-11). PV showed the strongest association (r = 0.231, p &lt; 0.01), highlighting the role of environmental value, ethics, and perceived product quality. SN (r = 0.229) followed, reflecting peer and societal influences. PB (0.219) and AT (0.216) contributed modestly. EC had the weakest correlation (r = 0.198), indicating limited influence on intention.</w:t>
      </w:r>
    </w:p>
    <w:p w14:paraId="4613457D" w14:textId="77777777" w:rsidR="006B51E3" w:rsidRPr="006B51E3" w:rsidRDefault="006B51E3" w:rsidP="006B51E3">
      <w:pPr>
        <w:spacing w:after="0" w:line="360" w:lineRule="auto"/>
        <w:jc w:val="both"/>
        <w:rPr>
          <w:rFonts w:ascii="Times New Roman" w:hAnsi="Times New Roman" w:cs="Times New Roman"/>
          <w:color w:val="000000" w:themeColor="text1"/>
        </w:rPr>
      </w:pPr>
    </w:p>
    <w:p w14:paraId="6C5DA2F3" w14:textId="77777777" w:rsidR="006B51E3" w:rsidRPr="006B51E3" w:rsidRDefault="006B51E3" w:rsidP="006B51E3">
      <w:pPr>
        <w:spacing w:after="0" w:line="360" w:lineRule="auto"/>
        <w:jc w:val="both"/>
        <w:rPr>
          <w:rFonts w:ascii="Times New Roman" w:hAnsi="Times New Roman" w:cs="Times New Roman"/>
          <w:color w:val="000000" w:themeColor="text1"/>
        </w:rPr>
      </w:pPr>
      <w:r w:rsidRPr="006B51E3">
        <w:rPr>
          <w:rFonts w:ascii="Times New Roman" w:hAnsi="Times New Roman" w:cs="Times New Roman"/>
          <w:color w:val="000000" w:themeColor="text1"/>
        </w:rPr>
        <w:t>The correlation between INT and PUR was highest (r = 0.233), reaffirming that intention predicts action, although the relationship remains moderate.</w:t>
      </w:r>
    </w:p>
    <w:p w14:paraId="5F413C9C" w14:textId="77777777" w:rsidR="006B51E3" w:rsidRPr="006B51E3" w:rsidRDefault="006B51E3" w:rsidP="006B51E3">
      <w:pPr>
        <w:spacing w:after="0" w:line="360" w:lineRule="auto"/>
        <w:jc w:val="both"/>
        <w:rPr>
          <w:rFonts w:ascii="Times New Roman" w:hAnsi="Times New Roman" w:cs="Times New Roman"/>
          <w:color w:val="000000" w:themeColor="text1"/>
        </w:rPr>
      </w:pPr>
    </w:p>
    <w:p w14:paraId="4A70FF1F" w14:textId="64BF2215" w:rsidR="003506BA" w:rsidRDefault="006B51E3" w:rsidP="006B51E3">
      <w:pPr>
        <w:spacing w:after="0" w:line="360" w:lineRule="auto"/>
        <w:jc w:val="both"/>
        <w:rPr>
          <w:rFonts w:ascii="Times New Roman" w:hAnsi="Times New Roman" w:cs="Times New Roman"/>
          <w:b/>
          <w:bCs/>
          <w:color w:val="0E2841" w:themeColor="text2"/>
        </w:rPr>
      </w:pPr>
      <w:r w:rsidRPr="006B51E3">
        <w:rPr>
          <w:rFonts w:ascii="Times New Roman" w:hAnsi="Times New Roman" w:cs="Times New Roman"/>
          <w:color w:val="000000" w:themeColor="text1"/>
        </w:rPr>
        <w:t>Overall, strengthening perceived value and social influence appears critical for promoting green beauty product adoption in Hong Kong.</w:t>
      </w:r>
      <w:r w:rsidR="003506BA">
        <w:rPr>
          <w:rFonts w:ascii="Times New Roman" w:hAnsi="Times New Roman" w:cs="Times New Roman"/>
          <w:b/>
          <w:bCs/>
          <w:i/>
          <w:iCs/>
        </w:rPr>
        <w:br w:type="page"/>
      </w:r>
    </w:p>
    <w:p w14:paraId="4973ABE5" w14:textId="77777777" w:rsidR="00E96E4B" w:rsidRDefault="00E96E4B" w:rsidP="00B55F29">
      <w:pPr>
        <w:pStyle w:val="Heading2"/>
        <w:spacing w:before="0" w:after="0" w:line="360" w:lineRule="auto"/>
        <w:jc w:val="both"/>
        <w:rPr>
          <w:rFonts w:ascii="Times New Roman" w:hAnsi="Times New Roman" w:cs="Times New Roman"/>
          <w:b/>
          <w:bCs/>
          <w:color w:val="000000" w:themeColor="text1"/>
          <w:sz w:val="24"/>
          <w:szCs w:val="24"/>
        </w:rPr>
      </w:pPr>
      <w:r w:rsidRPr="00E96E4B">
        <w:rPr>
          <w:rFonts w:ascii="Times New Roman" w:hAnsi="Times New Roman" w:cs="Times New Roman"/>
          <w:b/>
          <w:bCs/>
          <w:color w:val="000000" w:themeColor="text1"/>
          <w:sz w:val="24"/>
          <w:szCs w:val="24"/>
        </w:rPr>
        <w:drawing>
          <wp:inline distT="0" distB="0" distL="0" distR="0" wp14:anchorId="2D3946ED" wp14:editId="2BCF6389">
            <wp:extent cx="3905279" cy="3076597"/>
            <wp:effectExtent l="0" t="0" r="0" b="0"/>
            <wp:docPr id="101209635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96350" name="Picture 1" descr="A table with numbers and text&#10;&#10;AI-generated content may be incorrect."/>
                    <pic:cNvPicPr/>
                  </pic:nvPicPr>
                  <pic:blipFill>
                    <a:blip r:embed="rId110"/>
                    <a:stretch>
                      <a:fillRect/>
                    </a:stretch>
                  </pic:blipFill>
                  <pic:spPr>
                    <a:xfrm>
                      <a:off x="0" y="0"/>
                      <a:ext cx="3905279" cy="3076597"/>
                    </a:xfrm>
                    <a:prstGeom prst="rect">
                      <a:avLst/>
                    </a:prstGeom>
                  </pic:spPr>
                </pic:pic>
              </a:graphicData>
            </a:graphic>
          </wp:inline>
        </w:drawing>
      </w:r>
    </w:p>
    <w:p w14:paraId="233B1437" w14:textId="77777777" w:rsidR="00E96E4B" w:rsidRDefault="00E96E4B">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204D4D9B" w14:textId="759654AB" w:rsidR="006B6534" w:rsidRPr="00572188" w:rsidRDefault="006B6534" w:rsidP="00B55F29">
      <w:pPr>
        <w:pStyle w:val="Heading2"/>
        <w:spacing w:before="0" w:after="0" w:line="360" w:lineRule="auto"/>
        <w:jc w:val="both"/>
        <w:rPr>
          <w:rFonts w:ascii="Times New Roman" w:hAnsi="Times New Roman" w:cs="Times New Roman"/>
          <w:b/>
          <w:bCs/>
          <w:color w:val="000000" w:themeColor="text1"/>
          <w:sz w:val="24"/>
          <w:szCs w:val="24"/>
          <w:lang w:eastAsia="zh-CN"/>
        </w:rPr>
      </w:pPr>
      <w:r w:rsidRPr="00572188">
        <w:rPr>
          <w:rFonts w:ascii="Times New Roman" w:hAnsi="Times New Roman" w:cs="Times New Roman"/>
          <w:b/>
          <w:bCs/>
          <w:color w:val="000000" w:themeColor="text1"/>
          <w:sz w:val="24"/>
          <w:szCs w:val="24"/>
        </w:rPr>
        <w:t>4.8</w:t>
      </w:r>
      <w:r w:rsidRPr="00572188">
        <w:rPr>
          <w:rFonts w:ascii="Times New Roman" w:hAnsi="Times New Roman" w:cs="Times New Roman"/>
          <w:b/>
          <w:bCs/>
          <w:color w:val="000000" w:themeColor="text1"/>
          <w:sz w:val="24"/>
          <w:szCs w:val="24"/>
        </w:rPr>
        <w:tab/>
      </w:r>
      <w:r w:rsidR="002654FA" w:rsidRPr="00572188">
        <w:rPr>
          <w:rFonts w:ascii="Times New Roman" w:hAnsi="Times New Roman" w:cs="Times New Roman"/>
          <w:b/>
          <w:bCs/>
          <w:color w:val="000000" w:themeColor="text1"/>
          <w:sz w:val="24"/>
          <w:szCs w:val="24"/>
          <w:lang w:eastAsia="zh-CN"/>
        </w:rPr>
        <w:t>Simple Linear Regression Analysis</w:t>
      </w:r>
    </w:p>
    <w:p w14:paraId="03EE7E09" w14:textId="77777777" w:rsidR="00B55F29" w:rsidRPr="00B55F29" w:rsidRDefault="00B55F29" w:rsidP="00B55F29">
      <w:pPr>
        <w:spacing w:after="0" w:line="360" w:lineRule="auto"/>
        <w:jc w:val="both"/>
        <w:rPr>
          <w:rFonts w:ascii="Times New Roman" w:hAnsi="Times New Roman" w:cs="Times New Roman"/>
          <w:lang w:eastAsia="zh-CN"/>
        </w:rPr>
      </w:pPr>
      <w:r w:rsidRPr="00B55F29">
        <w:rPr>
          <w:rFonts w:ascii="Times New Roman" w:hAnsi="Times New Roman" w:cs="Times New Roman"/>
          <w:lang w:eastAsia="zh-CN"/>
        </w:rPr>
        <w:t>Simple linear regression was used to assess the individual predictive power of each independent variable on INT, as well as the effect of INT on PUR. Key regression results, including R² values and equations, are summarised in Figure 4-13.</w:t>
      </w:r>
    </w:p>
    <w:p w14:paraId="6F65CCAC" w14:textId="77777777" w:rsidR="00B55F29" w:rsidRPr="00B55F29" w:rsidRDefault="00B55F29" w:rsidP="00B55F29">
      <w:pPr>
        <w:spacing w:after="0" w:line="360" w:lineRule="auto"/>
        <w:jc w:val="both"/>
        <w:rPr>
          <w:rFonts w:ascii="Times New Roman" w:hAnsi="Times New Roman" w:cs="Times New Roman"/>
          <w:lang w:eastAsia="zh-CN"/>
        </w:rPr>
      </w:pPr>
    </w:p>
    <w:p w14:paraId="2F69E589" w14:textId="77777777" w:rsidR="00B55F29" w:rsidRPr="00B55F29" w:rsidRDefault="00B55F29" w:rsidP="00B55F29">
      <w:pPr>
        <w:spacing w:after="0" w:line="360" w:lineRule="auto"/>
        <w:jc w:val="both"/>
        <w:rPr>
          <w:rFonts w:ascii="Times New Roman" w:hAnsi="Times New Roman" w:cs="Times New Roman"/>
          <w:lang w:eastAsia="zh-CN"/>
        </w:rPr>
      </w:pPr>
      <w:r w:rsidRPr="00B55F29">
        <w:rPr>
          <w:rFonts w:ascii="Times New Roman" w:hAnsi="Times New Roman" w:cs="Times New Roman"/>
          <w:lang w:eastAsia="zh-CN"/>
        </w:rPr>
        <w:t>Among the predictors of INT, PV showed the highest explanatory power (R² = 0.099), followed by AT (R² = 0.086), PB and SN (both R² = 0.076), and EC (R² = 0.050). All relationships were positive, though low R² values indicate limited explanatory strength, suggesting that no single factor strongly drives purchase intention.</w:t>
      </w:r>
    </w:p>
    <w:p w14:paraId="0C9786C6" w14:textId="77777777" w:rsidR="00B55F29" w:rsidRPr="00B55F29" w:rsidRDefault="00B55F29" w:rsidP="00B55F29">
      <w:pPr>
        <w:spacing w:after="0" w:line="360" w:lineRule="auto"/>
        <w:jc w:val="both"/>
        <w:rPr>
          <w:rFonts w:ascii="Times New Roman" w:hAnsi="Times New Roman" w:cs="Times New Roman"/>
          <w:lang w:eastAsia="zh-CN"/>
        </w:rPr>
      </w:pPr>
    </w:p>
    <w:p w14:paraId="2C1A10C7" w14:textId="77777777" w:rsidR="00B55F29" w:rsidRPr="00B55F29" w:rsidRDefault="00B55F29" w:rsidP="00B55F29">
      <w:pPr>
        <w:spacing w:after="0" w:line="360" w:lineRule="auto"/>
        <w:jc w:val="both"/>
        <w:rPr>
          <w:rFonts w:ascii="Times New Roman" w:hAnsi="Times New Roman" w:cs="Times New Roman"/>
          <w:lang w:eastAsia="zh-CN"/>
        </w:rPr>
      </w:pPr>
      <w:r w:rsidRPr="00B55F29">
        <w:rPr>
          <w:rFonts w:ascii="Times New Roman" w:hAnsi="Times New Roman" w:cs="Times New Roman"/>
          <w:lang w:eastAsia="zh-CN"/>
        </w:rPr>
        <w:t>The regression of INT on PUR returned an R² of 0.076, supporting intention as a predictor of behaviour, albeit modestly.</w:t>
      </w:r>
    </w:p>
    <w:p w14:paraId="7F027AA1" w14:textId="77777777" w:rsidR="00B55F29" w:rsidRPr="00B55F29" w:rsidRDefault="00B55F29" w:rsidP="00B55F29">
      <w:pPr>
        <w:spacing w:after="0" w:line="360" w:lineRule="auto"/>
        <w:jc w:val="both"/>
        <w:rPr>
          <w:rFonts w:ascii="Times New Roman" w:hAnsi="Times New Roman" w:cs="Times New Roman"/>
          <w:lang w:eastAsia="zh-CN"/>
        </w:rPr>
      </w:pPr>
    </w:p>
    <w:p w14:paraId="38956415" w14:textId="1D27789D" w:rsidR="00572188" w:rsidRPr="00572188" w:rsidRDefault="00B55F29" w:rsidP="00B55F29">
      <w:pPr>
        <w:spacing w:after="0" w:line="360" w:lineRule="auto"/>
        <w:jc w:val="both"/>
        <w:rPr>
          <w:lang w:eastAsia="zh-CN"/>
        </w:rPr>
      </w:pPr>
      <w:r w:rsidRPr="00B55F29">
        <w:rPr>
          <w:rFonts w:ascii="Times New Roman" w:hAnsi="Times New Roman" w:cs="Times New Roman"/>
          <w:lang w:eastAsia="zh-CN"/>
        </w:rPr>
        <w:t>Overall, while each variable contributes to explaining green beauty purchase intention and behaviour, their limited individual impact implies that other factors such as brand awareness, product accessibility, and cultural influences may also play a significant role in shaping consumer decisions in the Hong Kong market.</w:t>
      </w:r>
    </w:p>
    <w:p w14:paraId="63F84BAA" w14:textId="77777777" w:rsidR="00BB2073" w:rsidRPr="003A7E2D" w:rsidRDefault="00BB2073" w:rsidP="0048411F">
      <w:pPr>
        <w:spacing w:after="0"/>
        <w:rPr>
          <w:lang w:eastAsia="zh-CN"/>
        </w:rPr>
      </w:pPr>
    </w:p>
    <w:p w14:paraId="02FA3BE8" w14:textId="77777777" w:rsidR="00572188" w:rsidRDefault="00572188">
      <w:pPr>
        <w:rPr>
          <w:rFonts w:ascii="Times New Roman" w:hAnsi="Times New Roman" w:cs="Times New Roman"/>
          <w:b/>
          <w:bCs/>
          <w:color w:val="0E2841" w:themeColor="text2"/>
        </w:rPr>
      </w:pPr>
      <w:r>
        <w:rPr>
          <w:rFonts w:ascii="Times New Roman" w:hAnsi="Times New Roman" w:cs="Times New Roman"/>
          <w:b/>
          <w:bCs/>
          <w:i/>
          <w:iCs/>
        </w:rPr>
        <w:br w:type="page"/>
      </w:r>
    </w:p>
    <w:p w14:paraId="5E653014" w14:textId="171F190E" w:rsidR="003A359D" w:rsidRDefault="00E947FA" w:rsidP="00BC2A0B">
      <w:pPr>
        <w:rPr>
          <w:rFonts w:ascii="Times New Roman" w:hAnsi="Times New Roman" w:cs="Times New Roman"/>
          <w:b/>
          <w:bCs/>
        </w:rPr>
      </w:pPr>
      <w:r w:rsidRPr="00E947FA">
        <w:rPr>
          <w:rFonts w:ascii="Times New Roman" w:hAnsi="Times New Roman" w:cs="Times New Roman"/>
          <w:b/>
          <w:bCs/>
        </w:rPr>
        <w:drawing>
          <wp:inline distT="0" distB="0" distL="0" distR="0" wp14:anchorId="1F10E6E2" wp14:editId="46CEE42C">
            <wp:extent cx="5971567" cy="6090699"/>
            <wp:effectExtent l="0" t="0" r="0" b="5715"/>
            <wp:docPr id="88132273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22731" name="Picture 1" descr="A screenshot of a graph&#10;&#10;AI-generated content may be incorrect."/>
                    <pic:cNvPicPr/>
                  </pic:nvPicPr>
                  <pic:blipFill>
                    <a:blip r:embed="rId111"/>
                    <a:stretch>
                      <a:fillRect/>
                    </a:stretch>
                  </pic:blipFill>
                  <pic:spPr>
                    <a:xfrm>
                      <a:off x="0" y="0"/>
                      <a:ext cx="5986330" cy="6105756"/>
                    </a:xfrm>
                    <a:prstGeom prst="rect">
                      <a:avLst/>
                    </a:prstGeom>
                  </pic:spPr>
                </pic:pic>
              </a:graphicData>
            </a:graphic>
          </wp:inline>
        </w:drawing>
      </w:r>
    </w:p>
    <w:p w14:paraId="6ED9A0B9" w14:textId="77777777" w:rsidR="003A359D" w:rsidRDefault="003A359D">
      <w:pPr>
        <w:rPr>
          <w:rFonts w:ascii="Times New Roman" w:hAnsi="Times New Roman" w:cs="Times New Roman"/>
          <w:b/>
          <w:bCs/>
        </w:rPr>
      </w:pPr>
      <w:r>
        <w:rPr>
          <w:rFonts w:ascii="Times New Roman" w:hAnsi="Times New Roman" w:cs="Times New Roman"/>
          <w:b/>
          <w:bCs/>
        </w:rPr>
        <w:br w:type="page"/>
      </w:r>
    </w:p>
    <w:p w14:paraId="44BC1FFB" w14:textId="0A64931A" w:rsidR="00975CFF" w:rsidRPr="00572188" w:rsidRDefault="00975CFF" w:rsidP="00CD47F6">
      <w:pPr>
        <w:pStyle w:val="Heading2"/>
        <w:spacing w:before="0" w:after="0" w:line="360" w:lineRule="auto"/>
        <w:jc w:val="both"/>
        <w:rPr>
          <w:rFonts w:ascii="Times New Roman" w:hAnsi="Times New Roman" w:cs="Times New Roman"/>
          <w:b/>
          <w:bCs/>
          <w:color w:val="000000" w:themeColor="text1"/>
          <w:sz w:val="24"/>
          <w:szCs w:val="24"/>
          <w:lang w:eastAsia="zh-CN"/>
        </w:rPr>
      </w:pPr>
      <w:r w:rsidRPr="00572188">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9</w:t>
      </w:r>
      <w:r w:rsidRPr="00572188">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lang w:eastAsia="zh-CN"/>
        </w:rPr>
        <w:t>Regression</w:t>
      </w:r>
      <w:r w:rsidRPr="00572188">
        <w:rPr>
          <w:rFonts w:ascii="Times New Roman" w:hAnsi="Times New Roman" w:cs="Times New Roman"/>
          <w:b/>
          <w:bCs/>
          <w:color w:val="000000" w:themeColor="text1"/>
          <w:sz w:val="24"/>
          <w:szCs w:val="24"/>
          <w:lang w:eastAsia="zh-CN"/>
        </w:rPr>
        <w:t xml:space="preserve"> Analysis</w:t>
      </w:r>
    </w:p>
    <w:p w14:paraId="53C99082" w14:textId="6992B39F" w:rsidR="00B93131" w:rsidRDefault="00F31349" w:rsidP="00682F5E">
      <w:pPr>
        <w:spacing w:after="0" w:line="360" w:lineRule="auto"/>
        <w:jc w:val="both"/>
        <w:rPr>
          <w:rFonts w:ascii="Times New Roman" w:hAnsi="Times New Roman" w:cs="Times New Roman"/>
        </w:rPr>
      </w:pPr>
      <w:r w:rsidRPr="00F31349">
        <w:rPr>
          <w:rFonts w:ascii="Times New Roman" w:hAnsi="Times New Roman" w:cs="Times New Roman"/>
        </w:rPr>
        <w:t>Multiple regression analyses were conducted in two steps to examine the hypothesized relationships. First, the influence of independent variables (IVs) on INT was tested. Second, the effect of INT on PUR was examined.</w:t>
      </w:r>
    </w:p>
    <w:p w14:paraId="7F9EAF8F" w14:textId="77777777" w:rsidR="00B93131" w:rsidRDefault="00B93131" w:rsidP="00682F5E">
      <w:pPr>
        <w:spacing w:after="0" w:line="360" w:lineRule="auto"/>
        <w:jc w:val="both"/>
        <w:rPr>
          <w:rFonts w:ascii="Times New Roman" w:hAnsi="Times New Roman" w:cs="Times New Roman"/>
        </w:rPr>
      </w:pPr>
    </w:p>
    <w:p w14:paraId="76B9AA4F" w14:textId="0FEBFDA2" w:rsidR="00B93131" w:rsidRPr="00D32F69" w:rsidRDefault="00B93131" w:rsidP="0084300A">
      <w:pPr>
        <w:pStyle w:val="Heading3"/>
        <w:spacing w:before="0" w:after="0" w:line="360" w:lineRule="auto"/>
        <w:rPr>
          <w:rFonts w:ascii="Times New Roman" w:hAnsi="Times New Roman" w:cs="Times New Roman"/>
          <w:b/>
          <w:bCs/>
          <w:sz w:val="24"/>
          <w:szCs w:val="24"/>
        </w:rPr>
      </w:pPr>
      <w:r w:rsidRPr="00D32F69">
        <w:rPr>
          <w:rFonts w:ascii="Times New Roman" w:hAnsi="Times New Roman" w:cs="Times New Roman"/>
          <w:b/>
          <w:bCs/>
          <w:color w:val="000000" w:themeColor="text1"/>
          <w:sz w:val="24"/>
          <w:szCs w:val="24"/>
        </w:rPr>
        <w:t>4.</w:t>
      </w:r>
      <w:r w:rsidR="00B81695" w:rsidRPr="00D32F69">
        <w:rPr>
          <w:rFonts w:ascii="Times New Roman" w:hAnsi="Times New Roman" w:cs="Times New Roman"/>
          <w:b/>
          <w:bCs/>
          <w:color w:val="000000" w:themeColor="text1"/>
          <w:sz w:val="24"/>
          <w:szCs w:val="24"/>
        </w:rPr>
        <w:t>9</w:t>
      </w:r>
      <w:r w:rsidRPr="00D32F69">
        <w:rPr>
          <w:rFonts w:ascii="Times New Roman" w:hAnsi="Times New Roman" w:cs="Times New Roman"/>
          <w:b/>
          <w:bCs/>
          <w:color w:val="000000" w:themeColor="text1"/>
          <w:sz w:val="24"/>
          <w:szCs w:val="24"/>
        </w:rPr>
        <w:t>.</w:t>
      </w:r>
      <w:r w:rsidR="00B81695" w:rsidRPr="00D32F69">
        <w:rPr>
          <w:rFonts w:ascii="Times New Roman" w:hAnsi="Times New Roman" w:cs="Times New Roman"/>
          <w:b/>
          <w:bCs/>
          <w:color w:val="000000" w:themeColor="text1"/>
          <w:sz w:val="24"/>
          <w:szCs w:val="24"/>
        </w:rPr>
        <w:t>1</w:t>
      </w:r>
      <w:r w:rsidRPr="00D32F69">
        <w:rPr>
          <w:rFonts w:ascii="Times New Roman" w:hAnsi="Times New Roman" w:cs="Times New Roman"/>
          <w:b/>
          <w:bCs/>
          <w:color w:val="000000" w:themeColor="text1"/>
          <w:sz w:val="24"/>
          <w:szCs w:val="24"/>
        </w:rPr>
        <w:tab/>
      </w:r>
      <w:r w:rsidR="00186AF8" w:rsidRPr="00D32F69">
        <w:rPr>
          <w:rFonts w:ascii="Times New Roman" w:hAnsi="Times New Roman" w:cs="Times New Roman"/>
          <w:b/>
          <w:bCs/>
          <w:color w:val="000000" w:themeColor="text1"/>
          <w:sz w:val="24"/>
          <w:szCs w:val="24"/>
          <w:lang w:eastAsia="zh-CN"/>
        </w:rPr>
        <w:t>Multiple Linear Regression – Dependent Variable (INT5)</w:t>
      </w:r>
    </w:p>
    <w:p w14:paraId="630AA9A6" w14:textId="40E723AF" w:rsidR="00505C97" w:rsidRDefault="009F29A3" w:rsidP="0084300A">
      <w:pPr>
        <w:spacing w:after="0" w:line="360" w:lineRule="auto"/>
        <w:jc w:val="both"/>
        <w:rPr>
          <w:rFonts w:ascii="Times New Roman" w:hAnsi="Times New Roman" w:cs="Times New Roman"/>
        </w:rPr>
      </w:pPr>
      <w:r w:rsidRPr="009F29A3">
        <w:rPr>
          <w:rFonts w:ascii="Times New Roman" w:hAnsi="Times New Roman" w:cs="Times New Roman"/>
        </w:rPr>
        <w:t>To identify the most influential predictors of purchase intention, a multiple linear regression was performed using the stepwise method. This approach systematically included significant variables to develop a model that best explains variance in purchase intention</w:t>
      </w:r>
      <w:r w:rsidR="00505C97">
        <w:rPr>
          <w:rFonts w:ascii="Times New Roman" w:hAnsi="Times New Roman" w:cs="Times New Roman"/>
        </w:rPr>
        <w:t xml:space="preserve"> (Table 4-1</w:t>
      </w:r>
      <w:r w:rsidR="00567CD6">
        <w:rPr>
          <w:rFonts w:ascii="Times New Roman" w:hAnsi="Times New Roman" w:cs="Times New Roman"/>
        </w:rPr>
        <w:t>2</w:t>
      </w:r>
      <w:r w:rsidR="00505C97">
        <w:rPr>
          <w:rFonts w:ascii="Times New Roman" w:hAnsi="Times New Roman" w:cs="Times New Roman"/>
        </w:rPr>
        <w:t>)</w:t>
      </w:r>
      <w:r w:rsidRPr="009F29A3">
        <w:rPr>
          <w:rFonts w:ascii="Times New Roman" w:hAnsi="Times New Roman" w:cs="Times New Roman"/>
        </w:rPr>
        <w:t>.</w:t>
      </w:r>
    </w:p>
    <w:p w14:paraId="5A98C756" w14:textId="77777777" w:rsidR="00170001" w:rsidRDefault="00170001" w:rsidP="00170001">
      <w:pPr>
        <w:pStyle w:val="Caption"/>
        <w:spacing w:after="0" w:line="360" w:lineRule="auto"/>
        <w:rPr>
          <w:rFonts w:ascii="Times New Roman" w:hAnsi="Times New Roman" w:cs="Times New Roman"/>
          <w:b/>
          <w:bCs/>
          <w:i w:val="0"/>
          <w:iCs w:val="0"/>
          <w:color w:val="000000" w:themeColor="text1"/>
          <w:sz w:val="24"/>
          <w:szCs w:val="24"/>
        </w:rPr>
      </w:pPr>
    </w:p>
    <w:p w14:paraId="3A05FA44" w14:textId="520EF9E7" w:rsidR="007C644D" w:rsidRPr="007C644D" w:rsidRDefault="00E947FA" w:rsidP="007C644D">
      <w:r w:rsidRPr="00E947FA">
        <w:drawing>
          <wp:inline distT="0" distB="0" distL="0" distR="0" wp14:anchorId="2395E62A" wp14:editId="285934BA">
            <wp:extent cx="5762301" cy="5963479"/>
            <wp:effectExtent l="0" t="0" r="0" b="0"/>
            <wp:docPr id="223099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99074" name="Picture 1" descr="A screenshot of a computer&#10;&#10;AI-generated content may be incorrect."/>
                    <pic:cNvPicPr/>
                  </pic:nvPicPr>
                  <pic:blipFill>
                    <a:blip r:embed="rId112"/>
                    <a:stretch>
                      <a:fillRect/>
                    </a:stretch>
                  </pic:blipFill>
                  <pic:spPr>
                    <a:xfrm>
                      <a:off x="0" y="0"/>
                      <a:ext cx="5776597" cy="5978274"/>
                    </a:xfrm>
                    <a:prstGeom prst="rect">
                      <a:avLst/>
                    </a:prstGeom>
                  </pic:spPr>
                </pic:pic>
              </a:graphicData>
            </a:graphic>
          </wp:inline>
        </w:drawing>
      </w:r>
    </w:p>
    <w:p w14:paraId="4D84D281" w14:textId="77777777" w:rsidR="00753FFE" w:rsidRPr="006B5A5F" w:rsidRDefault="00753FFE" w:rsidP="00753FFE">
      <w:pPr>
        <w:jc w:val="both"/>
        <w:rPr>
          <w:rFonts w:ascii="Times New Roman" w:hAnsi="Times New Roman" w:cs="Times New Roman"/>
          <w:sz w:val="20"/>
          <w:szCs w:val="20"/>
        </w:rPr>
      </w:pPr>
    </w:p>
    <w:p w14:paraId="43434A45" w14:textId="3AEEF2F0" w:rsidR="003B29B0" w:rsidRDefault="002274CA" w:rsidP="009F29A3">
      <w:pPr>
        <w:spacing w:line="360" w:lineRule="auto"/>
        <w:jc w:val="both"/>
        <w:rPr>
          <w:rFonts w:ascii="Times New Roman" w:hAnsi="Times New Roman" w:cs="Times New Roman"/>
        </w:rPr>
      </w:pPr>
      <w:r w:rsidRPr="002274CA">
        <w:rPr>
          <w:rFonts w:ascii="Times New Roman" w:hAnsi="Times New Roman" w:cs="Times New Roman"/>
        </w:rPr>
        <w:drawing>
          <wp:inline distT="0" distB="0" distL="0" distR="0" wp14:anchorId="7BEABD6C" wp14:editId="29F9D8FC">
            <wp:extent cx="5753266" cy="5738883"/>
            <wp:effectExtent l="0" t="0" r="0" b="0"/>
            <wp:docPr id="28166529" name="Picture 1"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529" name="Picture 1" descr="A screenshot of a paper&#10;&#10;AI-generated content may be incorrect."/>
                    <pic:cNvPicPr/>
                  </pic:nvPicPr>
                  <pic:blipFill>
                    <a:blip r:embed="rId113"/>
                    <a:stretch>
                      <a:fillRect/>
                    </a:stretch>
                  </pic:blipFill>
                  <pic:spPr>
                    <a:xfrm>
                      <a:off x="0" y="0"/>
                      <a:ext cx="5768365" cy="5753944"/>
                    </a:xfrm>
                    <a:prstGeom prst="rect">
                      <a:avLst/>
                    </a:prstGeom>
                  </pic:spPr>
                </pic:pic>
              </a:graphicData>
            </a:graphic>
          </wp:inline>
        </w:drawing>
      </w:r>
    </w:p>
    <w:p w14:paraId="35D8B1EC" w14:textId="77777777" w:rsidR="00C36933" w:rsidRDefault="00C36933">
      <w:r>
        <w:br w:type="page"/>
      </w:r>
    </w:p>
    <w:p w14:paraId="4533D4E5" w14:textId="5CF29418" w:rsidR="00477B77" w:rsidRDefault="002274CA" w:rsidP="009F29A3">
      <w:pPr>
        <w:spacing w:line="360" w:lineRule="auto"/>
        <w:jc w:val="both"/>
        <w:rPr>
          <w:rFonts w:ascii="Times New Roman" w:hAnsi="Times New Roman" w:cs="Times New Roman"/>
        </w:rPr>
      </w:pPr>
      <w:r w:rsidRPr="002274CA">
        <w:rPr>
          <w:rFonts w:ascii="Times New Roman" w:hAnsi="Times New Roman" w:cs="Times New Roman"/>
        </w:rPr>
        <w:drawing>
          <wp:inline distT="0" distB="0" distL="0" distR="0" wp14:anchorId="612839B4" wp14:editId="5D0E92F8">
            <wp:extent cx="5756788" cy="6769289"/>
            <wp:effectExtent l="0" t="0" r="0" b="0"/>
            <wp:docPr id="144027219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72190" name="Picture 1" descr="A screenshot of a document&#10;&#10;AI-generated content may be incorrect."/>
                    <pic:cNvPicPr/>
                  </pic:nvPicPr>
                  <pic:blipFill>
                    <a:blip r:embed="rId114"/>
                    <a:stretch>
                      <a:fillRect/>
                    </a:stretch>
                  </pic:blipFill>
                  <pic:spPr>
                    <a:xfrm>
                      <a:off x="0" y="0"/>
                      <a:ext cx="5766330" cy="6780509"/>
                    </a:xfrm>
                    <a:prstGeom prst="rect">
                      <a:avLst/>
                    </a:prstGeom>
                  </pic:spPr>
                </pic:pic>
              </a:graphicData>
            </a:graphic>
          </wp:inline>
        </w:drawing>
      </w:r>
    </w:p>
    <w:p w14:paraId="1078E453" w14:textId="77777777" w:rsidR="00477B77" w:rsidRDefault="00477B77">
      <w:r>
        <w:br w:type="page"/>
      </w:r>
    </w:p>
    <w:p w14:paraId="3F43A14E" w14:textId="3CCA330C" w:rsidR="00C63E85" w:rsidRDefault="00630CCD" w:rsidP="009F29A3">
      <w:pPr>
        <w:spacing w:line="360" w:lineRule="auto"/>
        <w:jc w:val="both"/>
        <w:rPr>
          <w:rFonts w:ascii="Times New Roman" w:hAnsi="Times New Roman" w:cs="Times New Roman"/>
        </w:rPr>
      </w:pPr>
      <w:r w:rsidRPr="00630CCD">
        <w:rPr>
          <w:rFonts w:ascii="Times New Roman" w:hAnsi="Times New Roman" w:cs="Times New Roman"/>
        </w:rPr>
        <w:drawing>
          <wp:inline distT="0" distB="0" distL="0" distR="0" wp14:anchorId="341536F1" wp14:editId="10187173">
            <wp:extent cx="5764774" cy="6189259"/>
            <wp:effectExtent l="0" t="0" r="7620" b="2540"/>
            <wp:docPr id="1622888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8844" name="Picture 1" descr="A screenshot of a computer&#10;&#10;AI-generated content may be incorrect."/>
                    <pic:cNvPicPr/>
                  </pic:nvPicPr>
                  <pic:blipFill>
                    <a:blip r:embed="rId115"/>
                    <a:stretch>
                      <a:fillRect/>
                    </a:stretch>
                  </pic:blipFill>
                  <pic:spPr>
                    <a:xfrm>
                      <a:off x="0" y="0"/>
                      <a:ext cx="5776702" cy="6202065"/>
                    </a:xfrm>
                    <a:prstGeom prst="rect">
                      <a:avLst/>
                    </a:prstGeom>
                  </pic:spPr>
                </pic:pic>
              </a:graphicData>
            </a:graphic>
          </wp:inline>
        </w:drawing>
      </w:r>
    </w:p>
    <w:p w14:paraId="50CEF6C0" w14:textId="77777777" w:rsidR="00C63E85" w:rsidRDefault="00C63E85" w:rsidP="009F29A3">
      <w:pPr>
        <w:spacing w:line="360" w:lineRule="auto"/>
        <w:jc w:val="both"/>
        <w:rPr>
          <w:rFonts w:ascii="Times New Roman" w:hAnsi="Times New Roman" w:cs="Times New Roman"/>
        </w:rPr>
      </w:pPr>
    </w:p>
    <w:p w14:paraId="683AC244" w14:textId="209009A6" w:rsidR="00CE3165" w:rsidRDefault="00CE3165" w:rsidP="009F29A3">
      <w:pPr>
        <w:spacing w:line="360" w:lineRule="auto"/>
        <w:jc w:val="both"/>
        <w:rPr>
          <w:rFonts w:ascii="Times New Roman" w:hAnsi="Times New Roman" w:cs="Times New Roman"/>
        </w:rPr>
      </w:pPr>
      <w:r w:rsidRPr="00CD47F6">
        <w:rPr>
          <w:rFonts w:ascii="Times New Roman" w:hAnsi="Times New Roman" w:cs="Times New Roman"/>
        </w:rPr>
        <w:br w:type="page"/>
      </w:r>
    </w:p>
    <w:p w14:paraId="0B28DD62" w14:textId="09094087" w:rsidR="00A67EB1" w:rsidRPr="00591FB9" w:rsidRDefault="00A67EB1" w:rsidP="00E632EC">
      <w:pPr>
        <w:pStyle w:val="Heading3"/>
        <w:spacing w:before="0" w:after="0" w:line="360" w:lineRule="auto"/>
        <w:jc w:val="both"/>
        <w:rPr>
          <w:rFonts w:ascii="Times New Roman" w:hAnsi="Times New Roman" w:cs="Times New Roman"/>
          <w:b/>
          <w:bCs/>
          <w:color w:val="000000" w:themeColor="text1"/>
          <w:sz w:val="24"/>
          <w:szCs w:val="24"/>
          <w:lang w:eastAsia="zh-CN"/>
        </w:rPr>
      </w:pPr>
      <w:r w:rsidRPr="00591FB9">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.9.2</w:t>
      </w:r>
      <w:r w:rsidRPr="00591FB9">
        <w:rPr>
          <w:rFonts w:ascii="Times New Roman" w:hAnsi="Times New Roman" w:cs="Times New Roman"/>
          <w:b/>
          <w:bCs/>
          <w:color w:val="000000" w:themeColor="text1"/>
          <w:sz w:val="24"/>
          <w:szCs w:val="24"/>
        </w:rPr>
        <w:tab/>
      </w:r>
      <w:r w:rsidRPr="00186AF8">
        <w:rPr>
          <w:rFonts w:ascii="Times New Roman" w:hAnsi="Times New Roman" w:cs="Times New Roman"/>
          <w:b/>
          <w:bCs/>
          <w:color w:val="000000" w:themeColor="text1"/>
          <w:sz w:val="24"/>
          <w:szCs w:val="24"/>
          <w:lang w:eastAsia="zh-CN"/>
        </w:rPr>
        <w:t>Multiple Linear Regression – Dependent Variable (</w:t>
      </w:r>
      <w:r w:rsidR="00593BFF">
        <w:rPr>
          <w:rFonts w:ascii="Times New Roman" w:hAnsi="Times New Roman" w:cs="Times New Roman"/>
          <w:b/>
          <w:bCs/>
          <w:color w:val="000000" w:themeColor="text1"/>
          <w:sz w:val="24"/>
          <w:szCs w:val="24"/>
          <w:lang w:eastAsia="zh-CN"/>
        </w:rPr>
        <w:t>PUR2</w:t>
      </w:r>
      <w:r w:rsidRPr="00186AF8">
        <w:rPr>
          <w:rFonts w:ascii="Times New Roman" w:hAnsi="Times New Roman" w:cs="Times New Roman"/>
          <w:b/>
          <w:bCs/>
          <w:color w:val="000000" w:themeColor="text1"/>
          <w:sz w:val="24"/>
          <w:szCs w:val="24"/>
          <w:lang w:eastAsia="zh-CN"/>
        </w:rPr>
        <w:t>)</w:t>
      </w:r>
    </w:p>
    <w:p w14:paraId="0FF67AFD" w14:textId="3E8EC808" w:rsidR="00817588" w:rsidRDefault="00E632EC" w:rsidP="001C50DC">
      <w:pPr>
        <w:spacing w:after="0" w:line="360" w:lineRule="auto"/>
        <w:jc w:val="both"/>
        <w:rPr>
          <w:rFonts w:ascii="Times New Roman" w:hAnsi="Times New Roman" w:cs="Times New Roman"/>
        </w:rPr>
      </w:pPr>
      <w:r w:rsidRPr="00E632EC">
        <w:rPr>
          <w:rFonts w:ascii="Times New Roman" w:hAnsi="Times New Roman" w:cs="Times New Roman"/>
        </w:rPr>
        <w:t xml:space="preserve">To identify the key predictors of </w:t>
      </w:r>
      <w:r w:rsidR="002B7A5C">
        <w:rPr>
          <w:rFonts w:ascii="Times New Roman" w:hAnsi="Times New Roman" w:cs="Times New Roman"/>
        </w:rPr>
        <w:t>PUR</w:t>
      </w:r>
      <w:r w:rsidRPr="00E632EC">
        <w:rPr>
          <w:rFonts w:ascii="Times New Roman" w:hAnsi="Times New Roman" w:cs="Times New Roman"/>
        </w:rPr>
        <w:t>, a multiple linear regression was conducted with PUR2 as the dependent variable. The stepwise method was applied to systematically include only statistically significant variables, resulting in a model that best explains the variance in actual purchasing behaviour (Table 4-</w:t>
      </w:r>
      <w:r>
        <w:rPr>
          <w:rFonts w:ascii="Times New Roman" w:hAnsi="Times New Roman" w:cs="Times New Roman"/>
        </w:rPr>
        <w:t>1</w:t>
      </w:r>
      <w:r w:rsidR="00D9101F">
        <w:rPr>
          <w:rFonts w:ascii="Times New Roman" w:hAnsi="Times New Roman" w:cs="Times New Roman"/>
        </w:rPr>
        <w:t>3)</w:t>
      </w:r>
      <w:r w:rsidRPr="00E632EC">
        <w:rPr>
          <w:rFonts w:ascii="Times New Roman" w:hAnsi="Times New Roman" w:cs="Times New Roman"/>
        </w:rPr>
        <w:t>.</w:t>
      </w:r>
    </w:p>
    <w:p w14:paraId="12CAA765" w14:textId="77777777" w:rsidR="001C50DC" w:rsidRDefault="001C50DC" w:rsidP="001C50DC">
      <w:pPr>
        <w:spacing w:after="0" w:line="360" w:lineRule="auto"/>
        <w:jc w:val="both"/>
        <w:rPr>
          <w:rFonts w:ascii="Times New Roman" w:hAnsi="Times New Roman" w:cs="Times New Roman"/>
        </w:rPr>
      </w:pPr>
    </w:p>
    <w:p w14:paraId="000F78EE" w14:textId="539916F9" w:rsidR="00804867" w:rsidRDefault="00AA5ED8" w:rsidP="002D7FF1">
      <w:r w:rsidRPr="00AA5ED8">
        <w:drawing>
          <wp:inline distT="0" distB="0" distL="0" distR="0" wp14:anchorId="33132B72" wp14:editId="45EF2F6D">
            <wp:extent cx="5801353" cy="4442346"/>
            <wp:effectExtent l="0" t="0" r="0" b="0"/>
            <wp:docPr id="101723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31194" name=""/>
                    <pic:cNvPicPr/>
                  </pic:nvPicPr>
                  <pic:blipFill>
                    <a:blip r:embed="rId116"/>
                    <a:stretch>
                      <a:fillRect/>
                    </a:stretch>
                  </pic:blipFill>
                  <pic:spPr>
                    <a:xfrm>
                      <a:off x="0" y="0"/>
                      <a:ext cx="5809153" cy="4448319"/>
                    </a:xfrm>
                    <a:prstGeom prst="rect">
                      <a:avLst/>
                    </a:prstGeom>
                  </pic:spPr>
                </pic:pic>
              </a:graphicData>
            </a:graphic>
          </wp:inline>
        </w:drawing>
      </w:r>
    </w:p>
    <w:p w14:paraId="70A7902C" w14:textId="77777777" w:rsidR="00804867" w:rsidRDefault="00804867">
      <w:r>
        <w:br w:type="page"/>
      </w:r>
    </w:p>
    <w:p w14:paraId="0821939F" w14:textId="062A5D04" w:rsidR="00A67EB1" w:rsidRDefault="00D26546">
      <w:pPr>
        <w:rPr>
          <w:rFonts w:ascii="Times New Roman" w:hAnsi="Times New Roman" w:cs="Times New Roman"/>
          <w:b/>
          <w:bCs/>
        </w:rPr>
      </w:pPr>
      <w:r w:rsidRPr="00D26546">
        <w:rPr>
          <w:rFonts w:ascii="Times New Roman" w:hAnsi="Times New Roman" w:cs="Times New Roman"/>
          <w:b/>
          <w:bCs/>
        </w:rPr>
        <w:drawing>
          <wp:inline distT="0" distB="0" distL="0" distR="0" wp14:anchorId="223F060C" wp14:editId="5C8B8343">
            <wp:extent cx="5714623" cy="8686800"/>
            <wp:effectExtent l="0" t="0" r="635" b="0"/>
            <wp:docPr id="1117807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07136" name="Picture 1" descr="A screenshot of a computer&#10;&#10;AI-generated content may be incorrect."/>
                    <pic:cNvPicPr/>
                  </pic:nvPicPr>
                  <pic:blipFill>
                    <a:blip r:embed="rId117"/>
                    <a:stretch>
                      <a:fillRect/>
                    </a:stretch>
                  </pic:blipFill>
                  <pic:spPr>
                    <a:xfrm>
                      <a:off x="0" y="0"/>
                      <a:ext cx="5722257" cy="8698405"/>
                    </a:xfrm>
                    <a:prstGeom prst="rect">
                      <a:avLst/>
                    </a:prstGeom>
                  </pic:spPr>
                </pic:pic>
              </a:graphicData>
            </a:graphic>
          </wp:inline>
        </w:drawing>
      </w:r>
      <w:r w:rsidR="00A67EB1">
        <w:rPr>
          <w:rFonts w:ascii="Times New Roman" w:hAnsi="Times New Roman" w:cs="Times New Roman"/>
          <w:b/>
          <w:bCs/>
        </w:rPr>
        <w:br w:type="page"/>
      </w:r>
    </w:p>
    <w:p w14:paraId="39AD3DBF" w14:textId="581A73D2" w:rsidR="00870E45" w:rsidRDefault="00656D71" w:rsidP="00BC2A0B">
      <w:pPr>
        <w:rPr>
          <w:rFonts w:ascii="Times New Roman" w:hAnsi="Times New Roman" w:cs="Times New Roman"/>
          <w:b/>
          <w:bCs/>
        </w:rPr>
      </w:pPr>
      <w:r w:rsidRPr="00656D71">
        <w:rPr>
          <w:rFonts w:ascii="Times New Roman" w:hAnsi="Times New Roman" w:cs="Times New Roman"/>
          <w:b/>
          <w:bCs/>
        </w:rPr>
        <w:drawing>
          <wp:inline distT="0" distB="0" distL="0" distR="0" wp14:anchorId="09DA1456" wp14:editId="7D1C2972">
            <wp:extent cx="5803709" cy="6448567"/>
            <wp:effectExtent l="0" t="0" r="6985" b="0"/>
            <wp:docPr id="32370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09310" name=""/>
                    <pic:cNvPicPr/>
                  </pic:nvPicPr>
                  <pic:blipFill>
                    <a:blip r:embed="rId118"/>
                    <a:stretch>
                      <a:fillRect/>
                    </a:stretch>
                  </pic:blipFill>
                  <pic:spPr>
                    <a:xfrm>
                      <a:off x="0" y="0"/>
                      <a:ext cx="5813348" cy="6459277"/>
                    </a:xfrm>
                    <a:prstGeom prst="rect">
                      <a:avLst/>
                    </a:prstGeom>
                  </pic:spPr>
                </pic:pic>
              </a:graphicData>
            </a:graphic>
          </wp:inline>
        </w:drawing>
      </w:r>
    </w:p>
    <w:p w14:paraId="5477CDBD" w14:textId="77777777" w:rsidR="00870E45" w:rsidRDefault="00870E45">
      <w:pPr>
        <w:rPr>
          <w:rFonts w:ascii="Times New Roman" w:hAnsi="Times New Roman" w:cs="Times New Roman"/>
          <w:b/>
          <w:bCs/>
        </w:rPr>
      </w:pPr>
      <w:r>
        <w:rPr>
          <w:rFonts w:ascii="Times New Roman" w:hAnsi="Times New Roman" w:cs="Times New Roman"/>
          <w:b/>
          <w:bCs/>
        </w:rPr>
        <w:br w:type="page"/>
      </w:r>
    </w:p>
    <w:p w14:paraId="35C6242D" w14:textId="361E2E4A" w:rsidR="006F72FA" w:rsidRPr="00DB7E21" w:rsidRDefault="006F72FA" w:rsidP="00591F64">
      <w:pPr>
        <w:pStyle w:val="Heading2"/>
        <w:spacing w:before="0" w:after="0" w:line="360" w:lineRule="auto"/>
        <w:jc w:val="both"/>
        <w:rPr>
          <w:rFonts w:ascii="Times New Roman" w:hAnsi="Times New Roman" w:cs="Times New Roman"/>
          <w:b/>
          <w:bCs/>
          <w:color w:val="000000" w:themeColor="text1"/>
          <w:sz w:val="24"/>
          <w:szCs w:val="24"/>
        </w:rPr>
      </w:pPr>
      <w:r w:rsidRPr="00DB7E21">
        <w:rPr>
          <w:rFonts w:ascii="Times New Roman" w:hAnsi="Times New Roman" w:cs="Times New Roman"/>
          <w:b/>
          <w:bCs/>
          <w:color w:val="000000" w:themeColor="text1"/>
          <w:sz w:val="24"/>
          <w:szCs w:val="24"/>
        </w:rPr>
        <w:t>4.</w:t>
      </w:r>
      <w:r w:rsidR="00F65433" w:rsidRPr="00DB7E21">
        <w:rPr>
          <w:rFonts w:ascii="Times New Roman" w:hAnsi="Times New Roman" w:cs="Times New Roman"/>
          <w:b/>
          <w:bCs/>
          <w:color w:val="000000" w:themeColor="text1"/>
          <w:sz w:val="24"/>
          <w:szCs w:val="24"/>
        </w:rPr>
        <w:t>10</w:t>
      </w:r>
      <w:r w:rsidR="00655836">
        <w:rPr>
          <w:rFonts w:ascii="Times New Roman" w:hAnsi="Times New Roman" w:cs="Times New Roman"/>
          <w:b/>
          <w:bCs/>
          <w:color w:val="000000" w:themeColor="text1"/>
          <w:sz w:val="24"/>
          <w:szCs w:val="24"/>
        </w:rPr>
        <w:tab/>
      </w:r>
      <w:r w:rsidRPr="00DB7E21">
        <w:rPr>
          <w:rFonts w:ascii="Times New Roman" w:hAnsi="Times New Roman" w:cs="Times New Roman"/>
          <w:b/>
          <w:bCs/>
          <w:color w:val="000000" w:themeColor="text1"/>
          <w:sz w:val="24"/>
          <w:szCs w:val="24"/>
        </w:rPr>
        <w:t>Mediating Effect of Intention to Purchase Green Beauty Products</w:t>
      </w:r>
    </w:p>
    <w:p w14:paraId="452D3F8A" w14:textId="42ADED80" w:rsidR="00591F64" w:rsidRPr="00591F64" w:rsidRDefault="00591F64" w:rsidP="00591F64">
      <w:pPr>
        <w:spacing w:after="0" w:line="360" w:lineRule="auto"/>
        <w:jc w:val="both"/>
        <w:rPr>
          <w:rFonts w:ascii="Times New Roman" w:hAnsi="Times New Roman" w:cs="Times New Roman"/>
        </w:rPr>
      </w:pPr>
      <w:r w:rsidRPr="00591F64">
        <w:rPr>
          <w:rFonts w:ascii="Times New Roman" w:hAnsi="Times New Roman" w:cs="Times New Roman"/>
        </w:rPr>
        <w:t>To assess whether INT mediates the relationship between independent variables (IVs) and green beauty product PUR, regression analyses were conducted following Baron and Kenny’s (1986) method, supported by residual diagnostics (Table 4-14).</w:t>
      </w:r>
    </w:p>
    <w:p w14:paraId="73EB7D2D" w14:textId="77777777" w:rsidR="00591F64" w:rsidRPr="00591F64" w:rsidRDefault="00591F64" w:rsidP="00591F64">
      <w:pPr>
        <w:spacing w:after="0" w:line="360" w:lineRule="auto"/>
        <w:jc w:val="both"/>
        <w:rPr>
          <w:rFonts w:ascii="Times New Roman" w:hAnsi="Times New Roman" w:cs="Times New Roman"/>
        </w:rPr>
      </w:pPr>
    </w:p>
    <w:p w14:paraId="2C2E24B4" w14:textId="77777777" w:rsidR="00591F64" w:rsidRPr="00591F64" w:rsidRDefault="00591F64" w:rsidP="00591F64">
      <w:pPr>
        <w:spacing w:after="0" w:line="360" w:lineRule="auto"/>
        <w:jc w:val="both"/>
        <w:rPr>
          <w:rFonts w:ascii="Times New Roman" w:hAnsi="Times New Roman" w:cs="Times New Roman"/>
        </w:rPr>
      </w:pPr>
      <w:r w:rsidRPr="00591F64">
        <w:rPr>
          <w:rFonts w:ascii="Times New Roman" w:hAnsi="Times New Roman" w:cs="Times New Roman"/>
        </w:rPr>
        <w:t>Results indicate a partial mediation effect. While the direct effects of IVs remained significant, reduced beta values and the significance of INT suggest that purchase intention acts as a meaningful intermediary.</w:t>
      </w:r>
    </w:p>
    <w:p w14:paraId="0142E2E3" w14:textId="77777777" w:rsidR="00591F64" w:rsidRPr="00591F64" w:rsidRDefault="00591F64" w:rsidP="00591F64">
      <w:pPr>
        <w:spacing w:after="0" w:line="360" w:lineRule="auto"/>
        <w:jc w:val="both"/>
        <w:rPr>
          <w:rFonts w:ascii="Times New Roman" w:hAnsi="Times New Roman" w:cs="Times New Roman"/>
        </w:rPr>
      </w:pPr>
    </w:p>
    <w:p w14:paraId="7E06DB9A" w14:textId="77777777" w:rsidR="00591F64" w:rsidRPr="00591F64" w:rsidRDefault="00591F64" w:rsidP="00591F64">
      <w:pPr>
        <w:spacing w:after="0" w:line="360" w:lineRule="auto"/>
        <w:jc w:val="both"/>
        <w:rPr>
          <w:rFonts w:ascii="Times New Roman" w:hAnsi="Times New Roman" w:cs="Times New Roman"/>
        </w:rPr>
      </w:pPr>
      <w:r w:rsidRPr="00591F64">
        <w:rPr>
          <w:rFonts w:ascii="Times New Roman" w:hAnsi="Times New Roman" w:cs="Times New Roman"/>
        </w:rPr>
        <w:t>These findings support the TPB (Ajzen, 1991), showing that while AT, PC, and SN are important, intention is a central link between beliefs and action. However, modest R² values reflect the complexity of consumer decision-making and point to possible external barriers, such as price sensitivity and limited availability.</w:t>
      </w:r>
    </w:p>
    <w:p w14:paraId="6823AB8A" w14:textId="77777777" w:rsidR="00591F64" w:rsidRPr="00591F64" w:rsidRDefault="00591F64" w:rsidP="00591F64">
      <w:pPr>
        <w:spacing w:after="0" w:line="360" w:lineRule="auto"/>
        <w:jc w:val="both"/>
        <w:rPr>
          <w:rFonts w:ascii="Times New Roman" w:hAnsi="Times New Roman" w:cs="Times New Roman"/>
        </w:rPr>
      </w:pPr>
    </w:p>
    <w:p w14:paraId="142381A2" w14:textId="3B78B79B" w:rsidR="0012406F" w:rsidRDefault="00591F64" w:rsidP="00591F64">
      <w:pPr>
        <w:spacing w:line="360" w:lineRule="auto"/>
        <w:jc w:val="both"/>
        <w:rPr>
          <w:rFonts w:ascii="Times New Roman" w:hAnsi="Times New Roman" w:cs="Times New Roman"/>
          <w:b/>
          <w:bCs/>
        </w:rPr>
      </w:pPr>
      <w:r w:rsidRPr="00591F64">
        <w:rPr>
          <w:rFonts w:ascii="Times New Roman" w:hAnsi="Times New Roman" w:cs="Times New Roman"/>
        </w:rPr>
        <w:t>This pattern is consistent with previous research (e.g., Ghazali et al., 2017; Joshi &amp; Rahman, 2015), underscoring the ongoing intention–behaviour gap and the need for interventions that better facilitate the conversion of intention into actual green beauty purchases.</w:t>
      </w:r>
      <w:r w:rsidR="0012406F">
        <w:rPr>
          <w:rFonts w:ascii="Times New Roman" w:hAnsi="Times New Roman" w:cs="Times New Roman"/>
          <w:b/>
          <w:bCs/>
        </w:rPr>
        <w:br w:type="page"/>
      </w:r>
    </w:p>
    <w:p w14:paraId="42D85442" w14:textId="7896A01B" w:rsidR="00931091" w:rsidRDefault="00FA014B">
      <w:pPr>
        <w:rPr>
          <w:rFonts w:ascii="Times New Roman" w:hAnsi="Times New Roman" w:cs="Times New Roman"/>
          <w:b/>
          <w:bCs/>
        </w:rPr>
      </w:pPr>
      <w:r w:rsidRPr="00FA014B">
        <w:rPr>
          <w:rFonts w:ascii="Times New Roman" w:hAnsi="Times New Roman" w:cs="Times New Roman"/>
          <w:b/>
          <w:bCs/>
        </w:rPr>
        <w:drawing>
          <wp:inline distT="0" distB="0" distL="0" distR="0" wp14:anchorId="45892FFB" wp14:editId="1435C6A2">
            <wp:extent cx="5993499" cy="8338782"/>
            <wp:effectExtent l="0" t="0" r="7620" b="5715"/>
            <wp:docPr id="26824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2090" name=""/>
                    <pic:cNvPicPr/>
                  </pic:nvPicPr>
                  <pic:blipFill>
                    <a:blip r:embed="rId119"/>
                    <a:stretch>
                      <a:fillRect/>
                    </a:stretch>
                  </pic:blipFill>
                  <pic:spPr>
                    <a:xfrm>
                      <a:off x="0" y="0"/>
                      <a:ext cx="6002861" cy="8351808"/>
                    </a:xfrm>
                    <a:prstGeom prst="rect">
                      <a:avLst/>
                    </a:prstGeom>
                  </pic:spPr>
                </pic:pic>
              </a:graphicData>
            </a:graphic>
          </wp:inline>
        </w:drawing>
      </w:r>
      <w:r w:rsidR="00931091">
        <w:rPr>
          <w:rFonts w:ascii="Times New Roman" w:hAnsi="Times New Roman" w:cs="Times New Roman"/>
          <w:b/>
          <w:bCs/>
        </w:rPr>
        <w:br w:type="page"/>
      </w:r>
    </w:p>
    <w:p w14:paraId="2616A4BA" w14:textId="05971AEB" w:rsidR="000A7169" w:rsidRPr="00DB7E21" w:rsidRDefault="000A7169" w:rsidP="004529C6">
      <w:pPr>
        <w:pStyle w:val="Heading2"/>
        <w:spacing w:before="0" w:after="0" w:line="360" w:lineRule="auto"/>
        <w:jc w:val="both"/>
        <w:rPr>
          <w:rFonts w:ascii="Times New Roman" w:hAnsi="Times New Roman" w:cs="Times New Roman"/>
          <w:b/>
          <w:bCs/>
          <w:color w:val="000000" w:themeColor="text1"/>
          <w:sz w:val="24"/>
          <w:szCs w:val="24"/>
        </w:rPr>
      </w:pPr>
      <w:r w:rsidRPr="00DB7E21">
        <w:rPr>
          <w:rFonts w:ascii="Times New Roman" w:hAnsi="Times New Roman" w:cs="Times New Roman"/>
          <w:b/>
          <w:bCs/>
          <w:color w:val="000000" w:themeColor="text1"/>
          <w:sz w:val="24"/>
          <w:szCs w:val="24"/>
        </w:rPr>
        <w:t>4.1</w:t>
      </w:r>
      <w:r>
        <w:rPr>
          <w:rFonts w:ascii="Times New Roman" w:hAnsi="Times New Roman" w:cs="Times New Roman"/>
          <w:b/>
          <w:bCs/>
          <w:color w:val="000000" w:themeColor="text1"/>
          <w:sz w:val="24"/>
          <w:szCs w:val="24"/>
        </w:rPr>
        <w:t>1</w:t>
      </w:r>
      <w:r w:rsidRPr="00DB7E21">
        <w:rPr>
          <w:rFonts w:ascii="Times New Roman" w:hAnsi="Times New Roman" w:cs="Times New Roman"/>
          <w:b/>
          <w:bCs/>
          <w:color w:val="000000" w:themeColor="text1"/>
          <w:sz w:val="24"/>
          <w:szCs w:val="24"/>
        </w:rPr>
        <w:t xml:space="preserve"> </w:t>
      </w:r>
      <w:r w:rsidRPr="00DB7E21">
        <w:rPr>
          <w:rFonts w:ascii="Times New Roman" w:hAnsi="Times New Roman" w:cs="Times New Roman"/>
          <w:b/>
          <w:bCs/>
          <w:color w:val="000000" w:themeColor="text1"/>
          <w:sz w:val="24"/>
          <w:szCs w:val="24"/>
        </w:rPr>
        <w:tab/>
      </w:r>
      <w:r w:rsidR="00F65D5F" w:rsidRPr="00F65D5F">
        <w:rPr>
          <w:rFonts w:ascii="Times New Roman" w:hAnsi="Times New Roman" w:cs="Times New Roman"/>
          <w:b/>
          <w:bCs/>
          <w:color w:val="000000" w:themeColor="text1"/>
          <w:sz w:val="24"/>
          <w:szCs w:val="24"/>
        </w:rPr>
        <w:t>Independent t-test</w:t>
      </w:r>
    </w:p>
    <w:p w14:paraId="2EBE724C" w14:textId="77777777" w:rsidR="0028750C" w:rsidRDefault="004529C6" w:rsidP="00E91B7D">
      <w:pPr>
        <w:spacing w:after="0" w:line="360" w:lineRule="auto"/>
        <w:jc w:val="both"/>
        <w:rPr>
          <w:rFonts w:ascii="Times New Roman" w:hAnsi="Times New Roman" w:cs="Times New Roman"/>
        </w:rPr>
      </w:pPr>
      <w:r w:rsidRPr="004529C6">
        <w:rPr>
          <w:rFonts w:ascii="Times New Roman" w:hAnsi="Times New Roman" w:cs="Times New Roman"/>
        </w:rPr>
        <w:t>An independent samples t-test was conducted to examine gender differences in green beauty product purchase behaviour patterns. This statistical analysis compares the means between two unrelated groups (male and female respondents) to determine whether there is a statistically significant difference between these groups (Field, 2024).</w:t>
      </w:r>
      <w:r w:rsidR="00B303A0">
        <w:rPr>
          <w:rFonts w:ascii="Times New Roman" w:hAnsi="Times New Roman" w:cs="Times New Roman"/>
        </w:rPr>
        <w:t xml:space="preserve"> </w:t>
      </w:r>
    </w:p>
    <w:p w14:paraId="63E02429" w14:textId="77777777" w:rsidR="0028750C" w:rsidRDefault="0028750C" w:rsidP="00E91B7D">
      <w:pPr>
        <w:spacing w:after="0" w:line="360" w:lineRule="auto"/>
        <w:jc w:val="both"/>
        <w:rPr>
          <w:rFonts w:ascii="Times New Roman" w:hAnsi="Times New Roman" w:cs="Times New Roman"/>
        </w:rPr>
      </w:pPr>
    </w:p>
    <w:p w14:paraId="4DC235BD" w14:textId="5B338E1F" w:rsidR="00E91B7D" w:rsidRDefault="00E91B7D" w:rsidP="00E91B7D">
      <w:pPr>
        <w:spacing w:after="0" w:line="360" w:lineRule="auto"/>
        <w:jc w:val="both"/>
        <w:rPr>
          <w:rFonts w:ascii="Times New Roman" w:hAnsi="Times New Roman" w:cs="Times New Roman"/>
        </w:rPr>
      </w:pPr>
      <w:r w:rsidRPr="00E91B7D">
        <w:rPr>
          <w:rFonts w:ascii="Times New Roman" w:hAnsi="Times New Roman" w:cs="Times New Roman"/>
        </w:rPr>
        <w:t>As shown in Table 4-15, female respondents (M = 3.79, SD = 1.249, N = 272) reported higher agreement than male respondents (M = 3.56, SD = 1.182, N = 196), suggesting greater adoption of green skincare products among women.</w:t>
      </w:r>
    </w:p>
    <w:p w14:paraId="3A5CB11E" w14:textId="77777777" w:rsidR="00B27900" w:rsidRDefault="00B27900" w:rsidP="00E91B7D">
      <w:pPr>
        <w:spacing w:after="0" w:line="360" w:lineRule="auto"/>
        <w:jc w:val="both"/>
        <w:rPr>
          <w:rFonts w:ascii="Times New Roman" w:hAnsi="Times New Roman" w:cs="Times New Roman"/>
        </w:rPr>
      </w:pPr>
    </w:p>
    <w:p w14:paraId="797FD630" w14:textId="330886B3" w:rsidR="00287CC0" w:rsidRDefault="00AD4A3E" w:rsidP="00B27900">
      <w:pPr>
        <w:pStyle w:val="Caption"/>
        <w:spacing w:after="0" w:line="360" w:lineRule="auto"/>
        <w:rPr>
          <w:rFonts w:ascii="Times New Roman" w:hAnsi="Times New Roman" w:cs="Times New Roman"/>
          <w:b/>
          <w:bCs/>
          <w:i w:val="0"/>
          <w:iCs w:val="0"/>
          <w:sz w:val="24"/>
          <w:szCs w:val="24"/>
        </w:rPr>
      </w:pPr>
      <w:r w:rsidRPr="00AD4A3E">
        <w:rPr>
          <w:rFonts w:ascii="Times New Roman" w:hAnsi="Times New Roman" w:cs="Times New Roman"/>
          <w:b/>
          <w:bCs/>
          <w:i w:val="0"/>
          <w:iCs w:val="0"/>
          <w:sz w:val="24"/>
          <w:szCs w:val="24"/>
        </w:rPr>
        <w:drawing>
          <wp:inline distT="0" distB="0" distL="0" distR="0" wp14:anchorId="69245CE3" wp14:editId="764560A6">
            <wp:extent cx="5752106" cy="2545307"/>
            <wp:effectExtent l="0" t="0" r="1270" b="7620"/>
            <wp:docPr id="463213051"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13051" name="Picture 1" descr="A screenshot of a test&#10;&#10;AI-generated content may be incorrect."/>
                    <pic:cNvPicPr/>
                  </pic:nvPicPr>
                  <pic:blipFill>
                    <a:blip r:embed="rId120"/>
                    <a:stretch>
                      <a:fillRect/>
                    </a:stretch>
                  </pic:blipFill>
                  <pic:spPr>
                    <a:xfrm>
                      <a:off x="0" y="0"/>
                      <a:ext cx="5764747" cy="2550900"/>
                    </a:xfrm>
                    <a:prstGeom prst="rect">
                      <a:avLst/>
                    </a:prstGeom>
                  </pic:spPr>
                </pic:pic>
              </a:graphicData>
            </a:graphic>
          </wp:inline>
        </w:drawing>
      </w:r>
    </w:p>
    <w:p w14:paraId="35778107" w14:textId="77777777" w:rsidR="004A39A5" w:rsidRDefault="004A39A5">
      <w:pPr>
        <w:rPr>
          <w:rFonts w:ascii="Times New Roman" w:hAnsi="Times New Roman" w:cs="Times New Roman"/>
        </w:rPr>
      </w:pPr>
      <w:r>
        <w:rPr>
          <w:rFonts w:ascii="Times New Roman" w:hAnsi="Times New Roman" w:cs="Times New Roman"/>
          <w:i/>
          <w:iCs/>
        </w:rPr>
        <w:br w:type="page"/>
      </w:r>
    </w:p>
    <w:p w14:paraId="77FFF248" w14:textId="77777777" w:rsidR="0047640C" w:rsidRDefault="000A7319" w:rsidP="0047640C">
      <w:pPr>
        <w:pStyle w:val="Caption"/>
        <w:spacing w:after="0" w:line="360" w:lineRule="auto"/>
        <w:jc w:val="both"/>
        <w:rPr>
          <w:rFonts w:ascii="Times New Roman" w:hAnsi="Times New Roman" w:cs="Times New Roman"/>
          <w:i w:val="0"/>
          <w:iCs w:val="0"/>
          <w:color w:val="auto"/>
          <w:sz w:val="24"/>
          <w:szCs w:val="24"/>
        </w:rPr>
      </w:pPr>
      <w:r w:rsidRPr="000A7319">
        <w:rPr>
          <w:rFonts w:ascii="Times New Roman" w:hAnsi="Times New Roman" w:cs="Times New Roman"/>
          <w:i w:val="0"/>
          <w:iCs w:val="0"/>
          <w:color w:val="auto"/>
          <w:sz w:val="24"/>
          <w:szCs w:val="24"/>
        </w:rPr>
        <w:t>Levene’s Test for Equality of Variances was conducted and found to be non-significant (F = 0.117, p = 0.732), indicating equal variances between male and female groups (Table 4-16). Therefore, the “equal variances assumed” row was used in the t-test interpretation.</w:t>
      </w:r>
      <w:r w:rsidR="00D03B67">
        <w:rPr>
          <w:rFonts w:ascii="Times New Roman" w:hAnsi="Times New Roman" w:cs="Times New Roman"/>
          <w:i w:val="0"/>
          <w:iCs w:val="0"/>
          <w:color w:val="auto"/>
          <w:sz w:val="24"/>
          <w:szCs w:val="24"/>
        </w:rPr>
        <w:t xml:space="preserve"> </w:t>
      </w:r>
      <w:r w:rsidRPr="000A7319">
        <w:rPr>
          <w:rFonts w:ascii="Times New Roman" w:hAnsi="Times New Roman" w:cs="Times New Roman"/>
          <w:i w:val="0"/>
          <w:iCs w:val="0"/>
          <w:color w:val="auto"/>
          <w:sz w:val="24"/>
          <w:szCs w:val="24"/>
        </w:rPr>
        <w:t xml:space="preserve">The t-test showed a significant gender difference, t(466) = -2.036, p = 0.042, with a mean difference of </w:t>
      </w:r>
    </w:p>
    <w:p w14:paraId="27FDCDD3" w14:textId="5C2AFB85" w:rsidR="000A7319" w:rsidRPr="00D03B67" w:rsidRDefault="000A7319" w:rsidP="0047640C">
      <w:pPr>
        <w:pStyle w:val="Caption"/>
        <w:spacing w:after="0" w:line="360" w:lineRule="auto"/>
        <w:jc w:val="both"/>
        <w:rPr>
          <w:rFonts w:ascii="Times New Roman" w:hAnsi="Times New Roman" w:cs="Times New Roman"/>
          <w:i w:val="0"/>
          <w:iCs w:val="0"/>
          <w:color w:val="auto"/>
          <w:sz w:val="24"/>
          <w:szCs w:val="24"/>
        </w:rPr>
      </w:pPr>
      <w:r w:rsidRPr="000A7319">
        <w:rPr>
          <w:rFonts w:ascii="Times New Roman" w:hAnsi="Times New Roman" w:cs="Times New Roman"/>
          <w:i w:val="0"/>
          <w:iCs w:val="0"/>
          <w:color w:val="auto"/>
          <w:sz w:val="24"/>
          <w:szCs w:val="24"/>
        </w:rPr>
        <w:t>-0.233. This suggests that females are significantly more likely than males to report using green beauty products in over half of their skincare routines.</w:t>
      </w:r>
      <w:r w:rsidR="004A39A5">
        <w:rPr>
          <w:rFonts w:ascii="Times New Roman" w:hAnsi="Times New Roman" w:cs="Times New Roman"/>
          <w:i w:val="0"/>
          <w:iCs w:val="0"/>
          <w:color w:val="auto"/>
          <w:sz w:val="24"/>
          <w:szCs w:val="24"/>
        </w:rPr>
        <w:t xml:space="preserve"> </w:t>
      </w:r>
      <w:r w:rsidRPr="000A7319">
        <w:rPr>
          <w:rFonts w:ascii="Times New Roman" w:hAnsi="Times New Roman" w:cs="Times New Roman"/>
          <w:i w:val="0"/>
          <w:iCs w:val="0"/>
          <w:color w:val="auto"/>
          <w:sz w:val="24"/>
          <w:szCs w:val="24"/>
        </w:rPr>
        <w:t>These findings align with prior studies showing that women display stronger green beauty intentions and behaviours (Nguyen et al., 2019). Research also indicates that women often view such products as safer and more aligned with personal values, contributing to higher adoption rates.</w:t>
      </w:r>
    </w:p>
    <w:p w14:paraId="72ACAD7B" w14:textId="77777777" w:rsidR="004A39A5" w:rsidRDefault="004A39A5" w:rsidP="00287CC0">
      <w:pPr>
        <w:pStyle w:val="Caption"/>
        <w:rPr>
          <w:rFonts w:ascii="Times New Roman" w:hAnsi="Times New Roman" w:cs="Times New Roman"/>
          <w:b/>
          <w:bCs/>
          <w:i w:val="0"/>
          <w:iCs w:val="0"/>
          <w:color w:val="000000" w:themeColor="text1"/>
          <w:sz w:val="24"/>
          <w:szCs w:val="24"/>
        </w:rPr>
      </w:pPr>
    </w:p>
    <w:p w14:paraId="279A9FD7" w14:textId="77777777" w:rsidR="00AD4A3E" w:rsidRDefault="00AD4A3E" w:rsidP="00D127B7">
      <w:pPr>
        <w:pStyle w:val="Heading2"/>
        <w:spacing w:before="0" w:after="0" w:line="360" w:lineRule="auto"/>
        <w:jc w:val="both"/>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inline distT="0" distB="0" distL="0" distR="0" wp14:anchorId="0515EF59" wp14:editId="79069E70">
            <wp:extent cx="5756798" cy="2088108"/>
            <wp:effectExtent l="0" t="0" r="0" b="7620"/>
            <wp:docPr id="1387308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74654" cy="2094585"/>
                    </a:xfrm>
                    <a:prstGeom prst="rect">
                      <a:avLst/>
                    </a:prstGeom>
                    <a:noFill/>
                  </pic:spPr>
                </pic:pic>
              </a:graphicData>
            </a:graphic>
          </wp:inline>
        </w:drawing>
      </w:r>
    </w:p>
    <w:p w14:paraId="0A8A08FB" w14:textId="77777777" w:rsidR="00AD4A3E" w:rsidRDefault="00AD4A3E">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22B70FA" w14:textId="71F2CC06" w:rsidR="00F540D0" w:rsidRPr="00F540D0" w:rsidRDefault="0033003A" w:rsidP="00D127B7">
      <w:pPr>
        <w:pStyle w:val="Heading2"/>
        <w:spacing w:before="0" w:after="0" w:line="360" w:lineRule="auto"/>
        <w:jc w:val="both"/>
        <w:rPr>
          <w:rFonts w:ascii="Times New Roman" w:hAnsi="Times New Roman" w:cs="Times New Roman"/>
          <w:b/>
          <w:bCs/>
          <w:color w:val="000000" w:themeColor="text1"/>
          <w:sz w:val="24"/>
          <w:szCs w:val="24"/>
        </w:rPr>
      </w:pPr>
      <w:r w:rsidRPr="00F540D0">
        <w:rPr>
          <w:rFonts w:ascii="Times New Roman" w:hAnsi="Times New Roman" w:cs="Times New Roman"/>
          <w:b/>
          <w:bCs/>
          <w:color w:val="000000" w:themeColor="text1"/>
          <w:sz w:val="24"/>
          <w:szCs w:val="24"/>
        </w:rPr>
        <w:t>4.12</w:t>
      </w:r>
      <w:r w:rsidR="00E94F1D" w:rsidRPr="00F540D0">
        <w:rPr>
          <w:rFonts w:ascii="Times New Roman" w:hAnsi="Times New Roman" w:cs="Times New Roman"/>
          <w:b/>
          <w:bCs/>
          <w:color w:val="000000" w:themeColor="text1"/>
          <w:sz w:val="24"/>
          <w:szCs w:val="24"/>
        </w:rPr>
        <w:tab/>
      </w:r>
      <w:r w:rsidR="00310C0D" w:rsidRPr="00F540D0">
        <w:rPr>
          <w:rFonts w:ascii="Times New Roman" w:hAnsi="Times New Roman" w:cs="Times New Roman"/>
          <w:b/>
          <w:bCs/>
          <w:color w:val="000000" w:themeColor="text1"/>
          <w:sz w:val="24"/>
          <w:szCs w:val="24"/>
        </w:rPr>
        <w:t>One-way Analysis of Variance (ANOVA)</w:t>
      </w:r>
    </w:p>
    <w:p w14:paraId="17646960" w14:textId="70BF8C19" w:rsidR="0023092E" w:rsidRPr="00D127B7" w:rsidRDefault="00F540D0" w:rsidP="00381BF8">
      <w:pPr>
        <w:spacing w:after="0" w:line="360" w:lineRule="auto"/>
        <w:jc w:val="both"/>
        <w:rPr>
          <w:rFonts w:ascii="Times New Roman" w:hAnsi="Times New Roman" w:cs="Times New Roman"/>
          <w:color w:val="0F4761" w:themeColor="accent1" w:themeShade="BF"/>
        </w:rPr>
      </w:pPr>
      <w:r w:rsidRPr="00D127B7">
        <w:rPr>
          <w:rFonts w:ascii="Times New Roman" w:hAnsi="Times New Roman" w:cs="Times New Roman"/>
        </w:rPr>
        <w:t>One-way ANOVA was employed to examine differences in green beauty product choices across demographic segments. This statistical technique enables the assessment of mean differences between multiple groups simultaneously, providing insights into consumer segment variations (Hair et al., 2019). The analysis focused on key demographic variables to identify significant group differences in sustainable beauty consumption patterns (Field, 2024).</w:t>
      </w:r>
    </w:p>
    <w:p w14:paraId="511A8BA6" w14:textId="77777777" w:rsidR="0023092E" w:rsidRDefault="0023092E" w:rsidP="00381BF8">
      <w:pPr>
        <w:pStyle w:val="Heading3"/>
        <w:spacing w:before="0" w:after="0" w:line="360" w:lineRule="auto"/>
        <w:rPr>
          <w:rFonts w:ascii="Times New Roman" w:hAnsi="Times New Roman" w:cs="Times New Roman"/>
          <w:color w:val="000000" w:themeColor="text1"/>
          <w:sz w:val="24"/>
          <w:szCs w:val="24"/>
        </w:rPr>
      </w:pPr>
    </w:p>
    <w:p w14:paraId="7C8807EB" w14:textId="70F7DA9D" w:rsidR="00025422" w:rsidRPr="00381BF8" w:rsidRDefault="00025422" w:rsidP="00381BF8">
      <w:pPr>
        <w:pStyle w:val="Heading3"/>
        <w:spacing w:before="0" w:after="0" w:line="360" w:lineRule="auto"/>
        <w:jc w:val="both"/>
        <w:rPr>
          <w:rFonts w:ascii="Times New Roman" w:hAnsi="Times New Roman" w:cs="Times New Roman"/>
          <w:b/>
          <w:bCs/>
          <w:color w:val="000000" w:themeColor="text1"/>
          <w:sz w:val="24"/>
          <w:szCs w:val="24"/>
        </w:rPr>
      </w:pPr>
      <w:r w:rsidRPr="00381BF8">
        <w:rPr>
          <w:rFonts w:ascii="Times New Roman" w:hAnsi="Times New Roman" w:cs="Times New Roman"/>
          <w:b/>
          <w:bCs/>
          <w:color w:val="000000" w:themeColor="text1"/>
          <w:sz w:val="24"/>
          <w:szCs w:val="24"/>
        </w:rPr>
        <w:t>4.12</w:t>
      </w:r>
      <w:r w:rsidR="00A8742F" w:rsidRPr="00381BF8">
        <w:rPr>
          <w:rFonts w:ascii="Times New Roman" w:hAnsi="Times New Roman" w:cs="Times New Roman"/>
          <w:b/>
          <w:bCs/>
          <w:color w:val="000000" w:themeColor="text1"/>
          <w:sz w:val="24"/>
          <w:szCs w:val="24"/>
        </w:rPr>
        <w:t>.1</w:t>
      </w:r>
      <w:r w:rsidRPr="00381BF8">
        <w:rPr>
          <w:rFonts w:ascii="Times New Roman" w:hAnsi="Times New Roman" w:cs="Times New Roman"/>
          <w:b/>
          <w:bCs/>
          <w:color w:val="000000" w:themeColor="text1"/>
          <w:sz w:val="24"/>
          <w:szCs w:val="24"/>
        </w:rPr>
        <w:tab/>
        <w:t xml:space="preserve">One-way Analysis of </w:t>
      </w:r>
      <w:r w:rsidR="006F3FC3">
        <w:rPr>
          <w:rFonts w:ascii="Times New Roman" w:hAnsi="Times New Roman" w:cs="Times New Roman"/>
          <w:b/>
          <w:bCs/>
          <w:color w:val="000000" w:themeColor="text1"/>
          <w:sz w:val="24"/>
          <w:szCs w:val="24"/>
        </w:rPr>
        <w:t>Educatio</w:t>
      </w:r>
      <w:r w:rsidR="008B5A13">
        <w:rPr>
          <w:rFonts w:ascii="Times New Roman" w:hAnsi="Times New Roman" w:cs="Times New Roman"/>
          <w:b/>
          <w:bCs/>
          <w:color w:val="000000" w:themeColor="text1"/>
          <w:sz w:val="24"/>
          <w:szCs w:val="24"/>
        </w:rPr>
        <w:t>n</w:t>
      </w:r>
    </w:p>
    <w:p w14:paraId="3460B18C" w14:textId="7C0AF04E" w:rsidR="00025422" w:rsidRPr="00381BF8" w:rsidRDefault="00381BF8" w:rsidP="00381BF8">
      <w:pPr>
        <w:spacing w:after="0" w:line="360" w:lineRule="auto"/>
        <w:jc w:val="both"/>
        <w:rPr>
          <w:rFonts w:ascii="Times New Roman" w:hAnsi="Times New Roman" w:cs="Times New Roman"/>
        </w:rPr>
      </w:pPr>
      <w:r w:rsidRPr="00381BF8">
        <w:rPr>
          <w:rFonts w:ascii="Times New Roman" w:hAnsi="Times New Roman" w:cs="Times New Roman"/>
        </w:rPr>
        <w:t>A one-way ANOVA was conducted to examine the relationship between educational attainment and the transition to green beauty products (Field, 2024).</w:t>
      </w:r>
    </w:p>
    <w:p w14:paraId="026C4391" w14:textId="3803B36B" w:rsidR="0023092E" w:rsidRPr="00A8742F" w:rsidRDefault="0023092E" w:rsidP="0074150F">
      <w:pPr>
        <w:pStyle w:val="Heading4"/>
        <w:numPr>
          <w:ilvl w:val="0"/>
          <w:numId w:val="0"/>
        </w:numPr>
        <w:spacing w:before="0" w:after="0" w:line="360" w:lineRule="auto"/>
        <w:rPr>
          <w:rFonts w:ascii="Times New Roman" w:hAnsi="Times New Roman" w:cs="Times New Roman"/>
          <w:b/>
          <w:bCs/>
          <w:i w:val="0"/>
          <w:iCs w:val="0"/>
          <w:color w:val="000000" w:themeColor="text1"/>
        </w:rPr>
      </w:pPr>
    </w:p>
    <w:p w14:paraId="65D97163" w14:textId="44EABA67" w:rsidR="0074150F" w:rsidRPr="00C83CB2" w:rsidRDefault="0074150F" w:rsidP="0074150F">
      <w:pPr>
        <w:pStyle w:val="Heading4"/>
        <w:numPr>
          <w:ilvl w:val="0"/>
          <w:numId w:val="0"/>
        </w:numPr>
        <w:spacing w:before="0" w:after="0" w:line="360" w:lineRule="auto"/>
        <w:jc w:val="both"/>
        <w:rPr>
          <w:rStyle w:val="Heading4Char"/>
          <w:rFonts w:ascii="Times New Roman" w:hAnsi="Times New Roman" w:cs="Times New Roman"/>
          <w:b/>
          <w:bCs/>
          <w:color w:val="000000" w:themeColor="text1"/>
        </w:rPr>
      </w:pPr>
      <w:r w:rsidRPr="00C83CB2">
        <w:rPr>
          <w:rFonts w:ascii="Times New Roman" w:hAnsi="Times New Roman" w:cs="Times New Roman"/>
          <w:b/>
          <w:bCs/>
          <w:i w:val="0"/>
          <w:iCs w:val="0"/>
          <w:color w:val="000000" w:themeColor="text1"/>
        </w:rPr>
        <w:t>4.</w:t>
      </w:r>
      <w:r>
        <w:rPr>
          <w:rFonts w:ascii="Times New Roman" w:hAnsi="Times New Roman" w:cs="Times New Roman"/>
          <w:b/>
          <w:bCs/>
          <w:i w:val="0"/>
          <w:iCs w:val="0"/>
          <w:color w:val="000000" w:themeColor="text1"/>
        </w:rPr>
        <w:t>12</w:t>
      </w:r>
      <w:r w:rsidRPr="00C83CB2">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C83CB2">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C83CB2">
        <w:rPr>
          <w:rFonts w:ascii="Times New Roman" w:hAnsi="Times New Roman" w:cs="Times New Roman"/>
          <w:b/>
          <w:bCs/>
          <w:i w:val="0"/>
          <w:iCs w:val="0"/>
          <w:color w:val="000000" w:themeColor="text1"/>
        </w:rPr>
        <w:tab/>
      </w:r>
      <w:r w:rsidRPr="00A8742F">
        <w:rPr>
          <w:rFonts w:ascii="Times New Roman" w:hAnsi="Times New Roman" w:cs="Times New Roman"/>
          <w:b/>
          <w:bCs/>
          <w:i w:val="0"/>
          <w:iCs w:val="0"/>
          <w:color w:val="000000" w:themeColor="text1"/>
        </w:rPr>
        <w:t>Descriptive Statistics of Education</w:t>
      </w:r>
    </w:p>
    <w:p w14:paraId="4D1B51BC" w14:textId="58709351" w:rsidR="00200D0F" w:rsidRDefault="00992562" w:rsidP="00A8742F">
      <w:pPr>
        <w:spacing w:after="0" w:line="360" w:lineRule="auto"/>
        <w:rPr>
          <w:rFonts w:ascii="Times New Roman" w:eastAsiaTheme="majorEastAsia" w:hAnsi="Times New Roman" w:cs="Times New Roman"/>
          <w:color w:val="000000" w:themeColor="text1"/>
        </w:rPr>
      </w:pPr>
      <w:r w:rsidRPr="00992562">
        <w:rPr>
          <w:rFonts w:ascii="Times New Roman" w:eastAsiaTheme="majorEastAsia" w:hAnsi="Times New Roman" w:cs="Times New Roman"/>
          <w:color w:val="000000" w:themeColor="text1"/>
        </w:rPr>
        <w:t>The analysis included 468 respondents across five educational levels: Secondary School (n = 45), Certificate (n = 89), Diploma/Higher Diploma (n = 99), University Degree (n = 154), and Master’s Degree or Above (n = 81), as shown in Table 4-17.</w:t>
      </w:r>
    </w:p>
    <w:p w14:paraId="256D2347" w14:textId="77777777" w:rsidR="00992562" w:rsidRPr="00200D0F" w:rsidRDefault="00992562" w:rsidP="00200D0F">
      <w:pPr>
        <w:spacing w:after="0"/>
      </w:pPr>
    </w:p>
    <w:p w14:paraId="6919F118" w14:textId="329D611C" w:rsidR="006532A2" w:rsidRDefault="00182039" w:rsidP="00182039">
      <w:pPr>
        <w:pStyle w:val="Caption"/>
        <w:spacing w:after="0" w:line="360" w:lineRule="auto"/>
        <w:rPr>
          <w:rFonts w:ascii="Times New Roman" w:hAnsi="Times New Roman" w:cs="Times New Roman"/>
          <w:b/>
          <w:bCs/>
          <w:i w:val="0"/>
          <w:iCs w:val="0"/>
          <w:sz w:val="22"/>
          <w:szCs w:val="22"/>
        </w:rPr>
      </w:pPr>
      <w:r w:rsidRPr="00182039">
        <w:rPr>
          <w:rFonts w:ascii="Times New Roman" w:hAnsi="Times New Roman" w:cs="Times New Roman"/>
          <w:b/>
          <w:bCs/>
          <w:i w:val="0"/>
          <w:iCs w:val="0"/>
          <w:sz w:val="22"/>
          <w:szCs w:val="22"/>
        </w:rPr>
        <w:drawing>
          <wp:inline distT="0" distB="0" distL="0" distR="0" wp14:anchorId="5AA32B57" wp14:editId="19AB0640">
            <wp:extent cx="5906015" cy="2804615"/>
            <wp:effectExtent l="0" t="0" r="0" b="0"/>
            <wp:docPr id="26188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86542" name=""/>
                    <pic:cNvPicPr/>
                  </pic:nvPicPr>
                  <pic:blipFill>
                    <a:blip r:embed="rId122"/>
                    <a:stretch>
                      <a:fillRect/>
                    </a:stretch>
                  </pic:blipFill>
                  <pic:spPr>
                    <a:xfrm>
                      <a:off x="0" y="0"/>
                      <a:ext cx="5914012" cy="2808413"/>
                    </a:xfrm>
                    <a:prstGeom prst="rect">
                      <a:avLst/>
                    </a:prstGeom>
                  </pic:spPr>
                </pic:pic>
              </a:graphicData>
            </a:graphic>
          </wp:inline>
        </w:drawing>
      </w:r>
    </w:p>
    <w:p w14:paraId="242FD49A" w14:textId="77777777" w:rsidR="0031260F" w:rsidRDefault="0031260F">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00189216" w14:textId="4F689C76" w:rsidR="00992562" w:rsidRPr="00114C47" w:rsidRDefault="00992562" w:rsidP="00D1691D">
      <w:pPr>
        <w:pStyle w:val="Heading4"/>
        <w:spacing w:before="0" w:after="0" w:line="360" w:lineRule="auto"/>
        <w:jc w:val="both"/>
        <w:rPr>
          <w:rFonts w:ascii="Times New Roman" w:hAnsi="Times New Roman" w:cs="Times New Roman"/>
          <w:b/>
          <w:bCs/>
          <w:i w:val="0"/>
          <w:iCs w:val="0"/>
          <w:color w:val="000000" w:themeColor="text1"/>
        </w:rPr>
      </w:pPr>
      <w:r w:rsidRPr="00114C47">
        <w:rPr>
          <w:rFonts w:ascii="Times New Roman" w:hAnsi="Times New Roman" w:cs="Times New Roman"/>
          <w:b/>
          <w:bCs/>
          <w:i w:val="0"/>
          <w:iCs w:val="0"/>
          <w:color w:val="000000" w:themeColor="text1"/>
        </w:rPr>
        <w:t>4.1</w:t>
      </w:r>
      <w:r w:rsidR="00D127B7" w:rsidRPr="00114C47">
        <w:rPr>
          <w:rFonts w:ascii="Times New Roman" w:hAnsi="Times New Roman" w:cs="Times New Roman"/>
          <w:b/>
          <w:bCs/>
          <w:i w:val="0"/>
          <w:iCs w:val="0"/>
          <w:color w:val="000000" w:themeColor="text1"/>
        </w:rPr>
        <w:t>2</w:t>
      </w:r>
      <w:r w:rsidRPr="00114C47">
        <w:rPr>
          <w:rFonts w:ascii="Times New Roman" w:hAnsi="Times New Roman" w:cs="Times New Roman"/>
          <w:b/>
          <w:bCs/>
          <w:i w:val="0"/>
          <w:iCs w:val="0"/>
          <w:color w:val="000000" w:themeColor="text1"/>
        </w:rPr>
        <w:t>.</w:t>
      </w:r>
      <w:r w:rsidR="00F41BFE" w:rsidRPr="00114C47">
        <w:rPr>
          <w:rFonts w:ascii="Times New Roman" w:hAnsi="Times New Roman" w:cs="Times New Roman"/>
          <w:b/>
          <w:bCs/>
          <w:i w:val="0"/>
          <w:iCs w:val="0"/>
          <w:color w:val="000000" w:themeColor="text1"/>
        </w:rPr>
        <w:t>1</w:t>
      </w:r>
      <w:r w:rsidR="006F3FC3" w:rsidRPr="00114C47">
        <w:rPr>
          <w:rFonts w:ascii="Times New Roman" w:hAnsi="Times New Roman" w:cs="Times New Roman"/>
          <w:b/>
          <w:bCs/>
          <w:i w:val="0"/>
          <w:iCs w:val="0"/>
          <w:color w:val="000000" w:themeColor="text1"/>
        </w:rPr>
        <w:t>.2</w:t>
      </w:r>
      <w:r w:rsidR="00F41BFE" w:rsidRPr="00114C47">
        <w:rPr>
          <w:rFonts w:ascii="Times New Roman" w:hAnsi="Times New Roman" w:cs="Times New Roman"/>
          <w:b/>
          <w:bCs/>
          <w:i w:val="0"/>
          <w:iCs w:val="0"/>
          <w:color w:val="000000" w:themeColor="text1"/>
        </w:rPr>
        <w:t xml:space="preserve"> </w:t>
      </w:r>
      <w:r w:rsidR="004C40B0" w:rsidRPr="00114C47">
        <w:rPr>
          <w:rFonts w:ascii="Times New Roman" w:hAnsi="Times New Roman" w:cs="Times New Roman"/>
          <w:b/>
          <w:bCs/>
          <w:i w:val="0"/>
          <w:iCs w:val="0"/>
          <w:color w:val="000000" w:themeColor="text1"/>
        </w:rPr>
        <w:tab/>
      </w:r>
      <w:r w:rsidR="002E01EE" w:rsidRPr="00114C47">
        <w:rPr>
          <w:rFonts w:ascii="Times New Roman" w:hAnsi="Times New Roman" w:cs="Times New Roman"/>
          <w:b/>
          <w:bCs/>
          <w:i w:val="0"/>
          <w:iCs w:val="0"/>
          <w:color w:val="000000" w:themeColor="text1"/>
        </w:rPr>
        <w:t xml:space="preserve">ANOVA </w:t>
      </w:r>
      <w:r w:rsidR="006F3FC3" w:rsidRPr="00114C47">
        <w:rPr>
          <w:rFonts w:ascii="Times New Roman" w:hAnsi="Times New Roman" w:cs="Times New Roman"/>
          <w:b/>
          <w:bCs/>
          <w:i w:val="0"/>
          <w:iCs w:val="0"/>
          <w:color w:val="000000" w:themeColor="text1"/>
        </w:rPr>
        <w:t xml:space="preserve">Table </w:t>
      </w:r>
      <w:r w:rsidR="002E01EE" w:rsidRPr="00114C47">
        <w:rPr>
          <w:rFonts w:ascii="Times New Roman" w:hAnsi="Times New Roman" w:cs="Times New Roman"/>
          <w:b/>
          <w:bCs/>
          <w:i w:val="0"/>
          <w:iCs w:val="0"/>
          <w:color w:val="000000" w:themeColor="text1"/>
        </w:rPr>
        <w:t>of Education</w:t>
      </w:r>
    </w:p>
    <w:p w14:paraId="416339A6" w14:textId="3F098E24" w:rsidR="00C04248" w:rsidRDefault="00D1691D" w:rsidP="00D1691D">
      <w:pPr>
        <w:spacing w:line="360" w:lineRule="auto"/>
        <w:jc w:val="both"/>
        <w:rPr>
          <w:rFonts w:ascii="Times New Roman" w:hAnsi="Times New Roman" w:cs="Times New Roman"/>
        </w:rPr>
      </w:pPr>
      <w:r w:rsidRPr="00D1691D">
        <w:rPr>
          <w:rFonts w:ascii="Times New Roman" w:hAnsi="Times New Roman" w:cs="Times New Roman"/>
        </w:rPr>
        <w:t>ANOVA results (Table 4-18) showed a significant difference in green beauty product adoption across education levels (F(4, 463) = 7.808, p &lt; 0.001), indicating that education significantly influences adoption likelihood. The between-group variance (SS = 42.695) compared to within-group variance (SS = 632.919) suggests meaningful variation based on educational background. The higher mean square between groups (MS = 10.674) versus within groups (MS = 1.367) reinforces the robustness of the finding. This aligns with Kim and Choi (2005), who also reported education as a key factor in shaping pro-environmental consumer behaviour.</w:t>
      </w:r>
    </w:p>
    <w:p w14:paraId="1F674E38" w14:textId="77777777" w:rsidR="00D1691D" w:rsidRPr="00C04248" w:rsidRDefault="00D1691D" w:rsidP="00C04248"/>
    <w:p w14:paraId="29359694" w14:textId="36E19D30" w:rsidR="007B03E3" w:rsidRDefault="00182039" w:rsidP="007B03E3">
      <w:pPr>
        <w:pStyle w:val="Caption"/>
        <w:spacing w:after="0" w:line="360" w:lineRule="auto"/>
        <w:rPr>
          <w:rFonts w:ascii="Times New Roman" w:hAnsi="Times New Roman" w:cs="Times New Roman"/>
          <w:b/>
          <w:bCs/>
          <w:i w:val="0"/>
          <w:iCs w:val="0"/>
          <w:color w:val="000000" w:themeColor="text1"/>
          <w:sz w:val="24"/>
          <w:szCs w:val="24"/>
        </w:rPr>
      </w:pPr>
      <w:r w:rsidRPr="00182039">
        <w:rPr>
          <w:rFonts w:ascii="Times New Roman" w:hAnsi="Times New Roman" w:cs="Times New Roman"/>
          <w:b/>
          <w:bCs/>
          <w:i w:val="0"/>
          <w:iCs w:val="0"/>
          <w:color w:val="000000" w:themeColor="text1"/>
          <w:sz w:val="24"/>
          <w:szCs w:val="24"/>
        </w:rPr>
        <w:drawing>
          <wp:inline distT="0" distB="0" distL="0" distR="0" wp14:anchorId="0857FC61" wp14:editId="69D18493">
            <wp:extent cx="5740945" cy="1856095"/>
            <wp:effectExtent l="0" t="0" r="0" b="0"/>
            <wp:docPr id="165319899"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9899" name="Picture 1" descr="A table with numbers and text&#10;&#10;AI-generated content may be incorrect."/>
                    <pic:cNvPicPr/>
                  </pic:nvPicPr>
                  <pic:blipFill>
                    <a:blip r:embed="rId123"/>
                    <a:stretch>
                      <a:fillRect/>
                    </a:stretch>
                  </pic:blipFill>
                  <pic:spPr>
                    <a:xfrm>
                      <a:off x="0" y="0"/>
                      <a:ext cx="5759980" cy="1862249"/>
                    </a:xfrm>
                    <a:prstGeom prst="rect">
                      <a:avLst/>
                    </a:prstGeom>
                  </pic:spPr>
                </pic:pic>
              </a:graphicData>
            </a:graphic>
          </wp:inline>
        </w:drawing>
      </w:r>
    </w:p>
    <w:p w14:paraId="63A87FC8" w14:textId="77777777" w:rsidR="00280D12" w:rsidRDefault="00280D12">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133757F" w14:textId="3C35404B" w:rsidR="00841A88" w:rsidRPr="00114C47" w:rsidRDefault="00841A88" w:rsidP="00585516">
      <w:pPr>
        <w:pStyle w:val="Heading4"/>
        <w:spacing w:before="0" w:after="0" w:line="360" w:lineRule="auto"/>
        <w:jc w:val="both"/>
        <w:rPr>
          <w:rFonts w:ascii="Times New Roman" w:hAnsi="Times New Roman" w:cs="Times New Roman"/>
          <w:b/>
          <w:bCs/>
          <w:i w:val="0"/>
          <w:iCs w:val="0"/>
          <w:color w:val="000000" w:themeColor="text1"/>
        </w:rPr>
      </w:pPr>
      <w:r w:rsidRPr="00114C47">
        <w:rPr>
          <w:rFonts w:ascii="Times New Roman" w:hAnsi="Times New Roman" w:cs="Times New Roman"/>
          <w:b/>
          <w:bCs/>
          <w:i w:val="0"/>
          <w:iCs w:val="0"/>
          <w:color w:val="000000" w:themeColor="text1"/>
        </w:rPr>
        <w:t>4.1</w:t>
      </w:r>
      <w:r w:rsidR="00D127B7" w:rsidRPr="00114C47">
        <w:rPr>
          <w:rFonts w:ascii="Times New Roman" w:hAnsi="Times New Roman" w:cs="Times New Roman"/>
          <w:b/>
          <w:bCs/>
          <w:i w:val="0"/>
          <w:iCs w:val="0"/>
          <w:color w:val="000000" w:themeColor="text1"/>
        </w:rPr>
        <w:t>2</w:t>
      </w:r>
      <w:r w:rsidRPr="00114C47">
        <w:rPr>
          <w:rFonts w:ascii="Times New Roman" w:hAnsi="Times New Roman" w:cs="Times New Roman"/>
          <w:b/>
          <w:bCs/>
          <w:i w:val="0"/>
          <w:iCs w:val="0"/>
          <w:color w:val="000000" w:themeColor="text1"/>
        </w:rPr>
        <w:t>.</w:t>
      </w:r>
      <w:r w:rsidR="00F41BFE" w:rsidRPr="00114C47">
        <w:rPr>
          <w:rFonts w:ascii="Times New Roman" w:hAnsi="Times New Roman" w:cs="Times New Roman"/>
          <w:b/>
          <w:bCs/>
          <w:i w:val="0"/>
          <w:iCs w:val="0"/>
          <w:color w:val="000000" w:themeColor="text1"/>
        </w:rPr>
        <w:t>1.3</w:t>
      </w:r>
      <w:r w:rsidRPr="00114C47">
        <w:rPr>
          <w:rFonts w:ascii="Times New Roman" w:hAnsi="Times New Roman" w:cs="Times New Roman"/>
          <w:b/>
          <w:bCs/>
          <w:i w:val="0"/>
          <w:iCs w:val="0"/>
          <w:color w:val="000000" w:themeColor="text1"/>
        </w:rPr>
        <w:tab/>
        <w:t>Tu</w:t>
      </w:r>
      <w:r w:rsidR="00280D12" w:rsidRPr="00114C47">
        <w:rPr>
          <w:rFonts w:ascii="Times New Roman" w:hAnsi="Times New Roman" w:cs="Times New Roman"/>
          <w:b/>
          <w:bCs/>
          <w:i w:val="0"/>
          <w:iCs w:val="0"/>
          <w:color w:val="000000" w:themeColor="text1"/>
        </w:rPr>
        <w:t>key’s HSD</w:t>
      </w:r>
      <w:r w:rsidRPr="00114C47">
        <w:rPr>
          <w:rFonts w:ascii="Times New Roman" w:hAnsi="Times New Roman" w:cs="Times New Roman"/>
          <w:b/>
          <w:bCs/>
          <w:i w:val="0"/>
          <w:iCs w:val="0"/>
          <w:color w:val="000000" w:themeColor="text1"/>
        </w:rPr>
        <w:t xml:space="preserve"> </w:t>
      </w:r>
      <w:r w:rsidR="001749C2" w:rsidRPr="00114C47">
        <w:rPr>
          <w:rFonts w:ascii="Times New Roman" w:hAnsi="Times New Roman" w:cs="Times New Roman"/>
          <w:b/>
          <w:bCs/>
          <w:i w:val="0"/>
          <w:iCs w:val="0"/>
          <w:color w:val="000000" w:themeColor="text1"/>
        </w:rPr>
        <w:t>for Education</w:t>
      </w:r>
    </w:p>
    <w:p w14:paraId="25DDFCF5" w14:textId="1047C19C" w:rsidR="005B5B1F" w:rsidRDefault="00585516" w:rsidP="00585516">
      <w:pPr>
        <w:pStyle w:val="Caption"/>
        <w:spacing w:after="0" w:line="360" w:lineRule="auto"/>
        <w:jc w:val="both"/>
        <w:rPr>
          <w:rFonts w:ascii="Times New Roman" w:hAnsi="Times New Roman" w:cs="Times New Roman"/>
          <w:i w:val="0"/>
          <w:iCs w:val="0"/>
          <w:color w:val="auto"/>
          <w:sz w:val="24"/>
          <w:szCs w:val="24"/>
        </w:rPr>
      </w:pPr>
      <w:r w:rsidRPr="00585516">
        <w:rPr>
          <w:rFonts w:ascii="Times New Roman" w:hAnsi="Times New Roman" w:cs="Times New Roman"/>
          <w:i w:val="0"/>
          <w:iCs w:val="0"/>
          <w:color w:val="auto"/>
          <w:sz w:val="24"/>
          <w:szCs w:val="24"/>
        </w:rPr>
        <w:t>Tukey's HSD test (Table 4-19) revealed that respondents with Master's Degrees (M = 4.38, SD = 1.463) had significantly higher green beauty adoption rates than all other education levels. Mean differences ranged from 0.740 to 0.872 (p &lt; 0.001). These results support Diamantopoulos et al. (2003), who linked higher education with greater environmental awareness and sustainable consumption. They also align with Laroche et al. (2001), who found that education influences willingness to pay more for green products. Straughan and Roberts (1999) further confirmed that education is a strong predictor of ecologically conscious consumer behaviour.</w:t>
      </w:r>
    </w:p>
    <w:p w14:paraId="58919E2B" w14:textId="5C67FA64" w:rsidR="00585516" w:rsidRPr="00585516" w:rsidRDefault="009D73CF" w:rsidP="00585516">
      <w:r w:rsidRPr="009D73CF">
        <w:rPr>
          <w:rFonts w:ascii="Times New Roman" w:hAnsi="Times New Roman" w:cs="Times New Roman"/>
          <w:b/>
          <w:bCs/>
          <w:color w:val="000000" w:themeColor="text1"/>
        </w:rPr>
        <w:drawing>
          <wp:anchor distT="0" distB="0" distL="114300" distR="114300" simplePos="0" relativeHeight="252044288" behindDoc="0" locked="0" layoutInCell="1" allowOverlap="1" wp14:anchorId="7E6C856D" wp14:editId="5EFA8CF9">
            <wp:simplePos x="0" y="0"/>
            <wp:positionH relativeFrom="column">
              <wp:posOffset>13648</wp:posOffset>
            </wp:positionH>
            <wp:positionV relativeFrom="paragraph">
              <wp:posOffset>78721</wp:posOffset>
            </wp:positionV>
            <wp:extent cx="5838986" cy="5766179"/>
            <wp:effectExtent l="0" t="0" r="0" b="6350"/>
            <wp:wrapNone/>
            <wp:docPr id="1311891" name="Picture 1" descr="A graph with green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91" name="Picture 1" descr="A graph with green and blue lines&#10;&#10;AI-generated content may be incorrect."/>
                    <pic:cNvPicPr/>
                  </pic:nvPicPr>
                  <pic:blipFill>
                    <a:blip r:embed="rId124">
                      <a:extLst>
                        <a:ext uri="{28A0092B-C50C-407E-A947-70E740481C1C}">
                          <a14:useLocalDpi xmlns:a14="http://schemas.microsoft.com/office/drawing/2010/main" val="0"/>
                        </a:ext>
                      </a:extLst>
                    </a:blip>
                    <a:stretch>
                      <a:fillRect/>
                    </a:stretch>
                  </pic:blipFill>
                  <pic:spPr>
                    <a:xfrm>
                      <a:off x="0" y="0"/>
                      <a:ext cx="5845503" cy="5772614"/>
                    </a:xfrm>
                    <a:prstGeom prst="rect">
                      <a:avLst/>
                    </a:prstGeom>
                  </pic:spPr>
                </pic:pic>
              </a:graphicData>
            </a:graphic>
            <wp14:sizeRelH relativeFrom="page">
              <wp14:pctWidth>0</wp14:pctWidth>
            </wp14:sizeRelH>
            <wp14:sizeRelV relativeFrom="page">
              <wp14:pctHeight>0</wp14:pctHeight>
            </wp14:sizeRelV>
          </wp:anchor>
        </w:drawing>
      </w:r>
    </w:p>
    <w:p w14:paraId="696A9D0F" w14:textId="732A471C" w:rsidR="009D73CF" w:rsidRDefault="009D73CF" w:rsidP="00B01AE4">
      <w:pPr>
        <w:pStyle w:val="Heading3"/>
        <w:spacing w:before="0" w:after="0" w:line="360" w:lineRule="auto"/>
        <w:jc w:val="both"/>
        <w:rPr>
          <w:rFonts w:ascii="Times New Roman" w:hAnsi="Times New Roman" w:cs="Times New Roman"/>
          <w:b/>
          <w:bCs/>
          <w:color w:val="000000" w:themeColor="text1"/>
          <w:sz w:val="24"/>
          <w:szCs w:val="24"/>
        </w:rPr>
      </w:pPr>
    </w:p>
    <w:p w14:paraId="4B557DA4" w14:textId="1FFC898A" w:rsidR="009D73CF" w:rsidRDefault="009D73CF" w:rsidP="00B01AE4">
      <w:pPr>
        <w:pStyle w:val="Heading3"/>
        <w:spacing w:before="0" w:after="0" w:line="360" w:lineRule="auto"/>
        <w:jc w:val="both"/>
        <w:rPr>
          <w:rFonts w:ascii="Times New Roman" w:hAnsi="Times New Roman" w:cs="Times New Roman"/>
          <w:b/>
          <w:bCs/>
          <w:color w:val="000000" w:themeColor="text1"/>
          <w:sz w:val="24"/>
          <w:szCs w:val="24"/>
        </w:rPr>
      </w:pPr>
    </w:p>
    <w:p w14:paraId="0FD3EA01" w14:textId="4687A23E" w:rsidR="009D73CF" w:rsidRDefault="009D73CF">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F8B68F1" w14:textId="27CFA078" w:rsidR="0025402E" w:rsidRPr="00381BF8" w:rsidRDefault="0025402E" w:rsidP="00B01AE4">
      <w:pPr>
        <w:pStyle w:val="Heading3"/>
        <w:spacing w:before="0" w:after="0" w:line="360" w:lineRule="auto"/>
        <w:jc w:val="both"/>
        <w:rPr>
          <w:rFonts w:ascii="Times New Roman" w:hAnsi="Times New Roman" w:cs="Times New Roman"/>
          <w:b/>
          <w:bCs/>
          <w:color w:val="000000" w:themeColor="text1"/>
          <w:sz w:val="24"/>
          <w:szCs w:val="24"/>
        </w:rPr>
      </w:pPr>
      <w:r w:rsidRPr="00381BF8">
        <w:rPr>
          <w:rFonts w:ascii="Times New Roman" w:hAnsi="Times New Roman" w:cs="Times New Roman"/>
          <w:b/>
          <w:bCs/>
          <w:color w:val="000000" w:themeColor="text1"/>
          <w:sz w:val="24"/>
          <w:szCs w:val="24"/>
        </w:rPr>
        <w:t>4.12.</w:t>
      </w:r>
      <w:r>
        <w:rPr>
          <w:rFonts w:ascii="Times New Roman" w:hAnsi="Times New Roman" w:cs="Times New Roman"/>
          <w:b/>
          <w:bCs/>
          <w:color w:val="000000" w:themeColor="text1"/>
          <w:sz w:val="24"/>
          <w:szCs w:val="24"/>
        </w:rPr>
        <w:t>2</w:t>
      </w:r>
      <w:r w:rsidRPr="00381BF8">
        <w:rPr>
          <w:rFonts w:ascii="Times New Roman" w:hAnsi="Times New Roman" w:cs="Times New Roman"/>
          <w:b/>
          <w:bCs/>
          <w:color w:val="000000" w:themeColor="text1"/>
          <w:sz w:val="24"/>
          <w:szCs w:val="24"/>
        </w:rPr>
        <w:tab/>
        <w:t xml:space="preserve">One-way Analysis of </w:t>
      </w:r>
      <w:r w:rsidR="00036744" w:rsidRPr="00036744">
        <w:rPr>
          <w:rFonts w:ascii="Times New Roman" w:hAnsi="Times New Roman" w:cs="Times New Roman"/>
          <w:b/>
          <w:bCs/>
          <w:color w:val="000000" w:themeColor="text1"/>
          <w:sz w:val="24"/>
          <w:szCs w:val="24"/>
        </w:rPr>
        <w:t>Age, Income and Profession</w:t>
      </w:r>
    </w:p>
    <w:p w14:paraId="2FAE18C0" w14:textId="096DACCD" w:rsidR="0023092E" w:rsidRPr="00A45612" w:rsidRDefault="00B01AE4" w:rsidP="00B01AE4">
      <w:pPr>
        <w:pStyle w:val="Caption"/>
        <w:spacing w:after="0" w:line="360" w:lineRule="auto"/>
        <w:jc w:val="both"/>
        <w:rPr>
          <w:i w:val="0"/>
          <w:iCs w:val="0"/>
          <w:color w:val="000000" w:themeColor="text1"/>
        </w:rPr>
      </w:pPr>
      <w:r w:rsidRPr="00A45612">
        <w:rPr>
          <w:rFonts w:ascii="Times New Roman" w:hAnsi="Times New Roman" w:cs="Times New Roman"/>
          <w:i w:val="0"/>
          <w:iCs w:val="0"/>
          <w:color w:val="000000" w:themeColor="text1"/>
          <w:sz w:val="24"/>
          <w:szCs w:val="24"/>
        </w:rPr>
        <w:t>One-way ANOVA results indicated no significant differences in green beauty product adoption across age, income, or professional groups. These findings are consistent with Diamantopoulos et al. (2003), who argued that education, rather than income or age, is a more consistent predictor of green product behaviour. Similarly, Laroche et al. (2001) found that income and profession had weak or inconsistent effects on environmentally friendly purchasing. These results support Straughan and Roberts’ (1999) view that psychological and environmental attitudes are stronger drivers of green consumption than most demographic characteristics, highlighting education as a more influential factor in this context.</w:t>
      </w:r>
    </w:p>
    <w:p w14:paraId="1B45CB0D" w14:textId="77777777" w:rsidR="0025402E" w:rsidRDefault="0025402E">
      <w:pPr>
        <w:rPr>
          <w:rFonts w:ascii="Times New Roman" w:hAnsi="Times New Roman" w:cs="Times New Roman"/>
          <w:b/>
          <w:bCs/>
        </w:rPr>
      </w:pPr>
      <w:r>
        <w:rPr>
          <w:rFonts w:ascii="Times New Roman" w:hAnsi="Times New Roman" w:cs="Times New Roman"/>
          <w:b/>
          <w:bCs/>
        </w:rPr>
        <w:br w:type="page"/>
      </w:r>
    </w:p>
    <w:p w14:paraId="31A45E2C" w14:textId="609BEF95" w:rsidR="003A1E8C" w:rsidRPr="00544FFB" w:rsidRDefault="003A1E8C" w:rsidP="00D07A99">
      <w:pPr>
        <w:pStyle w:val="Heading2"/>
        <w:spacing w:before="0" w:after="0" w:line="360" w:lineRule="auto"/>
        <w:jc w:val="both"/>
        <w:rPr>
          <w:rFonts w:ascii="Times New Roman" w:hAnsi="Times New Roman" w:cs="Times New Roman"/>
          <w:b/>
          <w:bCs/>
          <w:color w:val="000000" w:themeColor="text1"/>
          <w:sz w:val="24"/>
          <w:szCs w:val="24"/>
        </w:rPr>
      </w:pPr>
      <w:r w:rsidRPr="00544FFB">
        <w:rPr>
          <w:rFonts w:ascii="Times New Roman" w:hAnsi="Times New Roman" w:cs="Times New Roman"/>
          <w:b/>
          <w:bCs/>
          <w:color w:val="000000" w:themeColor="text1"/>
          <w:sz w:val="24"/>
          <w:szCs w:val="24"/>
        </w:rPr>
        <w:t>4.13</w:t>
      </w:r>
      <w:r w:rsidRPr="00544FFB">
        <w:rPr>
          <w:rFonts w:ascii="Times New Roman" w:hAnsi="Times New Roman" w:cs="Times New Roman"/>
          <w:b/>
          <w:bCs/>
          <w:color w:val="000000" w:themeColor="text1"/>
          <w:sz w:val="24"/>
          <w:szCs w:val="24"/>
        </w:rPr>
        <w:tab/>
      </w:r>
      <w:r w:rsidR="002413A2" w:rsidRPr="00544FFB">
        <w:rPr>
          <w:rFonts w:ascii="Times New Roman" w:hAnsi="Times New Roman" w:cs="Times New Roman"/>
          <w:b/>
          <w:bCs/>
          <w:color w:val="000000" w:themeColor="text1"/>
          <w:sz w:val="24"/>
          <w:szCs w:val="24"/>
        </w:rPr>
        <w:t>Summary of the Research Findings</w:t>
      </w:r>
    </w:p>
    <w:p w14:paraId="0E3C979F" w14:textId="380148CC" w:rsidR="00D07A99" w:rsidRDefault="00D07A99" w:rsidP="0094331B">
      <w:pPr>
        <w:spacing w:after="0" w:line="360" w:lineRule="auto"/>
        <w:jc w:val="both"/>
        <w:rPr>
          <w:rFonts w:ascii="Times New Roman" w:hAnsi="Times New Roman" w:cs="Times New Roman"/>
        </w:rPr>
      </w:pPr>
      <w:r w:rsidRPr="00D07A99">
        <w:rPr>
          <w:rFonts w:ascii="Times New Roman" w:hAnsi="Times New Roman" w:cs="Times New Roman"/>
        </w:rPr>
        <w:t>The research model (Figure 4-15 &amp; Table 4-20) confirms significant positive correlations among all hypothesised relationships (p &lt; 0.01). Perceived Value (r = 0.231) and Subjective Norms (r = 0.229) exhibited the strongest influences on purchase intention. Mediation analysis indicates that purchase intention</w:t>
      </w:r>
      <w:r w:rsidR="00584551">
        <w:rPr>
          <w:rFonts w:ascii="Times New Roman" w:hAnsi="Times New Roman" w:cs="Times New Roman"/>
        </w:rPr>
        <w:t xml:space="preserve"> </w:t>
      </w:r>
      <w:r w:rsidRPr="00D07A99">
        <w:rPr>
          <w:rFonts w:ascii="Times New Roman" w:hAnsi="Times New Roman" w:cs="Times New Roman"/>
        </w:rPr>
        <w:t>partially mediates the relationship between the independent variables and purchase behaviour, with R² decreasing slightly from 0.115 to 0.113. Demographic analysis shows that Master's Degree holders report significantly higher purchase behaviour (mean differences = 0.740</w:t>
      </w:r>
      <w:r w:rsidR="0094331B">
        <w:rPr>
          <w:rFonts w:ascii="Times New Roman" w:hAnsi="Times New Roman" w:cs="Times New Roman"/>
        </w:rPr>
        <w:t xml:space="preserve"> - </w:t>
      </w:r>
      <w:r w:rsidRPr="00D07A99">
        <w:rPr>
          <w:rFonts w:ascii="Times New Roman" w:hAnsi="Times New Roman" w:cs="Times New Roman"/>
        </w:rPr>
        <w:t>0.872, p &lt; 0.05), while female respondents also demonstrate higher green beauty purchasing compared to males (mean difference = 0.233, p &lt; 0.05).</w:t>
      </w:r>
    </w:p>
    <w:p w14:paraId="0B177016" w14:textId="4378CB80" w:rsidR="0094331B" w:rsidRPr="0094331B" w:rsidRDefault="00215721" w:rsidP="0094331B">
      <w:pPr>
        <w:spacing w:after="0" w:line="360" w:lineRule="auto"/>
        <w:jc w:val="both"/>
        <w:rPr>
          <w:rFonts w:ascii="Times New Roman" w:hAnsi="Times New Roman" w:cs="Times New Roman"/>
        </w:rPr>
      </w:pPr>
      <w:r w:rsidRPr="00215721">
        <w:rPr>
          <w:rFonts w:ascii="Times New Roman" w:hAnsi="Times New Roman" w:cs="Times New Roman"/>
          <w:b/>
          <w:bCs/>
        </w:rPr>
        <w:drawing>
          <wp:anchor distT="0" distB="0" distL="114300" distR="114300" simplePos="0" relativeHeight="252045312" behindDoc="0" locked="0" layoutInCell="1" allowOverlap="1" wp14:anchorId="65303C54" wp14:editId="18033A9A">
            <wp:simplePos x="0" y="0"/>
            <wp:positionH relativeFrom="column">
              <wp:posOffset>-156950</wp:posOffset>
            </wp:positionH>
            <wp:positionV relativeFrom="paragraph">
              <wp:posOffset>116082</wp:posOffset>
            </wp:positionV>
            <wp:extent cx="6206437" cy="4592471"/>
            <wp:effectExtent l="0" t="0" r="4445" b="0"/>
            <wp:wrapNone/>
            <wp:docPr id="1571420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20431" name=""/>
                    <pic:cNvPicPr/>
                  </pic:nvPicPr>
                  <pic:blipFill>
                    <a:blip r:embed="rId125">
                      <a:extLst>
                        <a:ext uri="{28A0092B-C50C-407E-A947-70E740481C1C}">
                          <a14:useLocalDpi xmlns:a14="http://schemas.microsoft.com/office/drawing/2010/main" val="0"/>
                        </a:ext>
                      </a:extLst>
                    </a:blip>
                    <a:stretch>
                      <a:fillRect/>
                    </a:stretch>
                  </pic:blipFill>
                  <pic:spPr>
                    <a:xfrm>
                      <a:off x="0" y="0"/>
                      <a:ext cx="6219527" cy="4602157"/>
                    </a:xfrm>
                    <a:prstGeom prst="rect">
                      <a:avLst/>
                    </a:prstGeom>
                  </pic:spPr>
                </pic:pic>
              </a:graphicData>
            </a:graphic>
            <wp14:sizeRelH relativeFrom="page">
              <wp14:pctWidth>0</wp14:pctWidth>
            </wp14:sizeRelH>
            <wp14:sizeRelV relativeFrom="page">
              <wp14:pctHeight>0</wp14:pctHeight>
            </wp14:sizeRelV>
          </wp:anchor>
        </w:drawing>
      </w:r>
    </w:p>
    <w:p w14:paraId="1CBD4224" w14:textId="24B4B462" w:rsidR="00924134" w:rsidRDefault="00924134" w:rsidP="00924134">
      <w:pPr>
        <w:pStyle w:val="Caption"/>
        <w:spacing w:line="360" w:lineRule="auto"/>
        <w:rPr>
          <w:rFonts w:ascii="Times New Roman" w:hAnsi="Times New Roman" w:cs="Times New Roman"/>
          <w:b/>
          <w:bCs/>
          <w:i w:val="0"/>
          <w:iCs w:val="0"/>
          <w:sz w:val="24"/>
          <w:szCs w:val="24"/>
        </w:rPr>
      </w:pPr>
    </w:p>
    <w:p w14:paraId="2C7631C4" w14:textId="77777777" w:rsidR="00540F03" w:rsidRDefault="00540F03">
      <w:pPr>
        <w:rPr>
          <w:rFonts w:ascii="Times New Roman" w:hAnsi="Times New Roman" w:cs="Times New Roman"/>
          <w:b/>
          <w:bCs/>
          <w:color w:val="0E2841" w:themeColor="text2"/>
        </w:rPr>
      </w:pPr>
      <w:r>
        <w:rPr>
          <w:rFonts w:ascii="Times New Roman" w:hAnsi="Times New Roman" w:cs="Times New Roman"/>
          <w:b/>
          <w:bCs/>
          <w:i/>
          <w:iCs/>
        </w:rPr>
        <w:br w:type="page"/>
      </w:r>
    </w:p>
    <w:p w14:paraId="0AC506AF" w14:textId="6717A80D" w:rsidR="00924134" w:rsidRDefault="00215721">
      <w:pPr>
        <w:rPr>
          <w:rFonts w:ascii="Times New Roman" w:hAnsi="Times New Roman" w:cs="Times New Roman"/>
          <w:b/>
          <w:bCs/>
        </w:rPr>
      </w:pPr>
      <w:r w:rsidRPr="00215721">
        <w:rPr>
          <w:rFonts w:ascii="Times New Roman" w:hAnsi="Times New Roman" w:cs="Times New Roman"/>
          <w:b/>
          <w:bCs/>
        </w:rPr>
        <w:drawing>
          <wp:inline distT="0" distB="0" distL="0" distR="0" wp14:anchorId="1196E14D" wp14:editId="394D815D">
            <wp:extent cx="5781166" cy="4647062"/>
            <wp:effectExtent l="0" t="0" r="0" b="1270"/>
            <wp:docPr id="904691360"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91360" name="Picture 1" descr="A screenshot of a report&#10;&#10;AI-generated content may be incorrect."/>
                    <pic:cNvPicPr/>
                  </pic:nvPicPr>
                  <pic:blipFill>
                    <a:blip r:embed="rId126"/>
                    <a:stretch>
                      <a:fillRect/>
                    </a:stretch>
                  </pic:blipFill>
                  <pic:spPr>
                    <a:xfrm>
                      <a:off x="0" y="0"/>
                      <a:ext cx="5790630" cy="4654669"/>
                    </a:xfrm>
                    <a:prstGeom prst="rect">
                      <a:avLst/>
                    </a:prstGeom>
                  </pic:spPr>
                </pic:pic>
              </a:graphicData>
            </a:graphic>
          </wp:inline>
        </w:drawing>
      </w:r>
    </w:p>
    <w:p w14:paraId="6D47991C" w14:textId="7BB25692" w:rsidR="0051622A" w:rsidRPr="00684786" w:rsidRDefault="00540F03" w:rsidP="00684786">
      <w:pPr>
        <w:pStyle w:val="Heading1"/>
        <w:numPr>
          <w:ilvl w:val="0"/>
          <w:numId w:val="37"/>
        </w:numPr>
        <w:spacing w:before="0" w:after="0" w:line="360" w:lineRule="auto"/>
        <w:rPr>
          <w:rFonts w:ascii="Times New Roman" w:hAnsi="Times New Roman" w:cs="Times New Roman"/>
          <w:b/>
          <w:bCs/>
          <w:color w:val="000000" w:themeColor="text1"/>
          <w:sz w:val="28"/>
          <w:szCs w:val="28"/>
        </w:rPr>
      </w:pPr>
      <w:r>
        <w:br w:type="page"/>
      </w:r>
      <w:r w:rsidR="0051622A" w:rsidRPr="00684786">
        <w:rPr>
          <w:rFonts w:ascii="Times New Roman" w:hAnsi="Times New Roman" w:cs="Times New Roman"/>
          <w:b/>
          <w:bCs/>
          <w:color w:val="000000" w:themeColor="text1"/>
          <w:sz w:val="28"/>
          <w:szCs w:val="28"/>
        </w:rPr>
        <w:t>Conclusion and Recommendations</w:t>
      </w:r>
    </w:p>
    <w:p w14:paraId="465E4A2F" w14:textId="77777777" w:rsidR="00BB488F" w:rsidRPr="00BB488F" w:rsidRDefault="00BB488F" w:rsidP="00BB488F">
      <w:pPr>
        <w:spacing w:after="0" w:line="360" w:lineRule="auto"/>
        <w:jc w:val="both"/>
        <w:rPr>
          <w:rFonts w:ascii="Times New Roman" w:hAnsi="Times New Roman" w:cs="Times New Roman"/>
        </w:rPr>
      </w:pPr>
      <w:r w:rsidRPr="00BB488F">
        <w:rPr>
          <w:rFonts w:ascii="Times New Roman" w:hAnsi="Times New Roman" w:cs="Times New Roman"/>
        </w:rPr>
        <w:t>This chapter presents the conclusions derived from the research findings and offers practical recommendations for promoting green beauty product adoption. It synthesises key insights from the focus group discussions and the final survey of 468 Hong Kong consumers, and outlines theoretical and practical implications, as well as future research directions to advance sustainable beauty practices.</w:t>
      </w:r>
    </w:p>
    <w:p w14:paraId="7985D27F" w14:textId="77777777" w:rsidR="00276DDF" w:rsidRDefault="00276DDF" w:rsidP="00565E0E">
      <w:pPr>
        <w:spacing w:after="0" w:line="360" w:lineRule="auto"/>
        <w:jc w:val="both"/>
        <w:rPr>
          <w:rFonts w:ascii="Times New Roman" w:hAnsi="Times New Roman" w:cs="Times New Roman"/>
        </w:rPr>
      </w:pPr>
    </w:p>
    <w:p w14:paraId="08FABBA9" w14:textId="5D589B27" w:rsidR="004F1142" w:rsidRPr="004F1142" w:rsidRDefault="001C5DBC" w:rsidP="00565E0E">
      <w:pPr>
        <w:pStyle w:val="Heading2"/>
        <w:numPr>
          <w:ilvl w:val="0"/>
          <w:numId w:val="0"/>
        </w:numPr>
        <w:spacing w:before="0" w:after="0" w:line="360" w:lineRule="auto"/>
        <w:jc w:val="both"/>
        <w:rPr>
          <w:rFonts w:ascii="Times New Roman" w:hAnsi="Times New Roman" w:cs="Times New Roman"/>
          <w:b/>
          <w:bCs/>
          <w:color w:val="000000" w:themeColor="text1"/>
          <w:sz w:val="24"/>
          <w:szCs w:val="24"/>
        </w:rPr>
      </w:pPr>
      <w:r w:rsidRPr="004F1142">
        <w:rPr>
          <w:rFonts w:ascii="Times New Roman" w:hAnsi="Times New Roman" w:cs="Times New Roman"/>
          <w:b/>
          <w:bCs/>
          <w:color w:val="000000" w:themeColor="text1"/>
          <w:sz w:val="24"/>
          <w:szCs w:val="24"/>
        </w:rPr>
        <w:t>5.1</w:t>
      </w:r>
      <w:r w:rsidR="00266F24">
        <w:rPr>
          <w:rFonts w:ascii="Times New Roman" w:hAnsi="Times New Roman" w:cs="Times New Roman"/>
          <w:b/>
          <w:bCs/>
          <w:color w:val="000000" w:themeColor="text1"/>
          <w:sz w:val="24"/>
          <w:szCs w:val="24"/>
        </w:rPr>
        <w:tab/>
      </w:r>
      <w:r w:rsidRPr="004F1142">
        <w:rPr>
          <w:rFonts w:ascii="Times New Roman" w:hAnsi="Times New Roman" w:cs="Times New Roman"/>
          <w:b/>
          <w:bCs/>
          <w:color w:val="000000" w:themeColor="text1"/>
          <w:sz w:val="24"/>
          <w:szCs w:val="24"/>
        </w:rPr>
        <w:t>Conclusions</w:t>
      </w:r>
    </w:p>
    <w:p w14:paraId="39060657" w14:textId="1597A983" w:rsidR="00745DCF" w:rsidRDefault="00565E0E" w:rsidP="00565E0E">
      <w:pPr>
        <w:spacing w:after="0" w:line="360" w:lineRule="auto"/>
        <w:jc w:val="both"/>
        <w:rPr>
          <w:rFonts w:ascii="Times New Roman" w:hAnsi="Times New Roman" w:cs="Times New Roman"/>
        </w:rPr>
      </w:pPr>
      <w:r w:rsidRPr="00565E0E">
        <w:rPr>
          <w:rFonts w:ascii="Times New Roman" w:hAnsi="Times New Roman" w:cs="Times New Roman"/>
        </w:rPr>
        <w:t>The study identified key determinants of green beauty product purchase intentions and behaviour among Hong Kong consumers. Focus group discussions revealed a prioritisation of product functionality over sustainability, with notable gender differences in engagement levels. Social influence emerged as a major driver, with participants often relying on peer recommendations over independent research into environmental credentials. Survey findings, grounded in the Theory of Planned Behaviour and extended with environmental concern and perceived value, reinforced the role of attitudes, social norms, and perceived control. These insights contribute both theoretical and practical understanding and inform strategies for marketers, policymakers, and sustainability advocates, as detailed in the following sections.</w:t>
      </w:r>
    </w:p>
    <w:p w14:paraId="36E95005" w14:textId="77777777" w:rsidR="00565E0E" w:rsidRPr="00116E99" w:rsidRDefault="00565E0E" w:rsidP="00883C95">
      <w:pPr>
        <w:spacing w:after="0" w:line="360" w:lineRule="auto"/>
        <w:jc w:val="both"/>
        <w:rPr>
          <w:rFonts w:ascii="Times New Roman" w:hAnsi="Times New Roman" w:cs="Times New Roman"/>
        </w:rPr>
      </w:pPr>
    </w:p>
    <w:p w14:paraId="786018FC" w14:textId="5BA54869" w:rsidR="005A21CA" w:rsidRPr="00864C0A" w:rsidRDefault="00211169" w:rsidP="00864C0A">
      <w:pPr>
        <w:pStyle w:val="Heading3"/>
        <w:spacing w:before="0" w:after="0" w:line="360" w:lineRule="auto"/>
        <w:rPr>
          <w:rFonts w:ascii="Times New Roman" w:hAnsi="Times New Roman" w:cs="Times New Roman"/>
          <w:b/>
          <w:bCs/>
          <w:color w:val="000000" w:themeColor="text1"/>
          <w:sz w:val="24"/>
          <w:szCs w:val="24"/>
        </w:rPr>
      </w:pPr>
      <w:r w:rsidRPr="00864C0A">
        <w:rPr>
          <w:rFonts w:ascii="Times New Roman" w:hAnsi="Times New Roman" w:cs="Times New Roman"/>
          <w:b/>
          <w:bCs/>
          <w:color w:val="000000" w:themeColor="text1"/>
          <w:sz w:val="24"/>
          <w:szCs w:val="24"/>
        </w:rPr>
        <w:t>5.1.1</w:t>
      </w:r>
      <w:r w:rsidR="002832EB" w:rsidRPr="00864C0A">
        <w:rPr>
          <w:rFonts w:ascii="Times New Roman" w:hAnsi="Times New Roman" w:cs="Times New Roman"/>
          <w:b/>
          <w:bCs/>
          <w:color w:val="000000" w:themeColor="text1"/>
          <w:sz w:val="24"/>
          <w:szCs w:val="24"/>
        </w:rPr>
        <w:tab/>
      </w:r>
      <w:r w:rsidR="00E7268B" w:rsidRPr="00864C0A">
        <w:rPr>
          <w:rFonts w:ascii="Times New Roman" w:hAnsi="Times New Roman" w:cs="Times New Roman"/>
          <w:b/>
          <w:bCs/>
          <w:color w:val="000000" w:themeColor="text1"/>
          <w:sz w:val="24"/>
          <w:szCs w:val="24"/>
        </w:rPr>
        <w:t>Conclusion of Factor-Based Results</w:t>
      </w:r>
    </w:p>
    <w:p w14:paraId="2BC1A408" w14:textId="402B2143" w:rsidR="005464CA" w:rsidRPr="00890A81" w:rsidRDefault="00890A81" w:rsidP="00864C0A">
      <w:pPr>
        <w:spacing w:after="0" w:line="360" w:lineRule="auto"/>
        <w:jc w:val="both"/>
        <w:rPr>
          <w:rFonts w:ascii="Times New Roman" w:hAnsi="Times New Roman" w:cs="Times New Roman"/>
        </w:rPr>
      </w:pPr>
      <w:r w:rsidRPr="00890A81">
        <w:rPr>
          <w:rFonts w:ascii="Times New Roman" w:hAnsi="Times New Roman" w:cs="Times New Roman"/>
        </w:rPr>
        <w:t>Regression analysis identified attitude</w:t>
      </w:r>
      <w:r>
        <w:rPr>
          <w:rFonts w:ascii="Times New Roman" w:hAnsi="Times New Roman" w:cs="Times New Roman"/>
        </w:rPr>
        <w:t xml:space="preserve">, </w:t>
      </w:r>
      <w:r w:rsidRPr="00890A81">
        <w:rPr>
          <w:rFonts w:ascii="Times New Roman" w:hAnsi="Times New Roman" w:cs="Times New Roman"/>
        </w:rPr>
        <w:t>environmental concer</w:t>
      </w:r>
      <w:r>
        <w:rPr>
          <w:rFonts w:ascii="Times New Roman" w:hAnsi="Times New Roman" w:cs="Times New Roman"/>
        </w:rPr>
        <w:t xml:space="preserve">n, </w:t>
      </w:r>
      <w:r w:rsidRPr="00890A81">
        <w:rPr>
          <w:rFonts w:ascii="Times New Roman" w:hAnsi="Times New Roman" w:cs="Times New Roman"/>
        </w:rPr>
        <w:t>and perceived behavioural control as the strongest predictors of green beauty purchase intention, followed by perceived value</w:t>
      </w:r>
      <w:r>
        <w:rPr>
          <w:rFonts w:ascii="Times New Roman" w:hAnsi="Times New Roman" w:cs="Times New Roman"/>
        </w:rPr>
        <w:t xml:space="preserve"> </w:t>
      </w:r>
      <w:r w:rsidRPr="00890A81">
        <w:rPr>
          <w:rFonts w:ascii="Times New Roman" w:hAnsi="Times New Roman" w:cs="Times New Roman"/>
        </w:rPr>
        <w:t>and subjective norms. Purchase intention significantly predicted actual behaviour, although the moderate effect highlights a gap between intention and action. Mediation analysis confirmed that intention partially mediated the relationship between predictors and behaviour, suggesting other external influences. Gender and education exhibited significant effects, with female and more highly educated respondents reporting stronger purchase intentions, while age, income, and profession were not significant. These findings emphasise the need to target values and behavioural confidence rather than relying solely on demographic segmentation (Table 5.1).</w:t>
      </w:r>
    </w:p>
    <w:p w14:paraId="6E0B33F5" w14:textId="77777777" w:rsidR="007A4926" w:rsidRDefault="007A4926" w:rsidP="005464CA">
      <w:pPr>
        <w:spacing w:after="0" w:line="360" w:lineRule="auto"/>
        <w:jc w:val="both"/>
        <w:rPr>
          <w:rFonts w:ascii="Times New Roman" w:hAnsi="Times New Roman" w:cs="Times New Roman"/>
        </w:rPr>
      </w:pPr>
    </w:p>
    <w:p w14:paraId="163343D5" w14:textId="77777777" w:rsidR="007A4926" w:rsidRDefault="007A4926" w:rsidP="005464CA">
      <w:pPr>
        <w:spacing w:after="0" w:line="360" w:lineRule="auto"/>
        <w:jc w:val="both"/>
        <w:rPr>
          <w:rFonts w:ascii="Times New Roman" w:hAnsi="Times New Roman" w:cs="Times New Roman"/>
        </w:rPr>
      </w:pPr>
    </w:p>
    <w:p w14:paraId="3053F4F0" w14:textId="77777777" w:rsidR="00890A81" w:rsidRDefault="00890A81" w:rsidP="005464CA">
      <w:pPr>
        <w:spacing w:after="0" w:line="360" w:lineRule="auto"/>
        <w:jc w:val="both"/>
        <w:rPr>
          <w:rFonts w:ascii="Times New Roman" w:hAnsi="Times New Roman" w:cs="Times New Roman"/>
        </w:rPr>
      </w:pPr>
    </w:p>
    <w:p w14:paraId="24B41DD5" w14:textId="77777777" w:rsidR="003E5A66" w:rsidRDefault="003E5A66" w:rsidP="005464CA">
      <w:pPr>
        <w:spacing w:after="0" w:line="360" w:lineRule="auto"/>
        <w:jc w:val="both"/>
        <w:rPr>
          <w:rFonts w:ascii="Times New Roman" w:hAnsi="Times New Roman" w:cs="Times New Roman"/>
        </w:rPr>
      </w:pPr>
    </w:p>
    <w:p w14:paraId="1CA867D6" w14:textId="77777777" w:rsidR="007A4926" w:rsidRDefault="007A4926" w:rsidP="005464CA">
      <w:pPr>
        <w:spacing w:after="0" w:line="360" w:lineRule="auto"/>
        <w:jc w:val="both"/>
        <w:rPr>
          <w:rFonts w:ascii="Times New Roman" w:hAnsi="Times New Roman" w:cs="Times New Roman"/>
        </w:rPr>
      </w:pPr>
    </w:p>
    <w:p w14:paraId="37D50762" w14:textId="77777777" w:rsidR="007A4926" w:rsidRPr="005464CA" w:rsidRDefault="007A4926" w:rsidP="005464CA">
      <w:pPr>
        <w:spacing w:after="0" w:line="360" w:lineRule="auto"/>
        <w:jc w:val="both"/>
        <w:rPr>
          <w:rFonts w:ascii="Times New Roman" w:hAnsi="Times New Roman" w:cs="Times New Roman"/>
        </w:rPr>
      </w:pPr>
    </w:p>
    <w:p w14:paraId="08A89363" w14:textId="4433B475" w:rsidR="00E86225" w:rsidRDefault="006E0F65" w:rsidP="00E86225">
      <w:r w:rsidRPr="006E0F65">
        <w:drawing>
          <wp:inline distT="0" distB="0" distL="0" distR="0" wp14:anchorId="0E9EB6B0" wp14:editId="288DED76">
            <wp:extent cx="5834418" cy="7769451"/>
            <wp:effectExtent l="0" t="0" r="0" b="3175"/>
            <wp:docPr id="2146269244"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69244" name="Picture 1" descr="A white and black text on a white background&#10;&#10;AI-generated content may be incorrect."/>
                    <pic:cNvPicPr/>
                  </pic:nvPicPr>
                  <pic:blipFill>
                    <a:blip r:embed="rId127"/>
                    <a:stretch>
                      <a:fillRect/>
                    </a:stretch>
                  </pic:blipFill>
                  <pic:spPr>
                    <a:xfrm>
                      <a:off x="0" y="0"/>
                      <a:ext cx="5842654" cy="7780418"/>
                    </a:xfrm>
                    <a:prstGeom prst="rect">
                      <a:avLst/>
                    </a:prstGeom>
                  </pic:spPr>
                </pic:pic>
              </a:graphicData>
            </a:graphic>
          </wp:inline>
        </w:drawing>
      </w:r>
    </w:p>
    <w:p w14:paraId="2C9EA7D8" w14:textId="77777777" w:rsidR="00B164A6" w:rsidRDefault="00B164A6" w:rsidP="00E86225"/>
    <w:p w14:paraId="7233D092" w14:textId="77777777" w:rsidR="00B164A6" w:rsidRDefault="00B164A6" w:rsidP="00E86225"/>
    <w:p w14:paraId="3B3BB92D" w14:textId="77777777" w:rsidR="00B164A6" w:rsidRPr="00E86225" w:rsidRDefault="00B164A6" w:rsidP="00E86225"/>
    <w:p w14:paraId="0A9FC641" w14:textId="4D25AC12" w:rsidR="00E2725C" w:rsidRDefault="006E0F65">
      <w:pPr>
        <w:rPr>
          <w:rFonts w:ascii="Times New Roman" w:eastAsiaTheme="majorEastAsia" w:hAnsi="Times New Roman" w:cs="Times New Roman"/>
          <w:b/>
          <w:bCs/>
          <w:color w:val="000000" w:themeColor="text1"/>
        </w:rPr>
      </w:pPr>
      <w:r w:rsidRPr="006E0F65">
        <w:rPr>
          <w:rFonts w:ascii="Times New Roman" w:hAnsi="Times New Roman" w:cs="Times New Roman"/>
          <w:b/>
          <w:bCs/>
          <w:color w:val="000000" w:themeColor="text1"/>
        </w:rPr>
        <w:drawing>
          <wp:inline distT="0" distB="0" distL="0" distR="0" wp14:anchorId="39471052" wp14:editId="23CBEB2B">
            <wp:extent cx="5785359" cy="4913194"/>
            <wp:effectExtent l="0" t="0" r="6350" b="1905"/>
            <wp:docPr id="1564226005"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26005" name="Picture 1" descr="A table with text and numbers&#10;&#10;AI-generated content may be incorrect."/>
                    <pic:cNvPicPr/>
                  </pic:nvPicPr>
                  <pic:blipFill>
                    <a:blip r:embed="rId128"/>
                    <a:stretch>
                      <a:fillRect/>
                    </a:stretch>
                  </pic:blipFill>
                  <pic:spPr>
                    <a:xfrm>
                      <a:off x="0" y="0"/>
                      <a:ext cx="5801155" cy="4926609"/>
                    </a:xfrm>
                    <a:prstGeom prst="rect">
                      <a:avLst/>
                    </a:prstGeom>
                  </pic:spPr>
                </pic:pic>
              </a:graphicData>
            </a:graphic>
          </wp:inline>
        </w:drawing>
      </w:r>
      <w:r w:rsidR="00E2725C">
        <w:rPr>
          <w:rFonts w:ascii="Times New Roman" w:hAnsi="Times New Roman" w:cs="Times New Roman"/>
          <w:b/>
          <w:bCs/>
          <w:color w:val="000000" w:themeColor="text1"/>
        </w:rPr>
        <w:br w:type="page"/>
      </w:r>
    </w:p>
    <w:p w14:paraId="3039579A" w14:textId="04E3CF06" w:rsidR="002832EB" w:rsidRPr="00116E99" w:rsidRDefault="002832EB" w:rsidP="006F32DC">
      <w:pPr>
        <w:pStyle w:val="Heading3"/>
        <w:spacing w:before="0" w:after="0" w:line="360" w:lineRule="auto"/>
        <w:rPr>
          <w:rFonts w:ascii="Times New Roman" w:hAnsi="Times New Roman" w:cs="Times New Roman"/>
          <w:b/>
          <w:bCs/>
          <w:color w:val="000000" w:themeColor="text1"/>
          <w:sz w:val="24"/>
          <w:szCs w:val="24"/>
        </w:rPr>
      </w:pPr>
      <w:r w:rsidRPr="00116E99">
        <w:rPr>
          <w:rFonts w:ascii="Times New Roman" w:hAnsi="Times New Roman" w:cs="Times New Roman"/>
          <w:b/>
          <w:bCs/>
          <w:color w:val="000000" w:themeColor="text1"/>
          <w:sz w:val="24"/>
          <w:szCs w:val="24"/>
        </w:rPr>
        <w:t>5.1.2.</w:t>
      </w:r>
      <w:r w:rsidR="00116E99" w:rsidRPr="00116E99">
        <w:rPr>
          <w:rFonts w:ascii="Times New Roman" w:hAnsi="Times New Roman" w:cs="Times New Roman"/>
          <w:b/>
          <w:bCs/>
          <w:color w:val="000000" w:themeColor="text1"/>
          <w:sz w:val="24"/>
          <w:szCs w:val="24"/>
        </w:rPr>
        <w:t xml:space="preserve"> </w:t>
      </w:r>
      <w:r w:rsidR="00116E99" w:rsidRPr="00116E99">
        <w:rPr>
          <w:rFonts w:ascii="Times New Roman" w:hAnsi="Times New Roman" w:cs="Times New Roman"/>
          <w:b/>
          <w:bCs/>
          <w:color w:val="000000" w:themeColor="text1"/>
          <w:sz w:val="24"/>
          <w:szCs w:val="24"/>
        </w:rPr>
        <w:tab/>
        <w:t>Responses to the five key research questions</w:t>
      </w:r>
    </w:p>
    <w:p w14:paraId="17778676" w14:textId="2B4F4B10" w:rsidR="00BB3690" w:rsidRDefault="006F32DC" w:rsidP="006F32DC">
      <w:pPr>
        <w:spacing w:after="0" w:line="360" w:lineRule="auto"/>
        <w:jc w:val="both"/>
        <w:rPr>
          <w:rFonts w:ascii="Times New Roman" w:hAnsi="Times New Roman" w:cs="Times New Roman"/>
        </w:rPr>
      </w:pPr>
      <w:r w:rsidRPr="006F32DC">
        <w:rPr>
          <w:rFonts w:ascii="Times New Roman" w:hAnsi="Times New Roman" w:cs="Times New Roman"/>
        </w:rPr>
        <w:t>The findings of this study provide structured responses to the five research questions outlined in Chapter 1. Attitude toward green beauty products, environmental concern, and perceived behavioural control were identified as significant predictors of purchase intention, reinforcing the relevance of the Theory of Planned Behaviour (Ajzen, 1991) in the Hong Kong context. Mediation analysis supported the partial mediating role of purchase intention between these predictors and actual behaviour, demonstrating both direct and indirect effects. Demographic variables, particularly gender and education, significantly moderated green beauty product adoption, with female and more highly educated respondents reporting stronger purchase tendencies. The study also highlighted a persistent intention–behaviour gap, largely influenced by price sensitivity, perceived product value, and trust in green product claims. This suggests that although consumers show increasing awareness and interest in sustainable beauty choices, practical barriers continue to limit full behavioural adoption. A detailed mapping of each research question to its corresponding findings is presented in Table 5-2.</w:t>
      </w:r>
    </w:p>
    <w:p w14:paraId="5D9800E0" w14:textId="77777777" w:rsidR="00E2725C" w:rsidRDefault="00E2725C" w:rsidP="00E2725C">
      <w:pPr>
        <w:rPr>
          <w:rFonts w:ascii="Times New Roman" w:hAnsi="Times New Roman" w:cs="Times New Roman"/>
          <w:b/>
          <w:bCs/>
          <w:color w:val="000000" w:themeColor="text1"/>
        </w:rPr>
      </w:pPr>
    </w:p>
    <w:p w14:paraId="3EE0D5C4" w14:textId="3A662ACF" w:rsidR="00CB68C1" w:rsidRDefault="006E0F65" w:rsidP="00FE5064">
      <w:pPr>
        <w:spacing w:after="0" w:line="360" w:lineRule="auto"/>
        <w:jc w:val="both"/>
        <w:rPr>
          <w:rFonts w:ascii="Times New Roman" w:hAnsi="Times New Roman" w:cs="Times New Roman"/>
        </w:rPr>
      </w:pPr>
      <w:r w:rsidRPr="006E0F65">
        <w:rPr>
          <w:rFonts w:ascii="Times New Roman" w:hAnsi="Times New Roman" w:cs="Times New Roman"/>
        </w:rPr>
        <w:drawing>
          <wp:inline distT="0" distB="0" distL="0" distR="0" wp14:anchorId="7C852D8C" wp14:editId="7AC87567">
            <wp:extent cx="5753944" cy="2927445"/>
            <wp:effectExtent l="0" t="0" r="0" b="6350"/>
            <wp:docPr id="1765800260" name="Picture 1" descr="A screenshot of a research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800260" name="Picture 1" descr="A screenshot of a research question&#10;&#10;AI-generated content may be incorrect."/>
                    <pic:cNvPicPr/>
                  </pic:nvPicPr>
                  <pic:blipFill>
                    <a:blip r:embed="rId129"/>
                    <a:stretch>
                      <a:fillRect/>
                    </a:stretch>
                  </pic:blipFill>
                  <pic:spPr>
                    <a:xfrm>
                      <a:off x="0" y="0"/>
                      <a:ext cx="5759320" cy="2930180"/>
                    </a:xfrm>
                    <a:prstGeom prst="rect">
                      <a:avLst/>
                    </a:prstGeom>
                  </pic:spPr>
                </pic:pic>
              </a:graphicData>
            </a:graphic>
          </wp:inline>
        </w:drawing>
      </w:r>
    </w:p>
    <w:p w14:paraId="65499744" w14:textId="77777777" w:rsidR="00205C0C" w:rsidRPr="00FE5064" w:rsidRDefault="00205C0C" w:rsidP="00FE5064">
      <w:pPr>
        <w:spacing w:after="0" w:line="360" w:lineRule="auto"/>
        <w:jc w:val="both"/>
        <w:rPr>
          <w:rFonts w:ascii="Times New Roman" w:hAnsi="Times New Roman" w:cs="Times New Roman"/>
        </w:rPr>
      </w:pPr>
    </w:p>
    <w:p w14:paraId="102F6CF1" w14:textId="0CC62E6D" w:rsidR="004F2810" w:rsidRPr="004F2810" w:rsidRDefault="006E5973" w:rsidP="004F2810">
      <w:pPr>
        <w:spacing w:after="0" w:line="360" w:lineRule="auto"/>
        <w:jc w:val="both"/>
        <w:rPr>
          <w:rFonts w:ascii="Times New Roman" w:hAnsi="Times New Roman" w:cs="Times New Roman"/>
        </w:rPr>
      </w:pPr>
      <w:r w:rsidRPr="006E5973">
        <w:rPr>
          <w:rFonts w:ascii="Times New Roman" w:hAnsi="Times New Roman" w:cs="Times New Roman"/>
        </w:rPr>
        <w:drawing>
          <wp:inline distT="0" distB="0" distL="0" distR="0" wp14:anchorId="29EFCFDC" wp14:editId="2CB9B211">
            <wp:extent cx="5844666" cy="8018059"/>
            <wp:effectExtent l="0" t="0" r="3810" b="2540"/>
            <wp:docPr id="150735135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51353" name="Picture 1" descr="A screenshot of a document&#10;&#10;AI-generated content may be incorrect."/>
                    <pic:cNvPicPr/>
                  </pic:nvPicPr>
                  <pic:blipFill>
                    <a:blip r:embed="rId130"/>
                    <a:stretch>
                      <a:fillRect/>
                    </a:stretch>
                  </pic:blipFill>
                  <pic:spPr>
                    <a:xfrm>
                      <a:off x="0" y="0"/>
                      <a:ext cx="5856414" cy="8034175"/>
                    </a:xfrm>
                    <a:prstGeom prst="rect">
                      <a:avLst/>
                    </a:prstGeom>
                  </pic:spPr>
                </pic:pic>
              </a:graphicData>
            </a:graphic>
          </wp:inline>
        </w:drawing>
      </w:r>
    </w:p>
    <w:p w14:paraId="4725A261" w14:textId="77777777" w:rsidR="00902DB1" w:rsidRDefault="00902DB1">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DC4962D" w14:textId="3A6C7857" w:rsidR="00AD4F9C" w:rsidRPr="00AD4F9C" w:rsidRDefault="008A6E0F" w:rsidP="00F92BEE">
      <w:pPr>
        <w:pStyle w:val="Heading2"/>
        <w:spacing w:before="0" w:after="0" w:line="360" w:lineRule="auto"/>
        <w:rPr>
          <w:rFonts w:ascii="Times New Roman" w:hAnsi="Times New Roman" w:cs="Times New Roman"/>
          <w:b/>
          <w:bCs/>
          <w:color w:val="000000" w:themeColor="text1"/>
          <w:sz w:val="24"/>
          <w:szCs w:val="24"/>
        </w:rPr>
      </w:pPr>
      <w:r w:rsidRPr="00AD4F9C">
        <w:rPr>
          <w:rFonts w:ascii="Times New Roman" w:hAnsi="Times New Roman" w:cs="Times New Roman"/>
          <w:b/>
          <w:bCs/>
          <w:color w:val="000000" w:themeColor="text1"/>
          <w:sz w:val="24"/>
          <w:szCs w:val="24"/>
        </w:rPr>
        <w:t>5.2</w:t>
      </w:r>
      <w:r w:rsidR="00266F24">
        <w:rPr>
          <w:rFonts w:ascii="Times New Roman" w:hAnsi="Times New Roman" w:cs="Times New Roman"/>
          <w:b/>
          <w:bCs/>
          <w:color w:val="000000" w:themeColor="text1"/>
          <w:sz w:val="24"/>
          <w:szCs w:val="24"/>
        </w:rPr>
        <w:tab/>
      </w:r>
      <w:r w:rsidRPr="00AD4F9C">
        <w:rPr>
          <w:rFonts w:ascii="Times New Roman" w:hAnsi="Times New Roman" w:cs="Times New Roman"/>
          <w:b/>
          <w:bCs/>
          <w:color w:val="000000" w:themeColor="text1"/>
          <w:sz w:val="24"/>
          <w:szCs w:val="24"/>
        </w:rPr>
        <w:t>Recommendations</w:t>
      </w:r>
    </w:p>
    <w:p w14:paraId="33D96600" w14:textId="77777777" w:rsidR="002F5489" w:rsidRPr="00F92BEE" w:rsidRDefault="00AD4F9C" w:rsidP="00F92BEE">
      <w:pPr>
        <w:spacing w:after="0" w:line="360" w:lineRule="auto"/>
        <w:jc w:val="both"/>
        <w:rPr>
          <w:rFonts w:ascii="Times New Roman" w:hAnsi="Times New Roman" w:cs="Times New Roman"/>
          <w:color w:val="0F4761" w:themeColor="accent1" w:themeShade="BF"/>
        </w:rPr>
      </w:pPr>
      <w:r w:rsidRPr="00F92BEE">
        <w:rPr>
          <w:rFonts w:ascii="Times New Roman" w:hAnsi="Times New Roman" w:cs="Times New Roman"/>
        </w:rPr>
        <w:t>Based on the research findings, several key recommendations are proposed for industry stakeholders, policymakers, and consumers. These recommendations address the critical factors, challenges and opportunities identified in the study.</w:t>
      </w:r>
    </w:p>
    <w:p w14:paraId="23A8DBD6" w14:textId="77777777" w:rsidR="002F5489" w:rsidRPr="002F5489" w:rsidRDefault="002F5489" w:rsidP="002F5489">
      <w:pPr>
        <w:pStyle w:val="Heading2"/>
        <w:spacing w:before="0" w:after="0" w:line="360" w:lineRule="auto"/>
        <w:jc w:val="both"/>
        <w:rPr>
          <w:rFonts w:ascii="Times New Roman" w:hAnsi="Times New Roman" w:cs="Times New Roman"/>
          <w:b/>
          <w:bCs/>
          <w:color w:val="000000" w:themeColor="text1"/>
          <w:sz w:val="24"/>
          <w:szCs w:val="24"/>
        </w:rPr>
      </w:pPr>
    </w:p>
    <w:p w14:paraId="200664B4" w14:textId="16960A02" w:rsidR="002F5489" w:rsidRPr="002F5489" w:rsidRDefault="002F5489" w:rsidP="002F5489">
      <w:pPr>
        <w:pStyle w:val="Heading3"/>
        <w:spacing w:before="0" w:after="0" w:line="360" w:lineRule="auto"/>
        <w:rPr>
          <w:rFonts w:ascii="Times New Roman" w:hAnsi="Times New Roman" w:cs="Times New Roman"/>
          <w:b/>
          <w:bCs/>
          <w:color w:val="000000" w:themeColor="text1"/>
          <w:sz w:val="24"/>
          <w:szCs w:val="24"/>
        </w:rPr>
      </w:pPr>
      <w:r w:rsidRPr="002F5489">
        <w:rPr>
          <w:rFonts w:ascii="Times New Roman" w:hAnsi="Times New Roman" w:cs="Times New Roman"/>
          <w:b/>
          <w:bCs/>
          <w:color w:val="000000" w:themeColor="text1"/>
          <w:sz w:val="24"/>
          <w:szCs w:val="24"/>
        </w:rPr>
        <w:t>5.2.1</w:t>
      </w:r>
      <w:r w:rsidRPr="002F5489">
        <w:rPr>
          <w:rFonts w:ascii="Times New Roman" w:hAnsi="Times New Roman" w:cs="Times New Roman"/>
          <w:b/>
          <w:bCs/>
          <w:color w:val="000000" w:themeColor="text1"/>
          <w:sz w:val="24"/>
          <w:szCs w:val="24"/>
        </w:rPr>
        <w:tab/>
        <w:t>Strategic Marketing and Communication</w:t>
      </w:r>
    </w:p>
    <w:p w14:paraId="30521D91" w14:textId="77777777" w:rsidR="002F5489" w:rsidRDefault="002F5489" w:rsidP="008B6403">
      <w:pPr>
        <w:spacing w:after="0" w:line="360" w:lineRule="auto"/>
        <w:jc w:val="both"/>
        <w:rPr>
          <w:rFonts w:ascii="Times New Roman" w:hAnsi="Times New Roman" w:cs="Times New Roman"/>
        </w:rPr>
      </w:pPr>
      <w:r w:rsidRPr="001873A6">
        <w:rPr>
          <w:rFonts w:ascii="Times New Roman" w:hAnsi="Times New Roman" w:cs="Times New Roman"/>
        </w:rPr>
        <w:t>Based on the regression analysis findings, marketing and communication strategies emerge as critical factors in influencing green beauty purchase intentions. The following recommendations focus on leveraging the strongest predictors identified in the study to enhance marketing effectiveness and consumer engagement.</w:t>
      </w:r>
    </w:p>
    <w:p w14:paraId="1E77997A" w14:textId="51DBBBC8" w:rsidR="0051622A" w:rsidRDefault="0051622A" w:rsidP="008B6403">
      <w:pPr>
        <w:pStyle w:val="Heading2"/>
        <w:numPr>
          <w:ilvl w:val="0"/>
          <w:numId w:val="0"/>
        </w:numPr>
        <w:spacing w:before="0" w:after="0" w:line="360" w:lineRule="auto"/>
        <w:jc w:val="both"/>
        <w:rPr>
          <w:rFonts w:ascii="Times New Roman" w:hAnsi="Times New Roman" w:cs="Times New Roman"/>
          <w:sz w:val="24"/>
          <w:szCs w:val="24"/>
        </w:rPr>
      </w:pPr>
    </w:p>
    <w:p w14:paraId="45126D00" w14:textId="618C1252" w:rsidR="008B6403" w:rsidRPr="008B6403" w:rsidRDefault="008B6403" w:rsidP="008B6403">
      <w:pPr>
        <w:pStyle w:val="Heading4"/>
        <w:spacing w:line="360" w:lineRule="auto"/>
        <w:rPr>
          <w:rFonts w:ascii="Times New Roman" w:hAnsi="Times New Roman" w:cs="Times New Roman"/>
          <w:b/>
          <w:bCs/>
          <w:i w:val="0"/>
          <w:iCs w:val="0"/>
          <w:color w:val="000000" w:themeColor="text1"/>
        </w:rPr>
      </w:pPr>
      <w:r w:rsidRPr="008B6403">
        <w:rPr>
          <w:rFonts w:ascii="Times New Roman" w:hAnsi="Times New Roman" w:cs="Times New Roman"/>
          <w:b/>
          <w:bCs/>
          <w:i w:val="0"/>
          <w:iCs w:val="0"/>
          <w:color w:val="000000" w:themeColor="text1"/>
        </w:rPr>
        <w:t>5.2.1.1</w:t>
      </w:r>
      <w:r w:rsidRPr="008B6403">
        <w:rPr>
          <w:rFonts w:ascii="Times New Roman" w:hAnsi="Times New Roman" w:cs="Times New Roman"/>
          <w:b/>
          <w:bCs/>
          <w:i w:val="0"/>
          <w:iCs w:val="0"/>
          <w:color w:val="000000" w:themeColor="text1"/>
        </w:rPr>
        <w:tab/>
        <w:t>Attitude-Focused Marketing Development – for “Attitude”</w:t>
      </w:r>
    </w:p>
    <w:p w14:paraId="6EEC7383" w14:textId="77777777" w:rsidR="008B6403" w:rsidRDefault="008B6403" w:rsidP="008B6403">
      <w:pPr>
        <w:spacing w:after="0" w:line="360" w:lineRule="auto"/>
        <w:jc w:val="both"/>
        <w:rPr>
          <w:rFonts w:ascii="Times New Roman" w:hAnsi="Times New Roman" w:cs="Times New Roman"/>
        </w:rPr>
      </w:pPr>
      <w:r w:rsidRPr="00A50B02">
        <w:rPr>
          <w:rFonts w:ascii="Times New Roman" w:hAnsi="Times New Roman" w:cs="Times New Roman"/>
        </w:rPr>
        <w:t>The research findings reveal attitude as the strongest predictor of purchase intention (β = 0.142), suggesting a critical need for focused marketing strategies. Companies should prioritize developing comprehensive consumer education programs that emphasize both personal and environmental benefits of green beauty products. This aligns with Kim and Seock's (2019) finding that informed consumers demonstrate stronger positive attitudes toward green products. Marketing communications should particularly emphasize the health advantages and effectiveness of natural ingredients, as these were identified as primary purchase drivers in the focus group discussions.</w:t>
      </w:r>
    </w:p>
    <w:p w14:paraId="5B0CB8AD" w14:textId="77777777" w:rsidR="00143EE3" w:rsidRPr="00143EE3" w:rsidRDefault="00143EE3" w:rsidP="00143EE3"/>
    <w:p w14:paraId="502C0AFD" w14:textId="1245029F" w:rsidR="00C56E52" w:rsidRPr="00C56E52" w:rsidRDefault="00C56E52" w:rsidP="00C56E52">
      <w:pPr>
        <w:pStyle w:val="Heading4"/>
        <w:spacing w:line="360" w:lineRule="auto"/>
        <w:rPr>
          <w:rFonts w:ascii="Times New Roman" w:hAnsi="Times New Roman" w:cs="Times New Roman"/>
          <w:b/>
          <w:bCs/>
          <w:i w:val="0"/>
          <w:iCs w:val="0"/>
          <w:color w:val="000000" w:themeColor="text1"/>
        </w:rPr>
      </w:pPr>
      <w:r w:rsidRPr="00C56E52">
        <w:rPr>
          <w:rFonts w:ascii="Times New Roman" w:hAnsi="Times New Roman" w:cs="Times New Roman"/>
          <w:b/>
          <w:bCs/>
          <w:i w:val="0"/>
          <w:iCs w:val="0"/>
          <w:color w:val="000000" w:themeColor="text1"/>
        </w:rPr>
        <w:t>5.2.1.2</w:t>
      </w:r>
      <w:r w:rsidRPr="00C56E52">
        <w:rPr>
          <w:rFonts w:ascii="Times New Roman" w:hAnsi="Times New Roman" w:cs="Times New Roman"/>
          <w:b/>
          <w:bCs/>
          <w:i w:val="0"/>
          <w:iCs w:val="0"/>
          <w:color w:val="000000" w:themeColor="text1"/>
        </w:rPr>
        <w:tab/>
        <w:t>Environmental Communication Enhancement – for “Environmental Concern”</w:t>
      </w:r>
    </w:p>
    <w:p w14:paraId="44AE63CD" w14:textId="77777777" w:rsidR="00C56E52" w:rsidRDefault="00C56E52" w:rsidP="00C56E52">
      <w:pPr>
        <w:spacing w:after="0" w:line="360" w:lineRule="auto"/>
        <w:jc w:val="both"/>
        <w:rPr>
          <w:rFonts w:ascii="Times New Roman" w:hAnsi="Times New Roman" w:cs="Times New Roman"/>
        </w:rPr>
      </w:pPr>
      <w:r w:rsidRPr="00752A4F">
        <w:rPr>
          <w:rFonts w:ascii="Times New Roman" w:hAnsi="Times New Roman" w:cs="Times New Roman"/>
        </w:rPr>
        <w:t xml:space="preserve">With environmental concerns demonstrating the second strongest influence (β = 0.134) on purchase intention, organizations must enhance their sustainability communication. As highlighted by Ghazali et al. (2017), consumers increasingly demand clear information about environmental impact and natural ingredient sourcing. Companies should invest in comprehensive sustainability reporting and transparent communication of their environmental initiatives, while ensuring proper certification and verification of green claims </w:t>
      </w:r>
      <w:r>
        <w:rPr>
          <w:rFonts w:ascii="Times New Roman" w:hAnsi="Times New Roman" w:cs="Times New Roman" w:hint="eastAsia"/>
        </w:rPr>
        <w:t xml:space="preserve">such as </w:t>
      </w:r>
      <w:r w:rsidRPr="00F251FB">
        <w:rPr>
          <w:rFonts w:ascii="Times New Roman" w:hAnsi="Times New Roman" w:cs="Times New Roman"/>
        </w:rPr>
        <w:t>Highlight eco-labels such as ECOCERT, COSMOS</w:t>
      </w:r>
      <w:r>
        <w:rPr>
          <w:rFonts w:ascii="Times New Roman" w:hAnsi="Times New Roman" w:cs="Times New Roman" w:hint="eastAsia"/>
        </w:rPr>
        <w:t xml:space="preserve"> (</w:t>
      </w:r>
      <w:r w:rsidRPr="00EA3E93">
        <w:rPr>
          <w:rFonts w:ascii="Times New Roman" w:hAnsi="Times New Roman" w:cs="Times New Roman"/>
        </w:rPr>
        <w:t>Ecocert</w:t>
      </w:r>
      <w:r>
        <w:rPr>
          <w:rFonts w:ascii="Times New Roman" w:hAnsi="Times New Roman" w:cs="Times New Roman" w:hint="eastAsia"/>
        </w:rPr>
        <w:t xml:space="preserve"> Group, 2025)</w:t>
      </w:r>
      <w:r>
        <w:rPr>
          <w:rFonts w:ascii="Times New Roman" w:hAnsi="Times New Roman" w:cs="Times New Roman"/>
        </w:rPr>
        <w:t xml:space="preserve"> </w:t>
      </w:r>
      <w:r w:rsidRPr="000F2AA0">
        <w:rPr>
          <w:rFonts w:ascii="Times New Roman" w:hAnsi="Times New Roman" w:cs="Times New Roman"/>
        </w:rPr>
        <w:t>to</w:t>
      </w:r>
      <w:r w:rsidRPr="00752A4F">
        <w:rPr>
          <w:rFonts w:ascii="Times New Roman" w:hAnsi="Times New Roman" w:cs="Times New Roman"/>
        </w:rPr>
        <w:t xml:space="preserve"> build consumer trust.</w:t>
      </w:r>
    </w:p>
    <w:p w14:paraId="7EFDDF9B" w14:textId="77777777" w:rsidR="00AA7954" w:rsidRPr="00AA7954" w:rsidRDefault="00AA7954" w:rsidP="00AA7954">
      <w:pPr>
        <w:spacing w:after="0" w:line="360" w:lineRule="auto"/>
        <w:jc w:val="both"/>
        <w:rPr>
          <w:rFonts w:ascii="Times New Roman" w:hAnsi="Times New Roman" w:cs="Times New Roman"/>
          <w:b/>
          <w:bCs/>
          <w:color w:val="000000" w:themeColor="text1"/>
        </w:rPr>
      </w:pPr>
    </w:p>
    <w:p w14:paraId="4A8F7719" w14:textId="23A48DC9" w:rsidR="00AA7954" w:rsidRPr="00AA7954" w:rsidRDefault="00AA7954" w:rsidP="00AA7954">
      <w:pPr>
        <w:pStyle w:val="Heading4"/>
        <w:spacing w:before="0" w:after="0" w:line="360" w:lineRule="auto"/>
        <w:jc w:val="both"/>
        <w:rPr>
          <w:rFonts w:ascii="Times New Roman" w:hAnsi="Times New Roman" w:cs="Times New Roman"/>
          <w:b/>
          <w:bCs/>
          <w:i w:val="0"/>
          <w:iCs w:val="0"/>
          <w:color w:val="000000" w:themeColor="text1"/>
        </w:rPr>
      </w:pPr>
      <w:r w:rsidRPr="00AA7954">
        <w:rPr>
          <w:rFonts w:ascii="Times New Roman" w:hAnsi="Times New Roman" w:cs="Times New Roman"/>
          <w:b/>
          <w:bCs/>
          <w:i w:val="0"/>
          <w:iCs w:val="0"/>
          <w:color w:val="000000" w:themeColor="text1"/>
        </w:rPr>
        <w:t>5.2.1.3</w:t>
      </w:r>
      <w:r w:rsidRPr="00AA7954">
        <w:rPr>
          <w:rFonts w:ascii="Times New Roman" w:hAnsi="Times New Roman" w:cs="Times New Roman"/>
          <w:b/>
          <w:bCs/>
          <w:i w:val="0"/>
          <w:iCs w:val="0"/>
          <w:color w:val="000000" w:themeColor="text1"/>
        </w:rPr>
        <w:tab/>
        <w:t>Value Proposition Reinforcement – for “Perceived Value”</w:t>
      </w:r>
    </w:p>
    <w:p w14:paraId="65A0B652" w14:textId="77777777" w:rsidR="006927F2" w:rsidRDefault="00AA7954" w:rsidP="00AA7954">
      <w:pPr>
        <w:spacing w:after="0" w:line="360" w:lineRule="auto"/>
        <w:jc w:val="both"/>
        <w:rPr>
          <w:rFonts w:ascii="Times New Roman" w:hAnsi="Times New Roman" w:cs="Times New Roman"/>
          <w:color w:val="000000" w:themeColor="text1"/>
        </w:rPr>
      </w:pPr>
      <w:r w:rsidRPr="00AA7954">
        <w:rPr>
          <w:rFonts w:ascii="Times New Roman" w:hAnsi="Times New Roman" w:cs="Times New Roman"/>
          <w:color w:val="000000" w:themeColor="text1"/>
        </w:rPr>
        <w:t>The moderate influence of perceived value (β = 0.120) indicates the need for stronger value proposition communication. Following Joshi and Rahman's (2015) argument, consumers require clear justification for premium pricing of green products. Organizations should develop comprehensive communication strategies that effectively demonstrate the long-term benefits and superior quality of green beauty products, supported by scientific evidence and transparent ingredient information.</w:t>
      </w:r>
    </w:p>
    <w:p w14:paraId="5166572A" w14:textId="77777777" w:rsidR="006927F2" w:rsidRDefault="006927F2" w:rsidP="009357DF">
      <w:pPr>
        <w:spacing w:after="0" w:line="360" w:lineRule="auto"/>
        <w:jc w:val="both"/>
        <w:rPr>
          <w:rFonts w:ascii="Times New Roman" w:hAnsi="Times New Roman" w:cs="Times New Roman"/>
          <w:color w:val="000000" w:themeColor="text1"/>
        </w:rPr>
      </w:pPr>
    </w:p>
    <w:p w14:paraId="4A9C50E1" w14:textId="26114053" w:rsidR="009357DF" w:rsidRPr="009357DF" w:rsidRDefault="009357DF" w:rsidP="009357DF">
      <w:pPr>
        <w:pStyle w:val="Heading3"/>
        <w:spacing w:before="0" w:after="0" w:line="360" w:lineRule="auto"/>
        <w:rPr>
          <w:rFonts w:ascii="Times New Roman" w:hAnsi="Times New Roman" w:cs="Times New Roman"/>
          <w:b/>
          <w:bCs/>
          <w:color w:val="000000" w:themeColor="text1"/>
          <w:sz w:val="24"/>
          <w:szCs w:val="24"/>
        </w:rPr>
      </w:pPr>
      <w:r w:rsidRPr="009357DF">
        <w:rPr>
          <w:rFonts w:ascii="Times New Roman" w:hAnsi="Times New Roman" w:cs="Times New Roman"/>
          <w:b/>
          <w:bCs/>
          <w:color w:val="000000" w:themeColor="text1"/>
          <w:sz w:val="24"/>
          <w:szCs w:val="24"/>
        </w:rPr>
        <w:t>5.2.2</w:t>
      </w:r>
      <w:r w:rsidRPr="009357DF">
        <w:rPr>
          <w:rFonts w:ascii="Times New Roman" w:hAnsi="Times New Roman" w:cs="Times New Roman"/>
          <w:b/>
          <w:bCs/>
          <w:color w:val="000000" w:themeColor="text1"/>
          <w:sz w:val="24"/>
          <w:szCs w:val="24"/>
        </w:rPr>
        <w:tab/>
        <w:t>Operation and Distribution</w:t>
      </w:r>
    </w:p>
    <w:p w14:paraId="69D7A7CB" w14:textId="77777777" w:rsidR="009357DF" w:rsidRDefault="009357DF" w:rsidP="009357DF">
      <w:pPr>
        <w:spacing w:after="0" w:line="360" w:lineRule="auto"/>
        <w:jc w:val="both"/>
        <w:rPr>
          <w:rFonts w:ascii="Times New Roman" w:hAnsi="Times New Roman" w:cs="Times New Roman"/>
        </w:rPr>
      </w:pPr>
      <w:r w:rsidRPr="00BA30FB">
        <w:rPr>
          <w:rFonts w:ascii="Times New Roman" w:hAnsi="Times New Roman" w:cs="Times New Roman"/>
        </w:rPr>
        <w:t>The analysis reveals significant barriers related to product accessibility and supply chain management that affect consumer purchase behaviour. These recommendations address the operational aspects necessary to overcome these barriers and enhance market penetration.</w:t>
      </w:r>
    </w:p>
    <w:p w14:paraId="3335D0BE" w14:textId="77777777" w:rsidR="006927F2" w:rsidRDefault="006927F2" w:rsidP="00ED413D">
      <w:pPr>
        <w:spacing w:after="0" w:line="360" w:lineRule="auto"/>
        <w:jc w:val="both"/>
        <w:rPr>
          <w:rFonts w:ascii="Times New Roman" w:hAnsi="Times New Roman" w:cs="Times New Roman"/>
          <w:color w:val="000000" w:themeColor="text1"/>
        </w:rPr>
      </w:pPr>
    </w:p>
    <w:p w14:paraId="76FC4A09" w14:textId="359A5797" w:rsidR="00ED413D" w:rsidRPr="00ED413D" w:rsidRDefault="00ED413D" w:rsidP="00ED413D">
      <w:pPr>
        <w:pStyle w:val="Heading4"/>
        <w:spacing w:before="0" w:after="0" w:line="360" w:lineRule="auto"/>
        <w:rPr>
          <w:rFonts w:ascii="Times New Roman" w:hAnsi="Times New Roman" w:cs="Times New Roman"/>
          <w:b/>
          <w:bCs/>
          <w:i w:val="0"/>
          <w:iCs w:val="0"/>
          <w:color w:val="000000" w:themeColor="text1"/>
        </w:rPr>
      </w:pPr>
      <w:r w:rsidRPr="00ED413D">
        <w:rPr>
          <w:rFonts w:ascii="Times New Roman" w:hAnsi="Times New Roman" w:cs="Times New Roman"/>
          <w:b/>
          <w:bCs/>
          <w:i w:val="0"/>
          <w:iCs w:val="0"/>
          <w:color w:val="000000" w:themeColor="text1"/>
        </w:rPr>
        <w:t>5.2.2.1</w:t>
      </w:r>
      <w:r w:rsidR="002E5351">
        <w:rPr>
          <w:rFonts w:ascii="Times New Roman" w:hAnsi="Times New Roman" w:cs="Times New Roman"/>
          <w:b/>
          <w:bCs/>
          <w:i w:val="0"/>
          <w:iCs w:val="0"/>
          <w:color w:val="000000" w:themeColor="text1"/>
        </w:rPr>
        <w:tab/>
      </w:r>
      <w:r w:rsidRPr="00ED413D">
        <w:rPr>
          <w:rFonts w:ascii="Times New Roman" w:hAnsi="Times New Roman" w:cs="Times New Roman"/>
          <w:b/>
          <w:bCs/>
          <w:i w:val="0"/>
          <w:iCs w:val="0"/>
          <w:color w:val="000000" w:themeColor="text1"/>
        </w:rPr>
        <w:t>Accessibility Enhancement – for “Perceived Behavioural Control”</w:t>
      </w:r>
    </w:p>
    <w:p w14:paraId="47B14523" w14:textId="77777777" w:rsidR="00ED413D" w:rsidRPr="00DB06FC" w:rsidRDefault="00ED413D" w:rsidP="00ED413D">
      <w:pPr>
        <w:spacing w:after="0" w:line="360" w:lineRule="auto"/>
        <w:jc w:val="both"/>
        <w:rPr>
          <w:rFonts w:ascii="Times New Roman" w:hAnsi="Times New Roman" w:cs="Times New Roman"/>
        </w:rPr>
      </w:pPr>
      <w:r w:rsidRPr="00DB06FC">
        <w:rPr>
          <w:rFonts w:ascii="Times New Roman" w:hAnsi="Times New Roman" w:cs="Times New Roman"/>
        </w:rPr>
        <w:t>The significant impact of perceived behavioural control (β = 0.129) necessitates addressing accessibility and convenience barriers. Following Wan</w:t>
      </w:r>
      <w:r>
        <w:rPr>
          <w:rFonts w:ascii="Times New Roman" w:hAnsi="Times New Roman" w:cs="Times New Roman"/>
        </w:rPr>
        <w:t xml:space="preserve">g, Ma and Bai </w:t>
      </w:r>
      <w:r w:rsidRPr="00DB06FC">
        <w:rPr>
          <w:rFonts w:ascii="Times New Roman" w:hAnsi="Times New Roman" w:cs="Times New Roman"/>
        </w:rPr>
        <w:t>(2019) recommendations, organizations should focus on expanding distribution channels and optimizing pricing strategies to make green beauty products more accessible to different consumer segments. This is particularly relevant given the focus group findings regarding price sensitivity as a major purchase barrier.</w:t>
      </w:r>
    </w:p>
    <w:p w14:paraId="7BBF6236" w14:textId="77777777" w:rsidR="00ED413D" w:rsidRDefault="00ED413D" w:rsidP="00AA7954">
      <w:pPr>
        <w:spacing w:after="0" w:line="360" w:lineRule="auto"/>
        <w:jc w:val="both"/>
        <w:rPr>
          <w:rFonts w:ascii="Times New Roman" w:hAnsi="Times New Roman" w:cs="Times New Roman"/>
          <w:color w:val="000000" w:themeColor="text1"/>
        </w:rPr>
      </w:pPr>
    </w:p>
    <w:p w14:paraId="55C7D00A" w14:textId="1FAA5C39" w:rsidR="008A6E0F" w:rsidRPr="00AA7954" w:rsidRDefault="008A6E0F" w:rsidP="00AA7954">
      <w:pPr>
        <w:spacing w:after="0" w:line="360" w:lineRule="auto"/>
        <w:jc w:val="both"/>
        <w:rPr>
          <w:rFonts w:ascii="Times New Roman" w:hAnsi="Times New Roman" w:cs="Times New Roman"/>
        </w:rPr>
      </w:pPr>
      <w:r w:rsidRPr="00AA7954">
        <w:rPr>
          <w:rFonts w:ascii="Times New Roman" w:hAnsi="Times New Roman" w:cs="Times New Roman"/>
        </w:rPr>
        <w:br w:type="page"/>
      </w:r>
    </w:p>
    <w:p w14:paraId="61D3CB65" w14:textId="1372AFEA" w:rsidR="003E4901" w:rsidRPr="003E4901" w:rsidRDefault="003E4901" w:rsidP="003E4901">
      <w:pPr>
        <w:pStyle w:val="Heading4"/>
        <w:spacing w:before="0" w:after="0" w:line="360" w:lineRule="auto"/>
        <w:rPr>
          <w:rFonts w:ascii="Times New Roman" w:hAnsi="Times New Roman" w:cs="Times New Roman"/>
          <w:b/>
          <w:bCs/>
          <w:i w:val="0"/>
          <w:iCs w:val="0"/>
          <w:color w:val="auto"/>
        </w:rPr>
      </w:pPr>
      <w:r w:rsidRPr="003E4901">
        <w:rPr>
          <w:rFonts w:ascii="Times New Roman" w:hAnsi="Times New Roman" w:cs="Times New Roman"/>
          <w:b/>
          <w:bCs/>
          <w:i w:val="0"/>
          <w:iCs w:val="0"/>
          <w:color w:val="auto"/>
        </w:rPr>
        <w:t>5.2.2.2</w:t>
      </w:r>
      <w:r w:rsidR="002E5351">
        <w:rPr>
          <w:rFonts w:ascii="Times New Roman" w:hAnsi="Times New Roman" w:cs="Times New Roman"/>
          <w:b/>
          <w:bCs/>
          <w:i w:val="0"/>
          <w:iCs w:val="0"/>
          <w:color w:val="auto"/>
        </w:rPr>
        <w:tab/>
      </w:r>
      <w:r w:rsidRPr="003E4901">
        <w:rPr>
          <w:rFonts w:ascii="Times New Roman" w:hAnsi="Times New Roman" w:cs="Times New Roman"/>
          <w:b/>
          <w:bCs/>
          <w:i w:val="0"/>
          <w:iCs w:val="0"/>
          <w:color w:val="auto"/>
        </w:rPr>
        <w:t>Supply Chain Optimization</w:t>
      </w:r>
    </w:p>
    <w:p w14:paraId="152EDEAD" w14:textId="77777777" w:rsidR="003E4901" w:rsidRDefault="003E4901" w:rsidP="003E4901">
      <w:pPr>
        <w:spacing w:after="0" w:line="360" w:lineRule="auto"/>
        <w:jc w:val="both"/>
        <w:rPr>
          <w:rFonts w:ascii="Times New Roman" w:hAnsi="Times New Roman" w:cs="Times New Roman"/>
        </w:rPr>
      </w:pPr>
      <w:r w:rsidRPr="00DB06FC">
        <w:rPr>
          <w:rFonts w:ascii="Times New Roman" w:hAnsi="Times New Roman" w:cs="Times New Roman"/>
        </w:rPr>
        <w:t>Companies should develop efficient supply chain management systems that ensure consistent product availability while maintaining environmental standards. As Cervellon and Carey (2011) emphasize, reliable product availability significantly influences consumer trust and purchase behaviour in the green beauty market.</w:t>
      </w:r>
    </w:p>
    <w:p w14:paraId="0E8346AE" w14:textId="77777777" w:rsidR="00B40CF2" w:rsidRDefault="00B40CF2" w:rsidP="00B40CF2">
      <w:pPr>
        <w:spacing w:after="0" w:line="360" w:lineRule="auto"/>
        <w:jc w:val="both"/>
        <w:rPr>
          <w:rFonts w:ascii="Times New Roman" w:hAnsi="Times New Roman" w:cs="Times New Roman"/>
          <w:b/>
          <w:bCs/>
        </w:rPr>
      </w:pPr>
    </w:p>
    <w:p w14:paraId="43915D8F" w14:textId="66644BD6" w:rsidR="00B40CF2" w:rsidRPr="00B40CF2" w:rsidRDefault="00B40CF2" w:rsidP="00B40CF2">
      <w:pPr>
        <w:pStyle w:val="Heading3"/>
        <w:spacing w:before="0" w:after="0" w:line="360" w:lineRule="auto"/>
        <w:rPr>
          <w:rFonts w:ascii="Times New Roman" w:hAnsi="Times New Roman" w:cs="Times New Roman"/>
          <w:b/>
          <w:bCs/>
          <w:color w:val="000000" w:themeColor="text1"/>
          <w:sz w:val="24"/>
          <w:szCs w:val="24"/>
        </w:rPr>
      </w:pPr>
      <w:r w:rsidRPr="00B40CF2">
        <w:rPr>
          <w:rFonts w:ascii="Times New Roman" w:hAnsi="Times New Roman" w:cs="Times New Roman"/>
          <w:b/>
          <w:bCs/>
          <w:color w:val="000000" w:themeColor="text1"/>
          <w:sz w:val="24"/>
          <w:szCs w:val="24"/>
        </w:rPr>
        <w:t>5.2.3</w:t>
      </w:r>
      <w:r w:rsidR="002E5351">
        <w:rPr>
          <w:rFonts w:ascii="Times New Roman" w:hAnsi="Times New Roman" w:cs="Times New Roman"/>
          <w:b/>
          <w:bCs/>
          <w:color w:val="000000" w:themeColor="text1"/>
          <w:sz w:val="24"/>
          <w:szCs w:val="24"/>
        </w:rPr>
        <w:tab/>
      </w:r>
      <w:r w:rsidRPr="00B40CF2">
        <w:rPr>
          <w:rFonts w:ascii="Times New Roman" w:hAnsi="Times New Roman" w:cs="Times New Roman"/>
          <w:b/>
          <w:bCs/>
          <w:color w:val="000000" w:themeColor="text1"/>
          <w:sz w:val="24"/>
          <w:szCs w:val="24"/>
        </w:rPr>
        <w:t>Social Influence and Community Building</w:t>
      </w:r>
    </w:p>
    <w:p w14:paraId="3ABF0673" w14:textId="77777777" w:rsidR="00B40CF2" w:rsidRDefault="00B40CF2" w:rsidP="00B40CF2">
      <w:pPr>
        <w:spacing w:after="0" w:line="360" w:lineRule="auto"/>
        <w:jc w:val="both"/>
        <w:rPr>
          <w:rFonts w:ascii="Times New Roman" w:hAnsi="Times New Roman" w:cs="Times New Roman"/>
        </w:rPr>
      </w:pPr>
      <w:r w:rsidRPr="00CC1BBF">
        <w:rPr>
          <w:rFonts w:ascii="Times New Roman" w:hAnsi="Times New Roman" w:cs="Times New Roman"/>
        </w:rPr>
        <w:t>The study highlights the significant role of social influence and community factors in shaping purchase intentions for green beauty products. These recommendations focus on leveraging social dynamics and community engagement to enhance market adoption.</w:t>
      </w:r>
    </w:p>
    <w:p w14:paraId="4D6738E7" w14:textId="77777777" w:rsidR="00B40CF2" w:rsidRDefault="00B40CF2" w:rsidP="00B40CF2">
      <w:pPr>
        <w:spacing w:after="0" w:line="360" w:lineRule="auto"/>
        <w:jc w:val="both"/>
        <w:rPr>
          <w:rFonts w:ascii="Times New Roman" w:hAnsi="Times New Roman" w:cs="Times New Roman"/>
        </w:rPr>
      </w:pPr>
    </w:p>
    <w:p w14:paraId="0BFEC891" w14:textId="70A79CDA" w:rsidR="00B40CF2" w:rsidRPr="00B40CF2" w:rsidRDefault="00B40CF2" w:rsidP="00B40CF2">
      <w:pPr>
        <w:pStyle w:val="Heading4"/>
        <w:spacing w:before="0" w:after="0" w:line="360" w:lineRule="auto"/>
        <w:rPr>
          <w:rFonts w:ascii="Times New Roman" w:hAnsi="Times New Roman" w:cs="Times New Roman"/>
          <w:b/>
          <w:bCs/>
          <w:i w:val="0"/>
          <w:iCs w:val="0"/>
          <w:color w:val="000000" w:themeColor="text1"/>
        </w:rPr>
      </w:pPr>
      <w:r w:rsidRPr="00B40CF2">
        <w:rPr>
          <w:rFonts w:ascii="Times New Roman" w:hAnsi="Times New Roman" w:cs="Times New Roman"/>
          <w:b/>
          <w:bCs/>
          <w:i w:val="0"/>
          <w:iCs w:val="0"/>
          <w:color w:val="000000" w:themeColor="text1"/>
        </w:rPr>
        <w:t>5.2.3.1</w:t>
      </w:r>
      <w:r w:rsidR="002E5351">
        <w:rPr>
          <w:rFonts w:ascii="Times New Roman" w:hAnsi="Times New Roman" w:cs="Times New Roman"/>
          <w:b/>
          <w:bCs/>
          <w:i w:val="0"/>
          <w:iCs w:val="0"/>
          <w:color w:val="000000" w:themeColor="text1"/>
        </w:rPr>
        <w:tab/>
      </w:r>
      <w:r w:rsidRPr="00B40CF2">
        <w:rPr>
          <w:rFonts w:ascii="Times New Roman" w:hAnsi="Times New Roman" w:cs="Times New Roman"/>
          <w:b/>
          <w:bCs/>
          <w:i w:val="0"/>
          <w:iCs w:val="0"/>
          <w:color w:val="000000" w:themeColor="text1"/>
        </w:rPr>
        <w:t>Social Media and Community Engagement – for “Subjective Norms”</w:t>
      </w:r>
    </w:p>
    <w:p w14:paraId="48612390" w14:textId="77777777" w:rsidR="00B40CF2" w:rsidRPr="00105118" w:rsidRDefault="00B40CF2" w:rsidP="00B40CF2">
      <w:pPr>
        <w:spacing w:after="0" w:line="360" w:lineRule="auto"/>
        <w:jc w:val="both"/>
        <w:rPr>
          <w:rFonts w:ascii="Times New Roman" w:hAnsi="Times New Roman" w:cs="Times New Roman"/>
        </w:rPr>
      </w:pPr>
      <w:r w:rsidRPr="00105118">
        <w:rPr>
          <w:rFonts w:ascii="Times New Roman" w:hAnsi="Times New Roman" w:cs="Times New Roman"/>
        </w:rPr>
        <w:t>The influence of subjective norms (β = 0.092), while smallest among the predictors, remains significant and indicates the importance of social influence in purchase decisions. Following Lee's (2008) findings on social influence in green purchasing, companies should leverage community building and peer advocacy through social media platforms and beauty community engagement.</w:t>
      </w:r>
    </w:p>
    <w:p w14:paraId="519E30B1" w14:textId="77777777" w:rsidR="00B40CF2" w:rsidRPr="00105118" w:rsidRDefault="00B40CF2" w:rsidP="00B40CF2">
      <w:pPr>
        <w:spacing w:after="0" w:line="360" w:lineRule="auto"/>
        <w:jc w:val="both"/>
        <w:rPr>
          <w:rFonts w:ascii="Times New Roman" w:hAnsi="Times New Roman" w:cs="Times New Roman"/>
        </w:rPr>
      </w:pPr>
    </w:p>
    <w:p w14:paraId="3CBEC6ED" w14:textId="01401DD9" w:rsidR="00B40CF2" w:rsidRPr="00B40CF2" w:rsidRDefault="00B40CF2" w:rsidP="00B40CF2">
      <w:pPr>
        <w:pStyle w:val="Heading4"/>
        <w:spacing w:before="0" w:after="0" w:line="360" w:lineRule="auto"/>
        <w:rPr>
          <w:rFonts w:ascii="Times New Roman" w:hAnsi="Times New Roman" w:cs="Times New Roman"/>
          <w:b/>
          <w:bCs/>
          <w:i w:val="0"/>
          <w:iCs w:val="0"/>
          <w:color w:val="000000" w:themeColor="text1"/>
        </w:rPr>
      </w:pPr>
      <w:r w:rsidRPr="00B40CF2">
        <w:rPr>
          <w:rFonts w:ascii="Times New Roman" w:hAnsi="Times New Roman" w:cs="Times New Roman"/>
          <w:b/>
          <w:bCs/>
          <w:i w:val="0"/>
          <w:iCs w:val="0"/>
          <w:color w:val="000000" w:themeColor="text1"/>
        </w:rPr>
        <w:t>5.2.3.2</w:t>
      </w:r>
      <w:r w:rsidR="002E5351">
        <w:rPr>
          <w:rFonts w:ascii="Times New Roman" w:hAnsi="Times New Roman" w:cs="Times New Roman"/>
          <w:b/>
          <w:bCs/>
          <w:i w:val="0"/>
          <w:iCs w:val="0"/>
          <w:color w:val="000000" w:themeColor="text1"/>
        </w:rPr>
        <w:tab/>
      </w:r>
      <w:r w:rsidRPr="00B40CF2">
        <w:rPr>
          <w:rFonts w:ascii="Times New Roman" w:hAnsi="Times New Roman" w:cs="Times New Roman"/>
          <w:b/>
          <w:bCs/>
          <w:i w:val="0"/>
          <w:iCs w:val="0"/>
          <w:color w:val="000000" w:themeColor="text1"/>
        </w:rPr>
        <w:t>Demographic-Specific Community Strategies – for “Education” &amp; “Gender”</w:t>
      </w:r>
    </w:p>
    <w:p w14:paraId="7DE236A7" w14:textId="77777777" w:rsidR="00B40CF2" w:rsidRDefault="00B40CF2" w:rsidP="00B40CF2">
      <w:pPr>
        <w:spacing w:after="0" w:line="360" w:lineRule="auto"/>
        <w:jc w:val="both"/>
        <w:rPr>
          <w:rFonts w:ascii="Times New Roman" w:hAnsi="Times New Roman" w:cs="Times New Roman"/>
        </w:rPr>
      </w:pPr>
      <w:r w:rsidRPr="00105118">
        <w:rPr>
          <w:rFonts w:ascii="Times New Roman" w:hAnsi="Times New Roman" w:cs="Times New Roman"/>
        </w:rPr>
        <w:t>Marketing approaches should be tailored across different education and income levels. As Liobikienė and Bernatonienė (2017) suggest, educated consumers show higher engagement with green products, indicating an opportunity for detailed product information and scientific validation of benefits. The higher representation of female consumers (58.1%) suggests the need for gender-specific marketing strategies while developing inclusive approaches to expand the male consumer base.</w:t>
      </w:r>
    </w:p>
    <w:p w14:paraId="1F221F1C" w14:textId="77777777" w:rsidR="001B4ADC" w:rsidRDefault="001B4ADC" w:rsidP="00B40CF2">
      <w:pPr>
        <w:spacing w:after="0" w:line="360" w:lineRule="auto"/>
        <w:jc w:val="both"/>
        <w:rPr>
          <w:rFonts w:ascii="Times New Roman" w:hAnsi="Times New Roman" w:cs="Times New Roman"/>
        </w:rPr>
      </w:pPr>
    </w:p>
    <w:p w14:paraId="29F9F5AF" w14:textId="77777777" w:rsidR="00F937C4" w:rsidRDefault="00F937C4">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2C310E2" w14:textId="6237E906" w:rsidR="009002DA" w:rsidRPr="009002DA" w:rsidRDefault="009002DA" w:rsidP="009002DA">
      <w:pPr>
        <w:pStyle w:val="Heading3"/>
        <w:spacing w:before="0" w:after="0" w:line="360" w:lineRule="auto"/>
        <w:rPr>
          <w:rFonts w:ascii="Times New Roman" w:hAnsi="Times New Roman" w:cs="Times New Roman"/>
          <w:b/>
          <w:bCs/>
          <w:color w:val="000000" w:themeColor="text1"/>
          <w:sz w:val="24"/>
          <w:szCs w:val="24"/>
        </w:rPr>
      </w:pPr>
      <w:r w:rsidRPr="009002DA">
        <w:rPr>
          <w:rFonts w:ascii="Times New Roman" w:hAnsi="Times New Roman" w:cs="Times New Roman"/>
          <w:b/>
          <w:bCs/>
          <w:color w:val="000000" w:themeColor="text1"/>
          <w:sz w:val="24"/>
          <w:szCs w:val="24"/>
        </w:rPr>
        <w:t>5.2.4</w:t>
      </w:r>
      <w:r w:rsidRPr="009002DA">
        <w:rPr>
          <w:rFonts w:ascii="Times New Roman" w:hAnsi="Times New Roman" w:cs="Times New Roman"/>
          <w:b/>
          <w:bCs/>
          <w:color w:val="000000" w:themeColor="text1"/>
          <w:sz w:val="24"/>
          <w:szCs w:val="24"/>
        </w:rPr>
        <w:tab/>
        <w:t>Educational Initiatives</w:t>
      </w:r>
    </w:p>
    <w:p w14:paraId="406B98A6" w14:textId="77777777" w:rsidR="009002DA" w:rsidRDefault="009002DA" w:rsidP="009002DA">
      <w:pPr>
        <w:spacing w:after="0" w:line="360" w:lineRule="auto"/>
        <w:jc w:val="both"/>
        <w:rPr>
          <w:rFonts w:ascii="Times New Roman" w:hAnsi="Times New Roman" w:cs="Times New Roman"/>
        </w:rPr>
      </w:pPr>
      <w:r w:rsidRPr="008318B0">
        <w:rPr>
          <w:rFonts w:ascii="Times New Roman" w:hAnsi="Times New Roman" w:cs="Times New Roman"/>
        </w:rPr>
        <w:t>Focus group findings and regression analysis indicate substantial knowledge gaps regarding green beauty products and their certifications. The following recommendations address these educational needs to enhance consumer understanding and trust.</w:t>
      </w:r>
    </w:p>
    <w:p w14:paraId="68AC73B8" w14:textId="77777777" w:rsidR="009002DA" w:rsidRDefault="009002DA" w:rsidP="009002DA">
      <w:pPr>
        <w:spacing w:after="0" w:line="360" w:lineRule="auto"/>
        <w:jc w:val="both"/>
        <w:rPr>
          <w:rFonts w:ascii="Times New Roman" w:hAnsi="Times New Roman" w:cs="Times New Roman"/>
          <w:b/>
          <w:bCs/>
        </w:rPr>
      </w:pPr>
    </w:p>
    <w:p w14:paraId="7ECA3374" w14:textId="265A9EFE" w:rsidR="009002DA" w:rsidRPr="00A130A8" w:rsidRDefault="009002DA" w:rsidP="00C306DD">
      <w:pPr>
        <w:pStyle w:val="Heading4"/>
        <w:spacing w:before="0" w:after="0" w:line="360" w:lineRule="auto"/>
        <w:jc w:val="both"/>
        <w:rPr>
          <w:rFonts w:ascii="Times New Roman" w:hAnsi="Times New Roman" w:cs="Times New Roman"/>
          <w:b/>
          <w:bCs/>
          <w:i w:val="0"/>
          <w:iCs w:val="0"/>
          <w:color w:val="000000" w:themeColor="text1"/>
        </w:rPr>
      </w:pPr>
      <w:r w:rsidRPr="00A130A8">
        <w:rPr>
          <w:rFonts w:ascii="Times New Roman" w:hAnsi="Times New Roman" w:cs="Times New Roman"/>
          <w:b/>
          <w:bCs/>
          <w:i w:val="0"/>
          <w:iCs w:val="0"/>
          <w:color w:val="000000" w:themeColor="text1"/>
        </w:rPr>
        <w:t>5.2.4.1 Certification Awareness</w:t>
      </w:r>
    </w:p>
    <w:p w14:paraId="2E24DC75" w14:textId="77777777" w:rsidR="009002DA" w:rsidRPr="00A130A8" w:rsidRDefault="009002DA" w:rsidP="00C306DD">
      <w:pPr>
        <w:spacing w:after="0" w:line="360" w:lineRule="auto"/>
        <w:jc w:val="both"/>
        <w:rPr>
          <w:rFonts w:ascii="Times New Roman" w:hAnsi="Times New Roman" w:cs="Times New Roman"/>
          <w:color w:val="000000" w:themeColor="text1"/>
        </w:rPr>
      </w:pPr>
      <w:r w:rsidRPr="00A130A8">
        <w:rPr>
          <w:rFonts w:ascii="Times New Roman" w:hAnsi="Times New Roman" w:cs="Times New Roman"/>
          <w:color w:val="000000" w:themeColor="text1"/>
        </w:rPr>
        <w:t>Focus group findings regarding limited awareness of green certifications suggest the need for enhanced consumer education about certification standards and their significance. This aligns with Chen and Chang's (2013) emphasis on the importance of reducing green consumer confusion and building trust through transparent certification processes in the green market.</w:t>
      </w:r>
    </w:p>
    <w:p w14:paraId="572A3CF5" w14:textId="77777777" w:rsidR="009002DA" w:rsidRPr="00A130A8" w:rsidRDefault="009002DA" w:rsidP="00C306DD">
      <w:pPr>
        <w:spacing w:after="0" w:line="360" w:lineRule="auto"/>
        <w:jc w:val="both"/>
        <w:rPr>
          <w:rFonts w:ascii="Times New Roman" w:hAnsi="Times New Roman" w:cs="Times New Roman"/>
          <w:color w:val="000000" w:themeColor="text1"/>
        </w:rPr>
      </w:pPr>
    </w:p>
    <w:p w14:paraId="0A7175A6" w14:textId="5FCF5127" w:rsidR="009002DA" w:rsidRPr="00A130A8" w:rsidRDefault="009002DA" w:rsidP="00C306DD">
      <w:pPr>
        <w:pStyle w:val="Heading4"/>
        <w:spacing w:before="0" w:after="0" w:line="360" w:lineRule="auto"/>
        <w:jc w:val="both"/>
        <w:rPr>
          <w:rFonts w:ascii="Times New Roman" w:hAnsi="Times New Roman" w:cs="Times New Roman"/>
          <w:b/>
          <w:bCs/>
          <w:i w:val="0"/>
          <w:iCs w:val="0"/>
          <w:color w:val="000000" w:themeColor="text1"/>
        </w:rPr>
      </w:pPr>
      <w:r w:rsidRPr="00A130A8">
        <w:rPr>
          <w:rFonts w:ascii="Times New Roman" w:hAnsi="Times New Roman" w:cs="Times New Roman"/>
          <w:b/>
          <w:bCs/>
          <w:i w:val="0"/>
          <w:iCs w:val="0"/>
          <w:color w:val="000000" w:themeColor="text1"/>
        </w:rPr>
        <w:t>5.2.4.2 Product Knowledge Enhancement</w:t>
      </w:r>
    </w:p>
    <w:p w14:paraId="3DBB1156" w14:textId="77777777" w:rsidR="009002DA" w:rsidRPr="00A130A8" w:rsidRDefault="009002DA" w:rsidP="00C306DD">
      <w:pPr>
        <w:spacing w:line="360" w:lineRule="auto"/>
        <w:jc w:val="both"/>
        <w:rPr>
          <w:rFonts w:ascii="Times New Roman" w:hAnsi="Times New Roman" w:cs="Times New Roman"/>
          <w:color w:val="000000" w:themeColor="text1"/>
        </w:rPr>
      </w:pPr>
      <w:r w:rsidRPr="00A130A8">
        <w:rPr>
          <w:rFonts w:ascii="Times New Roman" w:hAnsi="Times New Roman" w:cs="Times New Roman"/>
          <w:color w:val="000000" w:themeColor="text1"/>
        </w:rPr>
        <w:t>Organizations should develop comprehensive educational programs about ingredient benefits and environmental impact. As demonstrated by the regression model's explanatory power (R² = 0.124), multiple factors influence purchase decisions, requiring a holistic approach to consumer education.</w:t>
      </w:r>
    </w:p>
    <w:p w14:paraId="4AF6A274" w14:textId="77777777" w:rsidR="009002DA" w:rsidRDefault="009002DA" w:rsidP="00B40CF2">
      <w:pPr>
        <w:spacing w:after="0" w:line="360" w:lineRule="auto"/>
        <w:jc w:val="both"/>
        <w:rPr>
          <w:rFonts w:ascii="Times New Roman" w:hAnsi="Times New Roman" w:cs="Times New Roman"/>
        </w:rPr>
      </w:pPr>
    </w:p>
    <w:p w14:paraId="14EB668D" w14:textId="77777777" w:rsidR="00B40CF2" w:rsidRDefault="00B40CF2">
      <w:pPr>
        <w:rPr>
          <w:rFonts w:ascii="Times New Roman" w:hAnsi="Times New Roman" w:cs="Times New Roman"/>
          <w:b/>
          <w:bCs/>
        </w:rPr>
      </w:pPr>
    </w:p>
    <w:p w14:paraId="4EC84AA7" w14:textId="77777777" w:rsidR="00B40CF2" w:rsidRDefault="00B40CF2">
      <w:pPr>
        <w:rPr>
          <w:rFonts w:ascii="Times New Roman" w:hAnsi="Times New Roman" w:cs="Times New Roman"/>
          <w:b/>
          <w:bCs/>
        </w:rPr>
      </w:pPr>
    </w:p>
    <w:p w14:paraId="625B88A4" w14:textId="5ECA60AB" w:rsidR="00ED413D" w:rsidRDefault="00ED413D">
      <w:pPr>
        <w:rPr>
          <w:rFonts w:ascii="Times New Roman" w:hAnsi="Times New Roman" w:cs="Times New Roman"/>
          <w:b/>
          <w:bCs/>
        </w:rPr>
      </w:pPr>
      <w:r>
        <w:rPr>
          <w:rFonts w:ascii="Times New Roman" w:hAnsi="Times New Roman" w:cs="Times New Roman"/>
          <w:b/>
          <w:bCs/>
        </w:rPr>
        <w:br w:type="page"/>
      </w:r>
    </w:p>
    <w:p w14:paraId="332166BA" w14:textId="455B489A" w:rsidR="0099289C" w:rsidRPr="00401A2F" w:rsidRDefault="0099289C" w:rsidP="00401A2F">
      <w:pPr>
        <w:pStyle w:val="Heading2"/>
        <w:spacing w:before="0" w:after="0" w:line="360" w:lineRule="auto"/>
        <w:rPr>
          <w:rFonts w:ascii="Times New Roman" w:hAnsi="Times New Roman" w:cs="Times New Roman"/>
          <w:b/>
          <w:bCs/>
          <w:color w:val="000000" w:themeColor="text1"/>
          <w:sz w:val="24"/>
          <w:szCs w:val="24"/>
        </w:rPr>
      </w:pPr>
      <w:r w:rsidRPr="00401A2F">
        <w:rPr>
          <w:rFonts w:ascii="Times New Roman" w:hAnsi="Times New Roman" w:cs="Times New Roman"/>
          <w:b/>
          <w:bCs/>
          <w:color w:val="000000" w:themeColor="text1"/>
          <w:sz w:val="24"/>
          <w:szCs w:val="24"/>
        </w:rPr>
        <w:t>5.3</w:t>
      </w:r>
      <w:r w:rsidRPr="00401A2F">
        <w:rPr>
          <w:rFonts w:ascii="Times New Roman" w:hAnsi="Times New Roman" w:cs="Times New Roman"/>
          <w:b/>
          <w:bCs/>
          <w:color w:val="000000" w:themeColor="text1"/>
          <w:sz w:val="24"/>
          <w:szCs w:val="24"/>
        </w:rPr>
        <w:tab/>
        <w:t>Implications</w:t>
      </w:r>
    </w:p>
    <w:p w14:paraId="236EBD5F" w14:textId="72D34B89" w:rsidR="0099289C" w:rsidRDefault="0099289C" w:rsidP="00401A2F">
      <w:pPr>
        <w:spacing w:after="0" w:line="360" w:lineRule="auto"/>
        <w:jc w:val="both"/>
        <w:rPr>
          <w:rFonts w:ascii="Times New Roman" w:hAnsi="Times New Roman" w:cs="Times New Roman"/>
        </w:rPr>
      </w:pPr>
      <w:r w:rsidRPr="00C76AE2">
        <w:rPr>
          <w:rFonts w:ascii="Times New Roman" w:hAnsi="Times New Roman" w:cs="Times New Roman"/>
        </w:rPr>
        <w:t xml:space="preserve">Building upon the recommendations presented in </w:t>
      </w:r>
      <w:r w:rsidR="00401A2F">
        <w:rPr>
          <w:rFonts w:ascii="Times New Roman" w:hAnsi="Times New Roman" w:cs="Times New Roman"/>
        </w:rPr>
        <w:t>section</w:t>
      </w:r>
      <w:r w:rsidRPr="00C76AE2">
        <w:rPr>
          <w:rFonts w:ascii="Times New Roman" w:hAnsi="Times New Roman" w:cs="Times New Roman"/>
        </w:rPr>
        <w:t xml:space="preserve"> 5.2, this study yields significant theoretical and practical implications for both academia and industry stakeholders.</w:t>
      </w:r>
    </w:p>
    <w:p w14:paraId="6A63AA25" w14:textId="77777777" w:rsidR="0099289C" w:rsidRPr="00557E5A" w:rsidRDefault="0099289C" w:rsidP="00401A2F">
      <w:pPr>
        <w:spacing w:after="0" w:line="360" w:lineRule="auto"/>
        <w:jc w:val="both"/>
        <w:rPr>
          <w:rFonts w:ascii="Times New Roman" w:hAnsi="Times New Roman" w:cs="Times New Roman"/>
          <w:b/>
          <w:bCs/>
        </w:rPr>
      </w:pPr>
    </w:p>
    <w:p w14:paraId="0C8335F8" w14:textId="2EC5F8AF" w:rsidR="0099289C" w:rsidRPr="00401A2F" w:rsidRDefault="0099289C" w:rsidP="00401A2F">
      <w:pPr>
        <w:pStyle w:val="Heading3"/>
        <w:spacing w:before="0" w:after="0" w:line="360" w:lineRule="auto"/>
        <w:rPr>
          <w:rFonts w:ascii="Times New Roman" w:hAnsi="Times New Roman" w:cs="Times New Roman"/>
          <w:b/>
          <w:bCs/>
          <w:color w:val="000000" w:themeColor="text1"/>
          <w:sz w:val="24"/>
          <w:szCs w:val="24"/>
        </w:rPr>
      </w:pPr>
      <w:r w:rsidRPr="00401A2F">
        <w:rPr>
          <w:rFonts w:ascii="Times New Roman" w:hAnsi="Times New Roman" w:cs="Times New Roman"/>
          <w:b/>
          <w:bCs/>
          <w:color w:val="000000" w:themeColor="text1"/>
          <w:sz w:val="24"/>
          <w:szCs w:val="24"/>
        </w:rPr>
        <w:t>5.3.1</w:t>
      </w:r>
      <w:r w:rsidR="007F287A">
        <w:rPr>
          <w:rFonts w:ascii="Times New Roman" w:hAnsi="Times New Roman" w:cs="Times New Roman"/>
          <w:b/>
          <w:bCs/>
          <w:color w:val="000000" w:themeColor="text1"/>
          <w:sz w:val="24"/>
          <w:szCs w:val="24"/>
        </w:rPr>
        <w:tab/>
      </w:r>
      <w:r w:rsidRPr="00401A2F">
        <w:rPr>
          <w:rFonts w:ascii="Times New Roman" w:hAnsi="Times New Roman" w:cs="Times New Roman"/>
          <w:b/>
          <w:bCs/>
          <w:color w:val="000000" w:themeColor="text1"/>
          <w:sz w:val="24"/>
          <w:szCs w:val="24"/>
        </w:rPr>
        <w:t>Theoretical Implications</w:t>
      </w:r>
    </w:p>
    <w:p w14:paraId="603C961E" w14:textId="3F6A7E8A" w:rsidR="00932717" w:rsidRDefault="0094749B" w:rsidP="00DA4DAF">
      <w:pPr>
        <w:spacing w:after="0" w:line="360" w:lineRule="auto"/>
        <w:jc w:val="both"/>
        <w:rPr>
          <w:rFonts w:ascii="Times New Roman" w:hAnsi="Times New Roman" w:cs="Times New Roman"/>
        </w:rPr>
      </w:pPr>
      <w:r w:rsidRPr="0094749B">
        <w:rPr>
          <w:rFonts w:ascii="Times New Roman" w:hAnsi="Times New Roman" w:cs="Times New Roman"/>
        </w:rPr>
        <w:t>This research contributes to theoretical understanding across four strategic areas</w:t>
      </w:r>
      <w:r w:rsidR="00B6278D">
        <w:rPr>
          <w:rFonts w:ascii="Times New Roman" w:hAnsi="Times New Roman" w:cs="Times New Roman"/>
        </w:rPr>
        <w:t xml:space="preserve"> (Table 5-</w:t>
      </w:r>
      <w:r w:rsidR="001C6088">
        <w:rPr>
          <w:rFonts w:ascii="Times New Roman" w:hAnsi="Times New Roman" w:cs="Times New Roman"/>
        </w:rPr>
        <w:t>3</w:t>
      </w:r>
      <w:r w:rsidR="00B6278D">
        <w:rPr>
          <w:rFonts w:ascii="Times New Roman" w:hAnsi="Times New Roman" w:cs="Times New Roman"/>
        </w:rPr>
        <w:t>)</w:t>
      </w:r>
      <w:r w:rsidRPr="0094749B">
        <w:rPr>
          <w:rFonts w:ascii="Times New Roman" w:hAnsi="Times New Roman" w:cs="Times New Roman"/>
        </w:rPr>
        <w:t>: marketing, operations, social influence, and education. It extends Ajzen’s (2020) Theory of Planned Behaviour by showing how attitude-based marketing influences green beauty consumption in Hong Kong. It also builds on Ghazali et al. (2017) by linking supply chain accessibility to consumer trust and intention. Social media’s role in community engagement supports and expands Chen and Chang’s (2013) findings on trust. Finally, the study enriches Cervellon and Carey’s (2011) work by highlighting how certification and education shape green product decision-making.</w:t>
      </w:r>
    </w:p>
    <w:p w14:paraId="4569C49E" w14:textId="73855AC8" w:rsidR="004C6BD8" w:rsidRDefault="004C6BD8" w:rsidP="00DA4DAF">
      <w:pPr>
        <w:spacing w:after="0" w:line="360" w:lineRule="auto"/>
        <w:jc w:val="both"/>
        <w:rPr>
          <w:rFonts w:ascii="Times New Roman" w:hAnsi="Times New Roman" w:cs="Times New Roman"/>
        </w:rPr>
      </w:pPr>
      <w:r w:rsidRPr="004C6BD8">
        <w:rPr>
          <w:rFonts w:ascii="Times New Roman" w:hAnsi="Times New Roman" w:cs="Times New Roman"/>
          <w:sz w:val="22"/>
          <w:szCs w:val="22"/>
        </w:rPr>
        <w:drawing>
          <wp:anchor distT="0" distB="0" distL="114300" distR="114300" simplePos="0" relativeHeight="252046336" behindDoc="0" locked="0" layoutInCell="1" allowOverlap="1" wp14:anchorId="1E327757" wp14:editId="1729A432">
            <wp:simplePos x="0" y="0"/>
            <wp:positionH relativeFrom="column">
              <wp:posOffset>10160</wp:posOffset>
            </wp:positionH>
            <wp:positionV relativeFrom="paragraph">
              <wp:posOffset>69408</wp:posOffset>
            </wp:positionV>
            <wp:extent cx="5817235" cy="4796790"/>
            <wp:effectExtent l="0" t="0" r="0" b="3810"/>
            <wp:wrapNone/>
            <wp:docPr id="52505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55926" name=""/>
                    <pic:cNvPicPr/>
                  </pic:nvPicPr>
                  <pic:blipFill>
                    <a:blip r:embed="rId131">
                      <a:extLst>
                        <a:ext uri="{28A0092B-C50C-407E-A947-70E740481C1C}">
                          <a14:useLocalDpi xmlns:a14="http://schemas.microsoft.com/office/drawing/2010/main" val="0"/>
                        </a:ext>
                      </a:extLst>
                    </a:blip>
                    <a:stretch>
                      <a:fillRect/>
                    </a:stretch>
                  </pic:blipFill>
                  <pic:spPr>
                    <a:xfrm>
                      <a:off x="0" y="0"/>
                      <a:ext cx="5817235" cy="4796790"/>
                    </a:xfrm>
                    <a:prstGeom prst="rect">
                      <a:avLst/>
                    </a:prstGeom>
                  </pic:spPr>
                </pic:pic>
              </a:graphicData>
            </a:graphic>
            <wp14:sizeRelH relativeFrom="page">
              <wp14:pctWidth>0</wp14:pctWidth>
            </wp14:sizeRelH>
            <wp14:sizeRelV relativeFrom="page">
              <wp14:pctHeight>0</wp14:pctHeight>
            </wp14:sizeRelV>
          </wp:anchor>
        </w:drawing>
      </w:r>
    </w:p>
    <w:p w14:paraId="2E9E441F" w14:textId="1E44E093" w:rsidR="004C6BD8" w:rsidRDefault="004C6BD8" w:rsidP="00DA4DAF">
      <w:pPr>
        <w:spacing w:after="0" w:line="360" w:lineRule="auto"/>
        <w:jc w:val="both"/>
        <w:rPr>
          <w:rFonts w:ascii="Times New Roman" w:hAnsi="Times New Roman" w:cs="Times New Roman"/>
        </w:rPr>
      </w:pPr>
    </w:p>
    <w:p w14:paraId="372D8496" w14:textId="67B57B3C" w:rsidR="004C6BD8" w:rsidRDefault="004C6BD8" w:rsidP="00DA4DAF">
      <w:pPr>
        <w:spacing w:after="0" w:line="360" w:lineRule="auto"/>
        <w:jc w:val="both"/>
        <w:rPr>
          <w:rFonts w:ascii="Times New Roman" w:hAnsi="Times New Roman" w:cs="Times New Roman"/>
        </w:rPr>
      </w:pPr>
    </w:p>
    <w:p w14:paraId="1AE8E0F9" w14:textId="77777777" w:rsidR="004C6BD8" w:rsidRDefault="004C6BD8" w:rsidP="00DA4DAF">
      <w:pPr>
        <w:spacing w:after="0" w:line="360" w:lineRule="auto"/>
        <w:jc w:val="both"/>
        <w:rPr>
          <w:rFonts w:ascii="Times New Roman" w:hAnsi="Times New Roman" w:cs="Times New Roman"/>
        </w:rPr>
      </w:pPr>
    </w:p>
    <w:p w14:paraId="184D4AC1" w14:textId="77777777" w:rsidR="004C6BD8" w:rsidRDefault="004C6BD8" w:rsidP="00DA4DAF">
      <w:pPr>
        <w:spacing w:after="0" w:line="360" w:lineRule="auto"/>
        <w:jc w:val="both"/>
        <w:rPr>
          <w:rFonts w:ascii="Times New Roman" w:hAnsi="Times New Roman" w:cs="Times New Roman"/>
        </w:rPr>
      </w:pPr>
    </w:p>
    <w:p w14:paraId="05719E63" w14:textId="77777777" w:rsidR="004C6BD8" w:rsidRDefault="004C6BD8" w:rsidP="00DA4DAF">
      <w:pPr>
        <w:spacing w:after="0" w:line="360" w:lineRule="auto"/>
        <w:jc w:val="both"/>
        <w:rPr>
          <w:rFonts w:ascii="Times New Roman" w:hAnsi="Times New Roman" w:cs="Times New Roman"/>
        </w:rPr>
      </w:pPr>
    </w:p>
    <w:p w14:paraId="1546C89B" w14:textId="77777777" w:rsidR="004C6BD8" w:rsidRDefault="004C6BD8" w:rsidP="00DA4DAF">
      <w:pPr>
        <w:spacing w:after="0" w:line="360" w:lineRule="auto"/>
        <w:jc w:val="both"/>
        <w:rPr>
          <w:rFonts w:ascii="Times New Roman" w:hAnsi="Times New Roman" w:cs="Times New Roman"/>
        </w:rPr>
      </w:pPr>
    </w:p>
    <w:p w14:paraId="7931223E" w14:textId="77777777" w:rsidR="004C6BD8" w:rsidRDefault="004C6BD8" w:rsidP="00DA4DAF">
      <w:pPr>
        <w:spacing w:after="0" w:line="360" w:lineRule="auto"/>
        <w:jc w:val="both"/>
        <w:rPr>
          <w:rFonts w:ascii="Times New Roman" w:hAnsi="Times New Roman" w:cs="Times New Roman"/>
        </w:rPr>
      </w:pPr>
    </w:p>
    <w:p w14:paraId="0B6A16A6" w14:textId="77777777" w:rsidR="004C6BD8" w:rsidRDefault="004C6BD8" w:rsidP="00DA4DAF">
      <w:pPr>
        <w:spacing w:after="0" w:line="360" w:lineRule="auto"/>
        <w:jc w:val="both"/>
        <w:rPr>
          <w:rFonts w:ascii="Times New Roman" w:hAnsi="Times New Roman" w:cs="Times New Roman"/>
        </w:rPr>
      </w:pPr>
    </w:p>
    <w:p w14:paraId="416E11D3" w14:textId="77777777" w:rsidR="004C6BD8" w:rsidRDefault="004C6BD8" w:rsidP="00DA4DAF">
      <w:pPr>
        <w:spacing w:after="0" w:line="360" w:lineRule="auto"/>
        <w:jc w:val="both"/>
        <w:rPr>
          <w:rFonts w:ascii="Times New Roman" w:hAnsi="Times New Roman" w:cs="Times New Roman"/>
        </w:rPr>
      </w:pPr>
    </w:p>
    <w:p w14:paraId="641E2F4F" w14:textId="77777777" w:rsidR="004C6BD8" w:rsidRDefault="004C6BD8" w:rsidP="00DA4DAF">
      <w:pPr>
        <w:spacing w:after="0" w:line="360" w:lineRule="auto"/>
        <w:jc w:val="both"/>
        <w:rPr>
          <w:rFonts w:ascii="Times New Roman" w:hAnsi="Times New Roman" w:cs="Times New Roman"/>
        </w:rPr>
      </w:pPr>
    </w:p>
    <w:p w14:paraId="12B09608" w14:textId="77777777" w:rsidR="004C6BD8" w:rsidRDefault="004C6BD8" w:rsidP="00DA4DAF">
      <w:pPr>
        <w:spacing w:after="0" w:line="360" w:lineRule="auto"/>
        <w:jc w:val="both"/>
        <w:rPr>
          <w:rFonts w:ascii="Times New Roman" w:hAnsi="Times New Roman" w:cs="Times New Roman"/>
        </w:rPr>
      </w:pPr>
    </w:p>
    <w:p w14:paraId="76A9BE82" w14:textId="77777777" w:rsidR="004C6BD8" w:rsidRDefault="004C6BD8" w:rsidP="00DA4DAF">
      <w:pPr>
        <w:spacing w:after="0" w:line="360" w:lineRule="auto"/>
        <w:jc w:val="both"/>
        <w:rPr>
          <w:rFonts w:ascii="Times New Roman" w:hAnsi="Times New Roman" w:cs="Times New Roman"/>
        </w:rPr>
      </w:pPr>
    </w:p>
    <w:p w14:paraId="0730E548" w14:textId="77777777" w:rsidR="004C6BD8" w:rsidRDefault="004C6BD8" w:rsidP="00DA4DAF">
      <w:pPr>
        <w:spacing w:after="0" w:line="360" w:lineRule="auto"/>
        <w:jc w:val="both"/>
        <w:rPr>
          <w:rFonts w:ascii="Times New Roman" w:hAnsi="Times New Roman" w:cs="Times New Roman"/>
        </w:rPr>
      </w:pPr>
    </w:p>
    <w:p w14:paraId="06B94529" w14:textId="77777777" w:rsidR="004C6BD8" w:rsidRDefault="004C6BD8" w:rsidP="00DA4DAF">
      <w:pPr>
        <w:spacing w:after="0" w:line="360" w:lineRule="auto"/>
        <w:jc w:val="both"/>
        <w:rPr>
          <w:rFonts w:ascii="Times New Roman" w:hAnsi="Times New Roman" w:cs="Times New Roman"/>
        </w:rPr>
      </w:pPr>
    </w:p>
    <w:p w14:paraId="46354127" w14:textId="77777777" w:rsidR="004C6BD8" w:rsidRDefault="004C6BD8" w:rsidP="00DA4DAF">
      <w:pPr>
        <w:spacing w:after="0" w:line="360" w:lineRule="auto"/>
        <w:jc w:val="both"/>
        <w:rPr>
          <w:rFonts w:ascii="Times New Roman" w:hAnsi="Times New Roman" w:cs="Times New Roman"/>
        </w:rPr>
      </w:pPr>
    </w:p>
    <w:p w14:paraId="3A038B54" w14:textId="3E012994" w:rsidR="00241488" w:rsidRPr="00F1049E" w:rsidRDefault="00241488" w:rsidP="00DA4DAF">
      <w:pPr>
        <w:spacing w:after="0" w:line="360" w:lineRule="auto"/>
        <w:jc w:val="both"/>
        <w:rPr>
          <w:rFonts w:ascii="Times New Roman" w:hAnsi="Times New Roman" w:cs="Times New Roman"/>
          <w:b/>
          <w:bCs/>
          <w:color w:val="000000" w:themeColor="text1"/>
        </w:rPr>
      </w:pPr>
    </w:p>
    <w:tbl>
      <w:tblPr>
        <w:tblStyle w:val="TableGrid"/>
        <w:tblW w:w="0" w:type="auto"/>
        <w:tblInd w:w="5" w:type="dxa"/>
        <w:tblCellMar>
          <w:left w:w="28" w:type="dxa"/>
          <w:right w:w="28" w:type="dxa"/>
        </w:tblCellMar>
        <w:tblLook w:val="04A0" w:firstRow="1" w:lastRow="0" w:firstColumn="1" w:lastColumn="0" w:noHBand="0" w:noVBand="1"/>
      </w:tblPr>
      <w:tblGrid>
        <w:gridCol w:w="1706"/>
        <w:gridCol w:w="983"/>
        <w:gridCol w:w="6327"/>
      </w:tblGrid>
      <w:tr w:rsidR="002D3AA1" w:rsidRPr="00692DDC" w14:paraId="50398134" w14:textId="77777777" w:rsidTr="002D3AA1">
        <w:trPr>
          <w:trHeight w:val="340"/>
        </w:trPr>
        <w:tc>
          <w:tcPr>
            <w:tcW w:w="1706" w:type="dxa"/>
            <w:tcBorders>
              <w:top w:val="nil"/>
              <w:left w:val="nil"/>
              <w:bottom w:val="nil"/>
              <w:right w:val="nil"/>
            </w:tcBorders>
          </w:tcPr>
          <w:p w14:paraId="7779F6BD" w14:textId="587F6440" w:rsidR="00653F30" w:rsidRPr="000D117C" w:rsidRDefault="00653F30" w:rsidP="002D3AA1">
            <w:pPr>
              <w:rPr>
                <w:rFonts w:ascii="Times New Roman" w:hAnsi="Times New Roman" w:cs="Times New Roman"/>
                <w:sz w:val="22"/>
                <w:szCs w:val="22"/>
              </w:rPr>
            </w:pPr>
          </w:p>
        </w:tc>
        <w:tc>
          <w:tcPr>
            <w:tcW w:w="983" w:type="dxa"/>
            <w:tcBorders>
              <w:top w:val="nil"/>
              <w:left w:val="nil"/>
              <w:bottom w:val="nil"/>
              <w:right w:val="nil"/>
            </w:tcBorders>
          </w:tcPr>
          <w:p w14:paraId="1CFBB7C2" w14:textId="77777777" w:rsidR="00653F30" w:rsidRDefault="00653F30" w:rsidP="00653F30">
            <w:pPr>
              <w:jc w:val="center"/>
              <w:rPr>
                <w:rFonts w:ascii="Times New Roman" w:hAnsi="Times New Roman" w:cs="Times New Roman"/>
                <w:sz w:val="22"/>
                <w:szCs w:val="22"/>
              </w:rPr>
            </w:pPr>
          </w:p>
        </w:tc>
        <w:tc>
          <w:tcPr>
            <w:tcW w:w="6327" w:type="dxa"/>
            <w:tcBorders>
              <w:top w:val="nil"/>
              <w:left w:val="nil"/>
              <w:bottom w:val="nil"/>
              <w:right w:val="nil"/>
            </w:tcBorders>
            <w:vAlign w:val="center"/>
          </w:tcPr>
          <w:p w14:paraId="7FC55421" w14:textId="13A7B0A7" w:rsidR="00653F30" w:rsidRPr="001729F1" w:rsidRDefault="00653F30" w:rsidP="00653F30">
            <w:pPr>
              <w:jc w:val="right"/>
              <w:rPr>
                <w:rFonts w:ascii="Times New Roman" w:hAnsi="Times New Roman" w:cs="Times New Roman"/>
                <w:b/>
                <w:bCs/>
                <w:sz w:val="22"/>
                <w:szCs w:val="22"/>
              </w:rPr>
            </w:pPr>
          </w:p>
        </w:tc>
      </w:tr>
    </w:tbl>
    <w:p w14:paraId="7136C3AB" w14:textId="427FB795" w:rsidR="00EF64AC" w:rsidRDefault="00EF64AC" w:rsidP="00152699">
      <w:pPr>
        <w:pStyle w:val="Caption"/>
        <w:rPr>
          <w:rFonts w:ascii="Times New Roman" w:hAnsi="Times New Roman" w:cs="Times New Roman"/>
          <w:b/>
          <w:bCs/>
          <w:i w:val="0"/>
          <w:iCs w:val="0"/>
          <w:sz w:val="24"/>
          <w:szCs w:val="24"/>
        </w:rPr>
      </w:pPr>
    </w:p>
    <w:p w14:paraId="3CE354E4" w14:textId="6FD1E3D1" w:rsidR="00241488" w:rsidRPr="00241488" w:rsidRDefault="00241488" w:rsidP="00241488">
      <w:pPr>
        <w:pStyle w:val="Heading3"/>
        <w:spacing w:before="0" w:after="0" w:line="360" w:lineRule="auto"/>
        <w:rPr>
          <w:rFonts w:ascii="Times New Roman" w:hAnsi="Times New Roman" w:cs="Times New Roman"/>
          <w:b/>
          <w:bCs/>
          <w:color w:val="000000" w:themeColor="text1"/>
          <w:sz w:val="24"/>
          <w:szCs w:val="24"/>
        </w:rPr>
      </w:pPr>
      <w:r w:rsidRPr="00241488">
        <w:rPr>
          <w:rFonts w:ascii="Times New Roman" w:hAnsi="Times New Roman" w:cs="Times New Roman"/>
          <w:b/>
          <w:bCs/>
          <w:color w:val="000000" w:themeColor="text1"/>
          <w:sz w:val="24"/>
          <w:szCs w:val="24"/>
        </w:rPr>
        <w:t>5.3.2</w:t>
      </w:r>
      <w:r w:rsidRPr="00241488">
        <w:rPr>
          <w:rFonts w:ascii="Times New Roman" w:hAnsi="Times New Roman" w:cs="Times New Roman"/>
          <w:b/>
          <w:bCs/>
          <w:color w:val="000000" w:themeColor="text1"/>
          <w:sz w:val="24"/>
          <w:szCs w:val="24"/>
        </w:rPr>
        <w:tab/>
        <w:t>Practical Implications</w:t>
      </w:r>
    </w:p>
    <w:p w14:paraId="783C8CB6" w14:textId="49AE304D" w:rsidR="00241488" w:rsidRPr="000B48B8" w:rsidRDefault="00241488" w:rsidP="00241488">
      <w:pPr>
        <w:spacing w:after="0" w:line="360" w:lineRule="auto"/>
        <w:jc w:val="both"/>
        <w:rPr>
          <w:rFonts w:ascii="Times New Roman" w:hAnsi="Times New Roman" w:cs="Times New Roman"/>
        </w:rPr>
      </w:pPr>
      <w:r w:rsidRPr="00241488">
        <w:rPr>
          <w:rFonts w:ascii="Times New Roman" w:hAnsi="Times New Roman" w:cs="Times New Roman"/>
        </w:rPr>
        <w:t>This research provides actionable guidance for key industry stakeholders across four strategic areas</w:t>
      </w:r>
      <w:r w:rsidR="001E567B">
        <w:rPr>
          <w:rFonts w:ascii="Times New Roman" w:hAnsi="Times New Roman" w:cs="Times New Roman"/>
        </w:rPr>
        <w:t xml:space="preserve"> (Table 5-</w:t>
      </w:r>
      <w:r w:rsidR="001C6088">
        <w:rPr>
          <w:rFonts w:ascii="Times New Roman" w:hAnsi="Times New Roman" w:cs="Times New Roman"/>
        </w:rPr>
        <w:t>4</w:t>
      </w:r>
      <w:r w:rsidR="001E567B">
        <w:rPr>
          <w:rFonts w:ascii="Times New Roman" w:hAnsi="Times New Roman" w:cs="Times New Roman"/>
        </w:rPr>
        <w:t>)</w:t>
      </w:r>
      <w:r w:rsidRPr="00241488">
        <w:rPr>
          <w:rFonts w:ascii="Times New Roman" w:hAnsi="Times New Roman" w:cs="Times New Roman"/>
        </w:rPr>
        <w:t>. For marketers, the findings underscore the need to balance sustainability messaging with product efficacy in environmental communication strategies, aligning with Joshi and Rahman’s (2015) insights. Retailers and distributors are advised to adopt omnichannel approaches that improve accessibility, reflecting updated market needs and expanding on Lee’s (2008) work. In terms of social engagement, the study highlights the growing importance of digital strategies, supporting Hair et al.'s (2019) findings on social media’s influence. Finally, the results call for more effective educational and certification messaging to address knowledge gaps in green beauty consumption, advancing Malhotra and Dash’s (2020) framework.</w:t>
      </w:r>
    </w:p>
    <w:p w14:paraId="28F6DBA8" w14:textId="77777777" w:rsidR="00EF64AC" w:rsidRPr="00EF64AC" w:rsidRDefault="00EF64AC" w:rsidP="00F1049E">
      <w:pPr>
        <w:spacing w:after="0"/>
      </w:pPr>
    </w:p>
    <w:p w14:paraId="050BB543" w14:textId="09D79230" w:rsidR="00E2563C" w:rsidRPr="00E2563C" w:rsidRDefault="009F50D4" w:rsidP="00E2563C">
      <w:r w:rsidRPr="009F50D4">
        <w:drawing>
          <wp:inline distT="0" distB="0" distL="0" distR="0" wp14:anchorId="2E0FE33A" wp14:editId="6D14DA38">
            <wp:extent cx="5720658" cy="3737113"/>
            <wp:effectExtent l="0" t="0" r="0" b="0"/>
            <wp:docPr id="105278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86592" name=""/>
                    <pic:cNvPicPr/>
                  </pic:nvPicPr>
                  <pic:blipFill>
                    <a:blip r:embed="rId132"/>
                    <a:stretch>
                      <a:fillRect/>
                    </a:stretch>
                  </pic:blipFill>
                  <pic:spPr>
                    <a:xfrm>
                      <a:off x="0" y="0"/>
                      <a:ext cx="5734046" cy="3745859"/>
                    </a:xfrm>
                    <a:prstGeom prst="rect">
                      <a:avLst/>
                    </a:prstGeom>
                  </pic:spPr>
                </pic:pic>
              </a:graphicData>
            </a:graphic>
          </wp:inline>
        </w:drawing>
      </w:r>
    </w:p>
    <w:p w14:paraId="38FF9AAC" w14:textId="37F803C7" w:rsidR="007B5CDA" w:rsidRPr="007B054F" w:rsidRDefault="007B5CDA" w:rsidP="00FA1AFB">
      <w:r w:rsidRPr="007B054F">
        <w:br w:type="page"/>
      </w:r>
    </w:p>
    <w:p w14:paraId="0B6B397D" w14:textId="2BA7180C" w:rsidR="00280D2F" w:rsidRPr="00241488" w:rsidRDefault="00280D2F" w:rsidP="00125CFC">
      <w:pPr>
        <w:pStyle w:val="Heading3"/>
        <w:spacing w:before="0" w:after="0" w:line="360" w:lineRule="auto"/>
        <w:rPr>
          <w:rFonts w:ascii="Times New Roman" w:hAnsi="Times New Roman" w:cs="Times New Roman"/>
          <w:b/>
          <w:bCs/>
          <w:color w:val="000000" w:themeColor="text1"/>
          <w:sz w:val="24"/>
          <w:szCs w:val="24"/>
        </w:rPr>
      </w:pPr>
      <w:r w:rsidRPr="00241488">
        <w:rPr>
          <w:rFonts w:ascii="Times New Roman" w:hAnsi="Times New Roman" w:cs="Times New Roman"/>
          <w:b/>
          <w:bCs/>
          <w:color w:val="000000" w:themeColor="text1"/>
          <w:sz w:val="24"/>
          <w:szCs w:val="24"/>
        </w:rPr>
        <w:t>5.3.</w:t>
      </w:r>
      <w:r w:rsidR="00C74EBA">
        <w:rPr>
          <w:rFonts w:ascii="Times New Roman" w:hAnsi="Times New Roman" w:cs="Times New Roman"/>
          <w:b/>
          <w:bCs/>
          <w:color w:val="000000" w:themeColor="text1"/>
          <w:sz w:val="24"/>
          <w:szCs w:val="24"/>
        </w:rPr>
        <w:t>3</w:t>
      </w:r>
      <w:r w:rsidRPr="00241488">
        <w:rPr>
          <w:rFonts w:ascii="Times New Roman" w:hAnsi="Times New Roman" w:cs="Times New Roman"/>
          <w:b/>
          <w:bCs/>
          <w:color w:val="000000" w:themeColor="text1"/>
          <w:sz w:val="24"/>
          <w:szCs w:val="24"/>
        </w:rPr>
        <w:tab/>
      </w:r>
      <w:r w:rsidR="00C74EBA">
        <w:rPr>
          <w:rFonts w:ascii="Times New Roman" w:hAnsi="Times New Roman" w:cs="Times New Roman"/>
          <w:b/>
          <w:bCs/>
          <w:color w:val="000000" w:themeColor="text1"/>
          <w:sz w:val="24"/>
          <w:szCs w:val="24"/>
        </w:rPr>
        <w:t>Further</w:t>
      </w:r>
      <w:r w:rsidRPr="00241488">
        <w:rPr>
          <w:rFonts w:ascii="Times New Roman" w:hAnsi="Times New Roman" w:cs="Times New Roman"/>
          <w:b/>
          <w:bCs/>
          <w:color w:val="000000" w:themeColor="text1"/>
          <w:sz w:val="24"/>
          <w:szCs w:val="24"/>
        </w:rPr>
        <w:t xml:space="preserve"> Implications</w:t>
      </w:r>
    </w:p>
    <w:p w14:paraId="47DC2582" w14:textId="13E899BB" w:rsidR="00280D2F" w:rsidRDefault="00125CFC" w:rsidP="003E4401">
      <w:pPr>
        <w:spacing w:after="0" w:line="360" w:lineRule="auto"/>
        <w:jc w:val="both"/>
        <w:rPr>
          <w:rFonts w:ascii="Times New Roman" w:hAnsi="Times New Roman" w:cs="Times New Roman"/>
        </w:rPr>
      </w:pPr>
      <w:r w:rsidRPr="00125CFC">
        <w:rPr>
          <w:rFonts w:ascii="Times New Roman" w:hAnsi="Times New Roman" w:cs="Times New Roman"/>
        </w:rPr>
        <w:t>In addition to theoretical and practical insights, this research highlights broader considerations for key stakeholders in Hong Kong’s green beauty market</w:t>
      </w:r>
      <w:r w:rsidR="001E567B">
        <w:rPr>
          <w:rFonts w:ascii="Times New Roman" w:hAnsi="Times New Roman" w:cs="Times New Roman"/>
        </w:rPr>
        <w:t xml:space="preserve"> (Table 5-</w:t>
      </w:r>
      <w:r w:rsidR="001C6088">
        <w:rPr>
          <w:rFonts w:ascii="Times New Roman" w:hAnsi="Times New Roman" w:cs="Times New Roman"/>
        </w:rPr>
        <w:t>5</w:t>
      </w:r>
      <w:r w:rsidR="001E567B">
        <w:rPr>
          <w:rFonts w:ascii="Times New Roman" w:hAnsi="Times New Roman" w:cs="Times New Roman"/>
        </w:rPr>
        <w:t>)</w:t>
      </w:r>
      <w:r w:rsidRPr="00125CFC">
        <w:rPr>
          <w:rFonts w:ascii="Times New Roman" w:hAnsi="Times New Roman" w:cs="Times New Roman"/>
        </w:rPr>
        <w:t>. Local brands hold significant potential for driving homegrown sustainable innovation, while international brands remain central due to Hong Kong’s import dependency. This underscores the need for strategic sourcing and alignment with sustainability standards. The government plays a critical role in setting clearer import regulations, supporting recycling efforts, and coordinating sustainability initiatives across the retail sector, particularly through consumer education and operational guidelines.</w:t>
      </w:r>
    </w:p>
    <w:p w14:paraId="16DB2DB1" w14:textId="77777777" w:rsidR="003E4401" w:rsidRDefault="003E4401" w:rsidP="003E4401">
      <w:pPr>
        <w:spacing w:after="0" w:line="360" w:lineRule="auto"/>
        <w:jc w:val="both"/>
        <w:rPr>
          <w:rFonts w:ascii="Times New Roman" w:hAnsi="Times New Roman" w:cs="Times New Roman"/>
        </w:rPr>
      </w:pPr>
    </w:p>
    <w:p w14:paraId="34BE639E" w14:textId="3E56B79A" w:rsidR="001C5137" w:rsidRDefault="00867A6F" w:rsidP="001C5137">
      <w:pPr>
        <w:spacing w:after="0" w:line="360" w:lineRule="auto"/>
        <w:rPr>
          <w:rFonts w:ascii="Times New Roman" w:hAnsi="Times New Roman" w:cs="Times New Roman"/>
          <w:b/>
          <w:bCs/>
        </w:rPr>
      </w:pPr>
      <w:r w:rsidRPr="00867A6F">
        <w:rPr>
          <w:rFonts w:ascii="Times New Roman" w:hAnsi="Times New Roman" w:cs="Times New Roman"/>
          <w:b/>
          <w:bCs/>
        </w:rPr>
        <w:drawing>
          <wp:inline distT="0" distB="0" distL="0" distR="0" wp14:anchorId="1FCE559B" wp14:editId="439E0C23">
            <wp:extent cx="5831941" cy="3077155"/>
            <wp:effectExtent l="0" t="0" r="0" b="9525"/>
            <wp:docPr id="1089691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91108" name=""/>
                    <pic:cNvPicPr/>
                  </pic:nvPicPr>
                  <pic:blipFill>
                    <a:blip r:embed="rId133"/>
                    <a:stretch>
                      <a:fillRect/>
                    </a:stretch>
                  </pic:blipFill>
                  <pic:spPr>
                    <a:xfrm>
                      <a:off x="0" y="0"/>
                      <a:ext cx="5845015" cy="3084053"/>
                    </a:xfrm>
                    <a:prstGeom prst="rect">
                      <a:avLst/>
                    </a:prstGeom>
                  </pic:spPr>
                </pic:pic>
              </a:graphicData>
            </a:graphic>
          </wp:inline>
        </w:drawing>
      </w:r>
    </w:p>
    <w:p w14:paraId="346D1B9E" w14:textId="77777777" w:rsidR="00867A6F" w:rsidRDefault="00867A6F" w:rsidP="00C8519A">
      <w:pPr>
        <w:pStyle w:val="Heading3"/>
        <w:spacing w:before="0" w:after="0" w:line="360" w:lineRule="auto"/>
        <w:rPr>
          <w:rFonts w:ascii="Times New Roman" w:hAnsi="Times New Roman" w:cs="Times New Roman"/>
          <w:b/>
          <w:bCs/>
          <w:color w:val="000000" w:themeColor="text1"/>
          <w:sz w:val="24"/>
          <w:szCs w:val="24"/>
        </w:rPr>
      </w:pPr>
    </w:p>
    <w:p w14:paraId="0E5E6107" w14:textId="06CE53AF" w:rsidR="001C5137" w:rsidRPr="00241488" w:rsidRDefault="001C5137" w:rsidP="00C8519A">
      <w:pPr>
        <w:pStyle w:val="Heading3"/>
        <w:spacing w:before="0" w:after="0" w:line="360" w:lineRule="auto"/>
        <w:rPr>
          <w:rFonts w:ascii="Times New Roman" w:hAnsi="Times New Roman" w:cs="Times New Roman"/>
          <w:b/>
          <w:bCs/>
          <w:color w:val="000000" w:themeColor="text1"/>
          <w:sz w:val="24"/>
          <w:szCs w:val="24"/>
        </w:rPr>
      </w:pPr>
      <w:r w:rsidRPr="00241488">
        <w:rPr>
          <w:rFonts w:ascii="Times New Roman" w:hAnsi="Times New Roman" w:cs="Times New Roman"/>
          <w:b/>
          <w:bCs/>
          <w:color w:val="000000" w:themeColor="text1"/>
          <w:sz w:val="24"/>
          <w:szCs w:val="24"/>
        </w:rPr>
        <w:t>5.3.</w:t>
      </w:r>
      <w:r w:rsidR="005C426B">
        <w:rPr>
          <w:rFonts w:ascii="Times New Roman" w:hAnsi="Times New Roman" w:cs="Times New Roman"/>
          <w:b/>
          <w:bCs/>
          <w:color w:val="000000" w:themeColor="text1"/>
          <w:sz w:val="24"/>
          <w:szCs w:val="24"/>
        </w:rPr>
        <w:t>4</w:t>
      </w:r>
      <w:r w:rsidRPr="00241488">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rPr>
        <w:t>Summary of</w:t>
      </w:r>
      <w:r w:rsidRPr="00241488">
        <w:rPr>
          <w:rFonts w:ascii="Times New Roman" w:hAnsi="Times New Roman" w:cs="Times New Roman"/>
          <w:b/>
          <w:bCs/>
          <w:color w:val="000000" w:themeColor="text1"/>
          <w:sz w:val="24"/>
          <w:szCs w:val="24"/>
        </w:rPr>
        <w:t xml:space="preserve"> Implications</w:t>
      </w:r>
    </w:p>
    <w:p w14:paraId="10C4BDD9" w14:textId="074CAF87" w:rsidR="00280D2F" w:rsidRDefault="00C8519A" w:rsidP="00C8519A">
      <w:pPr>
        <w:spacing w:after="0" w:line="360" w:lineRule="auto"/>
        <w:jc w:val="both"/>
        <w:rPr>
          <w:rFonts w:ascii="Times New Roman" w:hAnsi="Times New Roman" w:cs="Times New Roman"/>
          <w:b/>
          <w:bCs/>
        </w:rPr>
      </w:pPr>
      <w:r w:rsidRPr="00C8519A">
        <w:rPr>
          <w:rFonts w:ascii="Times New Roman" w:hAnsi="Times New Roman" w:cs="Times New Roman"/>
        </w:rPr>
        <w:t xml:space="preserve">The theoretical and practical implications provide a foundation for the implementation plan detailed in </w:t>
      </w:r>
      <w:r w:rsidR="00123569">
        <w:rPr>
          <w:rFonts w:ascii="Times New Roman" w:hAnsi="Times New Roman" w:cs="Times New Roman"/>
        </w:rPr>
        <w:t>section</w:t>
      </w:r>
      <w:r w:rsidRPr="00C8519A">
        <w:rPr>
          <w:rFonts w:ascii="Times New Roman" w:hAnsi="Times New Roman" w:cs="Times New Roman"/>
        </w:rPr>
        <w:t xml:space="preserve"> 5.4, ensuring that the recommendations are both academically grounded and practically feasible in the Hong Kong green beauty market. Furthermore, other implications emphasize opportunities for local brands to lead sustainable innovation, the importance of global brands and partnerships in green sourcing, and the pivotal role of government policies in advancing sustainability efforts across the sector.</w:t>
      </w:r>
      <w:r w:rsidR="00280D2F">
        <w:rPr>
          <w:rFonts w:ascii="Times New Roman" w:hAnsi="Times New Roman" w:cs="Times New Roman"/>
          <w:b/>
          <w:bCs/>
        </w:rPr>
        <w:br w:type="page"/>
      </w:r>
    </w:p>
    <w:p w14:paraId="6154A989" w14:textId="4911B31E" w:rsidR="0096543D" w:rsidRPr="0096543D" w:rsidRDefault="008553A0" w:rsidP="0096543D">
      <w:pPr>
        <w:pStyle w:val="Heading2"/>
        <w:spacing w:before="0" w:after="0" w:line="360" w:lineRule="auto"/>
        <w:rPr>
          <w:rFonts w:ascii="Times New Roman" w:hAnsi="Times New Roman" w:cs="Times New Roman"/>
          <w:b/>
          <w:bCs/>
        </w:rPr>
      </w:pPr>
      <w:r w:rsidRPr="00154D10">
        <w:rPr>
          <w:rFonts w:ascii="Times New Roman" w:hAnsi="Times New Roman" w:cs="Times New Roman"/>
          <w:b/>
          <w:bCs/>
          <w:color w:val="000000" w:themeColor="text1"/>
          <w:sz w:val="24"/>
          <w:szCs w:val="24"/>
        </w:rPr>
        <w:t>5.4</w:t>
      </w:r>
      <w:r w:rsidRPr="00154D10">
        <w:rPr>
          <w:rFonts w:ascii="Times New Roman" w:hAnsi="Times New Roman" w:cs="Times New Roman"/>
          <w:b/>
          <w:bCs/>
          <w:color w:val="000000" w:themeColor="text1"/>
          <w:sz w:val="24"/>
          <w:szCs w:val="24"/>
        </w:rPr>
        <w:tab/>
      </w:r>
      <w:r w:rsidR="000A62BE">
        <w:rPr>
          <w:rFonts w:ascii="Times New Roman" w:hAnsi="Times New Roman" w:cs="Times New Roman"/>
          <w:b/>
          <w:bCs/>
          <w:color w:val="000000" w:themeColor="text1"/>
          <w:sz w:val="24"/>
          <w:szCs w:val="24"/>
        </w:rPr>
        <w:t>Case Study</w:t>
      </w:r>
      <w:r w:rsidRPr="00154D10">
        <w:rPr>
          <w:rFonts w:ascii="Times New Roman" w:hAnsi="Times New Roman" w:cs="Times New Roman"/>
          <w:b/>
          <w:bCs/>
          <w:color w:val="000000" w:themeColor="text1"/>
          <w:sz w:val="24"/>
          <w:szCs w:val="24"/>
        </w:rPr>
        <w:t xml:space="preserve">: Green Beauty Marketing Plan </w:t>
      </w:r>
      <w:r w:rsidR="000A62BE">
        <w:rPr>
          <w:rFonts w:ascii="Times New Roman" w:hAnsi="Times New Roman" w:cs="Times New Roman"/>
          <w:b/>
          <w:bCs/>
          <w:color w:val="000000" w:themeColor="text1"/>
          <w:sz w:val="24"/>
          <w:szCs w:val="24"/>
        </w:rPr>
        <w:t xml:space="preserve">Implementation </w:t>
      </w:r>
      <w:r w:rsidRPr="00154D10">
        <w:rPr>
          <w:rFonts w:ascii="Times New Roman" w:hAnsi="Times New Roman" w:cs="Times New Roman"/>
          <w:b/>
          <w:bCs/>
          <w:color w:val="000000" w:themeColor="text1"/>
          <w:sz w:val="24"/>
          <w:szCs w:val="24"/>
        </w:rPr>
        <w:t>in Hong Kong</w:t>
      </w:r>
    </w:p>
    <w:p w14:paraId="63B73163" w14:textId="77777777" w:rsidR="009637B6" w:rsidRDefault="0096543D" w:rsidP="0096543D">
      <w:pPr>
        <w:spacing w:after="0" w:line="360" w:lineRule="auto"/>
        <w:jc w:val="both"/>
        <w:rPr>
          <w:rFonts w:ascii="Times New Roman" w:hAnsi="Times New Roman" w:cs="Times New Roman"/>
          <w:color w:val="000000" w:themeColor="text1"/>
        </w:rPr>
      </w:pPr>
      <w:r w:rsidRPr="0096543D">
        <w:rPr>
          <w:rFonts w:ascii="Times New Roman" w:hAnsi="Times New Roman" w:cs="Times New Roman"/>
          <w:color w:val="000000" w:themeColor="text1"/>
        </w:rPr>
        <w:t>Building upon the recommendations (</w:t>
      </w:r>
      <w:r>
        <w:rPr>
          <w:rFonts w:ascii="Times New Roman" w:hAnsi="Times New Roman" w:cs="Times New Roman"/>
          <w:color w:val="000000" w:themeColor="text1"/>
        </w:rPr>
        <w:t>Section</w:t>
      </w:r>
      <w:r w:rsidRPr="0096543D">
        <w:rPr>
          <w:rFonts w:ascii="Times New Roman" w:hAnsi="Times New Roman" w:cs="Times New Roman"/>
          <w:color w:val="000000" w:themeColor="text1"/>
        </w:rPr>
        <w:t xml:space="preserve"> 5.2) and their implications (</w:t>
      </w:r>
      <w:r>
        <w:rPr>
          <w:rFonts w:ascii="Times New Roman" w:hAnsi="Times New Roman" w:cs="Times New Roman"/>
          <w:color w:val="000000" w:themeColor="text1"/>
        </w:rPr>
        <w:t>Section</w:t>
      </w:r>
      <w:r w:rsidRPr="0096543D">
        <w:rPr>
          <w:rFonts w:ascii="Times New Roman" w:hAnsi="Times New Roman" w:cs="Times New Roman"/>
          <w:color w:val="000000" w:themeColor="text1"/>
        </w:rPr>
        <w:t xml:space="preserve"> 5.3), this </w:t>
      </w:r>
      <w:r>
        <w:rPr>
          <w:rFonts w:ascii="Times New Roman" w:hAnsi="Times New Roman" w:cs="Times New Roman"/>
          <w:color w:val="000000" w:themeColor="text1"/>
        </w:rPr>
        <w:t>section</w:t>
      </w:r>
      <w:r w:rsidRPr="0096543D">
        <w:rPr>
          <w:rFonts w:ascii="Times New Roman" w:hAnsi="Times New Roman" w:cs="Times New Roman"/>
          <w:color w:val="000000" w:themeColor="text1"/>
        </w:rPr>
        <w:t xml:space="preserve"> presents a detailed implementation plan using “EcoLux Beauty”, a hypothetical premium sustainable beauty brand, as a case study to demonstrate practical application in the Hong Kong market.</w:t>
      </w:r>
    </w:p>
    <w:p w14:paraId="2EA03E2D" w14:textId="77777777" w:rsidR="009637B6" w:rsidRDefault="009637B6" w:rsidP="0096543D">
      <w:pPr>
        <w:spacing w:after="0" w:line="360" w:lineRule="auto"/>
        <w:jc w:val="both"/>
        <w:rPr>
          <w:rFonts w:ascii="Times New Roman" w:hAnsi="Times New Roman" w:cs="Times New Roman"/>
          <w:color w:val="000000" w:themeColor="text1"/>
        </w:rPr>
      </w:pPr>
    </w:p>
    <w:p w14:paraId="547DFFEA" w14:textId="3F1BD4B1" w:rsidR="009637B6" w:rsidRPr="009637B6" w:rsidRDefault="009637B6" w:rsidP="00F42586">
      <w:pPr>
        <w:pStyle w:val="Heading3"/>
        <w:spacing w:before="0" w:after="0" w:line="360" w:lineRule="auto"/>
        <w:rPr>
          <w:rFonts w:ascii="Times New Roman" w:hAnsi="Times New Roman" w:cs="Times New Roman"/>
          <w:b/>
          <w:bCs/>
          <w:color w:val="000000" w:themeColor="text1"/>
          <w:sz w:val="24"/>
          <w:szCs w:val="24"/>
        </w:rPr>
      </w:pPr>
      <w:r w:rsidRPr="009637B6">
        <w:rPr>
          <w:rFonts w:ascii="Times New Roman" w:hAnsi="Times New Roman" w:cs="Times New Roman"/>
          <w:b/>
          <w:bCs/>
          <w:color w:val="000000" w:themeColor="text1"/>
          <w:sz w:val="24"/>
          <w:szCs w:val="24"/>
        </w:rPr>
        <w:t>5.4.1</w:t>
      </w:r>
      <w:r>
        <w:rPr>
          <w:rFonts w:ascii="Times New Roman" w:hAnsi="Times New Roman" w:cs="Times New Roman"/>
          <w:b/>
          <w:bCs/>
          <w:color w:val="000000" w:themeColor="text1"/>
          <w:sz w:val="24"/>
          <w:szCs w:val="24"/>
        </w:rPr>
        <w:tab/>
      </w:r>
      <w:r w:rsidRPr="009637B6">
        <w:rPr>
          <w:rFonts w:ascii="Times New Roman" w:hAnsi="Times New Roman" w:cs="Times New Roman"/>
          <w:b/>
          <w:bCs/>
          <w:color w:val="000000" w:themeColor="text1"/>
          <w:sz w:val="24"/>
          <w:szCs w:val="24"/>
        </w:rPr>
        <w:t>Case Assumption and Context</w:t>
      </w:r>
    </w:p>
    <w:p w14:paraId="5D6B6891" w14:textId="676D50A1" w:rsidR="00A17DCA" w:rsidRDefault="00F42586" w:rsidP="00F42586">
      <w:pPr>
        <w:spacing w:after="0" w:line="360" w:lineRule="auto"/>
        <w:jc w:val="both"/>
        <w:rPr>
          <w:rFonts w:ascii="Times New Roman" w:hAnsi="Times New Roman" w:cs="Times New Roman"/>
        </w:rPr>
      </w:pPr>
      <w:r w:rsidRPr="00F42586">
        <w:rPr>
          <w:rFonts w:ascii="Times New Roman" w:hAnsi="Times New Roman" w:cs="Times New Roman"/>
        </w:rPr>
        <w:t>“EcoLux Beauty” represents an ideal case study for implementing green beauty marketing strategies in Hong Kong, with its established sustainability credentials and existing market presence. The brand's core values align with the identified consumer preferences for environmental responsibility, product transparency, and ethical sourcing. Hong Kong's market analysis reveals increasing environmental consciousness among consumers (as demonstrated in our findings, β = 0.142 for environmental attitudes) and growing demand for sustainable beauty products, particularly among the 25-</w:t>
      </w:r>
      <w:r w:rsidR="00ED0352">
        <w:rPr>
          <w:rFonts w:ascii="Times New Roman" w:hAnsi="Times New Roman" w:cs="Times New Roman"/>
        </w:rPr>
        <w:t>4</w:t>
      </w:r>
      <w:r w:rsidRPr="00F42586">
        <w:rPr>
          <w:rFonts w:ascii="Times New Roman" w:hAnsi="Times New Roman" w:cs="Times New Roman"/>
        </w:rPr>
        <w:t>5 age demographic.</w:t>
      </w:r>
    </w:p>
    <w:p w14:paraId="557A48FD" w14:textId="77777777" w:rsidR="00A17DCA" w:rsidRDefault="00A17DCA" w:rsidP="00F42586">
      <w:pPr>
        <w:spacing w:after="0" w:line="360" w:lineRule="auto"/>
        <w:jc w:val="both"/>
        <w:rPr>
          <w:rFonts w:ascii="Times New Roman" w:hAnsi="Times New Roman" w:cs="Times New Roman"/>
        </w:rPr>
      </w:pPr>
    </w:p>
    <w:p w14:paraId="4F4EE35B" w14:textId="32EC1ABA" w:rsidR="00A17DCA" w:rsidRDefault="00A17DCA" w:rsidP="00AE2290">
      <w:pPr>
        <w:pStyle w:val="Heading3"/>
        <w:spacing w:before="0" w:after="0" w:line="360" w:lineRule="auto"/>
        <w:rPr>
          <w:rFonts w:ascii="Times New Roman" w:hAnsi="Times New Roman" w:cs="Times New Roman"/>
          <w:b/>
          <w:bCs/>
          <w:color w:val="000000" w:themeColor="text1"/>
          <w:sz w:val="24"/>
          <w:szCs w:val="24"/>
        </w:rPr>
      </w:pPr>
      <w:r w:rsidRPr="009637B6">
        <w:rPr>
          <w:rFonts w:ascii="Times New Roman" w:hAnsi="Times New Roman" w:cs="Times New Roman"/>
          <w:b/>
          <w:bCs/>
          <w:color w:val="000000" w:themeColor="text1"/>
          <w:sz w:val="24"/>
          <w:szCs w:val="24"/>
        </w:rPr>
        <w:t>5.4.</w:t>
      </w:r>
      <w:r>
        <w:rPr>
          <w:rFonts w:ascii="Times New Roman" w:hAnsi="Times New Roman" w:cs="Times New Roman"/>
          <w:b/>
          <w:bCs/>
          <w:color w:val="000000" w:themeColor="text1"/>
          <w:sz w:val="24"/>
          <w:szCs w:val="24"/>
        </w:rPr>
        <w:t>2</w:t>
      </w:r>
      <w:r>
        <w:rPr>
          <w:rFonts w:ascii="Times New Roman" w:hAnsi="Times New Roman" w:cs="Times New Roman"/>
          <w:b/>
          <w:bCs/>
          <w:color w:val="000000" w:themeColor="text1"/>
          <w:sz w:val="24"/>
          <w:szCs w:val="24"/>
        </w:rPr>
        <w:tab/>
      </w:r>
      <w:r w:rsidR="00C76429">
        <w:rPr>
          <w:rFonts w:ascii="Times New Roman" w:hAnsi="Times New Roman" w:cs="Times New Roman"/>
          <w:b/>
          <w:bCs/>
          <w:color w:val="000000" w:themeColor="text1"/>
          <w:sz w:val="24"/>
          <w:szCs w:val="24"/>
        </w:rPr>
        <w:t>Implementation</w:t>
      </w:r>
      <w:r>
        <w:rPr>
          <w:rFonts w:ascii="Times New Roman" w:hAnsi="Times New Roman" w:cs="Times New Roman"/>
          <w:b/>
          <w:bCs/>
          <w:color w:val="000000" w:themeColor="text1"/>
          <w:sz w:val="24"/>
          <w:szCs w:val="24"/>
        </w:rPr>
        <w:t xml:space="preserve"> Details </w:t>
      </w:r>
    </w:p>
    <w:p w14:paraId="01FE65D0" w14:textId="08544867" w:rsidR="00AE2290" w:rsidRDefault="00AE2290" w:rsidP="00AE2290">
      <w:pPr>
        <w:spacing w:after="0" w:line="360" w:lineRule="auto"/>
        <w:jc w:val="both"/>
        <w:rPr>
          <w:rFonts w:ascii="Times New Roman" w:hAnsi="Times New Roman" w:cs="Times New Roman"/>
        </w:rPr>
      </w:pPr>
      <w:r w:rsidRPr="00AE2290">
        <w:rPr>
          <w:rFonts w:ascii="Times New Roman" w:hAnsi="Times New Roman" w:cs="Times New Roman"/>
        </w:rPr>
        <w:t>Mock implementation plans, including budget allocation and Key Performance Indicators, are presented in Table 5-</w:t>
      </w:r>
      <w:r w:rsidR="001C6088">
        <w:rPr>
          <w:rFonts w:ascii="Times New Roman" w:hAnsi="Times New Roman" w:cs="Times New Roman"/>
        </w:rPr>
        <w:t>6</w:t>
      </w:r>
      <w:r w:rsidRPr="00AE2290">
        <w:rPr>
          <w:rFonts w:ascii="Times New Roman" w:hAnsi="Times New Roman" w:cs="Times New Roman"/>
        </w:rPr>
        <w:t>.</w:t>
      </w:r>
    </w:p>
    <w:p w14:paraId="3AED8FB8" w14:textId="77777777" w:rsidR="00AE2290" w:rsidRDefault="00AE2290" w:rsidP="00AE2290">
      <w:pPr>
        <w:spacing w:after="0" w:line="360" w:lineRule="auto"/>
        <w:jc w:val="both"/>
        <w:rPr>
          <w:rFonts w:ascii="Times New Roman" w:hAnsi="Times New Roman" w:cs="Times New Roman"/>
        </w:rPr>
      </w:pPr>
    </w:p>
    <w:p w14:paraId="48098215" w14:textId="28C5A32F" w:rsidR="00683840" w:rsidRDefault="00867A6F" w:rsidP="00867A6F">
      <w:pPr>
        <w:pStyle w:val="Caption"/>
        <w:rPr>
          <w:rFonts w:ascii="Times New Roman" w:hAnsi="Times New Roman" w:cs="Times New Roman"/>
          <w:b/>
          <w:bCs/>
          <w:i w:val="0"/>
          <w:iCs w:val="0"/>
          <w:color w:val="auto"/>
          <w:sz w:val="24"/>
          <w:szCs w:val="24"/>
        </w:rPr>
      </w:pPr>
      <w:r w:rsidRPr="00867A6F">
        <w:rPr>
          <w:rFonts w:ascii="Times New Roman" w:hAnsi="Times New Roman" w:cs="Times New Roman"/>
          <w:b/>
          <w:bCs/>
          <w:i w:val="0"/>
          <w:iCs w:val="0"/>
          <w:color w:val="auto"/>
          <w:sz w:val="24"/>
          <w:szCs w:val="24"/>
        </w:rPr>
        <w:drawing>
          <wp:inline distT="0" distB="0" distL="0" distR="0" wp14:anchorId="411212B3" wp14:editId="60DCA5A9">
            <wp:extent cx="5751817" cy="3013545"/>
            <wp:effectExtent l="0" t="0" r="1905" b="0"/>
            <wp:docPr id="96492650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926507" name="Picture 1" descr="A close-up of a document&#10;&#10;AI-generated content may be incorrect."/>
                    <pic:cNvPicPr/>
                  </pic:nvPicPr>
                  <pic:blipFill>
                    <a:blip r:embed="rId134"/>
                    <a:stretch>
                      <a:fillRect/>
                    </a:stretch>
                  </pic:blipFill>
                  <pic:spPr>
                    <a:xfrm>
                      <a:off x="0" y="0"/>
                      <a:ext cx="5764237" cy="3020052"/>
                    </a:xfrm>
                    <a:prstGeom prst="rect">
                      <a:avLst/>
                    </a:prstGeom>
                  </pic:spPr>
                </pic:pic>
              </a:graphicData>
            </a:graphic>
          </wp:inline>
        </w:drawing>
      </w:r>
    </w:p>
    <w:p w14:paraId="744A76F3" w14:textId="77777777" w:rsidR="00683840" w:rsidRDefault="00683840" w:rsidP="00683840"/>
    <w:p w14:paraId="4E8A2777" w14:textId="77777777" w:rsidR="00683840" w:rsidRPr="00683840" w:rsidRDefault="00683840" w:rsidP="00683840"/>
    <w:p w14:paraId="4FA08A7E" w14:textId="3C336C09" w:rsidR="00867A6F" w:rsidRDefault="00867A6F">
      <w:pPr>
        <w:rPr>
          <w:rFonts w:ascii="Times New Roman" w:hAnsi="Times New Roman" w:cs="Times New Roman"/>
          <w:b/>
          <w:bCs/>
        </w:rPr>
      </w:pPr>
      <w:r>
        <w:rPr>
          <w:rFonts w:ascii="Times New Roman" w:hAnsi="Times New Roman" w:cs="Times New Roman"/>
          <w:b/>
          <w:bCs/>
          <w:i/>
          <w:iCs/>
        </w:rPr>
        <w:br w:type="page"/>
      </w:r>
    </w:p>
    <w:p w14:paraId="1BC46020" w14:textId="67624F14" w:rsidR="00641B2E" w:rsidRPr="00AE2290" w:rsidRDefault="00A32937" w:rsidP="00AE2290">
      <w:pPr>
        <w:pStyle w:val="Caption"/>
        <w:rPr>
          <w:rFonts w:ascii="Times New Roman" w:hAnsi="Times New Roman" w:cs="Times New Roman"/>
          <w:b/>
          <w:bCs/>
          <w:i w:val="0"/>
          <w:iCs w:val="0"/>
          <w:color w:val="auto"/>
          <w:sz w:val="24"/>
          <w:szCs w:val="24"/>
        </w:rPr>
      </w:pPr>
      <w:r w:rsidRPr="00A32937">
        <w:rPr>
          <w:rFonts w:ascii="Times New Roman" w:hAnsi="Times New Roman" w:cs="Times New Roman"/>
          <w:b/>
          <w:bCs/>
          <w:i w:val="0"/>
          <w:iCs w:val="0"/>
          <w:color w:val="auto"/>
          <w:sz w:val="24"/>
          <w:szCs w:val="24"/>
        </w:rPr>
        <w:drawing>
          <wp:inline distT="0" distB="0" distL="0" distR="0" wp14:anchorId="4180B17E" wp14:editId="595A61E6">
            <wp:extent cx="5806785" cy="8340918"/>
            <wp:effectExtent l="0" t="0" r="3810" b="3175"/>
            <wp:docPr id="1475249104" name="Picture 1" descr="A white and orang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49104" name="Picture 1" descr="A white and orange document with black text&#10;&#10;AI-generated content may be incorrect."/>
                    <pic:cNvPicPr/>
                  </pic:nvPicPr>
                  <pic:blipFill>
                    <a:blip r:embed="rId135"/>
                    <a:stretch>
                      <a:fillRect/>
                    </a:stretch>
                  </pic:blipFill>
                  <pic:spPr>
                    <a:xfrm>
                      <a:off x="0" y="0"/>
                      <a:ext cx="5822248" cy="8363129"/>
                    </a:xfrm>
                    <a:prstGeom prst="rect">
                      <a:avLst/>
                    </a:prstGeom>
                  </pic:spPr>
                </pic:pic>
              </a:graphicData>
            </a:graphic>
          </wp:inline>
        </w:drawing>
      </w:r>
    </w:p>
    <w:p w14:paraId="54F36D13" w14:textId="5F94BFC6" w:rsidR="00086284" w:rsidRDefault="00A32937" w:rsidP="00BC2A0B">
      <w:pPr>
        <w:rPr>
          <w:rFonts w:ascii="Times New Roman" w:hAnsi="Times New Roman" w:cs="Times New Roman"/>
          <w:b/>
          <w:bCs/>
        </w:rPr>
      </w:pPr>
      <w:r w:rsidRPr="00A32937">
        <w:rPr>
          <w:rFonts w:ascii="Times New Roman" w:hAnsi="Times New Roman" w:cs="Times New Roman"/>
          <w:b/>
          <w:bCs/>
        </w:rPr>
        <w:drawing>
          <wp:inline distT="0" distB="0" distL="0" distR="0" wp14:anchorId="688DEB8A" wp14:editId="60D68BC6">
            <wp:extent cx="5843795" cy="8213697"/>
            <wp:effectExtent l="0" t="0" r="5080" b="0"/>
            <wp:docPr id="137498191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81916" name="Picture 1" descr="A screenshot of a document&#10;&#10;AI-generated content may be incorrect."/>
                    <pic:cNvPicPr/>
                  </pic:nvPicPr>
                  <pic:blipFill>
                    <a:blip r:embed="rId136"/>
                    <a:stretch>
                      <a:fillRect/>
                    </a:stretch>
                  </pic:blipFill>
                  <pic:spPr>
                    <a:xfrm>
                      <a:off x="0" y="0"/>
                      <a:ext cx="5852871" cy="8226453"/>
                    </a:xfrm>
                    <a:prstGeom prst="rect">
                      <a:avLst/>
                    </a:prstGeom>
                  </pic:spPr>
                </pic:pic>
              </a:graphicData>
            </a:graphic>
          </wp:inline>
        </w:drawing>
      </w:r>
    </w:p>
    <w:p w14:paraId="0110B324" w14:textId="77777777" w:rsidR="00086284" w:rsidRDefault="00086284">
      <w:pPr>
        <w:rPr>
          <w:rFonts w:ascii="Times New Roman" w:hAnsi="Times New Roman" w:cs="Times New Roman"/>
          <w:b/>
          <w:bCs/>
        </w:rPr>
      </w:pPr>
      <w:r>
        <w:rPr>
          <w:rFonts w:ascii="Times New Roman" w:hAnsi="Times New Roman" w:cs="Times New Roman"/>
          <w:b/>
          <w:bCs/>
        </w:rPr>
        <w:br w:type="page"/>
      </w:r>
    </w:p>
    <w:p w14:paraId="18F377C4" w14:textId="574F8DC2" w:rsidR="00BC37BB" w:rsidRPr="0028435B" w:rsidRDefault="00BC37BB" w:rsidP="009D5BD5">
      <w:pPr>
        <w:pStyle w:val="Heading2"/>
        <w:spacing w:before="0" w:after="0" w:line="360" w:lineRule="auto"/>
        <w:jc w:val="both"/>
        <w:rPr>
          <w:rFonts w:ascii="Times New Roman" w:hAnsi="Times New Roman" w:cs="Times New Roman"/>
          <w:b/>
          <w:bCs/>
          <w:color w:val="000000" w:themeColor="text1"/>
          <w:sz w:val="24"/>
          <w:szCs w:val="24"/>
        </w:rPr>
      </w:pPr>
      <w:r w:rsidRPr="0028435B">
        <w:rPr>
          <w:rFonts w:ascii="Times New Roman" w:hAnsi="Times New Roman" w:cs="Times New Roman"/>
          <w:b/>
          <w:bCs/>
          <w:color w:val="000000" w:themeColor="text1"/>
          <w:sz w:val="24"/>
          <w:szCs w:val="24"/>
        </w:rPr>
        <w:t>5.</w:t>
      </w:r>
      <w:r w:rsidR="00536EDD" w:rsidRPr="0028435B">
        <w:rPr>
          <w:rFonts w:ascii="Times New Roman" w:hAnsi="Times New Roman" w:cs="Times New Roman"/>
          <w:b/>
          <w:bCs/>
          <w:color w:val="000000" w:themeColor="text1"/>
          <w:sz w:val="24"/>
          <w:szCs w:val="24"/>
        </w:rPr>
        <w:t>5</w:t>
      </w:r>
      <w:r w:rsidRPr="0028435B">
        <w:rPr>
          <w:rFonts w:ascii="Times New Roman" w:hAnsi="Times New Roman" w:cs="Times New Roman"/>
          <w:b/>
          <w:bCs/>
          <w:color w:val="000000" w:themeColor="text1"/>
          <w:sz w:val="24"/>
          <w:szCs w:val="24"/>
        </w:rPr>
        <w:tab/>
        <w:t>Limitations of Study Findings</w:t>
      </w:r>
    </w:p>
    <w:p w14:paraId="466FB4D2" w14:textId="1E0436A4" w:rsidR="009D5BD5" w:rsidRDefault="009D5BD5" w:rsidP="00F05060">
      <w:pPr>
        <w:spacing w:after="0" w:line="360" w:lineRule="auto"/>
        <w:jc w:val="both"/>
        <w:rPr>
          <w:rFonts w:ascii="Times New Roman" w:hAnsi="Times New Roman" w:cs="Times New Roman"/>
          <w:color w:val="000000" w:themeColor="text1"/>
        </w:rPr>
      </w:pPr>
      <w:r w:rsidRPr="009D5BD5">
        <w:rPr>
          <w:rFonts w:ascii="Times New Roman" w:hAnsi="Times New Roman" w:cs="Times New Roman"/>
          <w:color w:val="000000" w:themeColor="text1"/>
        </w:rPr>
        <w:t>While this study provides valuable insights into green beauty product purchase intentions and behaviour in Hong Kong, several limitations (Table 5-</w:t>
      </w:r>
      <w:r w:rsidR="001C6088">
        <w:rPr>
          <w:rFonts w:ascii="Times New Roman" w:hAnsi="Times New Roman" w:cs="Times New Roman"/>
          <w:color w:val="000000" w:themeColor="text1"/>
        </w:rPr>
        <w:t>7</w:t>
      </w:r>
      <w:r w:rsidRPr="009D5BD5">
        <w:rPr>
          <w:rFonts w:ascii="Times New Roman" w:hAnsi="Times New Roman" w:cs="Times New Roman"/>
          <w:color w:val="000000" w:themeColor="text1"/>
        </w:rPr>
        <w:t>) must be acknowledged to contextualize the findings and guide future research. First, the sample was skewed toward well-educated, higher-income females, potentially limiting generalizability across broader demographics. The use of cross-sectional data captures only a snapshot in time, making it difficult to assess changes in attitudes and behaviours over time. Additionally, although the regression model revealed significant relationships, its modest explanatory power suggests that other influential variables remain unexplored. The reliance on self-reported data may also have introduced social desirability bias, particularly concerning sustainability-related topics. Furthermore, the use of snowball sampling may have reduced sample diversity due to network effects. Finally, the study’s Hong Kong-specific context, while valuable, limits the direct applicability of findings to other regions. Future research could address these limitations by employing more diverse and representative sampling methods, longitudinal designs, and mixed-methods approaches. Comparative studies across different cultural contexts would also enhance the generalizability of the observed patterns and strengthen theoretical insights.</w:t>
      </w:r>
    </w:p>
    <w:p w14:paraId="56FFEA51" w14:textId="77777777" w:rsidR="009808D4" w:rsidRDefault="009808D4" w:rsidP="00F05060">
      <w:pPr>
        <w:pStyle w:val="Caption"/>
        <w:spacing w:after="0" w:line="360" w:lineRule="auto"/>
        <w:rPr>
          <w:rFonts w:ascii="Times New Roman" w:hAnsi="Times New Roman" w:cs="Times New Roman"/>
          <w:b/>
          <w:bCs/>
          <w:i w:val="0"/>
          <w:iCs w:val="0"/>
          <w:sz w:val="24"/>
          <w:szCs w:val="24"/>
        </w:rPr>
      </w:pPr>
    </w:p>
    <w:p w14:paraId="1849D903" w14:textId="17F030EF" w:rsidR="00447576" w:rsidRPr="00447576" w:rsidRDefault="00282459" w:rsidP="00447576">
      <w:r w:rsidRPr="00282459">
        <w:drawing>
          <wp:inline distT="0" distB="0" distL="0" distR="0" wp14:anchorId="74920E26" wp14:editId="6D12D850">
            <wp:extent cx="5796501" cy="4005119"/>
            <wp:effectExtent l="0" t="0" r="0" b="0"/>
            <wp:docPr id="43627060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70601" name="Picture 1" descr="A screenshot of a document&#10;&#10;AI-generated content may be incorrect."/>
                    <pic:cNvPicPr/>
                  </pic:nvPicPr>
                  <pic:blipFill>
                    <a:blip r:embed="rId137"/>
                    <a:stretch>
                      <a:fillRect/>
                    </a:stretch>
                  </pic:blipFill>
                  <pic:spPr>
                    <a:xfrm>
                      <a:off x="0" y="0"/>
                      <a:ext cx="5808381" cy="4013327"/>
                    </a:xfrm>
                    <a:prstGeom prst="rect">
                      <a:avLst/>
                    </a:prstGeom>
                  </pic:spPr>
                </pic:pic>
              </a:graphicData>
            </a:graphic>
          </wp:inline>
        </w:drawing>
      </w:r>
    </w:p>
    <w:p w14:paraId="79612510" w14:textId="3547D372" w:rsidR="00D97737" w:rsidRDefault="00282459" w:rsidP="00D97737">
      <w:pPr>
        <w:pStyle w:val="Heading2"/>
        <w:spacing w:before="0" w:after="0" w:line="360" w:lineRule="auto"/>
        <w:jc w:val="both"/>
        <w:rPr>
          <w:rFonts w:ascii="Times New Roman" w:hAnsi="Times New Roman" w:cs="Times New Roman"/>
          <w:b/>
          <w:bCs/>
          <w:color w:val="000000" w:themeColor="text1"/>
          <w:sz w:val="24"/>
          <w:szCs w:val="24"/>
        </w:rPr>
      </w:pPr>
      <w:r w:rsidRPr="00282459">
        <w:rPr>
          <w:rFonts w:ascii="Times New Roman" w:hAnsi="Times New Roman" w:cs="Times New Roman"/>
          <w:b/>
          <w:bCs/>
          <w:color w:val="000000" w:themeColor="text1"/>
          <w:sz w:val="24"/>
          <w:szCs w:val="24"/>
        </w:rPr>
        <w:drawing>
          <wp:inline distT="0" distB="0" distL="0" distR="0" wp14:anchorId="1F877A4F" wp14:editId="7D324DD0">
            <wp:extent cx="5772648" cy="6122504"/>
            <wp:effectExtent l="0" t="0" r="0" b="0"/>
            <wp:docPr id="83100052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00520" name="Picture 1" descr="A screenshot of a document&#10;&#10;AI-generated content may be incorrect."/>
                    <pic:cNvPicPr/>
                  </pic:nvPicPr>
                  <pic:blipFill>
                    <a:blip r:embed="rId138"/>
                    <a:stretch>
                      <a:fillRect/>
                    </a:stretch>
                  </pic:blipFill>
                  <pic:spPr>
                    <a:xfrm>
                      <a:off x="0" y="0"/>
                      <a:ext cx="5780290" cy="6130609"/>
                    </a:xfrm>
                    <a:prstGeom prst="rect">
                      <a:avLst/>
                    </a:prstGeom>
                  </pic:spPr>
                </pic:pic>
              </a:graphicData>
            </a:graphic>
          </wp:inline>
        </w:drawing>
      </w:r>
    </w:p>
    <w:p w14:paraId="7AEE1E19" w14:textId="77777777" w:rsidR="004C6580" w:rsidRDefault="004C6580">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4A98FB77" w14:textId="5F916DB6" w:rsidR="00D97737" w:rsidRPr="00820935" w:rsidRDefault="00D97737" w:rsidP="00820935">
      <w:pPr>
        <w:pStyle w:val="Heading2"/>
        <w:spacing w:before="0" w:after="0" w:line="360" w:lineRule="auto"/>
        <w:jc w:val="both"/>
        <w:rPr>
          <w:rFonts w:ascii="Times New Roman" w:hAnsi="Times New Roman" w:cs="Times New Roman"/>
          <w:b/>
          <w:bCs/>
          <w:color w:val="000000" w:themeColor="text1"/>
          <w:sz w:val="24"/>
          <w:szCs w:val="24"/>
        </w:rPr>
      </w:pPr>
      <w:r w:rsidRPr="0028435B">
        <w:rPr>
          <w:rFonts w:ascii="Times New Roman" w:hAnsi="Times New Roman" w:cs="Times New Roman"/>
          <w:b/>
          <w:bCs/>
          <w:color w:val="000000" w:themeColor="text1"/>
          <w:sz w:val="24"/>
          <w:szCs w:val="24"/>
        </w:rPr>
        <w:t>5.</w:t>
      </w:r>
      <w:r>
        <w:rPr>
          <w:rFonts w:ascii="Times New Roman" w:hAnsi="Times New Roman" w:cs="Times New Roman"/>
          <w:b/>
          <w:bCs/>
          <w:color w:val="000000" w:themeColor="text1"/>
          <w:sz w:val="24"/>
          <w:szCs w:val="24"/>
        </w:rPr>
        <w:t>6</w:t>
      </w:r>
      <w:r w:rsidRPr="0028435B">
        <w:rPr>
          <w:rFonts w:ascii="Times New Roman" w:hAnsi="Times New Roman" w:cs="Times New Roman"/>
          <w:b/>
          <w:bCs/>
          <w:color w:val="000000" w:themeColor="text1"/>
          <w:sz w:val="24"/>
          <w:szCs w:val="24"/>
        </w:rPr>
        <w:tab/>
      </w:r>
      <w:r w:rsidRPr="00820935">
        <w:rPr>
          <w:rFonts w:ascii="Times New Roman" w:hAnsi="Times New Roman" w:cs="Times New Roman"/>
          <w:b/>
          <w:bCs/>
          <w:color w:val="000000" w:themeColor="text1"/>
          <w:sz w:val="24"/>
          <w:szCs w:val="24"/>
        </w:rPr>
        <w:t>Directions for Future Research</w:t>
      </w:r>
    </w:p>
    <w:p w14:paraId="16DC3237" w14:textId="784D1060" w:rsidR="00820935" w:rsidRPr="00820935" w:rsidRDefault="00820935" w:rsidP="005C3D7A">
      <w:pPr>
        <w:spacing w:after="0" w:line="360" w:lineRule="auto"/>
        <w:jc w:val="both"/>
        <w:rPr>
          <w:rFonts w:ascii="Times New Roman" w:hAnsi="Times New Roman" w:cs="Times New Roman"/>
          <w:color w:val="000000" w:themeColor="text1"/>
        </w:rPr>
      </w:pPr>
      <w:r w:rsidRPr="00820935">
        <w:rPr>
          <w:rFonts w:ascii="Times New Roman" w:hAnsi="Times New Roman" w:cs="Times New Roman"/>
          <w:color w:val="000000" w:themeColor="text1"/>
        </w:rPr>
        <w:t>The proposed research directions in Table 5-</w:t>
      </w:r>
      <w:r w:rsidR="001C6088">
        <w:rPr>
          <w:rFonts w:ascii="Times New Roman" w:hAnsi="Times New Roman" w:cs="Times New Roman"/>
          <w:color w:val="000000" w:themeColor="text1"/>
        </w:rPr>
        <w:t>8</w:t>
      </w:r>
      <w:r w:rsidRPr="00820935">
        <w:rPr>
          <w:rFonts w:ascii="Times New Roman" w:hAnsi="Times New Roman" w:cs="Times New Roman"/>
          <w:color w:val="000000" w:themeColor="text1"/>
        </w:rPr>
        <w:t xml:space="preserve"> address this study’s limitations and align with existing green consumer behaviour literature. To enhance demographic representativeness, future studies should explore underrepresented market segments, such as Gen</w:t>
      </w:r>
      <w:r w:rsidR="00F60B51">
        <w:rPr>
          <w:rFonts w:ascii="Times New Roman" w:hAnsi="Times New Roman" w:cs="Times New Roman"/>
          <w:color w:val="000000" w:themeColor="text1"/>
        </w:rPr>
        <w:t>eration</w:t>
      </w:r>
      <w:r w:rsidRPr="00820935">
        <w:rPr>
          <w:rFonts w:ascii="Times New Roman" w:hAnsi="Times New Roman" w:cs="Times New Roman"/>
          <w:color w:val="000000" w:themeColor="text1"/>
        </w:rPr>
        <w:t xml:space="preserve"> Z</w:t>
      </w:r>
      <w:r w:rsidR="004048BF">
        <w:rPr>
          <w:rFonts w:ascii="Times New Roman" w:hAnsi="Times New Roman" w:cs="Times New Roman"/>
          <w:color w:val="000000" w:themeColor="text1"/>
        </w:rPr>
        <w:t>, Millennials</w:t>
      </w:r>
      <w:r w:rsidRPr="00820935">
        <w:rPr>
          <w:rFonts w:ascii="Times New Roman" w:hAnsi="Times New Roman" w:cs="Times New Roman"/>
          <w:color w:val="000000" w:themeColor="text1"/>
        </w:rPr>
        <w:t xml:space="preserve"> or lower-income groups in Hong Kong (Al Mamun et al., 2018; Singh et al., 2019). Longitudinal research is recommended to capture changes in attitudes and behaviour over time and to better understand the intention–behaviour gap (Kim &amp; Chung, 2011; Carrington et al., 2014). Further exploration of product-level attributes, including ingredients, eco-labels, and packaging, may increase explanatory power (Al Mamun et al., 2020; Suphasomboon &amp; Vassanadumrongdee, 2022). To reduce self-reporting bias, mixed-methods approaches such as interviews or experiments are advised (Creswell &amp; Clark, 2017; Podsakoff et al., 2003). Probability-based sampling frameworks can also enhance generalizability over snowball techniques (Ahmed, 2024; Saunders et al., 2023). As social influence emerged as a key factor, future research could examine how influencers and online communities shape consumer behaviour (Lee, 2008; Pop et al., 2020). Additionally, green beauty should be explored within broader sustainable lifestyles, including eco-fashion and recycling behaviours (Moisander &amp; Pesonen, 2002; Sharma &amp; Foropon, 2019). Finally, further investigation into price sensitivity, retail channel preferences, and health versus environmental motivators would offer practical insights for industry stakeholders (Wang et al., 2019). Collectively, these directions will strengthen theoretical contributions and inform targeted strategies in the green beauty sector.</w:t>
      </w:r>
    </w:p>
    <w:p w14:paraId="42FECEF0" w14:textId="77777777" w:rsidR="005C3D7A" w:rsidRPr="00905B86" w:rsidRDefault="005C3D7A" w:rsidP="005C3D7A">
      <w:pPr>
        <w:pStyle w:val="Caption"/>
        <w:spacing w:after="0" w:line="360" w:lineRule="auto"/>
        <w:rPr>
          <w:rFonts w:ascii="Times New Roman" w:hAnsi="Times New Roman" w:cs="Times New Roman"/>
          <w:b/>
          <w:bCs/>
          <w:i w:val="0"/>
          <w:iCs w:val="0"/>
          <w:color w:val="000000" w:themeColor="text1"/>
          <w:sz w:val="24"/>
          <w:szCs w:val="24"/>
        </w:rPr>
      </w:pPr>
    </w:p>
    <w:p w14:paraId="5773CF9C" w14:textId="53980462" w:rsidR="005C3D7A" w:rsidRDefault="001C7541" w:rsidP="00C801E1">
      <w:pPr>
        <w:spacing w:line="360" w:lineRule="auto"/>
        <w:jc w:val="both"/>
        <w:rPr>
          <w:rFonts w:ascii="Times New Roman" w:hAnsi="Times New Roman" w:cs="Times New Roman"/>
        </w:rPr>
      </w:pPr>
      <w:r w:rsidRPr="001C7541">
        <w:rPr>
          <w:rFonts w:ascii="Times New Roman" w:hAnsi="Times New Roman" w:cs="Times New Roman"/>
        </w:rPr>
        <w:drawing>
          <wp:inline distT="0" distB="0" distL="0" distR="0" wp14:anchorId="09ED0D8E" wp14:editId="3AFB808C">
            <wp:extent cx="5755347" cy="2790908"/>
            <wp:effectExtent l="0" t="0" r="0" b="0"/>
            <wp:docPr id="4355900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90059" name="Picture 1" descr="A screenshot of a computer&#10;&#10;AI-generated content may be incorrect."/>
                    <pic:cNvPicPr/>
                  </pic:nvPicPr>
                  <pic:blipFill>
                    <a:blip r:embed="rId139"/>
                    <a:stretch>
                      <a:fillRect/>
                    </a:stretch>
                  </pic:blipFill>
                  <pic:spPr>
                    <a:xfrm>
                      <a:off x="0" y="0"/>
                      <a:ext cx="5766307" cy="2796223"/>
                    </a:xfrm>
                    <a:prstGeom prst="rect">
                      <a:avLst/>
                    </a:prstGeom>
                  </pic:spPr>
                </pic:pic>
              </a:graphicData>
            </a:graphic>
          </wp:inline>
        </w:drawing>
      </w:r>
    </w:p>
    <w:p w14:paraId="771BD839" w14:textId="77777777" w:rsidR="005C3D7A" w:rsidRDefault="005C3D7A" w:rsidP="00C801E1">
      <w:pPr>
        <w:spacing w:line="360" w:lineRule="auto"/>
        <w:jc w:val="both"/>
        <w:rPr>
          <w:rFonts w:ascii="Times New Roman" w:hAnsi="Times New Roman" w:cs="Times New Roman"/>
        </w:rPr>
      </w:pPr>
    </w:p>
    <w:p w14:paraId="278FB494" w14:textId="45DC9E90" w:rsidR="00905B86" w:rsidRDefault="001C7541" w:rsidP="00C801E1">
      <w:pPr>
        <w:spacing w:line="360" w:lineRule="auto"/>
        <w:jc w:val="both"/>
        <w:rPr>
          <w:rFonts w:ascii="Times New Roman" w:hAnsi="Times New Roman" w:cs="Times New Roman"/>
        </w:rPr>
      </w:pPr>
      <w:r w:rsidRPr="001C7541">
        <w:rPr>
          <w:rFonts w:ascii="Times New Roman" w:hAnsi="Times New Roman" w:cs="Times New Roman"/>
        </w:rPr>
        <w:drawing>
          <wp:inline distT="0" distB="0" distL="0" distR="0" wp14:anchorId="3BBBDCD8" wp14:editId="7DBA05C1">
            <wp:extent cx="5780598" cy="7440518"/>
            <wp:effectExtent l="0" t="0" r="0" b="8255"/>
            <wp:docPr id="1667403189" name="Picture 1" descr="A white text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03189" name="Picture 1" descr="A white text on a white sheet&#10;&#10;AI-generated content may be incorrect."/>
                    <pic:cNvPicPr/>
                  </pic:nvPicPr>
                  <pic:blipFill>
                    <a:blip r:embed="rId140"/>
                    <a:stretch>
                      <a:fillRect/>
                    </a:stretch>
                  </pic:blipFill>
                  <pic:spPr>
                    <a:xfrm>
                      <a:off x="0" y="0"/>
                      <a:ext cx="5785697" cy="7447081"/>
                    </a:xfrm>
                    <a:prstGeom prst="rect">
                      <a:avLst/>
                    </a:prstGeom>
                  </pic:spPr>
                </pic:pic>
              </a:graphicData>
            </a:graphic>
          </wp:inline>
        </w:drawing>
      </w:r>
    </w:p>
    <w:p w14:paraId="4F0A887B" w14:textId="77777777" w:rsidR="002D505E" w:rsidRDefault="002D505E" w:rsidP="00C801E1">
      <w:pPr>
        <w:spacing w:line="360" w:lineRule="auto"/>
        <w:jc w:val="both"/>
        <w:rPr>
          <w:rFonts w:ascii="Times New Roman" w:hAnsi="Times New Roman" w:cs="Times New Roman"/>
        </w:rPr>
      </w:pPr>
    </w:p>
    <w:p w14:paraId="668D655A" w14:textId="77777777" w:rsidR="002D505E" w:rsidRDefault="002D505E" w:rsidP="00C801E1">
      <w:pPr>
        <w:spacing w:line="360" w:lineRule="auto"/>
        <w:jc w:val="both"/>
        <w:rPr>
          <w:rFonts w:ascii="Times New Roman" w:hAnsi="Times New Roman" w:cs="Times New Roman"/>
        </w:rPr>
      </w:pPr>
    </w:p>
    <w:p w14:paraId="22A106B3" w14:textId="77777777" w:rsidR="002D505E" w:rsidRDefault="002D505E" w:rsidP="00C801E1">
      <w:pPr>
        <w:spacing w:line="360" w:lineRule="auto"/>
        <w:jc w:val="both"/>
        <w:rPr>
          <w:rFonts w:ascii="Times New Roman" w:hAnsi="Times New Roman" w:cs="Times New Roman"/>
        </w:rPr>
      </w:pPr>
    </w:p>
    <w:p w14:paraId="05FEBF09" w14:textId="5E0CAE83" w:rsidR="00BC37BB" w:rsidRPr="00C801E1" w:rsidRDefault="00BC37BB" w:rsidP="00C801E1">
      <w:pPr>
        <w:spacing w:line="360" w:lineRule="auto"/>
        <w:jc w:val="both"/>
        <w:rPr>
          <w:rFonts w:ascii="Times New Roman" w:hAnsi="Times New Roman" w:cs="Times New Roman"/>
        </w:rPr>
      </w:pPr>
      <w:r w:rsidRPr="00C801E1">
        <w:rPr>
          <w:rFonts w:ascii="Times New Roman" w:hAnsi="Times New Roman" w:cs="Times New Roman"/>
        </w:rPr>
        <w:br w:type="page"/>
      </w:r>
    </w:p>
    <w:p w14:paraId="441AEB4D" w14:textId="52C1D8CE" w:rsidR="0016066F" w:rsidRDefault="0016066F">
      <w:pPr>
        <w:rPr>
          <w:rFonts w:ascii="Times New Roman" w:eastAsiaTheme="majorEastAsia" w:hAnsi="Times New Roman" w:cs="Times New Roman"/>
          <w:b/>
          <w:bCs/>
          <w:color w:val="000000" w:themeColor="text1"/>
        </w:rPr>
      </w:pPr>
      <w:r w:rsidRPr="0016066F">
        <w:rPr>
          <w:rFonts w:ascii="Times New Roman" w:hAnsi="Times New Roman" w:cs="Times New Roman"/>
          <w:b/>
          <w:bCs/>
          <w:color w:val="000000" w:themeColor="text1"/>
        </w:rPr>
        <w:drawing>
          <wp:inline distT="0" distB="0" distL="0" distR="0" wp14:anchorId="71A7311F" wp14:editId="19399C69">
            <wp:extent cx="5732819" cy="5534108"/>
            <wp:effectExtent l="0" t="0" r="1270" b="9525"/>
            <wp:docPr id="1110096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96698" name=""/>
                    <pic:cNvPicPr/>
                  </pic:nvPicPr>
                  <pic:blipFill>
                    <a:blip r:embed="rId141"/>
                    <a:stretch>
                      <a:fillRect/>
                    </a:stretch>
                  </pic:blipFill>
                  <pic:spPr>
                    <a:xfrm>
                      <a:off x="0" y="0"/>
                      <a:ext cx="5734524" cy="5535754"/>
                    </a:xfrm>
                    <a:prstGeom prst="rect">
                      <a:avLst/>
                    </a:prstGeom>
                  </pic:spPr>
                </pic:pic>
              </a:graphicData>
            </a:graphic>
          </wp:inline>
        </w:drawing>
      </w:r>
      <w:r>
        <w:rPr>
          <w:rFonts w:ascii="Times New Roman" w:hAnsi="Times New Roman" w:cs="Times New Roman"/>
          <w:b/>
          <w:bCs/>
          <w:color w:val="000000" w:themeColor="text1"/>
        </w:rPr>
        <w:br w:type="page"/>
      </w:r>
    </w:p>
    <w:p w14:paraId="7947F72F" w14:textId="482B66FE" w:rsidR="004A4F11" w:rsidRPr="00545277" w:rsidRDefault="00CD45FA" w:rsidP="00E04CC0">
      <w:pPr>
        <w:pStyle w:val="Heading2"/>
        <w:spacing w:before="0" w:after="0" w:line="360" w:lineRule="auto"/>
        <w:rPr>
          <w:rFonts w:ascii="Times New Roman" w:hAnsi="Times New Roman" w:cs="Times New Roman"/>
          <w:b/>
          <w:bCs/>
          <w:sz w:val="24"/>
          <w:szCs w:val="24"/>
        </w:rPr>
      </w:pPr>
      <w:r w:rsidRPr="00545277">
        <w:rPr>
          <w:rFonts w:ascii="Times New Roman" w:hAnsi="Times New Roman" w:cs="Times New Roman"/>
          <w:b/>
          <w:bCs/>
          <w:color w:val="000000" w:themeColor="text1"/>
          <w:sz w:val="24"/>
          <w:szCs w:val="24"/>
        </w:rPr>
        <w:t>5</w:t>
      </w:r>
      <w:r w:rsidR="00141823" w:rsidRPr="00545277">
        <w:rPr>
          <w:rFonts w:ascii="Times New Roman" w:hAnsi="Times New Roman" w:cs="Times New Roman"/>
          <w:b/>
          <w:bCs/>
          <w:color w:val="000000" w:themeColor="text1"/>
          <w:sz w:val="24"/>
          <w:szCs w:val="24"/>
        </w:rPr>
        <w:t>.</w:t>
      </w:r>
      <w:r w:rsidR="0046215A" w:rsidRPr="00545277">
        <w:rPr>
          <w:rFonts w:ascii="Times New Roman" w:hAnsi="Times New Roman" w:cs="Times New Roman"/>
          <w:b/>
          <w:bCs/>
          <w:color w:val="000000" w:themeColor="text1"/>
          <w:sz w:val="24"/>
          <w:szCs w:val="24"/>
        </w:rPr>
        <w:t>7</w:t>
      </w:r>
      <w:r w:rsidR="00AC0E0F" w:rsidRPr="00545277">
        <w:rPr>
          <w:rFonts w:ascii="Times New Roman" w:hAnsi="Times New Roman" w:cs="Times New Roman"/>
          <w:b/>
          <w:bCs/>
          <w:color w:val="000000" w:themeColor="text1"/>
          <w:sz w:val="24"/>
          <w:szCs w:val="24"/>
        </w:rPr>
        <w:tab/>
      </w:r>
      <w:r w:rsidR="0046215A" w:rsidRPr="00545277">
        <w:rPr>
          <w:rFonts w:ascii="Times New Roman" w:hAnsi="Times New Roman" w:cs="Times New Roman"/>
          <w:b/>
          <w:bCs/>
          <w:color w:val="000000" w:themeColor="text1"/>
          <w:sz w:val="24"/>
          <w:szCs w:val="24"/>
        </w:rPr>
        <w:t>Closing Remarks</w:t>
      </w:r>
    </w:p>
    <w:p w14:paraId="34A3571B" w14:textId="3EE980C1" w:rsidR="008603D3" w:rsidRPr="008603D3" w:rsidRDefault="008603D3" w:rsidP="00E04CC0">
      <w:pPr>
        <w:spacing w:after="0" w:line="360" w:lineRule="auto"/>
        <w:jc w:val="both"/>
        <w:rPr>
          <w:rFonts w:ascii="Times New Roman" w:hAnsi="Times New Roman" w:cs="Times New Roman"/>
        </w:rPr>
      </w:pPr>
      <w:r w:rsidRPr="008603D3">
        <w:rPr>
          <w:rFonts w:ascii="Times New Roman" w:hAnsi="Times New Roman" w:cs="Times New Roman"/>
        </w:rPr>
        <w:t>This study examined the key psychological and demographic factors influencing green beauty purchase intention and behaviour in Hong Kong. By extending the Theory of Planned Behaviour with environmental concern and perceived value, the research provides a holistic understanding of what drives sustainable beauty consumption. The results confirmed that attitude, environmental concern, and behavioural control are significant predictors of intention, while intention itself moderately predicts actual behaviour</w:t>
      </w:r>
      <w:r w:rsidR="00E04CC0">
        <w:rPr>
          <w:rFonts w:ascii="Times New Roman" w:hAnsi="Times New Roman" w:cs="Times New Roman"/>
        </w:rPr>
        <w:t xml:space="preserve">, </w:t>
      </w:r>
      <w:r w:rsidRPr="008603D3">
        <w:rPr>
          <w:rFonts w:ascii="Times New Roman" w:hAnsi="Times New Roman" w:cs="Times New Roman"/>
        </w:rPr>
        <w:t>highlighting an ongoing intention–behaviour gap.</w:t>
      </w:r>
    </w:p>
    <w:p w14:paraId="795164B2" w14:textId="77777777" w:rsidR="008603D3" w:rsidRPr="008603D3" w:rsidRDefault="008603D3" w:rsidP="00E04CC0">
      <w:pPr>
        <w:spacing w:after="0" w:line="360" w:lineRule="auto"/>
        <w:jc w:val="both"/>
        <w:rPr>
          <w:rFonts w:ascii="Times New Roman" w:hAnsi="Times New Roman" w:cs="Times New Roman"/>
        </w:rPr>
      </w:pPr>
    </w:p>
    <w:p w14:paraId="42910237" w14:textId="77777777" w:rsidR="008603D3" w:rsidRPr="008603D3" w:rsidRDefault="008603D3" w:rsidP="00E04CC0">
      <w:pPr>
        <w:spacing w:after="0" w:line="360" w:lineRule="auto"/>
        <w:jc w:val="both"/>
        <w:rPr>
          <w:rFonts w:ascii="Times New Roman" w:hAnsi="Times New Roman" w:cs="Times New Roman"/>
        </w:rPr>
      </w:pPr>
      <w:r w:rsidRPr="008603D3">
        <w:rPr>
          <w:rFonts w:ascii="Times New Roman" w:hAnsi="Times New Roman" w:cs="Times New Roman"/>
        </w:rPr>
        <w:t>The partial mediation effect of intention suggests that other factors, such as accessibility or affordability, may affect consumers' ability to follow through. Gender and education were found to influence purchase intention, indicating the importance of tailoring communication strategies to specific consumer segments.</w:t>
      </w:r>
    </w:p>
    <w:p w14:paraId="500ED411" w14:textId="77777777" w:rsidR="008603D3" w:rsidRPr="008603D3" w:rsidRDefault="008603D3" w:rsidP="00E04CC0">
      <w:pPr>
        <w:spacing w:after="0" w:line="360" w:lineRule="auto"/>
        <w:jc w:val="both"/>
        <w:rPr>
          <w:rFonts w:ascii="Times New Roman" w:hAnsi="Times New Roman" w:cs="Times New Roman"/>
        </w:rPr>
      </w:pPr>
    </w:p>
    <w:p w14:paraId="63EA7314" w14:textId="77777777" w:rsidR="008603D3" w:rsidRPr="008603D3" w:rsidRDefault="008603D3" w:rsidP="00E04CC0">
      <w:pPr>
        <w:spacing w:after="0" w:line="360" w:lineRule="auto"/>
        <w:jc w:val="both"/>
        <w:rPr>
          <w:rFonts w:ascii="Times New Roman" w:hAnsi="Times New Roman" w:cs="Times New Roman"/>
        </w:rPr>
      </w:pPr>
      <w:r w:rsidRPr="008603D3">
        <w:rPr>
          <w:rFonts w:ascii="Times New Roman" w:hAnsi="Times New Roman" w:cs="Times New Roman"/>
        </w:rPr>
        <w:t>From a practical perspective, the findings support the use of targeted marketing strategies that reinforce trust, perceived value, and ease of action. Policymakers and brands can benefit from addressing barriers that hinder consumers from translating sustainable intent into actual purchases.</w:t>
      </w:r>
    </w:p>
    <w:p w14:paraId="344DBD7A" w14:textId="77777777" w:rsidR="008603D3" w:rsidRPr="008603D3" w:rsidRDefault="008603D3" w:rsidP="00E04CC0">
      <w:pPr>
        <w:spacing w:after="0" w:line="360" w:lineRule="auto"/>
        <w:jc w:val="both"/>
        <w:rPr>
          <w:rFonts w:ascii="Times New Roman" w:hAnsi="Times New Roman" w:cs="Times New Roman"/>
        </w:rPr>
      </w:pPr>
    </w:p>
    <w:p w14:paraId="2F479A4C" w14:textId="256ACAC9" w:rsidR="00A36FDC" w:rsidRPr="00F12343" w:rsidRDefault="008603D3" w:rsidP="00E04CC0">
      <w:pPr>
        <w:spacing w:after="0" w:line="360" w:lineRule="auto"/>
        <w:jc w:val="both"/>
      </w:pPr>
      <w:r w:rsidRPr="008603D3">
        <w:rPr>
          <w:rFonts w:ascii="Times New Roman" w:hAnsi="Times New Roman" w:cs="Times New Roman"/>
        </w:rPr>
        <w:t>Despite limitations such as the use of cross-sectional data and non-random sampling, this research contributes to academic understanding and provides valuable insights for advancing green beauty consumption in Hong Kong’s evolving market.</w:t>
      </w:r>
      <w:r w:rsidR="00A36FDC" w:rsidRPr="00F12343">
        <w:br w:type="page"/>
      </w:r>
    </w:p>
    <w:p w14:paraId="029A8FCC" w14:textId="77777777" w:rsidR="0078363D" w:rsidRDefault="0078363D"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78363D">
        <w:rPr>
          <w:rFonts w:ascii="Times New Roman" w:eastAsia="Times New Roman" w:hAnsi="Times New Roman" w:cs="Times New Roman"/>
          <w:kern w:val="0"/>
          <w:lang w:eastAsia="zh-CN"/>
          <w14:ligatures w14:val="none"/>
        </w:rPr>
        <w:drawing>
          <wp:inline distT="0" distB="0" distL="0" distR="0" wp14:anchorId="0E15E506" wp14:editId="20348633">
            <wp:extent cx="5840382" cy="8666922"/>
            <wp:effectExtent l="0" t="0" r="8255" b="1270"/>
            <wp:docPr id="10342081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0817" name="Picture 1" descr="A paper with text on it&#10;&#10;AI-generated content may be incorrect."/>
                    <pic:cNvPicPr/>
                  </pic:nvPicPr>
                  <pic:blipFill>
                    <a:blip r:embed="rId142"/>
                    <a:stretch>
                      <a:fillRect/>
                    </a:stretch>
                  </pic:blipFill>
                  <pic:spPr>
                    <a:xfrm>
                      <a:off x="0" y="0"/>
                      <a:ext cx="5848288" cy="8678654"/>
                    </a:xfrm>
                    <a:prstGeom prst="rect">
                      <a:avLst/>
                    </a:prstGeom>
                  </pic:spPr>
                </pic:pic>
              </a:graphicData>
            </a:graphic>
          </wp:inline>
        </w:drawing>
      </w:r>
    </w:p>
    <w:p w14:paraId="1C560C74" w14:textId="0CE61EA5" w:rsidR="00AF7A1A" w:rsidRDefault="00AF7A1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AF7A1A">
        <w:rPr>
          <w:rFonts w:ascii="Times New Roman" w:eastAsia="Times New Roman" w:hAnsi="Times New Roman" w:cs="Times New Roman"/>
          <w:kern w:val="0"/>
          <w:lang w:eastAsia="zh-CN"/>
          <w14:ligatures w14:val="none"/>
        </w:rPr>
        <w:drawing>
          <wp:inline distT="0" distB="0" distL="0" distR="0" wp14:anchorId="73324C72" wp14:editId="5345E11D">
            <wp:extent cx="5716988" cy="8724190"/>
            <wp:effectExtent l="0" t="0" r="0" b="1270"/>
            <wp:docPr id="1261405678"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05678" name="Picture 1" descr="A white text with black text&#10;&#10;AI-generated content may be incorrect."/>
                    <pic:cNvPicPr/>
                  </pic:nvPicPr>
                  <pic:blipFill>
                    <a:blip r:embed="rId143"/>
                    <a:stretch>
                      <a:fillRect/>
                    </a:stretch>
                  </pic:blipFill>
                  <pic:spPr>
                    <a:xfrm>
                      <a:off x="0" y="0"/>
                      <a:ext cx="5728816" cy="8742239"/>
                    </a:xfrm>
                    <a:prstGeom prst="rect">
                      <a:avLst/>
                    </a:prstGeom>
                  </pic:spPr>
                </pic:pic>
              </a:graphicData>
            </a:graphic>
          </wp:inline>
        </w:drawing>
      </w:r>
    </w:p>
    <w:p w14:paraId="5986DC18" w14:textId="2C6A967F" w:rsidR="00AF7A1A" w:rsidRDefault="00AF7A1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AF7A1A">
        <w:rPr>
          <w:rFonts w:ascii="Times New Roman" w:eastAsia="Times New Roman" w:hAnsi="Times New Roman" w:cs="Times New Roman"/>
          <w:kern w:val="0"/>
          <w:lang w:eastAsia="zh-CN"/>
          <w14:ligatures w14:val="none"/>
        </w:rPr>
        <w:drawing>
          <wp:inline distT="0" distB="0" distL="0" distR="0" wp14:anchorId="101C5501" wp14:editId="3E45178E">
            <wp:extent cx="5732890" cy="8526665"/>
            <wp:effectExtent l="0" t="0" r="1270" b="8255"/>
            <wp:docPr id="704862646"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62646" name="Picture 1" descr="A list of information on a paper&#10;&#10;AI-generated content may be incorrect."/>
                    <pic:cNvPicPr/>
                  </pic:nvPicPr>
                  <pic:blipFill>
                    <a:blip r:embed="rId144"/>
                    <a:stretch>
                      <a:fillRect/>
                    </a:stretch>
                  </pic:blipFill>
                  <pic:spPr>
                    <a:xfrm>
                      <a:off x="0" y="0"/>
                      <a:ext cx="5746199" cy="8546459"/>
                    </a:xfrm>
                    <a:prstGeom prst="rect">
                      <a:avLst/>
                    </a:prstGeom>
                  </pic:spPr>
                </pic:pic>
              </a:graphicData>
            </a:graphic>
          </wp:inline>
        </w:drawing>
      </w:r>
    </w:p>
    <w:p w14:paraId="5FBB2C9A" w14:textId="43DF5139" w:rsidR="00AF7A1A" w:rsidRDefault="00AF7A1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AF7A1A">
        <w:rPr>
          <w:rFonts w:ascii="Times New Roman" w:eastAsia="Times New Roman" w:hAnsi="Times New Roman" w:cs="Times New Roman"/>
          <w:kern w:val="0"/>
          <w:lang w:eastAsia="zh-CN"/>
          <w14:ligatures w14:val="none"/>
        </w:rPr>
        <w:drawing>
          <wp:inline distT="0" distB="0" distL="0" distR="0" wp14:anchorId="693BDB49" wp14:editId="6B913711">
            <wp:extent cx="5756744" cy="8758828"/>
            <wp:effectExtent l="0" t="0" r="0" b="4445"/>
            <wp:docPr id="68987803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78031" name="Picture 1" descr="A paper with text on it&#10;&#10;AI-generated content may be incorrect."/>
                    <pic:cNvPicPr/>
                  </pic:nvPicPr>
                  <pic:blipFill>
                    <a:blip r:embed="rId145"/>
                    <a:stretch>
                      <a:fillRect/>
                    </a:stretch>
                  </pic:blipFill>
                  <pic:spPr>
                    <a:xfrm>
                      <a:off x="0" y="0"/>
                      <a:ext cx="5770907" cy="8780377"/>
                    </a:xfrm>
                    <a:prstGeom prst="rect">
                      <a:avLst/>
                    </a:prstGeom>
                  </pic:spPr>
                </pic:pic>
              </a:graphicData>
            </a:graphic>
          </wp:inline>
        </w:drawing>
      </w:r>
    </w:p>
    <w:p w14:paraId="10A713F8" w14:textId="044D1D41" w:rsidR="00AF7A1A" w:rsidRDefault="004D62F8"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4D62F8">
        <w:rPr>
          <w:rFonts w:ascii="Times New Roman" w:eastAsia="Times New Roman" w:hAnsi="Times New Roman" w:cs="Times New Roman"/>
          <w:kern w:val="0"/>
          <w:lang w:eastAsia="zh-CN"/>
          <w14:ligatures w14:val="none"/>
        </w:rPr>
        <w:drawing>
          <wp:inline distT="0" distB="0" distL="0" distR="0" wp14:anchorId="1D67F572" wp14:editId="153C4059">
            <wp:extent cx="5677231" cy="8556517"/>
            <wp:effectExtent l="0" t="0" r="0" b="0"/>
            <wp:docPr id="1510072041" name="Picture 1" descr="A pap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72041" name="Picture 1" descr="A paper with text and images&#10;&#10;AI-generated content may be incorrect."/>
                    <pic:cNvPicPr/>
                  </pic:nvPicPr>
                  <pic:blipFill>
                    <a:blip r:embed="rId146"/>
                    <a:stretch>
                      <a:fillRect/>
                    </a:stretch>
                  </pic:blipFill>
                  <pic:spPr>
                    <a:xfrm>
                      <a:off x="0" y="0"/>
                      <a:ext cx="5687399" cy="8571842"/>
                    </a:xfrm>
                    <a:prstGeom prst="rect">
                      <a:avLst/>
                    </a:prstGeom>
                  </pic:spPr>
                </pic:pic>
              </a:graphicData>
            </a:graphic>
          </wp:inline>
        </w:drawing>
      </w:r>
    </w:p>
    <w:p w14:paraId="7B31D2FE" w14:textId="5B147C67" w:rsidR="00AF7A1A" w:rsidRDefault="00273541"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273541">
        <w:rPr>
          <w:rFonts w:ascii="Times New Roman" w:eastAsia="Times New Roman" w:hAnsi="Times New Roman" w:cs="Times New Roman"/>
          <w:kern w:val="0"/>
          <w:lang w:eastAsia="zh-CN"/>
          <w14:ligatures w14:val="none"/>
        </w:rPr>
        <w:drawing>
          <wp:inline distT="0" distB="0" distL="0" distR="0" wp14:anchorId="3BF56777" wp14:editId="0E02B9E7">
            <wp:extent cx="5669280" cy="8439860"/>
            <wp:effectExtent l="0" t="0" r="7620" b="0"/>
            <wp:docPr id="968468"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68" name="Picture 1" descr="A paper with text on it&#10;&#10;AI-generated content may be incorrect."/>
                    <pic:cNvPicPr/>
                  </pic:nvPicPr>
                  <pic:blipFill>
                    <a:blip r:embed="rId147"/>
                    <a:stretch>
                      <a:fillRect/>
                    </a:stretch>
                  </pic:blipFill>
                  <pic:spPr>
                    <a:xfrm>
                      <a:off x="0" y="0"/>
                      <a:ext cx="5676199" cy="8450160"/>
                    </a:xfrm>
                    <a:prstGeom prst="rect">
                      <a:avLst/>
                    </a:prstGeom>
                  </pic:spPr>
                </pic:pic>
              </a:graphicData>
            </a:graphic>
          </wp:inline>
        </w:drawing>
      </w:r>
    </w:p>
    <w:p w14:paraId="3AB302C8" w14:textId="77777777" w:rsidR="004D62F8" w:rsidRDefault="004D62F8"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0B6F3DD7" w14:textId="1D5DA806" w:rsidR="00273541"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315E8A">
        <w:rPr>
          <w:rFonts w:ascii="Times New Roman" w:eastAsia="Times New Roman" w:hAnsi="Times New Roman" w:cs="Times New Roman"/>
          <w:kern w:val="0"/>
          <w:lang w:eastAsia="zh-CN"/>
          <w14:ligatures w14:val="none"/>
        </w:rPr>
        <w:drawing>
          <wp:inline distT="0" distB="0" distL="0" distR="0" wp14:anchorId="2D03A375" wp14:editId="79ACF484">
            <wp:extent cx="5756744" cy="8870772"/>
            <wp:effectExtent l="0" t="0" r="0" b="6985"/>
            <wp:docPr id="2009125524"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25524" name="Picture 1" descr="A paper with text on it&#10;&#10;AI-generated content may be incorrect."/>
                    <pic:cNvPicPr/>
                  </pic:nvPicPr>
                  <pic:blipFill>
                    <a:blip r:embed="rId148"/>
                    <a:stretch>
                      <a:fillRect/>
                    </a:stretch>
                  </pic:blipFill>
                  <pic:spPr>
                    <a:xfrm>
                      <a:off x="0" y="0"/>
                      <a:ext cx="5764666" cy="8882979"/>
                    </a:xfrm>
                    <a:prstGeom prst="rect">
                      <a:avLst/>
                    </a:prstGeom>
                  </pic:spPr>
                </pic:pic>
              </a:graphicData>
            </a:graphic>
          </wp:inline>
        </w:drawing>
      </w:r>
    </w:p>
    <w:p w14:paraId="4406BAAB" w14:textId="3DED8749" w:rsidR="00273541"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315E8A">
        <w:rPr>
          <w:rFonts w:ascii="Times New Roman" w:eastAsia="Times New Roman" w:hAnsi="Times New Roman" w:cs="Times New Roman"/>
          <w:kern w:val="0"/>
          <w:lang w:eastAsia="zh-CN"/>
          <w14:ligatures w14:val="none"/>
        </w:rPr>
        <w:drawing>
          <wp:inline distT="0" distB="0" distL="0" distR="0" wp14:anchorId="5C6BCB9E" wp14:editId="297058C7">
            <wp:extent cx="5740842" cy="8222474"/>
            <wp:effectExtent l="0" t="0" r="0" b="7620"/>
            <wp:docPr id="14933347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33474" name="Picture 1" descr="A white text with black text&#10;&#10;AI-generated content may be incorrect."/>
                    <pic:cNvPicPr/>
                  </pic:nvPicPr>
                  <pic:blipFill>
                    <a:blip r:embed="rId149"/>
                    <a:stretch>
                      <a:fillRect/>
                    </a:stretch>
                  </pic:blipFill>
                  <pic:spPr>
                    <a:xfrm>
                      <a:off x="0" y="0"/>
                      <a:ext cx="5747438" cy="8231921"/>
                    </a:xfrm>
                    <a:prstGeom prst="rect">
                      <a:avLst/>
                    </a:prstGeom>
                  </pic:spPr>
                </pic:pic>
              </a:graphicData>
            </a:graphic>
          </wp:inline>
        </w:drawing>
      </w:r>
    </w:p>
    <w:p w14:paraId="6D9E682E" w14:textId="77777777" w:rsidR="00315E8A"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0174DE3E" w14:textId="35408DB5" w:rsidR="00315E8A" w:rsidRDefault="001D2867"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1D2867">
        <w:rPr>
          <w:rFonts w:ascii="Times New Roman" w:eastAsia="Times New Roman" w:hAnsi="Times New Roman" w:cs="Times New Roman"/>
          <w:kern w:val="0"/>
          <w:lang w:eastAsia="zh-CN"/>
          <w14:ligatures w14:val="none"/>
        </w:rPr>
        <w:drawing>
          <wp:inline distT="0" distB="0" distL="0" distR="0" wp14:anchorId="0889252F" wp14:editId="27704B16">
            <wp:extent cx="5780598" cy="8304521"/>
            <wp:effectExtent l="0" t="0" r="0" b="1905"/>
            <wp:docPr id="196799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91484" name=""/>
                    <pic:cNvPicPr/>
                  </pic:nvPicPr>
                  <pic:blipFill>
                    <a:blip r:embed="rId150"/>
                    <a:stretch>
                      <a:fillRect/>
                    </a:stretch>
                  </pic:blipFill>
                  <pic:spPr>
                    <a:xfrm>
                      <a:off x="0" y="0"/>
                      <a:ext cx="5788991" cy="8316578"/>
                    </a:xfrm>
                    <a:prstGeom prst="rect">
                      <a:avLst/>
                    </a:prstGeom>
                  </pic:spPr>
                </pic:pic>
              </a:graphicData>
            </a:graphic>
          </wp:inline>
        </w:drawing>
      </w:r>
    </w:p>
    <w:p w14:paraId="42EAF6BF" w14:textId="77777777" w:rsidR="00315E8A"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2896769D" w14:textId="77CAF909" w:rsidR="001D2867" w:rsidRDefault="000F31A6"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0F31A6">
        <w:rPr>
          <w:rFonts w:ascii="Times New Roman" w:eastAsia="Times New Roman" w:hAnsi="Times New Roman" w:cs="Times New Roman"/>
          <w:kern w:val="0"/>
          <w:lang w:eastAsia="zh-CN"/>
          <w14:ligatures w14:val="none"/>
        </w:rPr>
        <w:drawing>
          <wp:inline distT="0" distB="0" distL="0" distR="0" wp14:anchorId="40C0CC39" wp14:editId="62894AA9">
            <wp:extent cx="5804452" cy="8540837"/>
            <wp:effectExtent l="0" t="0" r="6350" b="0"/>
            <wp:docPr id="1285394529" name="Picture 1" descr="A page of a colleg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94529" name="Picture 1" descr="A page of a college application&#10;&#10;AI-generated content may be incorrect."/>
                    <pic:cNvPicPr/>
                  </pic:nvPicPr>
                  <pic:blipFill>
                    <a:blip r:embed="rId151"/>
                    <a:stretch>
                      <a:fillRect/>
                    </a:stretch>
                  </pic:blipFill>
                  <pic:spPr>
                    <a:xfrm>
                      <a:off x="0" y="0"/>
                      <a:ext cx="5808344" cy="8546564"/>
                    </a:xfrm>
                    <a:prstGeom prst="rect">
                      <a:avLst/>
                    </a:prstGeom>
                  </pic:spPr>
                </pic:pic>
              </a:graphicData>
            </a:graphic>
          </wp:inline>
        </w:drawing>
      </w:r>
    </w:p>
    <w:p w14:paraId="58A4230A" w14:textId="4FA09B2F" w:rsidR="001D2867" w:rsidRDefault="000F31A6"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0F31A6">
        <w:rPr>
          <w:rFonts w:ascii="Times New Roman" w:eastAsia="Times New Roman" w:hAnsi="Times New Roman" w:cs="Times New Roman"/>
          <w:kern w:val="0"/>
          <w:lang w:eastAsia="zh-CN"/>
          <w14:ligatures w14:val="none"/>
        </w:rPr>
        <w:drawing>
          <wp:inline distT="0" distB="0" distL="0" distR="0" wp14:anchorId="5F6E2C6B" wp14:editId="2CBB5FB6">
            <wp:extent cx="5716988" cy="8427629"/>
            <wp:effectExtent l="0" t="0" r="0" b="0"/>
            <wp:docPr id="51831453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14535" name="Picture 1" descr="A paper with text on it&#10;&#10;AI-generated content may be incorrect."/>
                    <pic:cNvPicPr/>
                  </pic:nvPicPr>
                  <pic:blipFill>
                    <a:blip r:embed="rId152"/>
                    <a:stretch>
                      <a:fillRect/>
                    </a:stretch>
                  </pic:blipFill>
                  <pic:spPr>
                    <a:xfrm>
                      <a:off x="0" y="0"/>
                      <a:ext cx="5732191" cy="8450040"/>
                    </a:xfrm>
                    <a:prstGeom prst="rect">
                      <a:avLst/>
                    </a:prstGeom>
                  </pic:spPr>
                </pic:pic>
              </a:graphicData>
            </a:graphic>
          </wp:inline>
        </w:drawing>
      </w:r>
    </w:p>
    <w:p w14:paraId="77977D37" w14:textId="77777777" w:rsidR="001D2867" w:rsidRDefault="001D2867"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42EA1F50" w14:textId="18550203" w:rsidR="000F31A6" w:rsidRDefault="000F31A6"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0F31A6">
        <w:rPr>
          <w:rFonts w:ascii="Times New Roman" w:eastAsia="Times New Roman" w:hAnsi="Times New Roman" w:cs="Times New Roman"/>
          <w:kern w:val="0"/>
          <w:lang w:eastAsia="zh-CN"/>
          <w14:ligatures w14:val="none"/>
        </w:rPr>
        <w:drawing>
          <wp:inline distT="0" distB="0" distL="0" distR="0" wp14:anchorId="103AF433" wp14:editId="3E8EB165">
            <wp:extent cx="5677231" cy="8556285"/>
            <wp:effectExtent l="0" t="0" r="0" b="0"/>
            <wp:docPr id="2329483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8315" name="Picture 1" descr="A paper with text on it&#10;&#10;AI-generated content may be incorrect."/>
                    <pic:cNvPicPr/>
                  </pic:nvPicPr>
                  <pic:blipFill>
                    <a:blip r:embed="rId153"/>
                    <a:stretch>
                      <a:fillRect/>
                    </a:stretch>
                  </pic:blipFill>
                  <pic:spPr>
                    <a:xfrm>
                      <a:off x="0" y="0"/>
                      <a:ext cx="5682436" cy="8564130"/>
                    </a:xfrm>
                    <a:prstGeom prst="rect">
                      <a:avLst/>
                    </a:prstGeom>
                  </pic:spPr>
                </pic:pic>
              </a:graphicData>
            </a:graphic>
          </wp:inline>
        </w:drawing>
      </w:r>
    </w:p>
    <w:p w14:paraId="27CDF7A9" w14:textId="630EDE87" w:rsidR="000F31A6" w:rsidRDefault="00FB7DF2"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Pr>
          <w:rFonts w:ascii="Times New Roman" w:eastAsia="Times New Roman" w:hAnsi="Times New Roman" w:cs="Times New Roman"/>
          <w:noProof/>
          <w:kern w:val="0"/>
          <w:lang w:eastAsia="zh-CN"/>
          <w14:ligatures w14:val="none"/>
        </w:rPr>
        <w:drawing>
          <wp:inline distT="0" distB="0" distL="0" distR="0" wp14:anchorId="57CA1E8A" wp14:editId="70531C22">
            <wp:extent cx="5772647" cy="8428065"/>
            <wp:effectExtent l="0" t="0" r="0" b="0"/>
            <wp:docPr id="15454801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80128" cy="8438987"/>
                    </a:xfrm>
                    <a:prstGeom prst="rect">
                      <a:avLst/>
                    </a:prstGeom>
                    <a:noFill/>
                  </pic:spPr>
                </pic:pic>
              </a:graphicData>
            </a:graphic>
          </wp:inline>
        </w:drawing>
      </w:r>
    </w:p>
    <w:p w14:paraId="6C341B44" w14:textId="77777777" w:rsidR="00FB7DF2" w:rsidRDefault="00FB7DF2"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74B6E30F" w14:textId="3F4E2389" w:rsidR="00FB7DF2" w:rsidRDefault="00FB7DF2"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Pr>
          <w:rFonts w:ascii="Times New Roman" w:eastAsia="Times New Roman" w:hAnsi="Times New Roman" w:cs="Times New Roman"/>
          <w:noProof/>
          <w:kern w:val="0"/>
          <w:lang w:eastAsia="zh-CN"/>
          <w14:ligatures w14:val="none"/>
        </w:rPr>
        <w:drawing>
          <wp:inline distT="0" distB="0" distL="0" distR="0" wp14:anchorId="370E2F73" wp14:editId="1CFE54AA">
            <wp:extent cx="5712538" cy="6432605"/>
            <wp:effectExtent l="0" t="0" r="2540" b="6350"/>
            <wp:docPr id="45531307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20146" cy="6441172"/>
                    </a:xfrm>
                    <a:prstGeom prst="rect">
                      <a:avLst/>
                    </a:prstGeom>
                    <a:noFill/>
                  </pic:spPr>
                </pic:pic>
              </a:graphicData>
            </a:graphic>
          </wp:inline>
        </w:drawing>
      </w:r>
    </w:p>
    <w:p w14:paraId="6E03E60B" w14:textId="51545AC8" w:rsidR="006B4444" w:rsidRPr="00F10347" w:rsidRDefault="00E70823" w:rsidP="00E70823">
      <w:pPr>
        <w:pStyle w:val="ListParagraph"/>
        <w:spacing w:after="0" w:line="360" w:lineRule="auto"/>
        <w:ind w:left="0"/>
        <w:jc w:val="both"/>
        <w:rPr>
          <w:rFonts w:ascii="Times New Roman" w:hAnsi="Times New Roman" w:cs="Times New Roman"/>
          <w:kern w:val="0"/>
          <w14:ligatures w14:val="none"/>
        </w:rPr>
      </w:pPr>
      <w:r w:rsidRPr="00E70823">
        <w:rPr>
          <w:rFonts w:ascii="Times New Roman" w:hAnsi="Times New Roman" w:cs="Times New Roman"/>
          <w:kern w:val="0"/>
          <w14:ligatures w14:val="none"/>
        </w:rPr>
        <w:drawing>
          <wp:inline distT="0" distB="0" distL="0" distR="0" wp14:anchorId="2C2B9AFA" wp14:editId="14E3C897">
            <wp:extent cx="5735214" cy="8484042"/>
            <wp:effectExtent l="0" t="0" r="0" b="0"/>
            <wp:docPr id="182196722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67223" name="Picture 1" descr="A screenshot of a document&#10;&#10;AI-generated content may be incorrect."/>
                    <pic:cNvPicPr/>
                  </pic:nvPicPr>
                  <pic:blipFill>
                    <a:blip r:embed="rId156"/>
                    <a:stretch>
                      <a:fillRect/>
                    </a:stretch>
                  </pic:blipFill>
                  <pic:spPr>
                    <a:xfrm>
                      <a:off x="0" y="0"/>
                      <a:ext cx="5743648" cy="8496518"/>
                    </a:xfrm>
                    <a:prstGeom prst="rect">
                      <a:avLst/>
                    </a:prstGeom>
                  </pic:spPr>
                </pic:pic>
              </a:graphicData>
            </a:graphic>
          </wp:inline>
        </w:drawing>
      </w:r>
    </w:p>
    <w:p w14:paraId="20F3783B" w14:textId="77777777" w:rsidR="002B0264" w:rsidRDefault="002B0264" w:rsidP="002B0264">
      <w:pPr>
        <w:pStyle w:val="ListParagraph"/>
        <w:spacing w:after="0" w:line="360" w:lineRule="auto"/>
        <w:ind w:left="360"/>
        <w:rPr>
          <w:rFonts w:ascii="Times New Roman" w:hAnsi="Times New Roman" w:cs="Times New Roman"/>
          <w:kern w:val="0"/>
          <w14:ligatures w14:val="none"/>
        </w:rPr>
      </w:pPr>
    </w:p>
    <w:p w14:paraId="3758204A" w14:textId="409ECDAA" w:rsidR="002B0264" w:rsidRDefault="00561B9B" w:rsidP="00E70823">
      <w:pPr>
        <w:pStyle w:val="ListParagraph"/>
        <w:spacing w:after="0" w:line="360" w:lineRule="auto"/>
        <w:ind w:left="0"/>
        <w:rPr>
          <w:rFonts w:ascii="Times New Roman" w:hAnsi="Times New Roman" w:cs="Times New Roman"/>
          <w:kern w:val="0"/>
          <w14:ligatures w14:val="none"/>
        </w:rPr>
      </w:pPr>
      <w:r w:rsidRPr="00561B9B">
        <w:rPr>
          <w:rFonts w:ascii="Times New Roman" w:hAnsi="Times New Roman" w:cs="Times New Roman"/>
          <w:kern w:val="0"/>
          <w14:ligatures w14:val="none"/>
        </w:rPr>
        <w:drawing>
          <wp:inline distT="0" distB="0" distL="0" distR="0" wp14:anchorId="2744C04F" wp14:editId="62B7D47C">
            <wp:extent cx="5754344" cy="8865704"/>
            <wp:effectExtent l="0" t="0" r="0" b="0"/>
            <wp:docPr id="16787726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72688" name="Picture 1" descr="A screenshot of a computer&#10;&#10;AI-generated content may be incorrect."/>
                    <pic:cNvPicPr/>
                  </pic:nvPicPr>
                  <pic:blipFill>
                    <a:blip r:embed="rId157"/>
                    <a:stretch>
                      <a:fillRect/>
                    </a:stretch>
                  </pic:blipFill>
                  <pic:spPr>
                    <a:xfrm>
                      <a:off x="0" y="0"/>
                      <a:ext cx="5757031" cy="8869844"/>
                    </a:xfrm>
                    <a:prstGeom prst="rect">
                      <a:avLst/>
                    </a:prstGeom>
                  </pic:spPr>
                </pic:pic>
              </a:graphicData>
            </a:graphic>
          </wp:inline>
        </w:drawing>
      </w:r>
    </w:p>
    <w:p w14:paraId="50D6971C" w14:textId="5CEED285" w:rsidR="002B0264" w:rsidRPr="00EA5473" w:rsidRDefault="00561B9B" w:rsidP="00561B9B">
      <w:pPr>
        <w:pStyle w:val="ListParagraph"/>
        <w:spacing w:after="0" w:line="360" w:lineRule="auto"/>
        <w:ind w:left="0"/>
        <w:rPr>
          <w:rFonts w:ascii="Times New Roman" w:eastAsia="Times New Roman" w:hAnsi="Times New Roman" w:cs="Times New Roman"/>
          <w:kern w:val="0"/>
          <w:lang w:eastAsia="zh-CN"/>
          <w14:ligatures w14:val="none"/>
        </w:rPr>
      </w:pPr>
      <w:r w:rsidRPr="00561B9B">
        <w:rPr>
          <w:rFonts w:ascii="Times New Roman" w:eastAsia="Times New Roman" w:hAnsi="Times New Roman" w:cs="Times New Roman"/>
          <w:kern w:val="0"/>
          <w:lang w:eastAsia="zh-CN"/>
          <w14:ligatures w14:val="none"/>
        </w:rPr>
        <w:drawing>
          <wp:inline distT="0" distB="0" distL="0" distR="0" wp14:anchorId="510F16A7" wp14:editId="4544E17B">
            <wp:extent cx="5738793" cy="4198289"/>
            <wp:effectExtent l="0" t="0" r="0" b="0"/>
            <wp:docPr id="10826895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89519" name="Picture 1" descr="A screenshot of a computer&#10;&#10;AI-generated content may be incorrect."/>
                    <pic:cNvPicPr/>
                  </pic:nvPicPr>
                  <pic:blipFill>
                    <a:blip r:embed="rId158"/>
                    <a:stretch>
                      <a:fillRect/>
                    </a:stretch>
                  </pic:blipFill>
                  <pic:spPr>
                    <a:xfrm>
                      <a:off x="0" y="0"/>
                      <a:ext cx="5755556" cy="4210552"/>
                    </a:xfrm>
                    <a:prstGeom prst="rect">
                      <a:avLst/>
                    </a:prstGeom>
                  </pic:spPr>
                </pic:pic>
              </a:graphicData>
            </a:graphic>
          </wp:inline>
        </w:drawing>
      </w:r>
    </w:p>
    <w:p w14:paraId="483A0B0E" w14:textId="77777777" w:rsidR="008E3DA7" w:rsidRPr="00EA5473" w:rsidRDefault="008E3DA7" w:rsidP="008E3DA7">
      <w:pPr>
        <w:pStyle w:val="ListParagraph"/>
        <w:spacing w:after="0" w:line="360" w:lineRule="auto"/>
        <w:ind w:left="360"/>
        <w:rPr>
          <w:rFonts w:ascii="Times New Roman" w:eastAsia="Times New Roman" w:hAnsi="Times New Roman" w:cs="Times New Roman"/>
          <w:kern w:val="0"/>
          <w:lang w:eastAsia="zh-CN"/>
          <w14:ligatures w14:val="none"/>
        </w:rPr>
      </w:pPr>
    </w:p>
    <w:p w14:paraId="7AF2E943" w14:textId="5F5AF0B0" w:rsidR="009574F0" w:rsidRPr="009574F0" w:rsidRDefault="009574F0" w:rsidP="009574F0">
      <w:pPr>
        <w:pStyle w:val="Heading1"/>
        <w:numPr>
          <w:ilvl w:val="0"/>
          <w:numId w:val="0"/>
        </w:numPr>
        <w:rPr>
          <w:rFonts w:ascii="Times New Roman" w:hAnsi="Times New Roman" w:cs="Times New Roman"/>
          <w:b/>
          <w:bCs/>
          <w:sz w:val="24"/>
          <w:szCs w:val="24"/>
          <w:u w:val="single"/>
        </w:rPr>
      </w:pPr>
      <w:r w:rsidRPr="009574F0">
        <w:rPr>
          <w:rFonts w:ascii="Times New Roman" w:hAnsi="Times New Roman" w:cs="Times New Roman"/>
          <w:b/>
          <w:bCs/>
          <w:sz w:val="24"/>
          <w:szCs w:val="24"/>
          <w:u w:val="single"/>
        </w:rPr>
        <w:br w:type="page"/>
      </w:r>
    </w:p>
    <w:p w14:paraId="340D5324" w14:textId="1D4CB72A" w:rsidR="00EC5A01" w:rsidRPr="00221E6D" w:rsidRDefault="009A0F29" w:rsidP="003C6007">
      <w:pPr>
        <w:pStyle w:val="Heading2"/>
        <w:jc w:val="both"/>
        <w:rPr>
          <w:rFonts w:ascii="Times New Roman" w:hAnsi="Times New Roman" w:cs="Times New Roman"/>
          <w:color w:val="000000" w:themeColor="text1"/>
        </w:rPr>
      </w:pPr>
      <w:r w:rsidRPr="00221E6D">
        <w:rPr>
          <w:noProof/>
        </w:rPr>
        <w:drawing>
          <wp:anchor distT="0" distB="0" distL="114300" distR="114300" simplePos="0" relativeHeight="251963392" behindDoc="0" locked="0" layoutInCell="1" allowOverlap="1" wp14:anchorId="06343FEF" wp14:editId="1CBA2416">
            <wp:simplePos x="0" y="0"/>
            <wp:positionH relativeFrom="column">
              <wp:posOffset>-1419225</wp:posOffset>
            </wp:positionH>
            <wp:positionV relativeFrom="paragraph">
              <wp:posOffset>1915550</wp:posOffset>
            </wp:positionV>
            <wp:extent cx="9271000" cy="4469279"/>
            <wp:effectExtent l="635" t="0" r="6985" b="6985"/>
            <wp:wrapNone/>
            <wp:docPr id="7510485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rot="16200000">
                      <a:off x="0" y="0"/>
                      <a:ext cx="9271000" cy="44692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0F29">
        <w:rPr>
          <w:rFonts w:ascii="Times New Roman" w:eastAsiaTheme="minorEastAsia" w:hAnsi="Times New Roman" w:cs="Times New Roman"/>
          <w:b/>
          <w:bCs/>
          <w:i/>
          <w:iCs/>
          <w:color w:val="000000" w:themeColor="text1"/>
          <w:sz w:val="24"/>
          <w:szCs w:val="24"/>
        </w:rPr>
        <w:drawing>
          <wp:anchor distT="0" distB="0" distL="114300" distR="114300" simplePos="0" relativeHeight="252047360" behindDoc="0" locked="0" layoutInCell="1" allowOverlap="1" wp14:anchorId="7EBCED6D" wp14:editId="2DD4FFE8">
            <wp:simplePos x="0" y="0"/>
            <wp:positionH relativeFrom="column">
              <wp:posOffset>-47846</wp:posOffset>
            </wp:positionH>
            <wp:positionV relativeFrom="paragraph">
              <wp:posOffset>5847163</wp:posOffset>
            </wp:positionV>
            <wp:extent cx="659958" cy="2943052"/>
            <wp:effectExtent l="0" t="0" r="6985" b="0"/>
            <wp:wrapNone/>
            <wp:docPr id="406875960"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75960" name="Picture 1" descr="A close up of a logo&#10;&#10;AI-generated content may be incorrect."/>
                    <pic:cNvPicPr/>
                  </pic:nvPicPr>
                  <pic:blipFill>
                    <a:blip r:embed="rId160">
                      <a:extLst>
                        <a:ext uri="{28A0092B-C50C-407E-A947-70E740481C1C}">
                          <a14:useLocalDpi xmlns:a14="http://schemas.microsoft.com/office/drawing/2010/main" val="0"/>
                        </a:ext>
                      </a:extLst>
                    </a:blip>
                    <a:stretch>
                      <a:fillRect/>
                    </a:stretch>
                  </pic:blipFill>
                  <pic:spPr>
                    <a:xfrm>
                      <a:off x="0" y="0"/>
                      <a:ext cx="659958" cy="2943052"/>
                    </a:xfrm>
                    <a:prstGeom prst="rect">
                      <a:avLst/>
                    </a:prstGeom>
                  </pic:spPr>
                </pic:pic>
              </a:graphicData>
            </a:graphic>
            <wp14:sizeRelH relativeFrom="page">
              <wp14:pctWidth>0</wp14:pctWidth>
            </wp14:sizeRelH>
            <wp14:sizeRelV relativeFrom="page">
              <wp14:pctHeight>0</wp14:pctHeight>
            </wp14:sizeRelV>
          </wp:anchor>
        </w:drawing>
      </w:r>
      <w:r w:rsidR="00EC5A01" w:rsidRPr="00221E6D">
        <w:rPr>
          <w:rFonts w:ascii="Times New Roman" w:hAnsi="Times New Roman" w:cs="Times New Roman"/>
          <w:i/>
          <w:iCs/>
          <w:color w:val="000000" w:themeColor="text1"/>
        </w:rPr>
        <w:br w:type="page"/>
      </w:r>
      <w:r w:rsidR="003C6007" w:rsidRPr="003C6007">
        <w:rPr>
          <w:rFonts w:ascii="Times New Roman" w:hAnsi="Times New Roman" w:cs="Times New Roman"/>
          <w:i/>
          <w:iCs/>
          <w:color w:val="000000" w:themeColor="text1"/>
        </w:rPr>
        <w:drawing>
          <wp:inline distT="0" distB="0" distL="0" distR="0" wp14:anchorId="44B6ABB3" wp14:editId="1C5B38A1">
            <wp:extent cx="5777865" cy="8038769"/>
            <wp:effectExtent l="0" t="0" r="0" b="635"/>
            <wp:docPr id="419660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660798" name=""/>
                    <pic:cNvPicPr/>
                  </pic:nvPicPr>
                  <pic:blipFill>
                    <a:blip r:embed="rId161"/>
                    <a:stretch>
                      <a:fillRect/>
                    </a:stretch>
                  </pic:blipFill>
                  <pic:spPr>
                    <a:xfrm>
                      <a:off x="0" y="0"/>
                      <a:ext cx="5792086" cy="8058555"/>
                    </a:xfrm>
                    <a:prstGeom prst="rect">
                      <a:avLst/>
                    </a:prstGeom>
                  </pic:spPr>
                </pic:pic>
              </a:graphicData>
            </a:graphic>
          </wp:inline>
        </w:drawing>
      </w:r>
      <w:r w:rsidR="003038BF" w:rsidRPr="003038BF">
        <w:rPr>
          <w:noProof/>
        </w:rPr>
        <w:t xml:space="preserve"> </w:t>
      </w:r>
      <w:r w:rsidR="003038BF" w:rsidRPr="003038BF">
        <w:rPr>
          <w:rFonts w:ascii="Times New Roman" w:hAnsi="Times New Roman" w:cs="Times New Roman"/>
          <w:i/>
          <w:iCs/>
          <w:color w:val="000000" w:themeColor="text1"/>
        </w:rPr>
        <w:drawing>
          <wp:inline distT="0" distB="0" distL="0" distR="0" wp14:anchorId="4429452F" wp14:editId="1BF94461">
            <wp:extent cx="5747986" cy="8070574"/>
            <wp:effectExtent l="0" t="0" r="5715" b="6985"/>
            <wp:docPr id="307657966"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57966" name="Picture 1" descr="A document with a signature&#10;&#10;AI-generated content may be incorrect."/>
                    <pic:cNvPicPr/>
                  </pic:nvPicPr>
                  <pic:blipFill>
                    <a:blip r:embed="rId162"/>
                    <a:stretch>
                      <a:fillRect/>
                    </a:stretch>
                  </pic:blipFill>
                  <pic:spPr>
                    <a:xfrm>
                      <a:off x="0" y="0"/>
                      <a:ext cx="5758534" cy="8085384"/>
                    </a:xfrm>
                    <a:prstGeom prst="rect">
                      <a:avLst/>
                    </a:prstGeom>
                  </pic:spPr>
                </pic:pic>
              </a:graphicData>
            </a:graphic>
          </wp:inline>
        </w:drawing>
      </w:r>
      <w:r w:rsidR="003038BF" w:rsidRPr="003038BF">
        <w:rPr>
          <w:noProof/>
        </w:rPr>
        <w:t xml:space="preserve"> </w:t>
      </w:r>
      <w:r w:rsidR="003038BF" w:rsidRPr="003038BF">
        <w:rPr>
          <w:noProof/>
        </w:rPr>
        <w:drawing>
          <wp:inline distT="0" distB="0" distL="0" distR="0" wp14:anchorId="29FE7D9A" wp14:editId="3CF8FC65">
            <wp:extent cx="5759532" cy="7712765"/>
            <wp:effectExtent l="0" t="0" r="0" b="2540"/>
            <wp:docPr id="172984172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41729" name="Picture 1" descr="A close-up of a document&#10;&#10;AI-generated content may be incorrect."/>
                    <pic:cNvPicPr/>
                  </pic:nvPicPr>
                  <pic:blipFill>
                    <a:blip r:embed="rId163"/>
                    <a:stretch>
                      <a:fillRect/>
                    </a:stretch>
                  </pic:blipFill>
                  <pic:spPr>
                    <a:xfrm>
                      <a:off x="0" y="0"/>
                      <a:ext cx="5763859" cy="7718560"/>
                    </a:xfrm>
                    <a:prstGeom prst="rect">
                      <a:avLst/>
                    </a:prstGeom>
                  </pic:spPr>
                </pic:pic>
              </a:graphicData>
            </a:graphic>
          </wp:inline>
        </w:drawing>
      </w:r>
      <w:r w:rsidR="00182355" w:rsidRPr="00182355">
        <w:rPr>
          <w:noProof/>
        </w:rPr>
        <w:t xml:space="preserve"> </w:t>
      </w:r>
      <w:r w:rsidR="00182355" w:rsidRPr="00182355">
        <w:rPr>
          <w:noProof/>
        </w:rPr>
        <w:drawing>
          <wp:inline distT="0" distB="0" distL="0" distR="0" wp14:anchorId="1571307A" wp14:editId="624845BB">
            <wp:extent cx="5775159" cy="8348870"/>
            <wp:effectExtent l="0" t="0" r="0" b="0"/>
            <wp:docPr id="1247099966"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99966" name="Picture 1" descr="A document with text and numbers&#10;&#10;AI-generated content may be incorrect."/>
                    <pic:cNvPicPr/>
                  </pic:nvPicPr>
                  <pic:blipFill>
                    <a:blip r:embed="rId164"/>
                    <a:stretch>
                      <a:fillRect/>
                    </a:stretch>
                  </pic:blipFill>
                  <pic:spPr>
                    <a:xfrm>
                      <a:off x="0" y="0"/>
                      <a:ext cx="5785385" cy="8363653"/>
                    </a:xfrm>
                    <a:prstGeom prst="rect">
                      <a:avLst/>
                    </a:prstGeom>
                  </pic:spPr>
                </pic:pic>
              </a:graphicData>
            </a:graphic>
          </wp:inline>
        </w:drawing>
      </w:r>
      <w:r w:rsidR="00182355" w:rsidRPr="00182355">
        <w:rPr>
          <w:noProof/>
        </w:rPr>
        <w:t xml:space="preserve"> </w:t>
      </w:r>
      <w:r w:rsidR="00182355" w:rsidRPr="00182355">
        <w:rPr>
          <w:noProof/>
        </w:rPr>
        <w:drawing>
          <wp:inline distT="0" distB="0" distL="0" distR="0" wp14:anchorId="01D1D6F1" wp14:editId="5DA78A2D">
            <wp:extent cx="5772647" cy="8357653"/>
            <wp:effectExtent l="0" t="0" r="0" b="5715"/>
            <wp:docPr id="138288247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82478" name="Picture 1" descr="A screenshot of a document&#10;&#10;AI-generated content may be incorrect."/>
                    <pic:cNvPicPr/>
                  </pic:nvPicPr>
                  <pic:blipFill>
                    <a:blip r:embed="rId165"/>
                    <a:stretch>
                      <a:fillRect/>
                    </a:stretch>
                  </pic:blipFill>
                  <pic:spPr>
                    <a:xfrm>
                      <a:off x="0" y="0"/>
                      <a:ext cx="5777384" cy="8364512"/>
                    </a:xfrm>
                    <a:prstGeom prst="rect">
                      <a:avLst/>
                    </a:prstGeom>
                  </pic:spPr>
                </pic:pic>
              </a:graphicData>
            </a:graphic>
          </wp:inline>
        </w:drawing>
      </w:r>
      <w:r w:rsidR="00203831" w:rsidRPr="00203831">
        <w:rPr>
          <w:noProof/>
        </w:rPr>
        <w:t xml:space="preserve"> </w:t>
      </w:r>
      <w:r w:rsidR="00203831" w:rsidRPr="00203831">
        <w:rPr>
          <w:noProof/>
        </w:rPr>
        <w:drawing>
          <wp:inline distT="0" distB="0" distL="0" distR="0" wp14:anchorId="0AF41FDB" wp14:editId="099773FA">
            <wp:extent cx="5706669" cy="7967207"/>
            <wp:effectExtent l="0" t="0" r="8890" b="0"/>
            <wp:docPr id="153912854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28543" name="Picture 1" descr="A screenshot of a document&#10;&#10;AI-generated content may be incorrect."/>
                    <pic:cNvPicPr/>
                  </pic:nvPicPr>
                  <pic:blipFill>
                    <a:blip r:embed="rId166"/>
                    <a:stretch>
                      <a:fillRect/>
                    </a:stretch>
                  </pic:blipFill>
                  <pic:spPr>
                    <a:xfrm>
                      <a:off x="0" y="0"/>
                      <a:ext cx="5721968" cy="7988567"/>
                    </a:xfrm>
                    <a:prstGeom prst="rect">
                      <a:avLst/>
                    </a:prstGeom>
                  </pic:spPr>
                </pic:pic>
              </a:graphicData>
            </a:graphic>
          </wp:inline>
        </w:drawing>
      </w:r>
      <w:r w:rsidR="00203831" w:rsidRPr="00203831">
        <w:rPr>
          <w:noProof/>
        </w:rPr>
        <w:t xml:space="preserve"> </w:t>
      </w:r>
      <w:r w:rsidR="00203831" w:rsidRPr="00203831">
        <w:rPr>
          <w:noProof/>
        </w:rPr>
        <w:drawing>
          <wp:inline distT="0" distB="0" distL="0" distR="0" wp14:anchorId="11D0A557" wp14:editId="7E4B5F2D">
            <wp:extent cx="5772647" cy="8145845"/>
            <wp:effectExtent l="0" t="0" r="0" b="7620"/>
            <wp:docPr id="208194121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41218" name="Picture 1" descr="A screenshot of a document&#10;&#10;AI-generated content may be incorrect."/>
                    <pic:cNvPicPr/>
                  </pic:nvPicPr>
                  <pic:blipFill>
                    <a:blip r:embed="rId167"/>
                    <a:stretch>
                      <a:fillRect/>
                    </a:stretch>
                  </pic:blipFill>
                  <pic:spPr>
                    <a:xfrm>
                      <a:off x="0" y="0"/>
                      <a:ext cx="5781615" cy="8158500"/>
                    </a:xfrm>
                    <a:prstGeom prst="rect">
                      <a:avLst/>
                    </a:prstGeom>
                  </pic:spPr>
                </pic:pic>
              </a:graphicData>
            </a:graphic>
          </wp:inline>
        </w:drawing>
      </w:r>
      <w:r w:rsidR="00203831" w:rsidRPr="00203831">
        <w:rPr>
          <w:noProof/>
        </w:rPr>
        <w:t xml:space="preserve"> </w:t>
      </w:r>
      <w:r w:rsidR="00203831" w:rsidRPr="00203831">
        <w:rPr>
          <w:noProof/>
        </w:rPr>
        <w:drawing>
          <wp:inline distT="0" distB="0" distL="0" distR="0" wp14:anchorId="625FFDE3" wp14:editId="01AA164D">
            <wp:extent cx="5780598" cy="7664164"/>
            <wp:effectExtent l="0" t="0" r="0" b="0"/>
            <wp:docPr id="108981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18812" name=""/>
                    <pic:cNvPicPr/>
                  </pic:nvPicPr>
                  <pic:blipFill>
                    <a:blip r:embed="rId168"/>
                    <a:stretch>
                      <a:fillRect/>
                    </a:stretch>
                  </pic:blipFill>
                  <pic:spPr>
                    <a:xfrm>
                      <a:off x="0" y="0"/>
                      <a:ext cx="5792093" cy="7679405"/>
                    </a:xfrm>
                    <a:prstGeom prst="rect">
                      <a:avLst/>
                    </a:prstGeom>
                  </pic:spPr>
                </pic:pic>
              </a:graphicData>
            </a:graphic>
          </wp:inline>
        </w:drawing>
      </w:r>
      <w:r w:rsidR="009E5E5F" w:rsidRPr="009E5E5F">
        <w:rPr>
          <w:noProof/>
        </w:rPr>
        <w:t xml:space="preserve"> </w:t>
      </w:r>
      <w:r w:rsidR="009E5E5F" w:rsidRPr="009E5E5F">
        <w:rPr>
          <w:noProof/>
        </w:rPr>
        <w:drawing>
          <wp:inline distT="0" distB="0" distL="0" distR="0" wp14:anchorId="371ABE4C" wp14:editId="14E4E0BA">
            <wp:extent cx="5788550" cy="7997551"/>
            <wp:effectExtent l="0" t="0" r="3175" b="3810"/>
            <wp:docPr id="253407774"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07774" name="Picture 1" descr="A document with text and numbers&#10;&#10;AI-generated content may be incorrect."/>
                    <pic:cNvPicPr/>
                  </pic:nvPicPr>
                  <pic:blipFill>
                    <a:blip r:embed="rId169"/>
                    <a:stretch>
                      <a:fillRect/>
                    </a:stretch>
                  </pic:blipFill>
                  <pic:spPr>
                    <a:xfrm>
                      <a:off x="0" y="0"/>
                      <a:ext cx="5800944" cy="8014675"/>
                    </a:xfrm>
                    <a:prstGeom prst="rect">
                      <a:avLst/>
                    </a:prstGeom>
                  </pic:spPr>
                </pic:pic>
              </a:graphicData>
            </a:graphic>
          </wp:inline>
        </w:drawing>
      </w:r>
      <w:r w:rsidR="009E5E5F" w:rsidRPr="009E5E5F">
        <w:rPr>
          <w:noProof/>
        </w:rPr>
        <w:t xml:space="preserve"> </w:t>
      </w:r>
      <w:r w:rsidR="009E5E5F" w:rsidRPr="009E5E5F">
        <w:rPr>
          <w:noProof/>
        </w:rPr>
        <w:drawing>
          <wp:inline distT="0" distB="0" distL="0" distR="0" wp14:anchorId="60FF9AE1" wp14:editId="3F1C80A2">
            <wp:extent cx="5744097" cy="8277308"/>
            <wp:effectExtent l="0" t="0" r="9525" b="0"/>
            <wp:docPr id="14627096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0964" name="Picture 1" descr="A screenshot of a document&#10;&#10;AI-generated content may be incorrect."/>
                    <pic:cNvPicPr/>
                  </pic:nvPicPr>
                  <pic:blipFill>
                    <a:blip r:embed="rId170"/>
                    <a:stretch>
                      <a:fillRect/>
                    </a:stretch>
                  </pic:blipFill>
                  <pic:spPr>
                    <a:xfrm>
                      <a:off x="0" y="0"/>
                      <a:ext cx="5749824" cy="8285560"/>
                    </a:xfrm>
                    <a:prstGeom prst="rect">
                      <a:avLst/>
                    </a:prstGeom>
                  </pic:spPr>
                </pic:pic>
              </a:graphicData>
            </a:graphic>
          </wp:inline>
        </w:drawing>
      </w:r>
      <w:r w:rsidR="00535749" w:rsidRPr="00535749">
        <w:rPr>
          <w:noProof/>
        </w:rPr>
        <w:t xml:space="preserve"> </w:t>
      </w:r>
      <w:r w:rsidR="00535749" w:rsidRPr="00535749">
        <w:rPr>
          <w:noProof/>
        </w:rPr>
        <w:drawing>
          <wp:inline distT="0" distB="0" distL="0" distR="0" wp14:anchorId="6E1B573A" wp14:editId="291CAAE7">
            <wp:extent cx="5742046" cy="8006964"/>
            <wp:effectExtent l="0" t="0" r="0" b="0"/>
            <wp:docPr id="37158374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583747" name="Picture 1" descr="A screenshot of a document&#10;&#10;AI-generated content may be incorrect."/>
                    <pic:cNvPicPr/>
                  </pic:nvPicPr>
                  <pic:blipFill>
                    <a:blip r:embed="rId171"/>
                    <a:stretch>
                      <a:fillRect/>
                    </a:stretch>
                  </pic:blipFill>
                  <pic:spPr>
                    <a:xfrm>
                      <a:off x="0" y="0"/>
                      <a:ext cx="5749448" cy="8017286"/>
                    </a:xfrm>
                    <a:prstGeom prst="rect">
                      <a:avLst/>
                    </a:prstGeom>
                  </pic:spPr>
                </pic:pic>
              </a:graphicData>
            </a:graphic>
          </wp:inline>
        </w:drawing>
      </w:r>
      <w:r w:rsidR="00535749" w:rsidRPr="00535749">
        <w:rPr>
          <w:noProof/>
        </w:rPr>
        <w:t xml:space="preserve"> </w:t>
      </w:r>
      <w:r w:rsidR="00535749" w:rsidRPr="00535749">
        <w:rPr>
          <w:noProof/>
        </w:rPr>
        <w:drawing>
          <wp:inline distT="0" distB="0" distL="0" distR="0" wp14:anchorId="0A0A23E0" wp14:editId="354E16F2">
            <wp:extent cx="5710179" cy="7991061"/>
            <wp:effectExtent l="0" t="0" r="5080" b="0"/>
            <wp:docPr id="9551496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49649" name="Picture 1" descr="A screenshot of a computer&#10;&#10;AI-generated content may be incorrect."/>
                    <pic:cNvPicPr/>
                  </pic:nvPicPr>
                  <pic:blipFill>
                    <a:blip r:embed="rId172"/>
                    <a:stretch>
                      <a:fillRect/>
                    </a:stretch>
                  </pic:blipFill>
                  <pic:spPr>
                    <a:xfrm>
                      <a:off x="0" y="0"/>
                      <a:ext cx="5719955" cy="8004743"/>
                    </a:xfrm>
                    <a:prstGeom prst="rect">
                      <a:avLst/>
                    </a:prstGeom>
                  </pic:spPr>
                </pic:pic>
              </a:graphicData>
            </a:graphic>
          </wp:inline>
        </w:drawing>
      </w:r>
      <w:r w:rsidR="00873E82" w:rsidRPr="00873E82">
        <w:rPr>
          <w:noProof/>
        </w:rPr>
        <w:t xml:space="preserve"> </w:t>
      </w:r>
      <w:r w:rsidR="00873E82" w:rsidRPr="00873E82">
        <w:rPr>
          <w:noProof/>
        </w:rPr>
        <w:drawing>
          <wp:inline distT="0" distB="0" distL="0" distR="0" wp14:anchorId="2A90B74C" wp14:editId="7423AEB0">
            <wp:extent cx="5693134" cy="7777944"/>
            <wp:effectExtent l="0" t="0" r="3175" b="0"/>
            <wp:docPr id="3247500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5001" name="Picture 1" descr="A paper with text on it&#10;&#10;AI-generated content may be incorrect."/>
                    <pic:cNvPicPr/>
                  </pic:nvPicPr>
                  <pic:blipFill>
                    <a:blip r:embed="rId173"/>
                    <a:stretch>
                      <a:fillRect/>
                    </a:stretch>
                  </pic:blipFill>
                  <pic:spPr>
                    <a:xfrm>
                      <a:off x="0" y="0"/>
                      <a:ext cx="5702558" cy="7790818"/>
                    </a:xfrm>
                    <a:prstGeom prst="rect">
                      <a:avLst/>
                    </a:prstGeom>
                  </pic:spPr>
                </pic:pic>
              </a:graphicData>
            </a:graphic>
          </wp:inline>
        </w:drawing>
      </w:r>
      <w:r w:rsidR="00873E82" w:rsidRPr="00873E82">
        <w:rPr>
          <w:noProof/>
        </w:rPr>
        <w:t xml:space="preserve"> </w:t>
      </w:r>
      <w:r w:rsidR="00873E82" w:rsidRPr="00873E82">
        <w:rPr>
          <w:noProof/>
        </w:rPr>
        <w:drawing>
          <wp:inline distT="0" distB="0" distL="0" distR="0" wp14:anchorId="2E5EC3E4" wp14:editId="37EE6B57">
            <wp:extent cx="5685183" cy="8010940"/>
            <wp:effectExtent l="0" t="0" r="0" b="9525"/>
            <wp:docPr id="1253005148"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05148" name="Picture 1" descr="A screenshot of a calculator&#10;&#10;AI-generated content may be incorrect."/>
                    <pic:cNvPicPr/>
                  </pic:nvPicPr>
                  <pic:blipFill>
                    <a:blip r:embed="rId174"/>
                    <a:stretch>
                      <a:fillRect/>
                    </a:stretch>
                  </pic:blipFill>
                  <pic:spPr>
                    <a:xfrm>
                      <a:off x="0" y="0"/>
                      <a:ext cx="5700103" cy="8031963"/>
                    </a:xfrm>
                    <a:prstGeom prst="rect">
                      <a:avLst/>
                    </a:prstGeom>
                  </pic:spPr>
                </pic:pic>
              </a:graphicData>
            </a:graphic>
          </wp:inline>
        </w:drawing>
      </w:r>
      <w:r w:rsidR="00C51383" w:rsidRPr="00C51383">
        <w:rPr>
          <w:noProof/>
        </w:rPr>
        <w:t xml:space="preserve"> </w:t>
      </w:r>
      <w:r w:rsidR="00C51383" w:rsidRPr="00C51383">
        <w:rPr>
          <w:noProof/>
        </w:rPr>
        <w:drawing>
          <wp:inline distT="0" distB="0" distL="0" distR="0" wp14:anchorId="44D0B165" wp14:editId="3408A603">
            <wp:extent cx="5792274" cy="8468139"/>
            <wp:effectExtent l="0" t="0" r="0" b="0"/>
            <wp:docPr id="28105345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53456" name="Picture 1" descr="A document with text on it&#10;&#10;AI-generated content may be incorrect."/>
                    <pic:cNvPicPr/>
                  </pic:nvPicPr>
                  <pic:blipFill>
                    <a:blip r:embed="rId175"/>
                    <a:stretch>
                      <a:fillRect/>
                    </a:stretch>
                  </pic:blipFill>
                  <pic:spPr>
                    <a:xfrm>
                      <a:off x="0" y="0"/>
                      <a:ext cx="5800782" cy="8480577"/>
                    </a:xfrm>
                    <a:prstGeom prst="rect">
                      <a:avLst/>
                    </a:prstGeom>
                  </pic:spPr>
                </pic:pic>
              </a:graphicData>
            </a:graphic>
          </wp:inline>
        </w:drawing>
      </w:r>
      <w:r w:rsidR="00C51383" w:rsidRPr="00C51383">
        <w:rPr>
          <w:noProof/>
        </w:rPr>
        <w:t xml:space="preserve"> </w:t>
      </w:r>
      <w:r w:rsidR="00C51383" w:rsidRPr="00C51383">
        <w:rPr>
          <w:noProof/>
        </w:rPr>
        <w:drawing>
          <wp:inline distT="0" distB="0" distL="0" distR="0" wp14:anchorId="0F984F63" wp14:editId="1156907F">
            <wp:extent cx="5727935" cy="6233823"/>
            <wp:effectExtent l="0" t="0" r="6350" b="0"/>
            <wp:docPr id="1281767247"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67247" name="Picture 1" descr="A screenshot of a data sheet&#10;&#10;AI-generated content may be incorrect."/>
                    <pic:cNvPicPr/>
                  </pic:nvPicPr>
                  <pic:blipFill>
                    <a:blip r:embed="rId176"/>
                    <a:stretch>
                      <a:fillRect/>
                    </a:stretch>
                  </pic:blipFill>
                  <pic:spPr>
                    <a:xfrm>
                      <a:off x="0" y="0"/>
                      <a:ext cx="5738750" cy="6245594"/>
                    </a:xfrm>
                    <a:prstGeom prst="rect">
                      <a:avLst/>
                    </a:prstGeom>
                  </pic:spPr>
                </pic:pic>
              </a:graphicData>
            </a:graphic>
          </wp:inline>
        </w:drawing>
      </w:r>
      <w:r w:rsidR="00BB4DF1" w:rsidRPr="00BB4DF1">
        <w:rPr>
          <w:noProof/>
        </w:rPr>
        <w:t xml:space="preserve"> </w:t>
      </w:r>
      <w:r w:rsidR="00BB4DF1" w:rsidRPr="00BB4DF1">
        <w:rPr>
          <w:noProof/>
        </w:rPr>
        <w:drawing>
          <wp:inline distT="0" distB="0" distL="0" distR="0" wp14:anchorId="20E99030" wp14:editId="72DB01C8">
            <wp:extent cx="5796501" cy="6150731"/>
            <wp:effectExtent l="0" t="0" r="0" b="2540"/>
            <wp:docPr id="1259455259"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55259" name="Picture 1" descr="A screenshot of a data sheet&#10;&#10;AI-generated content may be incorrect."/>
                    <pic:cNvPicPr/>
                  </pic:nvPicPr>
                  <pic:blipFill>
                    <a:blip r:embed="rId177"/>
                    <a:stretch>
                      <a:fillRect/>
                    </a:stretch>
                  </pic:blipFill>
                  <pic:spPr>
                    <a:xfrm>
                      <a:off x="0" y="0"/>
                      <a:ext cx="5798823" cy="6153195"/>
                    </a:xfrm>
                    <a:prstGeom prst="rect">
                      <a:avLst/>
                    </a:prstGeom>
                  </pic:spPr>
                </pic:pic>
              </a:graphicData>
            </a:graphic>
          </wp:inline>
        </w:drawing>
      </w:r>
    </w:p>
    <w:sectPr w:rsidR="00EC5A01" w:rsidRPr="00221E6D" w:rsidSect="007C5636">
      <w:pgSz w:w="11906" w:h="16838"/>
      <w:pgMar w:top="1276"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619C6" w14:textId="77777777" w:rsidR="00102A0A" w:rsidRDefault="00102A0A" w:rsidP="00165706">
      <w:pPr>
        <w:spacing w:after="0" w:line="240" w:lineRule="auto"/>
      </w:pPr>
      <w:r>
        <w:separator/>
      </w:r>
    </w:p>
  </w:endnote>
  <w:endnote w:type="continuationSeparator" w:id="0">
    <w:p w14:paraId="38C892B2" w14:textId="77777777" w:rsidR="00102A0A" w:rsidRDefault="00102A0A" w:rsidP="00165706">
      <w:pPr>
        <w:spacing w:after="0" w:line="240" w:lineRule="auto"/>
      </w:pPr>
      <w:r>
        <w:continuationSeparator/>
      </w:r>
    </w:p>
  </w:endnote>
  <w:endnote w:type="continuationNotice" w:id="1">
    <w:p w14:paraId="6DAA3646" w14:textId="77777777" w:rsidR="00102A0A" w:rsidRDefault="00102A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925988"/>
      <w:docPartObj>
        <w:docPartGallery w:val="Page Numbers (Bottom of Page)"/>
        <w:docPartUnique/>
      </w:docPartObj>
    </w:sdtPr>
    <w:sdtEndPr>
      <w:rPr>
        <w:noProof/>
      </w:rPr>
    </w:sdtEndPr>
    <w:sdtContent>
      <w:p w14:paraId="6EA28D55" w14:textId="04B4A3D1" w:rsidR="00B56B3B" w:rsidRDefault="00B56B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CB22EA" w14:textId="77777777" w:rsidR="000633EB" w:rsidRDefault="00063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496877979"/>
      <w:docPartObj>
        <w:docPartGallery w:val="Page Numbers (Bottom of Page)"/>
        <w:docPartUnique/>
      </w:docPartObj>
    </w:sdtPr>
    <w:sdtContent>
      <w:p w14:paraId="5169CB34" w14:textId="6A3A232A" w:rsidR="00C22F97" w:rsidRDefault="00C22F97">
        <w:pPr>
          <w:pStyle w:val="Footer"/>
          <w:jc w:val="center"/>
          <w:rPr>
            <w:rFonts w:asciiTheme="majorHAnsi" w:eastAsiaTheme="majorEastAsia" w:hAnsiTheme="majorHAnsi" w:cstheme="majorBidi"/>
            <w:sz w:val="28"/>
            <w:szCs w:val="28"/>
          </w:rPr>
        </w:pPr>
        <w:r w:rsidRPr="00C22F97">
          <w:rPr>
            <w:rFonts w:ascii="Times New Roman" w:eastAsiaTheme="majorEastAsia" w:hAnsi="Times New Roman" w:cs="Times New Roman"/>
            <w:b/>
            <w:bCs/>
          </w:rPr>
          <w:t xml:space="preserve">~ </w:t>
        </w:r>
        <w:r w:rsidRPr="00C22F97">
          <w:rPr>
            <w:rFonts w:ascii="Times New Roman" w:hAnsi="Times New Roman" w:cs="Times New Roman"/>
            <w:b/>
            <w:bCs/>
          </w:rPr>
          <w:fldChar w:fldCharType="begin"/>
        </w:r>
        <w:r w:rsidRPr="00C22F97">
          <w:rPr>
            <w:rFonts w:ascii="Times New Roman" w:hAnsi="Times New Roman" w:cs="Times New Roman"/>
            <w:b/>
            <w:bCs/>
          </w:rPr>
          <w:instrText xml:space="preserve"> PAGE    \* MERGEFORMAT </w:instrText>
        </w:r>
        <w:r w:rsidRPr="00C22F97">
          <w:rPr>
            <w:rFonts w:ascii="Times New Roman" w:hAnsi="Times New Roman" w:cs="Times New Roman"/>
            <w:b/>
            <w:bCs/>
          </w:rPr>
          <w:fldChar w:fldCharType="separate"/>
        </w:r>
        <w:r w:rsidRPr="00C22F97">
          <w:rPr>
            <w:rFonts w:ascii="Times New Roman" w:eastAsiaTheme="majorEastAsia" w:hAnsi="Times New Roman" w:cs="Times New Roman"/>
            <w:b/>
            <w:bCs/>
            <w:noProof/>
          </w:rPr>
          <w:t>2</w:t>
        </w:r>
        <w:r w:rsidRPr="00C22F97">
          <w:rPr>
            <w:rFonts w:ascii="Times New Roman" w:eastAsiaTheme="majorEastAsia" w:hAnsi="Times New Roman" w:cs="Times New Roman"/>
            <w:b/>
            <w:bCs/>
            <w:noProof/>
          </w:rPr>
          <w:fldChar w:fldCharType="end"/>
        </w:r>
        <w:r w:rsidRPr="00C22F97">
          <w:rPr>
            <w:rFonts w:ascii="Times New Roman" w:eastAsiaTheme="majorEastAsia" w:hAnsi="Times New Roman" w:cs="Times New Roman"/>
            <w:b/>
            <w:bCs/>
          </w:rPr>
          <w:t xml:space="preserve"> ~</w:t>
        </w:r>
      </w:p>
    </w:sdtContent>
  </w:sdt>
  <w:p w14:paraId="4143979B" w14:textId="77777777" w:rsidR="001C303E" w:rsidRDefault="001C3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6D64C" w14:textId="77777777" w:rsidR="00102A0A" w:rsidRDefault="00102A0A" w:rsidP="00165706">
      <w:pPr>
        <w:spacing w:after="0" w:line="240" w:lineRule="auto"/>
      </w:pPr>
      <w:r>
        <w:separator/>
      </w:r>
    </w:p>
  </w:footnote>
  <w:footnote w:type="continuationSeparator" w:id="0">
    <w:p w14:paraId="4DCF64BE" w14:textId="77777777" w:rsidR="00102A0A" w:rsidRDefault="00102A0A" w:rsidP="00165706">
      <w:pPr>
        <w:spacing w:after="0" w:line="240" w:lineRule="auto"/>
      </w:pPr>
      <w:r>
        <w:continuationSeparator/>
      </w:r>
    </w:p>
  </w:footnote>
  <w:footnote w:type="continuationNotice" w:id="1">
    <w:p w14:paraId="6C3CDB7F" w14:textId="77777777" w:rsidR="00102A0A" w:rsidRDefault="00102A0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0BAA"/>
    <w:multiLevelType w:val="hybridMultilevel"/>
    <w:tmpl w:val="08AAD7E6"/>
    <w:lvl w:ilvl="0" w:tplc="3C448E4A">
      <w:start w:val="1"/>
      <w:numFmt w:val="decimal"/>
      <w:lvlText w:val="%1."/>
      <w:lvlJc w:val="left"/>
      <w:pPr>
        <w:ind w:left="36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85007FA"/>
    <w:multiLevelType w:val="hybridMultilevel"/>
    <w:tmpl w:val="68061F36"/>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B0A338A"/>
    <w:multiLevelType w:val="hybridMultilevel"/>
    <w:tmpl w:val="CB3C3B30"/>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 w15:restartNumberingAfterBreak="0">
    <w:nsid w:val="0BA02B8C"/>
    <w:multiLevelType w:val="hybridMultilevel"/>
    <w:tmpl w:val="C2CEDA32"/>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 w15:restartNumberingAfterBreak="0">
    <w:nsid w:val="0C456544"/>
    <w:multiLevelType w:val="hybridMultilevel"/>
    <w:tmpl w:val="571AFA5E"/>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5" w15:restartNumberingAfterBreak="0">
    <w:nsid w:val="0F21251C"/>
    <w:multiLevelType w:val="hybridMultilevel"/>
    <w:tmpl w:val="C9BE04F0"/>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6" w15:restartNumberingAfterBreak="0">
    <w:nsid w:val="17EF4F8C"/>
    <w:multiLevelType w:val="hybridMultilevel"/>
    <w:tmpl w:val="C6621496"/>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7" w15:restartNumberingAfterBreak="0">
    <w:nsid w:val="18EB315E"/>
    <w:multiLevelType w:val="hybridMultilevel"/>
    <w:tmpl w:val="FC2852BE"/>
    <w:lvl w:ilvl="0" w:tplc="3C090015">
      <w:start w:val="1"/>
      <w:numFmt w:val="upperLetter"/>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8" w15:restartNumberingAfterBreak="0">
    <w:nsid w:val="19423F54"/>
    <w:multiLevelType w:val="multilevel"/>
    <w:tmpl w:val="DD163DAE"/>
    <w:numStyleLink w:val="Style1"/>
  </w:abstractNum>
  <w:abstractNum w:abstractNumId="9" w15:restartNumberingAfterBreak="0">
    <w:nsid w:val="20243A70"/>
    <w:multiLevelType w:val="hybridMultilevel"/>
    <w:tmpl w:val="59684BF4"/>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0" w15:restartNumberingAfterBreak="0">
    <w:nsid w:val="20AA40A1"/>
    <w:multiLevelType w:val="hybridMultilevel"/>
    <w:tmpl w:val="6EB6CB74"/>
    <w:lvl w:ilvl="0" w:tplc="3C090015">
      <w:start w:val="1"/>
      <w:numFmt w:val="upperLetter"/>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1" w15:restartNumberingAfterBreak="0">
    <w:nsid w:val="21561ECE"/>
    <w:multiLevelType w:val="hybridMultilevel"/>
    <w:tmpl w:val="1E503312"/>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2180713C"/>
    <w:multiLevelType w:val="multilevel"/>
    <w:tmpl w:val="BD0029AA"/>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8334A9"/>
    <w:multiLevelType w:val="hybridMultilevel"/>
    <w:tmpl w:val="E26846A8"/>
    <w:lvl w:ilvl="0" w:tplc="3C09001B">
      <w:start w:val="1"/>
      <w:numFmt w:val="lowerRoman"/>
      <w:lvlText w:val="%1."/>
      <w:lvlJc w:val="right"/>
      <w:pPr>
        <w:ind w:left="1080" w:hanging="360"/>
      </w:pPr>
      <w:rPr>
        <w:rFonts w:hint="default"/>
        <w:b w:val="0"/>
        <w:i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2D16C4F"/>
    <w:multiLevelType w:val="hybridMultilevel"/>
    <w:tmpl w:val="A9885DF4"/>
    <w:lvl w:ilvl="0" w:tplc="3C09001B">
      <w:start w:val="1"/>
      <w:numFmt w:val="lowerRoman"/>
      <w:lvlText w:val="%1."/>
      <w:lvlJc w:val="right"/>
      <w:pPr>
        <w:ind w:left="1080" w:hanging="360"/>
      </w:p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5" w15:restartNumberingAfterBreak="0">
    <w:nsid w:val="23E24979"/>
    <w:multiLevelType w:val="hybridMultilevel"/>
    <w:tmpl w:val="F4ECAE74"/>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6" w15:restartNumberingAfterBreak="0">
    <w:nsid w:val="2411484F"/>
    <w:multiLevelType w:val="multilevel"/>
    <w:tmpl w:val="AB3CA44A"/>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71DCB"/>
    <w:multiLevelType w:val="hybridMultilevel"/>
    <w:tmpl w:val="C58C06DA"/>
    <w:lvl w:ilvl="0" w:tplc="3C448E4A">
      <w:start w:val="1"/>
      <w:numFmt w:val="decimal"/>
      <w:lvlText w:val="%1."/>
      <w:lvlJc w:val="left"/>
      <w:pPr>
        <w:ind w:left="36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2A4C71F5"/>
    <w:multiLevelType w:val="hybridMultilevel"/>
    <w:tmpl w:val="2B1E8202"/>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9" w15:restartNumberingAfterBreak="0">
    <w:nsid w:val="362315EE"/>
    <w:multiLevelType w:val="hybridMultilevel"/>
    <w:tmpl w:val="99EECF4C"/>
    <w:lvl w:ilvl="0" w:tplc="3C448E4A">
      <w:start w:val="1"/>
      <w:numFmt w:val="decimal"/>
      <w:lvlText w:val="%1."/>
      <w:lvlJc w:val="left"/>
      <w:pPr>
        <w:ind w:left="36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36F80A27"/>
    <w:multiLevelType w:val="hybridMultilevel"/>
    <w:tmpl w:val="2DDA6F48"/>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1" w15:restartNumberingAfterBreak="0">
    <w:nsid w:val="37C36012"/>
    <w:multiLevelType w:val="hybridMultilevel"/>
    <w:tmpl w:val="A4B41984"/>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3DC26ABA"/>
    <w:multiLevelType w:val="hybridMultilevel"/>
    <w:tmpl w:val="AA285DD6"/>
    <w:lvl w:ilvl="0" w:tplc="3C448E4A">
      <w:start w:val="1"/>
      <w:numFmt w:val="decimal"/>
      <w:lvlText w:val="%1."/>
      <w:lvlJc w:val="left"/>
      <w:pPr>
        <w:ind w:left="360" w:hanging="360"/>
      </w:pPr>
    </w:lvl>
    <w:lvl w:ilvl="1" w:tplc="3C090019">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3" w15:restartNumberingAfterBreak="0">
    <w:nsid w:val="40AD5E34"/>
    <w:multiLevelType w:val="hybridMultilevel"/>
    <w:tmpl w:val="A7A857A4"/>
    <w:lvl w:ilvl="0" w:tplc="3C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0DD0E75"/>
    <w:multiLevelType w:val="hybridMultilevel"/>
    <w:tmpl w:val="9EDCEDEC"/>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5" w15:restartNumberingAfterBreak="0">
    <w:nsid w:val="44703914"/>
    <w:multiLevelType w:val="hybridMultilevel"/>
    <w:tmpl w:val="E3444CF4"/>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6" w15:restartNumberingAfterBreak="0">
    <w:nsid w:val="463D474E"/>
    <w:multiLevelType w:val="multilevel"/>
    <w:tmpl w:val="9E70AD4C"/>
    <w:lvl w:ilvl="0">
      <w:start w:val="1"/>
      <w:numFmt w:val="decimal"/>
      <w:pStyle w:val="Heading1"/>
      <w:lvlText w:val="Chapter %1"/>
      <w:lvlJc w:val="left"/>
      <w:pPr>
        <w:ind w:left="0" w:firstLine="0"/>
      </w:pPr>
      <w:rPr>
        <w:rFonts w:ascii="Times New Roman" w:hAnsi="Times New Roman" w:hint="default"/>
        <w:b/>
        <w:i w:val="0"/>
        <w:sz w:val="28"/>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7" w15:restartNumberingAfterBreak="0">
    <w:nsid w:val="4E111B5F"/>
    <w:multiLevelType w:val="hybridMultilevel"/>
    <w:tmpl w:val="7652A49C"/>
    <w:lvl w:ilvl="0" w:tplc="3C090005">
      <w:start w:val="1"/>
      <w:numFmt w:val="bullet"/>
      <w:lvlText w:val=""/>
      <w:lvlJc w:val="left"/>
      <w:pPr>
        <w:ind w:left="360" w:hanging="360"/>
      </w:pPr>
      <w:rPr>
        <w:rFonts w:ascii="Wingdings" w:hAnsi="Wingdings" w:hint="default"/>
      </w:rPr>
    </w:lvl>
    <w:lvl w:ilvl="1" w:tplc="3C090003">
      <w:start w:val="1"/>
      <w:numFmt w:val="bullet"/>
      <w:lvlText w:val="o"/>
      <w:lvlJc w:val="left"/>
      <w:pPr>
        <w:ind w:left="1080" w:hanging="360"/>
      </w:pPr>
      <w:rPr>
        <w:rFonts w:ascii="Courier New" w:hAnsi="Courier New" w:cs="Courier New" w:hint="default"/>
      </w:rPr>
    </w:lvl>
    <w:lvl w:ilvl="2" w:tplc="6CFA2F08">
      <w:numFmt w:val="bullet"/>
      <w:lvlText w:val="-"/>
      <w:lvlJc w:val="left"/>
      <w:pPr>
        <w:ind w:left="1800" w:hanging="360"/>
      </w:pPr>
      <w:rPr>
        <w:rFonts w:ascii="Times New Roman" w:eastAsiaTheme="minorEastAsia" w:hAnsi="Times New Roman" w:cs="Times New Roman"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8" w15:restartNumberingAfterBreak="0">
    <w:nsid w:val="54BF5A92"/>
    <w:multiLevelType w:val="hybridMultilevel"/>
    <w:tmpl w:val="D4160660"/>
    <w:lvl w:ilvl="0" w:tplc="0DB06BCE">
      <w:start w:val="2024"/>
      <w:numFmt w:val="bullet"/>
      <w:lvlText w:val="-"/>
      <w:lvlJc w:val="left"/>
      <w:pPr>
        <w:ind w:left="720" w:hanging="360"/>
      </w:pPr>
      <w:rPr>
        <w:rFonts w:ascii="Times New Roman" w:eastAsiaTheme="minorEastAsia" w:hAnsi="Times New Roman" w:cs="Times New Roman" w:hint="default"/>
      </w:rPr>
    </w:lvl>
    <w:lvl w:ilvl="1" w:tplc="3C090003">
      <w:start w:val="1"/>
      <w:numFmt w:val="bullet"/>
      <w:lvlText w:val="o"/>
      <w:lvlJc w:val="left"/>
      <w:pPr>
        <w:ind w:left="1440" w:hanging="360"/>
      </w:pPr>
      <w:rPr>
        <w:rFonts w:ascii="Courier New" w:hAnsi="Courier New" w:cs="Courier New" w:hint="default"/>
      </w:rPr>
    </w:lvl>
    <w:lvl w:ilvl="2" w:tplc="3C090005">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9" w15:restartNumberingAfterBreak="0">
    <w:nsid w:val="54CF60F2"/>
    <w:multiLevelType w:val="hybridMultilevel"/>
    <w:tmpl w:val="E50ECF06"/>
    <w:lvl w:ilvl="0" w:tplc="3C09001B">
      <w:start w:val="1"/>
      <w:numFmt w:val="lowerRoman"/>
      <w:lvlText w:val="%1."/>
      <w:lvlJc w:val="right"/>
      <w:pPr>
        <w:ind w:left="1080" w:hanging="360"/>
      </w:p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0" w15:restartNumberingAfterBreak="0">
    <w:nsid w:val="55A84D72"/>
    <w:multiLevelType w:val="hybridMultilevel"/>
    <w:tmpl w:val="9EDCD6EA"/>
    <w:lvl w:ilvl="0" w:tplc="3C09000F">
      <w:start w:val="1"/>
      <w:numFmt w:val="decimal"/>
      <w:lvlText w:val="%1."/>
      <w:lvlJc w:val="left"/>
      <w:pPr>
        <w:ind w:left="720" w:hanging="360"/>
      </w:p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1" w15:restartNumberingAfterBreak="0">
    <w:nsid w:val="57E65EA7"/>
    <w:multiLevelType w:val="hybridMultilevel"/>
    <w:tmpl w:val="407411E8"/>
    <w:lvl w:ilvl="0" w:tplc="EEC6B434">
      <w:start w:val="1"/>
      <w:numFmt w:val="decimal"/>
      <w:lvlText w:val="%1."/>
      <w:lvlJc w:val="center"/>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5B953E01"/>
    <w:multiLevelType w:val="multilevel"/>
    <w:tmpl w:val="EC4004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61DA23D2"/>
    <w:multiLevelType w:val="hybridMultilevel"/>
    <w:tmpl w:val="D0CCA990"/>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4" w15:restartNumberingAfterBreak="0">
    <w:nsid w:val="62A17E64"/>
    <w:multiLevelType w:val="hybridMultilevel"/>
    <w:tmpl w:val="4888D98E"/>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5" w15:restartNumberingAfterBreak="0">
    <w:nsid w:val="64EC7937"/>
    <w:multiLevelType w:val="hybridMultilevel"/>
    <w:tmpl w:val="4DB8EDD4"/>
    <w:lvl w:ilvl="0" w:tplc="F2EA8600">
      <w:start w:val="1"/>
      <w:numFmt w:val="lowerLetter"/>
      <w:lvlText w:val="%1."/>
      <w:lvlJc w:val="left"/>
      <w:pPr>
        <w:ind w:left="1440" w:hanging="72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6" w15:restartNumberingAfterBreak="0">
    <w:nsid w:val="66A10C4B"/>
    <w:multiLevelType w:val="hybridMultilevel"/>
    <w:tmpl w:val="9D42547E"/>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7" w15:restartNumberingAfterBreak="0">
    <w:nsid w:val="6AF34ABD"/>
    <w:multiLevelType w:val="hybridMultilevel"/>
    <w:tmpl w:val="19042240"/>
    <w:lvl w:ilvl="0" w:tplc="3C090019">
      <w:start w:val="1"/>
      <w:numFmt w:val="lowerLetter"/>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38" w15:restartNumberingAfterBreak="0">
    <w:nsid w:val="6D970C7A"/>
    <w:multiLevelType w:val="multilevel"/>
    <w:tmpl w:val="DD163DAE"/>
    <w:styleLink w:val="Style1"/>
    <w:lvl w:ilvl="0">
      <w:start w:val="1"/>
      <w:numFmt w:val="decimal"/>
      <w:lvlText w:val="Chapter %1"/>
      <w:lvlJc w:val="left"/>
      <w:pPr>
        <w:ind w:left="0" w:firstLine="0"/>
      </w:pPr>
      <w:rPr>
        <w:rFonts w:ascii="Times New Roman" w:hAnsi="Times New Roman" w:hint="default"/>
        <w:b/>
        <w:i w:val="0"/>
        <w:color w:val="000000" w:themeColor="text1"/>
        <w:sz w:val="28"/>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70E307BC"/>
    <w:multiLevelType w:val="multilevel"/>
    <w:tmpl w:val="704CAE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734AC3"/>
    <w:multiLevelType w:val="hybridMultilevel"/>
    <w:tmpl w:val="B0BA7368"/>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1" w15:restartNumberingAfterBreak="0">
    <w:nsid w:val="792C57A8"/>
    <w:multiLevelType w:val="hybridMultilevel"/>
    <w:tmpl w:val="27706862"/>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2" w15:restartNumberingAfterBreak="0">
    <w:nsid w:val="7A5D1D1C"/>
    <w:multiLevelType w:val="hybridMultilevel"/>
    <w:tmpl w:val="EF2AD794"/>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3" w15:restartNumberingAfterBreak="0">
    <w:nsid w:val="7FBF0ED2"/>
    <w:multiLevelType w:val="multilevel"/>
    <w:tmpl w:val="849E2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862790405">
    <w:abstractNumId w:val="39"/>
  </w:num>
  <w:num w:numId="2" w16cid:durableId="390154856">
    <w:abstractNumId w:val="26"/>
  </w:num>
  <w:num w:numId="3" w16cid:durableId="1654869525">
    <w:abstractNumId w:val="38"/>
  </w:num>
  <w:num w:numId="4" w16cid:durableId="360592414">
    <w:abstractNumId w:val="8"/>
  </w:num>
  <w:num w:numId="5" w16cid:durableId="375546648">
    <w:abstractNumId w:val="12"/>
  </w:num>
  <w:num w:numId="6" w16cid:durableId="431167577">
    <w:abstractNumId w:val="22"/>
  </w:num>
  <w:num w:numId="7" w16cid:durableId="2103337820">
    <w:abstractNumId w:val="0"/>
  </w:num>
  <w:num w:numId="8" w16cid:durableId="1352797585">
    <w:abstractNumId w:val="17"/>
  </w:num>
  <w:num w:numId="9" w16cid:durableId="1301112526">
    <w:abstractNumId w:val="19"/>
  </w:num>
  <w:num w:numId="10" w16cid:durableId="740369">
    <w:abstractNumId w:val="13"/>
  </w:num>
  <w:num w:numId="11" w16cid:durableId="384960689">
    <w:abstractNumId w:val="37"/>
  </w:num>
  <w:num w:numId="12" w16cid:durableId="1544057086">
    <w:abstractNumId w:val="14"/>
  </w:num>
  <w:num w:numId="13" w16cid:durableId="956909508">
    <w:abstractNumId w:val="35"/>
  </w:num>
  <w:num w:numId="14" w16cid:durableId="1142884996">
    <w:abstractNumId w:val="4"/>
  </w:num>
  <w:num w:numId="15" w16cid:durableId="1972905228">
    <w:abstractNumId w:val="42"/>
  </w:num>
  <w:num w:numId="16" w16cid:durableId="1685862252">
    <w:abstractNumId w:val="34"/>
  </w:num>
  <w:num w:numId="17" w16cid:durableId="62459461">
    <w:abstractNumId w:val="9"/>
  </w:num>
  <w:num w:numId="18" w16cid:durableId="179899646">
    <w:abstractNumId w:val="15"/>
  </w:num>
  <w:num w:numId="19" w16cid:durableId="1893424877">
    <w:abstractNumId w:val="33"/>
  </w:num>
  <w:num w:numId="20" w16cid:durableId="1218665903">
    <w:abstractNumId w:val="27"/>
  </w:num>
  <w:num w:numId="21" w16cid:durableId="1677152500">
    <w:abstractNumId w:val="28"/>
  </w:num>
  <w:num w:numId="22" w16cid:durableId="310839062">
    <w:abstractNumId w:val="40"/>
  </w:num>
  <w:num w:numId="23" w16cid:durableId="1989700828">
    <w:abstractNumId w:val="2"/>
  </w:num>
  <w:num w:numId="24" w16cid:durableId="1033772248">
    <w:abstractNumId w:val="24"/>
  </w:num>
  <w:num w:numId="25" w16cid:durableId="1944145616">
    <w:abstractNumId w:val="20"/>
  </w:num>
  <w:num w:numId="26" w16cid:durableId="112866577">
    <w:abstractNumId w:val="5"/>
  </w:num>
  <w:num w:numId="27" w16cid:durableId="1965964135">
    <w:abstractNumId w:val="6"/>
  </w:num>
  <w:num w:numId="28" w16cid:durableId="1569265339">
    <w:abstractNumId w:val="25"/>
  </w:num>
  <w:num w:numId="29" w16cid:durableId="380986051">
    <w:abstractNumId w:val="3"/>
  </w:num>
  <w:num w:numId="30" w16cid:durableId="299457053">
    <w:abstractNumId w:val="36"/>
  </w:num>
  <w:num w:numId="31" w16cid:durableId="131989985">
    <w:abstractNumId w:val="21"/>
  </w:num>
  <w:num w:numId="32" w16cid:durableId="1986735123">
    <w:abstractNumId w:val="11"/>
  </w:num>
  <w:num w:numId="33" w16cid:durableId="1685325580">
    <w:abstractNumId w:val="1"/>
  </w:num>
  <w:num w:numId="34" w16cid:durableId="1620529630">
    <w:abstractNumId w:val="43"/>
  </w:num>
  <w:num w:numId="35" w16cid:durableId="1846356146">
    <w:abstractNumId w:val="32"/>
  </w:num>
  <w:num w:numId="36" w16cid:durableId="578104170">
    <w:abstractNumId w:val="16"/>
  </w:num>
  <w:num w:numId="37" w16cid:durableId="82439792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1411499">
    <w:abstractNumId w:val="41"/>
  </w:num>
  <w:num w:numId="39" w16cid:durableId="901256571">
    <w:abstractNumId w:val="10"/>
  </w:num>
  <w:num w:numId="40" w16cid:durableId="1558663090">
    <w:abstractNumId w:val="18"/>
  </w:num>
  <w:num w:numId="41" w16cid:durableId="256060258">
    <w:abstractNumId w:val="7"/>
  </w:num>
  <w:num w:numId="42" w16cid:durableId="744843396">
    <w:abstractNumId w:val="23"/>
  </w:num>
  <w:num w:numId="43" w16cid:durableId="1769740601">
    <w:abstractNumId w:val="29"/>
  </w:num>
  <w:num w:numId="44" w16cid:durableId="1581132774">
    <w:abstractNumId w:val="31"/>
  </w:num>
  <w:num w:numId="45" w16cid:durableId="225342200">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13"/>
    <w:rsid w:val="00001538"/>
    <w:rsid w:val="000025CC"/>
    <w:rsid w:val="0000405E"/>
    <w:rsid w:val="0000434E"/>
    <w:rsid w:val="00005F87"/>
    <w:rsid w:val="0000662F"/>
    <w:rsid w:val="0000714F"/>
    <w:rsid w:val="00007497"/>
    <w:rsid w:val="00010486"/>
    <w:rsid w:val="000118D8"/>
    <w:rsid w:val="00011C5B"/>
    <w:rsid w:val="000124A9"/>
    <w:rsid w:val="00012A0E"/>
    <w:rsid w:val="00012C53"/>
    <w:rsid w:val="00012D9A"/>
    <w:rsid w:val="00013FCC"/>
    <w:rsid w:val="000142C7"/>
    <w:rsid w:val="0001540A"/>
    <w:rsid w:val="00016283"/>
    <w:rsid w:val="0001662F"/>
    <w:rsid w:val="00016687"/>
    <w:rsid w:val="0001692B"/>
    <w:rsid w:val="00016963"/>
    <w:rsid w:val="0001739E"/>
    <w:rsid w:val="000173BC"/>
    <w:rsid w:val="00020946"/>
    <w:rsid w:val="0002221F"/>
    <w:rsid w:val="00022364"/>
    <w:rsid w:val="00023F3F"/>
    <w:rsid w:val="00024DF0"/>
    <w:rsid w:val="00024FA1"/>
    <w:rsid w:val="00024FDD"/>
    <w:rsid w:val="000253A3"/>
    <w:rsid w:val="00025422"/>
    <w:rsid w:val="0002561F"/>
    <w:rsid w:val="00025EF9"/>
    <w:rsid w:val="000278BE"/>
    <w:rsid w:val="000300B9"/>
    <w:rsid w:val="000309A2"/>
    <w:rsid w:val="00031DCE"/>
    <w:rsid w:val="0003275A"/>
    <w:rsid w:val="000329CD"/>
    <w:rsid w:val="00035849"/>
    <w:rsid w:val="00035AF4"/>
    <w:rsid w:val="00035C56"/>
    <w:rsid w:val="00036744"/>
    <w:rsid w:val="00036C82"/>
    <w:rsid w:val="00036E73"/>
    <w:rsid w:val="00036E8F"/>
    <w:rsid w:val="00037574"/>
    <w:rsid w:val="00037A58"/>
    <w:rsid w:val="00037F7F"/>
    <w:rsid w:val="00040419"/>
    <w:rsid w:val="00041489"/>
    <w:rsid w:val="00041972"/>
    <w:rsid w:val="000432D7"/>
    <w:rsid w:val="00043655"/>
    <w:rsid w:val="00043927"/>
    <w:rsid w:val="00044678"/>
    <w:rsid w:val="00044D4F"/>
    <w:rsid w:val="00044F15"/>
    <w:rsid w:val="00044F3E"/>
    <w:rsid w:val="00044FE8"/>
    <w:rsid w:val="00045B1F"/>
    <w:rsid w:val="000460A0"/>
    <w:rsid w:val="00046DAF"/>
    <w:rsid w:val="00047DCD"/>
    <w:rsid w:val="00050089"/>
    <w:rsid w:val="000501CE"/>
    <w:rsid w:val="000506B5"/>
    <w:rsid w:val="00050B52"/>
    <w:rsid w:val="00050C94"/>
    <w:rsid w:val="00050D9B"/>
    <w:rsid w:val="00051052"/>
    <w:rsid w:val="0005195B"/>
    <w:rsid w:val="000529E5"/>
    <w:rsid w:val="00052A79"/>
    <w:rsid w:val="000538EB"/>
    <w:rsid w:val="00053BA1"/>
    <w:rsid w:val="00053BA2"/>
    <w:rsid w:val="00053E5D"/>
    <w:rsid w:val="000544CB"/>
    <w:rsid w:val="000547F2"/>
    <w:rsid w:val="0005494E"/>
    <w:rsid w:val="00054986"/>
    <w:rsid w:val="000567B5"/>
    <w:rsid w:val="00057DBE"/>
    <w:rsid w:val="0006011F"/>
    <w:rsid w:val="00060516"/>
    <w:rsid w:val="000609CD"/>
    <w:rsid w:val="000610ED"/>
    <w:rsid w:val="00061101"/>
    <w:rsid w:val="000627A5"/>
    <w:rsid w:val="000633EB"/>
    <w:rsid w:val="000641EA"/>
    <w:rsid w:val="0006627E"/>
    <w:rsid w:val="00066BE1"/>
    <w:rsid w:val="0007102A"/>
    <w:rsid w:val="000710F9"/>
    <w:rsid w:val="00071188"/>
    <w:rsid w:val="000712C7"/>
    <w:rsid w:val="000715DA"/>
    <w:rsid w:val="00071FF7"/>
    <w:rsid w:val="000736BE"/>
    <w:rsid w:val="00074070"/>
    <w:rsid w:val="000742D7"/>
    <w:rsid w:val="00075492"/>
    <w:rsid w:val="00076D2B"/>
    <w:rsid w:val="00077BA2"/>
    <w:rsid w:val="0008139E"/>
    <w:rsid w:val="00081A38"/>
    <w:rsid w:val="000821CD"/>
    <w:rsid w:val="0008249C"/>
    <w:rsid w:val="00084BC7"/>
    <w:rsid w:val="0008516E"/>
    <w:rsid w:val="000858D8"/>
    <w:rsid w:val="00086284"/>
    <w:rsid w:val="00086C12"/>
    <w:rsid w:val="000873B7"/>
    <w:rsid w:val="000874F0"/>
    <w:rsid w:val="000875E7"/>
    <w:rsid w:val="00087739"/>
    <w:rsid w:val="00087AC7"/>
    <w:rsid w:val="00090AB7"/>
    <w:rsid w:val="00090C90"/>
    <w:rsid w:val="0009174A"/>
    <w:rsid w:val="00092B1D"/>
    <w:rsid w:val="0009312D"/>
    <w:rsid w:val="0009416E"/>
    <w:rsid w:val="000948E8"/>
    <w:rsid w:val="00096BD2"/>
    <w:rsid w:val="000A0E80"/>
    <w:rsid w:val="000A27A2"/>
    <w:rsid w:val="000A2844"/>
    <w:rsid w:val="000A2F25"/>
    <w:rsid w:val="000A35F6"/>
    <w:rsid w:val="000A3611"/>
    <w:rsid w:val="000A3B0A"/>
    <w:rsid w:val="000A41F4"/>
    <w:rsid w:val="000A45FB"/>
    <w:rsid w:val="000A5851"/>
    <w:rsid w:val="000A5C10"/>
    <w:rsid w:val="000A62BE"/>
    <w:rsid w:val="000A6AEB"/>
    <w:rsid w:val="000A7169"/>
    <w:rsid w:val="000A7289"/>
    <w:rsid w:val="000A7319"/>
    <w:rsid w:val="000A7AF5"/>
    <w:rsid w:val="000B02D4"/>
    <w:rsid w:val="000B115B"/>
    <w:rsid w:val="000B1E08"/>
    <w:rsid w:val="000B2BCC"/>
    <w:rsid w:val="000B2DC2"/>
    <w:rsid w:val="000B312F"/>
    <w:rsid w:val="000B3D0A"/>
    <w:rsid w:val="000B60EE"/>
    <w:rsid w:val="000B630F"/>
    <w:rsid w:val="000B69AD"/>
    <w:rsid w:val="000B719A"/>
    <w:rsid w:val="000B761F"/>
    <w:rsid w:val="000B7749"/>
    <w:rsid w:val="000B7A9C"/>
    <w:rsid w:val="000C14C5"/>
    <w:rsid w:val="000C302C"/>
    <w:rsid w:val="000C32D9"/>
    <w:rsid w:val="000C3A51"/>
    <w:rsid w:val="000C48FB"/>
    <w:rsid w:val="000C4DAC"/>
    <w:rsid w:val="000C5D82"/>
    <w:rsid w:val="000C6746"/>
    <w:rsid w:val="000C67DF"/>
    <w:rsid w:val="000C6C03"/>
    <w:rsid w:val="000C7088"/>
    <w:rsid w:val="000C7712"/>
    <w:rsid w:val="000C7793"/>
    <w:rsid w:val="000D04A8"/>
    <w:rsid w:val="000D2064"/>
    <w:rsid w:val="000D328D"/>
    <w:rsid w:val="000D5404"/>
    <w:rsid w:val="000D5FEC"/>
    <w:rsid w:val="000E0A0C"/>
    <w:rsid w:val="000E1A50"/>
    <w:rsid w:val="000E1C89"/>
    <w:rsid w:val="000E32A8"/>
    <w:rsid w:val="000E34D1"/>
    <w:rsid w:val="000E372D"/>
    <w:rsid w:val="000E4A3B"/>
    <w:rsid w:val="000E4A63"/>
    <w:rsid w:val="000E4C19"/>
    <w:rsid w:val="000E4E41"/>
    <w:rsid w:val="000E5207"/>
    <w:rsid w:val="000E5308"/>
    <w:rsid w:val="000E5B87"/>
    <w:rsid w:val="000E5D35"/>
    <w:rsid w:val="000E61D0"/>
    <w:rsid w:val="000E6259"/>
    <w:rsid w:val="000E707D"/>
    <w:rsid w:val="000E7DFF"/>
    <w:rsid w:val="000F2701"/>
    <w:rsid w:val="000F31A6"/>
    <w:rsid w:val="000F324C"/>
    <w:rsid w:val="000F3892"/>
    <w:rsid w:val="000F3978"/>
    <w:rsid w:val="000F3A33"/>
    <w:rsid w:val="000F40DC"/>
    <w:rsid w:val="000F45FA"/>
    <w:rsid w:val="000F5A7C"/>
    <w:rsid w:val="000F5C60"/>
    <w:rsid w:val="000F60FE"/>
    <w:rsid w:val="000F6111"/>
    <w:rsid w:val="000F61B1"/>
    <w:rsid w:val="000F6394"/>
    <w:rsid w:val="00101BE7"/>
    <w:rsid w:val="00101F4C"/>
    <w:rsid w:val="00102A0A"/>
    <w:rsid w:val="00102C63"/>
    <w:rsid w:val="0010342B"/>
    <w:rsid w:val="0010396F"/>
    <w:rsid w:val="001043B6"/>
    <w:rsid w:val="00104671"/>
    <w:rsid w:val="00104A24"/>
    <w:rsid w:val="00105ED1"/>
    <w:rsid w:val="00105EDB"/>
    <w:rsid w:val="001062CC"/>
    <w:rsid w:val="00106ADC"/>
    <w:rsid w:val="00106D33"/>
    <w:rsid w:val="00106EB2"/>
    <w:rsid w:val="00107926"/>
    <w:rsid w:val="00110422"/>
    <w:rsid w:val="001119F3"/>
    <w:rsid w:val="00112260"/>
    <w:rsid w:val="00112586"/>
    <w:rsid w:val="00112D2B"/>
    <w:rsid w:val="001130C6"/>
    <w:rsid w:val="00113928"/>
    <w:rsid w:val="00113EA6"/>
    <w:rsid w:val="00114C47"/>
    <w:rsid w:val="00116758"/>
    <w:rsid w:val="00116E99"/>
    <w:rsid w:val="001201E0"/>
    <w:rsid w:val="00121FD8"/>
    <w:rsid w:val="001220AF"/>
    <w:rsid w:val="00122275"/>
    <w:rsid w:val="00123569"/>
    <w:rsid w:val="00123C4D"/>
    <w:rsid w:val="00123EF9"/>
    <w:rsid w:val="0012406F"/>
    <w:rsid w:val="00124326"/>
    <w:rsid w:val="00124601"/>
    <w:rsid w:val="0012573D"/>
    <w:rsid w:val="00125A08"/>
    <w:rsid w:val="00125CFC"/>
    <w:rsid w:val="0012649F"/>
    <w:rsid w:val="0012710F"/>
    <w:rsid w:val="00127F8B"/>
    <w:rsid w:val="0013010A"/>
    <w:rsid w:val="001308A9"/>
    <w:rsid w:val="001309E1"/>
    <w:rsid w:val="00130AFA"/>
    <w:rsid w:val="00130D74"/>
    <w:rsid w:val="00131494"/>
    <w:rsid w:val="00131CAB"/>
    <w:rsid w:val="001321BB"/>
    <w:rsid w:val="001324C8"/>
    <w:rsid w:val="001326CD"/>
    <w:rsid w:val="00132819"/>
    <w:rsid w:val="00132A01"/>
    <w:rsid w:val="00132F48"/>
    <w:rsid w:val="0013348A"/>
    <w:rsid w:val="001354FA"/>
    <w:rsid w:val="00135C06"/>
    <w:rsid w:val="00135DBE"/>
    <w:rsid w:val="00136CA1"/>
    <w:rsid w:val="00137D52"/>
    <w:rsid w:val="001401F1"/>
    <w:rsid w:val="00140759"/>
    <w:rsid w:val="00140F25"/>
    <w:rsid w:val="00140F31"/>
    <w:rsid w:val="00141220"/>
    <w:rsid w:val="00141823"/>
    <w:rsid w:val="0014272C"/>
    <w:rsid w:val="00143697"/>
    <w:rsid w:val="001438F1"/>
    <w:rsid w:val="00143EE3"/>
    <w:rsid w:val="001450FA"/>
    <w:rsid w:val="00145558"/>
    <w:rsid w:val="00145664"/>
    <w:rsid w:val="00145DC1"/>
    <w:rsid w:val="0014638D"/>
    <w:rsid w:val="00146A93"/>
    <w:rsid w:val="001479BB"/>
    <w:rsid w:val="00147B8E"/>
    <w:rsid w:val="001502BD"/>
    <w:rsid w:val="00150DA6"/>
    <w:rsid w:val="00151142"/>
    <w:rsid w:val="0015189A"/>
    <w:rsid w:val="001519E1"/>
    <w:rsid w:val="00151F9C"/>
    <w:rsid w:val="00152699"/>
    <w:rsid w:val="00152F94"/>
    <w:rsid w:val="001539C9"/>
    <w:rsid w:val="00153E6F"/>
    <w:rsid w:val="00154D10"/>
    <w:rsid w:val="00155166"/>
    <w:rsid w:val="001555DE"/>
    <w:rsid w:val="001576AC"/>
    <w:rsid w:val="00157E13"/>
    <w:rsid w:val="00160111"/>
    <w:rsid w:val="001604E1"/>
    <w:rsid w:val="0016066F"/>
    <w:rsid w:val="001607FC"/>
    <w:rsid w:val="001615D9"/>
    <w:rsid w:val="00162CF3"/>
    <w:rsid w:val="00162FEC"/>
    <w:rsid w:val="001642ED"/>
    <w:rsid w:val="00165706"/>
    <w:rsid w:val="00165A84"/>
    <w:rsid w:val="00166320"/>
    <w:rsid w:val="00167DB2"/>
    <w:rsid w:val="00170001"/>
    <w:rsid w:val="00170F81"/>
    <w:rsid w:val="001719DC"/>
    <w:rsid w:val="00172247"/>
    <w:rsid w:val="00172944"/>
    <w:rsid w:val="001729F1"/>
    <w:rsid w:val="00172D55"/>
    <w:rsid w:val="00172D63"/>
    <w:rsid w:val="0017391B"/>
    <w:rsid w:val="001745DB"/>
    <w:rsid w:val="0017472E"/>
    <w:rsid w:val="001749C2"/>
    <w:rsid w:val="001766D4"/>
    <w:rsid w:val="00176A12"/>
    <w:rsid w:val="00181178"/>
    <w:rsid w:val="001811C4"/>
    <w:rsid w:val="00181572"/>
    <w:rsid w:val="00182039"/>
    <w:rsid w:val="00182355"/>
    <w:rsid w:val="00182E58"/>
    <w:rsid w:val="00183433"/>
    <w:rsid w:val="00183512"/>
    <w:rsid w:val="00183C4A"/>
    <w:rsid w:val="00183FB8"/>
    <w:rsid w:val="00184647"/>
    <w:rsid w:val="001846F6"/>
    <w:rsid w:val="00184D8C"/>
    <w:rsid w:val="001867CE"/>
    <w:rsid w:val="00186AF8"/>
    <w:rsid w:val="001875E7"/>
    <w:rsid w:val="00190392"/>
    <w:rsid w:val="00191178"/>
    <w:rsid w:val="00191DD2"/>
    <w:rsid w:val="00192090"/>
    <w:rsid w:val="0019342F"/>
    <w:rsid w:val="00193AE1"/>
    <w:rsid w:val="00194E1C"/>
    <w:rsid w:val="00196882"/>
    <w:rsid w:val="00196FD9"/>
    <w:rsid w:val="00197060"/>
    <w:rsid w:val="001A042C"/>
    <w:rsid w:val="001A176A"/>
    <w:rsid w:val="001A1BFE"/>
    <w:rsid w:val="001A28DB"/>
    <w:rsid w:val="001A36AC"/>
    <w:rsid w:val="001A383B"/>
    <w:rsid w:val="001A3A6B"/>
    <w:rsid w:val="001A3ABC"/>
    <w:rsid w:val="001A417F"/>
    <w:rsid w:val="001A4A4C"/>
    <w:rsid w:val="001A6A45"/>
    <w:rsid w:val="001A7188"/>
    <w:rsid w:val="001A769A"/>
    <w:rsid w:val="001A77D2"/>
    <w:rsid w:val="001A7D58"/>
    <w:rsid w:val="001B0453"/>
    <w:rsid w:val="001B26EF"/>
    <w:rsid w:val="001B349A"/>
    <w:rsid w:val="001B4314"/>
    <w:rsid w:val="001B4ADC"/>
    <w:rsid w:val="001B5B88"/>
    <w:rsid w:val="001B64AC"/>
    <w:rsid w:val="001B6C42"/>
    <w:rsid w:val="001C03A5"/>
    <w:rsid w:val="001C0564"/>
    <w:rsid w:val="001C0587"/>
    <w:rsid w:val="001C1418"/>
    <w:rsid w:val="001C1DFB"/>
    <w:rsid w:val="001C303E"/>
    <w:rsid w:val="001C3BB3"/>
    <w:rsid w:val="001C40C2"/>
    <w:rsid w:val="001C467C"/>
    <w:rsid w:val="001C4E79"/>
    <w:rsid w:val="001C50DC"/>
    <w:rsid w:val="001C5137"/>
    <w:rsid w:val="001C5817"/>
    <w:rsid w:val="001C5D36"/>
    <w:rsid w:val="001C5DBC"/>
    <w:rsid w:val="001C6088"/>
    <w:rsid w:val="001C6F7E"/>
    <w:rsid w:val="001C7541"/>
    <w:rsid w:val="001C7C92"/>
    <w:rsid w:val="001D2693"/>
    <w:rsid w:val="001D2867"/>
    <w:rsid w:val="001D2901"/>
    <w:rsid w:val="001D2E27"/>
    <w:rsid w:val="001D3C60"/>
    <w:rsid w:val="001D5362"/>
    <w:rsid w:val="001D64E1"/>
    <w:rsid w:val="001D6886"/>
    <w:rsid w:val="001D6892"/>
    <w:rsid w:val="001D7424"/>
    <w:rsid w:val="001E04E4"/>
    <w:rsid w:val="001E10F9"/>
    <w:rsid w:val="001E16DC"/>
    <w:rsid w:val="001E1D6D"/>
    <w:rsid w:val="001E2683"/>
    <w:rsid w:val="001E3583"/>
    <w:rsid w:val="001E35F2"/>
    <w:rsid w:val="001E567B"/>
    <w:rsid w:val="001E57A8"/>
    <w:rsid w:val="001E59AA"/>
    <w:rsid w:val="001E60F8"/>
    <w:rsid w:val="001E6568"/>
    <w:rsid w:val="001E6669"/>
    <w:rsid w:val="001E6ED0"/>
    <w:rsid w:val="001E7EDD"/>
    <w:rsid w:val="001F0179"/>
    <w:rsid w:val="001F0339"/>
    <w:rsid w:val="001F0C09"/>
    <w:rsid w:val="001F0F04"/>
    <w:rsid w:val="001F2191"/>
    <w:rsid w:val="001F24C3"/>
    <w:rsid w:val="001F2F97"/>
    <w:rsid w:val="001F39E5"/>
    <w:rsid w:val="001F3A21"/>
    <w:rsid w:val="001F3B9C"/>
    <w:rsid w:val="001F4803"/>
    <w:rsid w:val="001F4BFD"/>
    <w:rsid w:val="001F57E9"/>
    <w:rsid w:val="001F6CA1"/>
    <w:rsid w:val="001F6DE6"/>
    <w:rsid w:val="001F6E63"/>
    <w:rsid w:val="001F71CA"/>
    <w:rsid w:val="001F74E0"/>
    <w:rsid w:val="001F777E"/>
    <w:rsid w:val="001F797B"/>
    <w:rsid w:val="001F7BCD"/>
    <w:rsid w:val="001F7D33"/>
    <w:rsid w:val="002003C8"/>
    <w:rsid w:val="00200612"/>
    <w:rsid w:val="00200AE8"/>
    <w:rsid w:val="00200D0F"/>
    <w:rsid w:val="0020145F"/>
    <w:rsid w:val="00202E2A"/>
    <w:rsid w:val="00203277"/>
    <w:rsid w:val="002036DD"/>
    <w:rsid w:val="00203831"/>
    <w:rsid w:val="00203A45"/>
    <w:rsid w:val="00204403"/>
    <w:rsid w:val="00204DCB"/>
    <w:rsid w:val="00205267"/>
    <w:rsid w:val="002056F8"/>
    <w:rsid w:val="00205C0C"/>
    <w:rsid w:val="00205F2D"/>
    <w:rsid w:val="00206651"/>
    <w:rsid w:val="00206C08"/>
    <w:rsid w:val="00207191"/>
    <w:rsid w:val="0021055E"/>
    <w:rsid w:val="00210758"/>
    <w:rsid w:val="00210B0F"/>
    <w:rsid w:val="00210E68"/>
    <w:rsid w:val="00211169"/>
    <w:rsid w:val="002115F0"/>
    <w:rsid w:val="0021164A"/>
    <w:rsid w:val="00211D68"/>
    <w:rsid w:val="00212ADD"/>
    <w:rsid w:val="002132CF"/>
    <w:rsid w:val="00214DC1"/>
    <w:rsid w:val="0021510B"/>
    <w:rsid w:val="00215721"/>
    <w:rsid w:val="00215CF4"/>
    <w:rsid w:val="00216B7E"/>
    <w:rsid w:val="00216F2A"/>
    <w:rsid w:val="00217038"/>
    <w:rsid w:val="00217B39"/>
    <w:rsid w:val="00220390"/>
    <w:rsid w:val="002217E8"/>
    <w:rsid w:val="00221969"/>
    <w:rsid w:val="00221E6D"/>
    <w:rsid w:val="00221E95"/>
    <w:rsid w:val="00222F4A"/>
    <w:rsid w:val="0022347B"/>
    <w:rsid w:val="00223A5E"/>
    <w:rsid w:val="00224680"/>
    <w:rsid w:val="00225428"/>
    <w:rsid w:val="00225C56"/>
    <w:rsid w:val="00226584"/>
    <w:rsid w:val="00226DEB"/>
    <w:rsid w:val="002274CA"/>
    <w:rsid w:val="0022795E"/>
    <w:rsid w:val="00227AA0"/>
    <w:rsid w:val="00230300"/>
    <w:rsid w:val="002304B4"/>
    <w:rsid w:val="002307BE"/>
    <w:rsid w:val="002308D5"/>
    <w:rsid w:val="0023092E"/>
    <w:rsid w:val="00231135"/>
    <w:rsid w:val="002311C7"/>
    <w:rsid w:val="00231721"/>
    <w:rsid w:val="00231D5E"/>
    <w:rsid w:val="00232622"/>
    <w:rsid w:val="00232936"/>
    <w:rsid w:val="00233886"/>
    <w:rsid w:val="0023471E"/>
    <w:rsid w:val="00234A5F"/>
    <w:rsid w:val="00234E26"/>
    <w:rsid w:val="00235617"/>
    <w:rsid w:val="002356B3"/>
    <w:rsid w:val="002357D7"/>
    <w:rsid w:val="00236913"/>
    <w:rsid w:val="00236C67"/>
    <w:rsid w:val="00236D55"/>
    <w:rsid w:val="0023745D"/>
    <w:rsid w:val="00237AD0"/>
    <w:rsid w:val="00240132"/>
    <w:rsid w:val="002405A1"/>
    <w:rsid w:val="002413A2"/>
    <w:rsid w:val="00241488"/>
    <w:rsid w:val="0024210E"/>
    <w:rsid w:val="002424D0"/>
    <w:rsid w:val="002428B4"/>
    <w:rsid w:val="00242BF1"/>
    <w:rsid w:val="00243A91"/>
    <w:rsid w:val="002446EC"/>
    <w:rsid w:val="00244F39"/>
    <w:rsid w:val="00245859"/>
    <w:rsid w:val="00246F8B"/>
    <w:rsid w:val="00246FA1"/>
    <w:rsid w:val="00247B9D"/>
    <w:rsid w:val="00250B78"/>
    <w:rsid w:val="002520A0"/>
    <w:rsid w:val="00252DE4"/>
    <w:rsid w:val="00252EC4"/>
    <w:rsid w:val="0025300C"/>
    <w:rsid w:val="0025402E"/>
    <w:rsid w:val="002547A0"/>
    <w:rsid w:val="00254B5A"/>
    <w:rsid w:val="0025518D"/>
    <w:rsid w:val="0025598D"/>
    <w:rsid w:val="00255CA2"/>
    <w:rsid w:val="0025620A"/>
    <w:rsid w:val="00256CE6"/>
    <w:rsid w:val="00257554"/>
    <w:rsid w:val="0026097E"/>
    <w:rsid w:val="00260ED5"/>
    <w:rsid w:val="002610BA"/>
    <w:rsid w:val="002621AC"/>
    <w:rsid w:val="0026276A"/>
    <w:rsid w:val="00263214"/>
    <w:rsid w:val="00263510"/>
    <w:rsid w:val="00263DEA"/>
    <w:rsid w:val="002653AD"/>
    <w:rsid w:val="002654FA"/>
    <w:rsid w:val="0026565B"/>
    <w:rsid w:val="00266F24"/>
    <w:rsid w:val="00267355"/>
    <w:rsid w:val="00267536"/>
    <w:rsid w:val="002708D3"/>
    <w:rsid w:val="0027101A"/>
    <w:rsid w:val="00273541"/>
    <w:rsid w:val="002739A5"/>
    <w:rsid w:val="00275D72"/>
    <w:rsid w:val="002761AD"/>
    <w:rsid w:val="00276CEB"/>
    <w:rsid w:val="00276DDF"/>
    <w:rsid w:val="00277ABD"/>
    <w:rsid w:val="00277DBB"/>
    <w:rsid w:val="00280D12"/>
    <w:rsid w:val="00280D2F"/>
    <w:rsid w:val="0028208E"/>
    <w:rsid w:val="00282459"/>
    <w:rsid w:val="00282974"/>
    <w:rsid w:val="002832EB"/>
    <w:rsid w:val="002832ED"/>
    <w:rsid w:val="002836A4"/>
    <w:rsid w:val="00283E5C"/>
    <w:rsid w:val="00284127"/>
    <w:rsid w:val="0028435B"/>
    <w:rsid w:val="00284420"/>
    <w:rsid w:val="00285261"/>
    <w:rsid w:val="0028598A"/>
    <w:rsid w:val="00286183"/>
    <w:rsid w:val="00286342"/>
    <w:rsid w:val="002865C1"/>
    <w:rsid w:val="00286757"/>
    <w:rsid w:val="00286A4A"/>
    <w:rsid w:val="00286D48"/>
    <w:rsid w:val="0028750C"/>
    <w:rsid w:val="0028773D"/>
    <w:rsid w:val="00287CC0"/>
    <w:rsid w:val="00290704"/>
    <w:rsid w:val="00290E9A"/>
    <w:rsid w:val="00290F56"/>
    <w:rsid w:val="002910CD"/>
    <w:rsid w:val="00291E75"/>
    <w:rsid w:val="002927F5"/>
    <w:rsid w:val="002928FA"/>
    <w:rsid w:val="00293200"/>
    <w:rsid w:val="002932A6"/>
    <w:rsid w:val="00293321"/>
    <w:rsid w:val="00293A0B"/>
    <w:rsid w:val="00294D87"/>
    <w:rsid w:val="00295ECE"/>
    <w:rsid w:val="00296A7F"/>
    <w:rsid w:val="00296E06"/>
    <w:rsid w:val="00297432"/>
    <w:rsid w:val="002A00E8"/>
    <w:rsid w:val="002A0B1B"/>
    <w:rsid w:val="002A386A"/>
    <w:rsid w:val="002A3AA4"/>
    <w:rsid w:val="002A3DA3"/>
    <w:rsid w:val="002A470C"/>
    <w:rsid w:val="002A604A"/>
    <w:rsid w:val="002A61A3"/>
    <w:rsid w:val="002A69EA"/>
    <w:rsid w:val="002A6DA6"/>
    <w:rsid w:val="002A6E3D"/>
    <w:rsid w:val="002A73C3"/>
    <w:rsid w:val="002A748D"/>
    <w:rsid w:val="002A7771"/>
    <w:rsid w:val="002A7C21"/>
    <w:rsid w:val="002A7D3E"/>
    <w:rsid w:val="002A7DBD"/>
    <w:rsid w:val="002B0264"/>
    <w:rsid w:val="002B195E"/>
    <w:rsid w:val="002B2363"/>
    <w:rsid w:val="002B24B8"/>
    <w:rsid w:val="002B3807"/>
    <w:rsid w:val="002B3B31"/>
    <w:rsid w:val="002B5426"/>
    <w:rsid w:val="002B5B7E"/>
    <w:rsid w:val="002B63EB"/>
    <w:rsid w:val="002B666C"/>
    <w:rsid w:val="002B6764"/>
    <w:rsid w:val="002B751F"/>
    <w:rsid w:val="002B7A5C"/>
    <w:rsid w:val="002B7E70"/>
    <w:rsid w:val="002C29A6"/>
    <w:rsid w:val="002C31DD"/>
    <w:rsid w:val="002C39E7"/>
    <w:rsid w:val="002C4925"/>
    <w:rsid w:val="002C5552"/>
    <w:rsid w:val="002C6437"/>
    <w:rsid w:val="002C64BB"/>
    <w:rsid w:val="002C6B7A"/>
    <w:rsid w:val="002C6D49"/>
    <w:rsid w:val="002D073E"/>
    <w:rsid w:val="002D1761"/>
    <w:rsid w:val="002D1F81"/>
    <w:rsid w:val="002D36AD"/>
    <w:rsid w:val="002D3AA1"/>
    <w:rsid w:val="002D4666"/>
    <w:rsid w:val="002D46A9"/>
    <w:rsid w:val="002D4805"/>
    <w:rsid w:val="002D505E"/>
    <w:rsid w:val="002D54DF"/>
    <w:rsid w:val="002D5969"/>
    <w:rsid w:val="002D5D71"/>
    <w:rsid w:val="002D63C0"/>
    <w:rsid w:val="002D661D"/>
    <w:rsid w:val="002D680A"/>
    <w:rsid w:val="002D722B"/>
    <w:rsid w:val="002D7276"/>
    <w:rsid w:val="002D7FF1"/>
    <w:rsid w:val="002E01EE"/>
    <w:rsid w:val="002E05CA"/>
    <w:rsid w:val="002E13E9"/>
    <w:rsid w:val="002E16E9"/>
    <w:rsid w:val="002E1CE1"/>
    <w:rsid w:val="002E1D34"/>
    <w:rsid w:val="002E22B7"/>
    <w:rsid w:val="002E2D73"/>
    <w:rsid w:val="002E3755"/>
    <w:rsid w:val="002E3A99"/>
    <w:rsid w:val="002E40A6"/>
    <w:rsid w:val="002E4BB2"/>
    <w:rsid w:val="002E4C4A"/>
    <w:rsid w:val="002E4CFC"/>
    <w:rsid w:val="002E5351"/>
    <w:rsid w:val="002E5D1A"/>
    <w:rsid w:val="002E67A3"/>
    <w:rsid w:val="002F0331"/>
    <w:rsid w:val="002F0D29"/>
    <w:rsid w:val="002F1FE4"/>
    <w:rsid w:val="002F2771"/>
    <w:rsid w:val="002F2B01"/>
    <w:rsid w:val="002F2CDB"/>
    <w:rsid w:val="002F2D75"/>
    <w:rsid w:val="002F3060"/>
    <w:rsid w:val="002F3ADD"/>
    <w:rsid w:val="002F4C02"/>
    <w:rsid w:val="002F5489"/>
    <w:rsid w:val="002F6338"/>
    <w:rsid w:val="002F65BD"/>
    <w:rsid w:val="002F7FB4"/>
    <w:rsid w:val="003019A0"/>
    <w:rsid w:val="00301B54"/>
    <w:rsid w:val="00301BDC"/>
    <w:rsid w:val="0030314F"/>
    <w:rsid w:val="003038BF"/>
    <w:rsid w:val="00303D20"/>
    <w:rsid w:val="00305132"/>
    <w:rsid w:val="003051AF"/>
    <w:rsid w:val="00305BEF"/>
    <w:rsid w:val="00307056"/>
    <w:rsid w:val="00307BAB"/>
    <w:rsid w:val="003104AC"/>
    <w:rsid w:val="00310C0D"/>
    <w:rsid w:val="003114E6"/>
    <w:rsid w:val="00311B03"/>
    <w:rsid w:val="0031260F"/>
    <w:rsid w:val="00312747"/>
    <w:rsid w:val="00313BAE"/>
    <w:rsid w:val="00314568"/>
    <w:rsid w:val="0031525A"/>
    <w:rsid w:val="00315E8A"/>
    <w:rsid w:val="00315F8D"/>
    <w:rsid w:val="00316A11"/>
    <w:rsid w:val="00317E72"/>
    <w:rsid w:val="00321B9F"/>
    <w:rsid w:val="00321C67"/>
    <w:rsid w:val="00321CB9"/>
    <w:rsid w:val="00322160"/>
    <w:rsid w:val="0032273A"/>
    <w:rsid w:val="0032399D"/>
    <w:rsid w:val="00323BA5"/>
    <w:rsid w:val="003242A0"/>
    <w:rsid w:val="003244E5"/>
    <w:rsid w:val="00324851"/>
    <w:rsid w:val="0032616B"/>
    <w:rsid w:val="003267F2"/>
    <w:rsid w:val="0032694C"/>
    <w:rsid w:val="00326F46"/>
    <w:rsid w:val="0033003A"/>
    <w:rsid w:val="00330277"/>
    <w:rsid w:val="00330719"/>
    <w:rsid w:val="00330CCD"/>
    <w:rsid w:val="0033105A"/>
    <w:rsid w:val="00331339"/>
    <w:rsid w:val="00331788"/>
    <w:rsid w:val="00331C44"/>
    <w:rsid w:val="00332278"/>
    <w:rsid w:val="003323D0"/>
    <w:rsid w:val="003352E6"/>
    <w:rsid w:val="0033533B"/>
    <w:rsid w:val="00335B16"/>
    <w:rsid w:val="00335CD5"/>
    <w:rsid w:val="003361CC"/>
    <w:rsid w:val="003368CA"/>
    <w:rsid w:val="0033748A"/>
    <w:rsid w:val="00337545"/>
    <w:rsid w:val="00340F73"/>
    <w:rsid w:val="00340FC0"/>
    <w:rsid w:val="003412FF"/>
    <w:rsid w:val="00341948"/>
    <w:rsid w:val="00341CD1"/>
    <w:rsid w:val="00343850"/>
    <w:rsid w:val="00343D20"/>
    <w:rsid w:val="0034438C"/>
    <w:rsid w:val="0034526C"/>
    <w:rsid w:val="0034553E"/>
    <w:rsid w:val="00346439"/>
    <w:rsid w:val="00346B01"/>
    <w:rsid w:val="00346D18"/>
    <w:rsid w:val="00347739"/>
    <w:rsid w:val="00347807"/>
    <w:rsid w:val="003506BA"/>
    <w:rsid w:val="00350B48"/>
    <w:rsid w:val="00350C30"/>
    <w:rsid w:val="0035206D"/>
    <w:rsid w:val="003524F6"/>
    <w:rsid w:val="0035333F"/>
    <w:rsid w:val="003533F9"/>
    <w:rsid w:val="003545A0"/>
    <w:rsid w:val="00354803"/>
    <w:rsid w:val="00354AEA"/>
    <w:rsid w:val="0035516C"/>
    <w:rsid w:val="003556AF"/>
    <w:rsid w:val="0035653C"/>
    <w:rsid w:val="00356623"/>
    <w:rsid w:val="003566A9"/>
    <w:rsid w:val="003568AA"/>
    <w:rsid w:val="00356D56"/>
    <w:rsid w:val="00357635"/>
    <w:rsid w:val="0035799E"/>
    <w:rsid w:val="00357F1D"/>
    <w:rsid w:val="003604F2"/>
    <w:rsid w:val="00362B52"/>
    <w:rsid w:val="00363138"/>
    <w:rsid w:val="0036320B"/>
    <w:rsid w:val="00363286"/>
    <w:rsid w:val="00363437"/>
    <w:rsid w:val="003636BA"/>
    <w:rsid w:val="00364245"/>
    <w:rsid w:val="00364557"/>
    <w:rsid w:val="00364963"/>
    <w:rsid w:val="00365C0D"/>
    <w:rsid w:val="00365C73"/>
    <w:rsid w:val="00366AD4"/>
    <w:rsid w:val="00370ED8"/>
    <w:rsid w:val="00371049"/>
    <w:rsid w:val="003725C8"/>
    <w:rsid w:val="0037276F"/>
    <w:rsid w:val="00373044"/>
    <w:rsid w:val="00374096"/>
    <w:rsid w:val="00375BD4"/>
    <w:rsid w:val="003762F0"/>
    <w:rsid w:val="003769FF"/>
    <w:rsid w:val="0037713D"/>
    <w:rsid w:val="0037764D"/>
    <w:rsid w:val="00377A5B"/>
    <w:rsid w:val="00377BDD"/>
    <w:rsid w:val="00377FB8"/>
    <w:rsid w:val="003807D1"/>
    <w:rsid w:val="00380C70"/>
    <w:rsid w:val="00381802"/>
    <w:rsid w:val="00381BF8"/>
    <w:rsid w:val="00383A99"/>
    <w:rsid w:val="00383CC5"/>
    <w:rsid w:val="00383D45"/>
    <w:rsid w:val="0038411D"/>
    <w:rsid w:val="003849AA"/>
    <w:rsid w:val="00384E8D"/>
    <w:rsid w:val="00385DA7"/>
    <w:rsid w:val="00385E1C"/>
    <w:rsid w:val="00386887"/>
    <w:rsid w:val="003879F6"/>
    <w:rsid w:val="00390D0F"/>
    <w:rsid w:val="00390E20"/>
    <w:rsid w:val="0039248C"/>
    <w:rsid w:val="0039270A"/>
    <w:rsid w:val="0039316D"/>
    <w:rsid w:val="00393FE4"/>
    <w:rsid w:val="00394262"/>
    <w:rsid w:val="003944C2"/>
    <w:rsid w:val="00394D7B"/>
    <w:rsid w:val="00395F61"/>
    <w:rsid w:val="00396303"/>
    <w:rsid w:val="00397A9C"/>
    <w:rsid w:val="003A002A"/>
    <w:rsid w:val="003A0F83"/>
    <w:rsid w:val="003A13F1"/>
    <w:rsid w:val="003A1E8C"/>
    <w:rsid w:val="003A21C5"/>
    <w:rsid w:val="003A2D2F"/>
    <w:rsid w:val="003A30CB"/>
    <w:rsid w:val="003A33D9"/>
    <w:rsid w:val="003A34BC"/>
    <w:rsid w:val="003A359D"/>
    <w:rsid w:val="003A37F0"/>
    <w:rsid w:val="003A4CCB"/>
    <w:rsid w:val="003A5148"/>
    <w:rsid w:val="003A5853"/>
    <w:rsid w:val="003A5A1A"/>
    <w:rsid w:val="003A5BE5"/>
    <w:rsid w:val="003A7E2D"/>
    <w:rsid w:val="003A7FED"/>
    <w:rsid w:val="003B0060"/>
    <w:rsid w:val="003B0A49"/>
    <w:rsid w:val="003B0EA8"/>
    <w:rsid w:val="003B1422"/>
    <w:rsid w:val="003B175D"/>
    <w:rsid w:val="003B1929"/>
    <w:rsid w:val="003B29B0"/>
    <w:rsid w:val="003B320B"/>
    <w:rsid w:val="003B3618"/>
    <w:rsid w:val="003B37F0"/>
    <w:rsid w:val="003B3E9D"/>
    <w:rsid w:val="003B4AF8"/>
    <w:rsid w:val="003B4B1C"/>
    <w:rsid w:val="003B5441"/>
    <w:rsid w:val="003B6135"/>
    <w:rsid w:val="003B6BD3"/>
    <w:rsid w:val="003B6DE5"/>
    <w:rsid w:val="003C096A"/>
    <w:rsid w:val="003C0ECE"/>
    <w:rsid w:val="003C0F01"/>
    <w:rsid w:val="003C0FAD"/>
    <w:rsid w:val="003C1159"/>
    <w:rsid w:val="003C2290"/>
    <w:rsid w:val="003C347D"/>
    <w:rsid w:val="003C42E2"/>
    <w:rsid w:val="003C53F3"/>
    <w:rsid w:val="003C54E8"/>
    <w:rsid w:val="003C6007"/>
    <w:rsid w:val="003C66E1"/>
    <w:rsid w:val="003D087F"/>
    <w:rsid w:val="003D2060"/>
    <w:rsid w:val="003D2208"/>
    <w:rsid w:val="003D272F"/>
    <w:rsid w:val="003D2F00"/>
    <w:rsid w:val="003D4007"/>
    <w:rsid w:val="003D4382"/>
    <w:rsid w:val="003D4CB7"/>
    <w:rsid w:val="003D545D"/>
    <w:rsid w:val="003D61A9"/>
    <w:rsid w:val="003D6514"/>
    <w:rsid w:val="003D6A33"/>
    <w:rsid w:val="003D762A"/>
    <w:rsid w:val="003E0134"/>
    <w:rsid w:val="003E086F"/>
    <w:rsid w:val="003E0EB0"/>
    <w:rsid w:val="003E10DC"/>
    <w:rsid w:val="003E10DF"/>
    <w:rsid w:val="003E13A3"/>
    <w:rsid w:val="003E1B58"/>
    <w:rsid w:val="003E1F09"/>
    <w:rsid w:val="003E3E0B"/>
    <w:rsid w:val="003E4401"/>
    <w:rsid w:val="003E4901"/>
    <w:rsid w:val="003E54E6"/>
    <w:rsid w:val="003E588C"/>
    <w:rsid w:val="003E5A66"/>
    <w:rsid w:val="003E5EF7"/>
    <w:rsid w:val="003E6131"/>
    <w:rsid w:val="003E7328"/>
    <w:rsid w:val="003E75E0"/>
    <w:rsid w:val="003F10AD"/>
    <w:rsid w:val="003F10DA"/>
    <w:rsid w:val="003F1235"/>
    <w:rsid w:val="003F3189"/>
    <w:rsid w:val="003F36CF"/>
    <w:rsid w:val="003F37FC"/>
    <w:rsid w:val="003F41E9"/>
    <w:rsid w:val="003F4798"/>
    <w:rsid w:val="003F4CF3"/>
    <w:rsid w:val="003F50FE"/>
    <w:rsid w:val="003F56B1"/>
    <w:rsid w:val="003F57B4"/>
    <w:rsid w:val="003F6AE7"/>
    <w:rsid w:val="003F7552"/>
    <w:rsid w:val="003F75EA"/>
    <w:rsid w:val="00400A9C"/>
    <w:rsid w:val="00401A2F"/>
    <w:rsid w:val="004026D8"/>
    <w:rsid w:val="004026EC"/>
    <w:rsid w:val="004027CF"/>
    <w:rsid w:val="004043A2"/>
    <w:rsid w:val="0040483C"/>
    <w:rsid w:val="004048BF"/>
    <w:rsid w:val="00405C5D"/>
    <w:rsid w:val="00405FDE"/>
    <w:rsid w:val="00412ACF"/>
    <w:rsid w:val="00412E78"/>
    <w:rsid w:val="00413136"/>
    <w:rsid w:val="004133E3"/>
    <w:rsid w:val="00413C42"/>
    <w:rsid w:val="00413D1A"/>
    <w:rsid w:val="00414527"/>
    <w:rsid w:val="004146C5"/>
    <w:rsid w:val="00414800"/>
    <w:rsid w:val="00414827"/>
    <w:rsid w:val="00415683"/>
    <w:rsid w:val="004157C2"/>
    <w:rsid w:val="00417742"/>
    <w:rsid w:val="00421DCD"/>
    <w:rsid w:val="004227F0"/>
    <w:rsid w:val="00422B4C"/>
    <w:rsid w:val="004244BA"/>
    <w:rsid w:val="004249AB"/>
    <w:rsid w:val="00426030"/>
    <w:rsid w:val="0042738E"/>
    <w:rsid w:val="0043064D"/>
    <w:rsid w:val="00430C2A"/>
    <w:rsid w:val="004310F9"/>
    <w:rsid w:val="004315D1"/>
    <w:rsid w:val="004338AE"/>
    <w:rsid w:val="00434395"/>
    <w:rsid w:val="00435C27"/>
    <w:rsid w:val="0043641D"/>
    <w:rsid w:val="00437287"/>
    <w:rsid w:val="00440302"/>
    <w:rsid w:val="00440335"/>
    <w:rsid w:val="004409A6"/>
    <w:rsid w:val="00440EFE"/>
    <w:rsid w:val="004412D0"/>
    <w:rsid w:val="004418AF"/>
    <w:rsid w:val="00442284"/>
    <w:rsid w:val="0044242F"/>
    <w:rsid w:val="00442837"/>
    <w:rsid w:val="00444A86"/>
    <w:rsid w:val="00444CAA"/>
    <w:rsid w:val="0044603C"/>
    <w:rsid w:val="00446E2B"/>
    <w:rsid w:val="00446E48"/>
    <w:rsid w:val="00447576"/>
    <w:rsid w:val="0045103D"/>
    <w:rsid w:val="00451E71"/>
    <w:rsid w:val="004529C6"/>
    <w:rsid w:val="00453094"/>
    <w:rsid w:val="00453CA4"/>
    <w:rsid w:val="00454714"/>
    <w:rsid w:val="00454958"/>
    <w:rsid w:val="00455916"/>
    <w:rsid w:val="00455C30"/>
    <w:rsid w:val="00456935"/>
    <w:rsid w:val="00456B29"/>
    <w:rsid w:val="00456CD4"/>
    <w:rsid w:val="00457585"/>
    <w:rsid w:val="00457E10"/>
    <w:rsid w:val="00460673"/>
    <w:rsid w:val="0046068F"/>
    <w:rsid w:val="0046159A"/>
    <w:rsid w:val="00461671"/>
    <w:rsid w:val="00461B0E"/>
    <w:rsid w:val="0046215A"/>
    <w:rsid w:val="00462319"/>
    <w:rsid w:val="00462562"/>
    <w:rsid w:val="0046428D"/>
    <w:rsid w:val="00464399"/>
    <w:rsid w:val="00464E03"/>
    <w:rsid w:val="00464E5C"/>
    <w:rsid w:val="0046619C"/>
    <w:rsid w:val="00466B7C"/>
    <w:rsid w:val="004677AE"/>
    <w:rsid w:val="00467E01"/>
    <w:rsid w:val="004702B9"/>
    <w:rsid w:val="00470E2F"/>
    <w:rsid w:val="00471A08"/>
    <w:rsid w:val="00471AFA"/>
    <w:rsid w:val="00471F60"/>
    <w:rsid w:val="0047262B"/>
    <w:rsid w:val="004729AD"/>
    <w:rsid w:val="00472CB6"/>
    <w:rsid w:val="00473567"/>
    <w:rsid w:val="0047371C"/>
    <w:rsid w:val="00473D23"/>
    <w:rsid w:val="00474B4A"/>
    <w:rsid w:val="004754C8"/>
    <w:rsid w:val="0047561A"/>
    <w:rsid w:val="0047640C"/>
    <w:rsid w:val="004768A6"/>
    <w:rsid w:val="00476EEF"/>
    <w:rsid w:val="00477504"/>
    <w:rsid w:val="004776B1"/>
    <w:rsid w:val="00477B77"/>
    <w:rsid w:val="00477C56"/>
    <w:rsid w:val="00477CD5"/>
    <w:rsid w:val="004810DD"/>
    <w:rsid w:val="004815E2"/>
    <w:rsid w:val="00481DA1"/>
    <w:rsid w:val="00482721"/>
    <w:rsid w:val="00482CF2"/>
    <w:rsid w:val="00483071"/>
    <w:rsid w:val="004833B2"/>
    <w:rsid w:val="004838B8"/>
    <w:rsid w:val="0048411F"/>
    <w:rsid w:val="00486714"/>
    <w:rsid w:val="00487891"/>
    <w:rsid w:val="004879F5"/>
    <w:rsid w:val="00487EC1"/>
    <w:rsid w:val="004906D0"/>
    <w:rsid w:val="00490EDC"/>
    <w:rsid w:val="00491523"/>
    <w:rsid w:val="004921BF"/>
    <w:rsid w:val="00492EA3"/>
    <w:rsid w:val="0049347E"/>
    <w:rsid w:val="00493CA8"/>
    <w:rsid w:val="00494D54"/>
    <w:rsid w:val="00495430"/>
    <w:rsid w:val="00495B4F"/>
    <w:rsid w:val="00497D99"/>
    <w:rsid w:val="004A09C6"/>
    <w:rsid w:val="004A0CD4"/>
    <w:rsid w:val="004A1D26"/>
    <w:rsid w:val="004A2042"/>
    <w:rsid w:val="004A39A5"/>
    <w:rsid w:val="004A3EC1"/>
    <w:rsid w:val="004A4AF6"/>
    <w:rsid w:val="004A4C31"/>
    <w:rsid w:val="004A4DEF"/>
    <w:rsid w:val="004A4F11"/>
    <w:rsid w:val="004A5476"/>
    <w:rsid w:val="004A620F"/>
    <w:rsid w:val="004A62D0"/>
    <w:rsid w:val="004A6399"/>
    <w:rsid w:val="004A64B6"/>
    <w:rsid w:val="004A67CF"/>
    <w:rsid w:val="004A730C"/>
    <w:rsid w:val="004A733D"/>
    <w:rsid w:val="004A73FD"/>
    <w:rsid w:val="004B0EB4"/>
    <w:rsid w:val="004B1103"/>
    <w:rsid w:val="004B16A0"/>
    <w:rsid w:val="004B1C6A"/>
    <w:rsid w:val="004B2B5A"/>
    <w:rsid w:val="004B3A10"/>
    <w:rsid w:val="004B5891"/>
    <w:rsid w:val="004B61CD"/>
    <w:rsid w:val="004B7BD1"/>
    <w:rsid w:val="004C03D4"/>
    <w:rsid w:val="004C055B"/>
    <w:rsid w:val="004C309B"/>
    <w:rsid w:val="004C30AF"/>
    <w:rsid w:val="004C315E"/>
    <w:rsid w:val="004C3C4D"/>
    <w:rsid w:val="004C3E8B"/>
    <w:rsid w:val="004C3FB0"/>
    <w:rsid w:val="004C40B0"/>
    <w:rsid w:val="004C4642"/>
    <w:rsid w:val="004C4839"/>
    <w:rsid w:val="004C6491"/>
    <w:rsid w:val="004C6580"/>
    <w:rsid w:val="004C6BD8"/>
    <w:rsid w:val="004C6F6E"/>
    <w:rsid w:val="004C712B"/>
    <w:rsid w:val="004C737B"/>
    <w:rsid w:val="004D0F4E"/>
    <w:rsid w:val="004D1EE9"/>
    <w:rsid w:val="004D2612"/>
    <w:rsid w:val="004D3587"/>
    <w:rsid w:val="004D4AEE"/>
    <w:rsid w:val="004D4E05"/>
    <w:rsid w:val="004D51C2"/>
    <w:rsid w:val="004D54E6"/>
    <w:rsid w:val="004D5AAC"/>
    <w:rsid w:val="004D5FB5"/>
    <w:rsid w:val="004D62F8"/>
    <w:rsid w:val="004D645D"/>
    <w:rsid w:val="004D6ED4"/>
    <w:rsid w:val="004D7EDD"/>
    <w:rsid w:val="004E0107"/>
    <w:rsid w:val="004E0110"/>
    <w:rsid w:val="004E0581"/>
    <w:rsid w:val="004E0937"/>
    <w:rsid w:val="004E1629"/>
    <w:rsid w:val="004E1AAF"/>
    <w:rsid w:val="004E1C0C"/>
    <w:rsid w:val="004E1CCA"/>
    <w:rsid w:val="004E2AEE"/>
    <w:rsid w:val="004E3711"/>
    <w:rsid w:val="004E37A3"/>
    <w:rsid w:val="004E44D0"/>
    <w:rsid w:val="004E4929"/>
    <w:rsid w:val="004E4D8B"/>
    <w:rsid w:val="004E4DDE"/>
    <w:rsid w:val="004E6547"/>
    <w:rsid w:val="004E6983"/>
    <w:rsid w:val="004E69C4"/>
    <w:rsid w:val="004E6CD1"/>
    <w:rsid w:val="004E78FC"/>
    <w:rsid w:val="004E7CCD"/>
    <w:rsid w:val="004E7FCA"/>
    <w:rsid w:val="004F0D12"/>
    <w:rsid w:val="004F1142"/>
    <w:rsid w:val="004F1688"/>
    <w:rsid w:val="004F16F7"/>
    <w:rsid w:val="004F2099"/>
    <w:rsid w:val="004F240B"/>
    <w:rsid w:val="004F2810"/>
    <w:rsid w:val="004F3923"/>
    <w:rsid w:val="004F4B35"/>
    <w:rsid w:val="004F53F1"/>
    <w:rsid w:val="005016EA"/>
    <w:rsid w:val="00501F34"/>
    <w:rsid w:val="005025AD"/>
    <w:rsid w:val="005031D5"/>
    <w:rsid w:val="0050357E"/>
    <w:rsid w:val="00503A99"/>
    <w:rsid w:val="0050455A"/>
    <w:rsid w:val="00504F52"/>
    <w:rsid w:val="00505C97"/>
    <w:rsid w:val="00505E5A"/>
    <w:rsid w:val="005077F7"/>
    <w:rsid w:val="005078BC"/>
    <w:rsid w:val="00507D74"/>
    <w:rsid w:val="00507F7D"/>
    <w:rsid w:val="00511750"/>
    <w:rsid w:val="00511E51"/>
    <w:rsid w:val="00512223"/>
    <w:rsid w:val="005126CD"/>
    <w:rsid w:val="00513C6D"/>
    <w:rsid w:val="005146BD"/>
    <w:rsid w:val="005156D3"/>
    <w:rsid w:val="00515776"/>
    <w:rsid w:val="00515B49"/>
    <w:rsid w:val="00515CCA"/>
    <w:rsid w:val="00515CF2"/>
    <w:rsid w:val="005161EA"/>
    <w:rsid w:val="0051622A"/>
    <w:rsid w:val="00516D4C"/>
    <w:rsid w:val="005177B6"/>
    <w:rsid w:val="00520352"/>
    <w:rsid w:val="00520BEE"/>
    <w:rsid w:val="0052165E"/>
    <w:rsid w:val="00521903"/>
    <w:rsid w:val="005219BD"/>
    <w:rsid w:val="005222D5"/>
    <w:rsid w:val="005225A4"/>
    <w:rsid w:val="00522C68"/>
    <w:rsid w:val="005230D0"/>
    <w:rsid w:val="00523343"/>
    <w:rsid w:val="00523635"/>
    <w:rsid w:val="0052385F"/>
    <w:rsid w:val="00523F89"/>
    <w:rsid w:val="00524188"/>
    <w:rsid w:val="005245B5"/>
    <w:rsid w:val="00525A43"/>
    <w:rsid w:val="00525BEE"/>
    <w:rsid w:val="00526093"/>
    <w:rsid w:val="00526B50"/>
    <w:rsid w:val="00527965"/>
    <w:rsid w:val="00530139"/>
    <w:rsid w:val="005304B5"/>
    <w:rsid w:val="00530533"/>
    <w:rsid w:val="00530768"/>
    <w:rsid w:val="00530BAD"/>
    <w:rsid w:val="00530CB5"/>
    <w:rsid w:val="00531B84"/>
    <w:rsid w:val="0053208E"/>
    <w:rsid w:val="005325B8"/>
    <w:rsid w:val="00533163"/>
    <w:rsid w:val="005334F8"/>
    <w:rsid w:val="0053362A"/>
    <w:rsid w:val="0053376A"/>
    <w:rsid w:val="00533B38"/>
    <w:rsid w:val="00534AA3"/>
    <w:rsid w:val="0053564F"/>
    <w:rsid w:val="00535749"/>
    <w:rsid w:val="00535FFA"/>
    <w:rsid w:val="00536352"/>
    <w:rsid w:val="0053649C"/>
    <w:rsid w:val="00536EDD"/>
    <w:rsid w:val="005376BE"/>
    <w:rsid w:val="00540F03"/>
    <w:rsid w:val="00541472"/>
    <w:rsid w:val="005414C6"/>
    <w:rsid w:val="00541A71"/>
    <w:rsid w:val="00541B3E"/>
    <w:rsid w:val="00541C75"/>
    <w:rsid w:val="00541C8F"/>
    <w:rsid w:val="0054355F"/>
    <w:rsid w:val="00544A1C"/>
    <w:rsid w:val="00544FFB"/>
    <w:rsid w:val="00545168"/>
    <w:rsid w:val="00545277"/>
    <w:rsid w:val="00545610"/>
    <w:rsid w:val="00545CD4"/>
    <w:rsid w:val="005464CA"/>
    <w:rsid w:val="005467D0"/>
    <w:rsid w:val="00546A67"/>
    <w:rsid w:val="0054796A"/>
    <w:rsid w:val="00547D6D"/>
    <w:rsid w:val="00550D2D"/>
    <w:rsid w:val="00550EAC"/>
    <w:rsid w:val="00551AFE"/>
    <w:rsid w:val="00551C35"/>
    <w:rsid w:val="0055301A"/>
    <w:rsid w:val="005549D2"/>
    <w:rsid w:val="00555057"/>
    <w:rsid w:val="00555103"/>
    <w:rsid w:val="0055513C"/>
    <w:rsid w:val="00557C9C"/>
    <w:rsid w:val="00561B9B"/>
    <w:rsid w:val="00562E7F"/>
    <w:rsid w:val="00563919"/>
    <w:rsid w:val="00563A26"/>
    <w:rsid w:val="00564F9B"/>
    <w:rsid w:val="005659FD"/>
    <w:rsid w:val="00565E0E"/>
    <w:rsid w:val="0056750B"/>
    <w:rsid w:val="00567CD6"/>
    <w:rsid w:val="00567FDA"/>
    <w:rsid w:val="00572188"/>
    <w:rsid w:val="00572795"/>
    <w:rsid w:val="00572A12"/>
    <w:rsid w:val="00572AE7"/>
    <w:rsid w:val="00573984"/>
    <w:rsid w:val="005749F1"/>
    <w:rsid w:val="00574C08"/>
    <w:rsid w:val="00575D57"/>
    <w:rsid w:val="00575E62"/>
    <w:rsid w:val="00575F7B"/>
    <w:rsid w:val="00576480"/>
    <w:rsid w:val="005769C6"/>
    <w:rsid w:val="005769F5"/>
    <w:rsid w:val="00577890"/>
    <w:rsid w:val="00580362"/>
    <w:rsid w:val="00580821"/>
    <w:rsid w:val="00580D56"/>
    <w:rsid w:val="00581509"/>
    <w:rsid w:val="005820A2"/>
    <w:rsid w:val="00582D2E"/>
    <w:rsid w:val="00582FC9"/>
    <w:rsid w:val="005840D6"/>
    <w:rsid w:val="00584551"/>
    <w:rsid w:val="005847BF"/>
    <w:rsid w:val="00585516"/>
    <w:rsid w:val="0058555F"/>
    <w:rsid w:val="00585BA1"/>
    <w:rsid w:val="0058602B"/>
    <w:rsid w:val="0058626A"/>
    <w:rsid w:val="00586502"/>
    <w:rsid w:val="0058708A"/>
    <w:rsid w:val="00587640"/>
    <w:rsid w:val="005903AF"/>
    <w:rsid w:val="00590BF4"/>
    <w:rsid w:val="00591F64"/>
    <w:rsid w:val="00591FB9"/>
    <w:rsid w:val="00593BFF"/>
    <w:rsid w:val="005954F0"/>
    <w:rsid w:val="00595F5E"/>
    <w:rsid w:val="005965E9"/>
    <w:rsid w:val="005A0449"/>
    <w:rsid w:val="005A12DF"/>
    <w:rsid w:val="005A2168"/>
    <w:rsid w:val="005A21CA"/>
    <w:rsid w:val="005A33D1"/>
    <w:rsid w:val="005A4E8D"/>
    <w:rsid w:val="005A4ED3"/>
    <w:rsid w:val="005A51B2"/>
    <w:rsid w:val="005A5899"/>
    <w:rsid w:val="005A59B6"/>
    <w:rsid w:val="005A5AEC"/>
    <w:rsid w:val="005A5B0B"/>
    <w:rsid w:val="005A5DC3"/>
    <w:rsid w:val="005A60C9"/>
    <w:rsid w:val="005A6AC4"/>
    <w:rsid w:val="005A78C1"/>
    <w:rsid w:val="005A7D43"/>
    <w:rsid w:val="005A7F69"/>
    <w:rsid w:val="005B0AA0"/>
    <w:rsid w:val="005B0D73"/>
    <w:rsid w:val="005B12AD"/>
    <w:rsid w:val="005B1DFF"/>
    <w:rsid w:val="005B2297"/>
    <w:rsid w:val="005B3B08"/>
    <w:rsid w:val="005B3CA3"/>
    <w:rsid w:val="005B42BF"/>
    <w:rsid w:val="005B4392"/>
    <w:rsid w:val="005B45D0"/>
    <w:rsid w:val="005B55C0"/>
    <w:rsid w:val="005B589C"/>
    <w:rsid w:val="005B58DC"/>
    <w:rsid w:val="005B5B1F"/>
    <w:rsid w:val="005B5B3A"/>
    <w:rsid w:val="005B6530"/>
    <w:rsid w:val="005C03D7"/>
    <w:rsid w:val="005C11C0"/>
    <w:rsid w:val="005C131F"/>
    <w:rsid w:val="005C3AA1"/>
    <w:rsid w:val="005C3D7A"/>
    <w:rsid w:val="005C426B"/>
    <w:rsid w:val="005C55B9"/>
    <w:rsid w:val="005C58BC"/>
    <w:rsid w:val="005C71BF"/>
    <w:rsid w:val="005C7A5F"/>
    <w:rsid w:val="005C7B92"/>
    <w:rsid w:val="005C7E50"/>
    <w:rsid w:val="005D0BD2"/>
    <w:rsid w:val="005D20BD"/>
    <w:rsid w:val="005D2123"/>
    <w:rsid w:val="005D2967"/>
    <w:rsid w:val="005D2B09"/>
    <w:rsid w:val="005D30EA"/>
    <w:rsid w:val="005D3DA8"/>
    <w:rsid w:val="005D48D8"/>
    <w:rsid w:val="005D5144"/>
    <w:rsid w:val="005D6842"/>
    <w:rsid w:val="005D75D0"/>
    <w:rsid w:val="005D77E4"/>
    <w:rsid w:val="005E032A"/>
    <w:rsid w:val="005E0CD3"/>
    <w:rsid w:val="005E17AD"/>
    <w:rsid w:val="005E2327"/>
    <w:rsid w:val="005E2A17"/>
    <w:rsid w:val="005E3701"/>
    <w:rsid w:val="005E3C0F"/>
    <w:rsid w:val="005E59E1"/>
    <w:rsid w:val="005E5E9C"/>
    <w:rsid w:val="005E75F0"/>
    <w:rsid w:val="005E7F94"/>
    <w:rsid w:val="005F0264"/>
    <w:rsid w:val="005F0A07"/>
    <w:rsid w:val="005F1319"/>
    <w:rsid w:val="005F210E"/>
    <w:rsid w:val="005F30AF"/>
    <w:rsid w:val="005F36CE"/>
    <w:rsid w:val="005F3A41"/>
    <w:rsid w:val="005F3F01"/>
    <w:rsid w:val="005F4D49"/>
    <w:rsid w:val="005F5A76"/>
    <w:rsid w:val="005F787E"/>
    <w:rsid w:val="005F7C23"/>
    <w:rsid w:val="006006F8"/>
    <w:rsid w:val="0060134F"/>
    <w:rsid w:val="006019A6"/>
    <w:rsid w:val="00602A7E"/>
    <w:rsid w:val="00602CC5"/>
    <w:rsid w:val="00603C09"/>
    <w:rsid w:val="0060458E"/>
    <w:rsid w:val="006054B4"/>
    <w:rsid w:val="006067A2"/>
    <w:rsid w:val="00611201"/>
    <w:rsid w:val="006114D4"/>
    <w:rsid w:val="0061161E"/>
    <w:rsid w:val="0061207F"/>
    <w:rsid w:val="006120DC"/>
    <w:rsid w:val="00612AF7"/>
    <w:rsid w:val="006135EF"/>
    <w:rsid w:val="00613B86"/>
    <w:rsid w:val="00613D6A"/>
    <w:rsid w:val="00614552"/>
    <w:rsid w:val="00614A64"/>
    <w:rsid w:val="0061512F"/>
    <w:rsid w:val="00615A59"/>
    <w:rsid w:val="00615DA5"/>
    <w:rsid w:val="00615E09"/>
    <w:rsid w:val="0061639F"/>
    <w:rsid w:val="00617076"/>
    <w:rsid w:val="0061768B"/>
    <w:rsid w:val="00617CC4"/>
    <w:rsid w:val="00617D9C"/>
    <w:rsid w:val="00620D6D"/>
    <w:rsid w:val="00620FE1"/>
    <w:rsid w:val="00621217"/>
    <w:rsid w:val="006217BC"/>
    <w:rsid w:val="006219F4"/>
    <w:rsid w:val="00621A1C"/>
    <w:rsid w:val="006227E4"/>
    <w:rsid w:val="00622C57"/>
    <w:rsid w:val="00623209"/>
    <w:rsid w:val="0062416A"/>
    <w:rsid w:val="00624897"/>
    <w:rsid w:val="00625965"/>
    <w:rsid w:val="0062644D"/>
    <w:rsid w:val="00626895"/>
    <w:rsid w:val="006277EE"/>
    <w:rsid w:val="00627BD5"/>
    <w:rsid w:val="00630980"/>
    <w:rsid w:val="00630C71"/>
    <w:rsid w:val="00630CCD"/>
    <w:rsid w:val="00632D71"/>
    <w:rsid w:val="00632F51"/>
    <w:rsid w:val="0063357E"/>
    <w:rsid w:val="00633992"/>
    <w:rsid w:val="00633CF8"/>
    <w:rsid w:val="00634E44"/>
    <w:rsid w:val="00635E36"/>
    <w:rsid w:val="00636928"/>
    <w:rsid w:val="0063798D"/>
    <w:rsid w:val="00637EA7"/>
    <w:rsid w:val="00637F3D"/>
    <w:rsid w:val="00641B2E"/>
    <w:rsid w:val="006420CE"/>
    <w:rsid w:val="006433E2"/>
    <w:rsid w:val="00644640"/>
    <w:rsid w:val="00644EE4"/>
    <w:rsid w:val="00645BBC"/>
    <w:rsid w:val="00650A8E"/>
    <w:rsid w:val="00650C3A"/>
    <w:rsid w:val="0065201B"/>
    <w:rsid w:val="006532A2"/>
    <w:rsid w:val="0065334F"/>
    <w:rsid w:val="00653E5A"/>
    <w:rsid w:val="00653F30"/>
    <w:rsid w:val="006541C1"/>
    <w:rsid w:val="00654A3D"/>
    <w:rsid w:val="00655836"/>
    <w:rsid w:val="00655A77"/>
    <w:rsid w:val="00656D71"/>
    <w:rsid w:val="006573D7"/>
    <w:rsid w:val="006575E2"/>
    <w:rsid w:val="00657DD7"/>
    <w:rsid w:val="006600E4"/>
    <w:rsid w:val="0066022A"/>
    <w:rsid w:val="006604EA"/>
    <w:rsid w:val="00661281"/>
    <w:rsid w:val="0066145C"/>
    <w:rsid w:val="006615A1"/>
    <w:rsid w:val="00661840"/>
    <w:rsid w:val="00663DAB"/>
    <w:rsid w:val="00665348"/>
    <w:rsid w:val="006657E0"/>
    <w:rsid w:val="00665C9C"/>
    <w:rsid w:val="00665EC6"/>
    <w:rsid w:val="006660C5"/>
    <w:rsid w:val="006672E0"/>
    <w:rsid w:val="00667B5E"/>
    <w:rsid w:val="00670316"/>
    <w:rsid w:val="00670CE4"/>
    <w:rsid w:val="00670E6E"/>
    <w:rsid w:val="00670EE9"/>
    <w:rsid w:val="00671790"/>
    <w:rsid w:val="00671D37"/>
    <w:rsid w:val="00672240"/>
    <w:rsid w:val="0067224B"/>
    <w:rsid w:val="006723BA"/>
    <w:rsid w:val="0067247D"/>
    <w:rsid w:val="00673975"/>
    <w:rsid w:val="00674B9B"/>
    <w:rsid w:val="00674EDA"/>
    <w:rsid w:val="0067530B"/>
    <w:rsid w:val="00675CD9"/>
    <w:rsid w:val="0067676E"/>
    <w:rsid w:val="00681B4E"/>
    <w:rsid w:val="0068204B"/>
    <w:rsid w:val="006827AD"/>
    <w:rsid w:val="0068287C"/>
    <w:rsid w:val="00682917"/>
    <w:rsid w:val="00682F5E"/>
    <w:rsid w:val="00683310"/>
    <w:rsid w:val="00683840"/>
    <w:rsid w:val="00683873"/>
    <w:rsid w:val="00683D15"/>
    <w:rsid w:val="00684786"/>
    <w:rsid w:val="00684F45"/>
    <w:rsid w:val="006852FF"/>
    <w:rsid w:val="006856CB"/>
    <w:rsid w:val="00685BD4"/>
    <w:rsid w:val="0068769E"/>
    <w:rsid w:val="00687C43"/>
    <w:rsid w:val="00687DD8"/>
    <w:rsid w:val="00687F6E"/>
    <w:rsid w:val="00690253"/>
    <w:rsid w:val="0069090E"/>
    <w:rsid w:val="006920B8"/>
    <w:rsid w:val="006927F2"/>
    <w:rsid w:val="00692E52"/>
    <w:rsid w:val="00693C67"/>
    <w:rsid w:val="00693D3D"/>
    <w:rsid w:val="006946B3"/>
    <w:rsid w:val="00694D32"/>
    <w:rsid w:val="00695911"/>
    <w:rsid w:val="006973B0"/>
    <w:rsid w:val="006978FD"/>
    <w:rsid w:val="006A02A9"/>
    <w:rsid w:val="006A0C8A"/>
    <w:rsid w:val="006A1DFA"/>
    <w:rsid w:val="006A1FAF"/>
    <w:rsid w:val="006A21D5"/>
    <w:rsid w:val="006A24C3"/>
    <w:rsid w:val="006A2597"/>
    <w:rsid w:val="006A2FBA"/>
    <w:rsid w:val="006A3969"/>
    <w:rsid w:val="006A3B72"/>
    <w:rsid w:val="006A3CCE"/>
    <w:rsid w:val="006A3F27"/>
    <w:rsid w:val="006A438F"/>
    <w:rsid w:val="006A4B15"/>
    <w:rsid w:val="006A4CE9"/>
    <w:rsid w:val="006A58E2"/>
    <w:rsid w:val="006A6475"/>
    <w:rsid w:val="006A7048"/>
    <w:rsid w:val="006A783F"/>
    <w:rsid w:val="006A78E8"/>
    <w:rsid w:val="006B08D7"/>
    <w:rsid w:val="006B0A64"/>
    <w:rsid w:val="006B1430"/>
    <w:rsid w:val="006B17C2"/>
    <w:rsid w:val="006B2676"/>
    <w:rsid w:val="006B37B4"/>
    <w:rsid w:val="006B406F"/>
    <w:rsid w:val="006B4444"/>
    <w:rsid w:val="006B4C77"/>
    <w:rsid w:val="006B4D7C"/>
    <w:rsid w:val="006B51E3"/>
    <w:rsid w:val="006B6534"/>
    <w:rsid w:val="006B74F5"/>
    <w:rsid w:val="006B752C"/>
    <w:rsid w:val="006B7BF1"/>
    <w:rsid w:val="006C09C4"/>
    <w:rsid w:val="006C0E7D"/>
    <w:rsid w:val="006C2C7E"/>
    <w:rsid w:val="006C30D9"/>
    <w:rsid w:val="006C3419"/>
    <w:rsid w:val="006C411D"/>
    <w:rsid w:val="006C4386"/>
    <w:rsid w:val="006C44EF"/>
    <w:rsid w:val="006C4B9E"/>
    <w:rsid w:val="006C4EF2"/>
    <w:rsid w:val="006C58BA"/>
    <w:rsid w:val="006C6472"/>
    <w:rsid w:val="006C7660"/>
    <w:rsid w:val="006C7A04"/>
    <w:rsid w:val="006C7E18"/>
    <w:rsid w:val="006D0575"/>
    <w:rsid w:val="006D0B22"/>
    <w:rsid w:val="006D0F13"/>
    <w:rsid w:val="006D1D39"/>
    <w:rsid w:val="006D1E3E"/>
    <w:rsid w:val="006D2773"/>
    <w:rsid w:val="006D28CB"/>
    <w:rsid w:val="006D2BA6"/>
    <w:rsid w:val="006D3A29"/>
    <w:rsid w:val="006D4594"/>
    <w:rsid w:val="006D5093"/>
    <w:rsid w:val="006D584A"/>
    <w:rsid w:val="006D58EA"/>
    <w:rsid w:val="006D5DAD"/>
    <w:rsid w:val="006D60EB"/>
    <w:rsid w:val="006D6271"/>
    <w:rsid w:val="006D670C"/>
    <w:rsid w:val="006D7389"/>
    <w:rsid w:val="006D74A4"/>
    <w:rsid w:val="006E0F65"/>
    <w:rsid w:val="006E1695"/>
    <w:rsid w:val="006E3D37"/>
    <w:rsid w:val="006E4340"/>
    <w:rsid w:val="006E53E4"/>
    <w:rsid w:val="006E5404"/>
    <w:rsid w:val="006E5973"/>
    <w:rsid w:val="006E5B5D"/>
    <w:rsid w:val="006E5BFD"/>
    <w:rsid w:val="006E67C4"/>
    <w:rsid w:val="006E6953"/>
    <w:rsid w:val="006E6F80"/>
    <w:rsid w:val="006E7326"/>
    <w:rsid w:val="006E7710"/>
    <w:rsid w:val="006F12DC"/>
    <w:rsid w:val="006F16B0"/>
    <w:rsid w:val="006F2F88"/>
    <w:rsid w:val="006F32DC"/>
    <w:rsid w:val="006F33D6"/>
    <w:rsid w:val="006F379C"/>
    <w:rsid w:val="006F3BE5"/>
    <w:rsid w:val="006F3CC4"/>
    <w:rsid w:val="006F3DFC"/>
    <w:rsid w:val="006F3FC3"/>
    <w:rsid w:val="006F4FDA"/>
    <w:rsid w:val="006F5D8C"/>
    <w:rsid w:val="006F5E01"/>
    <w:rsid w:val="006F704D"/>
    <w:rsid w:val="006F72FA"/>
    <w:rsid w:val="006F7C9E"/>
    <w:rsid w:val="0070226C"/>
    <w:rsid w:val="00702D53"/>
    <w:rsid w:val="00702DA1"/>
    <w:rsid w:val="00703B4A"/>
    <w:rsid w:val="00703C40"/>
    <w:rsid w:val="007045C8"/>
    <w:rsid w:val="00704F0A"/>
    <w:rsid w:val="00705AA0"/>
    <w:rsid w:val="0070621C"/>
    <w:rsid w:val="00706B12"/>
    <w:rsid w:val="007104DE"/>
    <w:rsid w:val="00710623"/>
    <w:rsid w:val="00711270"/>
    <w:rsid w:val="0071152B"/>
    <w:rsid w:val="00711D4D"/>
    <w:rsid w:val="00712116"/>
    <w:rsid w:val="00712435"/>
    <w:rsid w:val="00712E2D"/>
    <w:rsid w:val="00713B34"/>
    <w:rsid w:val="00714BFA"/>
    <w:rsid w:val="00715F1A"/>
    <w:rsid w:val="0071680D"/>
    <w:rsid w:val="007175ED"/>
    <w:rsid w:val="00720437"/>
    <w:rsid w:val="00720567"/>
    <w:rsid w:val="00720CE1"/>
    <w:rsid w:val="00721D0E"/>
    <w:rsid w:val="00721D21"/>
    <w:rsid w:val="0072222D"/>
    <w:rsid w:val="007223D5"/>
    <w:rsid w:val="0072263D"/>
    <w:rsid w:val="00722F0D"/>
    <w:rsid w:val="00723A6F"/>
    <w:rsid w:val="00724F00"/>
    <w:rsid w:val="007251CE"/>
    <w:rsid w:val="0072683B"/>
    <w:rsid w:val="007304BC"/>
    <w:rsid w:val="00730680"/>
    <w:rsid w:val="007306E4"/>
    <w:rsid w:val="00730C04"/>
    <w:rsid w:val="00730EAB"/>
    <w:rsid w:val="007311F7"/>
    <w:rsid w:val="0073172C"/>
    <w:rsid w:val="0073173E"/>
    <w:rsid w:val="00735AB3"/>
    <w:rsid w:val="007360C7"/>
    <w:rsid w:val="0073636D"/>
    <w:rsid w:val="00737F2E"/>
    <w:rsid w:val="00740661"/>
    <w:rsid w:val="00740C50"/>
    <w:rsid w:val="00741110"/>
    <w:rsid w:val="0074150F"/>
    <w:rsid w:val="007447A7"/>
    <w:rsid w:val="00745DCF"/>
    <w:rsid w:val="007464A0"/>
    <w:rsid w:val="007465F8"/>
    <w:rsid w:val="007468C8"/>
    <w:rsid w:val="00746B59"/>
    <w:rsid w:val="00746BB2"/>
    <w:rsid w:val="00747018"/>
    <w:rsid w:val="00747B10"/>
    <w:rsid w:val="00747C4E"/>
    <w:rsid w:val="007523B3"/>
    <w:rsid w:val="00753709"/>
    <w:rsid w:val="00753FFE"/>
    <w:rsid w:val="00754939"/>
    <w:rsid w:val="00754983"/>
    <w:rsid w:val="00754BD6"/>
    <w:rsid w:val="00756023"/>
    <w:rsid w:val="007568D0"/>
    <w:rsid w:val="00756942"/>
    <w:rsid w:val="00756BF4"/>
    <w:rsid w:val="007573B9"/>
    <w:rsid w:val="00760491"/>
    <w:rsid w:val="007604C0"/>
    <w:rsid w:val="00760FCC"/>
    <w:rsid w:val="007610A3"/>
    <w:rsid w:val="00761283"/>
    <w:rsid w:val="007615C7"/>
    <w:rsid w:val="00761A1F"/>
    <w:rsid w:val="00761DC3"/>
    <w:rsid w:val="007631C0"/>
    <w:rsid w:val="00763996"/>
    <w:rsid w:val="00765668"/>
    <w:rsid w:val="00766434"/>
    <w:rsid w:val="00767063"/>
    <w:rsid w:val="00767843"/>
    <w:rsid w:val="0076787A"/>
    <w:rsid w:val="00767FDB"/>
    <w:rsid w:val="007703D1"/>
    <w:rsid w:val="00771321"/>
    <w:rsid w:val="007719E3"/>
    <w:rsid w:val="00772FFD"/>
    <w:rsid w:val="00774D3A"/>
    <w:rsid w:val="00775925"/>
    <w:rsid w:val="00775DB2"/>
    <w:rsid w:val="00775E28"/>
    <w:rsid w:val="00775EFD"/>
    <w:rsid w:val="00776B2C"/>
    <w:rsid w:val="00776D97"/>
    <w:rsid w:val="00780797"/>
    <w:rsid w:val="00780DE7"/>
    <w:rsid w:val="00780EDA"/>
    <w:rsid w:val="007814AE"/>
    <w:rsid w:val="00781C09"/>
    <w:rsid w:val="00782E70"/>
    <w:rsid w:val="00782EA8"/>
    <w:rsid w:val="00782F41"/>
    <w:rsid w:val="007835AF"/>
    <w:rsid w:val="0078363D"/>
    <w:rsid w:val="00783CED"/>
    <w:rsid w:val="00785300"/>
    <w:rsid w:val="007859FF"/>
    <w:rsid w:val="00786D8C"/>
    <w:rsid w:val="00790F20"/>
    <w:rsid w:val="007922EB"/>
    <w:rsid w:val="00792DD1"/>
    <w:rsid w:val="007932E8"/>
    <w:rsid w:val="007938C1"/>
    <w:rsid w:val="00793AAB"/>
    <w:rsid w:val="00794A82"/>
    <w:rsid w:val="00794CFD"/>
    <w:rsid w:val="00794FC4"/>
    <w:rsid w:val="00795288"/>
    <w:rsid w:val="00796071"/>
    <w:rsid w:val="00796408"/>
    <w:rsid w:val="00796620"/>
    <w:rsid w:val="00796F9A"/>
    <w:rsid w:val="00797C7C"/>
    <w:rsid w:val="007A0666"/>
    <w:rsid w:val="007A0783"/>
    <w:rsid w:val="007A0CDA"/>
    <w:rsid w:val="007A1B82"/>
    <w:rsid w:val="007A28D0"/>
    <w:rsid w:val="007A2C95"/>
    <w:rsid w:val="007A38C4"/>
    <w:rsid w:val="007A3C91"/>
    <w:rsid w:val="007A4926"/>
    <w:rsid w:val="007A4A16"/>
    <w:rsid w:val="007A5285"/>
    <w:rsid w:val="007A578A"/>
    <w:rsid w:val="007A78E4"/>
    <w:rsid w:val="007A7F8C"/>
    <w:rsid w:val="007B03E3"/>
    <w:rsid w:val="007B04D4"/>
    <w:rsid w:val="007B054F"/>
    <w:rsid w:val="007B0B53"/>
    <w:rsid w:val="007B1EAF"/>
    <w:rsid w:val="007B2131"/>
    <w:rsid w:val="007B23F2"/>
    <w:rsid w:val="007B26F7"/>
    <w:rsid w:val="007B339F"/>
    <w:rsid w:val="007B41DB"/>
    <w:rsid w:val="007B4A6B"/>
    <w:rsid w:val="007B500F"/>
    <w:rsid w:val="007B543C"/>
    <w:rsid w:val="007B54F8"/>
    <w:rsid w:val="007B55A6"/>
    <w:rsid w:val="007B595C"/>
    <w:rsid w:val="007B5CDA"/>
    <w:rsid w:val="007B62CF"/>
    <w:rsid w:val="007B6E30"/>
    <w:rsid w:val="007B6E6F"/>
    <w:rsid w:val="007B78BC"/>
    <w:rsid w:val="007C041D"/>
    <w:rsid w:val="007C07A4"/>
    <w:rsid w:val="007C1548"/>
    <w:rsid w:val="007C1ACD"/>
    <w:rsid w:val="007C1BE9"/>
    <w:rsid w:val="007C1EF7"/>
    <w:rsid w:val="007C366B"/>
    <w:rsid w:val="007C3E38"/>
    <w:rsid w:val="007C40F9"/>
    <w:rsid w:val="007C4BC7"/>
    <w:rsid w:val="007C4F06"/>
    <w:rsid w:val="007C4FC8"/>
    <w:rsid w:val="007C5636"/>
    <w:rsid w:val="007C56C2"/>
    <w:rsid w:val="007C5995"/>
    <w:rsid w:val="007C611B"/>
    <w:rsid w:val="007C644D"/>
    <w:rsid w:val="007C66DE"/>
    <w:rsid w:val="007C7CF0"/>
    <w:rsid w:val="007D007C"/>
    <w:rsid w:val="007D09D0"/>
    <w:rsid w:val="007D0DE7"/>
    <w:rsid w:val="007D1229"/>
    <w:rsid w:val="007D1ADC"/>
    <w:rsid w:val="007D1B94"/>
    <w:rsid w:val="007D297B"/>
    <w:rsid w:val="007D2E4A"/>
    <w:rsid w:val="007D2F64"/>
    <w:rsid w:val="007D3A18"/>
    <w:rsid w:val="007D3EC6"/>
    <w:rsid w:val="007D3EE8"/>
    <w:rsid w:val="007D4B53"/>
    <w:rsid w:val="007D4CD7"/>
    <w:rsid w:val="007D5046"/>
    <w:rsid w:val="007D5593"/>
    <w:rsid w:val="007D5C69"/>
    <w:rsid w:val="007D6537"/>
    <w:rsid w:val="007D6966"/>
    <w:rsid w:val="007D7188"/>
    <w:rsid w:val="007D799B"/>
    <w:rsid w:val="007E06FE"/>
    <w:rsid w:val="007E130D"/>
    <w:rsid w:val="007E19BA"/>
    <w:rsid w:val="007E2636"/>
    <w:rsid w:val="007E29E7"/>
    <w:rsid w:val="007E2BB9"/>
    <w:rsid w:val="007E2FF1"/>
    <w:rsid w:val="007E33A5"/>
    <w:rsid w:val="007E49A5"/>
    <w:rsid w:val="007E49EA"/>
    <w:rsid w:val="007E4C04"/>
    <w:rsid w:val="007E53D1"/>
    <w:rsid w:val="007E5612"/>
    <w:rsid w:val="007E584A"/>
    <w:rsid w:val="007E5F06"/>
    <w:rsid w:val="007E65CA"/>
    <w:rsid w:val="007E7163"/>
    <w:rsid w:val="007E75C5"/>
    <w:rsid w:val="007F187C"/>
    <w:rsid w:val="007F212F"/>
    <w:rsid w:val="007F219A"/>
    <w:rsid w:val="007F2282"/>
    <w:rsid w:val="007F287A"/>
    <w:rsid w:val="007F30A1"/>
    <w:rsid w:val="007F4B53"/>
    <w:rsid w:val="007F5D92"/>
    <w:rsid w:val="007F67BD"/>
    <w:rsid w:val="007F73FF"/>
    <w:rsid w:val="00800186"/>
    <w:rsid w:val="00800477"/>
    <w:rsid w:val="00801967"/>
    <w:rsid w:val="0080263D"/>
    <w:rsid w:val="008029AE"/>
    <w:rsid w:val="00802D94"/>
    <w:rsid w:val="00803281"/>
    <w:rsid w:val="008034F2"/>
    <w:rsid w:val="00804867"/>
    <w:rsid w:val="00804AC0"/>
    <w:rsid w:val="0080528E"/>
    <w:rsid w:val="0080552B"/>
    <w:rsid w:val="008058EE"/>
    <w:rsid w:val="00805F64"/>
    <w:rsid w:val="008079C2"/>
    <w:rsid w:val="0081067F"/>
    <w:rsid w:val="00811BB7"/>
    <w:rsid w:val="00812227"/>
    <w:rsid w:val="00812E1B"/>
    <w:rsid w:val="00812F1F"/>
    <w:rsid w:val="00812F3A"/>
    <w:rsid w:val="00813174"/>
    <w:rsid w:val="0081470F"/>
    <w:rsid w:val="00814A6A"/>
    <w:rsid w:val="00817588"/>
    <w:rsid w:val="00817C8A"/>
    <w:rsid w:val="00820935"/>
    <w:rsid w:val="00820BBA"/>
    <w:rsid w:val="00821975"/>
    <w:rsid w:val="00821CBA"/>
    <w:rsid w:val="00821D3C"/>
    <w:rsid w:val="00821D82"/>
    <w:rsid w:val="0082350F"/>
    <w:rsid w:val="008238F3"/>
    <w:rsid w:val="008251DF"/>
    <w:rsid w:val="008257D8"/>
    <w:rsid w:val="008267A4"/>
    <w:rsid w:val="008271A4"/>
    <w:rsid w:val="00827904"/>
    <w:rsid w:val="00830488"/>
    <w:rsid w:val="0083057C"/>
    <w:rsid w:val="00832AAE"/>
    <w:rsid w:val="00832C11"/>
    <w:rsid w:val="00832FE6"/>
    <w:rsid w:val="00833145"/>
    <w:rsid w:val="0083398B"/>
    <w:rsid w:val="0083688D"/>
    <w:rsid w:val="00836A19"/>
    <w:rsid w:val="00836B70"/>
    <w:rsid w:val="008379CC"/>
    <w:rsid w:val="008400E2"/>
    <w:rsid w:val="00840578"/>
    <w:rsid w:val="00840649"/>
    <w:rsid w:val="00840CFB"/>
    <w:rsid w:val="00841924"/>
    <w:rsid w:val="00841931"/>
    <w:rsid w:val="008419B4"/>
    <w:rsid w:val="008419F2"/>
    <w:rsid w:val="00841A88"/>
    <w:rsid w:val="00842298"/>
    <w:rsid w:val="0084300A"/>
    <w:rsid w:val="0084302A"/>
    <w:rsid w:val="008438E8"/>
    <w:rsid w:val="00843B42"/>
    <w:rsid w:val="008446BD"/>
    <w:rsid w:val="0084492A"/>
    <w:rsid w:val="00844B01"/>
    <w:rsid w:val="0084594A"/>
    <w:rsid w:val="00845BB6"/>
    <w:rsid w:val="0084752F"/>
    <w:rsid w:val="00847636"/>
    <w:rsid w:val="00847A11"/>
    <w:rsid w:val="00847CFA"/>
    <w:rsid w:val="008501C7"/>
    <w:rsid w:val="0085026E"/>
    <w:rsid w:val="00850D9A"/>
    <w:rsid w:val="008510EA"/>
    <w:rsid w:val="00851888"/>
    <w:rsid w:val="00851902"/>
    <w:rsid w:val="00853182"/>
    <w:rsid w:val="0085370B"/>
    <w:rsid w:val="00853817"/>
    <w:rsid w:val="00853899"/>
    <w:rsid w:val="008553A0"/>
    <w:rsid w:val="008565E8"/>
    <w:rsid w:val="008566E1"/>
    <w:rsid w:val="00856734"/>
    <w:rsid w:val="00857DC2"/>
    <w:rsid w:val="008603D3"/>
    <w:rsid w:val="008605A9"/>
    <w:rsid w:val="008609B6"/>
    <w:rsid w:val="008613E4"/>
    <w:rsid w:val="00862000"/>
    <w:rsid w:val="0086404F"/>
    <w:rsid w:val="0086453E"/>
    <w:rsid w:val="00864644"/>
    <w:rsid w:val="00864C0A"/>
    <w:rsid w:val="00864E1A"/>
    <w:rsid w:val="008659B0"/>
    <w:rsid w:val="00866846"/>
    <w:rsid w:val="00867A6F"/>
    <w:rsid w:val="00870386"/>
    <w:rsid w:val="00870E45"/>
    <w:rsid w:val="00872040"/>
    <w:rsid w:val="008722AC"/>
    <w:rsid w:val="00873254"/>
    <w:rsid w:val="008735A0"/>
    <w:rsid w:val="0087384B"/>
    <w:rsid w:val="00873E16"/>
    <w:rsid w:val="00873E82"/>
    <w:rsid w:val="008746DA"/>
    <w:rsid w:val="00875BD3"/>
    <w:rsid w:val="00875E53"/>
    <w:rsid w:val="00875EAA"/>
    <w:rsid w:val="008765A6"/>
    <w:rsid w:val="00877468"/>
    <w:rsid w:val="00877E9C"/>
    <w:rsid w:val="00880953"/>
    <w:rsid w:val="008816FD"/>
    <w:rsid w:val="00882E7C"/>
    <w:rsid w:val="00883C65"/>
    <w:rsid w:val="00883C95"/>
    <w:rsid w:val="00884992"/>
    <w:rsid w:val="00885E26"/>
    <w:rsid w:val="0088658F"/>
    <w:rsid w:val="008865E7"/>
    <w:rsid w:val="00887D15"/>
    <w:rsid w:val="00887DBB"/>
    <w:rsid w:val="008901D0"/>
    <w:rsid w:val="008901D8"/>
    <w:rsid w:val="00890A81"/>
    <w:rsid w:val="00890AC4"/>
    <w:rsid w:val="00891336"/>
    <w:rsid w:val="0089147F"/>
    <w:rsid w:val="00891D13"/>
    <w:rsid w:val="00891D28"/>
    <w:rsid w:val="00892D4D"/>
    <w:rsid w:val="00894677"/>
    <w:rsid w:val="0089577F"/>
    <w:rsid w:val="00896F5D"/>
    <w:rsid w:val="00897631"/>
    <w:rsid w:val="008978D9"/>
    <w:rsid w:val="008A0191"/>
    <w:rsid w:val="008A01D1"/>
    <w:rsid w:val="008A0A10"/>
    <w:rsid w:val="008A1607"/>
    <w:rsid w:val="008A466C"/>
    <w:rsid w:val="008A4AB6"/>
    <w:rsid w:val="008A51E0"/>
    <w:rsid w:val="008A5231"/>
    <w:rsid w:val="008A65D8"/>
    <w:rsid w:val="008A6967"/>
    <w:rsid w:val="008A6E0F"/>
    <w:rsid w:val="008A797D"/>
    <w:rsid w:val="008B03DC"/>
    <w:rsid w:val="008B0BAC"/>
    <w:rsid w:val="008B1D97"/>
    <w:rsid w:val="008B2496"/>
    <w:rsid w:val="008B2998"/>
    <w:rsid w:val="008B2BD9"/>
    <w:rsid w:val="008B355B"/>
    <w:rsid w:val="008B3F19"/>
    <w:rsid w:val="008B41A6"/>
    <w:rsid w:val="008B432E"/>
    <w:rsid w:val="008B46C6"/>
    <w:rsid w:val="008B4981"/>
    <w:rsid w:val="008B4C7B"/>
    <w:rsid w:val="008B55AD"/>
    <w:rsid w:val="008B5A13"/>
    <w:rsid w:val="008B614B"/>
    <w:rsid w:val="008B6403"/>
    <w:rsid w:val="008B68E3"/>
    <w:rsid w:val="008B7023"/>
    <w:rsid w:val="008B7303"/>
    <w:rsid w:val="008B74C5"/>
    <w:rsid w:val="008B78B2"/>
    <w:rsid w:val="008B7B69"/>
    <w:rsid w:val="008C0E91"/>
    <w:rsid w:val="008C19EB"/>
    <w:rsid w:val="008C1DB2"/>
    <w:rsid w:val="008C324E"/>
    <w:rsid w:val="008C3B89"/>
    <w:rsid w:val="008C3F1C"/>
    <w:rsid w:val="008C4C4F"/>
    <w:rsid w:val="008C503F"/>
    <w:rsid w:val="008C6319"/>
    <w:rsid w:val="008C6D33"/>
    <w:rsid w:val="008D0F84"/>
    <w:rsid w:val="008D1794"/>
    <w:rsid w:val="008D1EF3"/>
    <w:rsid w:val="008D20DA"/>
    <w:rsid w:val="008D2D59"/>
    <w:rsid w:val="008D2FDE"/>
    <w:rsid w:val="008D4030"/>
    <w:rsid w:val="008D47C4"/>
    <w:rsid w:val="008D5EAE"/>
    <w:rsid w:val="008D69E0"/>
    <w:rsid w:val="008D7036"/>
    <w:rsid w:val="008D7204"/>
    <w:rsid w:val="008D7868"/>
    <w:rsid w:val="008E005B"/>
    <w:rsid w:val="008E1207"/>
    <w:rsid w:val="008E2357"/>
    <w:rsid w:val="008E2C55"/>
    <w:rsid w:val="008E2E86"/>
    <w:rsid w:val="008E39ED"/>
    <w:rsid w:val="008E3BFB"/>
    <w:rsid w:val="008E3DA7"/>
    <w:rsid w:val="008E4E02"/>
    <w:rsid w:val="008E5794"/>
    <w:rsid w:val="008E5B77"/>
    <w:rsid w:val="008E68F0"/>
    <w:rsid w:val="008E79CA"/>
    <w:rsid w:val="008F030B"/>
    <w:rsid w:val="008F0419"/>
    <w:rsid w:val="008F093C"/>
    <w:rsid w:val="008F0F8B"/>
    <w:rsid w:val="008F143D"/>
    <w:rsid w:val="008F17DF"/>
    <w:rsid w:val="008F2061"/>
    <w:rsid w:val="008F28C7"/>
    <w:rsid w:val="008F3848"/>
    <w:rsid w:val="008F439A"/>
    <w:rsid w:val="008F5574"/>
    <w:rsid w:val="008F7880"/>
    <w:rsid w:val="008F7A07"/>
    <w:rsid w:val="008F7B71"/>
    <w:rsid w:val="008F7F11"/>
    <w:rsid w:val="009002DA"/>
    <w:rsid w:val="00900588"/>
    <w:rsid w:val="00900FCB"/>
    <w:rsid w:val="0090168B"/>
    <w:rsid w:val="009018C7"/>
    <w:rsid w:val="00901A87"/>
    <w:rsid w:val="00901CC4"/>
    <w:rsid w:val="009023E5"/>
    <w:rsid w:val="00902A85"/>
    <w:rsid w:val="00902DB1"/>
    <w:rsid w:val="00905B86"/>
    <w:rsid w:val="00906AFB"/>
    <w:rsid w:val="009072B5"/>
    <w:rsid w:val="00907F4B"/>
    <w:rsid w:val="009105C3"/>
    <w:rsid w:val="00910710"/>
    <w:rsid w:val="00911A2C"/>
    <w:rsid w:val="0091231A"/>
    <w:rsid w:val="00913E26"/>
    <w:rsid w:val="009141CB"/>
    <w:rsid w:val="00914631"/>
    <w:rsid w:val="0091499A"/>
    <w:rsid w:val="00914D5E"/>
    <w:rsid w:val="00916432"/>
    <w:rsid w:val="00916AA8"/>
    <w:rsid w:val="009174F4"/>
    <w:rsid w:val="00917982"/>
    <w:rsid w:val="00917D7F"/>
    <w:rsid w:val="00921C13"/>
    <w:rsid w:val="00922215"/>
    <w:rsid w:val="0092241A"/>
    <w:rsid w:val="0092284B"/>
    <w:rsid w:val="00922DB1"/>
    <w:rsid w:val="00923C1C"/>
    <w:rsid w:val="00923D98"/>
    <w:rsid w:val="00924134"/>
    <w:rsid w:val="00925003"/>
    <w:rsid w:val="00925604"/>
    <w:rsid w:val="00926048"/>
    <w:rsid w:val="009274DC"/>
    <w:rsid w:val="0092753E"/>
    <w:rsid w:val="00930413"/>
    <w:rsid w:val="00930731"/>
    <w:rsid w:val="00930EEE"/>
    <w:rsid w:val="00931091"/>
    <w:rsid w:val="009314A1"/>
    <w:rsid w:val="0093184B"/>
    <w:rsid w:val="00931BF7"/>
    <w:rsid w:val="00931EDF"/>
    <w:rsid w:val="00932717"/>
    <w:rsid w:val="009336C1"/>
    <w:rsid w:val="009357DF"/>
    <w:rsid w:val="009359A2"/>
    <w:rsid w:val="00936657"/>
    <w:rsid w:val="00936A80"/>
    <w:rsid w:val="00937192"/>
    <w:rsid w:val="0093756E"/>
    <w:rsid w:val="0094033E"/>
    <w:rsid w:val="009404CF"/>
    <w:rsid w:val="0094066B"/>
    <w:rsid w:val="00940DA1"/>
    <w:rsid w:val="009413C7"/>
    <w:rsid w:val="00941E90"/>
    <w:rsid w:val="00942091"/>
    <w:rsid w:val="0094298B"/>
    <w:rsid w:val="00942DF8"/>
    <w:rsid w:val="0094331B"/>
    <w:rsid w:val="00943C06"/>
    <w:rsid w:val="00943CA3"/>
    <w:rsid w:val="0094423A"/>
    <w:rsid w:val="00945878"/>
    <w:rsid w:val="009468DC"/>
    <w:rsid w:val="00946B3B"/>
    <w:rsid w:val="00946F23"/>
    <w:rsid w:val="0094749B"/>
    <w:rsid w:val="00947768"/>
    <w:rsid w:val="009477A3"/>
    <w:rsid w:val="00947E30"/>
    <w:rsid w:val="009505C5"/>
    <w:rsid w:val="009505CE"/>
    <w:rsid w:val="00951631"/>
    <w:rsid w:val="00951800"/>
    <w:rsid w:val="009522EF"/>
    <w:rsid w:val="0095237B"/>
    <w:rsid w:val="0095239F"/>
    <w:rsid w:val="0095257D"/>
    <w:rsid w:val="00953310"/>
    <w:rsid w:val="00953923"/>
    <w:rsid w:val="00956D93"/>
    <w:rsid w:val="009574F0"/>
    <w:rsid w:val="009577C3"/>
    <w:rsid w:val="00960078"/>
    <w:rsid w:val="009600BE"/>
    <w:rsid w:val="009616E1"/>
    <w:rsid w:val="0096178B"/>
    <w:rsid w:val="00961E81"/>
    <w:rsid w:val="00962682"/>
    <w:rsid w:val="00962F44"/>
    <w:rsid w:val="00963423"/>
    <w:rsid w:val="009637B6"/>
    <w:rsid w:val="00963EC6"/>
    <w:rsid w:val="00964000"/>
    <w:rsid w:val="009647AF"/>
    <w:rsid w:val="009652E4"/>
    <w:rsid w:val="0096543D"/>
    <w:rsid w:val="00966162"/>
    <w:rsid w:val="009667AC"/>
    <w:rsid w:val="00966B70"/>
    <w:rsid w:val="00967128"/>
    <w:rsid w:val="009678BD"/>
    <w:rsid w:val="00967DDF"/>
    <w:rsid w:val="00967FA5"/>
    <w:rsid w:val="009710A0"/>
    <w:rsid w:val="0097155B"/>
    <w:rsid w:val="009730EB"/>
    <w:rsid w:val="009743F1"/>
    <w:rsid w:val="0097457B"/>
    <w:rsid w:val="009751B0"/>
    <w:rsid w:val="00975412"/>
    <w:rsid w:val="00975C45"/>
    <w:rsid w:val="00975CFF"/>
    <w:rsid w:val="00976905"/>
    <w:rsid w:val="009777E3"/>
    <w:rsid w:val="009808D4"/>
    <w:rsid w:val="0098091F"/>
    <w:rsid w:val="00981523"/>
    <w:rsid w:val="0098170E"/>
    <w:rsid w:val="00981A1C"/>
    <w:rsid w:val="009822F8"/>
    <w:rsid w:val="00982B59"/>
    <w:rsid w:val="00983009"/>
    <w:rsid w:val="00983665"/>
    <w:rsid w:val="0098369B"/>
    <w:rsid w:val="0098396B"/>
    <w:rsid w:val="00983B9D"/>
    <w:rsid w:val="009849AA"/>
    <w:rsid w:val="009850A4"/>
    <w:rsid w:val="00985422"/>
    <w:rsid w:val="00985A67"/>
    <w:rsid w:val="00985D08"/>
    <w:rsid w:val="00985DE7"/>
    <w:rsid w:val="00986C15"/>
    <w:rsid w:val="00986F8B"/>
    <w:rsid w:val="00987193"/>
    <w:rsid w:val="00987B0F"/>
    <w:rsid w:val="00987CE0"/>
    <w:rsid w:val="009907CE"/>
    <w:rsid w:val="00990996"/>
    <w:rsid w:val="009913EB"/>
    <w:rsid w:val="00991EE9"/>
    <w:rsid w:val="00991FDA"/>
    <w:rsid w:val="0099212A"/>
    <w:rsid w:val="00992193"/>
    <w:rsid w:val="00992562"/>
    <w:rsid w:val="0099289C"/>
    <w:rsid w:val="00992BC0"/>
    <w:rsid w:val="00993609"/>
    <w:rsid w:val="00994181"/>
    <w:rsid w:val="009943CB"/>
    <w:rsid w:val="009947D9"/>
    <w:rsid w:val="0099677E"/>
    <w:rsid w:val="00996969"/>
    <w:rsid w:val="009974C2"/>
    <w:rsid w:val="00997ABB"/>
    <w:rsid w:val="00997F44"/>
    <w:rsid w:val="009A0F29"/>
    <w:rsid w:val="009A1BF4"/>
    <w:rsid w:val="009A1EF0"/>
    <w:rsid w:val="009A215C"/>
    <w:rsid w:val="009A3122"/>
    <w:rsid w:val="009A3652"/>
    <w:rsid w:val="009A488F"/>
    <w:rsid w:val="009A4C50"/>
    <w:rsid w:val="009A4D62"/>
    <w:rsid w:val="009A5012"/>
    <w:rsid w:val="009A5C26"/>
    <w:rsid w:val="009A6F56"/>
    <w:rsid w:val="009A7AA0"/>
    <w:rsid w:val="009B1D82"/>
    <w:rsid w:val="009B1E3F"/>
    <w:rsid w:val="009B3463"/>
    <w:rsid w:val="009B40CC"/>
    <w:rsid w:val="009B4107"/>
    <w:rsid w:val="009B4F8A"/>
    <w:rsid w:val="009B53F5"/>
    <w:rsid w:val="009B583C"/>
    <w:rsid w:val="009B6211"/>
    <w:rsid w:val="009B6857"/>
    <w:rsid w:val="009C112B"/>
    <w:rsid w:val="009C2233"/>
    <w:rsid w:val="009C3EF4"/>
    <w:rsid w:val="009C419A"/>
    <w:rsid w:val="009C41AE"/>
    <w:rsid w:val="009C42F6"/>
    <w:rsid w:val="009C48C4"/>
    <w:rsid w:val="009C5261"/>
    <w:rsid w:val="009C5543"/>
    <w:rsid w:val="009C600D"/>
    <w:rsid w:val="009C605F"/>
    <w:rsid w:val="009C76F3"/>
    <w:rsid w:val="009D0232"/>
    <w:rsid w:val="009D0351"/>
    <w:rsid w:val="009D0616"/>
    <w:rsid w:val="009D17F9"/>
    <w:rsid w:val="009D198E"/>
    <w:rsid w:val="009D2DA8"/>
    <w:rsid w:val="009D3449"/>
    <w:rsid w:val="009D34DD"/>
    <w:rsid w:val="009D4E68"/>
    <w:rsid w:val="009D4F40"/>
    <w:rsid w:val="009D5673"/>
    <w:rsid w:val="009D5A26"/>
    <w:rsid w:val="009D5BD5"/>
    <w:rsid w:val="009D63BA"/>
    <w:rsid w:val="009D73CF"/>
    <w:rsid w:val="009D75C8"/>
    <w:rsid w:val="009D7A5E"/>
    <w:rsid w:val="009E135C"/>
    <w:rsid w:val="009E22E1"/>
    <w:rsid w:val="009E23A6"/>
    <w:rsid w:val="009E23E7"/>
    <w:rsid w:val="009E2AA0"/>
    <w:rsid w:val="009E39E5"/>
    <w:rsid w:val="009E400F"/>
    <w:rsid w:val="009E4188"/>
    <w:rsid w:val="009E4745"/>
    <w:rsid w:val="009E50E3"/>
    <w:rsid w:val="009E53B4"/>
    <w:rsid w:val="009E5470"/>
    <w:rsid w:val="009E5557"/>
    <w:rsid w:val="009E5E5F"/>
    <w:rsid w:val="009E7764"/>
    <w:rsid w:val="009E7C76"/>
    <w:rsid w:val="009F01D3"/>
    <w:rsid w:val="009F0CD3"/>
    <w:rsid w:val="009F1864"/>
    <w:rsid w:val="009F1A4D"/>
    <w:rsid w:val="009F2326"/>
    <w:rsid w:val="009F28E6"/>
    <w:rsid w:val="009F29A3"/>
    <w:rsid w:val="009F2A8B"/>
    <w:rsid w:val="009F350A"/>
    <w:rsid w:val="009F4382"/>
    <w:rsid w:val="009F4FBB"/>
    <w:rsid w:val="009F50D4"/>
    <w:rsid w:val="009F6575"/>
    <w:rsid w:val="009F749F"/>
    <w:rsid w:val="009F7A3A"/>
    <w:rsid w:val="00A00895"/>
    <w:rsid w:val="00A00C26"/>
    <w:rsid w:val="00A0256D"/>
    <w:rsid w:val="00A02B68"/>
    <w:rsid w:val="00A02F4D"/>
    <w:rsid w:val="00A033B8"/>
    <w:rsid w:val="00A03950"/>
    <w:rsid w:val="00A03E76"/>
    <w:rsid w:val="00A044E6"/>
    <w:rsid w:val="00A048C1"/>
    <w:rsid w:val="00A053EF"/>
    <w:rsid w:val="00A05722"/>
    <w:rsid w:val="00A05CED"/>
    <w:rsid w:val="00A06462"/>
    <w:rsid w:val="00A07CB9"/>
    <w:rsid w:val="00A10511"/>
    <w:rsid w:val="00A109AC"/>
    <w:rsid w:val="00A10A87"/>
    <w:rsid w:val="00A116FA"/>
    <w:rsid w:val="00A119CE"/>
    <w:rsid w:val="00A125D9"/>
    <w:rsid w:val="00A126D7"/>
    <w:rsid w:val="00A1290F"/>
    <w:rsid w:val="00A12C7C"/>
    <w:rsid w:val="00A130A8"/>
    <w:rsid w:val="00A13525"/>
    <w:rsid w:val="00A140C7"/>
    <w:rsid w:val="00A1420A"/>
    <w:rsid w:val="00A14277"/>
    <w:rsid w:val="00A144F8"/>
    <w:rsid w:val="00A1460C"/>
    <w:rsid w:val="00A1473C"/>
    <w:rsid w:val="00A15EB8"/>
    <w:rsid w:val="00A1606F"/>
    <w:rsid w:val="00A161B7"/>
    <w:rsid w:val="00A162ED"/>
    <w:rsid w:val="00A175B5"/>
    <w:rsid w:val="00A1774A"/>
    <w:rsid w:val="00A179F6"/>
    <w:rsid w:val="00A17DCA"/>
    <w:rsid w:val="00A22A98"/>
    <w:rsid w:val="00A22CBB"/>
    <w:rsid w:val="00A2382D"/>
    <w:rsid w:val="00A246ED"/>
    <w:rsid w:val="00A259F9"/>
    <w:rsid w:val="00A2792B"/>
    <w:rsid w:val="00A3002C"/>
    <w:rsid w:val="00A32937"/>
    <w:rsid w:val="00A32C3B"/>
    <w:rsid w:val="00A33358"/>
    <w:rsid w:val="00A335EA"/>
    <w:rsid w:val="00A336BA"/>
    <w:rsid w:val="00A336FA"/>
    <w:rsid w:val="00A3470A"/>
    <w:rsid w:val="00A34E5F"/>
    <w:rsid w:val="00A350F2"/>
    <w:rsid w:val="00A36291"/>
    <w:rsid w:val="00A364CE"/>
    <w:rsid w:val="00A36FDC"/>
    <w:rsid w:val="00A3787F"/>
    <w:rsid w:val="00A40C15"/>
    <w:rsid w:val="00A42EBB"/>
    <w:rsid w:val="00A42F71"/>
    <w:rsid w:val="00A4321E"/>
    <w:rsid w:val="00A43D64"/>
    <w:rsid w:val="00A43D95"/>
    <w:rsid w:val="00A44406"/>
    <w:rsid w:val="00A45137"/>
    <w:rsid w:val="00A45176"/>
    <w:rsid w:val="00A45237"/>
    <w:rsid w:val="00A4537C"/>
    <w:rsid w:val="00A453C2"/>
    <w:rsid w:val="00A45612"/>
    <w:rsid w:val="00A45950"/>
    <w:rsid w:val="00A45DEF"/>
    <w:rsid w:val="00A46F55"/>
    <w:rsid w:val="00A472A6"/>
    <w:rsid w:val="00A50DF7"/>
    <w:rsid w:val="00A51AFC"/>
    <w:rsid w:val="00A525EE"/>
    <w:rsid w:val="00A53386"/>
    <w:rsid w:val="00A53532"/>
    <w:rsid w:val="00A53CC7"/>
    <w:rsid w:val="00A53D5F"/>
    <w:rsid w:val="00A54366"/>
    <w:rsid w:val="00A55390"/>
    <w:rsid w:val="00A55ACF"/>
    <w:rsid w:val="00A560C2"/>
    <w:rsid w:val="00A57034"/>
    <w:rsid w:val="00A5771E"/>
    <w:rsid w:val="00A6022C"/>
    <w:rsid w:val="00A608BC"/>
    <w:rsid w:val="00A62B3B"/>
    <w:rsid w:val="00A62EA7"/>
    <w:rsid w:val="00A63F3B"/>
    <w:rsid w:val="00A64246"/>
    <w:rsid w:val="00A6435C"/>
    <w:rsid w:val="00A6452E"/>
    <w:rsid w:val="00A64E6D"/>
    <w:rsid w:val="00A64F1B"/>
    <w:rsid w:val="00A65CE9"/>
    <w:rsid w:val="00A65CF5"/>
    <w:rsid w:val="00A663FA"/>
    <w:rsid w:val="00A66753"/>
    <w:rsid w:val="00A669A9"/>
    <w:rsid w:val="00A67169"/>
    <w:rsid w:val="00A67EB1"/>
    <w:rsid w:val="00A7096B"/>
    <w:rsid w:val="00A71277"/>
    <w:rsid w:val="00A71343"/>
    <w:rsid w:val="00A7228E"/>
    <w:rsid w:val="00A72648"/>
    <w:rsid w:val="00A73309"/>
    <w:rsid w:val="00A73BF0"/>
    <w:rsid w:val="00A7479E"/>
    <w:rsid w:val="00A747B3"/>
    <w:rsid w:val="00A74FB5"/>
    <w:rsid w:val="00A76CF6"/>
    <w:rsid w:val="00A771C5"/>
    <w:rsid w:val="00A77242"/>
    <w:rsid w:val="00A80457"/>
    <w:rsid w:val="00A81C0C"/>
    <w:rsid w:val="00A81D00"/>
    <w:rsid w:val="00A8294D"/>
    <w:rsid w:val="00A82A06"/>
    <w:rsid w:val="00A83030"/>
    <w:rsid w:val="00A838FA"/>
    <w:rsid w:val="00A8509F"/>
    <w:rsid w:val="00A85133"/>
    <w:rsid w:val="00A85717"/>
    <w:rsid w:val="00A860F0"/>
    <w:rsid w:val="00A86CC2"/>
    <w:rsid w:val="00A86CCC"/>
    <w:rsid w:val="00A86F29"/>
    <w:rsid w:val="00A8742F"/>
    <w:rsid w:val="00A87FBE"/>
    <w:rsid w:val="00A9016B"/>
    <w:rsid w:val="00A90BE7"/>
    <w:rsid w:val="00A92777"/>
    <w:rsid w:val="00A92AC4"/>
    <w:rsid w:val="00A92D66"/>
    <w:rsid w:val="00A94275"/>
    <w:rsid w:val="00A9479B"/>
    <w:rsid w:val="00A94A7E"/>
    <w:rsid w:val="00A95F58"/>
    <w:rsid w:val="00A97023"/>
    <w:rsid w:val="00A97382"/>
    <w:rsid w:val="00A976A9"/>
    <w:rsid w:val="00AA047B"/>
    <w:rsid w:val="00AA0664"/>
    <w:rsid w:val="00AA0BDA"/>
    <w:rsid w:val="00AA1907"/>
    <w:rsid w:val="00AA1B44"/>
    <w:rsid w:val="00AA3BD0"/>
    <w:rsid w:val="00AA5D6B"/>
    <w:rsid w:val="00AA5ED8"/>
    <w:rsid w:val="00AA618F"/>
    <w:rsid w:val="00AA6392"/>
    <w:rsid w:val="00AA66C9"/>
    <w:rsid w:val="00AA750A"/>
    <w:rsid w:val="00AA7954"/>
    <w:rsid w:val="00AB11E7"/>
    <w:rsid w:val="00AB21BA"/>
    <w:rsid w:val="00AB35C9"/>
    <w:rsid w:val="00AB3E45"/>
    <w:rsid w:val="00AB41B6"/>
    <w:rsid w:val="00AB495F"/>
    <w:rsid w:val="00AB5BBA"/>
    <w:rsid w:val="00AB6ACC"/>
    <w:rsid w:val="00AB7131"/>
    <w:rsid w:val="00AB718E"/>
    <w:rsid w:val="00AB732B"/>
    <w:rsid w:val="00AC03CA"/>
    <w:rsid w:val="00AC0E0F"/>
    <w:rsid w:val="00AC1520"/>
    <w:rsid w:val="00AC201C"/>
    <w:rsid w:val="00AC23CF"/>
    <w:rsid w:val="00AC3968"/>
    <w:rsid w:val="00AC433B"/>
    <w:rsid w:val="00AC7320"/>
    <w:rsid w:val="00AD0C4F"/>
    <w:rsid w:val="00AD11DC"/>
    <w:rsid w:val="00AD1DF7"/>
    <w:rsid w:val="00AD237E"/>
    <w:rsid w:val="00AD29D1"/>
    <w:rsid w:val="00AD2E82"/>
    <w:rsid w:val="00AD40D2"/>
    <w:rsid w:val="00AD4485"/>
    <w:rsid w:val="00AD47D7"/>
    <w:rsid w:val="00AD4A3E"/>
    <w:rsid w:val="00AD4F9C"/>
    <w:rsid w:val="00AD5899"/>
    <w:rsid w:val="00AD6D0D"/>
    <w:rsid w:val="00AD73D6"/>
    <w:rsid w:val="00AD79BF"/>
    <w:rsid w:val="00AD7EBC"/>
    <w:rsid w:val="00AE00E1"/>
    <w:rsid w:val="00AE069A"/>
    <w:rsid w:val="00AE18BE"/>
    <w:rsid w:val="00AE19E6"/>
    <w:rsid w:val="00AE2290"/>
    <w:rsid w:val="00AE428A"/>
    <w:rsid w:val="00AE5421"/>
    <w:rsid w:val="00AE5AF1"/>
    <w:rsid w:val="00AE724F"/>
    <w:rsid w:val="00AE7676"/>
    <w:rsid w:val="00AE77DF"/>
    <w:rsid w:val="00AE7889"/>
    <w:rsid w:val="00AE7891"/>
    <w:rsid w:val="00AE7B39"/>
    <w:rsid w:val="00AE7FAD"/>
    <w:rsid w:val="00AF0499"/>
    <w:rsid w:val="00AF16B0"/>
    <w:rsid w:val="00AF16F9"/>
    <w:rsid w:val="00AF197E"/>
    <w:rsid w:val="00AF220F"/>
    <w:rsid w:val="00AF26F2"/>
    <w:rsid w:val="00AF336C"/>
    <w:rsid w:val="00AF34D3"/>
    <w:rsid w:val="00AF3538"/>
    <w:rsid w:val="00AF354A"/>
    <w:rsid w:val="00AF6378"/>
    <w:rsid w:val="00AF662B"/>
    <w:rsid w:val="00AF7439"/>
    <w:rsid w:val="00AF7A1A"/>
    <w:rsid w:val="00AF7D8D"/>
    <w:rsid w:val="00AF7EC2"/>
    <w:rsid w:val="00AF7F23"/>
    <w:rsid w:val="00B01AE4"/>
    <w:rsid w:val="00B03B30"/>
    <w:rsid w:val="00B048CF"/>
    <w:rsid w:val="00B04F5E"/>
    <w:rsid w:val="00B05CBA"/>
    <w:rsid w:val="00B05D13"/>
    <w:rsid w:val="00B05E97"/>
    <w:rsid w:val="00B07B92"/>
    <w:rsid w:val="00B10AF3"/>
    <w:rsid w:val="00B1101A"/>
    <w:rsid w:val="00B111BB"/>
    <w:rsid w:val="00B129C6"/>
    <w:rsid w:val="00B12A17"/>
    <w:rsid w:val="00B13EB9"/>
    <w:rsid w:val="00B13EE8"/>
    <w:rsid w:val="00B1463D"/>
    <w:rsid w:val="00B164A6"/>
    <w:rsid w:val="00B164D8"/>
    <w:rsid w:val="00B169C7"/>
    <w:rsid w:val="00B16C80"/>
    <w:rsid w:val="00B16CF7"/>
    <w:rsid w:val="00B1724D"/>
    <w:rsid w:val="00B17CDE"/>
    <w:rsid w:val="00B21201"/>
    <w:rsid w:val="00B2191E"/>
    <w:rsid w:val="00B21F72"/>
    <w:rsid w:val="00B23102"/>
    <w:rsid w:val="00B23CF4"/>
    <w:rsid w:val="00B23FE3"/>
    <w:rsid w:val="00B24181"/>
    <w:rsid w:val="00B246F4"/>
    <w:rsid w:val="00B24B72"/>
    <w:rsid w:val="00B25560"/>
    <w:rsid w:val="00B25FBB"/>
    <w:rsid w:val="00B260CC"/>
    <w:rsid w:val="00B26552"/>
    <w:rsid w:val="00B27047"/>
    <w:rsid w:val="00B2767A"/>
    <w:rsid w:val="00B27900"/>
    <w:rsid w:val="00B27D1C"/>
    <w:rsid w:val="00B30319"/>
    <w:rsid w:val="00B303A0"/>
    <w:rsid w:val="00B30692"/>
    <w:rsid w:val="00B30EC4"/>
    <w:rsid w:val="00B31D86"/>
    <w:rsid w:val="00B31E31"/>
    <w:rsid w:val="00B323FA"/>
    <w:rsid w:val="00B32540"/>
    <w:rsid w:val="00B328FA"/>
    <w:rsid w:val="00B32FE3"/>
    <w:rsid w:val="00B33EC3"/>
    <w:rsid w:val="00B3437C"/>
    <w:rsid w:val="00B34398"/>
    <w:rsid w:val="00B344EA"/>
    <w:rsid w:val="00B34A1A"/>
    <w:rsid w:val="00B35C86"/>
    <w:rsid w:val="00B36A52"/>
    <w:rsid w:val="00B36D85"/>
    <w:rsid w:val="00B36EA0"/>
    <w:rsid w:val="00B37499"/>
    <w:rsid w:val="00B37906"/>
    <w:rsid w:val="00B37D2B"/>
    <w:rsid w:val="00B401B3"/>
    <w:rsid w:val="00B4049D"/>
    <w:rsid w:val="00B406B1"/>
    <w:rsid w:val="00B40C06"/>
    <w:rsid w:val="00B40CF2"/>
    <w:rsid w:val="00B41578"/>
    <w:rsid w:val="00B4188E"/>
    <w:rsid w:val="00B43698"/>
    <w:rsid w:val="00B439FA"/>
    <w:rsid w:val="00B44591"/>
    <w:rsid w:val="00B44601"/>
    <w:rsid w:val="00B45C3F"/>
    <w:rsid w:val="00B464C2"/>
    <w:rsid w:val="00B464D7"/>
    <w:rsid w:val="00B4662D"/>
    <w:rsid w:val="00B466AE"/>
    <w:rsid w:val="00B469B6"/>
    <w:rsid w:val="00B507EC"/>
    <w:rsid w:val="00B511D0"/>
    <w:rsid w:val="00B52354"/>
    <w:rsid w:val="00B52493"/>
    <w:rsid w:val="00B52F51"/>
    <w:rsid w:val="00B534C4"/>
    <w:rsid w:val="00B53847"/>
    <w:rsid w:val="00B547DE"/>
    <w:rsid w:val="00B548BE"/>
    <w:rsid w:val="00B54A16"/>
    <w:rsid w:val="00B55435"/>
    <w:rsid w:val="00B5598A"/>
    <w:rsid w:val="00B55F29"/>
    <w:rsid w:val="00B563A1"/>
    <w:rsid w:val="00B56967"/>
    <w:rsid w:val="00B56B3B"/>
    <w:rsid w:val="00B5774F"/>
    <w:rsid w:val="00B57775"/>
    <w:rsid w:val="00B6039C"/>
    <w:rsid w:val="00B61114"/>
    <w:rsid w:val="00B6111C"/>
    <w:rsid w:val="00B61A9B"/>
    <w:rsid w:val="00B622F4"/>
    <w:rsid w:val="00B6278D"/>
    <w:rsid w:val="00B62934"/>
    <w:rsid w:val="00B632D4"/>
    <w:rsid w:val="00B63371"/>
    <w:rsid w:val="00B63E16"/>
    <w:rsid w:val="00B63F10"/>
    <w:rsid w:val="00B63F3A"/>
    <w:rsid w:val="00B64C2C"/>
    <w:rsid w:val="00B65B5C"/>
    <w:rsid w:val="00B65D78"/>
    <w:rsid w:val="00B65EB5"/>
    <w:rsid w:val="00B66144"/>
    <w:rsid w:val="00B66358"/>
    <w:rsid w:val="00B66AAA"/>
    <w:rsid w:val="00B67E3C"/>
    <w:rsid w:val="00B71734"/>
    <w:rsid w:val="00B71A7E"/>
    <w:rsid w:val="00B71CAC"/>
    <w:rsid w:val="00B72F0D"/>
    <w:rsid w:val="00B73AF1"/>
    <w:rsid w:val="00B73B3E"/>
    <w:rsid w:val="00B73CA0"/>
    <w:rsid w:val="00B74017"/>
    <w:rsid w:val="00B74B5E"/>
    <w:rsid w:val="00B76250"/>
    <w:rsid w:val="00B778A0"/>
    <w:rsid w:val="00B7795B"/>
    <w:rsid w:val="00B8032C"/>
    <w:rsid w:val="00B80421"/>
    <w:rsid w:val="00B80DA7"/>
    <w:rsid w:val="00B81695"/>
    <w:rsid w:val="00B8292E"/>
    <w:rsid w:val="00B82CCB"/>
    <w:rsid w:val="00B8316A"/>
    <w:rsid w:val="00B839E7"/>
    <w:rsid w:val="00B84675"/>
    <w:rsid w:val="00B85273"/>
    <w:rsid w:val="00B87293"/>
    <w:rsid w:val="00B872E3"/>
    <w:rsid w:val="00B919D9"/>
    <w:rsid w:val="00B919FE"/>
    <w:rsid w:val="00B91DFB"/>
    <w:rsid w:val="00B92357"/>
    <w:rsid w:val="00B92C9F"/>
    <w:rsid w:val="00B93131"/>
    <w:rsid w:val="00B939AB"/>
    <w:rsid w:val="00B941FB"/>
    <w:rsid w:val="00B949B5"/>
    <w:rsid w:val="00B952A6"/>
    <w:rsid w:val="00B95460"/>
    <w:rsid w:val="00B9568F"/>
    <w:rsid w:val="00B961F7"/>
    <w:rsid w:val="00B96DF5"/>
    <w:rsid w:val="00B977AA"/>
    <w:rsid w:val="00B97A06"/>
    <w:rsid w:val="00B97D26"/>
    <w:rsid w:val="00BA04B3"/>
    <w:rsid w:val="00BA1D74"/>
    <w:rsid w:val="00BA1F6B"/>
    <w:rsid w:val="00BA26F9"/>
    <w:rsid w:val="00BA2BCC"/>
    <w:rsid w:val="00BA3C02"/>
    <w:rsid w:val="00BA3E02"/>
    <w:rsid w:val="00BA4100"/>
    <w:rsid w:val="00BA4B69"/>
    <w:rsid w:val="00BA4DC6"/>
    <w:rsid w:val="00BA587D"/>
    <w:rsid w:val="00BA5EC7"/>
    <w:rsid w:val="00BA66E8"/>
    <w:rsid w:val="00BA6E44"/>
    <w:rsid w:val="00BA6E95"/>
    <w:rsid w:val="00BA702C"/>
    <w:rsid w:val="00BB03DC"/>
    <w:rsid w:val="00BB0E7E"/>
    <w:rsid w:val="00BB1EC7"/>
    <w:rsid w:val="00BB2073"/>
    <w:rsid w:val="00BB35A8"/>
    <w:rsid w:val="00BB3690"/>
    <w:rsid w:val="00BB399C"/>
    <w:rsid w:val="00BB4063"/>
    <w:rsid w:val="00BB488F"/>
    <w:rsid w:val="00BB4DF1"/>
    <w:rsid w:val="00BB4F5B"/>
    <w:rsid w:val="00BB5C08"/>
    <w:rsid w:val="00BB5C3C"/>
    <w:rsid w:val="00BB5F97"/>
    <w:rsid w:val="00BB6013"/>
    <w:rsid w:val="00BB6F06"/>
    <w:rsid w:val="00BB7AAB"/>
    <w:rsid w:val="00BB7C23"/>
    <w:rsid w:val="00BC1248"/>
    <w:rsid w:val="00BC2165"/>
    <w:rsid w:val="00BC262C"/>
    <w:rsid w:val="00BC2A0B"/>
    <w:rsid w:val="00BC37BB"/>
    <w:rsid w:val="00BC67B9"/>
    <w:rsid w:val="00BC7470"/>
    <w:rsid w:val="00BD0768"/>
    <w:rsid w:val="00BD0818"/>
    <w:rsid w:val="00BD0D40"/>
    <w:rsid w:val="00BD2C25"/>
    <w:rsid w:val="00BD421F"/>
    <w:rsid w:val="00BD4A79"/>
    <w:rsid w:val="00BD4A93"/>
    <w:rsid w:val="00BD52C7"/>
    <w:rsid w:val="00BD575A"/>
    <w:rsid w:val="00BD5815"/>
    <w:rsid w:val="00BD61AA"/>
    <w:rsid w:val="00BD65F8"/>
    <w:rsid w:val="00BD6745"/>
    <w:rsid w:val="00BD691C"/>
    <w:rsid w:val="00BD6B9A"/>
    <w:rsid w:val="00BD6BF4"/>
    <w:rsid w:val="00BD6C18"/>
    <w:rsid w:val="00BD799B"/>
    <w:rsid w:val="00BE03D5"/>
    <w:rsid w:val="00BE13D2"/>
    <w:rsid w:val="00BE1AAF"/>
    <w:rsid w:val="00BE1D04"/>
    <w:rsid w:val="00BE28D6"/>
    <w:rsid w:val="00BE3722"/>
    <w:rsid w:val="00BE4B81"/>
    <w:rsid w:val="00BE6FC2"/>
    <w:rsid w:val="00BE7315"/>
    <w:rsid w:val="00BE7B35"/>
    <w:rsid w:val="00BF0C24"/>
    <w:rsid w:val="00BF18E3"/>
    <w:rsid w:val="00BF2614"/>
    <w:rsid w:val="00BF406F"/>
    <w:rsid w:val="00BF4C02"/>
    <w:rsid w:val="00BF557D"/>
    <w:rsid w:val="00C0067C"/>
    <w:rsid w:val="00C007C9"/>
    <w:rsid w:val="00C008F0"/>
    <w:rsid w:val="00C01110"/>
    <w:rsid w:val="00C017B0"/>
    <w:rsid w:val="00C022AD"/>
    <w:rsid w:val="00C03369"/>
    <w:rsid w:val="00C04248"/>
    <w:rsid w:val="00C04D12"/>
    <w:rsid w:val="00C05934"/>
    <w:rsid w:val="00C06CAC"/>
    <w:rsid w:val="00C07EF3"/>
    <w:rsid w:val="00C10699"/>
    <w:rsid w:val="00C10945"/>
    <w:rsid w:val="00C1242F"/>
    <w:rsid w:val="00C13535"/>
    <w:rsid w:val="00C138B8"/>
    <w:rsid w:val="00C14E89"/>
    <w:rsid w:val="00C15FDA"/>
    <w:rsid w:val="00C16260"/>
    <w:rsid w:val="00C16336"/>
    <w:rsid w:val="00C16704"/>
    <w:rsid w:val="00C16F61"/>
    <w:rsid w:val="00C205A9"/>
    <w:rsid w:val="00C20BAA"/>
    <w:rsid w:val="00C20CE2"/>
    <w:rsid w:val="00C21230"/>
    <w:rsid w:val="00C216CB"/>
    <w:rsid w:val="00C22663"/>
    <w:rsid w:val="00C22905"/>
    <w:rsid w:val="00C22F97"/>
    <w:rsid w:val="00C2310E"/>
    <w:rsid w:val="00C231C4"/>
    <w:rsid w:val="00C23A26"/>
    <w:rsid w:val="00C23A82"/>
    <w:rsid w:val="00C2435A"/>
    <w:rsid w:val="00C25D81"/>
    <w:rsid w:val="00C266F4"/>
    <w:rsid w:val="00C3051A"/>
    <w:rsid w:val="00C306DD"/>
    <w:rsid w:val="00C3119B"/>
    <w:rsid w:val="00C318CC"/>
    <w:rsid w:val="00C32125"/>
    <w:rsid w:val="00C33DCD"/>
    <w:rsid w:val="00C33F24"/>
    <w:rsid w:val="00C342FD"/>
    <w:rsid w:val="00C34A3D"/>
    <w:rsid w:val="00C34F5E"/>
    <w:rsid w:val="00C3500F"/>
    <w:rsid w:val="00C35717"/>
    <w:rsid w:val="00C361A4"/>
    <w:rsid w:val="00C36933"/>
    <w:rsid w:val="00C36A81"/>
    <w:rsid w:val="00C36BB6"/>
    <w:rsid w:val="00C373A0"/>
    <w:rsid w:val="00C37B8E"/>
    <w:rsid w:val="00C37E23"/>
    <w:rsid w:val="00C40507"/>
    <w:rsid w:val="00C406B9"/>
    <w:rsid w:val="00C40750"/>
    <w:rsid w:val="00C407ED"/>
    <w:rsid w:val="00C40F3E"/>
    <w:rsid w:val="00C4171B"/>
    <w:rsid w:val="00C41963"/>
    <w:rsid w:val="00C42944"/>
    <w:rsid w:val="00C4375E"/>
    <w:rsid w:val="00C4378C"/>
    <w:rsid w:val="00C43BA0"/>
    <w:rsid w:val="00C43C1E"/>
    <w:rsid w:val="00C4466A"/>
    <w:rsid w:val="00C45E68"/>
    <w:rsid w:val="00C4614B"/>
    <w:rsid w:val="00C46241"/>
    <w:rsid w:val="00C46FBA"/>
    <w:rsid w:val="00C47BA6"/>
    <w:rsid w:val="00C50355"/>
    <w:rsid w:val="00C50601"/>
    <w:rsid w:val="00C51383"/>
    <w:rsid w:val="00C52A51"/>
    <w:rsid w:val="00C52C27"/>
    <w:rsid w:val="00C53BD8"/>
    <w:rsid w:val="00C54169"/>
    <w:rsid w:val="00C5540A"/>
    <w:rsid w:val="00C55F80"/>
    <w:rsid w:val="00C56459"/>
    <w:rsid w:val="00C56473"/>
    <w:rsid w:val="00C566B5"/>
    <w:rsid w:val="00C567B1"/>
    <w:rsid w:val="00C56E52"/>
    <w:rsid w:val="00C57374"/>
    <w:rsid w:val="00C60D42"/>
    <w:rsid w:val="00C611F5"/>
    <w:rsid w:val="00C613F0"/>
    <w:rsid w:val="00C6255D"/>
    <w:rsid w:val="00C6259D"/>
    <w:rsid w:val="00C62CDA"/>
    <w:rsid w:val="00C630FC"/>
    <w:rsid w:val="00C6342B"/>
    <w:rsid w:val="00C63E85"/>
    <w:rsid w:val="00C64241"/>
    <w:rsid w:val="00C646A1"/>
    <w:rsid w:val="00C64BCE"/>
    <w:rsid w:val="00C64C17"/>
    <w:rsid w:val="00C656C3"/>
    <w:rsid w:val="00C66165"/>
    <w:rsid w:val="00C66226"/>
    <w:rsid w:val="00C67020"/>
    <w:rsid w:val="00C6727F"/>
    <w:rsid w:val="00C67A54"/>
    <w:rsid w:val="00C70461"/>
    <w:rsid w:val="00C70E6E"/>
    <w:rsid w:val="00C71591"/>
    <w:rsid w:val="00C7305F"/>
    <w:rsid w:val="00C7319E"/>
    <w:rsid w:val="00C743EE"/>
    <w:rsid w:val="00C74C09"/>
    <w:rsid w:val="00C74EBA"/>
    <w:rsid w:val="00C75F59"/>
    <w:rsid w:val="00C76429"/>
    <w:rsid w:val="00C76809"/>
    <w:rsid w:val="00C76DC0"/>
    <w:rsid w:val="00C7731A"/>
    <w:rsid w:val="00C773DF"/>
    <w:rsid w:val="00C801E1"/>
    <w:rsid w:val="00C80576"/>
    <w:rsid w:val="00C80EDB"/>
    <w:rsid w:val="00C820F2"/>
    <w:rsid w:val="00C8248D"/>
    <w:rsid w:val="00C828B1"/>
    <w:rsid w:val="00C831AD"/>
    <w:rsid w:val="00C83CB2"/>
    <w:rsid w:val="00C84835"/>
    <w:rsid w:val="00C8519A"/>
    <w:rsid w:val="00C86149"/>
    <w:rsid w:val="00C8661C"/>
    <w:rsid w:val="00C91FC5"/>
    <w:rsid w:val="00C92A16"/>
    <w:rsid w:val="00C92A1F"/>
    <w:rsid w:val="00C93935"/>
    <w:rsid w:val="00C94D4D"/>
    <w:rsid w:val="00C95D0D"/>
    <w:rsid w:val="00C95E57"/>
    <w:rsid w:val="00C96EFE"/>
    <w:rsid w:val="00C97780"/>
    <w:rsid w:val="00C97D5A"/>
    <w:rsid w:val="00CA15FF"/>
    <w:rsid w:val="00CA1D26"/>
    <w:rsid w:val="00CA28A3"/>
    <w:rsid w:val="00CA3323"/>
    <w:rsid w:val="00CA373C"/>
    <w:rsid w:val="00CA3D51"/>
    <w:rsid w:val="00CA4817"/>
    <w:rsid w:val="00CA56A5"/>
    <w:rsid w:val="00CA6020"/>
    <w:rsid w:val="00CB049D"/>
    <w:rsid w:val="00CB0800"/>
    <w:rsid w:val="00CB0A7C"/>
    <w:rsid w:val="00CB0E53"/>
    <w:rsid w:val="00CB1B21"/>
    <w:rsid w:val="00CB1D7D"/>
    <w:rsid w:val="00CB2F45"/>
    <w:rsid w:val="00CB3124"/>
    <w:rsid w:val="00CB4E72"/>
    <w:rsid w:val="00CB5206"/>
    <w:rsid w:val="00CB55C4"/>
    <w:rsid w:val="00CB5640"/>
    <w:rsid w:val="00CB57A6"/>
    <w:rsid w:val="00CB5FCD"/>
    <w:rsid w:val="00CB68C1"/>
    <w:rsid w:val="00CB6BC2"/>
    <w:rsid w:val="00CC04DF"/>
    <w:rsid w:val="00CC0572"/>
    <w:rsid w:val="00CC08A9"/>
    <w:rsid w:val="00CC0E9C"/>
    <w:rsid w:val="00CC33BD"/>
    <w:rsid w:val="00CC33DD"/>
    <w:rsid w:val="00CC3615"/>
    <w:rsid w:val="00CC398A"/>
    <w:rsid w:val="00CC4E72"/>
    <w:rsid w:val="00CC71C7"/>
    <w:rsid w:val="00CC7554"/>
    <w:rsid w:val="00CC7776"/>
    <w:rsid w:val="00CD09A3"/>
    <w:rsid w:val="00CD15FF"/>
    <w:rsid w:val="00CD1B5E"/>
    <w:rsid w:val="00CD22E8"/>
    <w:rsid w:val="00CD2B34"/>
    <w:rsid w:val="00CD403E"/>
    <w:rsid w:val="00CD45FA"/>
    <w:rsid w:val="00CD47E2"/>
    <w:rsid w:val="00CD47F6"/>
    <w:rsid w:val="00CD4C42"/>
    <w:rsid w:val="00CD6D6C"/>
    <w:rsid w:val="00CD7C1A"/>
    <w:rsid w:val="00CD7C9C"/>
    <w:rsid w:val="00CE1001"/>
    <w:rsid w:val="00CE1558"/>
    <w:rsid w:val="00CE1F5C"/>
    <w:rsid w:val="00CE3165"/>
    <w:rsid w:val="00CE3287"/>
    <w:rsid w:val="00CE3F6C"/>
    <w:rsid w:val="00CE4AED"/>
    <w:rsid w:val="00CE5150"/>
    <w:rsid w:val="00CE58C7"/>
    <w:rsid w:val="00CE7F3B"/>
    <w:rsid w:val="00CF1238"/>
    <w:rsid w:val="00CF3CAF"/>
    <w:rsid w:val="00CF4036"/>
    <w:rsid w:val="00CF6159"/>
    <w:rsid w:val="00CF615F"/>
    <w:rsid w:val="00CF690E"/>
    <w:rsid w:val="00CF6FAA"/>
    <w:rsid w:val="00CF6FDA"/>
    <w:rsid w:val="00CF7FC8"/>
    <w:rsid w:val="00D00094"/>
    <w:rsid w:val="00D00F77"/>
    <w:rsid w:val="00D02212"/>
    <w:rsid w:val="00D0225B"/>
    <w:rsid w:val="00D03178"/>
    <w:rsid w:val="00D03B67"/>
    <w:rsid w:val="00D03EB7"/>
    <w:rsid w:val="00D043C4"/>
    <w:rsid w:val="00D04CBB"/>
    <w:rsid w:val="00D04F49"/>
    <w:rsid w:val="00D059EF"/>
    <w:rsid w:val="00D05ABF"/>
    <w:rsid w:val="00D06B3E"/>
    <w:rsid w:val="00D072B5"/>
    <w:rsid w:val="00D076BA"/>
    <w:rsid w:val="00D0792D"/>
    <w:rsid w:val="00D07A99"/>
    <w:rsid w:val="00D07BD6"/>
    <w:rsid w:val="00D100C9"/>
    <w:rsid w:val="00D104B7"/>
    <w:rsid w:val="00D1075D"/>
    <w:rsid w:val="00D10A8C"/>
    <w:rsid w:val="00D12446"/>
    <w:rsid w:val="00D12781"/>
    <w:rsid w:val="00D127B7"/>
    <w:rsid w:val="00D131F6"/>
    <w:rsid w:val="00D13C64"/>
    <w:rsid w:val="00D14149"/>
    <w:rsid w:val="00D14970"/>
    <w:rsid w:val="00D14CEB"/>
    <w:rsid w:val="00D158F4"/>
    <w:rsid w:val="00D15C35"/>
    <w:rsid w:val="00D1691D"/>
    <w:rsid w:val="00D1701B"/>
    <w:rsid w:val="00D174B9"/>
    <w:rsid w:val="00D1796F"/>
    <w:rsid w:val="00D20DB4"/>
    <w:rsid w:val="00D21777"/>
    <w:rsid w:val="00D21A8C"/>
    <w:rsid w:val="00D21B47"/>
    <w:rsid w:val="00D2299F"/>
    <w:rsid w:val="00D237FC"/>
    <w:rsid w:val="00D23C9A"/>
    <w:rsid w:val="00D243DA"/>
    <w:rsid w:val="00D2451B"/>
    <w:rsid w:val="00D24AF0"/>
    <w:rsid w:val="00D262B5"/>
    <w:rsid w:val="00D26546"/>
    <w:rsid w:val="00D26D6B"/>
    <w:rsid w:val="00D27362"/>
    <w:rsid w:val="00D278F8"/>
    <w:rsid w:val="00D27CB3"/>
    <w:rsid w:val="00D30306"/>
    <w:rsid w:val="00D3048B"/>
    <w:rsid w:val="00D30DD7"/>
    <w:rsid w:val="00D30DD8"/>
    <w:rsid w:val="00D30F68"/>
    <w:rsid w:val="00D31212"/>
    <w:rsid w:val="00D3189E"/>
    <w:rsid w:val="00D31EFB"/>
    <w:rsid w:val="00D32696"/>
    <w:rsid w:val="00D32F69"/>
    <w:rsid w:val="00D337F1"/>
    <w:rsid w:val="00D34DFA"/>
    <w:rsid w:val="00D34ECC"/>
    <w:rsid w:val="00D352A3"/>
    <w:rsid w:val="00D35BC6"/>
    <w:rsid w:val="00D35C5E"/>
    <w:rsid w:val="00D3612D"/>
    <w:rsid w:val="00D36C4A"/>
    <w:rsid w:val="00D36D40"/>
    <w:rsid w:val="00D37F3B"/>
    <w:rsid w:val="00D402C2"/>
    <w:rsid w:val="00D4042C"/>
    <w:rsid w:val="00D404AF"/>
    <w:rsid w:val="00D4076B"/>
    <w:rsid w:val="00D40B10"/>
    <w:rsid w:val="00D416D7"/>
    <w:rsid w:val="00D4180A"/>
    <w:rsid w:val="00D41A73"/>
    <w:rsid w:val="00D431EE"/>
    <w:rsid w:val="00D44721"/>
    <w:rsid w:val="00D44B3E"/>
    <w:rsid w:val="00D44B50"/>
    <w:rsid w:val="00D45AFF"/>
    <w:rsid w:val="00D47962"/>
    <w:rsid w:val="00D47AA1"/>
    <w:rsid w:val="00D5074A"/>
    <w:rsid w:val="00D50BA0"/>
    <w:rsid w:val="00D51253"/>
    <w:rsid w:val="00D514EF"/>
    <w:rsid w:val="00D52884"/>
    <w:rsid w:val="00D52C97"/>
    <w:rsid w:val="00D52D92"/>
    <w:rsid w:val="00D53849"/>
    <w:rsid w:val="00D54BF5"/>
    <w:rsid w:val="00D55A99"/>
    <w:rsid w:val="00D565FB"/>
    <w:rsid w:val="00D571D4"/>
    <w:rsid w:val="00D5755C"/>
    <w:rsid w:val="00D5784E"/>
    <w:rsid w:val="00D60412"/>
    <w:rsid w:val="00D6083D"/>
    <w:rsid w:val="00D6199E"/>
    <w:rsid w:val="00D61AF7"/>
    <w:rsid w:val="00D61B1B"/>
    <w:rsid w:val="00D62285"/>
    <w:rsid w:val="00D62A44"/>
    <w:rsid w:val="00D636B1"/>
    <w:rsid w:val="00D638FB"/>
    <w:rsid w:val="00D6430C"/>
    <w:rsid w:val="00D6431A"/>
    <w:rsid w:val="00D64DED"/>
    <w:rsid w:val="00D65D09"/>
    <w:rsid w:val="00D67A4B"/>
    <w:rsid w:val="00D71AD4"/>
    <w:rsid w:val="00D72AA3"/>
    <w:rsid w:val="00D73403"/>
    <w:rsid w:val="00D73580"/>
    <w:rsid w:val="00D75000"/>
    <w:rsid w:val="00D75060"/>
    <w:rsid w:val="00D757D2"/>
    <w:rsid w:val="00D75807"/>
    <w:rsid w:val="00D769A1"/>
    <w:rsid w:val="00D76D65"/>
    <w:rsid w:val="00D771F4"/>
    <w:rsid w:val="00D77406"/>
    <w:rsid w:val="00D77DE9"/>
    <w:rsid w:val="00D80101"/>
    <w:rsid w:val="00D80583"/>
    <w:rsid w:val="00D80A21"/>
    <w:rsid w:val="00D80AE4"/>
    <w:rsid w:val="00D80B54"/>
    <w:rsid w:val="00D810B1"/>
    <w:rsid w:val="00D81AC2"/>
    <w:rsid w:val="00D81B3E"/>
    <w:rsid w:val="00D823CB"/>
    <w:rsid w:val="00D83CA4"/>
    <w:rsid w:val="00D83E1A"/>
    <w:rsid w:val="00D847EA"/>
    <w:rsid w:val="00D87094"/>
    <w:rsid w:val="00D8782A"/>
    <w:rsid w:val="00D9081F"/>
    <w:rsid w:val="00D9101F"/>
    <w:rsid w:val="00D93933"/>
    <w:rsid w:val="00D93D7F"/>
    <w:rsid w:val="00D9420A"/>
    <w:rsid w:val="00D9446C"/>
    <w:rsid w:val="00D944E4"/>
    <w:rsid w:val="00D958EA"/>
    <w:rsid w:val="00D959AE"/>
    <w:rsid w:val="00D95AE4"/>
    <w:rsid w:val="00D95EEE"/>
    <w:rsid w:val="00D960D8"/>
    <w:rsid w:val="00D962BC"/>
    <w:rsid w:val="00D9703E"/>
    <w:rsid w:val="00D97737"/>
    <w:rsid w:val="00DA1157"/>
    <w:rsid w:val="00DA19B8"/>
    <w:rsid w:val="00DA2518"/>
    <w:rsid w:val="00DA26B0"/>
    <w:rsid w:val="00DA26EE"/>
    <w:rsid w:val="00DA34A0"/>
    <w:rsid w:val="00DA35BA"/>
    <w:rsid w:val="00DA4DAF"/>
    <w:rsid w:val="00DA5B43"/>
    <w:rsid w:val="00DA70DD"/>
    <w:rsid w:val="00DA7286"/>
    <w:rsid w:val="00DA739F"/>
    <w:rsid w:val="00DA7A2A"/>
    <w:rsid w:val="00DB03B8"/>
    <w:rsid w:val="00DB08F6"/>
    <w:rsid w:val="00DB0C08"/>
    <w:rsid w:val="00DB0E5A"/>
    <w:rsid w:val="00DB0FCE"/>
    <w:rsid w:val="00DB1222"/>
    <w:rsid w:val="00DB166A"/>
    <w:rsid w:val="00DB1960"/>
    <w:rsid w:val="00DB1A1C"/>
    <w:rsid w:val="00DB1F01"/>
    <w:rsid w:val="00DB216D"/>
    <w:rsid w:val="00DB2418"/>
    <w:rsid w:val="00DB25CC"/>
    <w:rsid w:val="00DB36B7"/>
    <w:rsid w:val="00DB48C7"/>
    <w:rsid w:val="00DB4AD2"/>
    <w:rsid w:val="00DB4B26"/>
    <w:rsid w:val="00DB503B"/>
    <w:rsid w:val="00DB5C6C"/>
    <w:rsid w:val="00DB6CDE"/>
    <w:rsid w:val="00DB715D"/>
    <w:rsid w:val="00DB75A7"/>
    <w:rsid w:val="00DB7E21"/>
    <w:rsid w:val="00DC0893"/>
    <w:rsid w:val="00DC2135"/>
    <w:rsid w:val="00DC25E5"/>
    <w:rsid w:val="00DC2EAC"/>
    <w:rsid w:val="00DC2F9D"/>
    <w:rsid w:val="00DC3999"/>
    <w:rsid w:val="00DC4259"/>
    <w:rsid w:val="00DC4386"/>
    <w:rsid w:val="00DC4393"/>
    <w:rsid w:val="00DC51A8"/>
    <w:rsid w:val="00DC5747"/>
    <w:rsid w:val="00DC579C"/>
    <w:rsid w:val="00DC6031"/>
    <w:rsid w:val="00DC64A8"/>
    <w:rsid w:val="00DC7547"/>
    <w:rsid w:val="00DD0282"/>
    <w:rsid w:val="00DD161C"/>
    <w:rsid w:val="00DD1F17"/>
    <w:rsid w:val="00DD298B"/>
    <w:rsid w:val="00DD323B"/>
    <w:rsid w:val="00DD39DE"/>
    <w:rsid w:val="00DD5EEA"/>
    <w:rsid w:val="00DD7469"/>
    <w:rsid w:val="00DD76B9"/>
    <w:rsid w:val="00DE03A7"/>
    <w:rsid w:val="00DE0EF9"/>
    <w:rsid w:val="00DE1FD4"/>
    <w:rsid w:val="00DE27D1"/>
    <w:rsid w:val="00DE3765"/>
    <w:rsid w:val="00DE393A"/>
    <w:rsid w:val="00DE3B74"/>
    <w:rsid w:val="00DE54E3"/>
    <w:rsid w:val="00DE5C51"/>
    <w:rsid w:val="00DE6E18"/>
    <w:rsid w:val="00DF0703"/>
    <w:rsid w:val="00DF1148"/>
    <w:rsid w:val="00DF138E"/>
    <w:rsid w:val="00DF1CC2"/>
    <w:rsid w:val="00DF1DAE"/>
    <w:rsid w:val="00DF1F35"/>
    <w:rsid w:val="00DF227B"/>
    <w:rsid w:val="00DF2D2A"/>
    <w:rsid w:val="00DF3352"/>
    <w:rsid w:val="00DF4E0E"/>
    <w:rsid w:val="00DF60AB"/>
    <w:rsid w:val="00DF63EB"/>
    <w:rsid w:val="00DF6C53"/>
    <w:rsid w:val="00DF6EE0"/>
    <w:rsid w:val="00DF7AB4"/>
    <w:rsid w:val="00E00784"/>
    <w:rsid w:val="00E00E80"/>
    <w:rsid w:val="00E01062"/>
    <w:rsid w:val="00E017C6"/>
    <w:rsid w:val="00E019D0"/>
    <w:rsid w:val="00E019D6"/>
    <w:rsid w:val="00E01BDC"/>
    <w:rsid w:val="00E0208A"/>
    <w:rsid w:val="00E03283"/>
    <w:rsid w:val="00E04CC0"/>
    <w:rsid w:val="00E04D40"/>
    <w:rsid w:val="00E066AB"/>
    <w:rsid w:val="00E07397"/>
    <w:rsid w:val="00E10BDF"/>
    <w:rsid w:val="00E124CA"/>
    <w:rsid w:val="00E130AE"/>
    <w:rsid w:val="00E14CC6"/>
    <w:rsid w:val="00E16F25"/>
    <w:rsid w:val="00E17DA5"/>
    <w:rsid w:val="00E210BA"/>
    <w:rsid w:val="00E21613"/>
    <w:rsid w:val="00E220FB"/>
    <w:rsid w:val="00E225D8"/>
    <w:rsid w:val="00E24BE4"/>
    <w:rsid w:val="00E25109"/>
    <w:rsid w:val="00E2563C"/>
    <w:rsid w:val="00E256F4"/>
    <w:rsid w:val="00E259B1"/>
    <w:rsid w:val="00E25A7F"/>
    <w:rsid w:val="00E25AFA"/>
    <w:rsid w:val="00E26091"/>
    <w:rsid w:val="00E26140"/>
    <w:rsid w:val="00E26CCB"/>
    <w:rsid w:val="00E2725C"/>
    <w:rsid w:val="00E27713"/>
    <w:rsid w:val="00E300CD"/>
    <w:rsid w:val="00E30515"/>
    <w:rsid w:val="00E30601"/>
    <w:rsid w:val="00E30732"/>
    <w:rsid w:val="00E30DDF"/>
    <w:rsid w:val="00E30ED9"/>
    <w:rsid w:val="00E31050"/>
    <w:rsid w:val="00E31310"/>
    <w:rsid w:val="00E31378"/>
    <w:rsid w:val="00E314D0"/>
    <w:rsid w:val="00E31BD1"/>
    <w:rsid w:val="00E31F71"/>
    <w:rsid w:val="00E3233C"/>
    <w:rsid w:val="00E32526"/>
    <w:rsid w:val="00E34070"/>
    <w:rsid w:val="00E34276"/>
    <w:rsid w:val="00E344B6"/>
    <w:rsid w:val="00E344E4"/>
    <w:rsid w:val="00E34B26"/>
    <w:rsid w:val="00E3579A"/>
    <w:rsid w:val="00E37E9A"/>
    <w:rsid w:val="00E40081"/>
    <w:rsid w:val="00E41DFA"/>
    <w:rsid w:val="00E41EC9"/>
    <w:rsid w:val="00E42260"/>
    <w:rsid w:val="00E425EA"/>
    <w:rsid w:val="00E42A7C"/>
    <w:rsid w:val="00E43480"/>
    <w:rsid w:val="00E43F18"/>
    <w:rsid w:val="00E440DE"/>
    <w:rsid w:val="00E441A9"/>
    <w:rsid w:val="00E44ECC"/>
    <w:rsid w:val="00E45423"/>
    <w:rsid w:val="00E45E14"/>
    <w:rsid w:val="00E45E6B"/>
    <w:rsid w:val="00E469F7"/>
    <w:rsid w:val="00E46CEF"/>
    <w:rsid w:val="00E47C05"/>
    <w:rsid w:val="00E50008"/>
    <w:rsid w:val="00E50E27"/>
    <w:rsid w:val="00E50EB1"/>
    <w:rsid w:val="00E514F3"/>
    <w:rsid w:val="00E518A4"/>
    <w:rsid w:val="00E51C5F"/>
    <w:rsid w:val="00E5342E"/>
    <w:rsid w:val="00E5433E"/>
    <w:rsid w:val="00E544C1"/>
    <w:rsid w:val="00E54589"/>
    <w:rsid w:val="00E54CA7"/>
    <w:rsid w:val="00E55025"/>
    <w:rsid w:val="00E552F3"/>
    <w:rsid w:val="00E559F7"/>
    <w:rsid w:val="00E562C0"/>
    <w:rsid w:val="00E56405"/>
    <w:rsid w:val="00E565B7"/>
    <w:rsid w:val="00E56DF8"/>
    <w:rsid w:val="00E57498"/>
    <w:rsid w:val="00E57842"/>
    <w:rsid w:val="00E57986"/>
    <w:rsid w:val="00E60B52"/>
    <w:rsid w:val="00E60D7D"/>
    <w:rsid w:val="00E6217A"/>
    <w:rsid w:val="00E62C61"/>
    <w:rsid w:val="00E62E57"/>
    <w:rsid w:val="00E62F95"/>
    <w:rsid w:val="00E632EC"/>
    <w:rsid w:val="00E63773"/>
    <w:rsid w:val="00E64596"/>
    <w:rsid w:val="00E6459C"/>
    <w:rsid w:val="00E647AA"/>
    <w:rsid w:val="00E66487"/>
    <w:rsid w:val="00E67732"/>
    <w:rsid w:val="00E677B3"/>
    <w:rsid w:val="00E700FF"/>
    <w:rsid w:val="00E70277"/>
    <w:rsid w:val="00E70823"/>
    <w:rsid w:val="00E70CBE"/>
    <w:rsid w:val="00E70FBA"/>
    <w:rsid w:val="00E7139C"/>
    <w:rsid w:val="00E716DC"/>
    <w:rsid w:val="00E71797"/>
    <w:rsid w:val="00E71B10"/>
    <w:rsid w:val="00E72370"/>
    <w:rsid w:val="00E7268B"/>
    <w:rsid w:val="00E733E4"/>
    <w:rsid w:val="00E735BB"/>
    <w:rsid w:val="00E73C6D"/>
    <w:rsid w:val="00E73DC8"/>
    <w:rsid w:val="00E74204"/>
    <w:rsid w:val="00E75D36"/>
    <w:rsid w:val="00E77672"/>
    <w:rsid w:val="00E77EBB"/>
    <w:rsid w:val="00E80933"/>
    <w:rsid w:val="00E80E45"/>
    <w:rsid w:val="00E80FF6"/>
    <w:rsid w:val="00E83176"/>
    <w:rsid w:val="00E84428"/>
    <w:rsid w:val="00E8453C"/>
    <w:rsid w:val="00E84EC9"/>
    <w:rsid w:val="00E854F4"/>
    <w:rsid w:val="00E85BDD"/>
    <w:rsid w:val="00E86008"/>
    <w:rsid w:val="00E86225"/>
    <w:rsid w:val="00E8623B"/>
    <w:rsid w:val="00E8705D"/>
    <w:rsid w:val="00E87EA1"/>
    <w:rsid w:val="00E90023"/>
    <w:rsid w:val="00E915C1"/>
    <w:rsid w:val="00E916E2"/>
    <w:rsid w:val="00E91B7D"/>
    <w:rsid w:val="00E91E68"/>
    <w:rsid w:val="00E92053"/>
    <w:rsid w:val="00E92619"/>
    <w:rsid w:val="00E92E86"/>
    <w:rsid w:val="00E947FA"/>
    <w:rsid w:val="00E949F5"/>
    <w:rsid w:val="00E94F1D"/>
    <w:rsid w:val="00E957DE"/>
    <w:rsid w:val="00E959F7"/>
    <w:rsid w:val="00E96825"/>
    <w:rsid w:val="00E96E4B"/>
    <w:rsid w:val="00E97BA0"/>
    <w:rsid w:val="00E97DE3"/>
    <w:rsid w:val="00EA1072"/>
    <w:rsid w:val="00EA28E2"/>
    <w:rsid w:val="00EA4346"/>
    <w:rsid w:val="00EA45CA"/>
    <w:rsid w:val="00EA4744"/>
    <w:rsid w:val="00EA493E"/>
    <w:rsid w:val="00EA4BB7"/>
    <w:rsid w:val="00EA4F40"/>
    <w:rsid w:val="00EA538A"/>
    <w:rsid w:val="00EA5CE9"/>
    <w:rsid w:val="00EA5D17"/>
    <w:rsid w:val="00EA5DD9"/>
    <w:rsid w:val="00EA6C48"/>
    <w:rsid w:val="00EA7523"/>
    <w:rsid w:val="00EB008C"/>
    <w:rsid w:val="00EB019D"/>
    <w:rsid w:val="00EB0F80"/>
    <w:rsid w:val="00EB13B2"/>
    <w:rsid w:val="00EB20BE"/>
    <w:rsid w:val="00EB2248"/>
    <w:rsid w:val="00EB2C20"/>
    <w:rsid w:val="00EB2D74"/>
    <w:rsid w:val="00EB4517"/>
    <w:rsid w:val="00EB45E4"/>
    <w:rsid w:val="00EB49A6"/>
    <w:rsid w:val="00EB4AD8"/>
    <w:rsid w:val="00EB6CA2"/>
    <w:rsid w:val="00EB7299"/>
    <w:rsid w:val="00EB72EE"/>
    <w:rsid w:val="00EB732C"/>
    <w:rsid w:val="00EB751C"/>
    <w:rsid w:val="00EB785F"/>
    <w:rsid w:val="00EC08F1"/>
    <w:rsid w:val="00EC1392"/>
    <w:rsid w:val="00EC1740"/>
    <w:rsid w:val="00EC1AC9"/>
    <w:rsid w:val="00EC2039"/>
    <w:rsid w:val="00EC3264"/>
    <w:rsid w:val="00EC3E97"/>
    <w:rsid w:val="00EC40C6"/>
    <w:rsid w:val="00EC4622"/>
    <w:rsid w:val="00EC542A"/>
    <w:rsid w:val="00EC5A01"/>
    <w:rsid w:val="00EC5B6C"/>
    <w:rsid w:val="00EC6095"/>
    <w:rsid w:val="00EC6603"/>
    <w:rsid w:val="00EC6DA3"/>
    <w:rsid w:val="00ED0352"/>
    <w:rsid w:val="00ED0BB1"/>
    <w:rsid w:val="00ED0DEC"/>
    <w:rsid w:val="00ED18EB"/>
    <w:rsid w:val="00ED2523"/>
    <w:rsid w:val="00ED26F8"/>
    <w:rsid w:val="00ED413D"/>
    <w:rsid w:val="00ED54BE"/>
    <w:rsid w:val="00ED5C46"/>
    <w:rsid w:val="00ED6F4E"/>
    <w:rsid w:val="00ED7AED"/>
    <w:rsid w:val="00EE00C1"/>
    <w:rsid w:val="00EE08D5"/>
    <w:rsid w:val="00EE0C79"/>
    <w:rsid w:val="00EE1D59"/>
    <w:rsid w:val="00EE2D45"/>
    <w:rsid w:val="00EE366C"/>
    <w:rsid w:val="00EE36CF"/>
    <w:rsid w:val="00EE3785"/>
    <w:rsid w:val="00EE3B5B"/>
    <w:rsid w:val="00EE3E47"/>
    <w:rsid w:val="00EE43D2"/>
    <w:rsid w:val="00EE5D9F"/>
    <w:rsid w:val="00EE6092"/>
    <w:rsid w:val="00EE642A"/>
    <w:rsid w:val="00EE6BBD"/>
    <w:rsid w:val="00EE73F2"/>
    <w:rsid w:val="00EE7F88"/>
    <w:rsid w:val="00EF00E4"/>
    <w:rsid w:val="00EF0A57"/>
    <w:rsid w:val="00EF0FD5"/>
    <w:rsid w:val="00EF1E05"/>
    <w:rsid w:val="00EF2015"/>
    <w:rsid w:val="00EF2BBC"/>
    <w:rsid w:val="00EF3059"/>
    <w:rsid w:val="00EF3E3B"/>
    <w:rsid w:val="00EF50D6"/>
    <w:rsid w:val="00EF5879"/>
    <w:rsid w:val="00EF5EAD"/>
    <w:rsid w:val="00EF64AC"/>
    <w:rsid w:val="00EF66D6"/>
    <w:rsid w:val="00EF67A0"/>
    <w:rsid w:val="00EF6F5A"/>
    <w:rsid w:val="00EF711D"/>
    <w:rsid w:val="00F00931"/>
    <w:rsid w:val="00F01C0A"/>
    <w:rsid w:val="00F02130"/>
    <w:rsid w:val="00F03CAC"/>
    <w:rsid w:val="00F04DA8"/>
    <w:rsid w:val="00F05060"/>
    <w:rsid w:val="00F053F0"/>
    <w:rsid w:val="00F055A3"/>
    <w:rsid w:val="00F06802"/>
    <w:rsid w:val="00F0697E"/>
    <w:rsid w:val="00F06ADE"/>
    <w:rsid w:val="00F06F44"/>
    <w:rsid w:val="00F1049E"/>
    <w:rsid w:val="00F105A6"/>
    <w:rsid w:val="00F10A9A"/>
    <w:rsid w:val="00F10B98"/>
    <w:rsid w:val="00F10C31"/>
    <w:rsid w:val="00F116CD"/>
    <w:rsid w:val="00F11CD6"/>
    <w:rsid w:val="00F12343"/>
    <w:rsid w:val="00F130C3"/>
    <w:rsid w:val="00F13A55"/>
    <w:rsid w:val="00F1524A"/>
    <w:rsid w:val="00F15393"/>
    <w:rsid w:val="00F1605B"/>
    <w:rsid w:val="00F16ACA"/>
    <w:rsid w:val="00F16AD2"/>
    <w:rsid w:val="00F16BBE"/>
    <w:rsid w:val="00F17179"/>
    <w:rsid w:val="00F17C10"/>
    <w:rsid w:val="00F17FF4"/>
    <w:rsid w:val="00F21E37"/>
    <w:rsid w:val="00F22292"/>
    <w:rsid w:val="00F24132"/>
    <w:rsid w:val="00F24159"/>
    <w:rsid w:val="00F244AD"/>
    <w:rsid w:val="00F25953"/>
    <w:rsid w:val="00F25D6B"/>
    <w:rsid w:val="00F30A83"/>
    <w:rsid w:val="00F31349"/>
    <w:rsid w:val="00F31625"/>
    <w:rsid w:val="00F3273F"/>
    <w:rsid w:val="00F327BD"/>
    <w:rsid w:val="00F32A4F"/>
    <w:rsid w:val="00F32B27"/>
    <w:rsid w:val="00F3345B"/>
    <w:rsid w:val="00F33702"/>
    <w:rsid w:val="00F3484B"/>
    <w:rsid w:val="00F351E6"/>
    <w:rsid w:val="00F36120"/>
    <w:rsid w:val="00F373B1"/>
    <w:rsid w:val="00F40CBA"/>
    <w:rsid w:val="00F40CDA"/>
    <w:rsid w:val="00F4177A"/>
    <w:rsid w:val="00F41BFE"/>
    <w:rsid w:val="00F4228C"/>
    <w:rsid w:val="00F42586"/>
    <w:rsid w:val="00F42EF9"/>
    <w:rsid w:val="00F4373D"/>
    <w:rsid w:val="00F43E72"/>
    <w:rsid w:val="00F441C0"/>
    <w:rsid w:val="00F4455C"/>
    <w:rsid w:val="00F44DC5"/>
    <w:rsid w:val="00F44DD7"/>
    <w:rsid w:val="00F45042"/>
    <w:rsid w:val="00F45C51"/>
    <w:rsid w:val="00F4616C"/>
    <w:rsid w:val="00F46794"/>
    <w:rsid w:val="00F471BD"/>
    <w:rsid w:val="00F474F2"/>
    <w:rsid w:val="00F50859"/>
    <w:rsid w:val="00F51632"/>
    <w:rsid w:val="00F518BA"/>
    <w:rsid w:val="00F51C7D"/>
    <w:rsid w:val="00F540C0"/>
    <w:rsid w:val="00F540D0"/>
    <w:rsid w:val="00F55C4A"/>
    <w:rsid w:val="00F56DA9"/>
    <w:rsid w:val="00F57F5A"/>
    <w:rsid w:val="00F60427"/>
    <w:rsid w:val="00F60460"/>
    <w:rsid w:val="00F60B51"/>
    <w:rsid w:val="00F6118B"/>
    <w:rsid w:val="00F629E6"/>
    <w:rsid w:val="00F6348F"/>
    <w:rsid w:val="00F6357E"/>
    <w:rsid w:val="00F63A07"/>
    <w:rsid w:val="00F63CC1"/>
    <w:rsid w:val="00F647A7"/>
    <w:rsid w:val="00F64BC7"/>
    <w:rsid w:val="00F65429"/>
    <w:rsid w:val="00F65433"/>
    <w:rsid w:val="00F65C44"/>
    <w:rsid w:val="00F65D5F"/>
    <w:rsid w:val="00F665D2"/>
    <w:rsid w:val="00F66A89"/>
    <w:rsid w:val="00F66C9A"/>
    <w:rsid w:val="00F709C3"/>
    <w:rsid w:val="00F71B83"/>
    <w:rsid w:val="00F7228A"/>
    <w:rsid w:val="00F739ED"/>
    <w:rsid w:val="00F74409"/>
    <w:rsid w:val="00F74B90"/>
    <w:rsid w:val="00F824A3"/>
    <w:rsid w:val="00F82D63"/>
    <w:rsid w:val="00F8367C"/>
    <w:rsid w:val="00F8372B"/>
    <w:rsid w:val="00F84DA1"/>
    <w:rsid w:val="00F85D8E"/>
    <w:rsid w:val="00F86446"/>
    <w:rsid w:val="00F8661A"/>
    <w:rsid w:val="00F86CEE"/>
    <w:rsid w:val="00F86FAA"/>
    <w:rsid w:val="00F8764F"/>
    <w:rsid w:val="00F87BC9"/>
    <w:rsid w:val="00F90AD6"/>
    <w:rsid w:val="00F90D22"/>
    <w:rsid w:val="00F92553"/>
    <w:rsid w:val="00F92BEE"/>
    <w:rsid w:val="00F93309"/>
    <w:rsid w:val="00F93450"/>
    <w:rsid w:val="00F937C4"/>
    <w:rsid w:val="00F94601"/>
    <w:rsid w:val="00F955D1"/>
    <w:rsid w:val="00F95774"/>
    <w:rsid w:val="00F96B77"/>
    <w:rsid w:val="00F975C0"/>
    <w:rsid w:val="00F97E42"/>
    <w:rsid w:val="00FA014B"/>
    <w:rsid w:val="00FA0C59"/>
    <w:rsid w:val="00FA158E"/>
    <w:rsid w:val="00FA1AFB"/>
    <w:rsid w:val="00FA203C"/>
    <w:rsid w:val="00FA2C3F"/>
    <w:rsid w:val="00FA4562"/>
    <w:rsid w:val="00FA5914"/>
    <w:rsid w:val="00FA5A56"/>
    <w:rsid w:val="00FA6F74"/>
    <w:rsid w:val="00FB03D9"/>
    <w:rsid w:val="00FB04D6"/>
    <w:rsid w:val="00FB08E7"/>
    <w:rsid w:val="00FB0D32"/>
    <w:rsid w:val="00FB1165"/>
    <w:rsid w:val="00FB1F30"/>
    <w:rsid w:val="00FB20B6"/>
    <w:rsid w:val="00FB2267"/>
    <w:rsid w:val="00FB29A4"/>
    <w:rsid w:val="00FB3955"/>
    <w:rsid w:val="00FB46CD"/>
    <w:rsid w:val="00FB4B8C"/>
    <w:rsid w:val="00FB6311"/>
    <w:rsid w:val="00FB6487"/>
    <w:rsid w:val="00FB72C9"/>
    <w:rsid w:val="00FB7C59"/>
    <w:rsid w:val="00FB7DF2"/>
    <w:rsid w:val="00FC0517"/>
    <w:rsid w:val="00FC05AB"/>
    <w:rsid w:val="00FC0621"/>
    <w:rsid w:val="00FC0779"/>
    <w:rsid w:val="00FC0D6D"/>
    <w:rsid w:val="00FC151D"/>
    <w:rsid w:val="00FC1AA7"/>
    <w:rsid w:val="00FC2413"/>
    <w:rsid w:val="00FC338B"/>
    <w:rsid w:val="00FC3BD0"/>
    <w:rsid w:val="00FC4082"/>
    <w:rsid w:val="00FC6D01"/>
    <w:rsid w:val="00FC795A"/>
    <w:rsid w:val="00FD0141"/>
    <w:rsid w:val="00FD06FC"/>
    <w:rsid w:val="00FD2AD9"/>
    <w:rsid w:val="00FD2BF9"/>
    <w:rsid w:val="00FD32BE"/>
    <w:rsid w:val="00FD33ED"/>
    <w:rsid w:val="00FD37D9"/>
    <w:rsid w:val="00FD3A9B"/>
    <w:rsid w:val="00FD42EE"/>
    <w:rsid w:val="00FD47A5"/>
    <w:rsid w:val="00FD54D1"/>
    <w:rsid w:val="00FD568C"/>
    <w:rsid w:val="00FD5E0F"/>
    <w:rsid w:val="00FD638E"/>
    <w:rsid w:val="00FD6E0C"/>
    <w:rsid w:val="00FD74C0"/>
    <w:rsid w:val="00FE0B74"/>
    <w:rsid w:val="00FE0FDA"/>
    <w:rsid w:val="00FE1847"/>
    <w:rsid w:val="00FE1DFD"/>
    <w:rsid w:val="00FE331D"/>
    <w:rsid w:val="00FE3F74"/>
    <w:rsid w:val="00FE441B"/>
    <w:rsid w:val="00FE4660"/>
    <w:rsid w:val="00FE4AE8"/>
    <w:rsid w:val="00FE5064"/>
    <w:rsid w:val="00FE50C1"/>
    <w:rsid w:val="00FE5BA4"/>
    <w:rsid w:val="00FE6250"/>
    <w:rsid w:val="00FF0086"/>
    <w:rsid w:val="00FF1988"/>
    <w:rsid w:val="00FF22C5"/>
    <w:rsid w:val="00FF2D9A"/>
    <w:rsid w:val="00FF31B2"/>
    <w:rsid w:val="00FF525A"/>
    <w:rsid w:val="00FF527F"/>
    <w:rsid w:val="00FF5380"/>
    <w:rsid w:val="00FF53A6"/>
    <w:rsid w:val="00FF6034"/>
    <w:rsid w:val="00FF6516"/>
    <w:rsid w:val="00FF7D8F"/>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66B93"/>
  <w15:chartTrackingRefBased/>
  <w15:docId w15:val="{418DAEB3-90DB-4FB3-B7C1-D3302898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7A5"/>
  </w:style>
  <w:style w:type="paragraph" w:styleId="Heading1">
    <w:name w:val="heading 1"/>
    <w:basedOn w:val="Normal"/>
    <w:next w:val="Normal"/>
    <w:link w:val="Heading1Char"/>
    <w:uiPriority w:val="9"/>
    <w:qFormat/>
    <w:rsid w:val="00157E13"/>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7E13"/>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7E13"/>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57E13"/>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E13"/>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E13"/>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E13"/>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E13"/>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E13"/>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E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7E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7E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57E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E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E13"/>
    <w:rPr>
      <w:rFonts w:eastAsiaTheme="majorEastAsia" w:cstheme="majorBidi"/>
      <w:color w:val="272727" w:themeColor="text1" w:themeTint="D8"/>
    </w:rPr>
  </w:style>
  <w:style w:type="paragraph" w:styleId="Title">
    <w:name w:val="Title"/>
    <w:basedOn w:val="Normal"/>
    <w:next w:val="Normal"/>
    <w:link w:val="TitleChar"/>
    <w:uiPriority w:val="10"/>
    <w:qFormat/>
    <w:rsid w:val="00157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E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E13"/>
    <w:pPr>
      <w:spacing w:before="160"/>
      <w:jc w:val="center"/>
    </w:pPr>
    <w:rPr>
      <w:i/>
      <w:iCs/>
      <w:color w:val="404040" w:themeColor="text1" w:themeTint="BF"/>
    </w:rPr>
  </w:style>
  <w:style w:type="character" w:customStyle="1" w:styleId="QuoteChar">
    <w:name w:val="Quote Char"/>
    <w:basedOn w:val="DefaultParagraphFont"/>
    <w:link w:val="Quote"/>
    <w:uiPriority w:val="29"/>
    <w:rsid w:val="00157E13"/>
    <w:rPr>
      <w:i/>
      <w:iCs/>
      <w:color w:val="404040" w:themeColor="text1" w:themeTint="BF"/>
    </w:rPr>
  </w:style>
  <w:style w:type="paragraph" w:styleId="ListParagraph">
    <w:name w:val="List Paragraph"/>
    <w:basedOn w:val="Normal"/>
    <w:uiPriority w:val="34"/>
    <w:qFormat/>
    <w:rsid w:val="00157E13"/>
    <w:pPr>
      <w:ind w:left="720"/>
      <w:contextualSpacing/>
    </w:pPr>
  </w:style>
  <w:style w:type="character" w:styleId="IntenseEmphasis">
    <w:name w:val="Intense Emphasis"/>
    <w:basedOn w:val="DefaultParagraphFont"/>
    <w:uiPriority w:val="21"/>
    <w:qFormat/>
    <w:rsid w:val="00157E13"/>
    <w:rPr>
      <w:i/>
      <w:iCs/>
      <w:color w:val="0F4761" w:themeColor="accent1" w:themeShade="BF"/>
    </w:rPr>
  </w:style>
  <w:style w:type="paragraph" w:styleId="IntenseQuote">
    <w:name w:val="Intense Quote"/>
    <w:basedOn w:val="Normal"/>
    <w:next w:val="Normal"/>
    <w:link w:val="IntenseQuoteChar"/>
    <w:uiPriority w:val="30"/>
    <w:qFormat/>
    <w:rsid w:val="00157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E13"/>
    <w:rPr>
      <w:i/>
      <w:iCs/>
      <w:color w:val="0F4761" w:themeColor="accent1" w:themeShade="BF"/>
    </w:rPr>
  </w:style>
  <w:style w:type="character" w:styleId="IntenseReference">
    <w:name w:val="Intense Reference"/>
    <w:basedOn w:val="DefaultParagraphFont"/>
    <w:uiPriority w:val="32"/>
    <w:qFormat/>
    <w:rsid w:val="00157E13"/>
    <w:rPr>
      <w:b/>
      <w:bCs/>
      <w:smallCaps/>
      <w:color w:val="0F4761" w:themeColor="accent1" w:themeShade="BF"/>
      <w:spacing w:val="5"/>
    </w:rPr>
  </w:style>
  <w:style w:type="paragraph" w:styleId="TOC1">
    <w:name w:val="toc 1"/>
    <w:basedOn w:val="Normal"/>
    <w:next w:val="Normal"/>
    <w:autoRedefine/>
    <w:uiPriority w:val="39"/>
    <w:unhideWhenUsed/>
    <w:rsid w:val="001F0F04"/>
    <w:pPr>
      <w:tabs>
        <w:tab w:val="right" w:leader="dot" w:pos="9016"/>
      </w:tabs>
      <w:spacing w:after="0" w:line="360" w:lineRule="auto"/>
    </w:pPr>
    <w:rPr>
      <w:rFonts w:ascii="Times New Roman" w:hAnsi="Times New Roman"/>
    </w:rPr>
  </w:style>
  <w:style w:type="paragraph" w:styleId="TOC2">
    <w:name w:val="toc 2"/>
    <w:basedOn w:val="Normal"/>
    <w:next w:val="Normal"/>
    <w:autoRedefine/>
    <w:uiPriority w:val="39"/>
    <w:unhideWhenUsed/>
    <w:rsid w:val="00864C0A"/>
    <w:pPr>
      <w:tabs>
        <w:tab w:val="left" w:pos="960"/>
        <w:tab w:val="right" w:leader="dot" w:pos="9016"/>
      </w:tabs>
      <w:spacing w:after="0" w:line="360" w:lineRule="auto"/>
      <w:ind w:left="240"/>
    </w:pPr>
  </w:style>
  <w:style w:type="character" w:styleId="Hyperlink">
    <w:name w:val="Hyperlink"/>
    <w:basedOn w:val="DefaultParagraphFont"/>
    <w:uiPriority w:val="99"/>
    <w:unhideWhenUsed/>
    <w:rsid w:val="00B949B5"/>
    <w:rPr>
      <w:color w:val="467886" w:themeColor="hyperlink"/>
      <w:u w:val="single"/>
    </w:rPr>
  </w:style>
  <w:style w:type="table" w:styleId="TableGrid">
    <w:name w:val="Table Grid"/>
    <w:basedOn w:val="TableNormal"/>
    <w:uiPriority w:val="39"/>
    <w:rsid w:val="00286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19A6"/>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EB2C20"/>
    <w:pPr>
      <w:spacing w:after="100"/>
      <w:ind w:left="480"/>
    </w:pPr>
  </w:style>
  <w:style w:type="paragraph" w:styleId="TOCHeading">
    <w:name w:val="TOC Heading"/>
    <w:basedOn w:val="Heading1"/>
    <w:next w:val="Normal"/>
    <w:uiPriority w:val="39"/>
    <w:unhideWhenUsed/>
    <w:qFormat/>
    <w:rsid w:val="002910CD"/>
    <w:pPr>
      <w:numPr>
        <w:numId w:val="0"/>
      </w:numPr>
      <w:spacing w:before="240" w:after="0" w:line="259" w:lineRule="auto"/>
      <w:outlineLvl w:val="9"/>
    </w:pPr>
    <w:rPr>
      <w:kern w:val="0"/>
      <w:sz w:val="32"/>
      <w:szCs w:val="32"/>
      <w:lang w:val="en-US" w:eastAsia="en-US"/>
      <w14:ligatures w14:val="none"/>
    </w:rPr>
  </w:style>
  <w:style w:type="paragraph" w:styleId="TableofFigures">
    <w:name w:val="table of figures"/>
    <w:basedOn w:val="Normal"/>
    <w:next w:val="Normal"/>
    <w:uiPriority w:val="99"/>
    <w:unhideWhenUsed/>
    <w:rsid w:val="00A53386"/>
    <w:pPr>
      <w:spacing w:after="0"/>
    </w:pPr>
  </w:style>
  <w:style w:type="numbering" w:customStyle="1" w:styleId="Style1">
    <w:name w:val="Style1"/>
    <w:uiPriority w:val="99"/>
    <w:rsid w:val="00C4466A"/>
    <w:pPr>
      <w:numPr>
        <w:numId w:val="3"/>
      </w:numPr>
    </w:pPr>
  </w:style>
  <w:style w:type="paragraph" w:styleId="TOC4">
    <w:name w:val="toc 4"/>
    <w:basedOn w:val="Normal"/>
    <w:next w:val="Normal"/>
    <w:autoRedefine/>
    <w:uiPriority w:val="39"/>
    <w:unhideWhenUsed/>
    <w:rsid w:val="00693D3D"/>
    <w:pPr>
      <w:tabs>
        <w:tab w:val="left" w:pos="1134"/>
        <w:tab w:val="left" w:pos="1680"/>
        <w:tab w:val="right" w:leader="dot" w:pos="9016"/>
      </w:tabs>
      <w:spacing w:after="100"/>
      <w:ind w:left="720"/>
    </w:pPr>
    <w:rPr>
      <w:lang w:eastAsia="zh-CN"/>
    </w:rPr>
  </w:style>
  <w:style w:type="paragraph" w:styleId="TOC5">
    <w:name w:val="toc 5"/>
    <w:basedOn w:val="Normal"/>
    <w:next w:val="Normal"/>
    <w:autoRedefine/>
    <w:uiPriority w:val="39"/>
    <w:unhideWhenUsed/>
    <w:rsid w:val="0008139E"/>
    <w:pPr>
      <w:spacing w:after="100"/>
      <w:ind w:left="960"/>
    </w:pPr>
    <w:rPr>
      <w:lang w:eastAsia="zh-CN"/>
    </w:rPr>
  </w:style>
  <w:style w:type="paragraph" w:styleId="TOC6">
    <w:name w:val="toc 6"/>
    <w:basedOn w:val="Normal"/>
    <w:next w:val="Normal"/>
    <w:autoRedefine/>
    <w:uiPriority w:val="39"/>
    <w:unhideWhenUsed/>
    <w:rsid w:val="0008139E"/>
    <w:pPr>
      <w:spacing w:after="100"/>
      <w:ind w:left="1200"/>
    </w:pPr>
    <w:rPr>
      <w:lang w:eastAsia="zh-CN"/>
    </w:rPr>
  </w:style>
  <w:style w:type="paragraph" w:styleId="TOC7">
    <w:name w:val="toc 7"/>
    <w:basedOn w:val="Normal"/>
    <w:next w:val="Normal"/>
    <w:autoRedefine/>
    <w:uiPriority w:val="39"/>
    <w:unhideWhenUsed/>
    <w:rsid w:val="0008139E"/>
    <w:pPr>
      <w:spacing w:after="100"/>
      <w:ind w:left="1440"/>
    </w:pPr>
    <w:rPr>
      <w:lang w:eastAsia="zh-CN"/>
    </w:rPr>
  </w:style>
  <w:style w:type="paragraph" w:styleId="TOC8">
    <w:name w:val="toc 8"/>
    <w:basedOn w:val="Normal"/>
    <w:next w:val="Normal"/>
    <w:autoRedefine/>
    <w:uiPriority w:val="39"/>
    <w:unhideWhenUsed/>
    <w:rsid w:val="0008139E"/>
    <w:pPr>
      <w:spacing w:after="100"/>
      <w:ind w:left="1680"/>
    </w:pPr>
    <w:rPr>
      <w:lang w:eastAsia="zh-CN"/>
    </w:rPr>
  </w:style>
  <w:style w:type="paragraph" w:styleId="TOC9">
    <w:name w:val="toc 9"/>
    <w:basedOn w:val="Normal"/>
    <w:next w:val="Normal"/>
    <w:autoRedefine/>
    <w:uiPriority w:val="39"/>
    <w:unhideWhenUsed/>
    <w:rsid w:val="0008139E"/>
    <w:pPr>
      <w:spacing w:after="100"/>
      <w:ind w:left="1920"/>
    </w:pPr>
    <w:rPr>
      <w:lang w:eastAsia="zh-CN"/>
    </w:rPr>
  </w:style>
  <w:style w:type="character" w:styleId="UnresolvedMention">
    <w:name w:val="Unresolved Mention"/>
    <w:basedOn w:val="DefaultParagraphFont"/>
    <w:uiPriority w:val="99"/>
    <w:semiHidden/>
    <w:unhideWhenUsed/>
    <w:rsid w:val="0008139E"/>
    <w:rPr>
      <w:color w:val="605E5C"/>
      <w:shd w:val="clear" w:color="auto" w:fill="E1DFDD"/>
    </w:rPr>
  </w:style>
  <w:style w:type="paragraph" w:styleId="Header">
    <w:name w:val="header"/>
    <w:basedOn w:val="Normal"/>
    <w:link w:val="HeaderChar"/>
    <w:uiPriority w:val="99"/>
    <w:unhideWhenUsed/>
    <w:rsid w:val="00165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706"/>
  </w:style>
  <w:style w:type="paragraph" w:styleId="Footer">
    <w:name w:val="footer"/>
    <w:basedOn w:val="Normal"/>
    <w:link w:val="FooterChar"/>
    <w:uiPriority w:val="99"/>
    <w:unhideWhenUsed/>
    <w:rsid w:val="00165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706"/>
  </w:style>
  <w:style w:type="paragraph" w:styleId="NormalWeb">
    <w:name w:val="Normal (Web)"/>
    <w:basedOn w:val="Normal"/>
    <w:uiPriority w:val="99"/>
    <w:semiHidden/>
    <w:unhideWhenUsed/>
    <w:rsid w:val="00BD6745"/>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Emphasis">
    <w:name w:val="Emphasis"/>
    <w:basedOn w:val="DefaultParagraphFont"/>
    <w:uiPriority w:val="20"/>
    <w:qFormat/>
    <w:rsid w:val="008E3DA7"/>
    <w:rPr>
      <w:i/>
      <w:iCs/>
    </w:rPr>
  </w:style>
  <w:style w:type="table" w:styleId="PlainTable1">
    <w:name w:val="Plain Table 1"/>
    <w:basedOn w:val="TableNormal"/>
    <w:uiPriority w:val="41"/>
    <w:rsid w:val="0091499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8C3F1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98476">
      <w:bodyDiv w:val="1"/>
      <w:marLeft w:val="0"/>
      <w:marRight w:val="0"/>
      <w:marTop w:val="0"/>
      <w:marBottom w:val="0"/>
      <w:divBdr>
        <w:top w:val="none" w:sz="0" w:space="0" w:color="auto"/>
        <w:left w:val="none" w:sz="0" w:space="0" w:color="auto"/>
        <w:bottom w:val="none" w:sz="0" w:space="0" w:color="auto"/>
        <w:right w:val="none" w:sz="0" w:space="0" w:color="auto"/>
      </w:divBdr>
    </w:div>
    <w:div w:id="444541758">
      <w:bodyDiv w:val="1"/>
      <w:marLeft w:val="0"/>
      <w:marRight w:val="0"/>
      <w:marTop w:val="0"/>
      <w:marBottom w:val="0"/>
      <w:divBdr>
        <w:top w:val="none" w:sz="0" w:space="0" w:color="auto"/>
        <w:left w:val="none" w:sz="0" w:space="0" w:color="auto"/>
        <w:bottom w:val="none" w:sz="0" w:space="0" w:color="auto"/>
        <w:right w:val="none" w:sz="0" w:space="0" w:color="auto"/>
      </w:divBdr>
    </w:div>
    <w:div w:id="552083880">
      <w:bodyDiv w:val="1"/>
      <w:marLeft w:val="0"/>
      <w:marRight w:val="0"/>
      <w:marTop w:val="0"/>
      <w:marBottom w:val="0"/>
      <w:divBdr>
        <w:top w:val="none" w:sz="0" w:space="0" w:color="auto"/>
        <w:left w:val="none" w:sz="0" w:space="0" w:color="auto"/>
        <w:bottom w:val="none" w:sz="0" w:space="0" w:color="auto"/>
        <w:right w:val="none" w:sz="0" w:space="0" w:color="auto"/>
      </w:divBdr>
    </w:div>
    <w:div w:id="617415414">
      <w:bodyDiv w:val="1"/>
      <w:marLeft w:val="0"/>
      <w:marRight w:val="0"/>
      <w:marTop w:val="0"/>
      <w:marBottom w:val="0"/>
      <w:divBdr>
        <w:top w:val="none" w:sz="0" w:space="0" w:color="auto"/>
        <w:left w:val="none" w:sz="0" w:space="0" w:color="auto"/>
        <w:bottom w:val="none" w:sz="0" w:space="0" w:color="auto"/>
        <w:right w:val="none" w:sz="0" w:space="0" w:color="auto"/>
      </w:divBdr>
      <w:divsChild>
        <w:div w:id="1120536286">
          <w:marLeft w:val="547"/>
          <w:marRight w:val="0"/>
          <w:marTop w:val="0"/>
          <w:marBottom w:val="0"/>
          <w:divBdr>
            <w:top w:val="none" w:sz="0" w:space="0" w:color="auto"/>
            <w:left w:val="none" w:sz="0" w:space="0" w:color="auto"/>
            <w:bottom w:val="none" w:sz="0" w:space="0" w:color="auto"/>
            <w:right w:val="none" w:sz="0" w:space="0" w:color="auto"/>
          </w:divBdr>
        </w:div>
        <w:div w:id="1064521701">
          <w:marLeft w:val="547"/>
          <w:marRight w:val="0"/>
          <w:marTop w:val="0"/>
          <w:marBottom w:val="0"/>
          <w:divBdr>
            <w:top w:val="none" w:sz="0" w:space="0" w:color="auto"/>
            <w:left w:val="none" w:sz="0" w:space="0" w:color="auto"/>
            <w:bottom w:val="none" w:sz="0" w:space="0" w:color="auto"/>
            <w:right w:val="none" w:sz="0" w:space="0" w:color="auto"/>
          </w:divBdr>
        </w:div>
      </w:divsChild>
    </w:div>
    <w:div w:id="624890553">
      <w:bodyDiv w:val="1"/>
      <w:marLeft w:val="0"/>
      <w:marRight w:val="0"/>
      <w:marTop w:val="0"/>
      <w:marBottom w:val="0"/>
      <w:divBdr>
        <w:top w:val="none" w:sz="0" w:space="0" w:color="auto"/>
        <w:left w:val="none" w:sz="0" w:space="0" w:color="auto"/>
        <w:bottom w:val="none" w:sz="0" w:space="0" w:color="auto"/>
        <w:right w:val="none" w:sz="0" w:space="0" w:color="auto"/>
      </w:divBdr>
    </w:div>
    <w:div w:id="738478143">
      <w:bodyDiv w:val="1"/>
      <w:marLeft w:val="0"/>
      <w:marRight w:val="0"/>
      <w:marTop w:val="0"/>
      <w:marBottom w:val="0"/>
      <w:divBdr>
        <w:top w:val="none" w:sz="0" w:space="0" w:color="auto"/>
        <w:left w:val="none" w:sz="0" w:space="0" w:color="auto"/>
        <w:bottom w:val="none" w:sz="0" w:space="0" w:color="auto"/>
        <w:right w:val="none" w:sz="0" w:space="0" w:color="auto"/>
      </w:divBdr>
    </w:div>
    <w:div w:id="857423514">
      <w:bodyDiv w:val="1"/>
      <w:marLeft w:val="0"/>
      <w:marRight w:val="0"/>
      <w:marTop w:val="0"/>
      <w:marBottom w:val="0"/>
      <w:divBdr>
        <w:top w:val="none" w:sz="0" w:space="0" w:color="auto"/>
        <w:left w:val="none" w:sz="0" w:space="0" w:color="auto"/>
        <w:bottom w:val="none" w:sz="0" w:space="0" w:color="auto"/>
        <w:right w:val="none" w:sz="0" w:space="0" w:color="auto"/>
      </w:divBdr>
    </w:div>
    <w:div w:id="1017268656">
      <w:bodyDiv w:val="1"/>
      <w:marLeft w:val="0"/>
      <w:marRight w:val="0"/>
      <w:marTop w:val="0"/>
      <w:marBottom w:val="0"/>
      <w:divBdr>
        <w:top w:val="none" w:sz="0" w:space="0" w:color="auto"/>
        <w:left w:val="none" w:sz="0" w:space="0" w:color="auto"/>
        <w:bottom w:val="none" w:sz="0" w:space="0" w:color="auto"/>
        <w:right w:val="none" w:sz="0" w:space="0" w:color="auto"/>
      </w:divBdr>
    </w:div>
    <w:div w:id="1498183881">
      <w:bodyDiv w:val="1"/>
      <w:marLeft w:val="0"/>
      <w:marRight w:val="0"/>
      <w:marTop w:val="0"/>
      <w:marBottom w:val="0"/>
      <w:divBdr>
        <w:top w:val="none" w:sz="0" w:space="0" w:color="auto"/>
        <w:left w:val="none" w:sz="0" w:space="0" w:color="auto"/>
        <w:bottom w:val="none" w:sz="0" w:space="0" w:color="auto"/>
        <w:right w:val="none" w:sz="0" w:space="0" w:color="auto"/>
      </w:divBdr>
    </w:div>
    <w:div w:id="1582327023">
      <w:bodyDiv w:val="1"/>
      <w:marLeft w:val="0"/>
      <w:marRight w:val="0"/>
      <w:marTop w:val="0"/>
      <w:marBottom w:val="0"/>
      <w:divBdr>
        <w:top w:val="none" w:sz="0" w:space="0" w:color="auto"/>
        <w:left w:val="none" w:sz="0" w:space="0" w:color="auto"/>
        <w:bottom w:val="none" w:sz="0" w:space="0" w:color="auto"/>
        <w:right w:val="none" w:sz="0" w:space="0" w:color="auto"/>
      </w:divBdr>
    </w:div>
    <w:div w:id="1704133244">
      <w:bodyDiv w:val="1"/>
      <w:marLeft w:val="0"/>
      <w:marRight w:val="0"/>
      <w:marTop w:val="0"/>
      <w:marBottom w:val="0"/>
      <w:divBdr>
        <w:top w:val="none" w:sz="0" w:space="0" w:color="auto"/>
        <w:left w:val="none" w:sz="0" w:space="0" w:color="auto"/>
        <w:bottom w:val="none" w:sz="0" w:space="0" w:color="auto"/>
        <w:right w:val="none" w:sz="0" w:space="0" w:color="auto"/>
      </w:divBdr>
    </w:div>
    <w:div w:id="173234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png"/><Relationship Id="rId21" Type="http://schemas.openxmlformats.org/officeDocument/2006/relationships/image" Target="media/image14.png"/><Relationship Id="rId42" Type="http://schemas.openxmlformats.org/officeDocument/2006/relationships/image" Target="media/image33.png"/><Relationship Id="rId63" Type="http://schemas.openxmlformats.org/officeDocument/2006/relationships/image" Target="media/image54.png"/><Relationship Id="rId84" Type="http://schemas.openxmlformats.org/officeDocument/2006/relationships/image" Target="media/image75.png"/><Relationship Id="rId138" Type="http://schemas.openxmlformats.org/officeDocument/2006/relationships/image" Target="media/image129.png"/><Relationship Id="rId159" Type="http://schemas.openxmlformats.org/officeDocument/2006/relationships/image" Target="media/image150.emf"/><Relationship Id="rId170" Type="http://schemas.openxmlformats.org/officeDocument/2006/relationships/image" Target="media/image161.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3.png"/><Relationship Id="rId53" Type="http://schemas.openxmlformats.org/officeDocument/2006/relationships/image" Target="media/image44.png"/><Relationship Id="rId74" Type="http://schemas.openxmlformats.org/officeDocument/2006/relationships/image" Target="media/image65.png"/><Relationship Id="rId128" Type="http://schemas.openxmlformats.org/officeDocument/2006/relationships/image" Target="media/image119.png"/><Relationship Id="rId149" Type="http://schemas.openxmlformats.org/officeDocument/2006/relationships/image" Target="media/image140.png"/><Relationship Id="rId5" Type="http://schemas.openxmlformats.org/officeDocument/2006/relationships/webSettings" Target="webSettings.xml"/><Relationship Id="rId95" Type="http://schemas.openxmlformats.org/officeDocument/2006/relationships/image" Target="media/image86.png"/><Relationship Id="rId160" Type="http://schemas.openxmlformats.org/officeDocument/2006/relationships/image" Target="media/image151.png"/><Relationship Id="rId22" Type="http://schemas.openxmlformats.org/officeDocument/2006/relationships/image" Target="media/image15.png"/><Relationship Id="rId43" Type="http://schemas.openxmlformats.org/officeDocument/2006/relationships/image" Target="media/image34.png"/><Relationship Id="rId64" Type="http://schemas.openxmlformats.org/officeDocument/2006/relationships/image" Target="media/image55.png"/><Relationship Id="rId118" Type="http://schemas.openxmlformats.org/officeDocument/2006/relationships/image" Target="media/image109.png"/><Relationship Id="rId139" Type="http://schemas.openxmlformats.org/officeDocument/2006/relationships/image" Target="media/image130.png"/><Relationship Id="rId85" Type="http://schemas.openxmlformats.org/officeDocument/2006/relationships/image" Target="media/image76.png"/><Relationship Id="rId150" Type="http://schemas.openxmlformats.org/officeDocument/2006/relationships/image" Target="media/image141.png"/><Relationship Id="rId171" Type="http://schemas.openxmlformats.org/officeDocument/2006/relationships/image" Target="media/image162.png"/><Relationship Id="rId12" Type="http://schemas.openxmlformats.org/officeDocument/2006/relationships/image" Target="media/image5.png"/><Relationship Id="rId33" Type="http://schemas.openxmlformats.org/officeDocument/2006/relationships/image" Target="media/image24.png"/><Relationship Id="rId108" Type="http://schemas.openxmlformats.org/officeDocument/2006/relationships/image" Target="media/image99.png"/><Relationship Id="rId129" Type="http://schemas.openxmlformats.org/officeDocument/2006/relationships/image" Target="media/image120.png"/><Relationship Id="rId54" Type="http://schemas.openxmlformats.org/officeDocument/2006/relationships/image" Target="media/image45.png"/><Relationship Id="rId75" Type="http://schemas.openxmlformats.org/officeDocument/2006/relationships/image" Target="media/image66.png"/><Relationship Id="rId96" Type="http://schemas.openxmlformats.org/officeDocument/2006/relationships/image" Target="media/image87.png"/><Relationship Id="rId140" Type="http://schemas.openxmlformats.org/officeDocument/2006/relationships/image" Target="media/image131.png"/><Relationship Id="rId161" Type="http://schemas.openxmlformats.org/officeDocument/2006/relationships/image" Target="media/image152.png"/><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png"/><Relationship Id="rId119" Type="http://schemas.openxmlformats.org/officeDocument/2006/relationships/image" Target="media/image110.png"/><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0" Type="http://schemas.openxmlformats.org/officeDocument/2006/relationships/image" Target="media/image121.png"/><Relationship Id="rId135" Type="http://schemas.openxmlformats.org/officeDocument/2006/relationships/image" Target="media/image126.png"/><Relationship Id="rId151" Type="http://schemas.openxmlformats.org/officeDocument/2006/relationships/image" Target="media/image142.png"/><Relationship Id="rId156" Type="http://schemas.openxmlformats.org/officeDocument/2006/relationships/image" Target="media/image147.png"/><Relationship Id="rId177" Type="http://schemas.openxmlformats.org/officeDocument/2006/relationships/image" Target="media/image168.png"/><Relationship Id="rId172" Type="http://schemas.openxmlformats.org/officeDocument/2006/relationships/image" Target="media/image163.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109" Type="http://schemas.openxmlformats.org/officeDocument/2006/relationships/image" Target="media/image10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image" Target="media/image111.png"/><Relationship Id="rId125" Type="http://schemas.openxmlformats.org/officeDocument/2006/relationships/image" Target="media/image116.png"/><Relationship Id="rId141" Type="http://schemas.openxmlformats.org/officeDocument/2006/relationships/image" Target="media/image132.png"/><Relationship Id="rId146" Type="http://schemas.openxmlformats.org/officeDocument/2006/relationships/image" Target="media/image137.png"/><Relationship Id="rId167" Type="http://schemas.openxmlformats.org/officeDocument/2006/relationships/image" Target="media/image158.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162" Type="http://schemas.openxmlformats.org/officeDocument/2006/relationships/image" Target="media/image15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footer" Target="footer1.xml"/><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6.png"/><Relationship Id="rId131" Type="http://schemas.openxmlformats.org/officeDocument/2006/relationships/image" Target="media/image122.png"/><Relationship Id="rId136" Type="http://schemas.openxmlformats.org/officeDocument/2006/relationships/image" Target="media/image127.png"/><Relationship Id="rId157" Type="http://schemas.openxmlformats.org/officeDocument/2006/relationships/image" Target="media/image148.png"/><Relationship Id="rId178" Type="http://schemas.openxmlformats.org/officeDocument/2006/relationships/fontTable" Target="fontTable.xml"/><Relationship Id="rId61" Type="http://schemas.openxmlformats.org/officeDocument/2006/relationships/image" Target="media/image52.png"/><Relationship Id="rId82" Type="http://schemas.openxmlformats.org/officeDocument/2006/relationships/image" Target="media/image73.png"/><Relationship Id="rId152" Type="http://schemas.openxmlformats.org/officeDocument/2006/relationships/image" Target="media/image143.png"/><Relationship Id="rId173" Type="http://schemas.openxmlformats.org/officeDocument/2006/relationships/image" Target="media/image16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image" Target="media/image117.png"/><Relationship Id="rId147" Type="http://schemas.openxmlformats.org/officeDocument/2006/relationships/image" Target="media/image138.png"/><Relationship Id="rId168" Type="http://schemas.openxmlformats.org/officeDocument/2006/relationships/image" Target="media/image159.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image" Target="media/image112.png"/><Relationship Id="rId142" Type="http://schemas.openxmlformats.org/officeDocument/2006/relationships/image" Target="media/image133.png"/><Relationship Id="rId163" Type="http://schemas.openxmlformats.org/officeDocument/2006/relationships/image" Target="media/image154.png"/><Relationship Id="rId3" Type="http://schemas.openxmlformats.org/officeDocument/2006/relationships/styles" Target="styles.xml"/><Relationship Id="rId25" Type="http://schemas.openxmlformats.org/officeDocument/2006/relationships/footer" Target="footer2.xml"/><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png"/><Relationship Id="rId137" Type="http://schemas.openxmlformats.org/officeDocument/2006/relationships/image" Target="media/image128.png"/><Relationship Id="rId158" Type="http://schemas.openxmlformats.org/officeDocument/2006/relationships/image" Target="media/image149.png"/><Relationship Id="rId20" Type="http://schemas.openxmlformats.org/officeDocument/2006/relationships/image" Target="media/image13.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png"/><Relationship Id="rId132" Type="http://schemas.openxmlformats.org/officeDocument/2006/relationships/image" Target="media/image123.png"/><Relationship Id="rId153" Type="http://schemas.openxmlformats.org/officeDocument/2006/relationships/image" Target="media/image144.png"/><Relationship Id="rId174" Type="http://schemas.openxmlformats.org/officeDocument/2006/relationships/image" Target="media/image165.png"/><Relationship Id="rId179" Type="http://schemas.openxmlformats.org/officeDocument/2006/relationships/theme" Target="theme/theme1.xml"/><Relationship Id="rId15" Type="http://schemas.openxmlformats.org/officeDocument/2006/relationships/image" Target="media/image8.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27" Type="http://schemas.openxmlformats.org/officeDocument/2006/relationships/image" Target="media/image118.png"/><Relationship Id="rId10" Type="http://schemas.openxmlformats.org/officeDocument/2006/relationships/image" Target="media/image3.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image" Target="media/image113.png"/><Relationship Id="rId143" Type="http://schemas.openxmlformats.org/officeDocument/2006/relationships/image" Target="media/image134.png"/><Relationship Id="rId148" Type="http://schemas.openxmlformats.org/officeDocument/2006/relationships/image" Target="media/image139.png"/><Relationship Id="rId164" Type="http://schemas.openxmlformats.org/officeDocument/2006/relationships/image" Target="media/image155.png"/><Relationship Id="rId169" Type="http://schemas.openxmlformats.org/officeDocument/2006/relationships/image" Target="media/image160.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image" Target="media/image59.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image" Target="media/image124.png"/><Relationship Id="rId154" Type="http://schemas.openxmlformats.org/officeDocument/2006/relationships/image" Target="media/image145.png"/><Relationship Id="rId175" Type="http://schemas.openxmlformats.org/officeDocument/2006/relationships/image" Target="media/image166.png"/><Relationship Id="rId16" Type="http://schemas.openxmlformats.org/officeDocument/2006/relationships/image" Target="media/image9.png"/><Relationship Id="rId37" Type="http://schemas.openxmlformats.org/officeDocument/2006/relationships/image" Target="media/image28.pn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image" Target="media/image114.png"/><Relationship Id="rId144" Type="http://schemas.openxmlformats.org/officeDocument/2006/relationships/image" Target="media/image135.png"/><Relationship Id="rId90" Type="http://schemas.openxmlformats.org/officeDocument/2006/relationships/image" Target="media/image81.png"/><Relationship Id="rId165" Type="http://schemas.openxmlformats.org/officeDocument/2006/relationships/image" Target="media/image156.png"/><Relationship Id="rId27" Type="http://schemas.openxmlformats.org/officeDocument/2006/relationships/image" Target="media/image18.png"/><Relationship Id="rId48" Type="http://schemas.openxmlformats.org/officeDocument/2006/relationships/image" Target="media/image39.png"/><Relationship Id="rId69" Type="http://schemas.openxmlformats.org/officeDocument/2006/relationships/image" Target="media/image60.png"/><Relationship Id="rId113" Type="http://schemas.openxmlformats.org/officeDocument/2006/relationships/image" Target="media/image104.png"/><Relationship Id="rId134" Type="http://schemas.openxmlformats.org/officeDocument/2006/relationships/image" Target="media/image125.png"/><Relationship Id="rId80" Type="http://schemas.openxmlformats.org/officeDocument/2006/relationships/image" Target="media/image71.png"/><Relationship Id="rId155" Type="http://schemas.openxmlformats.org/officeDocument/2006/relationships/image" Target="media/image146.png"/><Relationship Id="rId176" Type="http://schemas.openxmlformats.org/officeDocument/2006/relationships/image" Target="media/image167.png"/><Relationship Id="rId17" Type="http://schemas.openxmlformats.org/officeDocument/2006/relationships/image" Target="media/image10.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24" Type="http://schemas.openxmlformats.org/officeDocument/2006/relationships/image" Target="media/image115.png"/><Relationship Id="rId70" Type="http://schemas.openxmlformats.org/officeDocument/2006/relationships/image" Target="media/image61.png"/><Relationship Id="rId91" Type="http://schemas.openxmlformats.org/officeDocument/2006/relationships/image" Target="media/image82.png"/><Relationship Id="rId145" Type="http://schemas.openxmlformats.org/officeDocument/2006/relationships/image" Target="media/image136.png"/><Relationship Id="rId166" Type="http://schemas.openxmlformats.org/officeDocument/2006/relationships/image" Target="media/image157.png"/><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E9FA0-8AD7-430C-8CE7-DED0892C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196</Pages>
  <Words>18392</Words>
  <Characters>104841</Characters>
  <Application>Microsoft Office Word</Application>
  <DocSecurity>0</DocSecurity>
  <Lines>873</Lines>
  <Paragraphs>245</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Cover Page/</vt:lpstr>
      <vt:lpstr>/Declaration</vt:lpstr>
      <vt:lpstr>Abstract</vt:lpstr>
      <vt:lpstr>&lt;Table of Contents</vt:lpstr>
      <vt:lpstr>List of Tables</vt:lpstr>
      <vt:lpstr>List of Figures</vt:lpstr>
      <vt:lpstr>List of Abbreviations</vt:lpstr>
      <vt:lpstr/>
      <vt:lpstr/>
      <vt:lpstr>Introduction</vt:lpstr>
      <vt:lpstr>    Green Beauty</vt:lpstr>
      <vt:lpstr>    </vt:lpstr>
      <vt:lpstr>    Research Background</vt:lpstr>
      <vt:lpstr>    </vt:lpstr>
      <vt:lpstr>    Research Motivations</vt:lpstr>
      <vt:lpstr>    Research for Existing Gaps</vt:lpstr>
      <vt:lpstr>    Research Aim and Objectives</vt:lpstr>
      <vt:lpstr>    Research Limitations</vt:lpstr>
      <vt:lpstr>    Summery</vt:lpstr>
      <vt:lpstr>Literature Review</vt:lpstr>
      <vt:lpstr>    2.1	Theory of Planned Behaviour</vt:lpstr>
      <vt:lpstr>        2.1.1	Attitude</vt:lpstr>
      <vt:lpstr>        2.1.2	Subjective Norms</vt:lpstr>
      <vt:lpstr>    </vt:lpstr>
      <vt:lpstr>        2.1.3	Perceived Behavioural Control</vt:lpstr>
      <vt:lpstr>    2.2	Extended TPB Variables</vt:lpstr>
      <vt:lpstr>        2.2.1 	Environmental Concern</vt:lpstr>
      <vt:lpstr>        2.2.2 	Perceived Value</vt:lpstr>
      <vt:lpstr>    2.3	Behavioural Outcomes</vt:lpstr>
      <vt:lpstr>        2.3.1 	Purchase Intentions</vt:lpstr>
      <vt:lpstr>        2.3.2 	Purchase Behaviour</vt:lpstr>
      <vt:lpstr>    2.4	Mediating Effect of Purchase Intention to Purchase Green Beauty Products</vt:lpstr>
      <vt:lpstr>        2.4.1	Theoretical Framework of Purchase Intention as a Mediator</vt:lpstr>
      <vt:lpstr>        2.4.2	Operationalization of the Mediating Role</vt:lpstr>
      <vt:lpstr>    2.5	Demographic Factors</vt:lpstr>
      <vt:lpstr>        2.5.1	Definition of Demographic Factors</vt:lpstr>
      <vt:lpstr>        2.5.2	Construct and Measurement</vt:lpstr>
      <vt:lpstr>    2.6	Associations Among Key Constructs in Green Beauty Purchase Behaviour</vt:lpstr>
      <vt:lpstr>        2.6.1	Association of AT and INT</vt:lpstr>
      <vt:lpstr>        </vt:lpstr>
      <vt:lpstr>        2.6.2	Association of SN and INT</vt:lpstr>
      <vt:lpstr>        2.6.3	Association of PB and INT</vt:lpstr>
    </vt:vector>
  </TitlesOfParts>
  <Company/>
  <LinksUpToDate>false</LinksUpToDate>
  <CharactersWithSpaces>122988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130</cp:revision>
  <cp:lastPrinted>2025-04-27T14:05:00Z</cp:lastPrinted>
  <dcterms:created xsi:type="dcterms:W3CDTF">2025-04-27T11:19:00Z</dcterms:created>
  <dcterms:modified xsi:type="dcterms:W3CDTF">2025-04-27T15:02:00Z</dcterms:modified>
</cp:coreProperties>
</file>