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E3A8" w14:textId="2394B418" w:rsidR="00D60AED" w:rsidRPr="00373E9C" w:rsidRDefault="00D60AED" w:rsidP="00D60AED">
      <w:pPr>
        <w:ind w:left="-180" w:right="-334"/>
        <w:rPr>
          <w:rFonts w:ascii="Georgia" w:eastAsia="SimSun" w:hAnsi="Georgia" w:cs="Times New Roman"/>
          <w:kern w:val="0"/>
          <w:sz w:val="21"/>
          <w:szCs w:val="21"/>
          <w:lang w:val="cy-GB" w:eastAsia="zh-CN"/>
          <w14:ligatures w14:val="none"/>
        </w:rPr>
      </w:pPr>
      <w:r w:rsidRPr="00373E9C">
        <w:rPr>
          <w:rFonts w:ascii="Georgia" w:eastAsia="SimSun" w:hAnsi="Georgia" w:cs="Times New Roman"/>
          <w:noProof/>
          <w:kern w:val="0"/>
          <w:sz w:val="21"/>
          <w:szCs w:val="21"/>
          <w:lang w:eastAsia="en-GB"/>
          <w14:ligatures w14:val="none"/>
        </w:rPr>
        <w:drawing>
          <wp:inline distT="0" distB="0" distL="0" distR="0" wp14:anchorId="6C4EEA55" wp14:editId="2A80A9BA">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r w:rsidR="00472E02" w:rsidRPr="00373E9C">
        <w:rPr>
          <w:rFonts w:ascii="Georgia" w:eastAsia="SimSun" w:hAnsi="Georgia" w:cs="Times New Roman"/>
          <w:kern w:val="0"/>
          <w:sz w:val="21"/>
          <w:szCs w:val="21"/>
          <w:lang w:val="cy-GB" w:eastAsia="zh-CN"/>
          <w14:ligatures w14:val="none"/>
        </w:rPr>
        <w:fldChar w:fldCharType="begin"/>
      </w:r>
      <w:r w:rsidR="00472E02" w:rsidRPr="00373E9C">
        <w:rPr>
          <w:rFonts w:ascii="Georgia" w:eastAsia="SimSun" w:hAnsi="Georgia" w:cs="Times New Roman"/>
          <w:kern w:val="0"/>
          <w:sz w:val="21"/>
          <w:szCs w:val="21"/>
          <w:lang w:val="cy-GB" w:eastAsia="zh-CN"/>
          <w14:ligatures w14:val="none"/>
        </w:rPr>
        <w:instrText xml:space="preserve"> PAGE  \* roman  \* MERGEFORMAT </w:instrText>
      </w:r>
      <w:r w:rsidR="00472E02" w:rsidRPr="00373E9C">
        <w:rPr>
          <w:rFonts w:ascii="Georgia" w:eastAsia="SimSun" w:hAnsi="Georgia" w:cs="Times New Roman"/>
          <w:kern w:val="0"/>
          <w:sz w:val="21"/>
          <w:szCs w:val="21"/>
          <w:lang w:val="cy-GB" w:eastAsia="zh-CN"/>
          <w14:ligatures w14:val="none"/>
        </w:rPr>
        <w:fldChar w:fldCharType="separate"/>
      </w:r>
      <w:r w:rsidR="0039176B" w:rsidRPr="00373E9C">
        <w:rPr>
          <w:rFonts w:ascii="Georgia" w:eastAsia="SimSun" w:hAnsi="Georgia" w:cs="Times New Roman"/>
          <w:noProof/>
          <w:kern w:val="0"/>
          <w:sz w:val="21"/>
          <w:szCs w:val="21"/>
          <w:lang w:val="cy-GB" w:eastAsia="zh-CN"/>
          <w14:ligatures w14:val="none"/>
        </w:rPr>
        <w:t>i</w:t>
      </w:r>
      <w:r w:rsidR="00472E02" w:rsidRPr="00373E9C">
        <w:rPr>
          <w:rFonts w:ascii="Georgia" w:eastAsia="SimSun" w:hAnsi="Georgia" w:cs="Times New Roman"/>
          <w:kern w:val="0"/>
          <w:sz w:val="21"/>
          <w:szCs w:val="21"/>
          <w:lang w:val="cy-GB" w:eastAsia="zh-CN"/>
          <w14:ligatures w14:val="none"/>
        </w:rPr>
        <w:fldChar w:fldCharType="end"/>
      </w:r>
    </w:p>
    <w:p w14:paraId="736C868F" w14:textId="77777777" w:rsidR="00D60AED" w:rsidRPr="00373E9C" w:rsidRDefault="00D60AED" w:rsidP="00D60AED">
      <w:pPr>
        <w:rPr>
          <w:rFonts w:ascii="Times New Roman" w:eastAsia="SimSun" w:hAnsi="Times New Roman" w:cs="Times New Roman"/>
          <w:b/>
          <w:bCs/>
          <w:kern w:val="0"/>
          <w:sz w:val="24"/>
          <w:szCs w:val="24"/>
          <w:lang w:val="cy-GB" w:eastAsia="zh-CN"/>
          <w14:ligatures w14:val="none"/>
        </w:rPr>
      </w:pPr>
      <w:bookmarkStart w:id="0" w:name="_Toc115365363"/>
      <w:bookmarkStart w:id="1" w:name="_Toc115365565"/>
      <w:bookmarkStart w:id="2" w:name="_Toc115366605"/>
      <w:r w:rsidRPr="00373E9C">
        <w:rPr>
          <w:rFonts w:ascii="Times New Roman" w:eastAsia="SimSun" w:hAnsi="Times New Roman" w:cs="Times New Roman"/>
          <w:b/>
          <w:bCs/>
          <w:kern w:val="0"/>
          <w:sz w:val="24"/>
          <w:szCs w:val="24"/>
          <w:lang w:val="cy-GB" w:eastAsia="zh-CN"/>
          <w14:ligatures w14:val="none"/>
        </w:rPr>
        <w:t>Postgraduate Dissertation coversheet &amp; feedback form:</w:t>
      </w:r>
      <w:bookmarkEnd w:id="0"/>
      <w:bookmarkEnd w:id="1"/>
      <w:bookmarkEnd w:id="2"/>
      <w:r w:rsidRPr="00373E9C">
        <w:rPr>
          <w:rFonts w:ascii="Times New Roman" w:eastAsia="SimSun" w:hAnsi="Times New Roman" w:cs="Times New Roman"/>
          <w:b/>
          <w:bCs/>
          <w:kern w:val="0"/>
          <w:sz w:val="24"/>
          <w:szCs w:val="24"/>
          <w:lang w:val="cy-GB" w:eastAsia="zh-CN"/>
          <w14:ligatures w14:val="none"/>
        </w:rPr>
        <w:t xml:space="preserve"> </w:t>
      </w:r>
    </w:p>
    <w:p w14:paraId="257316AF" w14:textId="77777777" w:rsidR="00D60AED" w:rsidRPr="00373E9C" w:rsidRDefault="00D60AED" w:rsidP="00D60AED">
      <w:pPr>
        <w:rPr>
          <w:rFonts w:ascii="Times New Roman" w:eastAsia="SimSun" w:hAnsi="Times New Roman" w:cs="Times New Roman"/>
          <w:b/>
          <w:bCs/>
          <w:kern w:val="0"/>
          <w:sz w:val="24"/>
          <w:szCs w:val="24"/>
          <w:lang w:val="cy-GB" w:eastAsia="zh-CN"/>
          <w14:ligatures w14:val="none"/>
        </w:rPr>
      </w:pPr>
    </w:p>
    <w:p w14:paraId="4B39FF6E" w14:textId="77777777" w:rsidR="00D60AED" w:rsidRPr="00373E9C" w:rsidRDefault="00D60AED" w:rsidP="00D60AED">
      <w:pPr>
        <w:rPr>
          <w:rFonts w:ascii="Tahoma" w:eastAsia="SimSun" w:hAnsi="Tahoma" w:cs="Tahoma"/>
          <w:b/>
          <w:bCs/>
          <w:kern w:val="0"/>
          <w:sz w:val="20"/>
          <w:szCs w:val="20"/>
          <w:lang w:val="cy-GB" w:eastAsia="zh-CN"/>
          <w14:ligatures w14:val="none"/>
        </w:rPr>
      </w:pPr>
      <w:bookmarkStart w:id="3" w:name="_Toc115365364"/>
      <w:bookmarkStart w:id="4" w:name="_Toc115365566"/>
      <w:bookmarkStart w:id="5" w:name="_Toc115366606"/>
      <w:r w:rsidRPr="00373E9C">
        <w:rPr>
          <w:rFonts w:ascii="Tahoma" w:eastAsia="SimSun" w:hAnsi="Tahoma" w:cs="Tahoma"/>
          <w:b/>
          <w:bCs/>
          <w:kern w:val="0"/>
          <w:sz w:val="20"/>
          <w:szCs w:val="20"/>
          <w:lang w:val="cy-GB" w:eastAsia="zh-CN"/>
          <w14:ligatures w14:val="none"/>
        </w:rPr>
        <w:t>THIS SHEET MUST BE THE FIRST PAGE OF THE ASSIGNMENT YOU ARE SUBMITTING  (DO NOT SEND AS A SEPARATE FILE)</w:t>
      </w:r>
      <w:bookmarkEnd w:id="3"/>
      <w:bookmarkEnd w:id="4"/>
      <w:bookmarkEnd w:id="5"/>
    </w:p>
    <w:p w14:paraId="0B090039" w14:textId="77777777" w:rsidR="00D60AED" w:rsidRPr="00373E9C" w:rsidRDefault="00D60AED" w:rsidP="00D60AED">
      <w:pPr>
        <w:keepNext/>
        <w:ind w:left="720"/>
        <w:jc w:val="center"/>
        <w:outlineLvl w:val="2"/>
        <w:rPr>
          <w:rFonts w:ascii="Trebuchet MS" w:eastAsia="SimSu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1"/>
        <w:gridCol w:w="416"/>
        <w:gridCol w:w="280"/>
        <w:gridCol w:w="1234"/>
        <w:gridCol w:w="280"/>
        <w:gridCol w:w="1789"/>
        <w:gridCol w:w="226"/>
      </w:tblGrid>
      <w:tr w:rsidR="00373E9C" w:rsidRPr="00373E9C" w14:paraId="66BD3201" w14:textId="77777777" w:rsidTr="003B5C0F">
        <w:trPr>
          <w:gridAfter w:val="1"/>
          <w:wAfter w:w="226" w:type="dxa"/>
          <w:trHeight w:val="614"/>
        </w:trPr>
        <w:tc>
          <w:tcPr>
            <w:tcW w:w="8630" w:type="dxa"/>
            <w:gridSpan w:val="6"/>
          </w:tcPr>
          <w:p w14:paraId="735A3557" w14:textId="77777777" w:rsidR="00D60AED" w:rsidRPr="00373E9C" w:rsidRDefault="00D60AED" w:rsidP="00D60AED">
            <w:pPr>
              <w:ind w:right="34"/>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For completion by student:</w:t>
            </w:r>
          </w:p>
        </w:tc>
      </w:tr>
      <w:tr w:rsidR="00373E9C" w:rsidRPr="00373E9C" w14:paraId="4C75D4E5" w14:textId="77777777" w:rsidTr="003B5C0F">
        <w:trPr>
          <w:gridAfter w:val="1"/>
          <w:wAfter w:w="226" w:type="dxa"/>
          <w:trHeight w:val="718"/>
        </w:trPr>
        <w:tc>
          <w:tcPr>
            <w:tcW w:w="8630" w:type="dxa"/>
            <w:gridSpan w:val="6"/>
          </w:tcPr>
          <w:p w14:paraId="3BD574D8" w14:textId="77777777" w:rsidR="005E1962" w:rsidRPr="00373E9C" w:rsidRDefault="005E1962" w:rsidP="005E1962">
            <w:pPr>
              <w:ind w:right="34"/>
              <w:rPr>
                <w:rFonts w:ascii="Calibri" w:eastAsia="SimSun" w:hAnsi="Calibri" w:cs="Tahoma"/>
                <w:i/>
                <w:kern w:val="0"/>
                <w:sz w:val="24"/>
                <w:szCs w:val="24"/>
                <w:lang w:eastAsia="zh-CN"/>
                <w14:ligatures w14:val="none"/>
              </w:rPr>
            </w:pPr>
          </w:p>
          <w:p w14:paraId="07153298" w14:textId="7C21E830" w:rsidR="00D60AED" w:rsidRPr="00373E9C" w:rsidRDefault="00D60AED" w:rsidP="005E1962">
            <w:pPr>
              <w:ind w:right="34"/>
              <w:rPr>
                <w:rFonts w:ascii="Times New Roman" w:eastAsia="SimSun" w:hAnsi="Times New Roman" w:cs="Times New Roman"/>
                <w:iCs/>
                <w:kern w:val="0"/>
                <w:sz w:val="24"/>
                <w:szCs w:val="24"/>
                <w:lang w:eastAsia="zh-CN"/>
                <w14:ligatures w14:val="none"/>
              </w:rPr>
            </w:pPr>
            <w:r w:rsidRPr="00373E9C">
              <w:rPr>
                <w:rFonts w:ascii="Calibri" w:eastAsia="SimSun" w:hAnsi="Calibri" w:cs="Tahoma"/>
                <w:i/>
                <w:kern w:val="0"/>
                <w:sz w:val="24"/>
                <w:szCs w:val="24"/>
                <w:lang w:eastAsia="zh-CN"/>
                <w14:ligatures w14:val="none"/>
              </w:rPr>
              <w:t>Student Name</w:t>
            </w:r>
            <w:r w:rsidR="005E1962" w:rsidRPr="00373E9C">
              <w:rPr>
                <w:rFonts w:ascii="Calibri" w:eastAsia="SimSun" w:hAnsi="Calibri" w:cs="Tahoma"/>
                <w:i/>
                <w:kern w:val="0"/>
                <w:sz w:val="24"/>
                <w:szCs w:val="24"/>
                <w:lang w:eastAsia="zh-CN"/>
                <w14:ligatures w14:val="none"/>
              </w:rPr>
              <w:t xml:space="preserve">: </w:t>
            </w:r>
            <w:r w:rsidRPr="00373E9C">
              <w:rPr>
                <w:rFonts w:ascii="Times New Roman" w:eastAsia="SimSun" w:hAnsi="Times New Roman" w:cs="Times New Roman"/>
                <w:iCs/>
                <w:kern w:val="0"/>
                <w:sz w:val="24"/>
                <w:szCs w:val="24"/>
                <w:lang w:eastAsia="zh-CN"/>
                <w14:ligatures w14:val="none"/>
              </w:rPr>
              <w:t>William George Condé</w:t>
            </w:r>
            <w:r w:rsidRPr="00373E9C">
              <w:rPr>
                <w:rFonts w:ascii="Times New Roman" w:eastAsia="SimSun" w:hAnsi="Times New Roman" w:cs="Times New Roman"/>
                <w:iCs/>
                <w:kern w:val="0"/>
                <w:sz w:val="24"/>
                <w:szCs w:val="24"/>
                <w:lang w:eastAsia="zh-CN"/>
                <w14:ligatures w14:val="none"/>
              </w:rPr>
              <w:tab/>
            </w:r>
          </w:p>
          <w:p w14:paraId="5342B687" w14:textId="77777777" w:rsidR="00D60AED" w:rsidRPr="00373E9C" w:rsidRDefault="00D60AED" w:rsidP="00D60AED">
            <w:pPr>
              <w:ind w:right="34"/>
              <w:rPr>
                <w:rFonts w:ascii="Times New Roman" w:eastAsia="SimSun" w:hAnsi="Times New Roman" w:cs="Times New Roman"/>
                <w:iCs/>
                <w:kern w:val="0"/>
                <w:sz w:val="24"/>
                <w:szCs w:val="24"/>
                <w:lang w:eastAsia="zh-CN"/>
                <w14:ligatures w14:val="none"/>
              </w:rPr>
            </w:pPr>
          </w:p>
          <w:p w14:paraId="0F5F06F1" w14:textId="044C57AC" w:rsidR="00D60AED" w:rsidRPr="00373E9C" w:rsidRDefault="00D60AED" w:rsidP="00D60AED">
            <w:pPr>
              <w:ind w:right="34"/>
              <w:rPr>
                <w:rFonts w:ascii="Calibri" w:eastAsia="SimSun" w:hAnsi="Calibri" w:cs="Tahoma"/>
                <w:iCs/>
                <w:kern w:val="0"/>
                <w:sz w:val="24"/>
                <w:szCs w:val="24"/>
                <w:lang w:eastAsia="zh-CN"/>
                <w14:ligatures w14:val="none"/>
              </w:rPr>
            </w:pPr>
            <w:r w:rsidRPr="00373E9C">
              <w:rPr>
                <w:rFonts w:ascii="Calibri" w:eastAsia="SimSun" w:hAnsi="Calibri" w:cs="Tahoma"/>
                <w:i/>
                <w:kern w:val="0"/>
                <w:sz w:val="24"/>
                <w:szCs w:val="24"/>
                <w:lang w:eastAsia="zh-CN"/>
                <w14:ligatures w14:val="none"/>
              </w:rPr>
              <w:t xml:space="preserve">Student </w:t>
            </w:r>
            <w:r w:rsidRPr="00373E9C">
              <w:rPr>
                <w:rFonts w:ascii="Calibri" w:eastAsia="SimSun" w:hAnsi="Calibri" w:cs="Tahoma"/>
                <w:b/>
                <w:bCs/>
                <w:i/>
                <w:kern w:val="0"/>
                <w:sz w:val="24"/>
                <w:szCs w:val="24"/>
                <w:u w:val="single"/>
                <w:lang w:eastAsia="zh-CN"/>
                <w14:ligatures w14:val="none"/>
              </w:rPr>
              <w:t>University</w:t>
            </w:r>
            <w:r w:rsidRPr="00373E9C">
              <w:rPr>
                <w:rFonts w:ascii="Calibri" w:eastAsia="SimSun" w:hAnsi="Calibri" w:cs="Tahoma"/>
                <w:i/>
                <w:kern w:val="0"/>
                <w:sz w:val="24"/>
                <w:szCs w:val="24"/>
                <w:u w:val="single"/>
                <w:lang w:eastAsia="zh-CN"/>
                <w14:ligatures w14:val="none"/>
              </w:rPr>
              <w:t xml:space="preserve"> </w:t>
            </w:r>
            <w:r w:rsidRPr="00373E9C">
              <w:rPr>
                <w:rFonts w:ascii="Calibri" w:eastAsia="SimSun" w:hAnsi="Calibri" w:cs="Tahoma"/>
                <w:i/>
                <w:kern w:val="0"/>
                <w:sz w:val="24"/>
                <w:szCs w:val="24"/>
                <w:lang w:eastAsia="zh-CN"/>
                <w14:ligatures w14:val="none"/>
              </w:rPr>
              <w:t xml:space="preserve">Email:   </w:t>
            </w:r>
            <w:r w:rsidR="005E1962" w:rsidRPr="00373E9C">
              <w:rPr>
                <w:rFonts w:ascii="Calibri" w:eastAsia="SimSun" w:hAnsi="Calibri" w:cs="Tahoma"/>
                <w:iCs/>
                <w:kern w:val="0"/>
                <w:sz w:val="24"/>
                <w:szCs w:val="24"/>
                <w:lang w:eastAsia="zh-CN"/>
                <w14:ligatures w14:val="none"/>
              </w:rPr>
              <w:t>1805137@student.uwtsd.ac.uk</w:t>
            </w:r>
          </w:p>
          <w:p w14:paraId="41614A8D" w14:textId="77777777" w:rsidR="005E1962" w:rsidRPr="00373E9C" w:rsidRDefault="005E1962" w:rsidP="00D60AED">
            <w:pPr>
              <w:ind w:right="34"/>
              <w:rPr>
                <w:rFonts w:ascii="Calibri" w:eastAsia="SimSun" w:hAnsi="Calibri" w:cs="Tahoma"/>
                <w:i/>
                <w:kern w:val="0"/>
                <w:sz w:val="24"/>
                <w:szCs w:val="24"/>
                <w:lang w:eastAsia="zh-CN"/>
                <w14:ligatures w14:val="none"/>
              </w:rPr>
            </w:pPr>
          </w:p>
        </w:tc>
      </w:tr>
      <w:tr w:rsidR="00373E9C" w:rsidRPr="00373E9C" w14:paraId="7DB372E1" w14:textId="77777777" w:rsidTr="003B5C0F">
        <w:trPr>
          <w:gridAfter w:val="1"/>
          <w:wAfter w:w="226" w:type="dxa"/>
          <w:trHeight w:val="849"/>
        </w:trPr>
        <w:tc>
          <w:tcPr>
            <w:tcW w:w="4631" w:type="dxa"/>
          </w:tcPr>
          <w:p w14:paraId="5F752E94" w14:textId="77777777" w:rsidR="00D60AED" w:rsidRPr="00373E9C" w:rsidRDefault="00D60AED" w:rsidP="00D60AED">
            <w:pPr>
              <w:ind w:right="34"/>
              <w:rPr>
                <w:rFonts w:ascii="Calibri" w:eastAsia="SimSun" w:hAnsi="Calibri" w:cs="Tahoma"/>
                <w:i/>
                <w:kern w:val="0"/>
                <w:sz w:val="24"/>
                <w:szCs w:val="24"/>
                <w:lang w:val="it-IT" w:eastAsia="zh-CN"/>
                <w14:ligatures w14:val="none"/>
              </w:rPr>
            </w:pPr>
            <w:r w:rsidRPr="00373E9C">
              <w:rPr>
                <w:rFonts w:ascii="Calibri" w:eastAsia="SimSun" w:hAnsi="Calibri" w:cs="Tahoma"/>
                <w:i/>
                <w:kern w:val="0"/>
                <w:sz w:val="24"/>
                <w:szCs w:val="24"/>
                <w:lang w:val="it-IT" w:eastAsia="zh-CN"/>
                <w14:ligatures w14:val="none"/>
              </w:rPr>
              <w:t xml:space="preserve">Module code: </w:t>
            </w:r>
          </w:p>
          <w:p w14:paraId="44E81AFB" w14:textId="77777777" w:rsidR="001034CD" w:rsidRPr="00373E9C" w:rsidRDefault="005E1962" w:rsidP="00D60AED">
            <w:pPr>
              <w:ind w:right="34"/>
              <w:rPr>
                <w:rFonts w:ascii="Calibri" w:eastAsia="SimSun" w:hAnsi="Calibri" w:cs="Tahoma"/>
                <w:iCs/>
                <w:kern w:val="0"/>
                <w:sz w:val="24"/>
                <w:szCs w:val="24"/>
                <w:lang w:val="it-IT" w:eastAsia="zh-CN"/>
                <w14:ligatures w14:val="none"/>
              </w:rPr>
            </w:pPr>
            <w:r w:rsidRPr="00373E9C">
              <w:rPr>
                <w:rFonts w:ascii="Calibri" w:eastAsia="SimSun" w:hAnsi="Calibri" w:cs="Tahoma"/>
                <w:iCs/>
                <w:kern w:val="0"/>
                <w:sz w:val="24"/>
                <w:szCs w:val="24"/>
                <w:lang w:val="it-IT" w:eastAsia="zh-CN"/>
                <w14:ligatures w14:val="none"/>
              </w:rPr>
              <w:t>HPAH7013</w:t>
            </w:r>
          </w:p>
          <w:p w14:paraId="2D88D85B" w14:textId="41A491E4" w:rsidR="00D60AED" w:rsidRPr="00373E9C" w:rsidRDefault="001034CD" w:rsidP="00D60AED">
            <w:pPr>
              <w:ind w:right="34"/>
              <w:rPr>
                <w:rFonts w:ascii="Calibri" w:eastAsia="SimSun" w:hAnsi="Calibri" w:cs="Tahoma"/>
                <w:i/>
                <w:kern w:val="0"/>
                <w:sz w:val="24"/>
                <w:szCs w:val="24"/>
                <w:lang w:val="it-IT" w:eastAsia="zh-CN"/>
                <w14:ligatures w14:val="none"/>
              </w:rPr>
            </w:pPr>
            <w:r w:rsidRPr="00373E9C">
              <w:rPr>
                <w:rFonts w:ascii="Calibri" w:eastAsia="SimSun" w:hAnsi="Calibri" w:cs="Tahoma"/>
                <w:iCs/>
                <w:kern w:val="0"/>
                <w:sz w:val="24"/>
                <w:szCs w:val="24"/>
                <w:lang w:val="it-IT" w:eastAsia="zh-CN"/>
                <w14:ligatures w14:val="none"/>
              </w:rPr>
              <w:t>(MA24-PT Classics</w:t>
            </w:r>
            <w:r w:rsidR="0083513E" w:rsidRPr="00373E9C">
              <w:rPr>
                <w:rFonts w:ascii="Calibri" w:eastAsia="SimSun" w:hAnsi="Calibri" w:cs="Tahoma"/>
                <w:iCs/>
                <w:kern w:val="0"/>
                <w:sz w:val="24"/>
                <w:szCs w:val="24"/>
                <w:lang w:val="it-IT" w:eastAsia="zh-CN"/>
                <w14:ligatures w14:val="none"/>
              </w:rPr>
              <w:t>; L-MA-CL)</w:t>
            </w:r>
          </w:p>
        </w:tc>
        <w:tc>
          <w:tcPr>
            <w:tcW w:w="2210" w:type="dxa"/>
            <w:gridSpan w:val="4"/>
          </w:tcPr>
          <w:p w14:paraId="75E0E6CF" w14:textId="77777777" w:rsidR="00D60AED" w:rsidRPr="00373E9C" w:rsidRDefault="00D60AED" w:rsidP="00D60AED">
            <w:pPr>
              <w:ind w:right="34"/>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Student ID number:</w:t>
            </w:r>
          </w:p>
          <w:p w14:paraId="5003858A" w14:textId="77777777" w:rsidR="00D60AED" w:rsidRPr="00373E9C" w:rsidRDefault="00D60AED" w:rsidP="00D60AED">
            <w:pPr>
              <w:ind w:right="34"/>
              <w:rPr>
                <w:rFonts w:ascii="Calibri" w:eastAsia="SimSun" w:hAnsi="Calibri" w:cs="Tahoma"/>
                <w:iCs/>
                <w:kern w:val="0"/>
                <w:sz w:val="24"/>
                <w:szCs w:val="24"/>
                <w:lang w:eastAsia="zh-CN"/>
                <w14:ligatures w14:val="none"/>
              </w:rPr>
            </w:pPr>
            <w:r w:rsidRPr="00373E9C">
              <w:rPr>
                <w:rFonts w:ascii="Calibri" w:eastAsia="SimSun" w:hAnsi="Calibri" w:cs="Tahoma"/>
                <w:iCs/>
                <w:kern w:val="0"/>
                <w:sz w:val="24"/>
                <w:szCs w:val="24"/>
                <w:lang w:eastAsia="zh-CN"/>
                <w14:ligatures w14:val="none"/>
              </w:rPr>
              <w:t>1805137</w:t>
            </w:r>
          </w:p>
        </w:tc>
        <w:tc>
          <w:tcPr>
            <w:tcW w:w="1789" w:type="dxa"/>
          </w:tcPr>
          <w:p w14:paraId="3226E02B" w14:textId="77777777" w:rsidR="00D60AED" w:rsidRPr="00373E9C" w:rsidRDefault="00D60AED" w:rsidP="00D60AED">
            <w:pPr>
              <w:ind w:right="34"/>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Educational support needs:</w:t>
            </w:r>
          </w:p>
          <w:p w14:paraId="18728DB7" w14:textId="77777777" w:rsidR="00D60AED" w:rsidRPr="00373E9C" w:rsidRDefault="00D60AED" w:rsidP="00D60AED">
            <w:pPr>
              <w:ind w:right="34"/>
              <w:rPr>
                <w:rFonts w:ascii="Calibri" w:eastAsia="SimSun" w:hAnsi="Calibri" w:cs="Tahoma"/>
                <w:i/>
                <w:kern w:val="0"/>
                <w:sz w:val="24"/>
                <w:szCs w:val="24"/>
                <w:lang w:eastAsia="zh-CN"/>
                <w14:ligatures w14:val="none"/>
              </w:rPr>
            </w:pPr>
            <w:r w:rsidRPr="00373E9C">
              <w:rPr>
                <w:rFonts w:ascii="Calibri" w:eastAsia="SimSun" w:hAnsi="Calibri" w:cs="Tahoma"/>
                <w:i/>
                <w:strike/>
                <w:kern w:val="0"/>
                <w:sz w:val="24"/>
                <w:szCs w:val="24"/>
                <w:lang w:eastAsia="zh-CN"/>
                <w14:ligatures w14:val="none"/>
              </w:rPr>
              <w:t>Yes/</w:t>
            </w:r>
            <w:r w:rsidRPr="00373E9C">
              <w:rPr>
                <w:rFonts w:ascii="Calibri" w:eastAsia="SimSun" w:hAnsi="Calibri" w:cs="Tahoma"/>
                <w:i/>
                <w:kern w:val="0"/>
                <w:sz w:val="24"/>
                <w:szCs w:val="24"/>
                <w:lang w:eastAsia="zh-CN"/>
                <w14:ligatures w14:val="none"/>
              </w:rPr>
              <w:t>No</w:t>
            </w:r>
          </w:p>
        </w:tc>
      </w:tr>
      <w:tr w:rsidR="00373E9C" w:rsidRPr="00373E9C" w14:paraId="2B40C68B" w14:textId="77777777" w:rsidTr="003B5C0F">
        <w:trPr>
          <w:gridAfter w:val="1"/>
          <w:wAfter w:w="226" w:type="dxa"/>
          <w:trHeight w:val="820"/>
        </w:trPr>
        <w:tc>
          <w:tcPr>
            <w:tcW w:w="8630" w:type="dxa"/>
            <w:gridSpan w:val="6"/>
          </w:tcPr>
          <w:p w14:paraId="684B13ED" w14:textId="77777777" w:rsidR="00D60AED" w:rsidRPr="00373E9C" w:rsidRDefault="00D60AED" w:rsidP="00D60AED">
            <w:pPr>
              <w:ind w:right="34"/>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Dissertation title:</w:t>
            </w:r>
          </w:p>
          <w:p w14:paraId="23486469" w14:textId="3248401F" w:rsidR="00D60AED" w:rsidRPr="00373E9C" w:rsidRDefault="005E1962" w:rsidP="00D60AED">
            <w:pPr>
              <w:jc w:val="center"/>
              <w:rPr>
                <w:rFonts w:ascii="Calibri" w:eastAsia="SimSun" w:hAnsi="Calibri" w:cs="Tahoma"/>
                <w:b/>
                <w:bCs/>
                <w:i/>
                <w:kern w:val="0"/>
                <w:sz w:val="36"/>
                <w:szCs w:val="24"/>
                <w:lang w:eastAsia="zh-CN"/>
                <w14:ligatures w14:val="none"/>
              </w:rPr>
            </w:pPr>
            <w:r w:rsidRPr="00373E9C">
              <w:rPr>
                <w:rFonts w:asciiTheme="majorBidi" w:hAnsiTheme="majorBidi" w:cstheme="majorBidi"/>
                <w:b/>
                <w:bCs/>
                <w:kern w:val="0"/>
                <w:sz w:val="24"/>
                <w:szCs w:val="24"/>
                <w14:ligatures w14:val="none"/>
              </w:rPr>
              <w:t xml:space="preserve">Commentary on Virgil’s </w:t>
            </w:r>
            <w:r w:rsidRPr="00373E9C">
              <w:rPr>
                <w:rFonts w:asciiTheme="majorBidi" w:hAnsiTheme="majorBidi" w:cstheme="majorBidi"/>
                <w:b/>
                <w:bCs/>
                <w:i/>
                <w:iCs/>
                <w:kern w:val="0"/>
                <w:sz w:val="24"/>
                <w:szCs w:val="24"/>
                <w14:ligatures w14:val="none"/>
              </w:rPr>
              <w:t>Aeneid</w:t>
            </w:r>
            <w:r w:rsidRPr="00373E9C">
              <w:rPr>
                <w:rFonts w:asciiTheme="majorBidi" w:hAnsiTheme="majorBidi" w:cstheme="majorBidi"/>
                <w:b/>
                <w:bCs/>
                <w:kern w:val="0"/>
                <w:sz w:val="24"/>
                <w:szCs w:val="24"/>
                <w14:ligatures w14:val="none"/>
              </w:rPr>
              <w:t>, Book 6, lines 124–263</w:t>
            </w:r>
          </w:p>
        </w:tc>
      </w:tr>
      <w:tr w:rsidR="00373E9C" w:rsidRPr="00373E9C" w14:paraId="54A2E480" w14:textId="77777777" w:rsidTr="003B5C0F">
        <w:trPr>
          <w:gridAfter w:val="1"/>
          <w:wAfter w:w="226" w:type="dxa"/>
          <w:trHeight w:val="539"/>
        </w:trPr>
        <w:tc>
          <w:tcPr>
            <w:tcW w:w="5327" w:type="dxa"/>
            <w:gridSpan w:val="3"/>
            <w:tcBorders>
              <w:bottom w:val="single" w:sz="4" w:space="0" w:color="000000"/>
            </w:tcBorders>
          </w:tcPr>
          <w:p w14:paraId="6F0D9763" w14:textId="77777777" w:rsidR="00D60AED" w:rsidRPr="00373E9C" w:rsidRDefault="00D60AED" w:rsidP="00D60AED">
            <w:pPr>
              <w:ind w:right="34"/>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Supervisor:</w:t>
            </w:r>
          </w:p>
          <w:p w14:paraId="7775A972" w14:textId="2DE7EA04" w:rsidR="00D60AED" w:rsidRPr="00373E9C" w:rsidRDefault="005E1962" w:rsidP="00D60AED">
            <w:pPr>
              <w:ind w:right="34"/>
              <w:rPr>
                <w:rFonts w:ascii="Calibri" w:eastAsia="SimSun" w:hAnsi="Calibri" w:cs="Tahoma"/>
                <w:iCs/>
                <w:kern w:val="0"/>
                <w:sz w:val="24"/>
                <w:szCs w:val="24"/>
                <w:lang w:eastAsia="zh-CN"/>
                <w14:ligatures w14:val="none"/>
              </w:rPr>
            </w:pPr>
            <w:r w:rsidRPr="00373E9C">
              <w:rPr>
                <w:rFonts w:ascii="Calibri" w:eastAsia="SimSun" w:hAnsi="Calibri" w:cs="Tahoma"/>
                <w:iCs/>
                <w:kern w:val="0"/>
                <w:sz w:val="24"/>
                <w:szCs w:val="24"/>
                <w:lang w:eastAsia="zh-CN"/>
                <w14:ligatures w14:val="none"/>
              </w:rPr>
              <w:t xml:space="preserve">Dr Ruth Parkes </w:t>
            </w:r>
          </w:p>
        </w:tc>
        <w:tc>
          <w:tcPr>
            <w:tcW w:w="3303" w:type="dxa"/>
            <w:gridSpan w:val="3"/>
            <w:tcBorders>
              <w:bottom w:val="single" w:sz="4" w:space="0" w:color="000000"/>
            </w:tcBorders>
          </w:tcPr>
          <w:p w14:paraId="77F27D9C" w14:textId="77777777" w:rsidR="00D60AED" w:rsidRPr="00373E9C" w:rsidRDefault="00D60AED" w:rsidP="00D60AED">
            <w:pPr>
              <w:ind w:right="34"/>
              <w:rPr>
                <w:rFonts w:ascii="Calibri" w:eastAsia="SimSun" w:hAnsi="Calibri" w:cs="Tahoma"/>
                <w:iCs/>
                <w:kern w:val="0"/>
                <w:sz w:val="24"/>
                <w:szCs w:val="24"/>
                <w:lang w:eastAsia="zh-CN"/>
                <w14:ligatures w14:val="none"/>
              </w:rPr>
            </w:pPr>
            <w:r w:rsidRPr="00373E9C">
              <w:rPr>
                <w:rFonts w:ascii="Calibri" w:eastAsia="SimSun" w:hAnsi="Calibri" w:cs="Tahoma"/>
                <w:i/>
                <w:kern w:val="0"/>
                <w:sz w:val="24"/>
                <w:szCs w:val="24"/>
                <w:lang w:eastAsia="zh-CN"/>
                <w14:ligatures w14:val="none"/>
              </w:rPr>
              <w:t xml:space="preserve">Word count: </w:t>
            </w:r>
            <w:r w:rsidRPr="00373E9C">
              <w:rPr>
                <w:rFonts w:ascii="Calibri" w:eastAsia="SimSun" w:hAnsi="Calibri" w:cs="Tahoma"/>
                <w:iCs/>
                <w:kern w:val="0"/>
                <w:sz w:val="24"/>
                <w:szCs w:val="24"/>
                <w:lang w:eastAsia="zh-CN"/>
                <w14:ligatures w14:val="none"/>
              </w:rPr>
              <w:t xml:space="preserve"> </w:t>
            </w:r>
          </w:p>
          <w:p w14:paraId="2CC9CBF9" w14:textId="260AFEF9" w:rsidR="00D60AED" w:rsidRPr="00373E9C" w:rsidRDefault="00650548" w:rsidP="00D60AED">
            <w:pPr>
              <w:ind w:right="34"/>
              <w:rPr>
                <w:rFonts w:ascii="Calibri" w:eastAsia="SimSun" w:hAnsi="Calibri" w:cs="Tahoma"/>
                <w:iCs/>
                <w:kern w:val="0"/>
                <w:sz w:val="24"/>
                <w:szCs w:val="24"/>
                <w:lang w:eastAsia="zh-CN"/>
                <w14:ligatures w14:val="none"/>
              </w:rPr>
            </w:pPr>
            <w:r w:rsidRPr="00373E9C">
              <w:rPr>
                <w:rFonts w:ascii="Calibri" w:eastAsia="SimSun" w:hAnsi="Calibri" w:cs="Tahoma"/>
                <w:iCs/>
                <w:kern w:val="0"/>
                <w:sz w:val="24"/>
                <w:szCs w:val="24"/>
                <w:lang w:eastAsia="zh-CN"/>
                <w14:ligatures w14:val="none"/>
              </w:rPr>
              <w:t xml:space="preserve">15 </w:t>
            </w:r>
            <w:r w:rsidR="00C12E84">
              <w:rPr>
                <w:rFonts w:ascii="Calibri" w:eastAsia="SimSun" w:hAnsi="Calibri" w:cs="Tahoma"/>
                <w:iCs/>
                <w:kern w:val="0"/>
                <w:sz w:val="24"/>
                <w:szCs w:val="24"/>
                <w:lang w:eastAsia="zh-CN"/>
                <w14:ligatures w14:val="none"/>
              </w:rPr>
              <w:t>574</w:t>
            </w:r>
          </w:p>
        </w:tc>
      </w:tr>
      <w:tr w:rsidR="00373E9C" w:rsidRPr="00373E9C" w14:paraId="1F99065B" w14:textId="77777777" w:rsidTr="003B5C0F">
        <w:trPr>
          <w:gridAfter w:val="1"/>
          <w:wAfter w:w="226" w:type="dxa"/>
          <w:trHeight w:val="978"/>
        </w:trPr>
        <w:tc>
          <w:tcPr>
            <w:tcW w:w="8630" w:type="dxa"/>
            <w:gridSpan w:val="6"/>
            <w:shd w:val="clear" w:color="auto" w:fill="D9D9D9"/>
          </w:tcPr>
          <w:p w14:paraId="0824E290" w14:textId="77777777" w:rsidR="00D60AED" w:rsidRPr="00373E9C" w:rsidRDefault="00D60AED" w:rsidP="00D60AED">
            <w:pPr>
              <w:ind w:right="34"/>
              <w:rPr>
                <w:rFonts w:ascii="Calibri" w:eastAsia="SimSun" w:hAnsi="Calibri" w:cs="Tahoma"/>
                <w:kern w:val="0"/>
                <w:sz w:val="24"/>
                <w:szCs w:val="24"/>
                <w:lang w:eastAsia="zh-CN"/>
                <w14:ligatures w14:val="none"/>
              </w:rPr>
            </w:pPr>
            <w:r w:rsidRPr="00373E9C">
              <w:rPr>
                <w:rFonts w:ascii="Calibri" w:eastAsia="SimSun" w:hAnsi="Calibri" w:cs="Tahoma"/>
                <w:kern w:val="0"/>
                <w:sz w:val="24"/>
                <w:szCs w:val="24"/>
                <w:lang w:eastAsia="zh-CN"/>
                <w14:ligatures w14:val="none"/>
              </w:rPr>
              <w:t>I confirm that this is my original work and that I have adhered to the University policy on plagiarism.</w:t>
            </w:r>
          </w:p>
          <w:p w14:paraId="0A145C8C" w14:textId="77777777" w:rsidR="00D60AED" w:rsidRPr="00373E9C" w:rsidRDefault="00D60AED" w:rsidP="00D60AED">
            <w:pPr>
              <w:ind w:right="34"/>
              <w:rPr>
                <w:rFonts w:ascii="Calibri" w:eastAsia="SimSun" w:hAnsi="Calibri" w:cs="Tahoma"/>
                <w:kern w:val="0"/>
                <w:sz w:val="24"/>
                <w:szCs w:val="24"/>
                <w:lang w:eastAsia="zh-CN"/>
                <w14:ligatures w14:val="none"/>
              </w:rPr>
            </w:pPr>
            <w:r w:rsidRPr="00373E9C">
              <w:rPr>
                <w:rFonts w:ascii="Calibri" w:eastAsia="SimSun" w:hAnsi="Calibri" w:cs="Tahoma"/>
                <w:kern w:val="0"/>
                <w:sz w:val="24"/>
                <w:szCs w:val="24"/>
                <w:lang w:eastAsia="zh-CN"/>
                <w14:ligatures w14:val="none"/>
              </w:rPr>
              <w:t xml:space="preserve">Signed </w:t>
            </w:r>
            <w:r w:rsidRPr="00373E9C">
              <w:rPr>
                <w:rFonts w:ascii="Segoe Script" w:eastAsia="STXingkai" w:hAnsi="Segoe Script" w:cs="Dreaming Outloud Script Pro"/>
                <w:kern w:val="0"/>
                <w:sz w:val="24"/>
                <w:szCs w:val="24"/>
                <w:lang w:eastAsia="zh-CN"/>
                <w14:ligatures w14:val="none"/>
              </w:rPr>
              <w:t>W. G. Condé</w:t>
            </w:r>
          </w:p>
          <w:p w14:paraId="4A2F1D1B" w14:textId="77777777" w:rsidR="00D60AED" w:rsidRPr="00373E9C" w:rsidRDefault="00D60AED" w:rsidP="00D60AED">
            <w:pPr>
              <w:ind w:right="34"/>
              <w:rPr>
                <w:rFonts w:ascii="Calibri" w:eastAsia="SimSun" w:hAnsi="Calibri" w:cs="Calibri"/>
                <w:b/>
                <w:kern w:val="0"/>
                <w:sz w:val="44"/>
                <w:szCs w:val="44"/>
                <w:lang w:eastAsia="zh-CN"/>
                <w14:ligatures w14:val="none"/>
              </w:rPr>
            </w:pPr>
            <w:r w:rsidRPr="00373E9C">
              <w:rPr>
                <w:rFonts w:ascii="Calibri" w:eastAsia="SimSun" w:hAnsi="Calibri" w:cs="Tahoma"/>
                <w:b/>
                <w:kern w:val="0"/>
                <w:sz w:val="24"/>
                <w:szCs w:val="24"/>
                <w:lang w:eastAsia="zh-CN"/>
                <w14:ligatures w14:val="none"/>
              </w:rPr>
              <w:t xml:space="preserve">Email submission: if you are submitting this form via email, please tick this box </w:t>
            </w:r>
            <w:r w:rsidRPr="00373E9C">
              <w:rPr>
                <w:rFonts w:ascii="Yu Gothic" w:eastAsia="Yu Gothic" w:hAnsi="Yu Gothic" w:cs="Tahoma" w:hint="eastAsia"/>
                <w:b/>
                <w:kern w:val="0"/>
                <w:sz w:val="24"/>
                <w:szCs w:val="24"/>
                <w:lang w:eastAsia="zh-CN"/>
                <w14:ligatures w14:val="none"/>
              </w:rPr>
              <w:t>✓</w:t>
            </w:r>
          </w:p>
          <w:p w14:paraId="0C7C8222" w14:textId="77777777" w:rsidR="00D60AED" w:rsidRPr="00373E9C" w:rsidRDefault="00D60AED" w:rsidP="00D60AED">
            <w:pPr>
              <w:ind w:right="34"/>
              <w:rPr>
                <w:rFonts w:ascii="Calibri" w:eastAsia="SimSun" w:hAnsi="Calibri" w:cs="Tahoma"/>
                <w:b/>
                <w:kern w:val="0"/>
                <w:sz w:val="24"/>
                <w:szCs w:val="24"/>
                <w:lang w:eastAsia="zh-CN"/>
                <w14:ligatures w14:val="none"/>
              </w:rPr>
            </w:pPr>
            <w:r w:rsidRPr="00373E9C">
              <w:rPr>
                <w:rFonts w:ascii="Calibri" w:eastAsia="SimSun" w:hAnsi="Calibri" w:cs="Tahoma"/>
                <w:b/>
                <w:kern w:val="0"/>
                <w:sz w:val="24"/>
                <w:szCs w:val="24"/>
                <w:lang w:eastAsia="zh-CN"/>
                <w14:ligatures w14:val="none"/>
              </w:rPr>
              <w:t>(as a substitute for your signature) to confirm that you agree to the above declaration.</w:t>
            </w:r>
          </w:p>
        </w:tc>
      </w:tr>
      <w:tr w:rsidR="00373E9C" w:rsidRPr="00373E9C" w14:paraId="157CC3BA" w14:textId="77777777" w:rsidTr="003B5C0F">
        <w:trPr>
          <w:gridAfter w:val="1"/>
          <w:wAfter w:w="226" w:type="dxa"/>
          <w:trHeight w:val="3972"/>
        </w:trPr>
        <w:tc>
          <w:tcPr>
            <w:tcW w:w="8630" w:type="dxa"/>
            <w:gridSpan w:val="6"/>
          </w:tcPr>
          <w:p w14:paraId="4C9586C8" w14:textId="77777777" w:rsidR="00D60AED" w:rsidRPr="00373E9C" w:rsidRDefault="00D60AED" w:rsidP="00D60AED">
            <w:pPr>
              <w:rPr>
                <w:rFonts w:ascii="Calibri" w:eastAsia="SimSun" w:hAnsi="Calibri" w:cs="Tahoma"/>
                <w:i/>
                <w:kern w:val="0"/>
                <w:sz w:val="24"/>
                <w:szCs w:val="24"/>
                <w:lang w:eastAsia="zh-CN"/>
                <w14:ligatures w14:val="none"/>
              </w:rPr>
            </w:pPr>
            <w:r w:rsidRPr="00373E9C">
              <w:rPr>
                <w:rFonts w:ascii="Calibri" w:eastAsia="SimSun" w:hAnsi="Calibri" w:cs="Tahoma"/>
                <w:b/>
                <w:i/>
                <w:kern w:val="0"/>
                <w:sz w:val="24"/>
                <w:szCs w:val="24"/>
                <w:lang w:eastAsia="zh-CN"/>
                <w14:ligatures w14:val="none"/>
              </w:rPr>
              <w:t>For completion by the first marker</w:t>
            </w:r>
            <w:r w:rsidRPr="00373E9C">
              <w:rPr>
                <w:rFonts w:ascii="Calibri" w:eastAsia="SimSun" w:hAnsi="Calibri" w:cs="Tahoma"/>
                <w:i/>
                <w:kern w:val="0"/>
                <w:sz w:val="24"/>
                <w:szCs w:val="24"/>
                <w:lang w:eastAsia="zh-CN"/>
                <w14:ligatures w14:val="none"/>
              </w:rPr>
              <w:t>:</w:t>
            </w:r>
          </w:p>
          <w:p w14:paraId="1F608990" w14:textId="77777777" w:rsidR="00D60AED" w:rsidRPr="00373E9C" w:rsidRDefault="00D60AED" w:rsidP="00D60AED">
            <w:pPr>
              <w:spacing w:before="100" w:beforeAutospacing="1" w:after="100" w:afterAutospacing="1"/>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Comments:</w:t>
            </w:r>
          </w:p>
          <w:p w14:paraId="558A2A29" w14:textId="77777777" w:rsidR="00D60AED" w:rsidRPr="00373E9C" w:rsidRDefault="00D60AED" w:rsidP="00D60AED">
            <w:pPr>
              <w:spacing w:before="100" w:beforeAutospacing="1" w:after="100" w:afterAutospacing="1"/>
              <w:ind w:firstLine="731"/>
              <w:rPr>
                <w:rFonts w:ascii="Calibri" w:eastAsia="SimSun" w:hAnsi="Calibri" w:cs="Tahoma"/>
                <w:i/>
                <w:kern w:val="0"/>
                <w:sz w:val="24"/>
                <w:szCs w:val="24"/>
                <w:lang w:eastAsia="zh-CN"/>
                <w14:ligatures w14:val="none"/>
              </w:rPr>
            </w:pPr>
          </w:p>
          <w:p w14:paraId="3080405C" w14:textId="77777777" w:rsidR="00D60AED" w:rsidRPr="00373E9C" w:rsidRDefault="00D60AED" w:rsidP="00D60AED">
            <w:pPr>
              <w:spacing w:before="100" w:beforeAutospacing="1" w:after="100" w:afterAutospacing="1"/>
              <w:rPr>
                <w:rFonts w:ascii="Calibri" w:eastAsia="SimSun" w:hAnsi="Calibri" w:cs="Tahoma"/>
                <w:i/>
                <w:kern w:val="0"/>
                <w:sz w:val="24"/>
                <w:szCs w:val="24"/>
                <w:lang w:eastAsia="zh-CN"/>
                <w14:ligatures w14:val="none"/>
              </w:rPr>
            </w:pPr>
          </w:p>
          <w:p w14:paraId="4331DE9E" w14:textId="77777777" w:rsidR="00D60AED" w:rsidRPr="00373E9C" w:rsidRDefault="00D60AED" w:rsidP="00D60AED">
            <w:pPr>
              <w:spacing w:before="100" w:beforeAutospacing="1" w:after="100" w:afterAutospacing="1"/>
              <w:rPr>
                <w:rFonts w:ascii="Calibri" w:eastAsia="SimSun" w:hAnsi="Calibri" w:cs="Tahoma"/>
                <w:i/>
                <w:kern w:val="0"/>
                <w:sz w:val="24"/>
                <w:szCs w:val="24"/>
                <w:lang w:eastAsia="zh-CN"/>
                <w14:ligatures w14:val="none"/>
              </w:rPr>
            </w:pPr>
          </w:p>
          <w:p w14:paraId="6B361B07" w14:textId="77777777" w:rsidR="00D60AED" w:rsidRPr="00373E9C" w:rsidRDefault="00D60AED" w:rsidP="00D60AED">
            <w:pPr>
              <w:spacing w:before="100" w:beforeAutospacing="1" w:after="100" w:afterAutospacing="1"/>
              <w:rPr>
                <w:rFonts w:ascii="Calibri" w:eastAsia="SimSun" w:hAnsi="Calibri" w:cs="Tahoma"/>
                <w:i/>
                <w:kern w:val="0"/>
                <w:sz w:val="24"/>
                <w:szCs w:val="24"/>
                <w:lang w:eastAsia="zh-CN"/>
                <w14:ligatures w14:val="none"/>
              </w:rPr>
            </w:pPr>
          </w:p>
          <w:p w14:paraId="15B7CE43" w14:textId="77777777" w:rsidR="00D60AED" w:rsidRPr="00373E9C" w:rsidRDefault="00D60AED" w:rsidP="008F4018">
            <w:pPr>
              <w:spacing w:before="100" w:beforeAutospacing="1" w:after="100" w:afterAutospacing="1"/>
              <w:rPr>
                <w:rFonts w:ascii="Calibri" w:eastAsia="SimSun" w:hAnsi="Calibri" w:cs="Tahoma"/>
                <w:i/>
                <w:kern w:val="0"/>
                <w:sz w:val="24"/>
                <w:szCs w:val="24"/>
                <w:lang w:eastAsia="zh-CN"/>
                <w14:ligatures w14:val="none"/>
              </w:rPr>
            </w:pPr>
          </w:p>
          <w:p w14:paraId="47709769" w14:textId="77777777" w:rsidR="00D60AED" w:rsidRPr="00373E9C" w:rsidRDefault="00D60AED" w:rsidP="00D60AED">
            <w:pPr>
              <w:spacing w:before="100" w:beforeAutospacing="1" w:after="100" w:afterAutospacing="1"/>
              <w:rPr>
                <w:rFonts w:ascii="Calibri" w:eastAsia="SimSun" w:hAnsi="Calibri" w:cs="Tahoma"/>
                <w:i/>
                <w:kern w:val="0"/>
                <w:sz w:val="24"/>
                <w:szCs w:val="24"/>
                <w:lang w:eastAsia="zh-CN"/>
                <w14:ligatures w14:val="none"/>
              </w:rPr>
            </w:pPr>
          </w:p>
          <w:p w14:paraId="456D8464" w14:textId="77777777" w:rsidR="00D60AED" w:rsidRPr="00373E9C" w:rsidRDefault="00D60AED" w:rsidP="00D60AED">
            <w:pPr>
              <w:spacing w:before="100" w:beforeAutospacing="1" w:after="100" w:afterAutospacing="1"/>
              <w:rPr>
                <w:rFonts w:ascii="Calibri" w:eastAsia="SimSun" w:hAnsi="Calibri" w:cs="Tahoma"/>
                <w:i/>
                <w:kern w:val="0"/>
                <w:sz w:val="24"/>
                <w:szCs w:val="24"/>
                <w:lang w:eastAsia="zh-CN"/>
                <w14:ligatures w14:val="none"/>
              </w:rPr>
            </w:pPr>
          </w:p>
        </w:tc>
      </w:tr>
      <w:tr w:rsidR="00373E9C" w:rsidRPr="00373E9C" w14:paraId="09672F05" w14:textId="77777777" w:rsidTr="003B5C0F">
        <w:trPr>
          <w:gridAfter w:val="1"/>
          <w:wAfter w:w="226" w:type="dxa"/>
          <w:trHeight w:val="492"/>
        </w:trPr>
        <w:tc>
          <w:tcPr>
            <w:tcW w:w="6561" w:type="dxa"/>
            <w:gridSpan w:val="4"/>
          </w:tcPr>
          <w:p w14:paraId="6E6D706A" w14:textId="77777777" w:rsidR="00D60AED" w:rsidRPr="00373E9C" w:rsidRDefault="00D60AED" w:rsidP="00D60AED">
            <w:pPr>
              <w:spacing w:before="100" w:beforeAutospacing="1" w:after="100" w:afterAutospacing="1"/>
              <w:ind w:left="142" w:right="34"/>
              <w:rPr>
                <w:rFonts w:ascii="Calibri" w:eastAsia="SimSun" w:hAnsi="Calibri" w:cs="Tahoma"/>
                <w:kern w:val="0"/>
                <w:sz w:val="24"/>
                <w:szCs w:val="24"/>
                <w:lang w:eastAsia="zh-CN"/>
                <w14:ligatures w14:val="none"/>
              </w:rPr>
            </w:pPr>
            <w:r w:rsidRPr="00373E9C">
              <w:rPr>
                <w:rFonts w:ascii="Calibri" w:eastAsia="SimSun" w:hAnsi="Calibri" w:cs="Tahoma"/>
                <w:kern w:val="0"/>
                <w:sz w:val="24"/>
                <w:szCs w:val="24"/>
                <w:lang w:eastAsia="zh-CN"/>
                <w14:ligatures w14:val="none"/>
              </w:rPr>
              <w:lastRenderedPageBreak/>
              <w:t>First Marker’s Mark:</w:t>
            </w:r>
          </w:p>
          <w:p w14:paraId="777E7509" w14:textId="3580293E" w:rsidR="008C42A2" w:rsidRPr="00373E9C" w:rsidRDefault="00D60AED" w:rsidP="008C42A2">
            <w:pPr>
              <w:spacing w:before="100" w:beforeAutospacing="1" w:after="100" w:afterAutospacing="1"/>
              <w:ind w:left="142" w:right="34"/>
              <w:rPr>
                <w:rFonts w:ascii="Calibri" w:eastAsia="SimSun" w:hAnsi="Calibri" w:cs="Tahoma"/>
                <w:i/>
                <w:kern w:val="0"/>
                <w:sz w:val="24"/>
                <w:szCs w:val="24"/>
                <w:lang w:eastAsia="zh-CN"/>
                <w14:ligatures w14:val="none"/>
              </w:rPr>
            </w:pPr>
            <w:r w:rsidRPr="00373E9C">
              <w:rPr>
                <w:rFonts w:ascii="Calibri" w:eastAsia="SimSun" w:hAnsi="Calibri" w:cs="Tahoma"/>
                <w:kern w:val="0"/>
                <w:sz w:val="24"/>
                <w:szCs w:val="24"/>
                <w:lang w:eastAsia="zh-CN"/>
                <w14:ligatures w14:val="none"/>
              </w:rPr>
              <w:t>Signature:</w:t>
            </w:r>
            <w:r w:rsidRPr="00373E9C">
              <w:rPr>
                <w:rFonts w:ascii="Calibri" w:eastAsia="SimSun" w:hAnsi="Calibri" w:cs="Tahoma"/>
                <w:i/>
                <w:kern w:val="0"/>
                <w:sz w:val="24"/>
                <w:szCs w:val="24"/>
                <w:lang w:eastAsia="zh-CN"/>
                <w14:ligatures w14:val="none"/>
              </w:rPr>
              <w:t xml:space="preserve"> </w:t>
            </w:r>
          </w:p>
        </w:tc>
        <w:tc>
          <w:tcPr>
            <w:tcW w:w="2069" w:type="dxa"/>
            <w:gridSpan w:val="2"/>
          </w:tcPr>
          <w:p w14:paraId="495CD514" w14:textId="77777777" w:rsidR="00D60AED" w:rsidRPr="00373E9C" w:rsidRDefault="00D60AED" w:rsidP="00D60AED">
            <w:pPr>
              <w:spacing w:before="100" w:beforeAutospacing="1" w:afterAutospacing="1"/>
              <w:ind w:left="142" w:right="34"/>
              <w:rPr>
                <w:rFonts w:ascii="Calibri" w:eastAsia="SimSun" w:hAnsi="Calibri" w:cs="Tahoma"/>
                <w:i/>
                <w:kern w:val="0"/>
                <w:sz w:val="24"/>
                <w:szCs w:val="24"/>
                <w:lang w:eastAsia="zh-CN"/>
                <w14:ligatures w14:val="none"/>
              </w:rPr>
            </w:pPr>
            <w:r w:rsidRPr="00373E9C">
              <w:rPr>
                <w:rFonts w:ascii="Calibri" w:eastAsia="SimSun" w:hAnsi="Calibri" w:cs="Tahoma"/>
                <w:i/>
                <w:kern w:val="0"/>
                <w:sz w:val="24"/>
                <w:szCs w:val="24"/>
                <w:lang w:eastAsia="zh-CN"/>
                <w14:ligatures w14:val="none"/>
              </w:rPr>
              <w:t>Date:</w:t>
            </w:r>
          </w:p>
        </w:tc>
      </w:tr>
      <w:tr w:rsidR="00373E9C" w:rsidRPr="00373E9C" w14:paraId="1EE46643" w14:textId="77777777" w:rsidTr="005C3179">
        <w:trPr>
          <w:gridAfter w:val="1"/>
          <w:wAfter w:w="226" w:type="dxa"/>
          <w:trHeight w:val="5772"/>
        </w:trPr>
        <w:tc>
          <w:tcPr>
            <w:tcW w:w="8630" w:type="dxa"/>
            <w:gridSpan w:val="6"/>
          </w:tcPr>
          <w:p w14:paraId="5683829F"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i/>
                <w:kern w:val="0"/>
                <w:sz w:val="24"/>
                <w:szCs w:val="24"/>
                <w:lang w:eastAsia="zh-CN"/>
                <w14:ligatures w14:val="none"/>
              </w:rPr>
              <w:t>For completion by the second marker</w:t>
            </w:r>
            <w:r w:rsidRPr="00373E9C">
              <w:rPr>
                <w:rFonts w:ascii="Calibri" w:eastAsia="SimSun" w:hAnsi="Calibri" w:cs="Tahoma"/>
                <w:bCs/>
                <w:kern w:val="0"/>
                <w:sz w:val="24"/>
                <w:szCs w:val="24"/>
                <w:lang w:eastAsia="zh-CN"/>
                <w14:ligatures w14:val="none"/>
              </w:rPr>
              <w:t>:</w:t>
            </w:r>
          </w:p>
          <w:p w14:paraId="0E36E342"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6AB9181E"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Comments:</w:t>
            </w:r>
          </w:p>
          <w:p w14:paraId="59DF1921"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02258E07"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5C64E0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3AB3D54"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6B5C9C8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AECC44C"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B517AE4"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FE4747C"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A55BC65"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46295891"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B224C2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4DCF5B8A"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26F796E6"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0364C043"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4B30817D" w14:textId="77777777" w:rsidR="00D60AED" w:rsidRPr="00373E9C" w:rsidRDefault="00D60AED" w:rsidP="00D60AED">
            <w:pPr>
              <w:ind w:right="-334"/>
              <w:rPr>
                <w:rFonts w:ascii="Calibri" w:eastAsia="SimSun" w:hAnsi="Calibri" w:cs="Tahoma"/>
                <w:bCs/>
                <w:kern w:val="0"/>
                <w:sz w:val="24"/>
                <w:szCs w:val="24"/>
                <w:lang w:eastAsia="zh-CN"/>
                <w14:ligatures w14:val="none"/>
              </w:rPr>
            </w:pPr>
          </w:p>
        </w:tc>
      </w:tr>
      <w:tr w:rsidR="00373E9C" w:rsidRPr="00373E9C" w14:paraId="0646B9EA" w14:textId="77777777" w:rsidTr="003B5C0F">
        <w:trPr>
          <w:gridAfter w:val="1"/>
          <w:wAfter w:w="226" w:type="dxa"/>
          <w:trHeight w:val="720"/>
        </w:trPr>
        <w:tc>
          <w:tcPr>
            <w:tcW w:w="5047" w:type="dxa"/>
            <w:gridSpan w:val="2"/>
          </w:tcPr>
          <w:p w14:paraId="3B33E79D"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 xml:space="preserve">Second </w:t>
            </w:r>
            <w:proofErr w:type="gramStart"/>
            <w:r w:rsidRPr="00373E9C">
              <w:rPr>
                <w:rFonts w:ascii="Calibri" w:eastAsia="SimSun" w:hAnsi="Calibri" w:cs="Tahoma"/>
                <w:bCs/>
                <w:kern w:val="0"/>
                <w:sz w:val="24"/>
                <w:szCs w:val="24"/>
                <w:lang w:eastAsia="zh-CN"/>
                <w14:ligatures w14:val="none"/>
              </w:rPr>
              <w:t>Marker’s  Mark</w:t>
            </w:r>
            <w:proofErr w:type="gramEnd"/>
            <w:r w:rsidRPr="00373E9C">
              <w:rPr>
                <w:rFonts w:ascii="Calibri" w:eastAsia="SimSun" w:hAnsi="Calibri" w:cs="Tahoma"/>
                <w:bCs/>
                <w:kern w:val="0"/>
                <w:sz w:val="24"/>
                <w:szCs w:val="24"/>
                <w:lang w:eastAsia="zh-CN"/>
                <w14:ligatures w14:val="none"/>
              </w:rPr>
              <w:t>:</w:t>
            </w:r>
          </w:p>
          <w:p w14:paraId="26C7902A" w14:textId="77777777" w:rsidR="005C3179" w:rsidRPr="00373E9C" w:rsidRDefault="005C3179" w:rsidP="00D60AED">
            <w:pPr>
              <w:ind w:right="-334"/>
              <w:rPr>
                <w:rFonts w:ascii="Calibri" w:eastAsia="SimSun" w:hAnsi="Calibri" w:cs="Tahoma"/>
                <w:bCs/>
                <w:kern w:val="0"/>
                <w:sz w:val="24"/>
                <w:szCs w:val="24"/>
                <w:lang w:eastAsia="zh-CN"/>
                <w14:ligatures w14:val="none"/>
              </w:rPr>
            </w:pPr>
          </w:p>
          <w:p w14:paraId="7F7A9DA6"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Signature:</w:t>
            </w:r>
          </w:p>
          <w:p w14:paraId="5149529E" w14:textId="77777777" w:rsidR="005C3179" w:rsidRPr="00373E9C" w:rsidRDefault="005C3179" w:rsidP="00D60AED">
            <w:pPr>
              <w:ind w:right="-334"/>
              <w:rPr>
                <w:rFonts w:ascii="Calibri" w:eastAsia="SimSun" w:hAnsi="Calibri" w:cs="Tahoma"/>
                <w:bCs/>
                <w:kern w:val="0"/>
                <w:sz w:val="24"/>
                <w:szCs w:val="24"/>
                <w:lang w:eastAsia="zh-CN"/>
                <w14:ligatures w14:val="none"/>
              </w:rPr>
            </w:pPr>
          </w:p>
        </w:tc>
        <w:tc>
          <w:tcPr>
            <w:tcW w:w="3583" w:type="dxa"/>
            <w:gridSpan w:val="4"/>
          </w:tcPr>
          <w:p w14:paraId="04F35669"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Date:</w:t>
            </w:r>
          </w:p>
        </w:tc>
      </w:tr>
      <w:tr w:rsidR="00373E9C" w:rsidRPr="00373E9C" w14:paraId="3BC65444" w14:textId="77777777" w:rsidTr="003B5C0F">
        <w:trPr>
          <w:gridAfter w:val="1"/>
          <w:wAfter w:w="226" w:type="dxa"/>
          <w:trHeight w:val="720"/>
        </w:trPr>
        <w:tc>
          <w:tcPr>
            <w:tcW w:w="5047" w:type="dxa"/>
            <w:gridSpan w:val="2"/>
          </w:tcPr>
          <w:p w14:paraId="6256E939"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Agreed internal mark:</w:t>
            </w:r>
          </w:p>
          <w:p w14:paraId="3B3E17C8"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82338F5"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Signature 1</w:t>
            </w:r>
            <w:r w:rsidRPr="00373E9C">
              <w:rPr>
                <w:rFonts w:ascii="Calibri" w:eastAsia="SimSun" w:hAnsi="Calibri" w:cs="Tahoma"/>
                <w:bCs/>
                <w:kern w:val="0"/>
                <w:sz w:val="24"/>
                <w:szCs w:val="24"/>
                <w:vertAlign w:val="superscript"/>
                <w:lang w:eastAsia="zh-CN"/>
                <w14:ligatures w14:val="none"/>
              </w:rPr>
              <w:t>st</w:t>
            </w:r>
            <w:r w:rsidRPr="00373E9C">
              <w:rPr>
                <w:rFonts w:ascii="Calibri" w:eastAsia="SimSun" w:hAnsi="Calibri" w:cs="Tahoma"/>
                <w:bCs/>
                <w:kern w:val="0"/>
                <w:sz w:val="24"/>
                <w:szCs w:val="24"/>
                <w:lang w:eastAsia="zh-CN"/>
                <w14:ligatures w14:val="none"/>
              </w:rPr>
              <w:t xml:space="preserve"> marker:</w:t>
            </w:r>
          </w:p>
          <w:p w14:paraId="5A4CFF05"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6E051DC"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Signature 2</w:t>
            </w:r>
            <w:r w:rsidRPr="00373E9C">
              <w:rPr>
                <w:rFonts w:ascii="Calibri" w:eastAsia="SimSun" w:hAnsi="Calibri" w:cs="Tahoma"/>
                <w:bCs/>
                <w:kern w:val="0"/>
                <w:sz w:val="24"/>
                <w:szCs w:val="24"/>
                <w:vertAlign w:val="superscript"/>
                <w:lang w:eastAsia="zh-CN"/>
                <w14:ligatures w14:val="none"/>
              </w:rPr>
              <w:t>nd</w:t>
            </w:r>
            <w:r w:rsidRPr="00373E9C">
              <w:rPr>
                <w:rFonts w:ascii="Calibri" w:eastAsia="SimSun" w:hAnsi="Calibri" w:cs="Tahoma"/>
                <w:bCs/>
                <w:kern w:val="0"/>
                <w:sz w:val="24"/>
                <w:szCs w:val="24"/>
                <w:lang w:eastAsia="zh-CN"/>
                <w14:ligatures w14:val="none"/>
              </w:rPr>
              <w:t xml:space="preserve"> marker:</w:t>
            </w:r>
          </w:p>
          <w:p w14:paraId="76B1461A" w14:textId="77777777" w:rsidR="00D60AED" w:rsidRPr="00373E9C" w:rsidRDefault="00D60AED" w:rsidP="00D60AED">
            <w:pPr>
              <w:ind w:right="-334"/>
              <w:rPr>
                <w:rFonts w:ascii="Calibri" w:eastAsia="SimSun" w:hAnsi="Calibri" w:cs="Tahoma"/>
                <w:bCs/>
                <w:kern w:val="0"/>
                <w:sz w:val="24"/>
                <w:szCs w:val="24"/>
                <w:lang w:eastAsia="zh-CN"/>
                <w14:ligatures w14:val="none"/>
              </w:rPr>
            </w:pPr>
          </w:p>
        </w:tc>
        <w:tc>
          <w:tcPr>
            <w:tcW w:w="3583" w:type="dxa"/>
            <w:gridSpan w:val="4"/>
          </w:tcPr>
          <w:p w14:paraId="09DB43D7"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Date</w:t>
            </w:r>
          </w:p>
        </w:tc>
      </w:tr>
      <w:tr w:rsidR="00373E9C" w:rsidRPr="00373E9C" w14:paraId="6361286C" w14:textId="77777777" w:rsidTr="003B5C0F">
        <w:trPr>
          <w:gridAfter w:val="1"/>
          <w:wAfter w:w="226" w:type="dxa"/>
          <w:trHeight w:val="720"/>
        </w:trPr>
        <w:tc>
          <w:tcPr>
            <w:tcW w:w="8630" w:type="dxa"/>
            <w:gridSpan w:val="6"/>
          </w:tcPr>
          <w:p w14:paraId="429B8148" w14:textId="77777777" w:rsidR="00D60AED" w:rsidRPr="00373E9C" w:rsidRDefault="00D60AED" w:rsidP="00D60AED">
            <w:pPr>
              <w:ind w:left="142" w:right="34"/>
              <w:rPr>
                <w:rFonts w:ascii="Calibri" w:eastAsia="SimSun" w:hAnsi="Calibri" w:cs="Tahoma"/>
                <w:i/>
                <w:kern w:val="0"/>
                <w:sz w:val="24"/>
                <w:szCs w:val="24"/>
                <w:lang w:eastAsia="zh-CN"/>
                <w14:ligatures w14:val="none"/>
              </w:rPr>
            </w:pPr>
            <w:r w:rsidRPr="00373E9C">
              <w:rPr>
                <w:rFonts w:ascii="Calibri" w:eastAsia="SimSun" w:hAnsi="Calibri" w:cs="Tahoma"/>
                <w:kern w:val="0"/>
                <w:sz w:val="24"/>
                <w:szCs w:val="24"/>
                <w:lang w:eastAsia="zh-CN"/>
                <w14:ligatures w14:val="none"/>
              </w:rPr>
              <w:lastRenderedPageBreak/>
              <w:t xml:space="preserve">Comments </w:t>
            </w:r>
            <w:r w:rsidRPr="00373E9C">
              <w:rPr>
                <w:rFonts w:ascii="Calibri" w:eastAsia="SimSun" w:hAnsi="Calibri" w:cs="Tahoma"/>
                <w:i/>
                <w:kern w:val="0"/>
                <w:sz w:val="24"/>
                <w:szCs w:val="24"/>
                <w:lang w:eastAsia="zh-CN"/>
                <w14:ligatures w14:val="none"/>
              </w:rPr>
              <w:t>(for completion by the internal markers which indicate how the agreed internal mark has been arrived at):</w:t>
            </w:r>
          </w:p>
          <w:p w14:paraId="62BB730F" w14:textId="77777777" w:rsidR="00D60AED" w:rsidRPr="00373E9C" w:rsidRDefault="00D60AED" w:rsidP="00D60AED">
            <w:pPr>
              <w:ind w:left="142" w:right="34"/>
              <w:rPr>
                <w:rFonts w:ascii="Calibri" w:eastAsia="SimSun" w:hAnsi="Calibri" w:cs="Tahoma"/>
                <w:b/>
                <w:i/>
                <w:kern w:val="0"/>
                <w:sz w:val="24"/>
                <w:szCs w:val="24"/>
                <w:lang w:eastAsia="zh-CN"/>
                <w14:ligatures w14:val="none"/>
              </w:rPr>
            </w:pPr>
          </w:p>
          <w:p w14:paraId="4C39E05D" w14:textId="77777777" w:rsidR="00D60AED" w:rsidRPr="00373E9C" w:rsidRDefault="00D60AED" w:rsidP="00D60AED">
            <w:pPr>
              <w:ind w:right="-334"/>
              <w:rPr>
                <w:rFonts w:ascii="Calibri" w:eastAsia="SimSun" w:hAnsi="Calibri" w:cs="Tahoma"/>
                <w:bCs/>
                <w:kern w:val="0"/>
                <w:sz w:val="24"/>
                <w:szCs w:val="24"/>
                <w:lang w:eastAsia="zh-CN"/>
                <w14:ligatures w14:val="none"/>
              </w:rPr>
            </w:pPr>
          </w:p>
        </w:tc>
      </w:tr>
      <w:tr w:rsidR="00373E9C" w:rsidRPr="00373E9C" w14:paraId="49B3087B" w14:textId="77777777" w:rsidTr="003B5C0F">
        <w:trPr>
          <w:gridAfter w:val="1"/>
          <w:wAfter w:w="226" w:type="dxa"/>
          <w:trHeight w:val="720"/>
        </w:trPr>
        <w:tc>
          <w:tcPr>
            <w:tcW w:w="8630" w:type="dxa"/>
            <w:gridSpan w:val="6"/>
          </w:tcPr>
          <w:p w14:paraId="2158B2DE" w14:textId="77777777" w:rsidR="00D60AED" w:rsidRPr="00373E9C" w:rsidRDefault="00D60AED" w:rsidP="00D60AED">
            <w:pPr>
              <w:ind w:left="142" w:right="34"/>
              <w:rPr>
                <w:rFonts w:ascii="Calibri" w:eastAsia="SimSun" w:hAnsi="Calibri" w:cs="Tahoma"/>
                <w:b/>
                <w:i/>
                <w:kern w:val="0"/>
                <w:sz w:val="24"/>
                <w:szCs w:val="24"/>
                <w:lang w:eastAsia="zh-CN"/>
                <w14:ligatures w14:val="none"/>
              </w:rPr>
            </w:pPr>
            <w:r w:rsidRPr="00373E9C">
              <w:rPr>
                <w:rFonts w:ascii="Calibri" w:eastAsia="SimSun" w:hAnsi="Calibri" w:cs="Tahoma"/>
                <w:b/>
                <w:i/>
                <w:kern w:val="0"/>
                <w:sz w:val="24"/>
                <w:szCs w:val="24"/>
                <w:lang w:eastAsia="zh-CN"/>
                <w14:ligatures w14:val="none"/>
              </w:rPr>
              <w:t>NB.</w:t>
            </w:r>
            <w:r w:rsidRPr="00373E9C">
              <w:rPr>
                <w:rFonts w:ascii="Calibri" w:eastAsia="SimSun" w:hAnsi="Calibri" w:cs="Tahoma"/>
                <w:i/>
                <w:kern w:val="0"/>
                <w:sz w:val="24"/>
                <w:szCs w:val="24"/>
                <w:lang w:eastAsia="zh-CN"/>
                <w14:ligatures w14:val="none"/>
              </w:rPr>
              <w:t xml:space="preserve">  </w:t>
            </w:r>
            <w:r w:rsidRPr="00373E9C">
              <w:rPr>
                <w:rFonts w:ascii="Calibri" w:eastAsia="SimSun" w:hAnsi="Calibri" w:cs="Tahoma"/>
                <w:b/>
                <w:i/>
                <w:kern w:val="0"/>
                <w:sz w:val="24"/>
                <w:szCs w:val="24"/>
                <w:lang w:eastAsia="zh-CN"/>
                <w14:ligatures w14:val="none"/>
              </w:rPr>
              <w:t>All marks are provisional until confirmed by the final examination board.</w:t>
            </w:r>
          </w:p>
          <w:p w14:paraId="62D2BD3F" w14:textId="77777777" w:rsidR="00D60AED" w:rsidRPr="00373E9C" w:rsidRDefault="00D60AED" w:rsidP="00D60AED">
            <w:pPr>
              <w:ind w:left="142" w:right="34"/>
              <w:rPr>
                <w:rFonts w:ascii="Calibri" w:eastAsia="SimSun" w:hAnsi="Calibri" w:cs="Tahoma"/>
                <w:b/>
                <w:i/>
                <w:kern w:val="0"/>
                <w:sz w:val="24"/>
                <w:szCs w:val="24"/>
                <w:lang w:eastAsia="zh-CN"/>
                <w14:ligatures w14:val="none"/>
              </w:rPr>
            </w:pPr>
          </w:p>
        </w:tc>
      </w:tr>
      <w:tr w:rsidR="00373E9C" w:rsidRPr="00373E9C" w14:paraId="70EBE663" w14:textId="77777777" w:rsidTr="003B5C0F">
        <w:tc>
          <w:tcPr>
            <w:tcW w:w="8856" w:type="dxa"/>
            <w:gridSpan w:val="7"/>
          </w:tcPr>
          <w:p w14:paraId="7459346B"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i/>
                <w:kern w:val="0"/>
                <w:sz w:val="24"/>
                <w:szCs w:val="24"/>
                <w:lang w:eastAsia="zh-CN"/>
                <w14:ligatures w14:val="none"/>
              </w:rPr>
              <w:t>For completion by the External Examiner</w:t>
            </w:r>
            <w:r w:rsidRPr="00373E9C">
              <w:rPr>
                <w:rFonts w:ascii="Calibri" w:eastAsia="SimSun" w:hAnsi="Calibri" w:cs="Tahoma"/>
                <w:bCs/>
                <w:kern w:val="0"/>
                <w:sz w:val="24"/>
                <w:szCs w:val="24"/>
                <w:lang w:eastAsia="zh-CN"/>
                <w14:ligatures w14:val="none"/>
              </w:rPr>
              <w:t>:</w:t>
            </w:r>
          </w:p>
          <w:p w14:paraId="1D3CCFA1"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40F6168D"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Comments:</w:t>
            </w:r>
          </w:p>
          <w:p w14:paraId="3BCBE881"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18A36911"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0028099"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0B0C5C1B"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4362836"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CB1867E"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218178C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F022394"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101BF01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1AD53CB4"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01868349"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20673C59"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3382D7FC"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3DA49F9F"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6F8C7A6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B3FB4B3"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560432BC"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A1B2BF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7F7187A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416D05A1"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0E7DB8C0"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08254744"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192BA0F2"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39CA21F5"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1A8576C5"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Proposed Mark:</w:t>
            </w:r>
          </w:p>
          <w:p w14:paraId="0D2A10FA" w14:textId="77777777" w:rsidR="00D60AED" w:rsidRPr="00373E9C" w:rsidRDefault="00D60AED" w:rsidP="00D60AED">
            <w:pPr>
              <w:ind w:right="-334"/>
              <w:rPr>
                <w:rFonts w:ascii="Calibri" w:eastAsia="SimSun" w:hAnsi="Calibri" w:cs="Tahoma"/>
                <w:bCs/>
                <w:kern w:val="0"/>
                <w:sz w:val="24"/>
                <w:szCs w:val="24"/>
                <w:lang w:eastAsia="zh-CN"/>
                <w14:ligatures w14:val="none"/>
              </w:rPr>
            </w:pPr>
          </w:p>
          <w:p w14:paraId="21D9FD25" w14:textId="77777777" w:rsidR="00D60AED" w:rsidRPr="00373E9C" w:rsidRDefault="00D60AED" w:rsidP="00D60AED">
            <w:pPr>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Signature of External Examiner:</w:t>
            </w:r>
          </w:p>
          <w:p w14:paraId="42D1425E" w14:textId="77777777" w:rsidR="00D60AED" w:rsidRPr="00373E9C" w:rsidRDefault="00D60AED" w:rsidP="00D60AED">
            <w:pPr>
              <w:ind w:right="-334"/>
              <w:rPr>
                <w:rFonts w:ascii="Calibri" w:eastAsia="SimSun" w:hAnsi="Calibri" w:cs="Tahoma"/>
                <w:bCs/>
                <w:kern w:val="0"/>
                <w:sz w:val="24"/>
                <w:szCs w:val="24"/>
                <w:lang w:eastAsia="zh-CN"/>
                <w14:ligatures w14:val="none"/>
              </w:rPr>
            </w:pPr>
          </w:p>
        </w:tc>
      </w:tr>
      <w:tr w:rsidR="00373E9C" w:rsidRPr="00373E9C" w14:paraId="025E32EC" w14:textId="77777777" w:rsidTr="003B5C0F">
        <w:trPr>
          <w:trHeight w:val="720"/>
        </w:trPr>
        <w:tc>
          <w:tcPr>
            <w:tcW w:w="8856" w:type="dxa"/>
            <w:gridSpan w:val="7"/>
          </w:tcPr>
          <w:p w14:paraId="24F266CB" w14:textId="77777777" w:rsidR="00D60AED" w:rsidRPr="00373E9C" w:rsidRDefault="00D60AED" w:rsidP="00D60AED">
            <w:pPr>
              <w:tabs>
                <w:tab w:val="left" w:pos="2835"/>
              </w:tabs>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Final Agreed Mark:</w:t>
            </w:r>
          </w:p>
        </w:tc>
      </w:tr>
      <w:tr w:rsidR="00D60AED" w:rsidRPr="00373E9C" w14:paraId="50979352" w14:textId="77777777" w:rsidTr="003B5C0F">
        <w:trPr>
          <w:trHeight w:val="720"/>
        </w:trPr>
        <w:tc>
          <w:tcPr>
            <w:tcW w:w="8856" w:type="dxa"/>
            <w:gridSpan w:val="7"/>
          </w:tcPr>
          <w:p w14:paraId="72D42B8C" w14:textId="77777777" w:rsidR="00D60AED" w:rsidRPr="00373E9C" w:rsidRDefault="00D60AED" w:rsidP="00D60AED">
            <w:pPr>
              <w:tabs>
                <w:tab w:val="left" w:pos="2835"/>
              </w:tabs>
              <w:ind w:right="-334"/>
              <w:rPr>
                <w:rFonts w:ascii="Calibri" w:eastAsia="SimSun" w:hAnsi="Calibri" w:cs="Tahoma"/>
                <w:bCs/>
                <w:kern w:val="0"/>
                <w:sz w:val="24"/>
                <w:szCs w:val="24"/>
                <w:lang w:eastAsia="zh-CN"/>
                <w14:ligatures w14:val="none"/>
              </w:rPr>
            </w:pPr>
            <w:r w:rsidRPr="00373E9C">
              <w:rPr>
                <w:rFonts w:ascii="Calibri" w:eastAsia="SimSun" w:hAnsi="Calibri" w:cs="Tahoma"/>
                <w:bCs/>
                <w:kern w:val="0"/>
                <w:sz w:val="24"/>
                <w:szCs w:val="24"/>
                <w:lang w:eastAsia="zh-CN"/>
                <w14:ligatures w14:val="none"/>
              </w:rPr>
              <w:t>Comments (to indicate how the final agreed mark has been arrived at):</w:t>
            </w:r>
          </w:p>
        </w:tc>
      </w:tr>
    </w:tbl>
    <w:p w14:paraId="78E8C51F" w14:textId="77777777" w:rsidR="008F4018" w:rsidRPr="00373E9C" w:rsidRDefault="008F4018" w:rsidP="00D60AED">
      <w:pPr>
        <w:jc w:val="center"/>
        <w:rPr>
          <w:rFonts w:asciiTheme="majorBidi" w:hAnsiTheme="majorBidi" w:cstheme="majorBidi"/>
          <w:b/>
          <w:bCs/>
          <w:kern w:val="0"/>
          <w:sz w:val="28"/>
          <w:szCs w:val="28"/>
          <w14:ligatures w14:val="none"/>
        </w:rPr>
      </w:pPr>
    </w:p>
    <w:p w14:paraId="4E76503A" w14:textId="77777777" w:rsidR="008F4018" w:rsidRPr="00373E9C" w:rsidRDefault="008F4018">
      <w:pPr>
        <w:rPr>
          <w:rFonts w:asciiTheme="majorBidi" w:hAnsiTheme="majorBidi" w:cstheme="majorBidi"/>
          <w:b/>
          <w:bCs/>
          <w:kern w:val="0"/>
          <w:sz w:val="28"/>
          <w:szCs w:val="28"/>
          <w14:ligatures w14:val="none"/>
        </w:rPr>
      </w:pPr>
      <w:r w:rsidRPr="00373E9C">
        <w:rPr>
          <w:rFonts w:asciiTheme="majorBidi" w:hAnsiTheme="majorBidi" w:cstheme="majorBidi"/>
          <w:b/>
          <w:bCs/>
          <w:kern w:val="0"/>
          <w:sz w:val="28"/>
          <w:szCs w:val="28"/>
          <w14:ligatures w14:val="none"/>
        </w:rPr>
        <w:br w:type="page"/>
      </w:r>
    </w:p>
    <w:p w14:paraId="2A4C8819" w14:textId="14DF1D5E" w:rsidR="00D60AED" w:rsidRPr="00373E9C" w:rsidRDefault="00D60AED" w:rsidP="00D60AED">
      <w:pPr>
        <w:jc w:val="center"/>
        <w:rPr>
          <w:rFonts w:asciiTheme="majorBidi" w:hAnsiTheme="majorBidi" w:cstheme="majorBidi"/>
          <w:b/>
          <w:bCs/>
          <w:kern w:val="0"/>
          <w:sz w:val="28"/>
          <w:szCs w:val="28"/>
          <w14:ligatures w14:val="none"/>
        </w:rPr>
      </w:pPr>
      <w:r w:rsidRPr="00373E9C">
        <w:rPr>
          <w:rFonts w:asciiTheme="majorBidi" w:hAnsiTheme="majorBidi" w:cstheme="majorBidi"/>
          <w:b/>
          <w:bCs/>
          <w:kern w:val="0"/>
          <w:sz w:val="28"/>
          <w:szCs w:val="28"/>
          <w14:ligatures w14:val="none"/>
        </w:rPr>
        <w:lastRenderedPageBreak/>
        <w:t>THE UNIVERSITY OF WALES TRINITY SAINT DAVID</w:t>
      </w:r>
    </w:p>
    <w:p w14:paraId="550DFCCD" w14:textId="77777777" w:rsidR="00D60AED" w:rsidRPr="00373E9C" w:rsidRDefault="00D60AED" w:rsidP="0074771E">
      <w:pPr>
        <w:rPr>
          <w:rFonts w:asciiTheme="majorBidi" w:hAnsiTheme="majorBidi" w:cstheme="majorBidi"/>
          <w:kern w:val="0"/>
          <w:sz w:val="28"/>
          <w:szCs w:val="28"/>
          <w14:ligatures w14:val="none"/>
        </w:rPr>
      </w:pPr>
    </w:p>
    <w:p w14:paraId="793C8C8A" w14:textId="77777777" w:rsidR="0074771E" w:rsidRPr="00373E9C" w:rsidRDefault="0074771E" w:rsidP="0074771E">
      <w:pPr>
        <w:rPr>
          <w:rFonts w:asciiTheme="majorBidi" w:hAnsiTheme="majorBidi" w:cstheme="majorBidi"/>
          <w:kern w:val="0"/>
          <w:sz w:val="28"/>
          <w:szCs w:val="28"/>
          <w14:ligatures w14:val="none"/>
        </w:rPr>
      </w:pPr>
    </w:p>
    <w:p w14:paraId="4C6C29DF" w14:textId="77777777" w:rsidR="0074771E" w:rsidRPr="00373E9C" w:rsidRDefault="0074771E" w:rsidP="0074771E">
      <w:pPr>
        <w:rPr>
          <w:rFonts w:asciiTheme="majorBidi" w:hAnsiTheme="majorBidi" w:cstheme="majorBidi"/>
          <w:kern w:val="0"/>
          <w:sz w:val="28"/>
          <w:szCs w:val="28"/>
          <w14:ligatures w14:val="none"/>
        </w:rPr>
      </w:pPr>
    </w:p>
    <w:p w14:paraId="4A6DCB91" w14:textId="77777777" w:rsidR="0074771E" w:rsidRPr="00373E9C" w:rsidRDefault="0074771E" w:rsidP="0074771E">
      <w:pPr>
        <w:rPr>
          <w:rFonts w:asciiTheme="majorBidi" w:hAnsiTheme="majorBidi" w:cstheme="majorBidi"/>
          <w:kern w:val="0"/>
          <w:sz w:val="28"/>
          <w:szCs w:val="28"/>
          <w14:ligatures w14:val="none"/>
        </w:rPr>
      </w:pPr>
    </w:p>
    <w:p w14:paraId="0D00BD86" w14:textId="77777777" w:rsidR="0074771E" w:rsidRPr="00373E9C" w:rsidRDefault="0074771E" w:rsidP="0074771E">
      <w:pPr>
        <w:rPr>
          <w:rFonts w:asciiTheme="majorBidi" w:hAnsiTheme="majorBidi" w:cstheme="majorBidi"/>
          <w:kern w:val="0"/>
          <w:sz w:val="28"/>
          <w:szCs w:val="28"/>
          <w14:ligatures w14:val="none"/>
        </w:rPr>
      </w:pPr>
    </w:p>
    <w:p w14:paraId="1A2A41CA" w14:textId="77777777" w:rsidR="0074771E" w:rsidRPr="00373E9C" w:rsidRDefault="0074771E" w:rsidP="0074771E">
      <w:pPr>
        <w:rPr>
          <w:rFonts w:asciiTheme="majorBidi" w:hAnsiTheme="majorBidi" w:cstheme="majorBidi"/>
          <w:kern w:val="0"/>
          <w:sz w:val="28"/>
          <w:szCs w:val="28"/>
          <w14:ligatures w14:val="none"/>
        </w:rPr>
      </w:pPr>
    </w:p>
    <w:p w14:paraId="14A81686" w14:textId="77777777" w:rsidR="00D60AED" w:rsidRPr="00373E9C" w:rsidRDefault="00D60AED" w:rsidP="00D60AED">
      <w:pPr>
        <w:jc w:val="center"/>
        <w:rPr>
          <w:rFonts w:asciiTheme="majorBidi" w:hAnsiTheme="majorBidi" w:cstheme="majorBidi"/>
          <w:kern w:val="0"/>
          <w:sz w:val="28"/>
          <w:szCs w:val="28"/>
          <w14:ligatures w14:val="none"/>
        </w:rPr>
      </w:pPr>
    </w:p>
    <w:p w14:paraId="3004D9A3" w14:textId="77777777" w:rsidR="0074771E" w:rsidRPr="00373E9C" w:rsidRDefault="0074771E" w:rsidP="0074771E">
      <w:pPr>
        <w:jc w:val="center"/>
        <w:rPr>
          <w:rFonts w:asciiTheme="majorBidi" w:hAnsiTheme="majorBidi" w:cstheme="majorBidi"/>
          <w:b/>
          <w:bCs/>
          <w:kern w:val="0"/>
          <w:sz w:val="40"/>
          <w:szCs w:val="40"/>
          <w14:ligatures w14:val="none"/>
        </w:rPr>
      </w:pPr>
    </w:p>
    <w:p w14:paraId="1F7EBA22" w14:textId="5BB774FB" w:rsidR="0074771E" w:rsidRPr="00373E9C" w:rsidRDefault="0074771E" w:rsidP="0074771E">
      <w:pPr>
        <w:spacing w:after="120"/>
        <w:jc w:val="center"/>
        <w:rPr>
          <w:rFonts w:asciiTheme="majorBidi" w:hAnsiTheme="majorBidi" w:cstheme="majorBidi"/>
          <w:b/>
          <w:bCs/>
          <w:kern w:val="0"/>
          <w:sz w:val="36"/>
          <w:szCs w:val="36"/>
          <w14:ligatures w14:val="none"/>
        </w:rPr>
      </w:pPr>
      <w:r w:rsidRPr="00373E9C">
        <w:rPr>
          <w:rFonts w:asciiTheme="majorBidi" w:hAnsiTheme="majorBidi" w:cstheme="majorBidi"/>
          <w:b/>
          <w:bCs/>
          <w:kern w:val="0"/>
          <w:sz w:val="36"/>
          <w:szCs w:val="36"/>
          <w14:ligatures w14:val="none"/>
        </w:rPr>
        <w:t>COMMENTARY</w:t>
      </w:r>
    </w:p>
    <w:p w14:paraId="6F7160A7" w14:textId="451E0A5F" w:rsidR="0074771E" w:rsidRPr="00373E9C" w:rsidRDefault="0074771E" w:rsidP="0074771E">
      <w:pPr>
        <w:spacing w:after="120"/>
        <w:jc w:val="center"/>
        <w:rPr>
          <w:rFonts w:asciiTheme="majorBidi" w:hAnsiTheme="majorBidi" w:cstheme="majorBidi"/>
          <w:b/>
          <w:bCs/>
          <w:kern w:val="0"/>
          <w:sz w:val="40"/>
          <w:szCs w:val="40"/>
          <w14:ligatures w14:val="none"/>
        </w:rPr>
      </w:pPr>
      <w:r w:rsidRPr="00373E9C">
        <w:rPr>
          <w:rFonts w:asciiTheme="majorBidi" w:hAnsiTheme="majorBidi" w:cstheme="majorBidi"/>
          <w:b/>
          <w:bCs/>
          <w:kern w:val="0"/>
          <w:sz w:val="44"/>
          <w:szCs w:val="44"/>
          <w14:ligatures w14:val="none"/>
        </w:rPr>
        <w:t xml:space="preserve">Virgil’s </w:t>
      </w:r>
      <w:r w:rsidRPr="00373E9C">
        <w:rPr>
          <w:rFonts w:asciiTheme="majorBidi" w:hAnsiTheme="majorBidi" w:cstheme="majorBidi"/>
          <w:b/>
          <w:bCs/>
          <w:i/>
          <w:iCs/>
          <w:kern w:val="0"/>
          <w:sz w:val="44"/>
          <w:szCs w:val="44"/>
          <w14:ligatures w14:val="none"/>
        </w:rPr>
        <w:t>Aeneid</w:t>
      </w:r>
      <w:r w:rsidRPr="00373E9C">
        <w:rPr>
          <w:rFonts w:asciiTheme="majorBidi" w:hAnsiTheme="majorBidi" w:cstheme="majorBidi"/>
          <w:b/>
          <w:bCs/>
          <w:kern w:val="0"/>
          <w:sz w:val="48"/>
          <w:szCs w:val="48"/>
          <w14:ligatures w14:val="none"/>
        </w:rPr>
        <w:t xml:space="preserve"> </w:t>
      </w:r>
      <w:r w:rsidRPr="00373E9C">
        <w:rPr>
          <w:rFonts w:asciiTheme="majorBidi" w:hAnsiTheme="majorBidi" w:cstheme="majorBidi"/>
          <w:b/>
          <w:bCs/>
          <w:kern w:val="0"/>
          <w:sz w:val="36"/>
          <w:szCs w:val="36"/>
          <w14:ligatures w14:val="none"/>
        </w:rPr>
        <w:t>VI</w:t>
      </w:r>
    </w:p>
    <w:p w14:paraId="6B95E239" w14:textId="4E3EE015" w:rsidR="0074771E" w:rsidRPr="00373E9C" w:rsidRDefault="0074771E" w:rsidP="0074771E">
      <w:pPr>
        <w:spacing w:after="120"/>
        <w:jc w:val="center"/>
        <w:rPr>
          <w:rFonts w:asciiTheme="majorBidi" w:hAnsiTheme="majorBidi" w:cstheme="majorBidi"/>
          <w:b/>
          <w:bCs/>
          <w:kern w:val="0"/>
          <w:sz w:val="40"/>
          <w:szCs w:val="40"/>
          <w14:ligatures w14:val="none"/>
        </w:rPr>
      </w:pPr>
      <w:r w:rsidRPr="00373E9C">
        <w:rPr>
          <w:rFonts w:asciiTheme="majorBidi" w:hAnsiTheme="majorBidi" w:cstheme="majorBidi"/>
          <w:b/>
          <w:bCs/>
          <w:kern w:val="0"/>
          <w:sz w:val="36"/>
          <w:szCs w:val="36"/>
          <w14:ligatures w14:val="none"/>
        </w:rPr>
        <w:t>124</w:t>
      </w:r>
      <w:r w:rsidR="00BF3354" w:rsidRPr="00373E9C">
        <w:rPr>
          <w:rFonts w:asciiTheme="majorBidi" w:hAnsiTheme="majorBidi" w:cstheme="majorBidi"/>
          <w:b/>
          <w:bCs/>
          <w:kern w:val="0"/>
          <w:sz w:val="36"/>
          <w:szCs w:val="36"/>
          <w14:ligatures w14:val="none"/>
        </w:rPr>
        <w:t xml:space="preserve"> </w:t>
      </w:r>
      <w:r w:rsidRPr="00373E9C">
        <w:rPr>
          <w:rFonts w:asciiTheme="majorBidi" w:hAnsiTheme="majorBidi" w:cstheme="majorBidi"/>
          <w:b/>
          <w:bCs/>
          <w:kern w:val="0"/>
          <w:sz w:val="36"/>
          <w:szCs w:val="36"/>
          <w14:ligatures w14:val="none"/>
        </w:rPr>
        <w:t>–</w:t>
      </w:r>
      <w:r w:rsidR="00BF3354" w:rsidRPr="00373E9C">
        <w:rPr>
          <w:rFonts w:asciiTheme="majorBidi" w:hAnsiTheme="majorBidi" w:cstheme="majorBidi"/>
          <w:b/>
          <w:bCs/>
          <w:kern w:val="0"/>
          <w:sz w:val="36"/>
          <w:szCs w:val="36"/>
          <w14:ligatures w14:val="none"/>
        </w:rPr>
        <w:t xml:space="preserve"> </w:t>
      </w:r>
      <w:r w:rsidRPr="00373E9C">
        <w:rPr>
          <w:rFonts w:asciiTheme="majorBidi" w:hAnsiTheme="majorBidi" w:cstheme="majorBidi"/>
          <w:b/>
          <w:bCs/>
          <w:kern w:val="0"/>
          <w:sz w:val="36"/>
          <w:szCs w:val="36"/>
          <w14:ligatures w14:val="none"/>
        </w:rPr>
        <w:t>263</w:t>
      </w:r>
    </w:p>
    <w:p w14:paraId="32E50417" w14:textId="77777777" w:rsidR="0083513E" w:rsidRPr="00373E9C" w:rsidRDefault="0083513E" w:rsidP="00D60AED">
      <w:pPr>
        <w:jc w:val="center"/>
        <w:rPr>
          <w:rFonts w:asciiTheme="majorBidi" w:hAnsiTheme="majorBidi" w:cstheme="majorBidi"/>
          <w:kern w:val="0"/>
          <w:sz w:val="28"/>
          <w:szCs w:val="28"/>
          <w14:ligatures w14:val="none"/>
        </w:rPr>
      </w:pPr>
    </w:p>
    <w:p w14:paraId="0731B607" w14:textId="77777777" w:rsidR="0074771E" w:rsidRPr="00373E9C" w:rsidRDefault="0074771E" w:rsidP="00D60AED">
      <w:pPr>
        <w:jc w:val="center"/>
        <w:rPr>
          <w:rFonts w:asciiTheme="majorBidi" w:hAnsiTheme="majorBidi" w:cstheme="majorBidi"/>
          <w:kern w:val="0"/>
          <w:sz w:val="28"/>
          <w:szCs w:val="28"/>
          <w14:ligatures w14:val="none"/>
        </w:rPr>
      </w:pPr>
    </w:p>
    <w:p w14:paraId="72DEC805" w14:textId="77777777" w:rsidR="0074771E" w:rsidRPr="00373E9C" w:rsidRDefault="0074771E" w:rsidP="00D60AED">
      <w:pPr>
        <w:jc w:val="center"/>
        <w:rPr>
          <w:rFonts w:asciiTheme="majorBidi" w:hAnsiTheme="majorBidi" w:cstheme="majorBidi"/>
          <w:kern w:val="0"/>
          <w:sz w:val="28"/>
          <w:szCs w:val="28"/>
          <w14:ligatures w14:val="none"/>
        </w:rPr>
      </w:pPr>
    </w:p>
    <w:p w14:paraId="0F74C230" w14:textId="77777777" w:rsidR="00D60AED" w:rsidRPr="00373E9C" w:rsidRDefault="00D60AED" w:rsidP="00D60AED">
      <w:pPr>
        <w:jc w:val="center"/>
        <w:rPr>
          <w:rFonts w:asciiTheme="majorBidi" w:hAnsiTheme="majorBidi" w:cstheme="majorBidi"/>
          <w:kern w:val="0"/>
          <w:sz w:val="28"/>
          <w:szCs w:val="28"/>
          <w14:ligatures w14:val="none"/>
        </w:rPr>
      </w:pPr>
    </w:p>
    <w:p w14:paraId="08EECCFB" w14:textId="77777777" w:rsidR="0074771E" w:rsidRPr="00373E9C" w:rsidRDefault="0074771E" w:rsidP="00D60AED">
      <w:pPr>
        <w:jc w:val="center"/>
        <w:rPr>
          <w:rFonts w:asciiTheme="majorBidi" w:hAnsiTheme="majorBidi" w:cstheme="majorBidi"/>
          <w:kern w:val="0"/>
          <w:sz w:val="28"/>
          <w:szCs w:val="28"/>
          <w14:ligatures w14:val="none"/>
        </w:rPr>
      </w:pPr>
    </w:p>
    <w:p w14:paraId="683302D9" w14:textId="77777777" w:rsidR="0083513E" w:rsidRPr="00373E9C" w:rsidRDefault="0083513E" w:rsidP="0083513E">
      <w:pPr>
        <w:jc w:val="center"/>
        <w:rPr>
          <w:rFonts w:asciiTheme="majorBidi" w:hAnsiTheme="majorBidi" w:cstheme="majorBidi"/>
          <w:b/>
          <w:bCs/>
          <w:kern w:val="0"/>
          <w:sz w:val="32"/>
          <w:szCs w:val="32"/>
          <w14:ligatures w14:val="none"/>
        </w:rPr>
      </w:pPr>
      <w:r w:rsidRPr="00373E9C">
        <w:rPr>
          <w:rFonts w:asciiTheme="majorBidi" w:hAnsiTheme="majorBidi" w:cstheme="majorBidi"/>
          <w:b/>
          <w:bCs/>
          <w:kern w:val="0"/>
          <w:sz w:val="32"/>
          <w:szCs w:val="32"/>
          <w14:ligatures w14:val="none"/>
        </w:rPr>
        <w:t>WILLIAM GEORGE CONDÉ</w:t>
      </w:r>
    </w:p>
    <w:p w14:paraId="0D4A6510" w14:textId="4A349D1E" w:rsidR="00D60AED" w:rsidRPr="00373E9C" w:rsidRDefault="0083513E" w:rsidP="00D60AED">
      <w:pPr>
        <w:jc w:val="center"/>
        <w:rPr>
          <w:rFonts w:asciiTheme="majorBidi" w:hAnsiTheme="majorBidi" w:cstheme="majorBidi"/>
          <w:kern w:val="0"/>
          <w:sz w:val="28"/>
          <w:szCs w:val="28"/>
          <w14:ligatures w14:val="none"/>
        </w:rPr>
      </w:pPr>
      <w:r w:rsidRPr="00373E9C">
        <w:rPr>
          <w:rFonts w:asciiTheme="majorBidi" w:hAnsiTheme="majorBidi" w:cstheme="majorBidi"/>
          <w:kern w:val="0"/>
          <w:sz w:val="28"/>
          <w:szCs w:val="28"/>
          <w14:ligatures w14:val="none"/>
        </w:rPr>
        <w:t>1805137</w:t>
      </w:r>
    </w:p>
    <w:p w14:paraId="7A13BE12" w14:textId="77777777" w:rsidR="00D60AED" w:rsidRPr="00373E9C" w:rsidRDefault="00D60AED" w:rsidP="00D60AED">
      <w:pPr>
        <w:rPr>
          <w:rFonts w:asciiTheme="majorBidi" w:hAnsiTheme="majorBidi" w:cstheme="majorBidi"/>
          <w:kern w:val="0"/>
          <w:sz w:val="28"/>
          <w:szCs w:val="28"/>
          <w14:ligatures w14:val="none"/>
        </w:rPr>
      </w:pPr>
    </w:p>
    <w:p w14:paraId="626FBFA2" w14:textId="77777777" w:rsidR="00D60AED" w:rsidRPr="00373E9C" w:rsidRDefault="00D60AED" w:rsidP="00D60AED">
      <w:pPr>
        <w:rPr>
          <w:rFonts w:asciiTheme="majorBidi" w:hAnsiTheme="majorBidi" w:cstheme="majorBidi"/>
          <w:kern w:val="0"/>
          <w:sz w:val="28"/>
          <w:szCs w:val="28"/>
          <w14:ligatures w14:val="none"/>
        </w:rPr>
      </w:pPr>
    </w:p>
    <w:p w14:paraId="53609164" w14:textId="77777777" w:rsidR="0074771E" w:rsidRPr="00373E9C" w:rsidRDefault="0074771E" w:rsidP="00D60AED">
      <w:pPr>
        <w:rPr>
          <w:rFonts w:asciiTheme="majorBidi" w:hAnsiTheme="majorBidi" w:cstheme="majorBidi"/>
          <w:kern w:val="0"/>
          <w:sz w:val="28"/>
          <w:szCs w:val="28"/>
          <w14:ligatures w14:val="none"/>
        </w:rPr>
      </w:pPr>
    </w:p>
    <w:p w14:paraId="5814881F" w14:textId="77777777" w:rsidR="0074771E" w:rsidRPr="00373E9C" w:rsidRDefault="0074771E" w:rsidP="00D60AED">
      <w:pPr>
        <w:rPr>
          <w:rFonts w:asciiTheme="majorBidi" w:hAnsiTheme="majorBidi" w:cstheme="majorBidi"/>
          <w:kern w:val="0"/>
          <w:sz w:val="28"/>
          <w:szCs w:val="28"/>
          <w14:ligatures w14:val="none"/>
        </w:rPr>
      </w:pPr>
    </w:p>
    <w:p w14:paraId="494CE463" w14:textId="77777777" w:rsidR="0074771E" w:rsidRPr="00373E9C" w:rsidRDefault="0074771E" w:rsidP="00D60AED">
      <w:pPr>
        <w:rPr>
          <w:rFonts w:asciiTheme="majorBidi" w:hAnsiTheme="majorBidi" w:cstheme="majorBidi"/>
          <w:kern w:val="0"/>
          <w:sz w:val="28"/>
          <w:szCs w:val="28"/>
          <w14:ligatures w14:val="none"/>
        </w:rPr>
      </w:pPr>
    </w:p>
    <w:p w14:paraId="2CB5FEA8" w14:textId="77777777" w:rsidR="0083513E" w:rsidRPr="00373E9C" w:rsidRDefault="00D60AED" w:rsidP="00D60AED">
      <w:pPr>
        <w:spacing w:line="360" w:lineRule="auto"/>
        <w:jc w:val="center"/>
        <w:rPr>
          <w:rFonts w:asciiTheme="majorBidi" w:hAnsiTheme="majorBidi" w:cstheme="majorBidi"/>
          <w:kern w:val="0"/>
          <w:sz w:val="28"/>
          <w:szCs w:val="28"/>
          <w14:ligatures w14:val="none"/>
        </w:rPr>
      </w:pPr>
      <w:r w:rsidRPr="00373E9C">
        <w:rPr>
          <w:rFonts w:asciiTheme="majorBidi" w:hAnsiTheme="majorBidi" w:cstheme="majorBidi"/>
          <w:kern w:val="0"/>
          <w:sz w:val="28"/>
          <w:szCs w:val="28"/>
          <w14:ligatures w14:val="none"/>
        </w:rPr>
        <w:t xml:space="preserve">A dissertation submitted </w:t>
      </w:r>
      <w:r w:rsidR="0083513E" w:rsidRPr="00373E9C">
        <w:rPr>
          <w:rFonts w:asciiTheme="majorBidi" w:hAnsiTheme="majorBidi" w:cstheme="majorBidi"/>
          <w:kern w:val="0"/>
          <w:sz w:val="28"/>
          <w:szCs w:val="28"/>
          <w14:ligatures w14:val="none"/>
        </w:rPr>
        <w:t xml:space="preserve">to the University of Wales Trinity Saint David </w:t>
      </w:r>
    </w:p>
    <w:p w14:paraId="2CF48442" w14:textId="1166B838" w:rsidR="00D60AED" w:rsidRPr="00373E9C" w:rsidRDefault="00D60AED" w:rsidP="00D60AED">
      <w:pPr>
        <w:spacing w:line="360" w:lineRule="auto"/>
        <w:jc w:val="center"/>
        <w:rPr>
          <w:rFonts w:asciiTheme="majorBidi" w:hAnsiTheme="majorBidi" w:cstheme="majorBidi"/>
          <w:kern w:val="0"/>
          <w:sz w:val="28"/>
          <w:szCs w:val="28"/>
          <w14:ligatures w14:val="none"/>
        </w:rPr>
      </w:pPr>
      <w:r w:rsidRPr="00373E9C">
        <w:rPr>
          <w:rFonts w:asciiTheme="majorBidi" w:hAnsiTheme="majorBidi" w:cstheme="majorBidi"/>
          <w:kern w:val="0"/>
          <w:sz w:val="28"/>
          <w:szCs w:val="28"/>
          <w14:ligatures w14:val="none"/>
        </w:rPr>
        <w:t xml:space="preserve">in partial fulfilment of the degree of </w:t>
      </w:r>
    </w:p>
    <w:p w14:paraId="3B8291E6" w14:textId="001C14CF" w:rsidR="00D60AED" w:rsidRPr="00373E9C" w:rsidRDefault="00D60AED" w:rsidP="00D60AED">
      <w:pPr>
        <w:spacing w:line="360" w:lineRule="auto"/>
        <w:jc w:val="center"/>
        <w:rPr>
          <w:rFonts w:asciiTheme="majorBidi" w:hAnsiTheme="majorBidi" w:cstheme="majorBidi"/>
          <w:b/>
          <w:bCs/>
          <w:kern w:val="0"/>
          <w:sz w:val="40"/>
          <w:szCs w:val="40"/>
          <w14:ligatures w14:val="none"/>
        </w:rPr>
      </w:pPr>
      <w:r w:rsidRPr="00373E9C">
        <w:rPr>
          <w:rFonts w:asciiTheme="majorBidi" w:hAnsiTheme="majorBidi" w:cstheme="majorBidi"/>
          <w:b/>
          <w:bCs/>
          <w:kern w:val="0"/>
          <w:sz w:val="40"/>
          <w:szCs w:val="40"/>
          <w14:ligatures w14:val="none"/>
        </w:rPr>
        <w:t xml:space="preserve">Master of </w:t>
      </w:r>
      <w:r w:rsidR="001034CD" w:rsidRPr="00373E9C">
        <w:rPr>
          <w:rFonts w:asciiTheme="majorBidi" w:hAnsiTheme="majorBidi" w:cstheme="majorBidi"/>
          <w:b/>
          <w:bCs/>
          <w:kern w:val="0"/>
          <w:sz w:val="40"/>
          <w:szCs w:val="40"/>
          <w14:ligatures w14:val="none"/>
        </w:rPr>
        <w:t>Arts</w:t>
      </w:r>
    </w:p>
    <w:p w14:paraId="1B23E7B1" w14:textId="77777777" w:rsidR="00D60AED" w:rsidRPr="00373E9C" w:rsidRDefault="00D60AED" w:rsidP="00D60AED">
      <w:pPr>
        <w:jc w:val="center"/>
        <w:rPr>
          <w:rFonts w:asciiTheme="majorBidi" w:hAnsiTheme="majorBidi" w:cstheme="majorBidi"/>
          <w:kern w:val="0"/>
          <w:sz w:val="28"/>
          <w:szCs w:val="28"/>
          <w14:ligatures w14:val="none"/>
        </w:rPr>
      </w:pPr>
    </w:p>
    <w:p w14:paraId="7C54BBD5" w14:textId="77777777" w:rsidR="0074771E" w:rsidRPr="00373E9C" w:rsidRDefault="0074771E" w:rsidP="00D60AED">
      <w:pPr>
        <w:jc w:val="center"/>
        <w:rPr>
          <w:rFonts w:asciiTheme="majorBidi" w:hAnsiTheme="majorBidi" w:cstheme="majorBidi"/>
          <w:kern w:val="0"/>
          <w:sz w:val="28"/>
          <w:szCs w:val="28"/>
          <w14:ligatures w14:val="none"/>
        </w:rPr>
      </w:pPr>
    </w:p>
    <w:p w14:paraId="537F9F65" w14:textId="77777777" w:rsidR="0074771E" w:rsidRPr="00373E9C" w:rsidRDefault="0074771E" w:rsidP="00D60AED">
      <w:pPr>
        <w:jc w:val="center"/>
        <w:rPr>
          <w:rFonts w:asciiTheme="majorBidi" w:hAnsiTheme="majorBidi" w:cstheme="majorBidi"/>
          <w:kern w:val="0"/>
          <w:sz w:val="28"/>
          <w:szCs w:val="28"/>
          <w14:ligatures w14:val="none"/>
        </w:rPr>
      </w:pPr>
    </w:p>
    <w:p w14:paraId="04F42E74" w14:textId="77777777" w:rsidR="0074771E" w:rsidRPr="00373E9C" w:rsidRDefault="0074771E" w:rsidP="00D60AED">
      <w:pPr>
        <w:jc w:val="center"/>
        <w:rPr>
          <w:rFonts w:asciiTheme="majorBidi" w:hAnsiTheme="majorBidi" w:cstheme="majorBidi"/>
          <w:kern w:val="0"/>
          <w:sz w:val="28"/>
          <w:szCs w:val="28"/>
          <w14:ligatures w14:val="none"/>
        </w:rPr>
      </w:pPr>
    </w:p>
    <w:p w14:paraId="65DBB538" w14:textId="77777777" w:rsidR="0074771E" w:rsidRPr="00373E9C" w:rsidRDefault="0074771E" w:rsidP="00D60AED">
      <w:pPr>
        <w:jc w:val="center"/>
        <w:rPr>
          <w:rFonts w:asciiTheme="majorBidi" w:hAnsiTheme="majorBidi" w:cstheme="majorBidi"/>
          <w:kern w:val="0"/>
          <w:sz w:val="28"/>
          <w:szCs w:val="28"/>
          <w14:ligatures w14:val="none"/>
        </w:rPr>
      </w:pPr>
    </w:p>
    <w:p w14:paraId="4B7C418C" w14:textId="2DF0C1D2" w:rsidR="00D60AED" w:rsidRPr="00373E9C" w:rsidRDefault="00EB61A3" w:rsidP="00D60AED">
      <w:pPr>
        <w:jc w:val="center"/>
        <w:rPr>
          <w:rFonts w:asciiTheme="majorBidi" w:hAnsiTheme="majorBidi" w:cstheme="majorBidi"/>
          <w:kern w:val="0"/>
          <w:sz w:val="28"/>
          <w:szCs w:val="28"/>
          <w14:ligatures w14:val="none"/>
        </w:rPr>
      </w:pPr>
      <w:r>
        <w:rPr>
          <w:rFonts w:asciiTheme="majorBidi" w:hAnsiTheme="majorBidi" w:cstheme="majorBidi"/>
          <w:b/>
          <w:bCs/>
          <w:kern w:val="0"/>
          <w:sz w:val="28"/>
          <w:szCs w:val="28"/>
          <w14:ligatures w14:val="none"/>
        </w:rPr>
        <w:t>28</w:t>
      </w:r>
      <w:r w:rsidR="0074771E" w:rsidRPr="00373E9C">
        <w:rPr>
          <w:rFonts w:asciiTheme="majorBidi" w:hAnsiTheme="majorBidi" w:cstheme="majorBidi"/>
          <w:b/>
          <w:bCs/>
          <w:kern w:val="0"/>
          <w:sz w:val="28"/>
          <w:szCs w:val="28"/>
          <w14:ligatures w14:val="none"/>
        </w:rPr>
        <w:t xml:space="preserve"> September 2025</w:t>
      </w:r>
    </w:p>
    <w:p w14:paraId="78EB864D" w14:textId="77777777" w:rsidR="00D60AED" w:rsidRPr="00373E9C" w:rsidRDefault="00D60AED" w:rsidP="00D60AED">
      <w:pPr>
        <w:jc w:val="center"/>
        <w:rPr>
          <w:rFonts w:asciiTheme="majorBidi" w:hAnsiTheme="majorBidi" w:cstheme="majorBidi"/>
          <w:kern w:val="0"/>
          <w:sz w:val="28"/>
          <w:szCs w:val="28"/>
          <w14:ligatures w14:val="none"/>
        </w:rPr>
      </w:pPr>
    </w:p>
    <w:p w14:paraId="492053CD" w14:textId="77777777" w:rsidR="00D60AED" w:rsidRPr="00373E9C" w:rsidRDefault="00D60AED" w:rsidP="00D60AED">
      <w:pPr>
        <w:jc w:val="center"/>
        <w:rPr>
          <w:rFonts w:asciiTheme="majorBidi" w:hAnsiTheme="majorBidi" w:cstheme="majorBidi"/>
          <w:kern w:val="0"/>
          <w:sz w:val="36"/>
          <w:szCs w:val="36"/>
          <w14:ligatures w14:val="none"/>
        </w:rPr>
      </w:pPr>
    </w:p>
    <w:p w14:paraId="50E3CC98" w14:textId="2ADA3889" w:rsidR="0074771E" w:rsidRPr="00373E9C" w:rsidRDefault="0074771E" w:rsidP="0074771E">
      <w:pPr>
        <w:jc w:val="center"/>
        <w:rPr>
          <w:rFonts w:asciiTheme="majorBidi" w:hAnsiTheme="majorBidi" w:cstheme="majorBidi"/>
          <w:b/>
          <w:bCs/>
          <w:kern w:val="0"/>
          <w:sz w:val="28"/>
          <w:szCs w:val="28"/>
          <w14:ligatures w14:val="none"/>
        </w:rPr>
      </w:pPr>
      <w:r w:rsidRPr="00373E9C">
        <w:rPr>
          <w:rFonts w:asciiTheme="majorBidi" w:hAnsiTheme="majorBidi" w:cstheme="majorBidi"/>
          <w:kern w:val="0"/>
          <w:sz w:val="28"/>
          <w:szCs w:val="28"/>
          <w14:ligatures w14:val="none"/>
        </w:rPr>
        <w:br w:type="page"/>
      </w:r>
    </w:p>
    <w:p w14:paraId="0DC9FCE1" w14:textId="77777777" w:rsidR="00D60AED" w:rsidRPr="00373E9C" w:rsidRDefault="00D60AED" w:rsidP="00D60AED">
      <w:pPr>
        <w:spacing w:after="120"/>
        <w:jc w:val="center"/>
        <w:rPr>
          <w:rFonts w:ascii="Arial" w:eastAsia="Times New Roman" w:hAnsi="Arial" w:cs="Arial"/>
          <w:b/>
          <w:kern w:val="0"/>
          <w:sz w:val="24"/>
          <w:szCs w:val="24"/>
          <w:lang w:eastAsia="en-GB"/>
          <w14:ligatures w14:val="none"/>
        </w:rPr>
      </w:pPr>
      <w:r w:rsidRPr="00373E9C">
        <w:rPr>
          <w:rFonts w:ascii="Arial" w:eastAsia="Times New Roman" w:hAnsi="Arial" w:cs="Arial"/>
          <w:noProof/>
          <w:kern w:val="0"/>
          <w:sz w:val="24"/>
          <w:szCs w:val="24"/>
          <w:lang w:eastAsia="en-GB"/>
          <w14:ligatures w14:val="none"/>
        </w:rPr>
        <w:lastRenderedPageBreak/>
        <w:drawing>
          <wp:inline distT="0" distB="0" distL="0" distR="0" wp14:anchorId="24FC1F4F" wp14:editId="7749F243">
            <wp:extent cx="1857375" cy="762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8F6EEC0" w14:textId="77777777" w:rsidR="00D60AED" w:rsidRPr="00373E9C" w:rsidRDefault="00D60AED" w:rsidP="00D60AED">
      <w:pPr>
        <w:spacing w:after="120"/>
        <w:jc w:val="center"/>
        <w:rPr>
          <w:rFonts w:ascii="Arial" w:eastAsia="Times New Roman" w:hAnsi="Arial" w:cs="Arial"/>
          <w:b/>
          <w:kern w:val="0"/>
          <w:sz w:val="24"/>
          <w:szCs w:val="24"/>
          <w:lang w:eastAsia="en-GB"/>
          <w14:ligatures w14:val="none"/>
        </w:rPr>
      </w:pPr>
    </w:p>
    <w:p w14:paraId="5431F944" w14:textId="77777777" w:rsidR="00D60AED" w:rsidRPr="00373E9C" w:rsidRDefault="00D60AED" w:rsidP="00D60AED">
      <w:pPr>
        <w:spacing w:after="120"/>
        <w:jc w:val="center"/>
        <w:rPr>
          <w:rFonts w:ascii="Times New Roman" w:eastAsia="Times New Roman" w:hAnsi="Times New Roman" w:cs="Times New Roman"/>
          <w:kern w:val="0"/>
          <w:sz w:val="28"/>
          <w:szCs w:val="28"/>
          <w:lang w:eastAsia="en-GB"/>
          <w14:ligatures w14:val="none"/>
        </w:rPr>
      </w:pPr>
      <w:r w:rsidRPr="00373E9C">
        <w:rPr>
          <w:rFonts w:ascii="Times New Roman" w:eastAsia="Times New Roman" w:hAnsi="Times New Roman" w:cs="Times New Roman"/>
          <w:b/>
          <w:kern w:val="0"/>
          <w:sz w:val="28"/>
          <w:szCs w:val="28"/>
          <w:lang w:eastAsia="en-GB"/>
          <w14:ligatures w14:val="none"/>
        </w:rPr>
        <w:t>Master’s Degrees by Examination and Dissertation</w:t>
      </w:r>
    </w:p>
    <w:p w14:paraId="1C34846A" w14:textId="77777777" w:rsidR="00D60AED" w:rsidRPr="00373E9C" w:rsidRDefault="00D60AED" w:rsidP="00D60AED">
      <w:pPr>
        <w:spacing w:after="120"/>
        <w:jc w:val="center"/>
        <w:rPr>
          <w:rFonts w:ascii="Times New Roman" w:eastAsia="Times New Roman" w:hAnsi="Times New Roman" w:cs="Times New Roman"/>
          <w:b/>
          <w:kern w:val="0"/>
          <w:sz w:val="28"/>
          <w:szCs w:val="28"/>
          <w:lang w:eastAsia="en-GB"/>
          <w14:ligatures w14:val="none"/>
        </w:rPr>
      </w:pPr>
      <w:r w:rsidRPr="00373E9C">
        <w:rPr>
          <w:rFonts w:ascii="Times New Roman" w:eastAsia="Times New Roman" w:hAnsi="Times New Roman" w:cs="Times New Roman"/>
          <w:b/>
          <w:kern w:val="0"/>
          <w:sz w:val="28"/>
          <w:szCs w:val="28"/>
          <w:lang w:eastAsia="en-GB"/>
          <w14:ligatures w14:val="none"/>
        </w:rPr>
        <w:t>Declaration Form</w:t>
      </w:r>
    </w:p>
    <w:p w14:paraId="25C8A0C4" w14:textId="77777777" w:rsidR="00D60AED" w:rsidRPr="00373E9C" w:rsidRDefault="00D60AED" w:rsidP="00D60AED">
      <w:pPr>
        <w:spacing w:after="120"/>
        <w:jc w:val="center"/>
        <w:rPr>
          <w:rFonts w:ascii="Times New Roman" w:eastAsia="Times New Roman" w:hAnsi="Times New Roman" w:cs="Times New Roman"/>
          <w:kern w:val="0"/>
          <w:sz w:val="28"/>
          <w:szCs w:val="28"/>
          <w:lang w:eastAsia="en-GB"/>
          <w14:ligatures w14:val="none"/>
        </w:rPr>
      </w:pPr>
    </w:p>
    <w:p w14:paraId="1CCC32E8"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b/>
          <w:bCs/>
          <w:kern w:val="0"/>
          <w:lang w:eastAsia="en-GB"/>
          <w14:ligatures w14:val="none"/>
        </w:rPr>
        <w:t>1</w:t>
      </w:r>
      <w:r w:rsidRPr="00373E9C">
        <w:rPr>
          <w:rFonts w:ascii="Times New Roman" w:eastAsia="Times New Roman" w:hAnsi="Times New Roman" w:cs="Times New Roman"/>
          <w:kern w:val="0"/>
          <w:lang w:eastAsia="en-GB"/>
          <w14:ligatures w14:val="none"/>
        </w:rPr>
        <w:t>. This work has not previously been accepted in substance for any degree and is not being concurrently submitted in candidature for any degree.</w:t>
      </w:r>
    </w:p>
    <w:p w14:paraId="60C9AE7E" w14:textId="77777777" w:rsidR="00D60AED" w:rsidRPr="00373E9C" w:rsidRDefault="00D60AED" w:rsidP="00D60AED">
      <w:pPr>
        <w:rPr>
          <w:rFonts w:ascii="Times New Roman" w:eastAsia="Times New Roman" w:hAnsi="Times New Roman" w:cs="Times New Roman"/>
          <w:kern w:val="0"/>
          <w:lang w:eastAsia="en-GB"/>
          <w14:ligatures w14:val="none"/>
        </w:rPr>
      </w:pPr>
    </w:p>
    <w:p w14:paraId="34380B2A" w14:textId="77777777" w:rsidR="00D60AED" w:rsidRPr="00373E9C" w:rsidRDefault="00D60AED" w:rsidP="00D60AED">
      <w:pPr>
        <w:ind w:left="720"/>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William George Condé</w:t>
      </w:r>
    </w:p>
    <w:p w14:paraId="6511199B" w14:textId="08E35A85" w:rsidR="00D60AED" w:rsidRPr="00373E9C" w:rsidRDefault="00EB61A3" w:rsidP="00D60AED">
      <w:pPr>
        <w:ind w:left="72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28</w:t>
      </w:r>
      <w:r w:rsidR="00D60AED" w:rsidRPr="00373E9C">
        <w:rPr>
          <w:rFonts w:ascii="Times New Roman" w:eastAsia="Times New Roman" w:hAnsi="Times New Roman" w:cs="Times New Roman"/>
          <w:kern w:val="0"/>
          <w:lang w:eastAsia="en-GB"/>
          <w14:ligatures w14:val="none"/>
        </w:rPr>
        <w:t xml:space="preserve"> September 202</w:t>
      </w:r>
      <w:r w:rsidR="001034CD" w:rsidRPr="00373E9C">
        <w:rPr>
          <w:rFonts w:ascii="Times New Roman" w:eastAsia="Times New Roman" w:hAnsi="Times New Roman" w:cs="Times New Roman"/>
          <w:kern w:val="0"/>
          <w:lang w:eastAsia="en-GB"/>
          <w14:ligatures w14:val="none"/>
        </w:rPr>
        <w:t>5</w:t>
      </w:r>
    </w:p>
    <w:p w14:paraId="5C1036DC" w14:textId="77777777" w:rsidR="00D60AED" w:rsidRPr="00373E9C" w:rsidRDefault="00D60AED" w:rsidP="00D60AED">
      <w:pPr>
        <w:ind w:left="720"/>
        <w:rPr>
          <w:rFonts w:ascii="Times New Roman" w:eastAsia="Times New Roman" w:hAnsi="Times New Roman" w:cs="Times New Roman"/>
          <w:kern w:val="0"/>
          <w:lang w:eastAsia="en-GB"/>
          <w14:ligatures w14:val="none"/>
        </w:rPr>
      </w:pPr>
    </w:p>
    <w:p w14:paraId="751570CF" w14:textId="77777777" w:rsidR="00D60AED" w:rsidRPr="00373E9C" w:rsidRDefault="00D60AED" w:rsidP="00D60AED">
      <w:pPr>
        <w:rPr>
          <w:rFonts w:ascii="Times New Roman" w:eastAsia="Times New Roman" w:hAnsi="Times New Roman" w:cs="Times New Roman"/>
          <w:kern w:val="0"/>
          <w:lang w:eastAsia="en-GB"/>
          <w14:ligatures w14:val="none"/>
        </w:rPr>
      </w:pPr>
    </w:p>
    <w:p w14:paraId="52959BB3"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b/>
          <w:bCs/>
          <w:kern w:val="0"/>
          <w:lang w:eastAsia="en-GB"/>
          <w14:ligatures w14:val="none"/>
        </w:rPr>
        <w:t>2</w:t>
      </w:r>
      <w:r w:rsidRPr="00373E9C">
        <w:rPr>
          <w:rFonts w:ascii="Times New Roman" w:eastAsia="Times New Roman" w:hAnsi="Times New Roman" w:cs="Times New Roman"/>
          <w:kern w:val="0"/>
          <w:lang w:eastAsia="en-GB"/>
          <w14:ligatures w14:val="none"/>
        </w:rPr>
        <w:t xml:space="preserve">. This dissertation is being submitted in partial fulfilment of the requirements for the degree of: </w:t>
      </w:r>
    </w:p>
    <w:p w14:paraId="50830E73" w14:textId="77777777" w:rsidR="00D60AED" w:rsidRPr="00373E9C" w:rsidRDefault="00D60AED" w:rsidP="00D60AED">
      <w:pPr>
        <w:rPr>
          <w:rFonts w:ascii="Times New Roman" w:eastAsia="Times New Roman" w:hAnsi="Times New Roman" w:cs="Times New Roman"/>
          <w:kern w:val="0"/>
          <w:lang w:eastAsia="en-GB"/>
          <w14:ligatures w14:val="none"/>
        </w:rPr>
      </w:pPr>
    </w:p>
    <w:p w14:paraId="4ECE253F" w14:textId="5E21E763" w:rsidR="00D60AED" w:rsidRPr="00373E9C" w:rsidRDefault="00D60AED" w:rsidP="00D60AED">
      <w:pPr>
        <w:jc w:val="center"/>
        <w:rPr>
          <w:rFonts w:ascii="Times New Roman" w:eastAsia="Times New Roman" w:hAnsi="Times New Roman" w:cs="Times New Roman"/>
          <w:b/>
          <w:bCs/>
          <w:kern w:val="0"/>
          <w:sz w:val="24"/>
          <w:szCs w:val="24"/>
          <w:lang w:eastAsia="en-GB"/>
          <w14:ligatures w14:val="none"/>
        </w:rPr>
      </w:pPr>
      <w:r w:rsidRPr="00373E9C">
        <w:rPr>
          <w:rFonts w:ascii="Times New Roman" w:eastAsia="Times New Roman" w:hAnsi="Times New Roman" w:cs="Times New Roman"/>
          <w:b/>
          <w:bCs/>
          <w:kern w:val="0"/>
          <w:sz w:val="24"/>
          <w:szCs w:val="24"/>
          <w:lang w:eastAsia="en-GB"/>
          <w14:ligatures w14:val="none"/>
        </w:rPr>
        <w:t>M</w:t>
      </w:r>
      <w:r w:rsidR="001034CD" w:rsidRPr="00373E9C">
        <w:rPr>
          <w:rFonts w:ascii="Times New Roman" w:eastAsia="Times New Roman" w:hAnsi="Times New Roman" w:cs="Times New Roman"/>
          <w:b/>
          <w:bCs/>
          <w:kern w:val="0"/>
          <w:sz w:val="24"/>
          <w:szCs w:val="24"/>
          <w:lang w:eastAsia="en-GB"/>
          <w14:ligatures w14:val="none"/>
        </w:rPr>
        <w:t>A</w:t>
      </w:r>
      <w:r w:rsidRPr="00373E9C">
        <w:rPr>
          <w:rFonts w:ascii="Times New Roman" w:eastAsia="Times New Roman" w:hAnsi="Times New Roman" w:cs="Times New Roman"/>
          <w:b/>
          <w:bCs/>
          <w:kern w:val="0"/>
          <w:sz w:val="24"/>
          <w:szCs w:val="24"/>
          <w:lang w:eastAsia="en-GB"/>
          <w14:ligatures w14:val="none"/>
        </w:rPr>
        <w:t xml:space="preserve"> </w:t>
      </w:r>
      <w:r w:rsidR="001034CD" w:rsidRPr="00373E9C">
        <w:rPr>
          <w:rFonts w:ascii="Times New Roman" w:eastAsia="Times New Roman" w:hAnsi="Times New Roman" w:cs="Times New Roman"/>
          <w:b/>
          <w:bCs/>
          <w:kern w:val="0"/>
          <w:sz w:val="24"/>
          <w:szCs w:val="24"/>
          <w:lang w:eastAsia="en-GB"/>
          <w14:ligatures w14:val="none"/>
        </w:rPr>
        <w:t>Classics</w:t>
      </w:r>
    </w:p>
    <w:p w14:paraId="5577C910" w14:textId="77777777" w:rsidR="00D60AED" w:rsidRPr="00373E9C" w:rsidRDefault="00D60AED" w:rsidP="00D60AED">
      <w:pPr>
        <w:rPr>
          <w:rFonts w:ascii="Times New Roman" w:eastAsia="Times New Roman" w:hAnsi="Times New Roman" w:cs="Times New Roman"/>
          <w:kern w:val="0"/>
          <w:lang w:eastAsia="en-GB"/>
          <w14:ligatures w14:val="none"/>
        </w:rPr>
      </w:pPr>
    </w:p>
    <w:p w14:paraId="6F694938" w14:textId="77777777" w:rsidR="00D60AED" w:rsidRPr="00373E9C" w:rsidRDefault="00D60AED" w:rsidP="00D60AED">
      <w:pPr>
        <w:ind w:left="720"/>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William George Condé</w:t>
      </w:r>
    </w:p>
    <w:p w14:paraId="352AE474" w14:textId="77E7CFE1" w:rsidR="00D60AED" w:rsidRPr="00373E9C" w:rsidRDefault="00D60AED" w:rsidP="00D60AED">
      <w:pPr>
        <w:ind w:left="720"/>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t>
      </w:r>
      <w:r w:rsidR="00EB61A3">
        <w:rPr>
          <w:rFonts w:ascii="Times New Roman" w:eastAsia="Times New Roman" w:hAnsi="Times New Roman" w:cs="Times New Roman"/>
          <w:kern w:val="0"/>
          <w:lang w:eastAsia="en-GB"/>
          <w14:ligatures w14:val="none"/>
        </w:rPr>
        <w:t>28</w:t>
      </w:r>
      <w:r w:rsidRPr="00373E9C">
        <w:rPr>
          <w:rFonts w:ascii="Times New Roman" w:eastAsia="Times New Roman" w:hAnsi="Times New Roman" w:cs="Times New Roman"/>
          <w:kern w:val="0"/>
          <w:lang w:eastAsia="en-GB"/>
          <w14:ligatures w14:val="none"/>
        </w:rPr>
        <w:t xml:space="preserve"> September 202</w:t>
      </w:r>
      <w:r w:rsidR="001034CD" w:rsidRPr="00373E9C">
        <w:rPr>
          <w:rFonts w:ascii="Times New Roman" w:eastAsia="Times New Roman" w:hAnsi="Times New Roman" w:cs="Times New Roman"/>
          <w:kern w:val="0"/>
          <w:lang w:eastAsia="en-GB"/>
          <w14:ligatures w14:val="none"/>
        </w:rPr>
        <w:t>5</w:t>
      </w:r>
    </w:p>
    <w:p w14:paraId="498AFA66" w14:textId="77777777" w:rsidR="00D60AED" w:rsidRPr="00373E9C" w:rsidRDefault="00D60AED" w:rsidP="00D60AED">
      <w:pPr>
        <w:ind w:left="720"/>
        <w:rPr>
          <w:rFonts w:ascii="Times New Roman" w:eastAsia="Times New Roman" w:hAnsi="Times New Roman" w:cs="Times New Roman"/>
          <w:kern w:val="0"/>
          <w:lang w:eastAsia="en-GB"/>
          <w14:ligatures w14:val="none"/>
        </w:rPr>
      </w:pPr>
    </w:p>
    <w:p w14:paraId="73B50719" w14:textId="77777777" w:rsidR="00D60AED" w:rsidRPr="00373E9C" w:rsidRDefault="00D60AED" w:rsidP="00D60AED">
      <w:pPr>
        <w:rPr>
          <w:rFonts w:ascii="Times New Roman" w:eastAsia="Times New Roman" w:hAnsi="Times New Roman" w:cs="Times New Roman"/>
          <w:kern w:val="0"/>
          <w:lang w:eastAsia="en-GB"/>
          <w14:ligatures w14:val="none"/>
        </w:rPr>
      </w:pPr>
    </w:p>
    <w:p w14:paraId="02DE4771"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b/>
          <w:bCs/>
          <w:kern w:val="0"/>
          <w:lang w:eastAsia="en-GB"/>
          <w14:ligatures w14:val="none"/>
        </w:rPr>
        <w:t>3</w:t>
      </w:r>
      <w:r w:rsidRPr="00373E9C">
        <w:rPr>
          <w:rFonts w:ascii="Times New Roman" w:eastAsia="Times New Roman" w:hAnsi="Times New Roman" w:cs="Times New Roman"/>
          <w:kern w:val="0"/>
          <w:lang w:eastAsia="en-GB"/>
          <w14:ligatures w14:val="none"/>
        </w:rPr>
        <w:t>. This dissertation is the result of my own independent work/investigation, except where otherwise stated.</w:t>
      </w:r>
    </w:p>
    <w:p w14:paraId="2467692F" w14:textId="77777777" w:rsidR="00D60AED" w:rsidRPr="00373E9C" w:rsidRDefault="00D60AED" w:rsidP="00D60AED">
      <w:pPr>
        <w:rPr>
          <w:rFonts w:ascii="Times New Roman" w:eastAsia="Times New Roman" w:hAnsi="Times New Roman" w:cs="Times New Roman"/>
          <w:kern w:val="0"/>
          <w:lang w:eastAsia="en-GB"/>
          <w14:ligatures w14:val="none"/>
        </w:rPr>
      </w:pPr>
    </w:p>
    <w:p w14:paraId="2E3AED38"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Other sources are acknowledged by footnotes giving explicit references. </w:t>
      </w:r>
    </w:p>
    <w:p w14:paraId="25AB5037" w14:textId="77777777" w:rsidR="00D60AED" w:rsidRPr="00373E9C" w:rsidRDefault="00D60AED" w:rsidP="00D60AED">
      <w:pPr>
        <w:rPr>
          <w:rFonts w:ascii="Times New Roman" w:eastAsia="Times New Roman" w:hAnsi="Times New Roman" w:cs="Times New Roman"/>
          <w:kern w:val="0"/>
          <w:lang w:eastAsia="en-GB"/>
          <w14:ligatures w14:val="none"/>
        </w:rPr>
      </w:pPr>
    </w:p>
    <w:p w14:paraId="383123C6"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A bibliography is appended.</w:t>
      </w:r>
    </w:p>
    <w:p w14:paraId="50363BF2" w14:textId="77777777" w:rsidR="00D60AED" w:rsidRPr="00373E9C" w:rsidRDefault="00D60AED" w:rsidP="00D60AED">
      <w:pPr>
        <w:rPr>
          <w:rFonts w:ascii="Times New Roman" w:eastAsia="Times New Roman" w:hAnsi="Times New Roman" w:cs="Times New Roman"/>
          <w:kern w:val="0"/>
          <w:lang w:eastAsia="en-GB"/>
          <w14:ligatures w14:val="none"/>
        </w:rPr>
      </w:pPr>
    </w:p>
    <w:p w14:paraId="4BA684A9" w14:textId="77777777" w:rsidR="00D60AED" w:rsidRPr="00373E9C" w:rsidRDefault="00D60AED" w:rsidP="00D60AED">
      <w:pPr>
        <w:ind w:left="720"/>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William George Condé</w:t>
      </w:r>
    </w:p>
    <w:p w14:paraId="4E3C27C0" w14:textId="6A899C2B" w:rsidR="00D60AED" w:rsidRPr="00373E9C" w:rsidRDefault="00D60AED" w:rsidP="00D60AED">
      <w:pPr>
        <w:ind w:left="720"/>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t>
      </w:r>
      <w:r w:rsidR="00EB61A3">
        <w:rPr>
          <w:rFonts w:ascii="Times New Roman" w:eastAsia="Times New Roman" w:hAnsi="Times New Roman" w:cs="Times New Roman"/>
          <w:kern w:val="0"/>
          <w:lang w:eastAsia="en-GB"/>
          <w14:ligatures w14:val="none"/>
        </w:rPr>
        <w:t>28</w:t>
      </w:r>
      <w:r w:rsidRPr="00373E9C">
        <w:rPr>
          <w:rFonts w:ascii="Times New Roman" w:eastAsia="Times New Roman" w:hAnsi="Times New Roman" w:cs="Times New Roman"/>
          <w:kern w:val="0"/>
          <w:lang w:eastAsia="en-GB"/>
          <w14:ligatures w14:val="none"/>
        </w:rPr>
        <w:t xml:space="preserve"> September 202</w:t>
      </w:r>
      <w:r w:rsidR="001034CD" w:rsidRPr="00373E9C">
        <w:rPr>
          <w:rFonts w:ascii="Times New Roman" w:eastAsia="Times New Roman" w:hAnsi="Times New Roman" w:cs="Times New Roman"/>
          <w:kern w:val="0"/>
          <w:lang w:eastAsia="en-GB"/>
          <w14:ligatures w14:val="none"/>
        </w:rPr>
        <w:t>5</w:t>
      </w:r>
    </w:p>
    <w:p w14:paraId="74CDE137" w14:textId="77777777" w:rsidR="00D60AED" w:rsidRPr="00373E9C" w:rsidRDefault="00D60AED" w:rsidP="00D60AED">
      <w:pPr>
        <w:ind w:left="720"/>
        <w:rPr>
          <w:rFonts w:ascii="Times New Roman" w:eastAsia="Times New Roman" w:hAnsi="Times New Roman" w:cs="Times New Roman"/>
          <w:kern w:val="0"/>
          <w:lang w:eastAsia="en-GB"/>
          <w14:ligatures w14:val="none"/>
        </w:rPr>
      </w:pPr>
    </w:p>
    <w:p w14:paraId="1945ED79" w14:textId="77777777" w:rsidR="00D60AED" w:rsidRPr="00373E9C" w:rsidRDefault="00D60AED" w:rsidP="00D60AED">
      <w:pPr>
        <w:ind w:left="720"/>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t>
      </w:r>
    </w:p>
    <w:p w14:paraId="2AB4036A"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b/>
          <w:bCs/>
          <w:kern w:val="0"/>
          <w:lang w:eastAsia="en-GB"/>
          <w14:ligatures w14:val="none"/>
        </w:rPr>
        <w:t>4</w:t>
      </w:r>
      <w:r w:rsidRPr="00373E9C">
        <w:rPr>
          <w:rFonts w:ascii="Times New Roman" w:eastAsia="Times New Roman" w:hAnsi="Times New Roman" w:cs="Times New Roman"/>
          <w:kern w:val="0"/>
          <w:lang w:eastAsia="en-GB"/>
          <w14:ligatures w14:val="none"/>
        </w:rPr>
        <w:t xml:space="preserve">. I hereby give consent for my dissertation, if accepted, to be available for photocopying, inter- library loan, and for deposit in the University’s digital repository </w:t>
      </w:r>
    </w:p>
    <w:p w14:paraId="56F3C5C9" w14:textId="77777777" w:rsidR="00D60AED" w:rsidRPr="00373E9C" w:rsidRDefault="00D60AED" w:rsidP="00D60AED">
      <w:pPr>
        <w:ind w:left="720"/>
        <w:jc w:val="both"/>
        <w:rPr>
          <w:rFonts w:ascii="Times New Roman" w:eastAsia="Times New Roman" w:hAnsi="Times New Roman" w:cs="Times New Roman"/>
          <w:kern w:val="0"/>
          <w:lang w:eastAsia="en-GB"/>
          <w14:ligatures w14:val="none"/>
        </w:rPr>
      </w:pPr>
    </w:p>
    <w:p w14:paraId="60F78669" w14:textId="77777777" w:rsidR="00D60AED" w:rsidRPr="00373E9C" w:rsidRDefault="00D60AED" w:rsidP="00D60AED">
      <w:pPr>
        <w:ind w:left="720"/>
        <w:jc w:val="both"/>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William George Condé</w:t>
      </w:r>
    </w:p>
    <w:p w14:paraId="12EC548C" w14:textId="2D2AC0E3" w:rsidR="00D60AED" w:rsidRPr="00373E9C" w:rsidRDefault="00D60AED" w:rsidP="00D60AED">
      <w:pPr>
        <w:ind w:left="720"/>
        <w:jc w:val="both"/>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 xml:space="preserve">   </w:t>
      </w:r>
      <w:r w:rsidR="00EB61A3">
        <w:rPr>
          <w:rFonts w:ascii="Times New Roman" w:eastAsia="Times New Roman" w:hAnsi="Times New Roman" w:cs="Times New Roman"/>
          <w:kern w:val="0"/>
          <w:lang w:eastAsia="en-GB"/>
          <w14:ligatures w14:val="none"/>
        </w:rPr>
        <w:t>28</w:t>
      </w:r>
      <w:r w:rsidRPr="00373E9C">
        <w:rPr>
          <w:rFonts w:ascii="Times New Roman" w:eastAsia="Times New Roman" w:hAnsi="Times New Roman" w:cs="Times New Roman"/>
          <w:kern w:val="0"/>
          <w:lang w:eastAsia="en-GB"/>
          <w14:ligatures w14:val="none"/>
        </w:rPr>
        <w:t xml:space="preserve"> September 202</w:t>
      </w:r>
      <w:r w:rsidR="001034CD" w:rsidRPr="00373E9C">
        <w:rPr>
          <w:rFonts w:ascii="Times New Roman" w:eastAsia="Times New Roman" w:hAnsi="Times New Roman" w:cs="Times New Roman"/>
          <w:kern w:val="0"/>
          <w:lang w:eastAsia="en-GB"/>
          <w14:ligatures w14:val="none"/>
        </w:rPr>
        <w:t>5</w:t>
      </w:r>
    </w:p>
    <w:p w14:paraId="0F742FA4" w14:textId="77777777" w:rsidR="00D60AED" w:rsidRPr="00373E9C" w:rsidRDefault="00D60AED" w:rsidP="00D60AED">
      <w:pPr>
        <w:ind w:left="720"/>
        <w:jc w:val="both"/>
        <w:rPr>
          <w:rFonts w:ascii="Times New Roman" w:eastAsia="Times New Roman" w:hAnsi="Times New Roman" w:cs="Times New Roman"/>
          <w:kern w:val="0"/>
          <w:lang w:eastAsia="en-GB"/>
          <w14:ligatures w14:val="none"/>
        </w:rPr>
      </w:pPr>
    </w:p>
    <w:p w14:paraId="77546391" w14:textId="77777777" w:rsidR="00D60AED" w:rsidRPr="00373E9C" w:rsidRDefault="00D60AED" w:rsidP="00D60AED">
      <w:pPr>
        <w:ind w:left="720"/>
        <w:jc w:val="both"/>
        <w:rPr>
          <w:rFonts w:ascii="Times New Roman" w:eastAsia="Times New Roman" w:hAnsi="Times New Roman" w:cs="Times New Roman"/>
          <w:kern w:val="0"/>
          <w:lang w:eastAsia="en-GB"/>
          <w14:ligatures w14:val="none"/>
        </w:rPr>
      </w:pPr>
    </w:p>
    <w:p w14:paraId="7B7CAC55"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b/>
          <w:kern w:val="0"/>
          <w:lang w:eastAsia="en-GB"/>
          <w14:ligatures w14:val="none"/>
        </w:rPr>
        <w:t>Supervisor’s Declaration</w:t>
      </w:r>
    </w:p>
    <w:p w14:paraId="78EC200D" w14:textId="77777777" w:rsidR="00D60AED" w:rsidRPr="00373E9C" w:rsidRDefault="00D60AED" w:rsidP="00D60AED">
      <w:pPr>
        <w:rPr>
          <w:rFonts w:ascii="Times New Roman" w:eastAsia="Times New Roman" w:hAnsi="Times New Roman" w:cs="Times New Roman"/>
          <w:kern w:val="0"/>
          <w:lang w:eastAsia="en-GB"/>
          <w14:ligatures w14:val="none"/>
        </w:rPr>
      </w:pPr>
    </w:p>
    <w:p w14:paraId="15969793" w14:textId="77777777" w:rsidR="00D60AED" w:rsidRPr="00373E9C" w:rsidRDefault="00D60AED" w:rsidP="00D60AED">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I am satisfied that this work is the result of the student’s own efforts.</w:t>
      </w:r>
    </w:p>
    <w:p w14:paraId="4D4197D3" w14:textId="77777777" w:rsidR="00D60AED" w:rsidRPr="00373E9C" w:rsidRDefault="00D60AED" w:rsidP="00D60AED">
      <w:pPr>
        <w:rPr>
          <w:rFonts w:ascii="Times New Roman" w:eastAsia="Times New Roman" w:hAnsi="Times New Roman" w:cs="Times New Roman"/>
          <w:kern w:val="0"/>
          <w:lang w:eastAsia="en-GB"/>
          <w14:ligatures w14:val="none"/>
        </w:rPr>
      </w:pPr>
    </w:p>
    <w:p w14:paraId="686A670C" w14:textId="77777777" w:rsidR="00D60AED" w:rsidRPr="00373E9C" w:rsidRDefault="00D60AED" w:rsidP="00D60AED">
      <w:pPr>
        <w:rPr>
          <w:rFonts w:ascii="Times New Roman" w:eastAsia="Times New Roman" w:hAnsi="Times New Roman" w:cs="Times New Roman"/>
          <w:kern w:val="0"/>
          <w:lang w:eastAsia="en-GB"/>
          <w14:ligatures w14:val="none"/>
        </w:rPr>
      </w:pPr>
    </w:p>
    <w:p w14:paraId="47EF7467" w14:textId="77777777" w:rsidR="0083513E" w:rsidRPr="00373E9C" w:rsidRDefault="00D60AED" w:rsidP="0083513E">
      <w:pPr>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Signed:  ……………………………………………………………………….</w:t>
      </w:r>
    </w:p>
    <w:p w14:paraId="1AA0C938" w14:textId="77777777" w:rsidR="0083513E" w:rsidRPr="00373E9C" w:rsidRDefault="0083513E" w:rsidP="0083513E">
      <w:pPr>
        <w:rPr>
          <w:rFonts w:ascii="Times New Roman" w:eastAsia="Times New Roman" w:hAnsi="Times New Roman" w:cs="Times New Roman"/>
          <w:kern w:val="0"/>
          <w:lang w:eastAsia="en-GB"/>
          <w14:ligatures w14:val="none"/>
        </w:rPr>
      </w:pPr>
    </w:p>
    <w:p w14:paraId="5BDF1084" w14:textId="77777777" w:rsidR="0083513E" w:rsidRPr="00373E9C" w:rsidRDefault="0083513E" w:rsidP="0083513E">
      <w:pPr>
        <w:rPr>
          <w:rFonts w:ascii="Times New Roman" w:eastAsia="Times New Roman" w:hAnsi="Times New Roman" w:cs="Times New Roman"/>
          <w:kern w:val="0"/>
          <w:lang w:eastAsia="en-GB"/>
          <w14:ligatures w14:val="none"/>
        </w:rPr>
      </w:pPr>
    </w:p>
    <w:p w14:paraId="48516BE8" w14:textId="77777777" w:rsidR="0083513E" w:rsidRPr="00373E9C" w:rsidRDefault="0083513E" w:rsidP="0083513E">
      <w:pPr>
        <w:jc w:val="both"/>
        <w:rPr>
          <w:rFonts w:ascii="Times New Roman" w:eastAsia="Times New Roman" w:hAnsi="Times New Roman" w:cs="Times New Roman"/>
          <w:kern w:val="0"/>
          <w:lang w:eastAsia="en-GB"/>
          <w14:ligatures w14:val="none"/>
        </w:rPr>
      </w:pPr>
      <w:r w:rsidRPr="00373E9C">
        <w:rPr>
          <w:rFonts w:ascii="Times New Roman" w:eastAsia="Times New Roman" w:hAnsi="Times New Roman" w:cs="Times New Roman"/>
          <w:kern w:val="0"/>
          <w:lang w:eastAsia="en-GB"/>
          <w14:ligatures w14:val="none"/>
        </w:rPr>
        <w:t>Date: …………………………………………………………………………..</w:t>
      </w:r>
    </w:p>
    <w:p w14:paraId="550018B1" w14:textId="76A590F9" w:rsidR="00D60AED" w:rsidRPr="00373E9C" w:rsidRDefault="00D60AED" w:rsidP="00D60AED">
      <w:pPr>
        <w:ind w:firstLine="851"/>
        <w:rPr>
          <w:rFonts w:ascii="Times New Roman" w:eastAsia="Times New Roman" w:hAnsi="Times New Roman" w:cs="Times New Roman"/>
          <w:kern w:val="0"/>
          <w:lang w:eastAsia="en-GB"/>
          <w14:ligatures w14:val="none"/>
        </w:rPr>
      </w:pPr>
    </w:p>
    <w:p w14:paraId="5C13E6EE" w14:textId="77777777" w:rsidR="002D0845" w:rsidRPr="00373E9C" w:rsidRDefault="002D0845" w:rsidP="00AB58C2">
      <w:pPr>
        <w:pStyle w:val="Heading3"/>
        <w:rPr>
          <w:sz w:val="28"/>
          <w:lang w:eastAsia="en-GB"/>
        </w:rPr>
      </w:pPr>
      <w:bookmarkStart w:id="6" w:name="_Toc115490825"/>
    </w:p>
    <w:p w14:paraId="4A838EAE" w14:textId="77777777" w:rsidR="002D0845" w:rsidRPr="00373E9C" w:rsidRDefault="002D0845" w:rsidP="00AB58C2">
      <w:pPr>
        <w:pStyle w:val="Heading3"/>
        <w:rPr>
          <w:sz w:val="28"/>
          <w:lang w:eastAsia="en-GB"/>
        </w:rPr>
      </w:pPr>
    </w:p>
    <w:p w14:paraId="0350F3D8" w14:textId="77777777" w:rsidR="00786206" w:rsidRDefault="00786206" w:rsidP="00AB58C2">
      <w:pPr>
        <w:pStyle w:val="Heading3"/>
        <w:rPr>
          <w:sz w:val="28"/>
          <w:lang w:eastAsia="en-GB"/>
        </w:rPr>
      </w:pPr>
      <w:bookmarkStart w:id="7" w:name="_Toc209970677"/>
    </w:p>
    <w:p w14:paraId="28426C4C" w14:textId="47A796CC" w:rsidR="0083513E" w:rsidRPr="00373E9C" w:rsidRDefault="00AB58C2" w:rsidP="00AB58C2">
      <w:pPr>
        <w:pStyle w:val="Heading3"/>
        <w:rPr>
          <w:sz w:val="28"/>
          <w:lang w:eastAsia="en-GB"/>
        </w:rPr>
      </w:pPr>
      <w:r w:rsidRPr="00373E9C">
        <w:rPr>
          <w:sz w:val="28"/>
          <w:lang w:eastAsia="en-GB"/>
        </w:rPr>
        <w:t>Acknowledgements</w:t>
      </w:r>
      <w:bookmarkEnd w:id="6"/>
      <w:bookmarkEnd w:id="7"/>
    </w:p>
    <w:p w14:paraId="174167EB" w14:textId="77777777" w:rsidR="0083513E" w:rsidRPr="00373E9C" w:rsidRDefault="0083513E" w:rsidP="0083513E">
      <w:pPr>
        <w:rPr>
          <w:rFonts w:asciiTheme="majorBidi" w:hAnsiTheme="majorBidi" w:cstheme="majorBidi"/>
          <w:kern w:val="0"/>
          <w:sz w:val="24"/>
          <w:szCs w:val="24"/>
          <w14:ligatures w14:val="none"/>
        </w:rPr>
      </w:pPr>
    </w:p>
    <w:p w14:paraId="546CFC48" w14:textId="77777777" w:rsidR="002D0845" w:rsidRPr="00373E9C" w:rsidRDefault="002D0845" w:rsidP="0083513E">
      <w:pPr>
        <w:rPr>
          <w:rFonts w:asciiTheme="majorBidi" w:hAnsiTheme="majorBidi" w:cstheme="majorBidi"/>
          <w:kern w:val="0"/>
          <w:sz w:val="24"/>
          <w:szCs w:val="24"/>
          <w14:ligatures w14:val="none"/>
        </w:rPr>
      </w:pPr>
    </w:p>
    <w:p w14:paraId="433C60B6" w14:textId="77777777" w:rsidR="0083513E" w:rsidRPr="00373E9C" w:rsidRDefault="0083513E" w:rsidP="0083513E">
      <w:pPr>
        <w:rPr>
          <w:rFonts w:asciiTheme="majorBidi" w:hAnsiTheme="majorBidi" w:cstheme="majorBidi"/>
          <w:kern w:val="0"/>
          <w:sz w:val="24"/>
          <w:szCs w:val="24"/>
          <w14:ligatures w14:val="none"/>
        </w:rPr>
      </w:pPr>
    </w:p>
    <w:p w14:paraId="7E5704C0" w14:textId="1937B759" w:rsidR="0083513E" w:rsidRPr="00373E9C" w:rsidRDefault="0083513E" w:rsidP="0083513E">
      <w:pPr>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 should like to thank my dissertation supervisor, Dr Ruth Parkes, for her most helpful advice</w:t>
      </w:r>
      <w:r w:rsidR="008337DD"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guidance</w:t>
      </w:r>
      <w:r w:rsidR="008337DD" w:rsidRPr="00373E9C">
        <w:rPr>
          <w:rFonts w:asciiTheme="majorBidi" w:hAnsiTheme="majorBidi" w:cstheme="majorBidi"/>
          <w:kern w:val="0"/>
          <w:sz w:val="24"/>
          <w:szCs w:val="24"/>
          <w14:ligatures w14:val="none"/>
        </w:rPr>
        <w:t>, and encouragement.</w:t>
      </w:r>
    </w:p>
    <w:p w14:paraId="6B5E2366" w14:textId="77777777" w:rsidR="0083513E" w:rsidRPr="00373E9C" w:rsidRDefault="0083513E" w:rsidP="0083513E">
      <w:pPr>
        <w:jc w:val="both"/>
        <w:rPr>
          <w:rFonts w:asciiTheme="majorBidi" w:hAnsiTheme="majorBidi" w:cstheme="majorBidi"/>
          <w:kern w:val="0"/>
          <w:sz w:val="24"/>
          <w:szCs w:val="24"/>
          <w14:ligatures w14:val="none"/>
        </w:rPr>
      </w:pPr>
    </w:p>
    <w:p w14:paraId="1580DE64" w14:textId="77777777" w:rsidR="0083513E" w:rsidRPr="00373E9C" w:rsidRDefault="0083513E" w:rsidP="0083513E">
      <w:pPr>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 also thank my daughter Alice, for bringing her proof-reading skills to the draft of this text.</w:t>
      </w:r>
    </w:p>
    <w:p w14:paraId="0BE0702F" w14:textId="77777777" w:rsidR="0083513E" w:rsidRPr="00373E9C" w:rsidRDefault="0083513E" w:rsidP="0083513E">
      <w:pPr>
        <w:jc w:val="both"/>
        <w:rPr>
          <w:rFonts w:asciiTheme="majorBidi" w:hAnsiTheme="majorBidi" w:cstheme="majorBidi"/>
          <w:kern w:val="0"/>
          <w:sz w:val="24"/>
          <w:szCs w:val="24"/>
          <w14:ligatures w14:val="none"/>
        </w:rPr>
      </w:pPr>
    </w:p>
    <w:p w14:paraId="3C3C63FC" w14:textId="77777777" w:rsidR="0083513E" w:rsidRPr="00373E9C" w:rsidRDefault="0083513E" w:rsidP="0083513E">
      <w:pPr>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 am also grateful to my wife, Kate, for her patience.</w:t>
      </w:r>
    </w:p>
    <w:p w14:paraId="2A0751C0" w14:textId="75D80924" w:rsidR="0083513E" w:rsidRPr="00373E9C" w:rsidRDefault="0083513E">
      <w:pPr>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br w:type="page"/>
      </w:r>
    </w:p>
    <w:p w14:paraId="66F3B910" w14:textId="77777777" w:rsidR="002D0845" w:rsidRPr="00373E9C" w:rsidRDefault="002D0845" w:rsidP="00AB58C2">
      <w:pPr>
        <w:pStyle w:val="Heading3"/>
        <w:rPr>
          <w:rFonts w:eastAsia="Times New Roman"/>
          <w:noProof/>
          <w:sz w:val="28"/>
          <w:lang w:eastAsia="en-GB"/>
        </w:rPr>
      </w:pPr>
    </w:p>
    <w:p w14:paraId="028D1338" w14:textId="77777777" w:rsidR="002D0845" w:rsidRPr="00373E9C" w:rsidRDefault="002D0845" w:rsidP="00AB58C2">
      <w:pPr>
        <w:pStyle w:val="Heading3"/>
        <w:rPr>
          <w:rFonts w:eastAsia="Times New Roman"/>
          <w:noProof/>
          <w:sz w:val="28"/>
          <w:lang w:eastAsia="en-GB"/>
        </w:rPr>
      </w:pPr>
    </w:p>
    <w:p w14:paraId="670D9B58" w14:textId="77777777" w:rsidR="002D0845" w:rsidRPr="00373E9C" w:rsidRDefault="002D0845" w:rsidP="00AB58C2">
      <w:pPr>
        <w:pStyle w:val="Heading3"/>
        <w:rPr>
          <w:rFonts w:eastAsia="Times New Roman"/>
          <w:noProof/>
          <w:sz w:val="28"/>
          <w:lang w:eastAsia="en-GB"/>
        </w:rPr>
      </w:pPr>
    </w:p>
    <w:p w14:paraId="6E601B37" w14:textId="7926F839" w:rsidR="00D60AED" w:rsidRPr="00373E9C" w:rsidRDefault="00AB58C2" w:rsidP="00AB58C2">
      <w:pPr>
        <w:pStyle w:val="Heading3"/>
        <w:rPr>
          <w:rFonts w:eastAsia="Times New Roman"/>
          <w:noProof/>
          <w:sz w:val="28"/>
          <w:lang w:eastAsia="en-GB"/>
        </w:rPr>
      </w:pPr>
      <w:bookmarkStart w:id="8" w:name="_Toc209970678"/>
      <w:r w:rsidRPr="00373E9C">
        <w:rPr>
          <w:rFonts w:eastAsia="Times New Roman"/>
          <w:noProof/>
          <w:sz w:val="28"/>
          <w:lang w:eastAsia="en-GB"/>
        </w:rPr>
        <w:t>Table of Contents</w:t>
      </w:r>
      <w:bookmarkEnd w:id="8"/>
    </w:p>
    <w:p w14:paraId="7487E8E6" w14:textId="200AF48B" w:rsidR="00C571DC" w:rsidRPr="00373E9C" w:rsidRDefault="00C571DC" w:rsidP="00D60AED">
      <w:pPr>
        <w:jc w:val="both"/>
        <w:rPr>
          <w:rFonts w:ascii="Times New Roman" w:eastAsia="Times New Roman" w:hAnsi="Times New Roman" w:cs="Times New Roman"/>
          <w:b/>
          <w:bCs/>
          <w:noProof/>
          <w:kern w:val="0"/>
          <w:sz w:val="24"/>
          <w:szCs w:val="24"/>
          <w:lang w:eastAsia="en-GB"/>
          <w14:ligatures w14:val="none"/>
        </w:rPr>
      </w:pPr>
    </w:p>
    <w:p w14:paraId="4057C561" w14:textId="77777777" w:rsidR="00DE404B" w:rsidRPr="00373E9C" w:rsidRDefault="00DE404B" w:rsidP="00D60AED">
      <w:pPr>
        <w:jc w:val="both"/>
        <w:rPr>
          <w:rFonts w:ascii="Times New Roman" w:eastAsia="Times New Roman" w:hAnsi="Times New Roman" w:cs="Times New Roman"/>
          <w:b/>
          <w:bCs/>
          <w:noProof/>
          <w:kern w:val="0"/>
          <w:sz w:val="24"/>
          <w:szCs w:val="24"/>
          <w:lang w:eastAsia="en-GB"/>
          <w14:ligatures w14:val="none"/>
        </w:rPr>
      </w:pPr>
    </w:p>
    <w:p w14:paraId="7FB4ECDA" w14:textId="77777777" w:rsidR="00D60AED" w:rsidRPr="00373E9C" w:rsidRDefault="00D60AED" w:rsidP="00D60AED">
      <w:pPr>
        <w:rPr>
          <w:rFonts w:ascii="Times New Roman" w:eastAsiaTheme="majorEastAsia" w:hAnsi="Times New Roman" w:cs="Times New Roman"/>
          <w:kern w:val="0"/>
          <w:sz w:val="24"/>
          <w:szCs w:val="24"/>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1268150888"/>
        <w:docPartObj>
          <w:docPartGallery w:val="Table of Contents"/>
          <w:docPartUnique/>
        </w:docPartObj>
      </w:sdtPr>
      <w:sdtEndPr>
        <w:rPr>
          <w:b/>
          <w:bCs/>
          <w:noProof/>
        </w:rPr>
      </w:sdtEndPr>
      <w:sdtContent>
        <w:p w14:paraId="19BB398A" w14:textId="5280AB80" w:rsidR="008A57B2" w:rsidRPr="00373E9C" w:rsidRDefault="008A57B2" w:rsidP="008A57B2">
          <w:pPr>
            <w:pStyle w:val="TOCHeading"/>
            <w:rPr>
              <w:rFonts w:asciiTheme="majorBidi" w:hAnsiTheme="majorBidi"/>
              <w:color w:val="auto"/>
              <w:sz w:val="24"/>
              <w:szCs w:val="24"/>
            </w:rPr>
          </w:pPr>
        </w:p>
        <w:p w14:paraId="62A1B544" w14:textId="015715AF" w:rsidR="00FE0419" w:rsidRPr="00373E9C" w:rsidRDefault="008A57B2">
          <w:pPr>
            <w:pStyle w:val="TOC3"/>
            <w:rPr>
              <w:rFonts w:asciiTheme="majorBidi" w:eastAsiaTheme="minorEastAsia" w:hAnsiTheme="majorBidi" w:cstheme="majorBidi"/>
              <w:noProof/>
              <w:sz w:val="24"/>
              <w:lang w:eastAsia="en-GB" w:bidi="he-IL"/>
            </w:rPr>
          </w:pPr>
          <w:r w:rsidRPr="00373E9C">
            <w:rPr>
              <w:rFonts w:asciiTheme="majorBidi" w:hAnsiTheme="majorBidi" w:cstheme="majorBidi"/>
              <w:sz w:val="24"/>
            </w:rPr>
            <w:fldChar w:fldCharType="begin"/>
          </w:r>
          <w:r w:rsidRPr="00373E9C">
            <w:rPr>
              <w:rFonts w:asciiTheme="majorBidi" w:hAnsiTheme="majorBidi" w:cstheme="majorBidi"/>
              <w:sz w:val="24"/>
            </w:rPr>
            <w:instrText xml:space="preserve"> TOC \o "1-3" \h \z \u </w:instrText>
          </w:r>
          <w:r w:rsidRPr="00373E9C">
            <w:rPr>
              <w:rFonts w:asciiTheme="majorBidi" w:hAnsiTheme="majorBidi" w:cstheme="majorBidi"/>
              <w:sz w:val="24"/>
            </w:rPr>
            <w:fldChar w:fldCharType="separate"/>
          </w:r>
          <w:hyperlink w:anchor="_Toc209970677" w:history="1">
            <w:r w:rsidR="00FE0419" w:rsidRPr="00373E9C">
              <w:rPr>
                <w:rStyle w:val="Hyperlink"/>
                <w:rFonts w:asciiTheme="majorBidi" w:hAnsiTheme="majorBidi" w:cstheme="majorBidi"/>
                <w:noProof/>
                <w:color w:val="auto"/>
                <w:lang w:eastAsia="en-GB"/>
              </w:rPr>
              <w:t>Acknowledgements</w:t>
            </w:r>
            <w:r w:rsidR="00FE0419" w:rsidRPr="00373E9C">
              <w:rPr>
                <w:rFonts w:asciiTheme="majorBidi" w:hAnsiTheme="majorBidi" w:cstheme="majorBidi"/>
                <w:noProof/>
                <w:webHidden/>
              </w:rPr>
              <w:tab/>
            </w:r>
            <w:r w:rsidR="00FE0419" w:rsidRPr="00373E9C">
              <w:rPr>
                <w:rFonts w:asciiTheme="majorBidi" w:hAnsiTheme="majorBidi" w:cstheme="majorBidi"/>
                <w:noProof/>
                <w:webHidden/>
              </w:rPr>
              <w:fldChar w:fldCharType="begin"/>
            </w:r>
            <w:r w:rsidR="00FE0419" w:rsidRPr="00373E9C">
              <w:rPr>
                <w:rFonts w:asciiTheme="majorBidi" w:hAnsiTheme="majorBidi" w:cstheme="majorBidi"/>
                <w:noProof/>
                <w:webHidden/>
              </w:rPr>
              <w:instrText xml:space="preserve"> PAGEREF _Toc209970677 \h </w:instrText>
            </w:r>
            <w:r w:rsidR="00FE0419" w:rsidRPr="00373E9C">
              <w:rPr>
                <w:rFonts w:asciiTheme="majorBidi" w:hAnsiTheme="majorBidi" w:cstheme="majorBidi"/>
                <w:noProof/>
                <w:webHidden/>
              </w:rPr>
            </w:r>
            <w:r w:rsidR="00FE0419" w:rsidRPr="00373E9C">
              <w:rPr>
                <w:rFonts w:asciiTheme="majorBidi" w:hAnsiTheme="majorBidi" w:cstheme="majorBidi"/>
                <w:noProof/>
                <w:webHidden/>
              </w:rPr>
              <w:fldChar w:fldCharType="separate"/>
            </w:r>
            <w:r w:rsidR="00196448">
              <w:rPr>
                <w:rFonts w:asciiTheme="majorBidi" w:hAnsiTheme="majorBidi" w:cstheme="majorBidi"/>
                <w:noProof/>
                <w:webHidden/>
              </w:rPr>
              <w:t>vi</w:t>
            </w:r>
            <w:r w:rsidR="00FE0419" w:rsidRPr="00373E9C">
              <w:rPr>
                <w:rFonts w:asciiTheme="majorBidi" w:hAnsiTheme="majorBidi" w:cstheme="majorBidi"/>
                <w:noProof/>
                <w:webHidden/>
              </w:rPr>
              <w:fldChar w:fldCharType="end"/>
            </w:r>
          </w:hyperlink>
        </w:p>
        <w:p w14:paraId="70B3F01B" w14:textId="44694191" w:rsidR="00FE0419" w:rsidRPr="00373E9C" w:rsidRDefault="00FE0419">
          <w:pPr>
            <w:pStyle w:val="TOC3"/>
            <w:rPr>
              <w:rFonts w:asciiTheme="majorBidi" w:eastAsiaTheme="minorEastAsia" w:hAnsiTheme="majorBidi" w:cstheme="majorBidi"/>
              <w:noProof/>
              <w:sz w:val="24"/>
              <w:lang w:eastAsia="en-GB" w:bidi="he-IL"/>
            </w:rPr>
          </w:pPr>
          <w:hyperlink w:anchor="_Toc209970678" w:history="1">
            <w:r w:rsidRPr="00373E9C">
              <w:rPr>
                <w:rStyle w:val="Hyperlink"/>
                <w:rFonts w:asciiTheme="majorBidi" w:eastAsia="Times New Roman" w:hAnsiTheme="majorBidi" w:cstheme="majorBidi"/>
                <w:noProof/>
                <w:color w:val="auto"/>
                <w:lang w:eastAsia="en-GB"/>
              </w:rPr>
              <w:t>Table of Contents</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_Toc209970678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vii</w:t>
            </w:r>
            <w:r w:rsidRPr="00373E9C">
              <w:rPr>
                <w:rFonts w:asciiTheme="majorBidi" w:hAnsiTheme="majorBidi" w:cstheme="majorBidi"/>
                <w:noProof/>
                <w:webHidden/>
              </w:rPr>
              <w:fldChar w:fldCharType="end"/>
            </w:r>
          </w:hyperlink>
        </w:p>
        <w:p w14:paraId="420F260F" w14:textId="01595EF8" w:rsidR="00FE0419" w:rsidRPr="00373E9C" w:rsidRDefault="00FE0419">
          <w:pPr>
            <w:pStyle w:val="TOC3"/>
            <w:rPr>
              <w:rFonts w:asciiTheme="majorBidi" w:eastAsiaTheme="minorEastAsia" w:hAnsiTheme="majorBidi" w:cstheme="majorBidi"/>
              <w:noProof/>
              <w:sz w:val="24"/>
              <w:lang w:eastAsia="en-GB" w:bidi="he-IL"/>
            </w:rPr>
          </w:pPr>
          <w:hyperlink w:anchor="_Toc209970679" w:history="1">
            <w:r w:rsidRPr="00373E9C">
              <w:rPr>
                <w:rStyle w:val="Hyperlink"/>
                <w:rFonts w:asciiTheme="majorBidi" w:hAnsiTheme="majorBidi" w:cstheme="majorBidi"/>
                <w:noProof/>
                <w:color w:val="auto"/>
              </w:rPr>
              <w:t>Abstract</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_Toc209970679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viii</w:t>
            </w:r>
            <w:r w:rsidRPr="00373E9C">
              <w:rPr>
                <w:rFonts w:asciiTheme="majorBidi" w:hAnsiTheme="majorBidi" w:cstheme="majorBidi"/>
                <w:noProof/>
                <w:webHidden/>
              </w:rPr>
              <w:fldChar w:fldCharType="end"/>
            </w:r>
          </w:hyperlink>
        </w:p>
        <w:p w14:paraId="5A33D6CE" w14:textId="0F178449" w:rsidR="00FE0419" w:rsidRPr="00373E9C" w:rsidRDefault="00FE0419">
          <w:pPr>
            <w:pStyle w:val="TOC3"/>
            <w:rPr>
              <w:rFonts w:asciiTheme="majorBidi" w:eastAsiaTheme="minorEastAsia" w:hAnsiTheme="majorBidi" w:cstheme="majorBidi"/>
              <w:noProof/>
              <w:sz w:val="24"/>
              <w:lang w:eastAsia="en-GB" w:bidi="he-IL"/>
            </w:rPr>
          </w:pPr>
          <w:hyperlink w:anchor="_Toc209970680" w:history="1">
            <w:r w:rsidRPr="00373E9C">
              <w:rPr>
                <w:rStyle w:val="Hyperlink"/>
                <w:rFonts w:asciiTheme="majorBidi" w:hAnsiTheme="majorBidi" w:cstheme="majorBidi"/>
                <w:noProof/>
                <w:color w:val="auto"/>
              </w:rPr>
              <w:t>Abbreviations</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_Toc209970680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ix</w:t>
            </w:r>
            <w:r w:rsidRPr="00373E9C">
              <w:rPr>
                <w:rFonts w:asciiTheme="majorBidi" w:hAnsiTheme="majorBidi" w:cstheme="majorBidi"/>
                <w:noProof/>
                <w:webHidden/>
              </w:rPr>
              <w:fldChar w:fldCharType="end"/>
            </w:r>
          </w:hyperlink>
        </w:p>
        <w:p w14:paraId="11C47002" w14:textId="259B522F" w:rsidR="00FE0419" w:rsidRPr="00373E9C" w:rsidRDefault="00FE0419">
          <w:pPr>
            <w:pStyle w:val="TOC3"/>
            <w:rPr>
              <w:rFonts w:asciiTheme="majorBidi" w:eastAsiaTheme="minorEastAsia" w:hAnsiTheme="majorBidi" w:cstheme="majorBidi"/>
              <w:noProof/>
              <w:sz w:val="24"/>
              <w:lang w:eastAsia="en-GB" w:bidi="he-IL"/>
            </w:rPr>
          </w:pPr>
          <w:hyperlink w:anchor="_Toc209970681" w:history="1">
            <w:r w:rsidRPr="00373E9C">
              <w:rPr>
                <w:rStyle w:val="Hyperlink"/>
                <w:rFonts w:asciiTheme="majorBidi" w:hAnsiTheme="majorBidi" w:cstheme="majorBidi"/>
                <w:noProof/>
                <w:color w:val="auto"/>
              </w:rPr>
              <w:t>Referencing</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_Toc209970681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ix</w:t>
            </w:r>
            <w:r w:rsidRPr="00373E9C">
              <w:rPr>
                <w:rFonts w:asciiTheme="majorBidi" w:hAnsiTheme="majorBidi" w:cstheme="majorBidi"/>
                <w:noProof/>
                <w:webHidden/>
              </w:rPr>
              <w:fldChar w:fldCharType="end"/>
            </w:r>
          </w:hyperlink>
        </w:p>
        <w:p w14:paraId="3809C808" w14:textId="41F66443" w:rsidR="00FE0419" w:rsidRPr="00373E9C" w:rsidRDefault="00FE0419">
          <w:pPr>
            <w:pStyle w:val="TOC2"/>
            <w:tabs>
              <w:tab w:val="right" w:leader="dot" w:pos="9016"/>
            </w:tabs>
            <w:rPr>
              <w:rFonts w:asciiTheme="majorBidi" w:eastAsiaTheme="minorEastAsia" w:hAnsiTheme="majorBidi" w:cstheme="majorBidi"/>
              <w:b w:val="0"/>
              <w:bCs w:val="0"/>
              <w:noProof/>
              <w:sz w:val="24"/>
              <w:lang w:eastAsia="en-GB" w:bidi="he-IL"/>
            </w:rPr>
          </w:pPr>
          <w:hyperlink w:anchor="_Toc209970682" w:history="1">
            <w:r w:rsidRPr="00373E9C">
              <w:rPr>
                <w:rStyle w:val="Hyperlink"/>
                <w:rFonts w:asciiTheme="majorBidi" w:hAnsiTheme="majorBidi" w:cstheme="majorBidi"/>
                <w:noProof/>
                <w:color w:val="auto"/>
              </w:rPr>
              <w:t>Introduction</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_Toc209970682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x</w:t>
            </w:r>
            <w:r w:rsidRPr="00373E9C">
              <w:rPr>
                <w:rFonts w:asciiTheme="majorBidi" w:hAnsiTheme="majorBidi" w:cstheme="majorBidi"/>
                <w:noProof/>
                <w:webHidden/>
              </w:rPr>
              <w:fldChar w:fldCharType="end"/>
            </w:r>
          </w:hyperlink>
        </w:p>
        <w:p w14:paraId="6A4BA36F" w14:textId="279BE1D7" w:rsidR="00FE0419" w:rsidRPr="00373E9C" w:rsidRDefault="00FE0419">
          <w:pPr>
            <w:pStyle w:val="TOC2"/>
            <w:tabs>
              <w:tab w:val="right" w:leader="dot" w:pos="9016"/>
            </w:tabs>
            <w:rPr>
              <w:rFonts w:asciiTheme="majorBidi" w:eastAsiaTheme="minorEastAsia" w:hAnsiTheme="majorBidi" w:cstheme="majorBidi"/>
              <w:b w:val="0"/>
              <w:bCs w:val="0"/>
              <w:noProof/>
              <w:sz w:val="24"/>
              <w:lang w:eastAsia="en-GB" w:bidi="he-IL"/>
            </w:rPr>
          </w:pPr>
          <w:hyperlink w:anchor="_Toc209970683" w:history="1">
            <w:r w:rsidRPr="00373E9C">
              <w:rPr>
                <w:rStyle w:val="Hyperlink"/>
                <w:rFonts w:asciiTheme="majorBidi" w:hAnsiTheme="majorBidi" w:cstheme="majorBidi"/>
                <w:noProof/>
                <w:color w:val="auto"/>
              </w:rPr>
              <w:t>COMMENTARY</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_Toc209970683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1</w:t>
            </w:r>
            <w:r w:rsidRPr="00373E9C">
              <w:rPr>
                <w:rFonts w:asciiTheme="majorBidi" w:hAnsiTheme="majorBidi" w:cstheme="majorBidi"/>
                <w:noProof/>
                <w:webHidden/>
              </w:rPr>
              <w:fldChar w:fldCharType="end"/>
            </w:r>
          </w:hyperlink>
        </w:p>
        <w:p w14:paraId="72C9D2EE" w14:textId="361BA82B" w:rsidR="00FE0419" w:rsidRPr="00373E9C" w:rsidRDefault="00FE0419">
          <w:pPr>
            <w:pStyle w:val="TOC2"/>
            <w:tabs>
              <w:tab w:val="right" w:leader="dot" w:pos="9016"/>
            </w:tabs>
            <w:rPr>
              <w:rFonts w:asciiTheme="majorBidi" w:eastAsiaTheme="minorEastAsia" w:hAnsiTheme="majorBidi" w:cstheme="majorBidi"/>
              <w:b w:val="0"/>
              <w:bCs w:val="0"/>
              <w:noProof/>
              <w:sz w:val="24"/>
              <w:lang w:eastAsia="en-GB" w:bidi="he-IL"/>
            </w:rPr>
          </w:pPr>
          <w:hyperlink w:anchor="_Toc209970684" w:history="1">
            <w:r w:rsidRPr="00373E9C">
              <w:rPr>
                <w:rStyle w:val="Hyperlink"/>
                <w:rFonts w:asciiTheme="majorBidi" w:hAnsiTheme="majorBidi" w:cstheme="majorBidi"/>
                <w:noProof/>
                <w:color w:val="auto"/>
              </w:rPr>
              <w:t>Reference list</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_Toc209970684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37</w:t>
            </w:r>
            <w:r w:rsidRPr="00373E9C">
              <w:rPr>
                <w:rFonts w:asciiTheme="majorBidi" w:hAnsiTheme="majorBidi" w:cstheme="majorBidi"/>
                <w:noProof/>
                <w:webHidden/>
              </w:rPr>
              <w:fldChar w:fldCharType="end"/>
            </w:r>
          </w:hyperlink>
        </w:p>
        <w:p w14:paraId="43ADED18" w14:textId="0B721985" w:rsidR="00FE0419" w:rsidRPr="00373E9C" w:rsidRDefault="00FE0419">
          <w:pPr>
            <w:pStyle w:val="TOC3"/>
            <w:rPr>
              <w:rFonts w:asciiTheme="majorBidi" w:eastAsiaTheme="minorEastAsia" w:hAnsiTheme="majorBidi" w:cstheme="majorBidi"/>
              <w:noProof/>
              <w:sz w:val="24"/>
              <w:lang w:eastAsia="en-GB" w:bidi="he-IL"/>
            </w:rPr>
          </w:pPr>
          <w:hyperlink w:anchor="_Toc209970685" w:history="1">
            <w:r w:rsidRPr="00373E9C">
              <w:rPr>
                <w:rStyle w:val="Hyperlink"/>
                <w:rFonts w:asciiTheme="majorBidi" w:hAnsiTheme="majorBidi" w:cstheme="majorBidi"/>
                <w:noProof/>
                <w:color w:val="auto"/>
              </w:rPr>
              <w:t xml:space="preserve">Commentaries on Book 6 of the </w:t>
            </w:r>
            <w:r w:rsidRPr="00373E9C">
              <w:rPr>
                <w:rStyle w:val="Hyperlink"/>
                <w:rFonts w:asciiTheme="majorBidi" w:hAnsiTheme="majorBidi" w:cstheme="majorBidi"/>
                <w:i/>
                <w:iCs/>
                <w:noProof/>
                <w:color w:val="auto"/>
              </w:rPr>
              <w:t>Aeneid</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_Toc209970685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37</w:t>
            </w:r>
            <w:r w:rsidRPr="00373E9C">
              <w:rPr>
                <w:rFonts w:asciiTheme="majorBidi" w:hAnsiTheme="majorBidi" w:cstheme="majorBidi"/>
                <w:noProof/>
                <w:webHidden/>
              </w:rPr>
              <w:fldChar w:fldCharType="end"/>
            </w:r>
          </w:hyperlink>
        </w:p>
        <w:p w14:paraId="026D9CA5" w14:textId="2D8080B9" w:rsidR="00FE0419" w:rsidRPr="00373E9C" w:rsidRDefault="00FE0419">
          <w:pPr>
            <w:pStyle w:val="TOC3"/>
            <w:rPr>
              <w:rFonts w:asciiTheme="majorBidi" w:eastAsiaTheme="minorEastAsia" w:hAnsiTheme="majorBidi" w:cstheme="majorBidi"/>
              <w:noProof/>
              <w:sz w:val="24"/>
              <w:lang w:eastAsia="en-GB" w:bidi="he-IL"/>
            </w:rPr>
          </w:pPr>
          <w:hyperlink w:anchor="_Toc209970686" w:history="1">
            <w:r w:rsidRPr="00373E9C">
              <w:rPr>
                <w:rStyle w:val="Hyperlink"/>
                <w:rFonts w:asciiTheme="majorBidi" w:hAnsiTheme="majorBidi" w:cstheme="majorBidi"/>
                <w:noProof/>
                <w:color w:val="auto"/>
              </w:rPr>
              <w:t xml:space="preserve">Texts and translations of the </w:t>
            </w:r>
            <w:r w:rsidRPr="00373E9C">
              <w:rPr>
                <w:rStyle w:val="Hyperlink"/>
                <w:rFonts w:asciiTheme="majorBidi" w:hAnsiTheme="majorBidi" w:cstheme="majorBidi"/>
                <w:i/>
                <w:iCs/>
                <w:noProof/>
                <w:color w:val="auto"/>
              </w:rPr>
              <w:t>Aeneid</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_Toc209970686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38</w:t>
            </w:r>
            <w:r w:rsidRPr="00373E9C">
              <w:rPr>
                <w:rFonts w:asciiTheme="majorBidi" w:hAnsiTheme="majorBidi" w:cstheme="majorBidi"/>
                <w:noProof/>
                <w:webHidden/>
              </w:rPr>
              <w:fldChar w:fldCharType="end"/>
            </w:r>
          </w:hyperlink>
        </w:p>
        <w:p w14:paraId="421F2123" w14:textId="13848D41" w:rsidR="00FE0419" w:rsidRPr="00373E9C" w:rsidRDefault="00FE0419">
          <w:pPr>
            <w:pStyle w:val="TOC3"/>
            <w:rPr>
              <w:rFonts w:asciiTheme="majorBidi" w:eastAsiaTheme="minorEastAsia" w:hAnsiTheme="majorBidi" w:cstheme="majorBidi"/>
              <w:noProof/>
              <w:sz w:val="24"/>
              <w:lang w:eastAsia="en-GB" w:bidi="he-IL"/>
            </w:rPr>
          </w:pPr>
          <w:hyperlink w:anchor="_Toc209970687" w:history="1">
            <w:r w:rsidRPr="00373E9C">
              <w:rPr>
                <w:rStyle w:val="Hyperlink"/>
                <w:rFonts w:asciiTheme="majorBidi" w:hAnsiTheme="majorBidi" w:cstheme="majorBidi"/>
                <w:noProof/>
                <w:color w:val="auto"/>
              </w:rPr>
              <w:t>Texts and translations of other classical works</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_Toc209970687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38</w:t>
            </w:r>
            <w:r w:rsidRPr="00373E9C">
              <w:rPr>
                <w:rFonts w:asciiTheme="majorBidi" w:hAnsiTheme="majorBidi" w:cstheme="majorBidi"/>
                <w:noProof/>
                <w:webHidden/>
              </w:rPr>
              <w:fldChar w:fldCharType="end"/>
            </w:r>
          </w:hyperlink>
        </w:p>
        <w:p w14:paraId="3F47023A" w14:textId="2B708BC7" w:rsidR="00FE0419" w:rsidRPr="00373E9C" w:rsidRDefault="00FE0419">
          <w:pPr>
            <w:pStyle w:val="TOC3"/>
            <w:rPr>
              <w:rFonts w:asciiTheme="majorBidi" w:eastAsiaTheme="minorEastAsia" w:hAnsiTheme="majorBidi" w:cstheme="majorBidi"/>
              <w:noProof/>
              <w:sz w:val="24"/>
              <w:lang w:eastAsia="en-GB" w:bidi="he-IL"/>
            </w:rPr>
          </w:pPr>
          <w:hyperlink w:anchor="_Toc209970688" w:history="1">
            <w:r w:rsidRPr="00373E9C">
              <w:rPr>
                <w:rStyle w:val="Hyperlink"/>
                <w:rFonts w:asciiTheme="majorBidi" w:hAnsiTheme="majorBidi" w:cstheme="majorBidi"/>
                <w:noProof/>
                <w:color w:val="auto"/>
              </w:rPr>
              <w:t>Books and other sources cited</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_Toc209970688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39</w:t>
            </w:r>
            <w:r w:rsidRPr="00373E9C">
              <w:rPr>
                <w:rFonts w:asciiTheme="majorBidi" w:hAnsiTheme="majorBidi" w:cstheme="majorBidi"/>
                <w:noProof/>
                <w:webHidden/>
              </w:rPr>
              <w:fldChar w:fldCharType="end"/>
            </w:r>
          </w:hyperlink>
        </w:p>
        <w:p w14:paraId="222D32A1" w14:textId="31621F36" w:rsidR="00FE0419" w:rsidRPr="00373E9C" w:rsidRDefault="00FE0419">
          <w:pPr>
            <w:pStyle w:val="TOC2"/>
            <w:tabs>
              <w:tab w:val="right" w:leader="dot" w:pos="9016"/>
            </w:tabs>
            <w:rPr>
              <w:rFonts w:asciiTheme="majorBidi" w:eastAsiaTheme="minorEastAsia" w:hAnsiTheme="majorBidi" w:cstheme="majorBidi"/>
              <w:b w:val="0"/>
              <w:bCs w:val="0"/>
              <w:noProof/>
              <w:sz w:val="24"/>
              <w:lang w:eastAsia="en-GB" w:bidi="he-IL"/>
            </w:rPr>
          </w:pPr>
          <w:hyperlink w:anchor="_Toc209970689" w:history="1">
            <w:r w:rsidRPr="00373E9C">
              <w:rPr>
                <w:rStyle w:val="Hyperlink"/>
                <w:rFonts w:asciiTheme="majorBidi" w:hAnsiTheme="majorBidi" w:cstheme="majorBidi"/>
                <w:noProof/>
                <w:color w:val="auto"/>
              </w:rPr>
              <w:t>Bibliography</w:t>
            </w:r>
            <w:r w:rsidRPr="00373E9C">
              <w:rPr>
                <w:rFonts w:asciiTheme="majorBidi" w:hAnsiTheme="majorBidi" w:cstheme="majorBidi"/>
                <w:noProof/>
                <w:webHidden/>
              </w:rPr>
              <w:tab/>
            </w:r>
            <w:r w:rsidRPr="00373E9C">
              <w:rPr>
                <w:rFonts w:asciiTheme="majorBidi" w:hAnsiTheme="majorBidi" w:cstheme="majorBidi"/>
                <w:noProof/>
                <w:webHidden/>
              </w:rPr>
              <w:fldChar w:fldCharType="begin"/>
            </w:r>
            <w:r w:rsidRPr="00373E9C">
              <w:rPr>
                <w:rFonts w:asciiTheme="majorBidi" w:hAnsiTheme="majorBidi" w:cstheme="majorBidi"/>
                <w:noProof/>
                <w:webHidden/>
              </w:rPr>
              <w:instrText xml:space="preserve"> PAGEREF _Toc209970689 \h </w:instrText>
            </w:r>
            <w:r w:rsidRPr="00373E9C">
              <w:rPr>
                <w:rFonts w:asciiTheme="majorBidi" w:hAnsiTheme="majorBidi" w:cstheme="majorBidi"/>
                <w:noProof/>
                <w:webHidden/>
              </w:rPr>
            </w:r>
            <w:r w:rsidRPr="00373E9C">
              <w:rPr>
                <w:rFonts w:asciiTheme="majorBidi" w:hAnsiTheme="majorBidi" w:cstheme="majorBidi"/>
                <w:noProof/>
                <w:webHidden/>
              </w:rPr>
              <w:fldChar w:fldCharType="separate"/>
            </w:r>
            <w:r w:rsidR="00196448">
              <w:rPr>
                <w:rFonts w:asciiTheme="majorBidi" w:hAnsiTheme="majorBidi" w:cstheme="majorBidi"/>
                <w:noProof/>
                <w:webHidden/>
              </w:rPr>
              <w:t>43</w:t>
            </w:r>
            <w:r w:rsidRPr="00373E9C">
              <w:rPr>
                <w:rFonts w:asciiTheme="majorBidi" w:hAnsiTheme="majorBidi" w:cstheme="majorBidi"/>
                <w:noProof/>
                <w:webHidden/>
              </w:rPr>
              <w:fldChar w:fldCharType="end"/>
            </w:r>
          </w:hyperlink>
        </w:p>
        <w:p w14:paraId="3E9B1ABB" w14:textId="3AFC0FDF" w:rsidR="008A57B2" w:rsidRPr="00373E9C" w:rsidRDefault="008A57B2">
          <w:r w:rsidRPr="00373E9C">
            <w:rPr>
              <w:rFonts w:asciiTheme="majorBidi" w:hAnsiTheme="majorBidi" w:cstheme="majorBidi"/>
              <w:b/>
              <w:bCs/>
              <w:noProof/>
              <w:sz w:val="24"/>
              <w:szCs w:val="24"/>
            </w:rPr>
            <w:fldChar w:fldCharType="end"/>
          </w:r>
        </w:p>
      </w:sdtContent>
    </w:sdt>
    <w:p w14:paraId="5AEF6A05" w14:textId="77777777" w:rsidR="00D60AED" w:rsidRPr="00373E9C" w:rsidRDefault="00D60AED" w:rsidP="00D60AED">
      <w:pPr>
        <w:rPr>
          <w:rFonts w:ascii="Times New Roman" w:eastAsiaTheme="majorEastAsia" w:hAnsi="Times New Roman" w:cs="Times New Roman"/>
          <w:kern w:val="0"/>
          <w:sz w:val="24"/>
          <w:szCs w:val="24"/>
          <w:lang w:eastAsia="en-GB"/>
          <w14:ligatures w14:val="none"/>
        </w:rPr>
      </w:pPr>
    </w:p>
    <w:p w14:paraId="2DC3732B" w14:textId="1474F45F" w:rsidR="00A65A33" w:rsidRPr="00373E9C" w:rsidRDefault="00A65A33" w:rsidP="00D60AED">
      <w:pPr>
        <w:rPr>
          <w:rFonts w:ascii="Times New Roman" w:eastAsiaTheme="majorEastAsia" w:hAnsi="Times New Roman" w:cs="Times New Roman"/>
          <w:kern w:val="0"/>
          <w:sz w:val="24"/>
          <w:szCs w:val="24"/>
          <w:lang w:eastAsia="en-GB"/>
          <w14:ligatures w14:val="none"/>
        </w:rPr>
      </w:pPr>
    </w:p>
    <w:p w14:paraId="620A8181" w14:textId="59D903E3" w:rsidR="00CB7A9D" w:rsidRPr="00373E9C" w:rsidRDefault="00D60AED" w:rsidP="00A064C3">
      <w:pPr>
        <w:jc w:val="both"/>
        <w:rPr>
          <w:rFonts w:ascii="Times New Roman" w:eastAsiaTheme="majorEastAsia" w:hAnsi="Times New Roman" w:cs="Times New Roman"/>
          <w:b/>
          <w:kern w:val="0"/>
          <w:sz w:val="28"/>
          <w:szCs w:val="32"/>
          <w:lang w:eastAsia="en-GB"/>
          <w14:ligatures w14:val="none"/>
        </w:rPr>
      </w:pPr>
      <w:r w:rsidRPr="00373E9C">
        <w:rPr>
          <w:rFonts w:ascii="Times New Roman" w:eastAsiaTheme="majorEastAsia" w:hAnsi="Times New Roman" w:cs="Times New Roman"/>
          <w:b/>
          <w:kern w:val="0"/>
          <w:sz w:val="28"/>
          <w:szCs w:val="32"/>
          <w:lang w:eastAsia="en-GB"/>
          <w14:ligatures w14:val="none"/>
        </w:rPr>
        <w:br w:type="page"/>
      </w:r>
    </w:p>
    <w:p w14:paraId="4FAFAACA" w14:textId="77777777" w:rsidR="00324546" w:rsidRPr="00373E9C" w:rsidRDefault="00324546" w:rsidP="00324546">
      <w:pPr>
        <w:jc w:val="center"/>
        <w:rPr>
          <w:rFonts w:asciiTheme="majorBidi" w:hAnsiTheme="majorBidi" w:cstheme="majorBidi"/>
          <w:b/>
          <w:bCs/>
          <w:kern w:val="0"/>
          <w:sz w:val="28"/>
          <w:szCs w:val="28"/>
          <w14:ligatures w14:val="none"/>
        </w:rPr>
      </w:pPr>
    </w:p>
    <w:p w14:paraId="6B540C06" w14:textId="77777777" w:rsidR="002D0845" w:rsidRPr="00373E9C" w:rsidRDefault="002D0845" w:rsidP="009C7AA5">
      <w:pPr>
        <w:pStyle w:val="Heading3"/>
        <w:rPr>
          <w:sz w:val="28"/>
        </w:rPr>
      </w:pPr>
    </w:p>
    <w:p w14:paraId="42FD942E" w14:textId="77777777" w:rsidR="002D0845" w:rsidRPr="00373E9C" w:rsidRDefault="002D0845" w:rsidP="009C7AA5">
      <w:pPr>
        <w:pStyle w:val="Heading3"/>
        <w:rPr>
          <w:sz w:val="28"/>
        </w:rPr>
      </w:pPr>
    </w:p>
    <w:p w14:paraId="2137DC94" w14:textId="125E3400" w:rsidR="00324546" w:rsidRPr="00373E9C" w:rsidRDefault="009C7AA5" w:rsidP="009C7AA5">
      <w:pPr>
        <w:pStyle w:val="Heading3"/>
        <w:rPr>
          <w:sz w:val="28"/>
        </w:rPr>
      </w:pPr>
      <w:bookmarkStart w:id="9" w:name="_Toc209970679"/>
      <w:r w:rsidRPr="00373E9C">
        <w:rPr>
          <w:sz w:val="28"/>
        </w:rPr>
        <w:t>Abstract</w:t>
      </w:r>
      <w:bookmarkEnd w:id="9"/>
    </w:p>
    <w:p w14:paraId="7715E165" w14:textId="77777777" w:rsidR="00324546" w:rsidRPr="00373E9C" w:rsidRDefault="00324546" w:rsidP="00324546">
      <w:pPr>
        <w:jc w:val="center"/>
        <w:rPr>
          <w:rFonts w:asciiTheme="majorBidi" w:hAnsiTheme="majorBidi" w:cstheme="majorBidi"/>
          <w:b/>
          <w:bCs/>
          <w:kern w:val="0"/>
          <w:sz w:val="28"/>
          <w:szCs w:val="28"/>
          <w14:ligatures w14:val="none"/>
        </w:rPr>
      </w:pPr>
    </w:p>
    <w:p w14:paraId="1D74D269" w14:textId="77777777" w:rsidR="00324546" w:rsidRPr="00373E9C" w:rsidRDefault="00324546" w:rsidP="00324546">
      <w:pPr>
        <w:jc w:val="both"/>
        <w:rPr>
          <w:rFonts w:asciiTheme="majorBidi" w:hAnsiTheme="majorBidi" w:cstheme="majorBidi"/>
          <w:kern w:val="0"/>
          <w:sz w:val="24"/>
          <w:szCs w:val="24"/>
          <w14:ligatures w14:val="none"/>
        </w:rPr>
      </w:pPr>
    </w:p>
    <w:p w14:paraId="25B8BD38" w14:textId="77777777" w:rsidR="00324546" w:rsidRPr="00373E9C" w:rsidRDefault="00324546" w:rsidP="00324546">
      <w:pPr>
        <w:jc w:val="both"/>
        <w:rPr>
          <w:rFonts w:asciiTheme="majorBidi" w:hAnsiTheme="majorBidi" w:cstheme="majorBidi"/>
          <w:sz w:val="24"/>
          <w:szCs w:val="24"/>
        </w:rPr>
      </w:pPr>
      <w:r w:rsidRPr="00373E9C">
        <w:rPr>
          <w:rFonts w:asciiTheme="majorBidi" w:hAnsiTheme="majorBidi" w:cstheme="majorBidi"/>
          <w:sz w:val="24"/>
          <w:szCs w:val="24"/>
        </w:rPr>
        <w:t xml:space="preserve">This is a Commentary on Virgil’s </w:t>
      </w:r>
      <w:r w:rsidRPr="00373E9C">
        <w:rPr>
          <w:rFonts w:asciiTheme="majorBidi" w:hAnsiTheme="majorBidi" w:cstheme="majorBidi"/>
          <w:i/>
          <w:iCs/>
          <w:sz w:val="24"/>
          <w:szCs w:val="24"/>
        </w:rPr>
        <w:t>Aeneid</w:t>
      </w:r>
      <w:r w:rsidRPr="00373E9C">
        <w:rPr>
          <w:rFonts w:asciiTheme="majorBidi" w:hAnsiTheme="majorBidi" w:cstheme="majorBidi"/>
          <w:sz w:val="24"/>
          <w:szCs w:val="24"/>
        </w:rPr>
        <w:t xml:space="preserve">, Book 6, lines 124–263.  </w:t>
      </w:r>
    </w:p>
    <w:p w14:paraId="3B3FD43A" w14:textId="77777777" w:rsidR="00324546" w:rsidRPr="00373E9C" w:rsidRDefault="00324546" w:rsidP="00324546">
      <w:pPr>
        <w:jc w:val="both"/>
        <w:rPr>
          <w:rFonts w:asciiTheme="majorBidi" w:hAnsiTheme="majorBidi" w:cstheme="majorBidi"/>
          <w:sz w:val="24"/>
          <w:szCs w:val="24"/>
        </w:rPr>
      </w:pPr>
    </w:p>
    <w:p w14:paraId="7DF88648" w14:textId="77777777" w:rsidR="000A0AF9" w:rsidRPr="00373E9C" w:rsidRDefault="00324546" w:rsidP="00324546">
      <w:pPr>
        <w:jc w:val="both"/>
        <w:rPr>
          <w:rFonts w:asciiTheme="majorBidi" w:hAnsiTheme="majorBidi" w:cstheme="majorBidi"/>
          <w:sz w:val="24"/>
          <w:szCs w:val="24"/>
        </w:rPr>
      </w:pPr>
      <w:r w:rsidRPr="00373E9C">
        <w:rPr>
          <w:rFonts w:asciiTheme="majorBidi" w:hAnsiTheme="majorBidi" w:cstheme="majorBidi"/>
          <w:sz w:val="24"/>
          <w:szCs w:val="24"/>
        </w:rPr>
        <w:t>Aeneas</w:t>
      </w:r>
      <w:r w:rsidR="000A0AF9" w:rsidRPr="00373E9C">
        <w:rPr>
          <w:rFonts w:asciiTheme="majorBidi" w:hAnsiTheme="majorBidi" w:cstheme="majorBidi"/>
          <w:sz w:val="24"/>
          <w:szCs w:val="24"/>
        </w:rPr>
        <w:t xml:space="preserve"> </w:t>
      </w:r>
      <w:r w:rsidRPr="00373E9C">
        <w:rPr>
          <w:rFonts w:asciiTheme="majorBidi" w:hAnsiTheme="majorBidi" w:cstheme="majorBidi"/>
          <w:sz w:val="24"/>
          <w:szCs w:val="24"/>
        </w:rPr>
        <w:t>immediately seeks out the Sibyl at the temple of Apollo, and implores her to guide him to the underworld to meet his father’s spirit.  The Sibyl warns him against the madness of his wish to enter the underworld, but informs him that if he is to descend he must first pluck the golden bough, demanded by Proserpina.  He must also first bury an unknown comrade to raise the pollution from the fleet</w:t>
      </w:r>
      <w:r w:rsidR="000A0AF9" w:rsidRPr="00373E9C">
        <w:rPr>
          <w:rFonts w:asciiTheme="majorBidi" w:hAnsiTheme="majorBidi" w:cstheme="majorBidi"/>
          <w:sz w:val="24"/>
          <w:szCs w:val="24"/>
        </w:rPr>
        <w:t>, and forest</w:t>
      </w:r>
      <w:r w:rsidRPr="00373E9C">
        <w:rPr>
          <w:rFonts w:asciiTheme="majorBidi" w:hAnsiTheme="majorBidi" w:cstheme="majorBidi"/>
          <w:sz w:val="24"/>
          <w:szCs w:val="24"/>
        </w:rPr>
        <w:t xml:space="preserve"> trees are felled for the</w:t>
      </w:r>
      <w:r w:rsidR="000A0AF9" w:rsidRPr="00373E9C">
        <w:rPr>
          <w:rFonts w:asciiTheme="majorBidi" w:hAnsiTheme="majorBidi" w:cstheme="majorBidi"/>
          <w:sz w:val="24"/>
          <w:szCs w:val="24"/>
        </w:rPr>
        <w:t xml:space="preserve"> comrade’s</w:t>
      </w:r>
      <w:r w:rsidRPr="00373E9C">
        <w:rPr>
          <w:rFonts w:asciiTheme="majorBidi" w:hAnsiTheme="majorBidi" w:cstheme="majorBidi"/>
          <w:sz w:val="24"/>
          <w:szCs w:val="24"/>
        </w:rPr>
        <w:t xml:space="preserve"> funeral pyre. </w:t>
      </w:r>
    </w:p>
    <w:p w14:paraId="580C5045" w14:textId="77777777" w:rsidR="000A0AF9" w:rsidRPr="00373E9C" w:rsidRDefault="000A0AF9" w:rsidP="00324546">
      <w:pPr>
        <w:jc w:val="both"/>
        <w:rPr>
          <w:rFonts w:asciiTheme="majorBidi" w:hAnsiTheme="majorBidi" w:cstheme="majorBidi"/>
          <w:sz w:val="24"/>
          <w:szCs w:val="24"/>
        </w:rPr>
      </w:pPr>
    </w:p>
    <w:p w14:paraId="1ABD8878" w14:textId="1E2AD26B" w:rsidR="00324546" w:rsidRPr="00373E9C" w:rsidRDefault="00324546" w:rsidP="00324546">
      <w:pPr>
        <w:jc w:val="both"/>
        <w:rPr>
          <w:rFonts w:asciiTheme="majorBidi" w:hAnsiTheme="majorBidi" w:cstheme="majorBidi"/>
          <w:sz w:val="24"/>
          <w:szCs w:val="24"/>
        </w:rPr>
      </w:pPr>
      <w:r w:rsidRPr="00373E9C">
        <w:rPr>
          <w:rFonts w:asciiTheme="majorBidi" w:hAnsiTheme="majorBidi" w:cstheme="majorBidi"/>
          <w:sz w:val="24"/>
          <w:szCs w:val="24"/>
        </w:rPr>
        <w:t xml:space="preserve">In the course of this, Aeneas spies two doves, Venus’ birds, who lead him to the mysterious golden bough, which yields to him, but only after hesitation. </w:t>
      </w:r>
      <w:r w:rsidR="000A0AF9" w:rsidRPr="00373E9C">
        <w:rPr>
          <w:rFonts w:asciiTheme="majorBidi" w:hAnsiTheme="majorBidi" w:cstheme="majorBidi"/>
          <w:sz w:val="24"/>
          <w:szCs w:val="24"/>
        </w:rPr>
        <w:t>Following</w:t>
      </w:r>
      <w:r w:rsidRPr="00373E9C">
        <w:rPr>
          <w:rFonts w:asciiTheme="majorBidi" w:hAnsiTheme="majorBidi" w:cstheme="majorBidi"/>
          <w:sz w:val="24"/>
          <w:szCs w:val="24"/>
        </w:rPr>
        <w:t xml:space="preserve"> the elaborate funeral, blending Greek and Roman customs, Aeneas is free to proceed to the underworld, and with the Sibyl conducts the required sacrifices.  Amidst prodigies and with the unseen arrival of Hecate, the Sibyl and Aeneas, armed with the golden bough, plunge into the underworld.</w:t>
      </w:r>
    </w:p>
    <w:p w14:paraId="74291D6F" w14:textId="77777777" w:rsidR="00324546" w:rsidRPr="00373E9C" w:rsidRDefault="00324546" w:rsidP="00324546">
      <w:pPr>
        <w:jc w:val="both"/>
        <w:rPr>
          <w:rFonts w:asciiTheme="majorBidi" w:hAnsiTheme="majorBidi" w:cstheme="majorBidi"/>
          <w:sz w:val="24"/>
          <w:szCs w:val="24"/>
        </w:rPr>
      </w:pPr>
    </w:p>
    <w:p w14:paraId="685B3437" w14:textId="0AB400B6" w:rsidR="00324546" w:rsidRPr="00373E9C" w:rsidRDefault="00324546" w:rsidP="00324546">
      <w:pPr>
        <w:jc w:val="both"/>
        <w:rPr>
          <w:rFonts w:asciiTheme="majorBidi" w:hAnsiTheme="majorBidi" w:cstheme="majorBidi"/>
          <w:sz w:val="24"/>
          <w:szCs w:val="24"/>
        </w:rPr>
      </w:pPr>
      <w:r w:rsidRPr="00373E9C">
        <w:rPr>
          <w:rFonts w:asciiTheme="majorBidi" w:hAnsiTheme="majorBidi" w:cstheme="majorBidi"/>
          <w:sz w:val="24"/>
          <w:szCs w:val="24"/>
        </w:rPr>
        <w:t xml:space="preserve">Themes </w:t>
      </w:r>
      <w:r w:rsidR="00266C91" w:rsidRPr="00373E9C">
        <w:rPr>
          <w:rFonts w:asciiTheme="majorBidi" w:hAnsiTheme="majorBidi" w:cstheme="majorBidi"/>
          <w:sz w:val="24"/>
          <w:szCs w:val="24"/>
        </w:rPr>
        <w:t xml:space="preserve">identified </w:t>
      </w:r>
      <w:r w:rsidRPr="00373E9C">
        <w:rPr>
          <w:rFonts w:asciiTheme="majorBidi" w:hAnsiTheme="majorBidi" w:cstheme="majorBidi"/>
          <w:sz w:val="24"/>
          <w:szCs w:val="24"/>
        </w:rPr>
        <w:t xml:space="preserve">include Aeneas’ </w:t>
      </w:r>
      <w:r w:rsidRPr="00373E9C">
        <w:rPr>
          <w:rFonts w:asciiTheme="majorBidi" w:hAnsiTheme="majorBidi" w:cstheme="majorBidi"/>
          <w:i/>
          <w:iCs/>
          <w:sz w:val="24"/>
          <w:szCs w:val="24"/>
        </w:rPr>
        <w:t>pietas</w:t>
      </w:r>
      <w:r w:rsidRPr="00373E9C">
        <w:rPr>
          <w:rFonts w:asciiTheme="majorBidi" w:hAnsiTheme="majorBidi" w:cstheme="majorBidi"/>
          <w:sz w:val="24"/>
          <w:szCs w:val="24"/>
        </w:rPr>
        <w:t xml:space="preserve">, both to the gods and to his fellows, and his identity as successor to Hercules, hinting towards Augustus as successor to both. The gods are ever present, with their calls for sacrifices, </w:t>
      </w:r>
      <w:r w:rsidR="000A0AF9" w:rsidRPr="00373E9C">
        <w:rPr>
          <w:rFonts w:asciiTheme="majorBidi" w:hAnsiTheme="majorBidi" w:cstheme="majorBidi"/>
          <w:sz w:val="24"/>
          <w:szCs w:val="24"/>
        </w:rPr>
        <w:t>extended in Virgil’s sensibility to</w:t>
      </w:r>
      <w:r w:rsidRPr="00373E9C">
        <w:rPr>
          <w:rFonts w:asciiTheme="majorBidi" w:hAnsiTheme="majorBidi" w:cstheme="majorBidi"/>
          <w:sz w:val="24"/>
          <w:szCs w:val="24"/>
        </w:rPr>
        <w:t xml:space="preserve"> the sacrifice of individuals and the natural world demanded by the imperial project.  </w:t>
      </w:r>
      <w:r w:rsidR="000A0AF9" w:rsidRPr="00373E9C">
        <w:rPr>
          <w:rFonts w:asciiTheme="majorBidi" w:hAnsiTheme="majorBidi" w:cstheme="majorBidi"/>
          <w:sz w:val="24"/>
          <w:szCs w:val="24"/>
        </w:rPr>
        <w:t xml:space="preserve">The character of Aeneas, </w:t>
      </w:r>
      <w:r w:rsidR="00431FAD" w:rsidRPr="00373E9C">
        <w:rPr>
          <w:rFonts w:asciiTheme="majorBidi" w:hAnsiTheme="majorBidi" w:cstheme="majorBidi"/>
          <w:sz w:val="24"/>
          <w:szCs w:val="24"/>
        </w:rPr>
        <w:t xml:space="preserve">a </w:t>
      </w:r>
      <w:r w:rsidR="000A0AF9" w:rsidRPr="00373E9C">
        <w:rPr>
          <w:rFonts w:asciiTheme="majorBidi" w:hAnsiTheme="majorBidi" w:cstheme="majorBidi"/>
          <w:sz w:val="24"/>
          <w:szCs w:val="24"/>
        </w:rPr>
        <w:t xml:space="preserve">human hero, is noted.  Also considered is the strange nature of the Sibyl, </w:t>
      </w:r>
      <w:r w:rsidRPr="00373E9C">
        <w:rPr>
          <w:rFonts w:asciiTheme="majorBidi" w:hAnsiTheme="majorBidi" w:cstheme="majorBidi"/>
          <w:sz w:val="24"/>
          <w:szCs w:val="24"/>
        </w:rPr>
        <w:t xml:space="preserve">peremptory with Aeneas despite his high standing, but </w:t>
      </w:r>
      <w:r w:rsidR="000A0AF9" w:rsidRPr="00373E9C">
        <w:rPr>
          <w:rFonts w:asciiTheme="majorBidi" w:hAnsiTheme="majorBidi" w:cstheme="majorBidi"/>
          <w:sz w:val="24"/>
          <w:szCs w:val="24"/>
        </w:rPr>
        <w:t>at his side</w:t>
      </w:r>
      <w:r w:rsidRPr="00373E9C">
        <w:rPr>
          <w:rFonts w:asciiTheme="majorBidi" w:hAnsiTheme="majorBidi" w:cstheme="majorBidi"/>
          <w:sz w:val="24"/>
          <w:szCs w:val="24"/>
        </w:rPr>
        <w:t xml:space="preserve"> as seer and guide, and perhaps inducting him into the mysteries.</w:t>
      </w:r>
    </w:p>
    <w:p w14:paraId="0DEF1CCB" w14:textId="77777777" w:rsidR="00324546" w:rsidRPr="00373E9C" w:rsidRDefault="00324546" w:rsidP="00324546">
      <w:pPr>
        <w:jc w:val="both"/>
        <w:rPr>
          <w:rFonts w:asciiTheme="majorBidi" w:hAnsiTheme="majorBidi" w:cstheme="majorBidi"/>
          <w:sz w:val="24"/>
          <w:szCs w:val="24"/>
        </w:rPr>
      </w:pPr>
    </w:p>
    <w:p w14:paraId="2930400F" w14:textId="31D6E16F" w:rsidR="00324546" w:rsidRPr="00373E9C" w:rsidRDefault="00324546" w:rsidP="00324546">
      <w:pPr>
        <w:jc w:val="both"/>
        <w:rPr>
          <w:rFonts w:asciiTheme="majorBidi" w:hAnsiTheme="majorBidi" w:cstheme="majorBidi"/>
          <w:sz w:val="24"/>
          <w:szCs w:val="24"/>
        </w:rPr>
      </w:pPr>
      <w:r w:rsidRPr="00373E9C">
        <w:rPr>
          <w:rFonts w:asciiTheme="majorBidi" w:hAnsiTheme="majorBidi" w:cstheme="majorBidi"/>
          <w:sz w:val="24"/>
          <w:szCs w:val="24"/>
        </w:rPr>
        <w:t>Virgil draws freely</w:t>
      </w:r>
      <w:r w:rsidR="00266C91" w:rsidRPr="00373E9C">
        <w:rPr>
          <w:rFonts w:asciiTheme="majorBidi" w:hAnsiTheme="majorBidi" w:cstheme="majorBidi"/>
          <w:sz w:val="24"/>
          <w:szCs w:val="24"/>
        </w:rPr>
        <w:t xml:space="preserve">, amongst other works, </w:t>
      </w:r>
      <w:r w:rsidRPr="00373E9C">
        <w:rPr>
          <w:rFonts w:asciiTheme="majorBidi" w:hAnsiTheme="majorBidi" w:cstheme="majorBidi"/>
          <w:sz w:val="24"/>
          <w:szCs w:val="24"/>
        </w:rPr>
        <w:t xml:space="preserve">on the </w:t>
      </w:r>
      <w:r w:rsidRPr="00373E9C">
        <w:rPr>
          <w:rFonts w:asciiTheme="majorBidi" w:hAnsiTheme="majorBidi" w:cstheme="majorBidi"/>
          <w:i/>
          <w:iCs/>
          <w:sz w:val="24"/>
          <w:szCs w:val="24"/>
        </w:rPr>
        <w:t>Iliad</w:t>
      </w:r>
      <w:r w:rsidRPr="00373E9C">
        <w:rPr>
          <w:rFonts w:asciiTheme="majorBidi" w:hAnsiTheme="majorBidi" w:cstheme="majorBidi"/>
          <w:sz w:val="24"/>
          <w:szCs w:val="24"/>
        </w:rPr>
        <w:t xml:space="preserve"> and the </w:t>
      </w:r>
      <w:r w:rsidRPr="00373E9C">
        <w:rPr>
          <w:rFonts w:asciiTheme="majorBidi" w:hAnsiTheme="majorBidi" w:cstheme="majorBidi"/>
          <w:i/>
          <w:iCs/>
          <w:sz w:val="24"/>
          <w:szCs w:val="24"/>
        </w:rPr>
        <w:t xml:space="preserve">Odyssey, </w:t>
      </w:r>
      <w:r w:rsidRPr="00373E9C">
        <w:rPr>
          <w:rFonts w:asciiTheme="majorBidi" w:hAnsiTheme="majorBidi" w:cstheme="majorBidi"/>
          <w:sz w:val="24"/>
          <w:szCs w:val="24"/>
        </w:rPr>
        <w:t xml:space="preserve">especially for </w:t>
      </w:r>
      <w:r w:rsidR="00266C91" w:rsidRPr="00373E9C">
        <w:rPr>
          <w:rFonts w:asciiTheme="majorBidi" w:hAnsiTheme="majorBidi" w:cstheme="majorBidi"/>
          <w:sz w:val="24"/>
          <w:szCs w:val="24"/>
        </w:rPr>
        <w:t xml:space="preserve">details </w:t>
      </w:r>
      <w:r w:rsidRPr="00373E9C">
        <w:rPr>
          <w:rFonts w:asciiTheme="majorBidi" w:hAnsiTheme="majorBidi" w:cstheme="majorBidi"/>
          <w:sz w:val="24"/>
          <w:szCs w:val="24"/>
        </w:rPr>
        <w:t>funerary</w:t>
      </w:r>
      <w:r w:rsidR="00266C91" w:rsidRPr="00373E9C">
        <w:rPr>
          <w:rFonts w:asciiTheme="majorBidi" w:hAnsiTheme="majorBidi" w:cstheme="majorBidi"/>
          <w:sz w:val="24"/>
          <w:szCs w:val="24"/>
        </w:rPr>
        <w:t xml:space="preserve"> and sacrificial</w:t>
      </w:r>
      <w:r w:rsidRPr="00373E9C">
        <w:rPr>
          <w:rFonts w:asciiTheme="majorBidi" w:hAnsiTheme="majorBidi" w:cstheme="majorBidi"/>
          <w:sz w:val="24"/>
          <w:szCs w:val="24"/>
        </w:rPr>
        <w:t xml:space="preserve"> </w:t>
      </w:r>
      <w:r w:rsidR="00266C91" w:rsidRPr="00373E9C">
        <w:rPr>
          <w:rFonts w:asciiTheme="majorBidi" w:hAnsiTheme="majorBidi" w:cstheme="majorBidi"/>
          <w:sz w:val="24"/>
          <w:szCs w:val="24"/>
        </w:rPr>
        <w:t>ritual</w:t>
      </w:r>
      <w:r w:rsidRPr="00373E9C">
        <w:rPr>
          <w:rFonts w:asciiTheme="majorBidi" w:hAnsiTheme="majorBidi" w:cstheme="majorBidi"/>
          <w:sz w:val="24"/>
          <w:szCs w:val="24"/>
        </w:rPr>
        <w:t xml:space="preserve">, but the nature of the Trojans as ancestors of the </w:t>
      </w:r>
      <w:r w:rsidRPr="00373E9C">
        <w:rPr>
          <w:rFonts w:asciiTheme="majorBidi" w:hAnsiTheme="majorBidi" w:cstheme="majorBidi"/>
          <w:i/>
          <w:iCs/>
          <w:sz w:val="24"/>
          <w:szCs w:val="24"/>
        </w:rPr>
        <w:t>Romans</w:t>
      </w:r>
      <w:r w:rsidRPr="00373E9C">
        <w:rPr>
          <w:rFonts w:asciiTheme="majorBidi" w:hAnsiTheme="majorBidi" w:cstheme="majorBidi"/>
          <w:sz w:val="24"/>
          <w:szCs w:val="24"/>
        </w:rPr>
        <w:t xml:space="preserve"> is always marked.</w:t>
      </w:r>
    </w:p>
    <w:p w14:paraId="3B164EA6" w14:textId="77777777" w:rsidR="00324546" w:rsidRPr="00373E9C" w:rsidRDefault="00324546" w:rsidP="00324546">
      <w:pPr>
        <w:keepNext/>
        <w:keepLines/>
        <w:spacing w:line="360" w:lineRule="auto"/>
        <w:jc w:val="center"/>
        <w:outlineLvl w:val="0"/>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br w:type="page"/>
      </w:r>
    </w:p>
    <w:p w14:paraId="13FE674D" w14:textId="77777777" w:rsidR="00CB7A9D" w:rsidRPr="00373E9C" w:rsidRDefault="00CB7A9D" w:rsidP="00D60AED">
      <w:pPr>
        <w:jc w:val="both"/>
        <w:rPr>
          <w:rFonts w:ascii="Times New Roman" w:eastAsiaTheme="majorEastAsia" w:hAnsi="Times New Roman" w:cs="Times New Roman"/>
          <w:b/>
          <w:kern w:val="0"/>
          <w:sz w:val="28"/>
          <w:szCs w:val="32"/>
          <w:lang w:eastAsia="en-GB"/>
          <w14:ligatures w14:val="none"/>
        </w:rPr>
      </w:pPr>
    </w:p>
    <w:p w14:paraId="6E2E3925" w14:textId="77777777" w:rsidR="009C7AA5" w:rsidRPr="00373E9C" w:rsidRDefault="009C7AA5" w:rsidP="00D60AED">
      <w:pPr>
        <w:jc w:val="both"/>
        <w:rPr>
          <w:rFonts w:ascii="Times New Roman" w:eastAsiaTheme="majorEastAsia" w:hAnsi="Times New Roman" w:cs="Times New Roman"/>
          <w:b/>
          <w:kern w:val="0"/>
          <w:sz w:val="28"/>
          <w:szCs w:val="32"/>
          <w:lang w:eastAsia="en-GB"/>
          <w14:ligatures w14:val="none"/>
        </w:rPr>
      </w:pPr>
    </w:p>
    <w:p w14:paraId="72C69687" w14:textId="77777777" w:rsidR="009C7AA5" w:rsidRPr="00373E9C" w:rsidRDefault="009C7AA5" w:rsidP="00D60AED">
      <w:pPr>
        <w:jc w:val="both"/>
        <w:rPr>
          <w:rFonts w:ascii="Times New Roman" w:eastAsiaTheme="majorEastAsia" w:hAnsi="Times New Roman" w:cs="Times New Roman"/>
          <w:b/>
          <w:kern w:val="0"/>
          <w:sz w:val="28"/>
          <w:szCs w:val="32"/>
          <w:lang w:eastAsia="en-GB"/>
          <w14:ligatures w14:val="none"/>
        </w:rPr>
      </w:pPr>
    </w:p>
    <w:p w14:paraId="62A0D571" w14:textId="65F68F59" w:rsidR="00D60AED" w:rsidRPr="00373E9C" w:rsidRDefault="00BF3354" w:rsidP="00BF3354">
      <w:pPr>
        <w:pStyle w:val="Heading3"/>
        <w:rPr>
          <w:sz w:val="28"/>
        </w:rPr>
      </w:pPr>
      <w:bookmarkStart w:id="10" w:name="_Toc115490826"/>
      <w:bookmarkStart w:id="11" w:name="_Toc209197090"/>
      <w:bookmarkStart w:id="12" w:name="_Toc209197234"/>
      <w:bookmarkStart w:id="13" w:name="_Toc209970680"/>
      <w:r w:rsidRPr="00373E9C">
        <w:rPr>
          <w:sz w:val="28"/>
        </w:rPr>
        <w:t>Abbreviations</w:t>
      </w:r>
      <w:bookmarkEnd w:id="10"/>
      <w:bookmarkEnd w:id="11"/>
      <w:bookmarkEnd w:id="12"/>
      <w:bookmarkEnd w:id="13"/>
    </w:p>
    <w:p w14:paraId="4F293401" w14:textId="77777777" w:rsidR="00D60AED" w:rsidRPr="00373E9C" w:rsidRDefault="00D60AED" w:rsidP="00D60AED">
      <w:pPr>
        <w:spacing w:line="360" w:lineRule="auto"/>
        <w:rPr>
          <w:rFonts w:asciiTheme="majorBidi" w:hAnsiTheme="majorBidi" w:cstheme="majorBidi"/>
          <w:kern w:val="0"/>
          <w:sz w:val="24"/>
          <w:szCs w:val="24"/>
          <w14:ligatures w14:val="none"/>
        </w:rPr>
      </w:pPr>
    </w:p>
    <w:p w14:paraId="7ABCF00A" w14:textId="77777777" w:rsidR="00D60AED" w:rsidRPr="00373E9C" w:rsidRDefault="00D60AED" w:rsidP="00D60AED">
      <w:pPr>
        <w:spacing w:line="360" w:lineRule="auto"/>
        <w:rPr>
          <w:rFonts w:asciiTheme="majorBidi" w:hAnsiTheme="majorBidi" w:cstheme="majorBidi"/>
          <w:kern w:val="0"/>
          <w:sz w:val="24"/>
          <w:szCs w:val="24"/>
          <w14:ligatures w14:val="none"/>
        </w:rPr>
      </w:pPr>
    </w:p>
    <w:p w14:paraId="3D519C21" w14:textId="3A4F8746" w:rsidR="00D60AED" w:rsidRPr="00373E9C" w:rsidRDefault="008F4018" w:rsidP="00D60AED">
      <w:pPr>
        <w:spacing w:line="360" w:lineRule="auto"/>
        <w:ind w:firstLine="426"/>
        <w:rPr>
          <w:rFonts w:asciiTheme="majorBidi" w:hAnsiTheme="majorBidi" w:cstheme="majorBidi"/>
          <w:i/>
          <w:iCs/>
          <w:kern w:val="0"/>
          <w:sz w:val="24"/>
          <w:szCs w:val="24"/>
          <w14:ligatures w14:val="none"/>
        </w:rPr>
      </w:pPr>
      <w:proofErr w:type="spellStart"/>
      <w:r w:rsidRPr="00373E9C">
        <w:rPr>
          <w:rFonts w:asciiTheme="majorBidi" w:hAnsiTheme="majorBidi" w:cstheme="majorBidi"/>
          <w:kern w:val="0"/>
          <w:sz w:val="24"/>
          <w:szCs w:val="24"/>
          <w14:ligatures w14:val="none"/>
        </w:rPr>
        <w:t>Apoll</w:t>
      </w:r>
      <w:proofErr w:type="spellEnd"/>
      <w:r w:rsidRPr="00373E9C">
        <w:rPr>
          <w:rFonts w:asciiTheme="majorBidi" w:hAnsiTheme="majorBidi" w:cstheme="majorBidi"/>
          <w:kern w:val="0"/>
          <w:sz w:val="24"/>
          <w:szCs w:val="24"/>
          <w14:ligatures w14:val="none"/>
        </w:rPr>
        <w:t>. Rhod.</w:t>
      </w:r>
      <w:r w:rsidR="00D60AED" w:rsidRPr="00373E9C">
        <w:rPr>
          <w:rFonts w:asciiTheme="majorBidi" w:hAnsiTheme="majorBidi" w:cstheme="majorBidi"/>
          <w:i/>
          <w:iCs/>
          <w:kern w:val="0"/>
          <w:sz w:val="24"/>
          <w:szCs w:val="24"/>
          <w14:ligatures w14:val="none"/>
        </w:rPr>
        <w:tab/>
      </w:r>
      <w:r w:rsidRPr="00373E9C">
        <w:rPr>
          <w:rFonts w:asciiTheme="majorBidi" w:hAnsiTheme="majorBidi" w:cstheme="majorBidi"/>
          <w:kern w:val="0"/>
          <w:sz w:val="24"/>
          <w:szCs w:val="24"/>
          <w14:ligatures w14:val="none"/>
        </w:rPr>
        <w:t>Apollonius Rhod</w:t>
      </w:r>
      <w:r w:rsidR="00347708" w:rsidRPr="00373E9C">
        <w:rPr>
          <w:rFonts w:asciiTheme="majorBidi" w:hAnsiTheme="majorBidi" w:cstheme="majorBidi"/>
          <w:kern w:val="0"/>
          <w:sz w:val="24"/>
          <w:szCs w:val="24"/>
          <w14:ligatures w14:val="none"/>
        </w:rPr>
        <w:t>ius</w:t>
      </w:r>
    </w:p>
    <w:p w14:paraId="7EDF786C" w14:textId="187C2184" w:rsidR="00D60AED" w:rsidRPr="00373E9C" w:rsidRDefault="008F4018" w:rsidP="00D60AED">
      <w:pPr>
        <w:spacing w:line="360" w:lineRule="auto"/>
        <w:ind w:firstLine="426"/>
        <w:rPr>
          <w:rFonts w:asciiTheme="majorBidi" w:hAnsiTheme="majorBidi" w:cstheme="majorBidi"/>
          <w:i/>
          <w:iCs/>
          <w:kern w:val="0"/>
          <w:sz w:val="24"/>
          <w:szCs w:val="24"/>
          <w:lang w:val="it-IT"/>
          <w14:ligatures w14:val="none"/>
        </w:rPr>
      </w:pPr>
      <w:r w:rsidRPr="00373E9C">
        <w:rPr>
          <w:rFonts w:asciiTheme="majorBidi" w:hAnsiTheme="majorBidi" w:cstheme="majorBidi"/>
          <w:i/>
          <w:iCs/>
          <w:kern w:val="0"/>
          <w:sz w:val="24"/>
          <w:szCs w:val="24"/>
          <w14:ligatures w14:val="none"/>
        </w:rPr>
        <w:t>Arg.</w:t>
      </w:r>
      <w:r w:rsidR="00D60AED" w:rsidRPr="00373E9C">
        <w:rPr>
          <w:rFonts w:asciiTheme="majorBidi" w:hAnsiTheme="majorBidi" w:cstheme="majorBidi"/>
          <w:kern w:val="0"/>
          <w:sz w:val="24"/>
          <w:szCs w:val="24"/>
          <w14:ligatures w14:val="none"/>
        </w:rPr>
        <w:tab/>
      </w:r>
      <w:r w:rsidR="00D60AED" w:rsidRPr="00373E9C">
        <w:rPr>
          <w:rFonts w:asciiTheme="majorBidi" w:hAnsiTheme="majorBidi" w:cstheme="majorBidi"/>
          <w:kern w:val="0"/>
          <w:sz w:val="24"/>
          <w:szCs w:val="24"/>
          <w14:ligatures w14:val="none"/>
        </w:rPr>
        <w:tab/>
      </w:r>
      <w:r w:rsidRPr="00373E9C">
        <w:rPr>
          <w:rFonts w:asciiTheme="majorBidi" w:hAnsiTheme="majorBidi" w:cstheme="majorBidi"/>
          <w:i/>
          <w:iCs/>
          <w:kern w:val="0"/>
          <w:sz w:val="24"/>
          <w:szCs w:val="24"/>
          <w:lang w:val="it-IT"/>
          <w14:ligatures w14:val="none"/>
        </w:rPr>
        <w:t>Argonautica</w:t>
      </w:r>
    </w:p>
    <w:p w14:paraId="63987633" w14:textId="031CF4F8" w:rsidR="004E2C10" w:rsidRPr="00373E9C" w:rsidRDefault="004E2C10" w:rsidP="00D60AED">
      <w:pPr>
        <w:spacing w:line="360" w:lineRule="auto"/>
        <w:ind w:firstLine="426"/>
        <w:rPr>
          <w:rFonts w:asciiTheme="majorBidi" w:hAnsiTheme="majorBidi" w:cstheme="majorBidi"/>
          <w:kern w:val="0"/>
          <w:sz w:val="24"/>
          <w:szCs w:val="24"/>
          <w:lang w:val="it-IT"/>
          <w14:ligatures w14:val="none"/>
        </w:rPr>
      </w:pPr>
      <w:r w:rsidRPr="00373E9C">
        <w:rPr>
          <w:rFonts w:asciiTheme="majorBidi" w:hAnsiTheme="majorBidi" w:cstheme="majorBidi"/>
          <w:i/>
          <w:iCs/>
          <w:kern w:val="0"/>
          <w:sz w:val="24"/>
          <w:szCs w:val="24"/>
          <w:lang w:val="it-IT"/>
          <w14:ligatures w14:val="none"/>
        </w:rPr>
        <w:t>Ep. Ad.</w:t>
      </w:r>
      <w:r w:rsidRPr="00373E9C">
        <w:rPr>
          <w:rFonts w:asciiTheme="majorBidi" w:hAnsiTheme="majorBidi" w:cstheme="majorBidi"/>
          <w:i/>
          <w:iCs/>
          <w:kern w:val="0"/>
          <w:sz w:val="24"/>
          <w:szCs w:val="24"/>
          <w:lang w:val="it-IT"/>
          <w14:ligatures w14:val="none"/>
        </w:rPr>
        <w:tab/>
      </w:r>
      <w:r w:rsidRPr="00373E9C">
        <w:rPr>
          <w:rFonts w:asciiTheme="majorBidi" w:hAnsiTheme="majorBidi" w:cstheme="majorBidi"/>
          <w:i/>
          <w:iCs/>
          <w:kern w:val="0"/>
          <w:sz w:val="24"/>
          <w:szCs w:val="24"/>
          <w:lang w:val="it-IT"/>
          <w14:ligatures w14:val="none"/>
        </w:rPr>
        <w:tab/>
      </w:r>
      <w:r w:rsidR="00A74D53" w:rsidRPr="00373E9C">
        <w:rPr>
          <w:rFonts w:asciiTheme="majorBidi" w:hAnsiTheme="majorBidi" w:cstheme="majorBidi"/>
          <w:i/>
          <w:iCs/>
          <w:kern w:val="0"/>
          <w:sz w:val="24"/>
          <w:szCs w:val="24"/>
          <w:lang w:val="it-IT"/>
          <w14:ligatures w14:val="none"/>
        </w:rPr>
        <w:t>Epitaphius Adonis</w:t>
      </w:r>
    </w:p>
    <w:p w14:paraId="5E1BD0A7" w14:textId="0A93C540" w:rsidR="00D60AED" w:rsidRPr="00373E9C" w:rsidRDefault="008F4018" w:rsidP="00D60AED">
      <w:pPr>
        <w:spacing w:line="360" w:lineRule="auto"/>
        <w:ind w:firstLine="426"/>
        <w:rPr>
          <w:rFonts w:asciiTheme="majorBidi" w:hAnsiTheme="majorBidi" w:cstheme="majorBidi"/>
          <w:i/>
          <w:iCs/>
          <w:kern w:val="0"/>
          <w:sz w:val="24"/>
          <w:szCs w:val="24"/>
          <w14:ligatures w14:val="none"/>
        </w:rPr>
      </w:pPr>
      <w:r w:rsidRPr="00373E9C">
        <w:rPr>
          <w:rFonts w:asciiTheme="majorBidi" w:hAnsiTheme="majorBidi" w:cstheme="majorBidi"/>
          <w:i/>
          <w:iCs/>
          <w:kern w:val="0"/>
          <w:sz w:val="24"/>
          <w:szCs w:val="24"/>
          <w:lang w:val="it-IT"/>
          <w14:ligatures w14:val="none"/>
        </w:rPr>
        <w:t>Il.</w:t>
      </w:r>
      <w:r w:rsidR="00D60AED" w:rsidRPr="00373E9C">
        <w:rPr>
          <w:rFonts w:asciiTheme="majorBidi" w:hAnsiTheme="majorBidi" w:cstheme="majorBidi"/>
          <w:i/>
          <w:iCs/>
          <w:kern w:val="0"/>
          <w:sz w:val="24"/>
          <w:szCs w:val="24"/>
          <w:lang w:val="it-IT"/>
          <w14:ligatures w14:val="none"/>
        </w:rPr>
        <w:tab/>
      </w:r>
      <w:r w:rsidRPr="00373E9C">
        <w:rPr>
          <w:rFonts w:asciiTheme="majorBidi" w:hAnsiTheme="majorBidi" w:cstheme="majorBidi"/>
          <w:i/>
          <w:iCs/>
          <w:kern w:val="0"/>
          <w:sz w:val="24"/>
          <w:szCs w:val="24"/>
          <w:lang w:val="it-IT"/>
          <w14:ligatures w14:val="none"/>
        </w:rPr>
        <w:tab/>
      </w:r>
      <w:r w:rsidR="00D60AED" w:rsidRPr="00373E9C">
        <w:rPr>
          <w:rFonts w:asciiTheme="majorBidi" w:hAnsiTheme="majorBidi" w:cstheme="majorBidi"/>
          <w:i/>
          <w:iCs/>
          <w:kern w:val="0"/>
          <w:sz w:val="24"/>
          <w:szCs w:val="24"/>
          <w:lang w:val="it-IT"/>
          <w14:ligatures w14:val="none"/>
        </w:rPr>
        <w:tab/>
      </w:r>
      <w:r w:rsidRPr="00373E9C">
        <w:rPr>
          <w:rFonts w:asciiTheme="majorBidi" w:hAnsiTheme="majorBidi" w:cstheme="majorBidi"/>
          <w:i/>
          <w:iCs/>
          <w:kern w:val="0"/>
          <w:sz w:val="24"/>
          <w:szCs w:val="24"/>
          <w14:ligatures w14:val="none"/>
        </w:rPr>
        <w:t>Iliad</w:t>
      </w:r>
    </w:p>
    <w:p w14:paraId="6C20759A" w14:textId="41F24F8E" w:rsidR="00D60AED" w:rsidRPr="00373E9C" w:rsidRDefault="008F4018" w:rsidP="00D60AED">
      <w:pPr>
        <w:spacing w:line="360" w:lineRule="auto"/>
        <w:ind w:firstLine="426"/>
        <w:rPr>
          <w:rFonts w:asciiTheme="majorBidi" w:hAnsiTheme="majorBidi" w:cstheme="majorBidi"/>
          <w:i/>
          <w:iCs/>
          <w:kern w:val="0"/>
          <w:sz w:val="24"/>
          <w:szCs w:val="24"/>
          <w14:ligatures w14:val="none"/>
        </w:rPr>
      </w:pPr>
      <w:r w:rsidRPr="00373E9C">
        <w:rPr>
          <w:rFonts w:asciiTheme="majorBidi" w:hAnsiTheme="majorBidi" w:cstheme="majorBidi"/>
          <w:i/>
          <w:iCs/>
          <w:kern w:val="0"/>
          <w:sz w:val="24"/>
          <w:szCs w:val="24"/>
          <w14:ligatures w14:val="none"/>
        </w:rPr>
        <w:t>Od.</w:t>
      </w:r>
      <w:r w:rsidR="00D60AED" w:rsidRPr="00373E9C">
        <w:rPr>
          <w:rFonts w:asciiTheme="majorBidi" w:hAnsiTheme="majorBidi" w:cstheme="majorBidi"/>
          <w:i/>
          <w:iCs/>
          <w:kern w:val="0"/>
          <w:sz w:val="24"/>
          <w:szCs w:val="24"/>
          <w14:ligatures w14:val="none"/>
        </w:rPr>
        <w:tab/>
      </w:r>
      <w:r w:rsidR="00D60AED" w:rsidRPr="00373E9C">
        <w:rPr>
          <w:rFonts w:asciiTheme="majorBidi" w:hAnsiTheme="majorBidi" w:cstheme="majorBidi"/>
          <w:i/>
          <w:iCs/>
          <w:kern w:val="0"/>
          <w:sz w:val="24"/>
          <w:szCs w:val="24"/>
          <w14:ligatures w14:val="none"/>
        </w:rPr>
        <w:tab/>
      </w:r>
      <w:r w:rsidRPr="00373E9C">
        <w:rPr>
          <w:rFonts w:asciiTheme="majorBidi" w:hAnsiTheme="majorBidi" w:cstheme="majorBidi"/>
          <w:i/>
          <w:iCs/>
          <w:kern w:val="0"/>
          <w:sz w:val="24"/>
          <w:szCs w:val="24"/>
          <w14:ligatures w14:val="none"/>
        </w:rPr>
        <w:t>Odyssey</w:t>
      </w:r>
    </w:p>
    <w:p w14:paraId="0627BB38" w14:textId="3F4FCCA2" w:rsidR="00D60AED" w:rsidRPr="00373E9C" w:rsidRDefault="008F4018" w:rsidP="00D60AED">
      <w:pPr>
        <w:spacing w:line="360" w:lineRule="auto"/>
        <w:ind w:firstLine="426"/>
        <w:rPr>
          <w:rFonts w:asciiTheme="majorBidi" w:hAnsiTheme="majorBidi" w:cstheme="majorBidi"/>
          <w:kern w:val="0"/>
          <w:sz w:val="24"/>
          <w:szCs w:val="24"/>
          <w14:ligatures w14:val="none"/>
        </w:rPr>
      </w:pPr>
      <w:r w:rsidRPr="00373E9C">
        <w:rPr>
          <w:rFonts w:asciiTheme="majorBidi" w:hAnsiTheme="majorBidi" w:cstheme="majorBidi"/>
          <w:i/>
          <w:iCs/>
          <w:kern w:val="0"/>
          <w:sz w:val="24"/>
          <w:szCs w:val="24"/>
          <w14:ligatures w14:val="none"/>
        </w:rPr>
        <w:t>OLD</w:t>
      </w:r>
      <w:r w:rsidR="00D60AED" w:rsidRPr="00373E9C">
        <w:rPr>
          <w:rFonts w:asciiTheme="majorBidi" w:hAnsiTheme="majorBidi" w:cstheme="majorBidi"/>
          <w:kern w:val="0"/>
          <w:sz w:val="24"/>
          <w:szCs w:val="24"/>
          <w14:ligatures w14:val="none"/>
        </w:rPr>
        <w:tab/>
      </w:r>
      <w:r w:rsidR="00D60AED" w:rsidRPr="00373E9C">
        <w:rPr>
          <w:rFonts w:asciiTheme="majorBidi" w:hAnsiTheme="majorBidi" w:cstheme="majorBidi"/>
          <w:kern w:val="0"/>
          <w:sz w:val="24"/>
          <w:szCs w:val="24"/>
          <w14:ligatures w14:val="none"/>
        </w:rPr>
        <w:tab/>
      </w:r>
      <w:r w:rsidRPr="00373E9C">
        <w:rPr>
          <w:rFonts w:asciiTheme="majorBidi" w:hAnsiTheme="majorBidi" w:cstheme="majorBidi"/>
          <w:kern w:val="0"/>
          <w:sz w:val="24"/>
          <w:szCs w:val="24"/>
          <w14:ligatures w14:val="none"/>
        </w:rPr>
        <w:t>Oxford Latin Dictionary</w:t>
      </w:r>
    </w:p>
    <w:p w14:paraId="3D4611D6" w14:textId="780B446F" w:rsidR="00D60AED" w:rsidRPr="00373E9C" w:rsidRDefault="008F4018" w:rsidP="00D60AED">
      <w:pPr>
        <w:spacing w:line="360" w:lineRule="auto"/>
        <w:ind w:firstLine="426"/>
        <w:rPr>
          <w:rFonts w:asciiTheme="majorBidi" w:hAnsiTheme="majorBidi" w:cstheme="majorBidi"/>
          <w:kern w:val="0"/>
          <w:sz w:val="24"/>
          <w:szCs w:val="24"/>
          <w14:ligatures w14:val="none"/>
        </w:rPr>
      </w:pPr>
      <w:r w:rsidRPr="00373E9C">
        <w:rPr>
          <w:rFonts w:asciiTheme="majorBidi" w:hAnsiTheme="majorBidi" w:cstheme="majorBidi"/>
          <w:i/>
          <w:iCs/>
          <w:kern w:val="0"/>
          <w:sz w:val="24"/>
          <w:szCs w:val="24"/>
          <w14:ligatures w14:val="none"/>
        </w:rPr>
        <w:t>Silv</w:t>
      </w:r>
      <w:r w:rsidRPr="00373E9C">
        <w:rPr>
          <w:rFonts w:asciiTheme="majorBidi" w:hAnsiTheme="majorBidi" w:cstheme="majorBidi"/>
          <w:kern w:val="0"/>
          <w:sz w:val="24"/>
          <w:szCs w:val="24"/>
          <w14:ligatures w14:val="none"/>
        </w:rPr>
        <w:t>.</w:t>
      </w:r>
      <w:r w:rsidR="00D60AED" w:rsidRPr="00373E9C">
        <w:rPr>
          <w:rFonts w:asciiTheme="majorBidi" w:hAnsiTheme="majorBidi" w:cstheme="majorBidi"/>
          <w:kern w:val="0"/>
          <w:sz w:val="24"/>
          <w:szCs w:val="24"/>
          <w14:ligatures w14:val="none"/>
        </w:rPr>
        <w:tab/>
      </w:r>
      <w:r w:rsidR="00D60AED" w:rsidRPr="00373E9C">
        <w:rPr>
          <w:rFonts w:asciiTheme="majorBidi" w:hAnsiTheme="majorBidi" w:cstheme="majorBidi"/>
          <w:kern w:val="0"/>
          <w:sz w:val="24"/>
          <w:szCs w:val="24"/>
          <w14:ligatures w14:val="none"/>
        </w:rPr>
        <w:tab/>
      </w:r>
      <w:proofErr w:type="spellStart"/>
      <w:r w:rsidRPr="00373E9C">
        <w:rPr>
          <w:rFonts w:asciiTheme="majorBidi" w:hAnsiTheme="majorBidi" w:cstheme="majorBidi"/>
          <w:i/>
          <w:iCs/>
          <w:kern w:val="0"/>
          <w:sz w:val="24"/>
          <w:szCs w:val="24"/>
          <w14:ligatures w14:val="none"/>
        </w:rPr>
        <w:t>Silvae</w:t>
      </w:r>
      <w:proofErr w:type="spellEnd"/>
    </w:p>
    <w:p w14:paraId="442704F3" w14:textId="2B8EC4E2" w:rsidR="00D60AED" w:rsidRPr="00373E9C" w:rsidRDefault="008F4018" w:rsidP="00D60AED">
      <w:pPr>
        <w:spacing w:line="360" w:lineRule="auto"/>
        <w:ind w:firstLine="426"/>
        <w:rPr>
          <w:rFonts w:asciiTheme="majorBidi" w:eastAsia="Calibri" w:hAnsiTheme="majorBidi" w:cstheme="majorBidi"/>
          <w:kern w:val="0"/>
          <w:sz w:val="24"/>
          <w14:ligatures w14:val="none"/>
        </w:rPr>
      </w:pPr>
      <w:r w:rsidRPr="00373E9C">
        <w:rPr>
          <w:rFonts w:asciiTheme="majorBidi" w:hAnsiTheme="majorBidi" w:cstheme="majorBidi"/>
          <w:kern w:val="0"/>
          <w:sz w:val="24"/>
          <w:szCs w:val="24"/>
          <w14:ligatures w14:val="none"/>
        </w:rPr>
        <w:t>Stat.</w:t>
      </w:r>
      <w:r w:rsidR="00D60AED" w:rsidRPr="00373E9C">
        <w:rPr>
          <w:rFonts w:asciiTheme="majorBidi" w:hAnsiTheme="majorBidi" w:cstheme="majorBidi"/>
          <w:kern w:val="0"/>
          <w:sz w:val="24"/>
          <w:szCs w:val="24"/>
          <w14:ligatures w14:val="none"/>
        </w:rPr>
        <w:t xml:space="preserve"> </w:t>
      </w:r>
      <w:r w:rsidR="00D60AED" w:rsidRPr="00373E9C">
        <w:rPr>
          <w:rFonts w:asciiTheme="majorBidi" w:hAnsiTheme="majorBidi" w:cstheme="majorBidi"/>
          <w:kern w:val="0"/>
          <w:sz w:val="24"/>
          <w:szCs w:val="24"/>
          <w14:ligatures w14:val="none"/>
        </w:rPr>
        <w:tab/>
      </w:r>
      <w:r w:rsidR="00D60AED" w:rsidRPr="00373E9C">
        <w:rPr>
          <w:rFonts w:asciiTheme="majorBidi" w:hAnsiTheme="majorBidi" w:cstheme="majorBidi"/>
          <w:kern w:val="0"/>
          <w:sz w:val="24"/>
          <w:szCs w:val="24"/>
          <w14:ligatures w14:val="none"/>
        </w:rPr>
        <w:tab/>
      </w:r>
      <w:r w:rsidRPr="00373E9C">
        <w:rPr>
          <w:rFonts w:asciiTheme="majorBidi" w:eastAsia="Calibri" w:hAnsiTheme="majorBidi" w:cstheme="majorBidi"/>
          <w:kern w:val="0"/>
          <w:sz w:val="24"/>
          <w14:ligatures w14:val="none"/>
        </w:rPr>
        <w:t>Statius</w:t>
      </w:r>
      <w:r w:rsidR="00D60AED" w:rsidRPr="00373E9C">
        <w:rPr>
          <w:rFonts w:asciiTheme="majorBidi" w:eastAsia="Calibri" w:hAnsiTheme="majorBidi" w:cstheme="majorBidi"/>
          <w:kern w:val="0"/>
          <w:sz w:val="24"/>
          <w14:ligatures w14:val="none"/>
        </w:rPr>
        <w:t xml:space="preserve"> </w:t>
      </w:r>
    </w:p>
    <w:p w14:paraId="21C9D655" w14:textId="77777777" w:rsidR="00D60AED" w:rsidRPr="00373E9C" w:rsidRDefault="00D60AED" w:rsidP="00D60AED">
      <w:pPr>
        <w:jc w:val="both"/>
        <w:rPr>
          <w:rFonts w:ascii="Times New Roman" w:eastAsia="Times New Roman" w:hAnsi="Times New Roman" w:cs="Times New Roman"/>
          <w:kern w:val="0"/>
          <w:sz w:val="24"/>
          <w:szCs w:val="24"/>
          <w:lang w:eastAsia="en-GB"/>
          <w14:ligatures w14:val="none"/>
        </w:rPr>
      </w:pPr>
    </w:p>
    <w:p w14:paraId="06BCA0FD" w14:textId="77777777" w:rsidR="00250AB6" w:rsidRPr="00373E9C" w:rsidRDefault="00250AB6" w:rsidP="00250AB6">
      <w:pPr>
        <w:spacing w:line="360" w:lineRule="auto"/>
        <w:jc w:val="both"/>
        <w:rPr>
          <w:rFonts w:asciiTheme="majorBidi" w:hAnsiTheme="majorBidi" w:cstheme="majorBidi"/>
          <w:b/>
          <w:bCs/>
          <w:kern w:val="0"/>
          <w:sz w:val="24"/>
          <w:szCs w:val="24"/>
          <w14:ligatures w14:val="none"/>
        </w:rPr>
      </w:pPr>
    </w:p>
    <w:p w14:paraId="0D78B60C" w14:textId="77777777" w:rsidR="00250AB6" w:rsidRPr="00373E9C" w:rsidRDefault="00250AB6" w:rsidP="00250AB6">
      <w:pPr>
        <w:spacing w:line="360" w:lineRule="auto"/>
        <w:jc w:val="both"/>
        <w:rPr>
          <w:rFonts w:asciiTheme="majorBidi" w:hAnsiTheme="majorBidi" w:cstheme="majorBidi"/>
          <w:b/>
          <w:bCs/>
          <w:kern w:val="0"/>
          <w:sz w:val="24"/>
          <w:szCs w:val="24"/>
          <w14:ligatures w14:val="none"/>
        </w:rPr>
      </w:pPr>
    </w:p>
    <w:p w14:paraId="25AB471D" w14:textId="77777777" w:rsidR="009C7AA5" w:rsidRPr="00373E9C" w:rsidRDefault="009C7AA5" w:rsidP="00250AB6">
      <w:pPr>
        <w:spacing w:line="360" w:lineRule="auto"/>
        <w:jc w:val="both"/>
        <w:rPr>
          <w:rFonts w:asciiTheme="majorBidi" w:hAnsiTheme="majorBidi" w:cstheme="majorBidi"/>
          <w:b/>
          <w:bCs/>
          <w:kern w:val="0"/>
          <w:sz w:val="24"/>
          <w:szCs w:val="24"/>
          <w14:ligatures w14:val="none"/>
        </w:rPr>
      </w:pPr>
    </w:p>
    <w:p w14:paraId="7CAC490E" w14:textId="77777777" w:rsidR="009C7AA5" w:rsidRPr="00373E9C" w:rsidRDefault="009C7AA5" w:rsidP="00250AB6">
      <w:pPr>
        <w:spacing w:line="360" w:lineRule="auto"/>
        <w:jc w:val="both"/>
        <w:rPr>
          <w:rFonts w:asciiTheme="majorBidi" w:hAnsiTheme="majorBidi" w:cstheme="majorBidi"/>
          <w:b/>
          <w:bCs/>
          <w:kern w:val="0"/>
          <w:sz w:val="24"/>
          <w:szCs w:val="24"/>
          <w14:ligatures w14:val="none"/>
        </w:rPr>
      </w:pPr>
    </w:p>
    <w:p w14:paraId="6AEC9D4F" w14:textId="1F615ACB" w:rsidR="00250AB6" w:rsidRPr="00373E9C" w:rsidRDefault="00BF3354" w:rsidP="008A57B2">
      <w:pPr>
        <w:pStyle w:val="Heading3"/>
        <w:rPr>
          <w:sz w:val="28"/>
        </w:rPr>
      </w:pPr>
      <w:bookmarkStart w:id="14" w:name="_Toc209970681"/>
      <w:r w:rsidRPr="00373E9C">
        <w:rPr>
          <w:sz w:val="28"/>
        </w:rPr>
        <w:t>Referencing</w:t>
      </w:r>
      <w:bookmarkEnd w:id="14"/>
    </w:p>
    <w:p w14:paraId="125BCD53" w14:textId="77777777" w:rsidR="00250AB6" w:rsidRPr="00373E9C" w:rsidRDefault="00250AB6" w:rsidP="00250AB6">
      <w:pPr>
        <w:spacing w:line="360" w:lineRule="auto"/>
        <w:jc w:val="both"/>
        <w:rPr>
          <w:rFonts w:asciiTheme="majorBidi" w:hAnsiTheme="majorBidi" w:cstheme="majorBidi"/>
          <w:b/>
          <w:bCs/>
          <w:kern w:val="0"/>
          <w:sz w:val="24"/>
          <w:szCs w:val="24"/>
          <w14:ligatures w14:val="none"/>
        </w:rPr>
      </w:pPr>
    </w:p>
    <w:p w14:paraId="66E092BC" w14:textId="368BEC68" w:rsidR="00250AB6" w:rsidRPr="00373E9C" w:rsidRDefault="00416979" w:rsidP="00250AB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In the </w:t>
      </w:r>
      <w:r w:rsidRPr="00373E9C">
        <w:rPr>
          <w:rFonts w:asciiTheme="majorBidi" w:hAnsiTheme="majorBidi" w:cstheme="majorBidi"/>
          <w:b/>
          <w:bCs/>
          <w:i/>
          <w:iCs/>
          <w:kern w:val="0"/>
          <w:sz w:val="24"/>
          <w:szCs w:val="24"/>
          <w14:ligatures w14:val="none"/>
        </w:rPr>
        <w:t>Commentary</w:t>
      </w:r>
      <w:r w:rsidR="00BA2327" w:rsidRPr="00373E9C">
        <w:rPr>
          <w:rFonts w:asciiTheme="majorBidi" w:hAnsiTheme="majorBidi" w:cstheme="majorBidi"/>
          <w:kern w:val="0"/>
          <w:sz w:val="24"/>
          <w:szCs w:val="24"/>
          <w14:ligatures w14:val="none"/>
        </w:rPr>
        <w:t>, in the interest of simplicity,</w:t>
      </w:r>
      <w:r w:rsidRPr="00373E9C">
        <w:rPr>
          <w:rFonts w:asciiTheme="majorBidi" w:hAnsiTheme="majorBidi" w:cstheme="majorBidi"/>
          <w:kern w:val="0"/>
          <w:sz w:val="24"/>
          <w:szCs w:val="24"/>
          <w14:ligatures w14:val="none"/>
        </w:rPr>
        <w:t xml:space="preserve"> </w:t>
      </w:r>
      <w:r w:rsidR="00BA2327" w:rsidRPr="00373E9C">
        <w:rPr>
          <w:rFonts w:asciiTheme="majorBidi" w:hAnsiTheme="majorBidi" w:cstheme="majorBidi"/>
          <w:kern w:val="0"/>
          <w:sz w:val="24"/>
          <w:szCs w:val="24"/>
          <w14:ligatures w14:val="none"/>
        </w:rPr>
        <w:t>the citation of</w:t>
      </w:r>
      <w:r w:rsidR="00250AB6" w:rsidRPr="00373E9C">
        <w:rPr>
          <w:rFonts w:asciiTheme="majorBidi" w:hAnsiTheme="majorBidi" w:cstheme="majorBidi"/>
          <w:kern w:val="0"/>
          <w:sz w:val="24"/>
          <w:szCs w:val="24"/>
          <w14:ligatures w14:val="none"/>
        </w:rPr>
        <w:t xml:space="preserve"> an author by </w:t>
      </w:r>
      <w:r w:rsidR="00250AB6" w:rsidRPr="00373E9C">
        <w:rPr>
          <w:rFonts w:asciiTheme="majorBidi" w:hAnsiTheme="majorBidi" w:cstheme="majorBidi"/>
          <w:i/>
          <w:iCs/>
          <w:kern w:val="0"/>
          <w:sz w:val="24"/>
          <w:szCs w:val="24"/>
          <w14:ligatures w14:val="none"/>
        </w:rPr>
        <w:t>name alone</w:t>
      </w:r>
      <w:r w:rsidR="00250AB6" w:rsidRPr="00373E9C">
        <w:rPr>
          <w:rFonts w:asciiTheme="majorBidi" w:hAnsiTheme="majorBidi" w:cstheme="majorBidi"/>
          <w:kern w:val="0"/>
          <w:sz w:val="24"/>
          <w:szCs w:val="24"/>
          <w14:ligatures w14:val="none"/>
        </w:rPr>
        <w:t xml:space="preserve"> refers to that author’s commentary</w:t>
      </w:r>
      <w:r w:rsidR="00B20AC6" w:rsidRPr="00373E9C">
        <w:rPr>
          <w:rFonts w:asciiTheme="majorBidi" w:hAnsiTheme="majorBidi" w:cstheme="majorBidi"/>
          <w:kern w:val="0"/>
          <w:sz w:val="24"/>
          <w:szCs w:val="24"/>
          <w14:ligatures w14:val="none"/>
        </w:rPr>
        <w:t xml:space="preserve"> or translation</w:t>
      </w:r>
      <w:r w:rsidR="00250AB6" w:rsidRPr="00373E9C">
        <w:rPr>
          <w:rFonts w:asciiTheme="majorBidi" w:hAnsiTheme="majorBidi" w:cstheme="majorBidi"/>
          <w:kern w:val="0"/>
          <w:sz w:val="24"/>
          <w:szCs w:val="24"/>
          <w14:ligatures w14:val="none"/>
        </w:rPr>
        <w:t xml:space="preserve"> </w:t>
      </w:r>
      <w:r w:rsidR="00250AB6" w:rsidRPr="00373E9C">
        <w:rPr>
          <w:rFonts w:asciiTheme="majorBidi" w:hAnsiTheme="majorBidi" w:cstheme="majorBidi"/>
          <w:i/>
          <w:iCs/>
          <w:kern w:val="0"/>
          <w:sz w:val="24"/>
          <w:szCs w:val="24"/>
          <w14:ligatures w14:val="none"/>
        </w:rPr>
        <w:t>ad loc</w:t>
      </w:r>
      <w:r w:rsidR="00502B61" w:rsidRPr="00373E9C">
        <w:rPr>
          <w:rFonts w:asciiTheme="majorBidi" w:hAnsiTheme="majorBidi" w:cstheme="majorBidi"/>
          <w:i/>
          <w:iCs/>
          <w:kern w:val="0"/>
          <w:sz w:val="24"/>
          <w:szCs w:val="24"/>
          <w14:ligatures w14:val="none"/>
        </w:rPr>
        <w:t>.</w:t>
      </w:r>
      <w:r w:rsidR="00250AB6" w:rsidRPr="00373E9C">
        <w:rPr>
          <w:rFonts w:asciiTheme="majorBidi" w:hAnsiTheme="majorBidi" w:cstheme="majorBidi"/>
          <w:kern w:val="0"/>
          <w:sz w:val="24"/>
          <w:szCs w:val="24"/>
          <w14:ligatures w14:val="none"/>
        </w:rPr>
        <w:t xml:space="preserve">; references to book and line are to the </w:t>
      </w:r>
      <w:r w:rsidR="00250AB6" w:rsidRPr="00373E9C">
        <w:rPr>
          <w:rFonts w:asciiTheme="majorBidi" w:hAnsiTheme="majorBidi" w:cstheme="majorBidi"/>
          <w:i/>
          <w:iCs/>
          <w:kern w:val="0"/>
          <w:sz w:val="24"/>
          <w:szCs w:val="24"/>
          <w14:ligatures w14:val="none"/>
        </w:rPr>
        <w:t>Aeneid</w:t>
      </w:r>
      <w:r w:rsidR="00250AB6" w:rsidRPr="00373E9C">
        <w:rPr>
          <w:rFonts w:asciiTheme="majorBidi" w:hAnsiTheme="majorBidi" w:cstheme="majorBidi"/>
          <w:kern w:val="0"/>
          <w:sz w:val="24"/>
          <w:szCs w:val="24"/>
          <w14:ligatures w14:val="none"/>
        </w:rPr>
        <w:t xml:space="preserve">; references to line alone are to </w:t>
      </w:r>
      <w:r w:rsidR="00A659A0" w:rsidRPr="00373E9C">
        <w:rPr>
          <w:rFonts w:asciiTheme="majorBidi" w:hAnsiTheme="majorBidi" w:cstheme="majorBidi"/>
          <w:i/>
          <w:iCs/>
          <w:kern w:val="0"/>
          <w:sz w:val="24"/>
          <w:szCs w:val="24"/>
          <w14:ligatures w14:val="none"/>
        </w:rPr>
        <w:t>Aeneid</w:t>
      </w:r>
      <w:r w:rsidR="00A659A0" w:rsidRPr="00373E9C">
        <w:rPr>
          <w:rFonts w:asciiTheme="majorBidi" w:hAnsiTheme="majorBidi" w:cstheme="majorBidi"/>
          <w:kern w:val="0"/>
          <w:sz w:val="24"/>
          <w:szCs w:val="24"/>
          <w14:ligatures w14:val="none"/>
        </w:rPr>
        <w:t xml:space="preserve"> </w:t>
      </w:r>
      <w:r w:rsidR="00250AB6" w:rsidRPr="00373E9C">
        <w:rPr>
          <w:rFonts w:asciiTheme="majorBidi" w:hAnsiTheme="majorBidi" w:cstheme="majorBidi"/>
          <w:kern w:val="0"/>
          <w:sz w:val="24"/>
          <w:szCs w:val="24"/>
          <w14:ligatures w14:val="none"/>
        </w:rPr>
        <w:t>Book 6.</w:t>
      </w:r>
    </w:p>
    <w:p w14:paraId="7251F573" w14:textId="77777777" w:rsidR="00416979" w:rsidRPr="00373E9C" w:rsidRDefault="00416979" w:rsidP="00250AB6">
      <w:pPr>
        <w:spacing w:line="360" w:lineRule="auto"/>
        <w:jc w:val="both"/>
        <w:rPr>
          <w:rFonts w:asciiTheme="majorBidi" w:hAnsiTheme="majorBidi" w:cstheme="majorBidi"/>
          <w:kern w:val="0"/>
          <w:sz w:val="24"/>
          <w:szCs w:val="24"/>
          <w14:ligatures w14:val="none"/>
        </w:rPr>
      </w:pPr>
    </w:p>
    <w:p w14:paraId="65428D82" w14:textId="77777777" w:rsidR="007D3B99" w:rsidRPr="00373E9C" w:rsidRDefault="007D3B99" w:rsidP="00250AB6">
      <w:pPr>
        <w:spacing w:line="360" w:lineRule="auto"/>
        <w:jc w:val="both"/>
        <w:rPr>
          <w:rFonts w:asciiTheme="majorBidi" w:hAnsiTheme="majorBidi" w:cstheme="majorBidi"/>
          <w:kern w:val="0"/>
          <w:sz w:val="24"/>
          <w:szCs w:val="24"/>
          <w14:ligatures w14:val="none"/>
        </w:rPr>
      </w:pPr>
    </w:p>
    <w:p w14:paraId="7DB202F7" w14:textId="520AA3B5" w:rsidR="00416979" w:rsidRPr="00373E9C" w:rsidRDefault="00416979" w:rsidP="00250AB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In the </w:t>
      </w:r>
      <w:r w:rsidRPr="00373E9C">
        <w:rPr>
          <w:rFonts w:asciiTheme="majorBidi" w:hAnsiTheme="majorBidi" w:cstheme="majorBidi"/>
          <w:b/>
          <w:bCs/>
          <w:i/>
          <w:iCs/>
          <w:kern w:val="0"/>
          <w:sz w:val="24"/>
          <w:szCs w:val="24"/>
          <w14:ligatures w14:val="none"/>
        </w:rPr>
        <w:t>Reference List</w:t>
      </w:r>
      <w:r w:rsidRPr="00373E9C">
        <w:rPr>
          <w:rFonts w:asciiTheme="majorBidi" w:hAnsiTheme="majorBidi" w:cstheme="majorBidi"/>
          <w:kern w:val="0"/>
          <w:sz w:val="24"/>
          <w:szCs w:val="24"/>
          <w14:ligatures w14:val="none"/>
        </w:rPr>
        <w:t xml:space="preserve">, for ease of reference in relation to texts of the </w:t>
      </w:r>
      <w:r w:rsidRPr="00373E9C">
        <w:rPr>
          <w:rFonts w:asciiTheme="majorBidi" w:hAnsiTheme="majorBidi" w:cstheme="majorBidi"/>
          <w:i/>
          <w:iCs/>
          <w:kern w:val="0"/>
          <w:sz w:val="24"/>
          <w:szCs w:val="24"/>
          <w14:ligatures w14:val="none"/>
        </w:rPr>
        <w:t>Aeneid</w:t>
      </w:r>
      <w:r w:rsidRPr="00373E9C">
        <w:rPr>
          <w:rFonts w:asciiTheme="majorBidi" w:hAnsiTheme="majorBidi" w:cstheme="majorBidi"/>
          <w:kern w:val="0"/>
          <w:sz w:val="24"/>
          <w:szCs w:val="24"/>
          <w14:ligatures w14:val="none"/>
        </w:rPr>
        <w:t xml:space="preserve"> and other classical works, prominence is given to the name of the translator or editor</w:t>
      </w:r>
      <w:r w:rsidR="00347708" w:rsidRPr="00373E9C">
        <w:rPr>
          <w:rFonts w:asciiTheme="majorBidi" w:hAnsiTheme="majorBidi" w:cstheme="majorBidi"/>
          <w:kern w:val="0"/>
          <w:sz w:val="24"/>
          <w:szCs w:val="24"/>
          <w14:ligatures w14:val="none"/>
        </w:rPr>
        <w:t>.</w:t>
      </w:r>
    </w:p>
    <w:p w14:paraId="506A2F3B" w14:textId="77777777" w:rsidR="00250AB6" w:rsidRPr="00373E9C" w:rsidRDefault="00250AB6" w:rsidP="00250AB6">
      <w:pPr>
        <w:jc w:val="both"/>
        <w:rPr>
          <w:rFonts w:asciiTheme="majorBidi" w:hAnsiTheme="majorBidi" w:cstheme="majorBidi"/>
          <w:b/>
          <w:bCs/>
          <w:kern w:val="0"/>
          <w:sz w:val="24"/>
          <w:szCs w:val="24"/>
          <w14:ligatures w14:val="none"/>
        </w:rPr>
      </w:pPr>
    </w:p>
    <w:p w14:paraId="14A2CAB8" w14:textId="2D402F0F" w:rsidR="008A57B2" w:rsidRPr="00373E9C" w:rsidRDefault="008A57B2">
      <w:pPr>
        <w:rPr>
          <w:rFonts w:asciiTheme="majorBidi" w:hAnsiTheme="majorBidi" w:cstheme="majorBidi"/>
          <w:b/>
          <w:bCs/>
          <w:kern w:val="0"/>
          <w:sz w:val="24"/>
          <w:szCs w:val="24"/>
          <w14:ligatures w14:val="none"/>
        </w:rPr>
      </w:pPr>
      <w:r w:rsidRPr="00373E9C">
        <w:rPr>
          <w:rFonts w:asciiTheme="majorBidi" w:hAnsiTheme="majorBidi" w:cstheme="majorBidi"/>
          <w:b/>
          <w:bCs/>
          <w:kern w:val="0"/>
          <w:sz w:val="24"/>
          <w:szCs w:val="24"/>
          <w14:ligatures w14:val="none"/>
        </w:rPr>
        <w:br w:type="page"/>
      </w:r>
    </w:p>
    <w:p w14:paraId="125A18F6" w14:textId="77777777" w:rsidR="00250AB6" w:rsidRPr="00373E9C" w:rsidRDefault="00250AB6" w:rsidP="00250AB6">
      <w:pPr>
        <w:jc w:val="both"/>
        <w:rPr>
          <w:rFonts w:asciiTheme="majorBidi" w:hAnsiTheme="majorBidi" w:cstheme="majorBidi"/>
          <w:b/>
          <w:bCs/>
          <w:kern w:val="0"/>
          <w:sz w:val="24"/>
          <w:szCs w:val="24"/>
          <w14:ligatures w14:val="none"/>
        </w:rPr>
      </w:pPr>
    </w:p>
    <w:p w14:paraId="6E822899" w14:textId="77777777" w:rsidR="007D3B99" w:rsidRPr="00373E9C" w:rsidRDefault="007D3B99" w:rsidP="007D3B99">
      <w:pPr>
        <w:jc w:val="center"/>
        <w:rPr>
          <w:rFonts w:asciiTheme="majorBidi" w:hAnsiTheme="majorBidi" w:cstheme="majorBidi"/>
          <w:b/>
          <w:bCs/>
          <w:kern w:val="0"/>
          <w:sz w:val="28"/>
          <w:szCs w:val="28"/>
          <w14:ligatures w14:val="none"/>
        </w:rPr>
      </w:pPr>
      <w:bookmarkStart w:id="15" w:name="_Toc209197091"/>
      <w:bookmarkStart w:id="16" w:name="_Toc209197235"/>
      <w:r w:rsidRPr="00373E9C">
        <w:rPr>
          <w:rFonts w:asciiTheme="majorBidi" w:hAnsiTheme="majorBidi" w:cstheme="majorBidi"/>
          <w:b/>
          <w:bCs/>
          <w:kern w:val="0"/>
          <w:sz w:val="28"/>
          <w:szCs w:val="28"/>
          <w14:ligatures w14:val="none"/>
        </w:rPr>
        <w:t xml:space="preserve">Virgil, </w:t>
      </w:r>
      <w:r w:rsidRPr="00373E9C">
        <w:rPr>
          <w:rFonts w:asciiTheme="majorBidi" w:hAnsiTheme="majorBidi" w:cstheme="majorBidi"/>
          <w:b/>
          <w:bCs/>
          <w:i/>
          <w:iCs/>
          <w:kern w:val="0"/>
          <w:sz w:val="28"/>
          <w:szCs w:val="28"/>
          <w14:ligatures w14:val="none"/>
        </w:rPr>
        <w:t>Aeneid</w:t>
      </w:r>
      <w:r w:rsidRPr="00373E9C">
        <w:rPr>
          <w:rFonts w:asciiTheme="majorBidi" w:hAnsiTheme="majorBidi" w:cstheme="majorBidi"/>
          <w:b/>
          <w:bCs/>
          <w:kern w:val="0"/>
          <w:sz w:val="28"/>
          <w:szCs w:val="28"/>
          <w14:ligatures w14:val="none"/>
        </w:rPr>
        <w:t xml:space="preserve"> </w:t>
      </w:r>
      <w:r w:rsidRPr="00373E9C">
        <w:rPr>
          <w:rFonts w:asciiTheme="majorBidi" w:hAnsiTheme="majorBidi" w:cstheme="majorBidi"/>
          <w:b/>
          <w:bCs/>
          <w:kern w:val="0"/>
          <w:sz w:val="24"/>
          <w:szCs w:val="24"/>
          <w14:ligatures w14:val="none"/>
        </w:rPr>
        <w:t>6.124–263</w:t>
      </w:r>
    </w:p>
    <w:p w14:paraId="181DF03C" w14:textId="77777777" w:rsidR="00324546" w:rsidRPr="00373E9C" w:rsidRDefault="00324546" w:rsidP="008A57B2">
      <w:pPr>
        <w:pStyle w:val="Heading2"/>
      </w:pPr>
    </w:p>
    <w:p w14:paraId="45D8B61E" w14:textId="77777777" w:rsidR="00324546" w:rsidRPr="00373E9C" w:rsidRDefault="00324546" w:rsidP="008A57B2">
      <w:pPr>
        <w:pStyle w:val="Heading2"/>
      </w:pPr>
    </w:p>
    <w:p w14:paraId="4447B7FB" w14:textId="4F95EE03" w:rsidR="00250AB6" w:rsidRPr="00373E9C" w:rsidRDefault="00BF3354" w:rsidP="008A57B2">
      <w:pPr>
        <w:pStyle w:val="Heading2"/>
        <w:rPr>
          <w:sz w:val="28"/>
          <w:szCs w:val="28"/>
        </w:rPr>
      </w:pPr>
      <w:bookmarkStart w:id="17" w:name="_Toc209970682"/>
      <w:r w:rsidRPr="00373E9C">
        <w:rPr>
          <w:sz w:val="28"/>
          <w:szCs w:val="28"/>
        </w:rPr>
        <w:t>Introduction</w:t>
      </w:r>
      <w:bookmarkEnd w:id="15"/>
      <w:bookmarkEnd w:id="16"/>
      <w:bookmarkEnd w:id="17"/>
    </w:p>
    <w:p w14:paraId="5944578C" w14:textId="77777777" w:rsidR="00E851F8" w:rsidRPr="00373E9C" w:rsidRDefault="00E851F8" w:rsidP="00E851F8">
      <w:pPr>
        <w:rPr>
          <w:rFonts w:asciiTheme="majorBidi" w:hAnsiTheme="majorBidi" w:cstheme="majorBidi"/>
          <w:b/>
          <w:bCs/>
          <w:kern w:val="0"/>
          <w:sz w:val="24"/>
          <w:szCs w:val="24"/>
          <w14:ligatures w14:val="none"/>
        </w:rPr>
      </w:pPr>
    </w:p>
    <w:p w14:paraId="1180B83A" w14:textId="77777777" w:rsidR="008F4018" w:rsidRPr="00373E9C" w:rsidRDefault="008F4018" w:rsidP="00E851F8">
      <w:pPr>
        <w:rPr>
          <w:rFonts w:asciiTheme="majorBidi" w:hAnsiTheme="majorBidi" w:cstheme="majorBidi"/>
          <w:b/>
          <w:bCs/>
          <w:kern w:val="0"/>
          <w:sz w:val="24"/>
          <w:szCs w:val="24"/>
          <w14:ligatures w14:val="none"/>
        </w:rPr>
      </w:pPr>
    </w:p>
    <w:p w14:paraId="585D9E93" w14:textId="77777777" w:rsidR="008F4018" w:rsidRPr="00373E9C" w:rsidRDefault="008F4018" w:rsidP="00E851F8">
      <w:pPr>
        <w:rPr>
          <w:rFonts w:asciiTheme="majorBidi" w:hAnsiTheme="majorBidi" w:cstheme="majorBidi"/>
          <w:b/>
          <w:bCs/>
          <w:kern w:val="0"/>
          <w:sz w:val="24"/>
          <w:szCs w:val="24"/>
          <w14:ligatures w14:val="none"/>
        </w:rPr>
      </w:pPr>
    </w:p>
    <w:p w14:paraId="38FAB094"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I here highlight certain themes which I discern in this passage.  </w:t>
      </w:r>
    </w:p>
    <w:p w14:paraId="0454E134" w14:textId="77777777" w:rsidR="00BA2327" w:rsidRPr="00373E9C" w:rsidRDefault="00BA2327" w:rsidP="00324546">
      <w:pPr>
        <w:jc w:val="both"/>
        <w:rPr>
          <w:rFonts w:asciiTheme="majorBidi" w:hAnsiTheme="majorBidi" w:cstheme="majorBidi"/>
          <w:sz w:val="24"/>
          <w:szCs w:val="24"/>
          <w:u w:val="single"/>
        </w:rPr>
      </w:pPr>
    </w:p>
    <w:p w14:paraId="47504DA6" w14:textId="0914E03A"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sz w:val="24"/>
          <w:szCs w:val="24"/>
        </w:rPr>
        <w:t xml:space="preserve">Theme of the </w:t>
      </w:r>
      <w:proofErr w:type="gramStart"/>
      <w:r w:rsidRPr="00373E9C">
        <w:rPr>
          <w:rFonts w:asciiTheme="majorBidi" w:hAnsiTheme="majorBidi" w:cstheme="majorBidi"/>
          <w:b/>
          <w:bCs/>
          <w:i/>
          <w:iCs/>
          <w:sz w:val="24"/>
          <w:szCs w:val="24"/>
        </w:rPr>
        <w:t>poem</w:t>
      </w:r>
      <w:r w:rsidRPr="00373E9C">
        <w:rPr>
          <w:rFonts w:asciiTheme="majorBidi" w:hAnsiTheme="majorBidi" w:cstheme="majorBidi"/>
          <w:sz w:val="24"/>
          <w:szCs w:val="24"/>
        </w:rPr>
        <w:t xml:space="preserve">  The</w:t>
      </w:r>
      <w:proofErr w:type="gramEnd"/>
      <w:r w:rsidRPr="00373E9C">
        <w:rPr>
          <w:rFonts w:asciiTheme="majorBidi" w:hAnsiTheme="majorBidi" w:cstheme="majorBidi"/>
          <w:sz w:val="24"/>
          <w:szCs w:val="24"/>
        </w:rPr>
        <w:t xml:space="preserve"> theme of the </w:t>
      </w:r>
      <w:r w:rsidRPr="00373E9C">
        <w:rPr>
          <w:rFonts w:asciiTheme="majorBidi" w:hAnsiTheme="majorBidi" w:cstheme="majorBidi"/>
          <w:i/>
          <w:iCs/>
          <w:sz w:val="24"/>
          <w:szCs w:val="24"/>
        </w:rPr>
        <w:t>Aeneid</w:t>
      </w:r>
      <w:r w:rsidRPr="00373E9C">
        <w:rPr>
          <w:rFonts w:asciiTheme="majorBidi" w:hAnsiTheme="majorBidi" w:cstheme="majorBidi"/>
          <w:sz w:val="24"/>
          <w:szCs w:val="24"/>
        </w:rPr>
        <w:t xml:space="preserve"> is the glory of the imperial destiny of Rome, lent a mythical authority from the ancient past, being a new Troy established by divine fiat in Italy.  The mythical or legendary past </w:t>
      </w:r>
      <w:r w:rsidR="008C42A2" w:rsidRPr="00373E9C">
        <w:rPr>
          <w:rFonts w:asciiTheme="majorBidi" w:hAnsiTheme="majorBidi" w:cstheme="majorBidi"/>
          <w:sz w:val="24"/>
          <w:szCs w:val="24"/>
        </w:rPr>
        <w:t>undergirds</w:t>
      </w:r>
      <w:r w:rsidRPr="00373E9C">
        <w:rPr>
          <w:rFonts w:asciiTheme="majorBidi" w:hAnsiTheme="majorBidi" w:cstheme="majorBidi"/>
          <w:sz w:val="24"/>
          <w:szCs w:val="24"/>
        </w:rPr>
        <w:t xml:space="preserve"> the present: Trojan Aeneas in his trials as founder of Rome is a second Hercules, Augustus restoring the shattered fabric of the State and </w:t>
      </w:r>
      <w:r w:rsidRPr="00373E9C">
        <w:rPr>
          <w:rFonts w:asciiTheme="majorBidi" w:hAnsiTheme="majorBidi" w:cstheme="majorBidi"/>
          <w:kern w:val="0"/>
          <w:sz w:val="24"/>
          <w:szCs w:val="24"/>
          <w14:ligatures w14:val="none"/>
        </w:rPr>
        <w:t>play</w:t>
      </w:r>
      <w:r w:rsidR="00431FAD" w:rsidRPr="00373E9C">
        <w:rPr>
          <w:rFonts w:asciiTheme="majorBidi" w:hAnsiTheme="majorBidi" w:cstheme="majorBidi"/>
          <w:kern w:val="0"/>
          <w:sz w:val="24"/>
          <w:szCs w:val="24"/>
          <w14:ligatures w14:val="none"/>
        </w:rPr>
        <w:t xml:space="preserve">ing the </w:t>
      </w:r>
      <w:r w:rsidRPr="00373E9C">
        <w:rPr>
          <w:rFonts w:asciiTheme="majorBidi" w:hAnsiTheme="majorBidi" w:cstheme="majorBidi"/>
          <w:kern w:val="0"/>
          <w:sz w:val="24"/>
          <w:szCs w:val="24"/>
          <w14:ligatures w14:val="none"/>
        </w:rPr>
        <w:t xml:space="preserve">role of the second founder of Rome (Butler, 1920, p. 4). All three are deified. </w:t>
      </w:r>
    </w:p>
    <w:p w14:paraId="6EBFB743"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4BE67D00" w14:textId="3E5B7286"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Sacrifice</w:t>
      </w:r>
      <w:r w:rsidRPr="00373E9C">
        <w:rPr>
          <w:rFonts w:asciiTheme="majorBidi" w:hAnsiTheme="majorBidi" w:cstheme="majorBidi"/>
          <w:kern w:val="0"/>
          <w:sz w:val="24"/>
          <w:szCs w:val="24"/>
          <w14:ligatures w14:val="none"/>
        </w:rPr>
        <w:t xml:space="preserve"> Yet </w:t>
      </w:r>
      <w:r w:rsidRPr="00373E9C">
        <w:rPr>
          <w:rFonts w:asciiTheme="majorBidi" w:hAnsiTheme="majorBidi" w:cstheme="majorBidi"/>
          <w:sz w:val="24"/>
          <w:szCs w:val="24"/>
        </w:rPr>
        <w:t xml:space="preserve">even as he celebrates the glory, Virgil </w:t>
      </w:r>
      <w:r w:rsidR="00431FAD" w:rsidRPr="00373E9C">
        <w:rPr>
          <w:rFonts w:asciiTheme="majorBidi" w:hAnsiTheme="majorBidi" w:cstheme="majorBidi"/>
          <w:sz w:val="24"/>
          <w:szCs w:val="24"/>
        </w:rPr>
        <w:t>sorrows at</w:t>
      </w:r>
      <w:r w:rsidRPr="00373E9C">
        <w:rPr>
          <w:rFonts w:asciiTheme="majorBidi" w:hAnsiTheme="majorBidi" w:cstheme="majorBidi"/>
          <w:sz w:val="24"/>
          <w:szCs w:val="24"/>
        </w:rPr>
        <w:t xml:space="preserve"> the sacrifice demanded by the imperial project: the cost in lives,</w:t>
      </w:r>
      <w:r w:rsidR="00431FAD" w:rsidRPr="00373E9C">
        <w:rPr>
          <w:rFonts w:asciiTheme="majorBidi" w:hAnsiTheme="majorBidi" w:cstheme="majorBidi"/>
          <w:sz w:val="24"/>
          <w:szCs w:val="24"/>
        </w:rPr>
        <w:t xml:space="preserve"> in</w:t>
      </w:r>
      <w:r w:rsidRPr="00373E9C">
        <w:rPr>
          <w:rFonts w:asciiTheme="majorBidi" w:hAnsiTheme="majorBidi" w:cstheme="majorBidi"/>
          <w:sz w:val="24"/>
          <w:szCs w:val="24"/>
        </w:rPr>
        <w:t xml:space="preserve"> human happiness, and in the destruction of nature</w:t>
      </w:r>
      <w:r w:rsidR="00431FAD" w:rsidRPr="00373E9C">
        <w:rPr>
          <w:rFonts w:asciiTheme="majorBidi" w:hAnsiTheme="majorBidi" w:cstheme="majorBidi"/>
          <w:sz w:val="24"/>
          <w:szCs w:val="24"/>
        </w:rPr>
        <w:t>:</w:t>
      </w:r>
      <w:r w:rsidRPr="00373E9C">
        <w:rPr>
          <w:rFonts w:asciiTheme="majorBidi" w:hAnsiTheme="majorBidi" w:cstheme="majorBidi"/>
          <w:sz w:val="24"/>
          <w:szCs w:val="24"/>
        </w:rPr>
        <w:t xml:space="preserve"> </w:t>
      </w:r>
      <w:r w:rsidRPr="00373E9C">
        <w:rPr>
          <w:rFonts w:asciiTheme="majorBidi" w:hAnsiTheme="majorBidi" w:cstheme="majorBidi"/>
          <w:kern w:val="0"/>
          <w:sz w:val="24"/>
          <w:szCs w:val="24"/>
          <w14:ligatures w14:val="none"/>
        </w:rPr>
        <w:t>‘along with the abiding value of the promise of order, there is … a pessimism about the cost of history, an acute sensitivity to the suffering of the individuals who participate in it.’ (Segal, 1965, p. 618).</w:t>
      </w:r>
    </w:p>
    <w:p w14:paraId="645645FC"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5CC7BE58" w14:textId="5F6F2135"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sz w:val="24"/>
          <w:szCs w:val="24"/>
        </w:rPr>
        <w:t xml:space="preserve">Sacrifices demanded by the </w:t>
      </w:r>
      <w:proofErr w:type="gramStart"/>
      <w:r w:rsidRPr="00373E9C">
        <w:rPr>
          <w:rFonts w:asciiTheme="majorBidi" w:hAnsiTheme="majorBidi" w:cstheme="majorBidi"/>
          <w:b/>
          <w:bCs/>
          <w:i/>
          <w:iCs/>
          <w:sz w:val="24"/>
          <w:szCs w:val="24"/>
        </w:rPr>
        <w:t>gods</w:t>
      </w:r>
      <w:r w:rsidRPr="00373E9C">
        <w:rPr>
          <w:rFonts w:asciiTheme="majorBidi" w:hAnsiTheme="majorBidi" w:cstheme="majorBidi"/>
          <w:sz w:val="24"/>
          <w:szCs w:val="24"/>
        </w:rPr>
        <w:t xml:space="preserve">  </w:t>
      </w:r>
      <w:r w:rsidR="00431FAD" w:rsidRPr="00373E9C">
        <w:rPr>
          <w:rFonts w:asciiTheme="majorBidi" w:hAnsiTheme="majorBidi" w:cstheme="majorBidi"/>
          <w:sz w:val="24"/>
          <w:szCs w:val="24"/>
        </w:rPr>
        <w:t>Shadowing</w:t>
      </w:r>
      <w:proofErr w:type="gramEnd"/>
      <w:r w:rsidRPr="00373E9C">
        <w:rPr>
          <w:rFonts w:asciiTheme="majorBidi" w:hAnsiTheme="majorBidi" w:cstheme="majorBidi"/>
          <w:sz w:val="24"/>
          <w:szCs w:val="24"/>
        </w:rPr>
        <w:t xml:space="preserve"> this passage </w:t>
      </w:r>
      <w:r w:rsidR="00431FAD" w:rsidRPr="00373E9C">
        <w:rPr>
          <w:rFonts w:asciiTheme="majorBidi" w:hAnsiTheme="majorBidi" w:cstheme="majorBidi"/>
          <w:sz w:val="24"/>
          <w:szCs w:val="24"/>
        </w:rPr>
        <w:t>are</w:t>
      </w:r>
      <w:r w:rsidRPr="00373E9C">
        <w:rPr>
          <w:rFonts w:asciiTheme="majorBidi" w:hAnsiTheme="majorBidi" w:cstheme="majorBidi"/>
          <w:sz w:val="24"/>
          <w:szCs w:val="24"/>
        </w:rPr>
        <w:t xml:space="preserve"> the sacrifices demanded by the gods</w:t>
      </w:r>
      <w:r w:rsidRPr="00373E9C">
        <w:rPr>
          <w:rFonts w:asciiTheme="majorBidi" w:hAnsiTheme="majorBidi" w:cstheme="majorBidi"/>
          <w:kern w:val="0"/>
          <w:sz w:val="24"/>
          <w:szCs w:val="24"/>
          <w14:ligatures w14:val="none"/>
        </w:rPr>
        <w:t xml:space="preserve">. Aeneas is constant in </w:t>
      </w:r>
      <w:r w:rsidRPr="00373E9C">
        <w:rPr>
          <w:rFonts w:asciiTheme="majorBidi" w:hAnsiTheme="majorBidi" w:cstheme="majorBidi"/>
          <w:i/>
          <w:iCs/>
          <w:kern w:val="0"/>
          <w:sz w:val="24"/>
          <w:szCs w:val="24"/>
          <w14:ligatures w14:val="none"/>
        </w:rPr>
        <w:t xml:space="preserve">pietas, </w:t>
      </w:r>
      <w:r w:rsidRPr="00373E9C">
        <w:rPr>
          <w:rFonts w:asciiTheme="majorBidi" w:hAnsiTheme="majorBidi" w:cstheme="majorBidi"/>
          <w:kern w:val="0"/>
          <w:sz w:val="24"/>
          <w:szCs w:val="24"/>
          <w14:ligatures w14:val="none"/>
        </w:rPr>
        <w:t xml:space="preserve">and indeed we first see </w:t>
      </w:r>
      <w:r w:rsidR="00431FAD" w:rsidRPr="00373E9C">
        <w:rPr>
          <w:rFonts w:asciiTheme="majorBidi" w:hAnsiTheme="majorBidi" w:cstheme="majorBidi"/>
          <w:kern w:val="0"/>
          <w:sz w:val="24"/>
          <w:szCs w:val="24"/>
          <w14:ligatures w14:val="none"/>
        </w:rPr>
        <w:t>him</w:t>
      </w:r>
      <w:r w:rsidRPr="00373E9C">
        <w:rPr>
          <w:rFonts w:asciiTheme="majorBidi" w:hAnsiTheme="majorBidi" w:cstheme="majorBidi"/>
          <w:kern w:val="0"/>
          <w:sz w:val="24"/>
          <w:szCs w:val="24"/>
          <w14:ligatures w14:val="none"/>
        </w:rPr>
        <w:t xml:space="preserve"> as suppliant at an altar, having promised temples and other honours as offerings to Apollo and Hecate.  </w:t>
      </w:r>
    </w:p>
    <w:p w14:paraId="75DE2216"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65CEAA50"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At once, more sacrifices are required of him, the first prescribed by the Sibyl is the finding of the mysterious golden bough, required by Proserpina as an offering for permission to enter her realm. But before Aeneas can proceed to finding the bough he must make further sacrifices in the funeral to purify the fleet of the pollution of the unburied body of his comrade.</w:t>
      </w:r>
    </w:p>
    <w:p w14:paraId="4468B6DF"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003C73DD" w14:textId="513AB138"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The funeral pyre in turn requires the sacrifice of trees, and prominent in this passage is the damage to trees in connection with sacrificial death. There is a sense that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death was a sacrifice to enable Aeneas entry into the underworld, and it </w:t>
      </w:r>
      <w:r w:rsidR="00431FAD" w:rsidRPr="00373E9C">
        <w:rPr>
          <w:rFonts w:asciiTheme="majorBidi" w:hAnsiTheme="majorBidi" w:cstheme="majorBidi"/>
          <w:kern w:val="0"/>
          <w:sz w:val="24"/>
          <w:szCs w:val="24"/>
          <w14:ligatures w14:val="none"/>
        </w:rPr>
        <w:t>is while</w:t>
      </w:r>
      <w:r w:rsidRPr="00373E9C">
        <w:rPr>
          <w:rFonts w:asciiTheme="majorBidi" w:hAnsiTheme="majorBidi" w:cstheme="majorBidi"/>
          <w:kern w:val="0"/>
          <w:sz w:val="24"/>
          <w:szCs w:val="24"/>
          <w14:ligatures w14:val="none"/>
        </w:rPr>
        <w:t xml:space="preserve"> she explains the sacrificial offering of the golden bough that the Sibyl announces </w:t>
      </w:r>
      <w:r w:rsidR="00431FAD" w:rsidRPr="00373E9C">
        <w:rPr>
          <w:rFonts w:asciiTheme="majorBidi" w:hAnsiTheme="majorBidi" w:cstheme="majorBidi"/>
          <w:kern w:val="0"/>
          <w:sz w:val="24"/>
          <w:szCs w:val="24"/>
          <w14:ligatures w14:val="none"/>
        </w:rPr>
        <w:t>the death of this comrade</w:t>
      </w:r>
      <w:r w:rsidRPr="00373E9C">
        <w:rPr>
          <w:rFonts w:asciiTheme="majorBidi" w:hAnsiTheme="majorBidi" w:cstheme="majorBidi"/>
          <w:kern w:val="0"/>
          <w:sz w:val="24"/>
          <w:szCs w:val="24"/>
          <w14:ligatures w14:val="none"/>
        </w:rPr>
        <w:t>. The bough itself</w:t>
      </w:r>
      <w:r w:rsidR="00431FAD"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 xml:space="preserve">with </w:t>
      </w:r>
      <w:r w:rsidR="00431FAD" w:rsidRPr="00373E9C">
        <w:rPr>
          <w:rFonts w:asciiTheme="majorBidi" w:hAnsiTheme="majorBidi" w:cstheme="majorBidi"/>
          <w:kern w:val="0"/>
          <w:sz w:val="24"/>
          <w:szCs w:val="24"/>
          <w14:ligatures w14:val="none"/>
        </w:rPr>
        <w:t xml:space="preserve">its </w:t>
      </w:r>
      <w:r w:rsidRPr="00373E9C">
        <w:rPr>
          <w:rFonts w:asciiTheme="majorBidi" w:hAnsiTheme="majorBidi" w:cstheme="majorBidi"/>
          <w:kern w:val="0"/>
          <w:sz w:val="24"/>
          <w:szCs w:val="24"/>
          <w14:ligatures w14:val="none"/>
        </w:rPr>
        <w:t>mystical properties</w:t>
      </w:r>
      <w:r w:rsidR="00431FAD" w:rsidRPr="00373E9C">
        <w:rPr>
          <w:rFonts w:asciiTheme="majorBidi" w:hAnsiTheme="majorBidi" w:cstheme="majorBidi"/>
          <w:kern w:val="0"/>
          <w:sz w:val="24"/>
          <w:szCs w:val="24"/>
          <w14:ligatures w14:val="none"/>
        </w:rPr>
        <w:t xml:space="preserve">, made of gold yet growing on a tree, </w:t>
      </w:r>
      <w:r w:rsidRPr="00373E9C">
        <w:rPr>
          <w:rFonts w:asciiTheme="majorBidi" w:hAnsiTheme="majorBidi" w:cstheme="majorBidi"/>
          <w:kern w:val="0"/>
          <w:sz w:val="24"/>
          <w:szCs w:val="24"/>
          <w14:ligatures w14:val="none"/>
        </w:rPr>
        <w:t xml:space="preserve">is life-in-death. </w:t>
      </w:r>
    </w:p>
    <w:p w14:paraId="654F0138"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22EEA646" w14:textId="4F17E14B"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 xml:space="preserve">Unseen presence: the </w:t>
      </w:r>
      <w:proofErr w:type="gramStart"/>
      <w:r w:rsidRPr="00373E9C">
        <w:rPr>
          <w:rFonts w:asciiTheme="majorBidi" w:hAnsiTheme="majorBidi" w:cstheme="majorBidi"/>
          <w:b/>
          <w:bCs/>
          <w:i/>
          <w:iCs/>
          <w:kern w:val="0"/>
          <w:sz w:val="24"/>
          <w:szCs w:val="24"/>
          <w14:ligatures w14:val="none"/>
        </w:rPr>
        <w:t>gods</w:t>
      </w:r>
      <w:r w:rsidRPr="00373E9C">
        <w:rPr>
          <w:rFonts w:asciiTheme="majorBidi" w:hAnsiTheme="majorBidi" w:cstheme="majorBidi"/>
          <w:kern w:val="0"/>
          <w:sz w:val="24"/>
          <w:szCs w:val="24"/>
          <w14:ligatures w14:val="none"/>
        </w:rPr>
        <w:t xml:space="preserve">  Though</w:t>
      </w:r>
      <w:proofErr w:type="gramEnd"/>
      <w:r w:rsidRPr="00373E9C">
        <w:rPr>
          <w:rFonts w:asciiTheme="majorBidi" w:hAnsiTheme="majorBidi" w:cstheme="majorBidi"/>
          <w:kern w:val="0"/>
          <w:sz w:val="24"/>
          <w:szCs w:val="24"/>
          <w14:ligatures w14:val="none"/>
        </w:rPr>
        <w:t xml:space="preserve"> the gods are ever present, Virgil does not allow us (or Aeneas) to see them. Apollo and Hecate govern the Sybil, Venus acts through her doves, Proserpina demands the bough, </w:t>
      </w:r>
      <w:r w:rsidR="00431FAD" w:rsidRPr="00373E9C">
        <w:rPr>
          <w:rFonts w:asciiTheme="majorBidi" w:hAnsiTheme="majorBidi" w:cstheme="majorBidi"/>
          <w:kern w:val="0"/>
          <w:sz w:val="24"/>
          <w:szCs w:val="24"/>
          <w14:ligatures w14:val="none"/>
        </w:rPr>
        <w:t xml:space="preserve">and </w:t>
      </w:r>
      <w:r w:rsidRPr="00373E9C">
        <w:rPr>
          <w:rFonts w:asciiTheme="majorBidi" w:hAnsiTheme="majorBidi" w:cstheme="majorBidi"/>
          <w:kern w:val="0"/>
          <w:sz w:val="24"/>
          <w:szCs w:val="24"/>
          <w14:ligatures w14:val="none"/>
        </w:rPr>
        <w:t xml:space="preserve">Hecate is invisible as she manifests herself at the gateway to the underworld.  </w:t>
      </w:r>
    </w:p>
    <w:p w14:paraId="386D989B"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5F844F98" w14:textId="224EE1EA"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 xml:space="preserve">Unseen presence: the </w:t>
      </w:r>
      <w:proofErr w:type="gramStart"/>
      <w:r w:rsidRPr="00373E9C">
        <w:rPr>
          <w:rFonts w:asciiTheme="majorBidi" w:hAnsiTheme="majorBidi" w:cstheme="majorBidi"/>
          <w:b/>
          <w:bCs/>
          <w:i/>
          <w:iCs/>
          <w:kern w:val="0"/>
          <w:sz w:val="24"/>
          <w:szCs w:val="24"/>
          <w14:ligatures w14:val="none"/>
        </w:rPr>
        <w:t>past</w:t>
      </w:r>
      <w:r w:rsidRPr="00373E9C">
        <w:rPr>
          <w:rFonts w:asciiTheme="majorBidi" w:hAnsiTheme="majorBidi" w:cstheme="majorBidi"/>
          <w:kern w:val="0"/>
          <w:sz w:val="24"/>
          <w:szCs w:val="24"/>
          <w14:ligatures w14:val="none"/>
        </w:rPr>
        <w:t xml:space="preserve"> </w:t>
      </w:r>
      <w:r w:rsidR="00AC0B7A"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Also</w:t>
      </w:r>
      <w:proofErr w:type="gramEnd"/>
      <w:r w:rsidRPr="00373E9C">
        <w:rPr>
          <w:rFonts w:asciiTheme="majorBidi" w:hAnsiTheme="majorBidi" w:cstheme="majorBidi"/>
          <w:kern w:val="0"/>
          <w:sz w:val="24"/>
          <w:szCs w:val="24"/>
          <w14:ligatures w14:val="none"/>
        </w:rPr>
        <w:t xml:space="preserve"> present, by intertextual allusion, are the heroes of the </w:t>
      </w:r>
      <w:r w:rsidRPr="00373E9C">
        <w:rPr>
          <w:rFonts w:asciiTheme="majorBidi" w:hAnsiTheme="majorBidi" w:cstheme="majorBidi"/>
          <w:i/>
          <w:iCs/>
          <w:kern w:val="0"/>
          <w:sz w:val="24"/>
          <w:szCs w:val="24"/>
          <w14:ligatures w14:val="none"/>
        </w:rPr>
        <w:t>Iliad</w:t>
      </w:r>
      <w:r w:rsidRPr="00373E9C">
        <w:rPr>
          <w:rFonts w:asciiTheme="majorBidi" w:hAnsiTheme="majorBidi" w:cstheme="majorBidi"/>
          <w:kern w:val="0"/>
          <w:sz w:val="24"/>
          <w:szCs w:val="24"/>
          <w14:ligatures w14:val="none"/>
        </w:rPr>
        <w:t xml:space="preserve"> and the </w:t>
      </w:r>
      <w:r w:rsidRPr="00373E9C">
        <w:rPr>
          <w:rFonts w:asciiTheme="majorBidi" w:hAnsiTheme="majorBidi" w:cstheme="majorBidi"/>
          <w:i/>
          <w:iCs/>
          <w:kern w:val="0"/>
          <w:sz w:val="24"/>
          <w:szCs w:val="24"/>
          <w14:ligatures w14:val="none"/>
        </w:rPr>
        <w:t>Odyssey</w:t>
      </w:r>
      <w:r w:rsidRPr="00373E9C">
        <w:rPr>
          <w:rFonts w:asciiTheme="majorBidi" w:hAnsiTheme="majorBidi" w:cstheme="majorBidi"/>
          <w:kern w:val="0"/>
          <w:sz w:val="24"/>
          <w:szCs w:val="24"/>
          <w14:ligatures w14:val="none"/>
        </w:rPr>
        <w:t xml:space="preserve"> and other works. These are often in connection with death and its rituals: the funerals of Patroclus, Hector, Idmon, and Adonis, and in the Odyssean </w:t>
      </w:r>
      <w:proofErr w:type="spellStart"/>
      <w:r w:rsidRPr="00373E9C">
        <w:rPr>
          <w:rFonts w:asciiTheme="majorBidi" w:hAnsiTheme="majorBidi" w:cstheme="majorBidi"/>
          <w:i/>
          <w:iCs/>
          <w:kern w:val="0"/>
          <w:sz w:val="24"/>
          <w:szCs w:val="24"/>
          <w14:ligatures w14:val="none"/>
        </w:rPr>
        <w:t>nekyia</w:t>
      </w:r>
      <w:proofErr w:type="spellEnd"/>
      <w:r w:rsidRPr="00373E9C">
        <w:rPr>
          <w:rFonts w:asciiTheme="majorBidi" w:hAnsiTheme="majorBidi" w:cstheme="majorBidi"/>
          <w:kern w:val="0"/>
          <w:sz w:val="24"/>
          <w:szCs w:val="24"/>
          <w14:ligatures w14:val="none"/>
        </w:rPr>
        <w:t xml:space="preserve">. The funeral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draws on Homer, but although blending Greek and Roman rituals, Virgil ensures that the Roman practices dominate</w:t>
      </w:r>
      <w:r w:rsidR="00431FAD" w:rsidRPr="00373E9C">
        <w:rPr>
          <w:rFonts w:asciiTheme="majorBidi" w:hAnsiTheme="majorBidi" w:cstheme="majorBidi"/>
          <w:kern w:val="0"/>
          <w:sz w:val="24"/>
          <w:szCs w:val="24"/>
          <w14:ligatures w14:val="none"/>
        </w:rPr>
        <w:t xml:space="preserve"> so as</w:t>
      </w:r>
      <w:r w:rsidRPr="00373E9C">
        <w:rPr>
          <w:rFonts w:asciiTheme="majorBidi" w:hAnsiTheme="majorBidi" w:cstheme="majorBidi"/>
          <w:kern w:val="0"/>
          <w:sz w:val="24"/>
          <w:szCs w:val="24"/>
          <w14:ligatures w14:val="none"/>
        </w:rPr>
        <w:t xml:space="preserve"> to lend Rome historical origins in the Trojan story. </w:t>
      </w:r>
    </w:p>
    <w:p w14:paraId="71EE5986"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5FED6BAE" w14:textId="5E12B85E"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 xml:space="preserve">Unseen presence: </w:t>
      </w:r>
      <w:proofErr w:type="gramStart"/>
      <w:r w:rsidRPr="00373E9C">
        <w:rPr>
          <w:rFonts w:asciiTheme="majorBidi" w:hAnsiTheme="majorBidi" w:cstheme="majorBidi"/>
          <w:b/>
          <w:bCs/>
          <w:i/>
          <w:iCs/>
          <w:kern w:val="0"/>
          <w:sz w:val="24"/>
          <w:szCs w:val="24"/>
          <w14:ligatures w14:val="none"/>
        </w:rPr>
        <w:t xml:space="preserve">ambiguities </w:t>
      </w:r>
      <w:r w:rsidRPr="00373E9C">
        <w:rPr>
          <w:rFonts w:asciiTheme="majorBidi" w:hAnsiTheme="majorBidi" w:cstheme="majorBidi"/>
          <w:kern w:val="0"/>
          <w:sz w:val="24"/>
          <w:szCs w:val="24"/>
          <w14:ligatures w14:val="none"/>
        </w:rPr>
        <w:t xml:space="preserve"> I</w:t>
      </w:r>
      <w:proofErr w:type="gramEnd"/>
      <w:r w:rsidRPr="00373E9C">
        <w:rPr>
          <w:rFonts w:asciiTheme="majorBidi" w:hAnsiTheme="majorBidi" w:cstheme="majorBidi"/>
          <w:kern w:val="0"/>
          <w:sz w:val="24"/>
          <w:szCs w:val="24"/>
          <w14:ligatures w14:val="none"/>
        </w:rPr>
        <w:t xml:space="preserve"> read Virgil as teasing the reader by </w:t>
      </w:r>
      <w:r w:rsidR="000E48F5" w:rsidRPr="00373E9C">
        <w:rPr>
          <w:rFonts w:asciiTheme="majorBidi" w:hAnsiTheme="majorBidi" w:cstheme="majorBidi"/>
          <w:kern w:val="0"/>
          <w:sz w:val="24"/>
          <w:szCs w:val="24"/>
          <w14:ligatures w14:val="none"/>
        </w:rPr>
        <w:t xml:space="preserve">subtle </w:t>
      </w:r>
      <w:r w:rsidRPr="00373E9C">
        <w:rPr>
          <w:rFonts w:asciiTheme="majorBidi" w:hAnsiTheme="majorBidi" w:cstheme="majorBidi"/>
          <w:kern w:val="0"/>
          <w:sz w:val="24"/>
          <w:szCs w:val="24"/>
          <w14:ligatures w14:val="none"/>
        </w:rPr>
        <w:t xml:space="preserve">implication </w:t>
      </w:r>
      <w:r w:rsidR="000E48F5" w:rsidRPr="00373E9C">
        <w:rPr>
          <w:rFonts w:asciiTheme="majorBidi" w:hAnsiTheme="majorBidi" w:cstheme="majorBidi"/>
          <w:kern w:val="0"/>
          <w:sz w:val="24"/>
          <w:szCs w:val="24"/>
          <w14:ligatures w14:val="none"/>
        </w:rPr>
        <w:t xml:space="preserve">by </w:t>
      </w:r>
      <w:r w:rsidRPr="00373E9C">
        <w:rPr>
          <w:rFonts w:asciiTheme="majorBidi" w:hAnsiTheme="majorBidi" w:cstheme="majorBidi"/>
          <w:kern w:val="0"/>
          <w:sz w:val="24"/>
          <w:szCs w:val="24"/>
          <w14:ligatures w14:val="none"/>
        </w:rPr>
        <w:t>and allusion</w:t>
      </w:r>
      <w:r w:rsidR="000E48F5" w:rsidRPr="00373E9C">
        <w:rPr>
          <w:rFonts w:asciiTheme="majorBidi" w:hAnsiTheme="majorBidi" w:cstheme="majorBidi"/>
          <w:kern w:val="0"/>
          <w:sz w:val="24"/>
          <w:szCs w:val="24"/>
          <w14:ligatures w14:val="none"/>
        </w:rPr>
        <w:t>, both to other works and within the poem</w:t>
      </w:r>
      <w:r w:rsidRPr="00373E9C">
        <w:rPr>
          <w:rFonts w:asciiTheme="majorBidi" w:hAnsiTheme="majorBidi" w:cstheme="majorBidi"/>
          <w:kern w:val="0"/>
          <w:sz w:val="24"/>
          <w:szCs w:val="24"/>
          <w14:ligatures w14:val="none"/>
        </w:rPr>
        <w:t xml:space="preserve">. </w:t>
      </w:r>
      <w:r w:rsidRPr="00373E9C">
        <w:rPr>
          <w:rFonts w:asciiTheme="majorBidi" w:hAnsiTheme="majorBidi" w:cstheme="majorBidi"/>
          <w:i/>
          <w:iCs/>
          <w:kern w:val="0"/>
          <w:sz w:val="24"/>
          <w:szCs w:val="24"/>
          <w14:ligatures w14:val="none"/>
        </w:rPr>
        <w:t>Is</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death a sacrifice for Aeneas to enter the underworld?  </w:t>
      </w:r>
      <w:r w:rsidRPr="00373E9C">
        <w:rPr>
          <w:rFonts w:asciiTheme="majorBidi" w:hAnsiTheme="majorBidi" w:cstheme="majorBidi"/>
          <w:i/>
          <w:iCs/>
          <w:kern w:val="0"/>
          <w:sz w:val="24"/>
          <w:szCs w:val="24"/>
          <w14:ligatures w14:val="none"/>
        </w:rPr>
        <w:t>Are</w:t>
      </w:r>
      <w:r w:rsidRPr="00373E9C">
        <w:rPr>
          <w:rFonts w:asciiTheme="majorBidi" w:hAnsiTheme="majorBidi" w:cstheme="majorBidi"/>
          <w:kern w:val="0"/>
          <w:sz w:val="24"/>
          <w:szCs w:val="24"/>
          <w14:ligatures w14:val="none"/>
        </w:rPr>
        <w:t xml:space="preserve"> the doves guiding Aeneas to the golden bough in fact </w:t>
      </w:r>
      <w:r w:rsidR="00431FAD" w:rsidRPr="00373E9C">
        <w:rPr>
          <w:rFonts w:asciiTheme="majorBidi" w:hAnsiTheme="majorBidi" w:cstheme="majorBidi"/>
          <w:kern w:val="0"/>
          <w:sz w:val="24"/>
          <w:szCs w:val="24"/>
          <w14:ligatures w14:val="none"/>
        </w:rPr>
        <w:t xml:space="preserve">sent by Venus, and are they </w:t>
      </w:r>
      <w:r w:rsidRPr="00373E9C">
        <w:rPr>
          <w:rFonts w:asciiTheme="majorBidi" w:hAnsiTheme="majorBidi" w:cstheme="majorBidi"/>
          <w:kern w:val="0"/>
          <w:sz w:val="24"/>
          <w:szCs w:val="24"/>
          <w14:ligatures w14:val="none"/>
        </w:rPr>
        <w:t xml:space="preserve">augural? </w:t>
      </w:r>
      <w:r w:rsidRPr="00373E9C">
        <w:rPr>
          <w:rFonts w:asciiTheme="majorBidi" w:hAnsiTheme="majorBidi" w:cstheme="majorBidi"/>
          <w:i/>
          <w:iCs/>
          <w:kern w:val="0"/>
          <w:sz w:val="24"/>
          <w:szCs w:val="24"/>
          <w14:ligatures w14:val="none"/>
        </w:rPr>
        <w:t>Does</w:t>
      </w:r>
      <w:r w:rsidRPr="00373E9C">
        <w:rPr>
          <w:rFonts w:asciiTheme="majorBidi" w:hAnsiTheme="majorBidi" w:cstheme="majorBidi"/>
          <w:kern w:val="0"/>
          <w:sz w:val="24"/>
          <w:szCs w:val="24"/>
          <w14:ligatures w14:val="none"/>
        </w:rPr>
        <w:t xml:space="preserve"> the golden bough wilfully resist? </w:t>
      </w:r>
      <w:r w:rsidRPr="00373E9C">
        <w:rPr>
          <w:rFonts w:asciiTheme="majorBidi" w:hAnsiTheme="majorBidi" w:cstheme="majorBidi"/>
          <w:i/>
          <w:iCs/>
          <w:kern w:val="0"/>
          <w:sz w:val="24"/>
          <w:szCs w:val="24"/>
          <w14:ligatures w14:val="none"/>
        </w:rPr>
        <w:t>Is</w:t>
      </w:r>
      <w:r w:rsidRPr="00373E9C">
        <w:rPr>
          <w:rFonts w:asciiTheme="majorBidi" w:hAnsiTheme="majorBidi" w:cstheme="majorBidi"/>
          <w:kern w:val="0"/>
          <w:sz w:val="24"/>
          <w:szCs w:val="24"/>
          <w14:ligatures w14:val="none"/>
        </w:rPr>
        <w:t xml:space="preserve"> the Sibyl a mystagogue? And is </w:t>
      </w:r>
      <w:r w:rsidR="00AC0B7A" w:rsidRPr="00373E9C">
        <w:rPr>
          <w:rFonts w:asciiTheme="majorBidi" w:hAnsiTheme="majorBidi" w:cstheme="majorBidi"/>
          <w:kern w:val="0"/>
          <w:sz w:val="24"/>
          <w:szCs w:val="24"/>
          <w14:ligatures w14:val="none"/>
        </w:rPr>
        <w:t xml:space="preserve">the </w:t>
      </w:r>
      <w:r w:rsidRPr="00373E9C">
        <w:rPr>
          <w:rFonts w:asciiTheme="majorBidi" w:hAnsiTheme="majorBidi" w:cstheme="majorBidi"/>
          <w:kern w:val="0"/>
          <w:sz w:val="24"/>
          <w:szCs w:val="24"/>
          <w14:ligatures w14:val="none"/>
        </w:rPr>
        <w:t>death of Dido</w:t>
      </w:r>
      <w:r w:rsidR="003703E4" w:rsidRPr="00373E9C">
        <w:rPr>
          <w:rFonts w:asciiTheme="majorBidi" w:hAnsiTheme="majorBidi" w:cstheme="majorBidi"/>
          <w:kern w:val="0"/>
          <w:sz w:val="24"/>
          <w:szCs w:val="24"/>
          <w14:ligatures w14:val="none"/>
        </w:rPr>
        <w:t>,</w:t>
      </w:r>
      <w:r w:rsidR="00A52103" w:rsidRPr="00373E9C">
        <w:rPr>
          <w:rFonts w:asciiTheme="majorBidi" w:hAnsiTheme="majorBidi" w:cstheme="majorBidi"/>
          <w:kern w:val="0"/>
          <w:sz w:val="24"/>
          <w:szCs w:val="24"/>
          <w14:ligatures w14:val="none"/>
        </w:rPr>
        <w:t xml:space="preserve"> with her golden-yellow hair,</w:t>
      </w:r>
      <w:r w:rsidRPr="00373E9C">
        <w:rPr>
          <w:rFonts w:asciiTheme="majorBidi" w:hAnsiTheme="majorBidi" w:cstheme="majorBidi"/>
          <w:kern w:val="0"/>
          <w:sz w:val="24"/>
          <w:szCs w:val="24"/>
          <w14:ligatures w14:val="none"/>
        </w:rPr>
        <w:t xml:space="preserve"> secretly preying on Aeneas’ mind?</w:t>
      </w:r>
    </w:p>
    <w:p w14:paraId="3248D1BF"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2EA35691" w14:textId="484CF034"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 xml:space="preserve">The character of </w:t>
      </w:r>
      <w:proofErr w:type="gramStart"/>
      <w:r w:rsidRPr="00373E9C">
        <w:rPr>
          <w:rFonts w:asciiTheme="majorBidi" w:hAnsiTheme="majorBidi" w:cstheme="majorBidi"/>
          <w:b/>
          <w:bCs/>
          <w:i/>
          <w:iCs/>
          <w:kern w:val="0"/>
          <w:sz w:val="24"/>
          <w:szCs w:val="24"/>
          <w14:ligatures w14:val="none"/>
        </w:rPr>
        <w:t>Aeneas</w:t>
      </w:r>
      <w:r w:rsidRPr="00373E9C">
        <w:rPr>
          <w:rFonts w:asciiTheme="majorBidi" w:hAnsiTheme="majorBidi" w:cstheme="majorBidi"/>
          <w:kern w:val="0"/>
          <w:sz w:val="24"/>
          <w:szCs w:val="24"/>
          <w14:ligatures w14:val="none"/>
        </w:rPr>
        <w:t xml:space="preserve">  Book</w:t>
      </w:r>
      <w:proofErr w:type="gramEnd"/>
      <w:r w:rsidRPr="00373E9C">
        <w:rPr>
          <w:rFonts w:asciiTheme="majorBidi" w:hAnsiTheme="majorBidi" w:cstheme="majorBidi"/>
          <w:kern w:val="0"/>
          <w:sz w:val="24"/>
          <w:szCs w:val="24"/>
          <w14:ligatures w14:val="none"/>
        </w:rPr>
        <w:t xml:space="preserve"> 6 represents a turning point in </w:t>
      </w:r>
      <w:r w:rsidR="00AC0B7A" w:rsidRPr="00373E9C">
        <w:rPr>
          <w:rFonts w:asciiTheme="majorBidi" w:hAnsiTheme="majorBidi" w:cstheme="majorBidi"/>
          <w:kern w:val="0"/>
          <w:sz w:val="24"/>
          <w:szCs w:val="24"/>
          <w14:ligatures w14:val="none"/>
        </w:rPr>
        <w:t xml:space="preserve">the resolution of </w:t>
      </w:r>
      <w:r w:rsidRPr="00373E9C">
        <w:rPr>
          <w:rFonts w:asciiTheme="majorBidi" w:hAnsiTheme="majorBidi" w:cstheme="majorBidi"/>
          <w:kern w:val="0"/>
          <w:sz w:val="24"/>
          <w:szCs w:val="24"/>
          <w14:ligatures w14:val="none"/>
        </w:rPr>
        <w:t>Aeneas</w:t>
      </w:r>
      <w:r w:rsidR="00AC0B7A" w:rsidRPr="00373E9C">
        <w:rPr>
          <w:rFonts w:asciiTheme="majorBidi" w:hAnsiTheme="majorBidi" w:cstheme="majorBidi"/>
          <w:kern w:val="0"/>
          <w:sz w:val="24"/>
          <w:szCs w:val="24"/>
          <w14:ligatures w14:val="none"/>
        </w:rPr>
        <w:t xml:space="preserve">, exiled by fate, in his </w:t>
      </w:r>
      <w:r w:rsidRPr="00373E9C">
        <w:rPr>
          <w:rFonts w:asciiTheme="majorBidi" w:hAnsiTheme="majorBidi" w:cstheme="majorBidi"/>
          <w:kern w:val="0"/>
          <w:sz w:val="24"/>
          <w:szCs w:val="24"/>
          <w14:ligatures w14:val="none"/>
        </w:rPr>
        <w:t xml:space="preserve">resolution, to obey the divine will in fulfilling his mission of destiny.  He is ever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kern w:val="0"/>
          <w:sz w:val="24"/>
          <w:szCs w:val="24"/>
          <w14:ligatures w14:val="none"/>
        </w:rPr>
        <w:t xml:space="preserve"> in</w:t>
      </w:r>
      <w:r w:rsidR="00F72210" w:rsidRPr="00373E9C">
        <w:rPr>
          <w:rFonts w:asciiTheme="majorBidi" w:hAnsiTheme="majorBidi" w:cstheme="majorBidi"/>
          <w:kern w:val="0"/>
          <w:sz w:val="24"/>
          <w:szCs w:val="24"/>
          <w14:ligatures w14:val="none"/>
        </w:rPr>
        <w:t xml:space="preserve"> his duties</w:t>
      </w:r>
      <w:r w:rsidRPr="00373E9C">
        <w:rPr>
          <w:rFonts w:asciiTheme="majorBidi" w:hAnsiTheme="majorBidi" w:cstheme="majorBidi"/>
          <w:kern w:val="0"/>
          <w:sz w:val="24"/>
          <w:szCs w:val="24"/>
          <w14:ligatures w14:val="none"/>
        </w:rPr>
        <w:t xml:space="preserve"> towards the gods and his fellows, but Virgil </w:t>
      </w:r>
      <w:r w:rsidR="00F72210" w:rsidRPr="00373E9C">
        <w:rPr>
          <w:rFonts w:asciiTheme="majorBidi" w:hAnsiTheme="majorBidi" w:cstheme="majorBidi"/>
          <w:kern w:val="0"/>
          <w:sz w:val="24"/>
          <w:szCs w:val="24"/>
          <w14:ligatures w14:val="none"/>
        </w:rPr>
        <w:t xml:space="preserve">also </w:t>
      </w:r>
      <w:r w:rsidRPr="00373E9C">
        <w:rPr>
          <w:rFonts w:asciiTheme="majorBidi" w:hAnsiTheme="majorBidi" w:cstheme="majorBidi"/>
          <w:kern w:val="0"/>
          <w:sz w:val="24"/>
          <w:szCs w:val="24"/>
          <w14:ligatures w14:val="none"/>
        </w:rPr>
        <w:t xml:space="preserve">makes Aeneas’ humanity clear. He </w:t>
      </w:r>
      <w:r w:rsidR="00DF672E" w:rsidRPr="00373E9C">
        <w:rPr>
          <w:rFonts w:asciiTheme="majorBidi" w:hAnsiTheme="majorBidi" w:cstheme="majorBidi"/>
          <w:kern w:val="0"/>
          <w:sz w:val="24"/>
          <w:szCs w:val="24"/>
          <w14:ligatures w14:val="none"/>
        </w:rPr>
        <w:t>is desperate to</w:t>
      </w:r>
      <w:r w:rsidRPr="00373E9C">
        <w:rPr>
          <w:rFonts w:asciiTheme="majorBidi" w:hAnsiTheme="majorBidi" w:cstheme="majorBidi"/>
          <w:kern w:val="0"/>
          <w:sz w:val="24"/>
          <w:szCs w:val="24"/>
          <w14:ligatures w14:val="none"/>
        </w:rPr>
        <w:t xml:space="preserve"> see his father, grieving, lonely in leadership, burdened by his mission, </w:t>
      </w:r>
      <w:r w:rsidR="00DF672E" w:rsidRPr="00373E9C">
        <w:rPr>
          <w:rFonts w:asciiTheme="majorBidi" w:hAnsiTheme="majorBidi" w:cstheme="majorBidi"/>
          <w:kern w:val="0"/>
          <w:sz w:val="24"/>
          <w:szCs w:val="24"/>
          <w14:ligatures w14:val="none"/>
        </w:rPr>
        <w:t xml:space="preserve">anxious for divine aid, </w:t>
      </w:r>
      <w:r w:rsidRPr="00373E9C">
        <w:rPr>
          <w:rFonts w:asciiTheme="majorBidi" w:hAnsiTheme="majorBidi" w:cstheme="majorBidi"/>
          <w:kern w:val="0"/>
          <w:sz w:val="24"/>
          <w:szCs w:val="24"/>
          <w14:ligatures w14:val="none"/>
        </w:rPr>
        <w:t xml:space="preserve">in perplexity to find the golden bough, and rejoicing when he finds it. But </w:t>
      </w:r>
      <w:r w:rsidR="00DF672E" w:rsidRPr="00373E9C">
        <w:rPr>
          <w:rFonts w:asciiTheme="majorBidi" w:hAnsiTheme="majorBidi" w:cstheme="majorBidi"/>
          <w:kern w:val="0"/>
          <w:sz w:val="24"/>
          <w:szCs w:val="24"/>
          <w14:ligatures w14:val="none"/>
        </w:rPr>
        <w:t xml:space="preserve">in </w:t>
      </w:r>
      <w:r w:rsidRPr="00373E9C">
        <w:rPr>
          <w:rFonts w:asciiTheme="majorBidi" w:hAnsiTheme="majorBidi" w:cstheme="majorBidi"/>
          <w:kern w:val="0"/>
          <w:sz w:val="24"/>
          <w:szCs w:val="24"/>
          <w14:ligatures w14:val="none"/>
        </w:rPr>
        <w:t xml:space="preserve">the last scene he plunges courageously </w:t>
      </w:r>
      <w:r w:rsidR="00780B1B" w:rsidRPr="00373E9C">
        <w:rPr>
          <w:rFonts w:asciiTheme="majorBidi" w:hAnsiTheme="majorBidi" w:cstheme="majorBidi"/>
          <w:kern w:val="0"/>
          <w:sz w:val="24"/>
          <w:szCs w:val="24"/>
          <w14:ligatures w14:val="none"/>
        </w:rPr>
        <w:t xml:space="preserve">onwards </w:t>
      </w:r>
      <w:r w:rsidRPr="00373E9C">
        <w:rPr>
          <w:rFonts w:asciiTheme="majorBidi" w:hAnsiTheme="majorBidi" w:cstheme="majorBidi"/>
          <w:kern w:val="0"/>
          <w:sz w:val="24"/>
          <w:szCs w:val="24"/>
          <w14:ligatures w14:val="none"/>
        </w:rPr>
        <w:t>into the underworld.</w:t>
      </w:r>
    </w:p>
    <w:p w14:paraId="4B3CCBC5"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76622F43"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 xml:space="preserve">The character of the </w:t>
      </w:r>
      <w:proofErr w:type="gramStart"/>
      <w:r w:rsidRPr="00373E9C">
        <w:rPr>
          <w:rFonts w:asciiTheme="majorBidi" w:hAnsiTheme="majorBidi" w:cstheme="majorBidi"/>
          <w:b/>
          <w:bCs/>
          <w:i/>
          <w:iCs/>
          <w:kern w:val="0"/>
          <w:sz w:val="24"/>
          <w:szCs w:val="24"/>
          <w14:ligatures w14:val="none"/>
        </w:rPr>
        <w:t>Sibyl</w:t>
      </w:r>
      <w:r w:rsidRPr="00373E9C">
        <w:rPr>
          <w:rFonts w:asciiTheme="majorBidi" w:hAnsiTheme="majorBidi" w:cstheme="majorBidi"/>
          <w:kern w:val="0"/>
          <w:sz w:val="24"/>
          <w:szCs w:val="24"/>
          <w14:ligatures w14:val="none"/>
        </w:rPr>
        <w:t xml:space="preserve">  She</w:t>
      </w:r>
      <w:proofErr w:type="gramEnd"/>
      <w:r w:rsidRPr="00373E9C">
        <w:rPr>
          <w:rFonts w:asciiTheme="majorBidi" w:hAnsiTheme="majorBidi" w:cstheme="majorBidi"/>
          <w:kern w:val="0"/>
          <w:sz w:val="24"/>
          <w:szCs w:val="24"/>
          <w14:ligatures w14:val="none"/>
        </w:rPr>
        <w:t xml:space="preserve"> is seer and guide to Aeneas, and there are suggestions of her being a mystagogue, initiating him into mysteries. Although dealing with the son of a goddess, she feels free to chide and hustle him. Yet she in turn is at the mercy of the gods, unable to resist the madness of possession by Apollo and Hecate.</w:t>
      </w:r>
    </w:p>
    <w:p w14:paraId="2FBC105B" w14:textId="77777777" w:rsidR="00BA2327" w:rsidRPr="00373E9C" w:rsidRDefault="00BA2327" w:rsidP="00324546">
      <w:pPr>
        <w:spacing w:line="360" w:lineRule="auto"/>
        <w:jc w:val="both"/>
        <w:rPr>
          <w:rFonts w:asciiTheme="majorBidi" w:hAnsiTheme="majorBidi" w:cstheme="majorBidi"/>
          <w:kern w:val="0"/>
          <w:sz w:val="24"/>
          <w:szCs w:val="24"/>
          <w14:ligatures w14:val="none"/>
        </w:rPr>
      </w:pPr>
    </w:p>
    <w:p w14:paraId="5CCC4601" w14:textId="44C16801" w:rsidR="00BA2327" w:rsidRPr="00373E9C" w:rsidRDefault="00BA2327" w:rsidP="003245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i/>
          <w:iCs/>
          <w:kern w:val="0"/>
          <w:sz w:val="24"/>
          <w:szCs w:val="24"/>
          <w14:ligatures w14:val="none"/>
        </w:rPr>
        <w:t>The artistry of Virgil</w:t>
      </w:r>
      <w:r w:rsidRPr="00373E9C">
        <w:rPr>
          <w:rFonts w:asciiTheme="majorBidi" w:hAnsiTheme="majorBidi" w:cstheme="majorBidi"/>
          <w:kern w:val="0"/>
          <w14:ligatures w14:val="none"/>
        </w:rPr>
        <w:t xml:space="preserve">   </w:t>
      </w:r>
      <w:r w:rsidRPr="00373E9C">
        <w:rPr>
          <w:rFonts w:asciiTheme="majorBidi" w:hAnsiTheme="majorBidi" w:cstheme="majorBidi"/>
          <w:kern w:val="0"/>
          <w:sz w:val="24"/>
          <w:szCs w:val="24"/>
          <w14:ligatures w14:val="none"/>
        </w:rPr>
        <w:t xml:space="preserve">Virgil’s standing as an artist is not to be doubted, but opinions differ as to his precision and consistency. Some (e.g. Norden) feel that he would have corrected perceived inconsistencies had he lived to apply his </w:t>
      </w:r>
      <w:r w:rsidRPr="00373E9C">
        <w:rPr>
          <w:rFonts w:asciiTheme="majorBidi" w:hAnsiTheme="majorBidi" w:cstheme="majorBidi"/>
          <w:i/>
          <w:iCs/>
          <w:kern w:val="0"/>
          <w:sz w:val="24"/>
          <w:szCs w:val="24"/>
          <w14:ligatures w14:val="none"/>
        </w:rPr>
        <w:t>summa manus</w:t>
      </w:r>
      <w:r w:rsidRPr="00373E9C">
        <w:rPr>
          <w:rFonts w:asciiTheme="majorBidi" w:hAnsiTheme="majorBidi" w:cstheme="majorBidi"/>
          <w:kern w:val="0"/>
          <w:sz w:val="24"/>
          <w:szCs w:val="24"/>
          <w14:ligatures w14:val="none"/>
        </w:rPr>
        <w:t>.  Others feel that Virgil</w:t>
      </w:r>
      <w:r w:rsidR="00F72210"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drawing on a vast mental store of literature, refashioned and blended elements to serve his art </w:t>
      </w:r>
      <w:r w:rsidRPr="00373E9C">
        <w:rPr>
          <w:rFonts w:asciiTheme="majorBidi" w:hAnsiTheme="majorBidi" w:cstheme="majorBidi"/>
          <w:kern w:val="0"/>
          <w:sz w:val="24"/>
          <w:szCs w:val="24"/>
          <w14:ligatures w14:val="none"/>
        </w:rPr>
        <w:lastRenderedPageBreak/>
        <w:t xml:space="preserve">unconstrained by historical fidelity, and </w:t>
      </w:r>
      <w:r w:rsidR="00780B1B" w:rsidRPr="00373E9C">
        <w:rPr>
          <w:rFonts w:asciiTheme="majorBidi" w:hAnsiTheme="majorBidi" w:cstheme="majorBidi"/>
          <w:kern w:val="0"/>
          <w:sz w:val="24"/>
          <w:szCs w:val="24"/>
          <w14:ligatures w14:val="none"/>
        </w:rPr>
        <w:t xml:space="preserve">in this, </w:t>
      </w:r>
      <w:r w:rsidRPr="00373E9C">
        <w:rPr>
          <w:rFonts w:asciiTheme="majorBidi" w:hAnsiTheme="majorBidi" w:cstheme="majorBidi"/>
          <w:kern w:val="0"/>
          <w:sz w:val="24"/>
          <w:szCs w:val="24"/>
          <w14:ligatures w14:val="none"/>
        </w:rPr>
        <w:t xml:space="preserve">Horsfall has him as a ‘mosaicist’ (2016, p. 2) and ‘a masterly </w:t>
      </w:r>
      <w:r w:rsidRPr="00373E9C">
        <w:rPr>
          <w:rFonts w:asciiTheme="majorBidi" w:hAnsiTheme="majorBidi" w:cstheme="majorBidi"/>
          <w:i/>
          <w:iCs/>
          <w:kern w:val="0"/>
          <w:sz w:val="24"/>
          <w:szCs w:val="24"/>
          <w14:ligatures w14:val="none"/>
        </w:rPr>
        <w:t>bricoleur</w:t>
      </w:r>
      <w:r w:rsidRPr="00373E9C">
        <w:rPr>
          <w:rFonts w:asciiTheme="majorBidi" w:hAnsiTheme="majorBidi" w:cstheme="majorBidi"/>
          <w:kern w:val="0"/>
          <w:sz w:val="24"/>
          <w:szCs w:val="24"/>
          <w14:ligatures w14:val="none"/>
        </w:rPr>
        <w:t xml:space="preserve">’ (1995, p. 150).  </w:t>
      </w:r>
      <w:r w:rsidR="002D27B9" w:rsidRPr="00373E9C">
        <w:rPr>
          <w:rFonts w:asciiTheme="majorBidi" w:hAnsiTheme="majorBidi" w:cstheme="majorBidi"/>
          <w:kern w:val="0"/>
          <w:sz w:val="24"/>
          <w:szCs w:val="24"/>
          <w14:ligatures w14:val="none"/>
        </w:rPr>
        <w:t>Another commentator</w:t>
      </w:r>
      <w:r w:rsidR="00780B1B" w:rsidRPr="00373E9C">
        <w:rPr>
          <w:rFonts w:asciiTheme="majorBidi" w:hAnsiTheme="majorBidi" w:cstheme="majorBidi"/>
          <w:kern w:val="0"/>
          <w:sz w:val="24"/>
          <w:szCs w:val="24"/>
          <w14:ligatures w14:val="none"/>
        </w:rPr>
        <w:t xml:space="preserve"> (Dyson, 2001)</w:t>
      </w:r>
      <w:r w:rsidR="002D27B9" w:rsidRPr="00373E9C">
        <w:rPr>
          <w:rFonts w:asciiTheme="majorBidi" w:hAnsiTheme="majorBidi" w:cstheme="majorBidi"/>
          <w:kern w:val="0"/>
          <w:sz w:val="24"/>
          <w:szCs w:val="24"/>
          <w14:ligatures w14:val="none"/>
        </w:rPr>
        <w:t>, however,</w:t>
      </w:r>
      <w:r w:rsidRPr="00373E9C">
        <w:rPr>
          <w:rFonts w:asciiTheme="majorBidi" w:hAnsiTheme="majorBidi" w:cstheme="majorBidi"/>
          <w:kern w:val="0"/>
          <w:sz w:val="24"/>
          <w:szCs w:val="24"/>
          <w14:ligatures w14:val="none"/>
        </w:rPr>
        <w:t xml:space="preserve"> detects Virgil </w:t>
      </w:r>
      <w:r w:rsidRPr="00373E9C">
        <w:rPr>
          <w:rFonts w:asciiTheme="majorBidi" w:hAnsiTheme="majorBidi" w:cstheme="majorBidi"/>
          <w:i/>
          <w:iCs/>
          <w:kern w:val="0"/>
          <w:sz w:val="24"/>
          <w:szCs w:val="24"/>
          <w14:ligatures w14:val="none"/>
        </w:rPr>
        <w:t>deliberately</w:t>
      </w:r>
      <w:r w:rsidRPr="00373E9C">
        <w:rPr>
          <w:rFonts w:asciiTheme="majorBidi" w:hAnsiTheme="majorBidi" w:cstheme="majorBidi"/>
          <w:kern w:val="0"/>
          <w:sz w:val="24"/>
          <w:szCs w:val="24"/>
          <w14:ligatures w14:val="none"/>
        </w:rPr>
        <w:t xml:space="preserve"> using</w:t>
      </w:r>
      <w:r w:rsidR="002D27B9" w:rsidRPr="00373E9C">
        <w:rPr>
          <w:rFonts w:asciiTheme="majorBidi" w:hAnsiTheme="majorBidi" w:cstheme="majorBidi"/>
          <w:kern w:val="0"/>
          <w:sz w:val="24"/>
          <w:szCs w:val="24"/>
          <w14:ligatures w14:val="none"/>
        </w:rPr>
        <w:t xml:space="preserve"> a specific</w:t>
      </w:r>
      <w:r w:rsidRPr="00373E9C">
        <w:rPr>
          <w:rFonts w:asciiTheme="majorBidi" w:hAnsiTheme="majorBidi" w:cstheme="majorBidi"/>
          <w:kern w:val="0"/>
          <w:sz w:val="24"/>
          <w:szCs w:val="24"/>
          <w14:ligatures w14:val="none"/>
        </w:rPr>
        <w:t xml:space="preserve"> inconsistency as a structural theme, whereby Aeneas is careless in his animal sacrifices, perpetuating the rage of Juno, his enemy from the </w:t>
      </w:r>
      <w:r w:rsidR="007D3B99" w:rsidRPr="00373E9C">
        <w:rPr>
          <w:rFonts w:asciiTheme="majorBidi" w:hAnsiTheme="majorBidi" w:cstheme="majorBidi"/>
          <w:kern w:val="0"/>
          <w:sz w:val="24"/>
          <w:szCs w:val="24"/>
          <w14:ligatures w14:val="none"/>
        </w:rPr>
        <w:t>first</w:t>
      </w:r>
      <w:r w:rsidRPr="00373E9C">
        <w:rPr>
          <w:rFonts w:asciiTheme="majorBidi" w:hAnsiTheme="majorBidi" w:cstheme="majorBidi"/>
          <w:kern w:val="0"/>
          <w:sz w:val="24"/>
          <w:szCs w:val="24"/>
          <w14:ligatures w14:val="none"/>
        </w:rPr>
        <w:t>.</w:t>
      </w:r>
    </w:p>
    <w:p w14:paraId="050FAA0B" w14:textId="77777777" w:rsidR="008F4018" w:rsidRPr="00373E9C" w:rsidRDefault="008F4018" w:rsidP="00E851F8">
      <w:pPr>
        <w:rPr>
          <w:rFonts w:asciiTheme="majorBidi" w:hAnsiTheme="majorBidi" w:cstheme="majorBidi"/>
          <w:b/>
          <w:bCs/>
          <w:kern w:val="0"/>
          <w:sz w:val="24"/>
          <w:szCs w:val="24"/>
          <w14:ligatures w14:val="none"/>
        </w:rPr>
      </w:pPr>
    </w:p>
    <w:p w14:paraId="725F2B59" w14:textId="77777777" w:rsidR="008F4018" w:rsidRPr="00373E9C" w:rsidRDefault="008F4018" w:rsidP="00E851F8">
      <w:pPr>
        <w:rPr>
          <w:rFonts w:asciiTheme="majorBidi" w:hAnsiTheme="majorBidi" w:cstheme="majorBidi"/>
          <w:b/>
          <w:bCs/>
          <w:kern w:val="0"/>
          <w:sz w:val="24"/>
          <w:szCs w:val="24"/>
          <w14:ligatures w14:val="none"/>
        </w:rPr>
      </w:pPr>
    </w:p>
    <w:p w14:paraId="7EEEB188" w14:textId="77777777" w:rsidR="008F4018" w:rsidRPr="00373E9C" w:rsidRDefault="008F4018" w:rsidP="00E851F8">
      <w:pPr>
        <w:rPr>
          <w:rFonts w:asciiTheme="majorBidi" w:hAnsiTheme="majorBidi" w:cstheme="majorBidi"/>
          <w:b/>
          <w:bCs/>
          <w:kern w:val="0"/>
          <w:sz w:val="24"/>
          <w:szCs w:val="24"/>
          <w14:ligatures w14:val="none"/>
        </w:rPr>
      </w:pPr>
    </w:p>
    <w:p w14:paraId="4CEDFA09" w14:textId="77777777" w:rsidR="008F4018" w:rsidRPr="00373E9C" w:rsidRDefault="008F4018" w:rsidP="00E851F8">
      <w:pPr>
        <w:rPr>
          <w:rFonts w:asciiTheme="majorBidi" w:hAnsiTheme="majorBidi" w:cstheme="majorBidi"/>
          <w:b/>
          <w:bCs/>
          <w:kern w:val="0"/>
          <w:sz w:val="24"/>
          <w:szCs w:val="24"/>
          <w14:ligatures w14:val="none"/>
        </w:rPr>
        <w:sectPr w:rsidR="008F4018" w:rsidRPr="00373E9C" w:rsidSect="00395537">
          <w:headerReference w:type="even" r:id="rId9"/>
          <w:headerReference w:type="default" r:id="rId10"/>
          <w:footerReference w:type="default" r:id="rId11"/>
          <w:headerReference w:type="first" r:id="rId12"/>
          <w:footerReference w:type="first" r:id="rId13"/>
          <w:pgSz w:w="11906" w:h="16838"/>
          <w:pgMar w:top="1440" w:right="1440" w:bottom="1440" w:left="1440" w:header="708" w:footer="708" w:gutter="0"/>
          <w:pgNumType w:fmt="lowerRoman" w:start="1"/>
          <w:cols w:space="708"/>
          <w:titlePg/>
          <w:docGrid w:linePitch="360"/>
        </w:sectPr>
      </w:pPr>
    </w:p>
    <w:p w14:paraId="5D6CB513" w14:textId="77777777" w:rsidR="008F4018" w:rsidRPr="00373E9C" w:rsidRDefault="008F4018" w:rsidP="00E851F8">
      <w:pPr>
        <w:rPr>
          <w:rFonts w:asciiTheme="majorBidi" w:hAnsiTheme="majorBidi" w:cstheme="majorBidi"/>
          <w:b/>
          <w:bCs/>
          <w:kern w:val="0"/>
          <w:sz w:val="24"/>
          <w:szCs w:val="24"/>
          <w14:ligatures w14:val="none"/>
        </w:rPr>
      </w:pPr>
    </w:p>
    <w:p w14:paraId="6B2A32DB" w14:textId="77777777" w:rsidR="008F4018" w:rsidRPr="00373E9C" w:rsidRDefault="008F4018" w:rsidP="00E851F8">
      <w:pPr>
        <w:rPr>
          <w:rFonts w:asciiTheme="majorBidi" w:hAnsiTheme="majorBidi" w:cstheme="majorBidi"/>
          <w:b/>
          <w:bCs/>
          <w:kern w:val="0"/>
          <w:sz w:val="24"/>
          <w:szCs w:val="24"/>
          <w14:ligatures w14:val="none"/>
        </w:rPr>
      </w:pPr>
    </w:p>
    <w:p w14:paraId="4B127DC8" w14:textId="77777777" w:rsidR="00250AB6" w:rsidRPr="00373E9C" w:rsidRDefault="00250AB6" w:rsidP="00250AB6">
      <w:pPr>
        <w:jc w:val="both"/>
        <w:rPr>
          <w:rFonts w:asciiTheme="majorBidi" w:hAnsiTheme="majorBidi" w:cstheme="majorBidi"/>
          <w:b/>
          <w:bCs/>
          <w:kern w:val="0"/>
          <w:sz w:val="24"/>
          <w:szCs w:val="24"/>
          <w14:ligatures w14:val="none"/>
        </w:rPr>
      </w:pPr>
    </w:p>
    <w:p w14:paraId="1006B269" w14:textId="77777777" w:rsidR="00250AB6" w:rsidRPr="00373E9C" w:rsidRDefault="00250AB6" w:rsidP="008A57B2">
      <w:pPr>
        <w:pStyle w:val="Heading2"/>
      </w:pPr>
      <w:bookmarkStart w:id="18" w:name="_Toc209197092"/>
      <w:bookmarkStart w:id="19" w:name="_Toc209197236"/>
      <w:bookmarkStart w:id="20" w:name="_Toc209970683"/>
      <w:r w:rsidRPr="00373E9C">
        <w:t>COMMENTARY</w:t>
      </w:r>
      <w:bookmarkStart w:id="21" w:name="_Hlk133405165"/>
      <w:bookmarkEnd w:id="18"/>
      <w:bookmarkEnd w:id="19"/>
      <w:bookmarkEnd w:id="20"/>
    </w:p>
    <w:p w14:paraId="6BF70F94" w14:textId="77777777" w:rsidR="00250AB6" w:rsidRPr="00373E9C" w:rsidRDefault="00250AB6" w:rsidP="00250AB6">
      <w:pPr>
        <w:jc w:val="center"/>
        <w:rPr>
          <w:rFonts w:asciiTheme="majorBidi" w:hAnsiTheme="majorBidi" w:cstheme="majorBidi"/>
          <w:b/>
          <w:bCs/>
          <w:kern w:val="0"/>
          <w:sz w:val="28"/>
          <w:szCs w:val="28"/>
          <w14:ligatures w14:val="none"/>
        </w:rPr>
      </w:pPr>
    </w:p>
    <w:p w14:paraId="001D8BC4" w14:textId="77777777" w:rsidR="00250AB6" w:rsidRPr="00373E9C" w:rsidRDefault="00250AB6" w:rsidP="00250AB6">
      <w:pPr>
        <w:jc w:val="center"/>
        <w:rPr>
          <w:rFonts w:asciiTheme="majorBidi" w:hAnsiTheme="majorBidi" w:cstheme="majorBidi"/>
          <w:b/>
          <w:bCs/>
          <w:kern w:val="0"/>
          <w:sz w:val="28"/>
          <w:szCs w:val="28"/>
          <w14:ligatures w14:val="none"/>
        </w:rPr>
      </w:pPr>
    </w:p>
    <w:p w14:paraId="38F06090" w14:textId="77777777" w:rsidR="007D3B99" w:rsidRPr="00373E9C" w:rsidRDefault="007D3B99" w:rsidP="00250AB6">
      <w:pPr>
        <w:jc w:val="center"/>
        <w:rPr>
          <w:rFonts w:asciiTheme="majorBidi" w:hAnsiTheme="majorBidi" w:cstheme="majorBidi"/>
          <w:b/>
          <w:bCs/>
          <w:kern w:val="0"/>
          <w:sz w:val="28"/>
          <w:szCs w:val="28"/>
          <w14:ligatures w14:val="none"/>
        </w:rPr>
      </w:pPr>
    </w:p>
    <w:p w14:paraId="5F5BE30E" w14:textId="1A3784E2" w:rsidR="00BA2327" w:rsidRPr="00373E9C" w:rsidRDefault="00BA2327" w:rsidP="00BA2327">
      <w:pPr>
        <w:spacing w:line="360" w:lineRule="auto"/>
        <w:jc w:val="both"/>
        <w:rPr>
          <w:rFonts w:asciiTheme="majorBidi" w:hAnsiTheme="majorBidi" w:cstheme="majorBidi"/>
          <w:i/>
          <w:iCs/>
          <w:kern w:val="0"/>
          <w:sz w:val="24"/>
          <w:szCs w:val="24"/>
          <w14:ligatures w14:val="none"/>
        </w:rPr>
      </w:pPr>
      <w:bookmarkStart w:id="22" w:name="_Hlk209179685"/>
      <w:bookmarkEnd w:id="21"/>
      <w:r w:rsidRPr="00373E9C">
        <w:rPr>
          <w:rFonts w:asciiTheme="majorBidi" w:hAnsiTheme="majorBidi" w:cstheme="majorBidi"/>
          <w:i/>
          <w:iCs/>
          <w:kern w:val="0"/>
          <w:sz w:val="24"/>
          <w:szCs w:val="24"/>
          <w14:ligatures w14:val="none"/>
        </w:rPr>
        <w:t>Aeneas has escaped from the destruction of Troy, bearing on his shoulders his aged father, Anchises, with the ancestral gods, his son Iulus at his side. On his arrival with his followers at Carthage, he is welcomed by Queen Dido, to whom he relates his experiences.  The two are brought together by Juno, but Jupiter commands that Aeneas leave Dido to fulfil his mission of destiny, to found a new Troy.  In Sicily, funeral games are held in memory of Anchises. By the time he reaches the shores of Italy, Aeneas, enduring the relentless wrath of Juno, has lost his city, kinsmen, wife, and father.  He has had to leave Dido, who in the grief of her abandonment, has ended her life.  He has landed at Cumae grieving the loss of his helmsman, Palinurus.  He has made his way immediately to the temple of Apollo to seek the help of the priestess Sibyl</w:t>
      </w:r>
      <w:r w:rsidR="00647A72" w:rsidRPr="00373E9C">
        <w:rPr>
          <w:rFonts w:asciiTheme="majorBidi" w:hAnsiTheme="majorBidi" w:cstheme="majorBidi"/>
          <w:i/>
          <w:iCs/>
          <w:kern w:val="0"/>
          <w:sz w:val="24"/>
          <w:szCs w:val="24"/>
          <w14:ligatures w14:val="none"/>
        </w:rPr>
        <w:t>, desperate</w:t>
      </w:r>
      <w:r w:rsidRPr="00373E9C">
        <w:rPr>
          <w:rFonts w:asciiTheme="majorBidi" w:hAnsiTheme="majorBidi" w:cstheme="majorBidi"/>
          <w:i/>
          <w:iCs/>
          <w:kern w:val="0"/>
          <w:sz w:val="24"/>
          <w:szCs w:val="24"/>
          <w14:ligatures w14:val="none"/>
        </w:rPr>
        <w:t xml:space="preserve"> to journey to the underworld to meet the ghost of his father. </w:t>
      </w:r>
    </w:p>
    <w:p w14:paraId="63226F9E" w14:textId="77777777" w:rsidR="00BA2327" w:rsidRPr="00373E9C" w:rsidRDefault="00BA2327" w:rsidP="00BA2327">
      <w:pPr>
        <w:spacing w:line="360" w:lineRule="auto"/>
        <w:jc w:val="both"/>
        <w:rPr>
          <w:rFonts w:asciiTheme="majorBidi" w:hAnsiTheme="majorBidi" w:cstheme="majorBidi"/>
          <w:b/>
          <w:bCs/>
          <w:kern w:val="0"/>
          <w14:ligatures w14:val="none"/>
        </w:rPr>
      </w:pPr>
    </w:p>
    <w:p w14:paraId="12299577" w14:textId="77777777" w:rsidR="007D3B99" w:rsidRPr="00373E9C" w:rsidRDefault="007D3B99" w:rsidP="00BA2327">
      <w:pPr>
        <w:spacing w:line="360" w:lineRule="auto"/>
        <w:jc w:val="both"/>
        <w:rPr>
          <w:rFonts w:asciiTheme="majorBidi" w:hAnsiTheme="majorBidi" w:cstheme="majorBidi"/>
          <w:b/>
          <w:bCs/>
          <w:kern w:val="0"/>
          <w14:ligatures w14:val="none"/>
        </w:rPr>
      </w:pPr>
    </w:p>
    <w:p w14:paraId="3B20F0F1" w14:textId="5C146EEA"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124</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talibus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orabat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dictis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arasque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tenebat</w:t>
      </w:r>
      <w:proofErr w:type="spellEnd"/>
      <w:r w:rsidRPr="00373E9C">
        <w:rPr>
          <w:rFonts w:asciiTheme="majorBidi" w:hAnsiTheme="majorBidi" w:cstheme="majorBidi"/>
          <w:kern w:val="0"/>
          <w:sz w:val="24"/>
          <w:szCs w:val="24"/>
          <w14:ligatures w14:val="none"/>
        </w:rPr>
        <w:t xml:space="preserve">  Aeneas</w:t>
      </w:r>
      <w:proofErr w:type="gramEnd"/>
      <w:r w:rsidRPr="00373E9C">
        <w:rPr>
          <w:rFonts w:asciiTheme="majorBidi" w:hAnsiTheme="majorBidi" w:cstheme="majorBidi"/>
          <w:kern w:val="0"/>
          <w:sz w:val="24"/>
          <w:szCs w:val="24"/>
          <w14:ligatures w14:val="none"/>
        </w:rPr>
        <w:t xml:space="preserve"> is praying with his hands on the altar, an age-old ritual</w:t>
      </w:r>
      <w:r w:rsidRPr="00373E9C">
        <w:rPr>
          <w:rFonts w:asciiTheme="majorBidi" w:hAnsiTheme="majorBidi" w:cstheme="majorBidi"/>
          <w:kern w:val="0"/>
          <w:sz w:val="24"/>
          <w:szCs w:val="24"/>
          <w:lang w:val="mi-NZ"/>
          <w14:ligatures w14:val="none"/>
        </w:rPr>
        <w:t xml:space="preserve"> in token of the urgency of the suppliant’s prayer</w:t>
      </w:r>
      <w:r w:rsidRPr="00373E9C">
        <w:rPr>
          <w:rFonts w:asciiTheme="majorBidi" w:hAnsiTheme="majorBidi" w:cstheme="majorBidi"/>
          <w:kern w:val="0"/>
          <w:sz w:val="24"/>
          <w:szCs w:val="24"/>
          <w14:ligatures w14:val="none"/>
        </w:rPr>
        <w:t>.  His prayers have been to Apollo (56–62), who has pitied the Trojans, that they may be spared further ill fortune. He has appealed to the gods and goddesses (63–65) who have been hostile</w:t>
      </w:r>
      <w:r w:rsidR="00D80C28"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now to show mercy. He has entreated the Sibyl (65–76) to allow the Trojans and their gods to settle in Latium, vowing honours to Apollo, Diana, and the Sibyl (56–76).  The Sibyl, possessed by Apollo, has prophesied wars and yet harder trials for the Trojans, </w:t>
      </w:r>
      <w:r w:rsidR="004C40E3" w:rsidRPr="00373E9C">
        <w:rPr>
          <w:rFonts w:asciiTheme="majorBidi" w:hAnsiTheme="majorBidi" w:cstheme="majorBidi"/>
          <w:kern w:val="0"/>
          <w:sz w:val="24"/>
          <w:szCs w:val="24"/>
          <w14:ligatures w14:val="none"/>
        </w:rPr>
        <w:t>and</w:t>
      </w:r>
      <w:r w:rsidRPr="00373E9C">
        <w:rPr>
          <w:rFonts w:asciiTheme="majorBidi" w:hAnsiTheme="majorBidi" w:cstheme="majorBidi"/>
          <w:kern w:val="0"/>
          <w:sz w:val="24"/>
          <w:szCs w:val="24"/>
          <w14:ligatures w14:val="none"/>
        </w:rPr>
        <w:t xml:space="preserve"> the continued enmity of Juno (83–97).  Of immediate urgency to Aeneas, however, is his prayer to the Sibyl to be permitted to see his father’s beloved face (108).  This the Sibyl can achieve, having been put in charge of the groves of Avernus by Hecate (117–119). </w:t>
      </w:r>
    </w:p>
    <w:p w14:paraId="79C820A5"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0D9944A5" w14:textId="79DD40E0"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I sense the haunting presence of Dido, in the resentful </w:t>
      </w:r>
      <w:proofErr w:type="spellStart"/>
      <w:r w:rsidRPr="00373E9C">
        <w:rPr>
          <w:rFonts w:asciiTheme="majorBidi" w:hAnsiTheme="majorBidi" w:cstheme="majorBidi"/>
          <w:kern w:val="0"/>
          <w:sz w:val="24"/>
          <w:szCs w:val="24"/>
          <w14:ligatures w14:val="none"/>
        </w:rPr>
        <w:t>Iarbas</w:t>
      </w:r>
      <w:proofErr w:type="spellEnd"/>
      <w:r w:rsidRPr="00373E9C">
        <w:rPr>
          <w:rFonts w:asciiTheme="majorBidi" w:hAnsiTheme="majorBidi" w:cstheme="majorBidi"/>
          <w:kern w:val="0"/>
          <w:sz w:val="24"/>
          <w:szCs w:val="24"/>
          <w14:ligatures w14:val="none"/>
        </w:rPr>
        <w:t xml:space="preserve">’ prayer to Jupiter </w:t>
      </w:r>
      <w:proofErr w:type="spellStart"/>
      <w:r w:rsidRPr="00373E9C">
        <w:rPr>
          <w:rFonts w:asciiTheme="majorBidi" w:hAnsiTheme="majorBidi" w:cstheme="majorBidi"/>
          <w:i/>
          <w:iCs/>
          <w:kern w:val="0"/>
          <w:sz w:val="24"/>
          <w:szCs w:val="24"/>
          <w14:ligatures w14:val="none"/>
        </w:rPr>
        <w:t>talibus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orantem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dictis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arasque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tenentem</w:t>
      </w:r>
      <w:proofErr w:type="spellEnd"/>
      <w:r w:rsidRPr="00373E9C">
        <w:rPr>
          <w:rFonts w:asciiTheme="majorBidi" w:hAnsiTheme="majorBidi" w:cstheme="majorBidi"/>
          <w:kern w:val="0"/>
          <w:sz w:val="24"/>
          <w:szCs w:val="24"/>
          <w14:ligatures w14:val="none"/>
        </w:rPr>
        <w:t xml:space="preserve"> (4.219). </w:t>
      </w:r>
      <w:proofErr w:type="spellStart"/>
      <w:r w:rsidRPr="00373E9C">
        <w:rPr>
          <w:rFonts w:asciiTheme="majorBidi" w:hAnsiTheme="majorBidi" w:cstheme="majorBidi"/>
          <w:kern w:val="0"/>
          <w:sz w:val="24"/>
          <w:szCs w:val="24"/>
          <w14:ligatures w14:val="none"/>
        </w:rPr>
        <w:t>Iarbas</w:t>
      </w:r>
      <w:proofErr w:type="spellEnd"/>
      <w:r w:rsidRPr="00373E9C">
        <w:rPr>
          <w:rFonts w:asciiTheme="majorBidi" w:hAnsiTheme="majorBidi" w:cstheme="majorBidi"/>
          <w:kern w:val="0"/>
          <w:sz w:val="24"/>
          <w:szCs w:val="24"/>
          <w14:ligatures w14:val="none"/>
        </w:rPr>
        <w:t>’ complaints against Dido, who has spurned him and is now in luxurious dalliance with Aeneas (4.206–218), provoke Jupiter’s command through Mercury that Aeneas set sail (4.222–237), resulting in Dido’s suicide.</w:t>
      </w:r>
    </w:p>
    <w:p w14:paraId="4BEB143B"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1473EE4F" w14:textId="6331CB6D"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lastRenderedPageBreak/>
        <w:t>125</w:t>
      </w:r>
      <w:r w:rsidRPr="00373E9C">
        <w:rPr>
          <w:rFonts w:asciiTheme="majorBidi" w:hAnsiTheme="majorBidi" w:cstheme="majorBidi"/>
          <w:b/>
          <w:bCs/>
          <w:kern w:val="0"/>
          <w:sz w:val="24"/>
          <w:szCs w:val="24"/>
          <w14:ligatures w14:val="none"/>
        </w:rPr>
        <w:t>–</w:t>
      </w:r>
      <w:proofErr w:type="gramStart"/>
      <w:r w:rsidRPr="00373E9C">
        <w:rPr>
          <w:rFonts w:asciiTheme="majorBidi" w:hAnsiTheme="majorBidi" w:cstheme="majorBidi"/>
          <w:b/>
          <w:bCs/>
          <w:kern w:val="0"/>
          <w14:ligatures w14:val="none"/>
        </w:rPr>
        <w:t>155</w:t>
      </w:r>
      <w:r w:rsidRPr="00373E9C">
        <w:rPr>
          <w:rFonts w:asciiTheme="majorBidi" w:hAnsiTheme="majorBidi" w:cstheme="majorBidi"/>
          <w:b/>
          <w:bCs/>
          <w:kern w:val="0"/>
          <w:sz w:val="24"/>
          <w:szCs w:val="24"/>
          <w14:ligatures w14:val="none"/>
        </w:rPr>
        <w:t xml:space="preserve">  The</w:t>
      </w:r>
      <w:proofErr w:type="gramEnd"/>
      <w:r w:rsidRPr="00373E9C">
        <w:rPr>
          <w:rFonts w:asciiTheme="majorBidi" w:hAnsiTheme="majorBidi" w:cstheme="majorBidi"/>
          <w:b/>
          <w:bCs/>
          <w:kern w:val="0"/>
          <w:sz w:val="24"/>
          <w:szCs w:val="24"/>
          <w14:ligatures w14:val="none"/>
        </w:rPr>
        <w:t xml:space="preserve"> Sibyl addresses Aeneas on descending to the Underworld</w:t>
      </w:r>
      <w:r w:rsidRPr="00373E9C">
        <w:rPr>
          <w:rFonts w:asciiTheme="majorBidi" w:hAnsiTheme="majorBidi" w:cstheme="majorBidi"/>
          <w:kern w:val="0"/>
          <w:sz w:val="24"/>
          <w:szCs w:val="24"/>
          <w14:ligatures w14:val="none"/>
        </w:rPr>
        <w:t xml:space="preserve">   She warns him that the descent to Avernus is easy</w:t>
      </w:r>
      <w:r w:rsidR="004C40E3"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w:t>
      </w:r>
      <w:r w:rsidR="00D80C28" w:rsidRPr="00373E9C">
        <w:rPr>
          <w:rFonts w:asciiTheme="majorBidi" w:hAnsiTheme="majorBidi" w:cstheme="majorBidi"/>
          <w:kern w:val="0"/>
          <w:sz w:val="24"/>
          <w:szCs w:val="24"/>
          <w14:ligatures w14:val="none"/>
        </w:rPr>
        <w:t>it is the</w:t>
      </w:r>
      <w:r w:rsidRPr="00373E9C">
        <w:rPr>
          <w:rFonts w:asciiTheme="majorBidi" w:hAnsiTheme="majorBidi" w:cstheme="majorBidi"/>
          <w:kern w:val="0"/>
          <w:sz w:val="24"/>
          <w:szCs w:val="24"/>
          <w14:ligatures w14:val="none"/>
        </w:rPr>
        <w:t xml:space="preserve"> return to the upper air</w:t>
      </w:r>
      <w:r w:rsidR="00D80C28" w:rsidRPr="00373E9C">
        <w:rPr>
          <w:rFonts w:asciiTheme="majorBidi" w:hAnsiTheme="majorBidi" w:cstheme="majorBidi"/>
          <w:kern w:val="0"/>
          <w:sz w:val="24"/>
          <w:szCs w:val="24"/>
          <w14:ligatures w14:val="none"/>
        </w:rPr>
        <w:t xml:space="preserve"> that</w:t>
      </w:r>
      <w:r w:rsidRPr="00373E9C">
        <w:rPr>
          <w:rFonts w:asciiTheme="majorBidi" w:hAnsiTheme="majorBidi" w:cstheme="majorBidi"/>
          <w:kern w:val="0"/>
          <w:sz w:val="24"/>
          <w:szCs w:val="24"/>
          <w14:ligatures w14:val="none"/>
        </w:rPr>
        <w:t xml:space="preserve"> is the arduous task. But, if Aeneas is determined to make the journey, she </w:t>
      </w:r>
      <w:r w:rsidR="00D80C28" w:rsidRPr="00373E9C">
        <w:rPr>
          <w:rFonts w:asciiTheme="majorBidi" w:hAnsiTheme="majorBidi" w:cstheme="majorBidi"/>
          <w:kern w:val="0"/>
          <w:sz w:val="24"/>
          <w:szCs w:val="24"/>
          <w14:ligatures w14:val="none"/>
        </w:rPr>
        <w:t xml:space="preserve">will </w:t>
      </w:r>
      <w:r w:rsidRPr="00373E9C">
        <w:rPr>
          <w:rFonts w:asciiTheme="majorBidi" w:hAnsiTheme="majorBidi" w:cstheme="majorBidi"/>
          <w:kern w:val="0"/>
          <w:sz w:val="24"/>
          <w:szCs w:val="24"/>
          <w14:ligatures w14:val="none"/>
        </w:rPr>
        <w:t xml:space="preserve">advise him of the conditions.  Aeneas must bring as an offering to Proserpina her own gift of the golden bough; to </w:t>
      </w:r>
      <w:r w:rsidR="004C40E3" w:rsidRPr="00373E9C">
        <w:rPr>
          <w:rFonts w:asciiTheme="majorBidi" w:hAnsiTheme="majorBidi" w:cstheme="majorBidi"/>
          <w:kern w:val="0"/>
          <w:sz w:val="24"/>
          <w:szCs w:val="24"/>
          <w14:ligatures w14:val="none"/>
        </w:rPr>
        <w:t xml:space="preserve">be able to </w:t>
      </w:r>
      <w:r w:rsidRPr="00373E9C">
        <w:rPr>
          <w:rFonts w:asciiTheme="majorBidi" w:hAnsiTheme="majorBidi" w:cstheme="majorBidi"/>
          <w:kern w:val="0"/>
          <w:sz w:val="24"/>
          <w:szCs w:val="24"/>
          <w14:ligatures w14:val="none"/>
        </w:rPr>
        <w:t xml:space="preserve">pluck this he must be called by the Fates; and he must lift from his fleet the defilement of the unburied body of a comrade, </w:t>
      </w:r>
      <w:r w:rsidR="004C40E3" w:rsidRPr="00373E9C">
        <w:rPr>
          <w:rFonts w:asciiTheme="majorBidi" w:hAnsiTheme="majorBidi" w:cstheme="majorBidi"/>
          <w:kern w:val="0"/>
          <w:sz w:val="24"/>
          <w:szCs w:val="24"/>
          <w14:ligatures w14:val="none"/>
        </w:rPr>
        <w:t>requiring</w:t>
      </w:r>
      <w:r w:rsidRPr="00373E9C">
        <w:rPr>
          <w:rFonts w:asciiTheme="majorBidi" w:hAnsiTheme="majorBidi" w:cstheme="majorBidi"/>
          <w:kern w:val="0"/>
          <w:sz w:val="24"/>
          <w:szCs w:val="24"/>
          <w14:ligatures w14:val="none"/>
        </w:rPr>
        <w:t xml:space="preserve"> further ritual observances.</w:t>
      </w:r>
    </w:p>
    <w:p w14:paraId="3E89FC21"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4E9A5701" w14:textId="5850CCA0"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125</w:t>
      </w:r>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sate</w:t>
      </w:r>
      <w:proofErr w:type="gramEnd"/>
      <w:r w:rsidRPr="00373E9C">
        <w:rPr>
          <w:rFonts w:asciiTheme="majorBidi" w:hAnsiTheme="majorBidi" w:cstheme="majorBidi"/>
          <w:b/>
          <w:bCs/>
          <w:kern w:val="0"/>
          <w:sz w:val="24"/>
          <w:szCs w:val="24"/>
          <w14:ligatures w14:val="none"/>
        </w:rPr>
        <w:t xml:space="preserve"> sanguine </w:t>
      </w:r>
      <w:proofErr w:type="spellStart"/>
      <w:r w:rsidRPr="00373E9C">
        <w:rPr>
          <w:rFonts w:asciiTheme="majorBidi" w:hAnsiTheme="majorBidi" w:cstheme="majorBidi"/>
          <w:b/>
          <w:bCs/>
          <w:kern w:val="0"/>
          <w:sz w:val="24"/>
          <w:szCs w:val="24"/>
          <w14:ligatures w14:val="none"/>
        </w:rPr>
        <w:t>diuum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The Sibyl respectfully uses an elevated form of address for Aeneas, echoing </w:t>
      </w:r>
      <w:proofErr w:type="spellStart"/>
      <w:r w:rsidRPr="00373E9C">
        <w:rPr>
          <w:rFonts w:asciiTheme="majorBidi" w:hAnsiTheme="majorBidi" w:cstheme="majorBidi"/>
          <w:i/>
          <w:iCs/>
          <w:kern w:val="0"/>
          <w:sz w:val="24"/>
          <w:szCs w:val="24"/>
          <w14:ligatures w14:val="none"/>
        </w:rPr>
        <w:t>sanguen</w:t>
      </w:r>
      <w:proofErr w:type="spellEnd"/>
      <w:r w:rsidRPr="00373E9C">
        <w:rPr>
          <w:rFonts w:asciiTheme="majorBidi" w:hAnsiTheme="majorBidi" w:cstheme="majorBidi"/>
          <w:i/>
          <w:iCs/>
          <w:kern w:val="0"/>
          <w:sz w:val="24"/>
          <w:szCs w:val="24"/>
          <w14:ligatures w14:val="none"/>
        </w:rPr>
        <w:t xml:space="preserve"> dis </w:t>
      </w:r>
      <w:proofErr w:type="spellStart"/>
      <w:r w:rsidRPr="00373E9C">
        <w:rPr>
          <w:rFonts w:asciiTheme="majorBidi" w:hAnsiTheme="majorBidi" w:cstheme="majorBidi"/>
          <w:i/>
          <w:iCs/>
          <w:kern w:val="0"/>
          <w:sz w:val="24"/>
          <w:szCs w:val="24"/>
          <w14:ligatures w14:val="none"/>
        </w:rPr>
        <w:t>oriundum</w:t>
      </w:r>
      <w:proofErr w:type="spellEnd"/>
      <w:r w:rsidRPr="00373E9C">
        <w:rPr>
          <w:rFonts w:asciiTheme="majorBidi" w:hAnsiTheme="majorBidi" w:cstheme="majorBidi"/>
          <w:kern w:val="0"/>
          <w:sz w:val="24"/>
          <w:szCs w:val="24"/>
          <w14:ligatures w14:val="none"/>
        </w:rPr>
        <w:t xml:space="preserve"> of Ennius’ </w:t>
      </w:r>
      <w:r w:rsidRPr="00373E9C">
        <w:rPr>
          <w:rFonts w:asciiTheme="majorBidi" w:hAnsiTheme="majorBidi" w:cstheme="majorBidi"/>
          <w:i/>
          <w:iCs/>
          <w:kern w:val="0"/>
          <w:sz w:val="24"/>
          <w:szCs w:val="24"/>
          <w14:ligatures w14:val="none"/>
        </w:rPr>
        <w:t>Annales</w:t>
      </w:r>
      <w:r w:rsidRPr="00373E9C">
        <w:rPr>
          <w:rFonts w:asciiTheme="majorBidi" w:hAnsiTheme="majorBidi" w:cstheme="majorBidi"/>
          <w:kern w:val="0"/>
          <w:sz w:val="24"/>
          <w:szCs w:val="24"/>
          <w14:ligatures w14:val="none"/>
        </w:rPr>
        <w:t xml:space="preserve">.108 (Horsfall), and </w:t>
      </w:r>
      <w:r w:rsidRPr="00373E9C">
        <w:rPr>
          <w:rFonts w:asciiTheme="majorBidi" w:hAnsiTheme="majorBidi" w:cstheme="majorBidi"/>
          <w:i/>
          <w:iCs/>
          <w:kern w:val="0"/>
          <w:sz w:val="24"/>
          <w:szCs w:val="24"/>
          <w14:ligatures w14:val="none"/>
        </w:rPr>
        <w:t xml:space="preserve">O sate </w:t>
      </w:r>
      <w:proofErr w:type="spellStart"/>
      <w:r w:rsidRPr="00373E9C">
        <w:rPr>
          <w:rFonts w:asciiTheme="majorBidi" w:hAnsiTheme="majorBidi" w:cstheme="majorBidi"/>
          <w:i/>
          <w:iCs/>
          <w:kern w:val="0"/>
          <w:sz w:val="24"/>
          <w:szCs w:val="24"/>
          <w14:ligatures w14:val="none"/>
        </w:rPr>
        <w:t>gente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deum</w:t>
      </w:r>
      <w:proofErr w:type="spellEnd"/>
      <w:r w:rsidRPr="00373E9C">
        <w:rPr>
          <w:rFonts w:asciiTheme="majorBidi" w:hAnsiTheme="majorBidi" w:cstheme="majorBidi"/>
          <w:kern w:val="0"/>
          <w:sz w:val="24"/>
          <w:szCs w:val="24"/>
          <w14:ligatures w14:val="none"/>
        </w:rPr>
        <w:t xml:space="preserve"> of Tiber’s address to Aeneas at 8.36. This form picks up Aeneas’ own reference to his divine lineage immediately before this passage (</w:t>
      </w:r>
      <w:r w:rsidRPr="00373E9C">
        <w:rPr>
          <w:rFonts w:asciiTheme="majorBidi" w:hAnsiTheme="majorBidi" w:cstheme="majorBidi"/>
          <w:i/>
          <w:iCs/>
          <w:kern w:val="0"/>
          <w:sz w:val="24"/>
          <w:szCs w:val="24"/>
          <w14:ligatures w14:val="none"/>
        </w:rPr>
        <w:t xml:space="preserve">mi genus ab </w:t>
      </w:r>
      <w:proofErr w:type="spellStart"/>
      <w:r w:rsidRPr="00373E9C">
        <w:rPr>
          <w:rFonts w:asciiTheme="majorBidi" w:hAnsiTheme="majorBidi" w:cstheme="majorBidi"/>
          <w:i/>
          <w:iCs/>
          <w:kern w:val="0"/>
          <w:sz w:val="24"/>
          <w:szCs w:val="24"/>
          <w14:ligatures w14:val="none"/>
        </w:rPr>
        <w:t>Iove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summo</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123).  Aeneas is not only the son of the goddess Venus, but through her also the grandson of Jupiter; and through his father Anchises, he has a distant ancestor, Dardanus, also a son of Jupiter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In lines 119–123, immediately preceding this passage, </w:t>
      </w:r>
      <w:r w:rsidR="00113A70" w:rsidRPr="00373E9C">
        <w:rPr>
          <w:rFonts w:asciiTheme="majorBidi" w:hAnsiTheme="majorBidi" w:cstheme="majorBidi"/>
          <w:kern w:val="0"/>
          <w:sz w:val="24"/>
          <w:szCs w:val="24"/>
          <w14:ligatures w14:val="none"/>
        </w:rPr>
        <w:t xml:space="preserve">I see </w:t>
      </w:r>
      <w:r w:rsidRPr="00373E9C">
        <w:rPr>
          <w:rFonts w:asciiTheme="majorBidi" w:hAnsiTheme="majorBidi" w:cstheme="majorBidi"/>
          <w:kern w:val="0"/>
          <w:sz w:val="24"/>
          <w:szCs w:val="24"/>
          <w14:ligatures w14:val="none"/>
        </w:rPr>
        <w:t>Aeneas reduced to an undignified position: both pressing his entitlement as the son of a goddess and abjectly pleading for the help of the Sibyl (118)</w:t>
      </w:r>
      <w:r w:rsidR="00D80C28"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in securing his admission to the underworld to see his father (</w:t>
      </w:r>
      <w:proofErr w:type="spellStart"/>
      <w:r w:rsidRPr="00373E9C">
        <w:rPr>
          <w:rFonts w:asciiTheme="majorBidi" w:hAnsiTheme="majorBidi" w:cstheme="majorBidi"/>
          <w:i/>
          <w:iCs/>
          <w:kern w:val="0"/>
          <w:sz w:val="24"/>
          <w:szCs w:val="24"/>
          <w14:ligatures w14:val="none"/>
        </w:rPr>
        <w:t>gnadique</w:t>
      </w:r>
      <w:proofErr w:type="spellEnd"/>
      <w:r w:rsidRPr="00373E9C">
        <w:rPr>
          <w:rFonts w:asciiTheme="majorBidi" w:hAnsiTheme="majorBidi" w:cstheme="majorBidi"/>
          <w:i/>
          <w:iCs/>
          <w:kern w:val="0"/>
          <w:sz w:val="24"/>
          <w:szCs w:val="24"/>
          <w14:ligatures w14:val="none"/>
        </w:rPr>
        <w:t xml:space="preserve"> </w:t>
      </w:r>
      <w:proofErr w:type="spellStart"/>
      <w:proofErr w:type="gramStart"/>
      <w:r w:rsidRPr="00373E9C">
        <w:rPr>
          <w:rFonts w:asciiTheme="majorBidi" w:hAnsiTheme="majorBidi" w:cstheme="majorBidi"/>
          <w:i/>
          <w:iCs/>
          <w:kern w:val="0"/>
          <w:sz w:val="24"/>
          <w:szCs w:val="24"/>
          <w14:ligatures w14:val="none"/>
        </w:rPr>
        <w:t>patrisque</w:t>
      </w:r>
      <w:proofErr w:type="spellEnd"/>
      <w:r w:rsidRPr="00373E9C">
        <w:rPr>
          <w:rFonts w:asciiTheme="majorBidi" w:hAnsiTheme="majorBidi" w:cstheme="majorBidi"/>
          <w:i/>
          <w:iCs/>
          <w:kern w:val="0"/>
          <w:sz w:val="24"/>
          <w:szCs w:val="24"/>
          <w14:ligatures w14:val="none"/>
        </w:rPr>
        <w:t>,/</w:t>
      </w:r>
      <w:proofErr w:type="gramEnd"/>
      <w:r w:rsidRPr="00373E9C">
        <w:rPr>
          <w:rFonts w:asciiTheme="majorBidi" w:hAnsiTheme="majorBidi" w:cstheme="majorBidi"/>
          <w:i/>
          <w:iCs/>
          <w:kern w:val="0"/>
          <w:sz w:val="24"/>
          <w:szCs w:val="24"/>
          <w14:ligatures w14:val="none"/>
        </w:rPr>
        <w:t xml:space="preserve"> alma, </w:t>
      </w:r>
      <w:proofErr w:type="spellStart"/>
      <w:r w:rsidRPr="00373E9C">
        <w:rPr>
          <w:rFonts w:asciiTheme="majorBidi" w:hAnsiTheme="majorBidi" w:cstheme="majorBidi"/>
          <w:i/>
          <w:iCs/>
          <w:kern w:val="0"/>
          <w:sz w:val="24"/>
          <w:szCs w:val="24"/>
          <w14:ligatures w14:val="none"/>
        </w:rPr>
        <w:t>precor</w:t>
      </w:r>
      <w:proofErr w:type="spellEnd"/>
      <w:r w:rsidRPr="00373E9C">
        <w:rPr>
          <w:rFonts w:asciiTheme="majorBidi" w:hAnsiTheme="majorBidi" w:cstheme="majorBidi"/>
          <w:i/>
          <w:iCs/>
          <w:kern w:val="0"/>
          <w:sz w:val="24"/>
          <w:szCs w:val="24"/>
          <w14:ligatures w14:val="none"/>
        </w:rPr>
        <w:t>, miserere</w:t>
      </w:r>
      <w:r w:rsidRPr="00373E9C">
        <w:rPr>
          <w:rFonts w:asciiTheme="majorBidi" w:hAnsiTheme="majorBidi" w:cstheme="majorBidi"/>
          <w:kern w:val="0"/>
          <w:sz w:val="24"/>
          <w:szCs w:val="24"/>
          <w14:ligatures w14:val="none"/>
        </w:rPr>
        <w:t xml:space="preserve">, 116–117).  Aeneas’ argument is that if Orpheus, Pollux, Theseus, and Hercules have been admitted, his claim should not be denied.  </w:t>
      </w:r>
    </w:p>
    <w:p w14:paraId="1208931D" w14:textId="77777777"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p>
    <w:p w14:paraId="6E007987" w14:textId="32C7B125"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Of the names recited by Aeneas, the most significant is Hercules, to whom Aeneas refers by his patronym Alcides (123), as Aeneas is to be addressed as </w:t>
      </w:r>
      <w:proofErr w:type="spellStart"/>
      <w:r w:rsidRPr="00373E9C">
        <w:rPr>
          <w:rFonts w:asciiTheme="majorBidi" w:hAnsiTheme="majorBidi" w:cstheme="majorBidi"/>
          <w:i/>
          <w:iCs/>
          <w:kern w:val="0"/>
          <w:sz w:val="24"/>
          <w:szCs w:val="24"/>
          <w14:ligatures w14:val="none"/>
        </w:rPr>
        <w:t>Tros</w:t>
      </w:r>
      <w:proofErr w:type="spell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Anchisidae</w:t>
      </w:r>
      <w:proofErr w:type="spellEnd"/>
      <w:r w:rsidRPr="00373E9C">
        <w:rPr>
          <w:rFonts w:asciiTheme="majorBidi" w:hAnsiTheme="majorBidi" w:cstheme="majorBidi"/>
          <w:kern w:val="0"/>
          <w:sz w:val="24"/>
          <w:szCs w:val="24"/>
          <w14:ligatures w14:val="none"/>
        </w:rPr>
        <w:t xml:space="preserve"> in the next line. Virgil has assimilated Aeneas to Hercules from the outset. Both heroes are descendants of Jupiter, both descend to the underworld and reascend, and each by his </w:t>
      </w:r>
      <w:proofErr w:type="spellStart"/>
      <w:r w:rsidRPr="00373E9C">
        <w:rPr>
          <w:rFonts w:asciiTheme="majorBidi" w:hAnsiTheme="majorBidi" w:cstheme="majorBidi"/>
          <w:i/>
          <w:iCs/>
          <w:kern w:val="0"/>
          <w:sz w:val="24"/>
          <w:szCs w:val="24"/>
          <w14:ligatures w14:val="none"/>
        </w:rPr>
        <w:t>uirtus</w:t>
      </w:r>
      <w:proofErr w:type="spellEnd"/>
      <w:r w:rsidRPr="00373E9C">
        <w:rPr>
          <w:rFonts w:asciiTheme="majorBidi" w:hAnsiTheme="majorBidi" w:cstheme="majorBidi"/>
          <w:kern w:val="0"/>
          <w:sz w:val="24"/>
          <w:szCs w:val="24"/>
          <w14:ligatures w14:val="none"/>
        </w:rPr>
        <w:t xml:space="preserve"> is elevated to the status of a god as a divine man, </w:t>
      </w:r>
      <w:proofErr w:type="spellStart"/>
      <w:r w:rsidRPr="00373E9C">
        <w:rPr>
          <w:rFonts w:asciiTheme="majorBidi" w:hAnsiTheme="majorBidi" w:cstheme="majorBidi"/>
          <w:kern w:val="0"/>
          <w:sz w:val="24"/>
          <w:szCs w:val="24"/>
          <w:lang w:val="el-GR"/>
          <w14:ligatures w14:val="none"/>
        </w:rPr>
        <w:t>θεῖος</w:t>
      </w:r>
      <w:proofErr w:type="spell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lang w:val="el-GR"/>
          <w14:ligatures w14:val="none"/>
        </w:rPr>
        <w:t>ἀνήρ</w:t>
      </w:r>
      <w:proofErr w:type="spellEnd"/>
      <w:r w:rsidRPr="00373E9C">
        <w:rPr>
          <w:rFonts w:asciiTheme="majorBidi" w:hAnsiTheme="majorBidi" w:cstheme="majorBidi"/>
          <w:kern w:val="0"/>
          <w:sz w:val="24"/>
          <w:szCs w:val="24"/>
          <w14:ligatures w14:val="none"/>
        </w:rPr>
        <w:t>.  Both also are oppressed by fate, and the victims of the wrath of Hera or Juno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18.119; </w:t>
      </w:r>
      <w:r w:rsidRPr="00373E9C">
        <w:rPr>
          <w:rFonts w:asciiTheme="majorBidi" w:hAnsiTheme="majorBidi" w:cstheme="majorBidi"/>
          <w:i/>
          <w:iCs/>
          <w:kern w:val="0"/>
          <w:sz w:val="24"/>
          <w:szCs w:val="24"/>
          <w14:ligatures w14:val="none"/>
        </w:rPr>
        <w:t>Aen</w:t>
      </w:r>
      <w:r w:rsidRPr="00373E9C">
        <w:rPr>
          <w:rFonts w:asciiTheme="majorBidi" w:hAnsiTheme="majorBidi" w:cstheme="majorBidi"/>
          <w:kern w:val="0"/>
          <w:sz w:val="24"/>
          <w:szCs w:val="24"/>
          <w14:ligatures w14:val="none"/>
        </w:rPr>
        <w:t xml:space="preserve">. 1.2, 4). The connection between that wrath and the trials is indicated in the last words of lines 1.10 and 1.11: </w:t>
      </w:r>
      <w:proofErr w:type="spellStart"/>
      <w:r w:rsidRPr="00373E9C">
        <w:rPr>
          <w:rFonts w:asciiTheme="majorBidi" w:hAnsiTheme="majorBidi" w:cstheme="majorBidi"/>
          <w:i/>
          <w:iCs/>
          <w:kern w:val="0"/>
          <w:sz w:val="24"/>
          <w:szCs w:val="24"/>
          <w14:ligatures w14:val="none"/>
        </w:rPr>
        <w:t>labores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and</w:t>
      </w:r>
      <w:r w:rsidRPr="00373E9C">
        <w:rPr>
          <w:rFonts w:asciiTheme="majorBidi" w:hAnsiTheme="majorBidi" w:cstheme="majorBidi"/>
          <w:i/>
          <w:iCs/>
          <w:kern w:val="0"/>
          <w:sz w:val="24"/>
          <w:szCs w:val="24"/>
          <w14:ligatures w14:val="none"/>
        </w:rPr>
        <w:t xml:space="preserve"> irae </w:t>
      </w:r>
      <w:r w:rsidRPr="00373E9C">
        <w:rPr>
          <w:rFonts w:asciiTheme="majorBidi" w:hAnsiTheme="majorBidi" w:cstheme="majorBidi"/>
          <w:kern w:val="0"/>
          <w:sz w:val="24"/>
          <w:szCs w:val="24"/>
          <w14:ligatures w14:val="none"/>
        </w:rPr>
        <w:t>(cf. n. on 128).</w:t>
      </w:r>
    </w:p>
    <w:p w14:paraId="23432083" w14:textId="77777777"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p>
    <w:p w14:paraId="61430DCA" w14:textId="6E7CDAA4"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One of the purposes of the poem was to establish Aeneas as the national ancestor and hero of all Italy, a distinction which might otherwise have fallen to Hercules.  In contrast to the wide popular honour accorded to Hercules, not only in Rome but in Italy generally, Aeneas had been the property of a few noble families, significantly including the Julians. In choosing his hero, Virgil thus achieves an identification of Aeneas </w:t>
      </w:r>
      <w:r w:rsidR="00113A70" w:rsidRPr="00373E9C">
        <w:rPr>
          <w:rFonts w:asciiTheme="majorBidi" w:hAnsiTheme="majorBidi" w:cstheme="majorBidi"/>
          <w:kern w:val="0"/>
          <w:sz w:val="24"/>
          <w:szCs w:val="24"/>
          <w14:ligatures w14:val="none"/>
        </w:rPr>
        <w:t>with</w:t>
      </w:r>
      <w:r w:rsidRPr="00373E9C">
        <w:rPr>
          <w:rFonts w:asciiTheme="majorBidi" w:hAnsiTheme="majorBidi" w:cstheme="majorBidi"/>
          <w:kern w:val="0"/>
          <w:sz w:val="24"/>
          <w:szCs w:val="24"/>
          <w14:ligatures w14:val="none"/>
        </w:rPr>
        <w:t xml:space="preserve"> Augustus.  As an heir of Aeneas, Augustus has the glory of being a second founder of Rome, and, </w:t>
      </w:r>
      <w:r w:rsidR="004E3B35" w:rsidRPr="00373E9C">
        <w:rPr>
          <w:rFonts w:asciiTheme="majorBidi" w:hAnsiTheme="majorBidi" w:cstheme="majorBidi"/>
          <w:kern w:val="0"/>
          <w:sz w:val="24"/>
          <w:szCs w:val="24"/>
          <w14:ligatures w14:val="none"/>
        </w:rPr>
        <w:t xml:space="preserve">by </w:t>
      </w:r>
      <w:r w:rsidRPr="00373E9C">
        <w:rPr>
          <w:rFonts w:asciiTheme="majorBidi" w:hAnsiTheme="majorBidi" w:cstheme="majorBidi"/>
          <w:kern w:val="0"/>
          <w:sz w:val="24"/>
          <w:szCs w:val="24"/>
          <w14:ligatures w14:val="none"/>
        </w:rPr>
        <w:t>Aeneas</w:t>
      </w:r>
      <w:r w:rsidR="004E3B35"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and Hercules</w:t>
      </w:r>
      <w:r w:rsidR="004E3B35"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achieving the status of gods, Virgil hints at Augustus’ deification (Galinsky, 1972, pp. 131–132, 138).</w:t>
      </w:r>
    </w:p>
    <w:bookmarkEnd w:id="22"/>
    <w:p w14:paraId="6474F42B" w14:textId="77777777"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p>
    <w:p w14:paraId="75C80423" w14:textId="157F8B45"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126</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Tros</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Anchisiadae</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Sibyl again addresses Aeneas in elevated language, his title emphasises with a tone of epic grandeur two aspects of Aeneas’ situation: he represents his people and his family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The patronymic form is occasional in Homer (</w:t>
      </w:r>
      <w:proofErr w:type="spellStart"/>
      <w:r w:rsidRPr="00373E9C">
        <w:rPr>
          <w:rFonts w:asciiTheme="majorBidi" w:hAnsiTheme="majorBidi" w:cstheme="majorBidi"/>
          <w:spacing w:val="-2"/>
          <w:kern w:val="0"/>
          <w:sz w:val="24"/>
          <w:szCs w:val="24"/>
          <w:shd w:val="clear" w:color="auto" w:fill="FFFFFF"/>
          <w14:ligatures w14:val="none"/>
        </w:rPr>
        <w:t>Αἰνεί</w:t>
      </w:r>
      <w:proofErr w:type="spellEnd"/>
      <w:r w:rsidRPr="00373E9C">
        <w:rPr>
          <w:rFonts w:asciiTheme="majorBidi" w:hAnsiTheme="majorBidi" w:cstheme="majorBidi"/>
          <w:spacing w:val="-2"/>
          <w:kern w:val="0"/>
          <w:sz w:val="24"/>
          <w:szCs w:val="24"/>
          <w:shd w:val="clear" w:color="auto" w:fill="FFFFFF"/>
          <w14:ligatures w14:val="none"/>
        </w:rPr>
        <w:t xml:space="preserve">ας τ᾿ </w:t>
      </w:r>
      <w:proofErr w:type="spellStart"/>
      <w:proofErr w:type="gramStart"/>
      <w:r w:rsidRPr="00373E9C">
        <w:rPr>
          <w:rFonts w:asciiTheme="majorBidi" w:hAnsiTheme="majorBidi" w:cstheme="majorBidi"/>
          <w:spacing w:val="-2"/>
          <w:kern w:val="0"/>
          <w:sz w:val="24"/>
          <w:szCs w:val="24"/>
          <w:shd w:val="clear" w:color="auto" w:fill="FFFFFF"/>
          <w14:ligatures w14:val="none"/>
        </w:rPr>
        <w:t>Ἀγχισιάδης</w:t>
      </w:r>
      <w:proofErr w:type="spellEnd"/>
      <w:r w:rsidRPr="00373E9C">
        <w:rPr>
          <w:rFonts w:ascii="zephtextregular" w:hAnsi="zephtextregular"/>
          <w:spacing w:val="-2"/>
          <w:kern w:val="0"/>
          <w:shd w:val="clear" w:color="auto" w:fill="FFFFFF"/>
          <w14:ligatures w14:val="none"/>
        </w:rPr>
        <w:t xml:space="preserve">,  </w:t>
      </w:r>
      <w:r w:rsidRPr="00373E9C">
        <w:rPr>
          <w:rFonts w:asciiTheme="majorBidi" w:hAnsiTheme="majorBidi" w:cstheme="majorBidi"/>
          <w:i/>
          <w:iCs/>
          <w:kern w:val="0"/>
          <w:sz w:val="24"/>
          <w:szCs w:val="24"/>
          <w14:ligatures w14:val="none"/>
        </w:rPr>
        <w:t>Il</w:t>
      </w:r>
      <w:proofErr w:type="gramEnd"/>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17.754), and </w:t>
      </w:r>
      <w:r w:rsidR="00113A70" w:rsidRPr="00373E9C">
        <w:rPr>
          <w:rFonts w:asciiTheme="majorBidi" w:hAnsiTheme="majorBidi" w:cstheme="majorBidi"/>
          <w:kern w:val="0"/>
          <w:sz w:val="24"/>
          <w:szCs w:val="24"/>
          <w14:ligatures w14:val="none"/>
        </w:rPr>
        <w:t>this</w:t>
      </w:r>
      <w:r w:rsidRPr="00373E9C">
        <w:rPr>
          <w:rFonts w:asciiTheme="majorBidi" w:hAnsiTheme="majorBidi" w:cstheme="majorBidi"/>
          <w:kern w:val="0"/>
          <w:sz w:val="24"/>
          <w:szCs w:val="24"/>
          <w14:ligatures w14:val="none"/>
        </w:rPr>
        <w:t xml:space="preserve"> may be the first such usage in Latin (Horsfall). Virgil’s use of </w:t>
      </w:r>
      <w:proofErr w:type="spellStart"/>
      <w:r w:rsidRPr="00373E9C">
        <w:rPr>
          <w:rFonts w:asciiTheme="majorBidi" w:hAnsiTheme="majorBidi" w:cstheme="majorBidi"/>
          <w:i/>
          <w:iCs/>
          <w:kern w:val="0"/>
          <w:sz w:val="24"/>
          <w:szCs w:val="24"/>
          <w14:ligatures w14:val="none"/>
        </w:rPr>
        <w:t>Anchisiades</w:t>
      </w:r>
      <w:proofErr w:type="spellEnd"/>
      <w:r w:rsidRPr="00373E9C">
        <w:rPr>
          <w:rFonts w:asciiTheme="majorBidi" w:hAnsiTheme="majorBidi" w:cstheme="majorBidi"/>
          <w:kern w:val="0"/>
          <w:sz w:val="24"/>
          <w:szCs w:val="24"/>
          <w14:ligatures w14:val="none"/>
        </w:rPr>
        <w:t xml:space="preserve"> is restricted to occasions where he wishes to emphasise Aeneas’ relationship to his father, and this is the Sibyl’s first formal address to Aeneas (Hahn, 1920, p. 4).  Whereas Aeneas has been urging the divine side of his parentage, we are here reminded of its mortal aspect (Austin), as Aeneas pleads with the Sibyl to see his dead father again.  Aeneas’ humanity is emphasised by the </w:t>
      </w:r>
      <w:r w:rsidR="004E3B35" w:rsidRPr="00373E9C">
        <w:rPr>
          <w:rFonts w:asciiTheme="majorBidi" w:hAnsiTheme="majorBidi" w:cstheme="majorBidi"/>
          <w:kern w:val="0"/>
          <w:sz w:val="24"/>
          <w:szCs w:val="24"/>
          <w14:ligatures w14:val="none"/>
        </w:rPr>
        <w:t>intensity</w:t>
      </w:r>
      <w:r w:rsidRPr="00373E9C">
        <w:rPr>
          <w:rFonts w:asciiTheme="majorBidi" w:hAnsiTheme="majorBidi" w:cstheme="majorBidi"/>
          <w:kern w:val="0"/>
          <w:sz w:val="24"/>
          <w:szCs w:val="24"/>
          <w14:ligatures w14:val="none"/>
        </w:rPr>
        <w:t xml:space="preserve"> of this plea, his father having been at his side throughout the hardships of their voyaging (112–144), and instructing Aeneas to seek him out in the underworld with the guidance of the Sibyl (115; 5.731–736).</w:t>
      </w:r>
    </w:p>
    <w:p w14:paraId="1553AFD9" w14:textId="77777777" w:rsidR="00BA2327" w:rsidRPr="00373E9C" w:rsidRDefault="00BA2327" w:rsidP="00BA2327">
      <w:pPr>
        <w:tabs>
          <w:tab w:val="left" w:pos="5373"/>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ab/>
      </w:r>
    </w:p>
    <w:p w14:paraId="468DD87F"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facilis descensus </w:t>
      </w:r>
      <w:proofErr w:type="spellStart"/>
      <w:r w:rsidRPr="00373E9C">
        <w:rPr>
          <w:rFonts w:asciiTheme="majorBidi" w:hAnsiTheme="majorBidi" w:cstheme="majorBidi"/>
          <w:b/>
          <w:bCs/>
          <w:kern w:val="0"/>
          <w:sz w:val="24"/>
          <w:szCs w:val="24"/>
          <w14:ligatures w14:val="none"/>
        </w:rPr>
        <w:t>Auerno</w:t>
      </w:r>
      <w:proofErr w:type="spellEnd"/>
      <w:r w:rsidRPr="00373E9C">
        <w:rPr>
          <w:rFonts w:asciiTheme="majorBidi" w:hAnsiTheme="majorBidi" w:cstheme="majorBidi"/>
          <w:kern w:val="0"/>
          <w:sz w:val="24"/>
          <w:szCs w:val="24"/>
          <w14:ligatures w14:val="none"/>
        </w:rPr>
        <w:t xml:space="preserve">   I detect a tone of dry humour in the Sibyl’s utterance with </w:t>
      </w:r>
      <w:r w:rsidRPr="00373E9C">
        <w:rPr>
          <w:rFonts w:asciiTheme="majorBidi" w:hAnsiTheme="majorBidi" w:cstheme="majorBidi"/>
          <w:i/>
          <w:iCs/>
          <w:kern w:val="0"/>
          <w:sz w:val="24"/>
          <w:szCs w:val="24"/>
          <w14:ligatures w14:val="none"/>
        </w:rPr>
        <w:t>facilis</w:t>
      </w:r>
      <w:r w:rsidRPr="00373E9C">
        <w:rPr>
          <w:rFonts w:asciiTheme="majorBidi" w:hAnsiTheme="majorBidi" w:cstheme="majorBidi"/>
          <w:kern w:val="0"/>
          <w:sz w:val="24"/>
          <w:szCs w:val="24"/>
          <w14:ligatures w14:val="none"/>
        </w:rPr>
        <w:t>: descending to Avernus is easy; indeed, it is achieved by all in dying.  It is in ascending again,</w:t>
      </w:r>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reuocare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gradum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(128), that the difficulty lies, and the conditions she sets out in the following lines (to 155) are rigorous: Aeneas must find and pluck the golden bough, which can be achieved only by one called by the Fates (140–141), must carry the bough to Proserpina (142–143), and must bury his as yet unidentified comrade with due sacrifices (149–153).  </w:t>
      </w:r>
    </w:p>
    <w:p w14:paraId="4AB7509C" w14:textId="77777777" w:rsidR="00BA2327" w:rsidRPr="00373E9C" w:rsidRDefault="00BA2327" w:rsidP="00BA2327">
      <w:pPr>
        <w:spacing w:line="360" w:lineRule="auto"/>
        <w:jc w:val="both"/>
        <w:rPr>
          <w:rFonts w:asciiTheme="majorBidi" w:hAnsiTheme="majorBidi" w:cstheme="majorBidi"/>
          <w:kern w:val="0"/>
          <w:sz w:val="24"/>
          <w:szCs w:val="24"/>
          <w:lang w:val="mi-NZ"/>
          <w14:ligatures w14:val="none"/>
        </w:rPr>
      </w:pPr>
    </w:p>
    <w:p w14:paraId="759C4DA8" w14:textId="77777777" w:rsidR="00BA2327" w:rsidRPr="00276B24" w:rsidRDefault="00BA2327" w:rsidP="00BA2327">
      <w:pPr>
        <w:spacing w:line="360" w:lineRule="auto"/>
        <w:jc w:val="both"/>
        <w:rPr>
          <w:rFonts w:asciiTheme="majorBidi" w:hAnsiTheme="majorBidi" w:cstheme="majorBidi"/>
          <w:kern w:val="0"/>
          <w:sz w:val="24"/>
          <w:szCs w:val="24"/>
          <w14:ligatures w14:val="none"/>
        </w:rPr>
      </w:pPr>
      <w:r w:rsidRPr="00276B24">
        <w:rPr>
          <w:rFonts w:asciiTheme="majorBidi" w:hAnsiTheme="majorBidi" w:cstheme="majorBidi"/>
          <w:b/>
          <w:bCs/>
          <w:kern w:val="0"/>
          <w14:ligatures w14:val="none"/>
        </w:rPr>
        <w:t xml:space="preserve">127 </w:t>
      </w:r>
      <w:proofErr w:type="spellStart"/>
      <w:r w:rsidRPr="00276B24">
        <w:rPr>
          <w:rFonts w:asciiTheme="majorBidi" w:hAnsiTheme="majorBidi" w:cstheme="majorBidi"/>
          <w:b/>
          <w:bCs/>
          <w:kern w:val="0"/>
          <w:sz w:val="24"/>
          <w:szCs w:val="24"/>
          <w14:ligatures w14:val="none"/>
        </w:rPr>
        <w:t>ianua</w:t>
      </w:r>
      <w:proofErr w:type="spellEnd"/>
      <w:r w:rsidRPr="00276B24">
        <w:rPr>
          <w:rFonts w:asciiTheme="majorBidi" w:hAnsiTheme="majorBidi" w:cstheme="majorBidi"/>
          <w:b/>
          <w:bCs/>
          <w:kern w:val="0"/>
          <w:sz w:val="24"/>
          <w:szCs w:val="24"/>
          <w14:ligatures w14:val="none"/>
        </w:rPr>
        <w:t xml:space="preserve"> </w:t>
      </w:r>
      <w:proofErr w:type="spellStart"/>
      <w:proofErr w:type="gramStart"/>
      <w:r w:rsidRPr="00276B24">
        <w:rPr>
          <w:rFonts w:asciiTheme="majorBidi" w:hAnsiTheme="majorBidi" w:cstheme="majorBidi"/>
          <w:b/>
          <w:bCs/>
          <w:kern w:val="0"/>
          <w:sz w:val="24"/>
          <w:szCs w:val="24"/>
          <w14:ligatures w14:val="none"/>
        </w:rPr>
        <w:t>Ditis</w:t>
      </w:r>
      <w:proofErr w:type="spellEnd"/>
      <w:r w:rsidRPr="00276B24">
        <w:rPr>
          <w:rFonts w:asciiTheme="majorBidi" w:hAnsiTheme="majorBidi" w:cstheme="majorBidi"/>
          <w:kern w:val="0"/>
          <w:sz w:val="24"/>
          <w:szCs w:val="24"/>
          <w14:ligatures w14:val="none"/>
        </w:rPr>
        <w:t xml:space="preserve">  Dis</w:t>
      </w:r>
      <w:proofErr w:type="gramEnd"/>
      <w:r w:rsidRPr="00276B24">
        <w:rPr>
          <w:rFonts w:asciiTheme="majorBidi" w:hAnsiTheme="majorBidi" w:cstheme="majorBidi"/>
          <w:kern w:val="0"/>
          <w:sz w:val="24"/>
          <w:szCs w:val="24"/>
          <w14:ligatures w14:val="none"/>
        </w:rPr>
        <w:t xml:space="preserve"> (Dives) seems to be a calque of Pluton, which appears only once in the</w:t>
      </w:r>
      <w:r w:rsidRPr="00276B24">
        <w:rPr>
          <w:kern w:val="0"/>
          <w14:ligatures w14:val="none"/>
        </w:rPr>
        <w:t xml:space="preserve"> </w:t>
      </w:r>
      <w:r w:rsidRPr="00276B24">
        <w:rPr>
          <w:rFonts w:asciiTheme="majorBidi" w:hAnsiTheme="majorBidi" w:cstheme="majorBidi"/>
          <w:i/>
          <w:iCs/>
          <w:kern w:val="0"/>
          <w:sz w:val="24"/>
          <w:szCs w:val="24"/>
          <w14:ligatures w14:val="none"/>
        </w:rPr>
        <w:t>Aeneid,</w:t>
      </w:r>
      <w:r w:rsidRPr="00276B24">
        <w:rPr>
          <w:kern w:val="0"/>
          <w14:ligatures w14:val="none"/>
        </w:rPr>
        <w:t xml:space="preserve"> </w:t>
      </w:r>
      <w:r w:rsidRPr="00276B24">
        <w:rPr>
          <w:rFonts w:asciiTheme="majorBidi" w:hAnsiTheme="majorBidi" w:cstheme="majorBidi"/>
          <w:kern w:val="0"/>
          <w:sz w:val="24"/>
          <w:szCs w:val="24"/>
          <w14:ligatures w14:val="none"/>
        </w:rPr>
        <w:t xml:space="preserve">at 7.327 (Bailey, 1935, p. 250). </w:t>
      </w:r>
    </w:p>
    <w:p w14:paraId="085C0FD5"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4ED82423" w14:textId="4ED8740F"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128</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sed</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reuocare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gradum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129 …</w:t>
      </w:r>
      <w:r w:rsidRPr="00373E9C">
        <w:rPr>
          <w:rFonts w:asciiTheme="majorBidi" w:hAnsiTheme="majorBidi" w:cstheme="majorBidi"/>
          <w:b/>
          <w:bCs/>
          <w:kern w:val="0"/>
          <w:sz w:val="24"/>
          <w:szCs w:val="24"/>
          <w14:ligatures w14:val="none"/>
        </w:rPr>
        <w:t xml:space="preserve">hoc opus, hic labor </w:t>
      </w:r>
      <w:proofErr w:type="spellStart"/>
      <w:proofErr w:type="gramStart"/>
      <w:r w:rsidRPr="00373E9C">
        <w:rPr>
          <w:rFonts w:asciiTheme="majorBidi" w:hAnsiTheme="majorBidi" w:cstheme="majorBidi"/>
          <w:b/>
          <w:bCs/>
          <w:kern w:val="0"/>
          <w:sz w:val="24"/>
          <w:szCs w:val="24"/>
          <w14:ligatures w14:val="none"/>
        </w:rPr>
        <w:t>est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Virgil</w:t>
      </w:r>
      <w:proofErr w:type="gramEnd"/>
      <w:r w:rsidRPr="00373E9C">
        <w:rPr>
          <w:rFonts w:asciiTheme="majorBidi" w:hAnsiTheme="majorBidi" w:cstheme="majorBidi"/>
          <w:kern w:val="0"/>
          <w:sz w:val="24"/>
          <w:szCs w:val="24"/>
          <w14:ligatures w14:val="none"/>
        </w:rPr>
        <w:t xml:space="preserve"> portrays Aeneas as a second Hercules, having in common with him descent from Jupiter, enduring the enmity of the gods, and performing a succession of trials or labours. Virgil emphasises the parallels between Hercules and Aeneas, whose fated </w:t>
      </w:r>
      <w:proofErr w:type="spellStart"/>
      <w:r w:rsidRPr="00373E9C">
        <w:rPr>
          <w:rFonts w:asciiTheme="majorBidi" w:hAnsiTheme="majorBidi" w:cstheme="majorBidi"/>
          <w:i/>
          <w:iCs/>
          <w:kern w:val="0"/>
          <w:sz w:val="24"/>
          <w:szCs w:val="24"/>
          <w14:ligatures w14:val="none"/>
        </w:rPr>
        <w:t>labores</w:t>
      </w:r>
      <w:proofErr w:type="spellEnd"/>
      <w:r w:rsidRPr="00373E9C">
        <w:rPr>
          <w:rFonts w:asciiTheme="majorBidi" w:hAnsiTheme="majorBidi" w:cstheme="majorBidi"/>
          <w:kern w:val="0"/>
          <w:sz w:val="24"/>
          <w:szCs w:val="24"/>
          <w14:ligatures w14:val="none"/>
        </w:rPr>
        <w:t xml:space="preserve"> are declared in the proem at 1.10.  The first of Hercules’ </w:t>
      </w:r>
      <w:proofErr w:type="spellStart"/>
      <w:r w:rsidRPr="00373E9C">
        <w:rPr>
          <w:rFonts w:asciiTheme="majorBidi" w:hAnsiTheme="majorBidi" w:cstheme="majorBidi"/>
          <w:i/>
          <w:iCs/>
          <w:kern w:val="0"/>
          <w:sz w:val="24"/>
          <w:szCs w:val="24"/>
          <w14:ligatures w14:val="none"/>
        </w:rPr>
        <w:t>labores</w:t>
      </w:r>
      <w:proofErr w:type="spellEnd"/>
      <w:r w:rsidRPr="00373E9C">
        <w:rPr>
          <w:rFonts w:asciiTheme="majorBidi" w:hAnsiTheme="majorBidi" w:cstheme="majorBidi"/>
          <w:kern w:val="0"/>
          <w:sz w:val="24"/>
          <w:szCs w:val="24"/>
          <w14:ligatures w14:val="none"/>
        </w:rPr>
        <w:t xml:space="preserve">, the slaying of the Nemean lion, is recalled in the first of Aeneas’, who donned a lion skin when carrying Anchises from the burning Troy (2.721–723). Aeneas’ impending trial, the descent into the underworld, also recalls the last </w:t>
      </w:r>
      <w:r w:rsidR="004E3B35" w:rsidRPr="00373E9C">
        <w:rPr>
          <w:rFonts w:asciiTheme="majorBidi" w:hAnsiTheme="majorBidi" w:cstheme="majorBidi"/>
          <w:kern w:val="0"/>
          <w:sz w:val="24"/>
          <w:szCs w:val="24"/>
          <w14:ligatures w14:val="none"/>
        </w:rPr>
        <w:t xml:space="preserve">task </w:t>
      </w:r>
      <w:r w:rsidRPr="00373E9C">
        <w:rPr>
          <w:rFonts w:asciiTheme="majorBidi" w:hAnsiTheme="majorBidi" w:cstheme="majorBidi"/>
          <w:kern w:val="0"/>
          <w:sz w:val="24"/>
          <w:szCs w:val="24"/>
          <w14:ligatures w14:val="none"/>
        </w:rPr>
        <w:t>of Hercules</w:t>
      </w:r>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when he descended to steal Cerberus. Aeneas is also to emulate Hercules in reascending safely, and ultimately also achieving divine status.</w:t>
      </w:r>
    </w:p>
    <w:p w14:paraId="54EF30AD" w14:textId="77777777" w:rsidR="00BA2327" w:rsidRPr="00373E9C" w:rsidRDefault="00BA2327" w:rsidP="00BA2327">
      <w:pPr>
        <w:tabs>
          <w:tab w:val="left" w:pos="1275"/>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
    <w:p w14:paraId="772B2E24"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lastRenderedPageBreak/>
        <w:t xml:space="preserve">129 </w:t>
      </w:r>
      <w:proofErr w:type="spellStart"/>
      <w:r w:rsidRPr="00373E9C">
        <w:rPr>
          <w:rFonts w:asciiTheme="majorBidi" w:hAnsiTheme="majorBidi" w:cstheme="majorBidi"/>
          <w:b/>
          <w:bCs/>
          <w:kern w:val="0"/>
          <w:sz w:val="24"/>
          <w:szCs w:val="24"/>
          <w14:ligatures w14:val="none"/>
        </w:rPr>
        <w:t>pauci</w:t>
      </w:r>
      <w:proofErr w:type="spellEnd"/>
      <w:r w:rsidRPr="00373E9C">
        <w:rPr>
          <w:rFonts w:asciiTheme="majorBidi" w:hAnsiTheme="majorBidi" w:cstheme="majorBidi"/>
          <w:b/>
          <w:bCs/>
          <w:kern w:val="0"/>
          <w:sz w:val="24"/>
          <w:szCs w:val="24"/>
          <w14:ligatures w14:val="none"/>
        </w:rPr>
        <w:t xml:space="preserve"> quos</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aequus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amauit</w:t>
      </w:r>
      <w:proofErr w:type="spellEnd"/>
      <w:r w:rsidRPr="00373E9C">
        <w:rPr>
          <w:rFonts w:asciiTheme="majorBidi" w:hAnsiTheme="majorBidi" w:cstheme="majorBidi"/>
          <w:kern w:val="0"/>
          <w:sz w:val="24"/>
          <w:szCs w:val="24"/>
          <w14:ligatures w14:val="none"/>
        </w:rPr>
        <w:t>/</w:t>
      </w:r>
      <w:r w:rsidRPr="00373E9C">
        <w:rPr>
          <w:rFonts w:asciiTheme="majorBidi" w:hAnsiTheme="majorBidi" w:cstheme="majorBidi"/>
          <w:b/>
          <w:bCs/>
          <w:kern w:val="0"/>
          <w14:ligatures w14:val="none"/>
        </w:rPr>
        <w:t xml:space="preserve"> 131 </w:t>
      </w:r>
      <w:r w:rsidRPr="00373E9C">
        <w:rPr>
          <w:rFonts w:asciiTheme="majorBidi" w:hAnsiTheme="majorBidi" w:cstheme="majorBidi"/>
          <w:kern w:val="0"/>
          <w:sz w:val="24"/>
          <w:szCs w:val="24"/>
          <w14:ligatures w14:val="none"/>
        </w:rPr>
        <w:t>…</w:t>
      </w:r>
      <w:r w:rsidRPr="00373E9C">
        <w:rPr>
          <w:rFonts w:asciiTheme="majorBidi" w:hAnsiTheme="majorBidi" w:cstheme="majorBidi"/>
          <w:b/>
          <w:bCs/>
          <w:kern w:val="0"/>
          <w:sz w:val="24"/>
          <w:szCs w:val="24"/>
          <w14:ligatures w14:val="none"/>
        </w:rPr>
        <w:t xml:space="preserve">dis </w:t>
      </w:r>
      <w:proofErr w:type="spellStart"/>
      <w:r w:rsidRPr="00373E9C">
        <w:rPr>
          <w:rFonts w:asciiTheme="majorBidi" w:hAnsiTheme="majorBidi" w:cstheme="majorBidi"/>
          <w:b/>
          <w:bCs/>
          <w:kern w:val="0"/>
          <w:sz w:val="24"/>
          <w:szCs w:val="24"/>
          <w14:ligatures w14:val="none"/>
        </w:rPr>
        <w:t>geniti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potuere</w:t>
      </w:r>
      <w:proofErr w:type="spellEnd"/>
      <w:r w:rsidRPr="00373E9C">
        <w:rPr>
          <w:rFonts w:asciiTheme="majorBidi" w:hAnsiTheme="majorBidi" w:cstheme="majorBidi"/>
          <w:kern w:val="0"/>
          <w:sz w:val="24"/>
          <w:szCs w:val="24"/>
          <w14:ligatures w14:val="none"/>
        </w:rPr>
        <w:t xml:space="preserve">   At 119–123 Aeneas has pleaded the few instances where those descending to the underworld have returned to the upper air: in addition to Hercules, these are Orpheus, Pollux, and Theseus.                                                                                                                                                                                                                                                                                                                                                                                                                                                                                                                                                                                                                                                                                                                                                                                                                                                                                                                                                                                                                                                                                                                                                                                                                                                                                                                                                                                                                                                                                                                                                                                                                                                                                                                                                                                                                                                                                                                                                                                                                                                                                                                                                                                                                                                                                                                                                                                                                                                                                                                                                                                                                                                                                                                                                                                                                                                                                                                                                                                                                                                                                                                                                                                                                                                                                                                                                                                                                                                                                                                                                                                                                                                                                                                                                                                                                                                                                                                                                                                                                                                                                                                                                                                                                                                                                                                                                                                                                                                                                                                                                                                                                                                                                                                                                                                                                                                                                                                                                                                                                                                                                                                                                                                                                                                                                                                                                                                                                                                                                                                                                                                                                                                                                                                                                                                                                                                                                                                                                                                                                                                                                                                                                                                                                                                                                                                                                                                                                                                                                                                                                                                                                                                                                                                                                                                                                                                                                                                                                                                                                                                                                                                                                                                                                                                                                                                                                                                                                                                                                                                                                                                                                                                                                                                                                                                                                                                                                                                                                                                                                                                                                                                                                                                                                                                                                                                                                                                                                                                                                                                                                                                                                                                                                                                                                                                                                                                                                                                                                                                                                                                                                                                                                                                                                                                                                                                                                                                                                                                                                                                                                                                                                                                                                                                                                                                                                                                                                                                                                                                                                                                                                                                                                                                                                                                                                                                                                                                                                                                                                                                                                                                                                                                                                                                                                                                                                                                                                                                                                                                                                                                                                                                                                                                                                                                                                                                                                                                                                                                                                                                                                                                                                                                                                                                                                                                                                                                                                                                                                                                                                                                                                                                                                                                                                                                                                                                                                                                                                                                                                                                                                                                                                                                                                                                                                                                                                                                                                                                                                                                                                                                                                                                                                                                                                                                                                                                                                                                                                                                                                                                                                                                                                                                                                                                                                                                                                                                                                                                                                                                                                                                   </w:t>
      </w:r>
    </w:p>
    <w:p w14:paraId="4E961E5A"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70174586" w14:textId="39B91210"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Orpheus, perhaps the son of Apollo, though ascending again from the underworld, was unable to bring his wife with him. Similarly, the twins Castor and Pollux (Pollux being a son of Jupiter) achieved only a qualified success in their return from the underworld, alternating</w:t>
      </w:r>
      <w:r w:rsidR="004E3B35" w:rsidRPr="00373E9C">
        <w:rPr>
          <w:rFonts w:asciiTheme="majorBidi" w:hAnsiTheme="majorBidi" w:cstheme="majorBidi"/>
          <w:kern w:val="0"/>
          <w:sz w:val="24"/>
          <w:szCs w:val="24"/>
          <w14:ligatures w14:val="none"/>
        </w:rPr>
        <w:t xml:space="preserve"> with each other</w:t>
      </w:r>
      <w:r w:rsidRPr="00373E9C">
        <w:rPr>
          <w:rFonts w:asciiTheme="majorBidi" w:hAnsiTheme="majorBidi" w:cstheme="majorBidi"/>
          <w:kern w:val="0"/>
          <w:sz w:val="24"/>
          <w:szCs w:val="24"/>
          <w14:ligatures w14:val="none"/>
        </w:rPr>
        <w:t xml:space="preserve"> in their escape. Theseus (a son of Poseidon), however, was dishonourable in his motive, aiding Pirithous in his attempt to steal Proserpina from Hades, and it was only by the aid of Hercules, during the Cerberus episode, that Theseus escaped from the underworld. </w:t>
      </w:r>
      <w:proofErr w:type="spellStart"/>
      <w:r w:rsidRPr="00373E9C">
        <w:rPr>
          <w:rFonts w:asciiTheme="majorBidi" w:hAnsiTheme="majorBidi" w:cstheme="majorBidi"/>
          <w:kern w:val="0"/>
          <w:sz w:val="24"/>
          <w:szCs w:val="24"/>
          <w14:ligatures w14:val="none"/>
        </w:rPr>
        <w:t>Zarker</w:t>
      </w:r>
      <w:proofErr w:type="spellEnd"/>
      <w:r w:rsidRPr="00373E9C">
        <w:rPr>
          <w:rFonts w:asciiTheme="majorBidi" w:hAnsiTheme="majorBidi" w:cstheme="majorBidi"/>
          <w:kern w:val="0"/>
          <w:sz w:val="24"/>
          <w:szCs w:val="24"/>
          <w14:ligatures w14:val="none"/>
        </w:rPr>
        <w:t xml:space="preserve"> (1967, p. 220) detects a </w:t>
      </w:r>
      <w:proofErr w:type="spellStart"/>
      <w:r w:rsidRPr="00373E9C">
        <w:rPr>
          <w:rFonts w:asciiTheme="majorBidi" w:hAnsiTheme="majorBidi" w:cstheme="majorBidi"/>
          <w:i/>
          <w:iCs/>
          <w:kern w:val="0"/>
          <w:sz w:val="24"/>
          <w:szCs w:val="24"/>
          <w14:ligatures w14:val="none"/>
        </w:rPr>
        <w:t>tacita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censura</w:t>
      </w:r>
      <w:proofErr w:type="spellEnd"/>
      <w:r w:rsidRPr="00373E9C">
        <w:rPr>
          <w:rFonts w:asciiTheme="majorBidi" w:hAnsiTheme="majorBidi" w:cstheme="majorBidi"/>
          <w:kern w:val="0"/>
          <w:sz w:val="24"/>
          <w:szCs w:val="24"/>
          <w14:ligatures w14:val="none"/>
        </w:rPr>
        <w:t xml:space="preserve"> of Theseus, for his base motivation for entering the underworld, contrasting the character of the Greeks, destroyers of Troy, with the piety of Aeneas.  Charon is to acknowledge Hercules, Theseus and Pirithous as having been born of the gods (392–394). </w:t>
      </w:r>
    </w:p>
    <w:p w14:paraId="47D315EC"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07FCDC79" w14:textId="73386D23"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The Sibyl does concede that some few have achieved a return from the underworld, but emphasises that this has been exceptional, and dependent on three criteria: having been </w:t>
      </w:r>
      <w:proofErr w:type="spellStart"/>
      <w:r w:rsidRPr="00373E9C">
        <w:rPr>
          <w:rFonts w:asciiTheme="majorBidi" w:hAnsiTheme="majorBidi" w:cstheme="majorBidi"/>
          <w:kern w:val="0"/>
          <w:sz w:val="24"/>
          <w:szCs w:val="24"/>
          <w14:ligatures w14:val="none"/>
        </w:rPr>
        <w:t>been</w:t>
      </w:r>
      <w:proofErr w:type="spellEnd"/>
      <w:r w:rsidRPr="00373E9C">
        <w:rPr>
          <w:rFonts w:asciiTheme="majorBidi" w:hAnsiTheme="majorBidi" w:cstheme="majorBidi"/>
          <w:kern w:val="0"/>
          <w:sz w:val="24"/>
          <w:szCs w:val="24"/>
          <w14:ligatures w14:val="none"/>
        </w:rPr>
        <w:t xml:space="preserve"> loved by Jupiter, being offspring of the gods, and rising to heaven through their own </w:t>
      </w:r>
      <w:proofErr w:type="spellStart"/>
      <w:r w:rsidRPr="00373E9C">
        <w:rPr>
          <w:rFonts w:asciiTheme="majorBidi" w:hAnsiTheme="majorBidi" w:cstheme="majorBidi"/>
          <w:i/>
          <w:iCs/>
          <w:kern w:val="0"/>
          <w:sz w:val="24"/>
          <w:szCs w:val="24"/>
          <w14:ligatures w14:val="none"/>
        </w:rPr>
        <w:t>uirtus</w:t>
      </w:r>
      <w:proofErr w:type="spellEnd"/>
      <w:r w:rsidRPr="00373E9C">
        <w:rPr>
          <w:rFonts w:asciiTheme="majorBidi" w:hAnsiTheme="majorBidi" w:cstheme="majorBidi"/>
          <w:kern w:val="0"/>
          <w:sz w:val="24"/>
          <w:szCs w:val="24"/>
          <w14:ligatures w14:val="none"/>
        </w:rPr>
        <w:t xml:space="preserve">.  The attribute </w:t>
      </w:r>
      <w:proofErr w:type="spellStart"/>
      <w:r w:rsidRPr="00373E9C">
        <w:rPr>
          <w:rFonts w:asciiTheme="majorBidi" w:hAnsiTheme="majorBidi" w:cstheme="majorBidi"/>
          <w:i/>
          <w:iCs/>
          <w:kern w:val="0"/>
          <w:sz w:val="24"/>
          <w:szCs w:val="24"/>
          <w14:ligatures w14:val="none"/>
        </w:rPr>
        <w:t>uirtus</w:t>
      </w:r>
      <w:proofErr w:type="spellEnd"/>
      <w:r w:rsidRPr="00373E9C">
        <w:rPr>
          <w:rFonts w:asciiTheme="majorBidi" w:hAnsiTheme="majorBidi" w:cstheme="majorBidi"/>
          <w:kern w:val="0"/>
          <w:sz w:val="24"/>
          <w:szCs w:val="24"/>
          <w14:ligatures w14:val="none"/>
        </w:rPr>
        <w:t xml:space="preserve"> presents the translator with a problem of choice, including: ‘virtue’ (West, Mackail), ‘valour’ (Horsfall), ‘heroism’ (Knight), ‘goodness’ (Day Lewis), ‘worth’ (Fairclough), and ‘excellence’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Of these, all expressed or implied in </w:t>
      </w:r>
      <w:r w:rsidRPr="00373E9C">
        <w:rPr>
          <w:rFonts w:asciiTheme="majorBidi" w:hAnsiTheme="majorBidi" w:cstheme="majorBidi"/>
          <w:i/>
          <w:iCs/>
          <w:kern w:val="0"/>
          <w:sz w:val="24"/>
          <w:szCs w:val="24"/>
          <w14:ligatures w14:val="none"/>
        </w:rPr>
        <w:t>OLD</w:t>
      </w:r>
      <w:r w:rsidRPr="00373E9C">
        <w:rPr>
          <w:rFonts w:asciiTheme="majorBidi" w:hAnsiTheme="majorBidi" w:cstheme="majorBidi"/>
          <w:kern w:val="0"/>
          <w:sz w:val="24"/>
          <w:szCs w:val="24"/>
          <w14:ligatures w14:val="none"/>
        </w:rPr>
        <w:t>, ‘virtue’ seems to me the best in capturing the qualities of courage, moral character, and excellence that are exemplified by Aeneas.</w:t>
      </w:r>
    </w:p>
    <w:p w14:paraId="0AA2CA5A" w14:textId="77777777" w:rsidR="00BA2327" w:rsidRPr="00373E9C" w:rsidRDefault="00BA2327" w:rsidP="00BA2327">
      <w:pPr>
        <w:spacing w:line="360" w:lineRule="auto"/>
        <w:jc w:val="both"/>
        <w:rPr>
          <w:rFonts w:asciiTheme="majorBidi" w:hAnsiTheme="majorBidi" w:cstheme="majorBidi"/>
          <w:kern w:val="0"/>
          <w14:ligatures w14:val="none"/>
        </w:rPr>
      </w:pPr>
    </w:p>
    <w:p w14:paraId="2239A19C" w14:textId="1EC925DB" w:rsidR="00BA2327" w:rsidRPr="00373E9C" w:rsidRDefault="00BA2327" w:rsidP="00276B24">
      <w:pPr>
        <w:spacing w:line="360" w:lineRule="auto"/>
        <w:jc w:val="both"/>
        <w:rPr>
          <w:rFonts w:asciiTheme="majorBidi" w:hAnsiTheme="majorBidi" w:cstheme="majorBidi"/>
          <w:kern w:val="0"/>
          <w14:ligatures w14:val="none"/>
        </w:rPr>
      </w:pPr>
      <w:r w:rsidRPr="00373E9C">
        <w:rPr>
          <w:rFonts w:asciiTheme="majorBidi" w:hAnsiTheme="majorBidi" w:cstheme="majorBidi"/>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aequus</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kern w:val="0"/>
          <w:sz w:val="24"/>
          <w:szCs w:val="24"/>
          <w14:ligatures w14:val="none"/>
        </w:rPr>
        <w:t xml:space="preserve"> Jupiter</w:t>
      </w:r>
      <w:proofErr w:type="gramEnd"/>
      <w:r w:rsidRPr="00373E9C">
        <w:rPr>
          <w:rFonts w:asciiTheme="majorBidi" w:hAnsiTheme="majorBidi" w:cstheme="majorBidi"/>
          <w:kern w:val="0"/>
          <w:sz w:val="24"/>
          <w:szCs w:val="24"/>
          <w14:ligatures w14:val="none"/>
        </w:rPr>
        <w:t xml:space="preserve"> is </w:t>
      </w:r>
      <w:proofErr w:type="spellStart"/>
      <w:r w:rsidRPr="00373E9C">
        <w:rPr>
          <w:rFonts w:asciiTheme="majorBidi" w:hAnsiTheme="majorBidi" w:cstheme="majorBidi"/>
          <w:i/>
          <w:iCs/>
          <w:kern w:val="0"/>
          <w:sz w:val="24"/>
          <w:szCs w:val="24"/>
          <w14:ligatures w14:val="none"/>
        </w:rPr>
        <w:t>aequus</w:t>
      </w:r>
      <w:proofErr w:type="spellEnd"/>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Its simple sense of ‘impartial’ underwent a development, from its simple opposition to </w:t>
      </w:r>
      <w:proofErr w:type="spellStart"/>
      <w:r w:rsidRPr="00373E9C">
        <w:rPr>
          <w:rFonts w:asciiTheme="majorBidi" w:hAnsiTheme="majorBidi" w:cstheme="majorBidi"/>
          <w:i/>
          <w:iCs/>
          <w:kern w:val="0"/>
          <w:sz w:val="24"/>
          <w:szCs w:val="24"/>
          <w14:ligatures w14:val="none"/>
        </w:rPr>
        <w:t>iniquus</w:t>
      </w:r>
      <w:proofErr w:type="spellEnd"/>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to ‘favourable’, ‘friendly’, ‘kind’, and ‘humane’ (Fletcher, Johnston). Jupiter show</w:t>
      </w:r>
      <w:r w:rsidR="003F7085" w:rsidRPr="00373E9C">
        <w:rPr>
          <w:rFonts w:asciiTheme="majorBidi" w:hAnsiTheme="majorBidi" w:cstheme="majorBidi"/>
          <w:kern w:val="0"/>
          <w:sz w:val="24"/>
          <w:szCs w:val="24"/>
          <w14:ligatures w14:val="none"/>
        </w:rPr>
        <w:t>s</w:t>
      </w:r>
      <w:r w:rsidRPr="00373E9C">
        <w:rPr>
          <w:rFonts w:asciiTheme="majorBidi" w:hAnsiTheme="majorBidi" w:cstheme="majorBidi"/>
          <w:kern w:val="0"/>
          <w:sz w:val="24"/>
          <w:szCs w:val="24"/>
          <w14:ligatures w14:val="none"/>
        </w:rPr>
        <w:t xml:space="preserve"> himself </w:t>
      </w:r>
      <w:r w:rsidRPr="00373E9C">
        <w:rPr>
          <w:rFonts w:asciiTheme="majorBidi" w:hAnsiTheme="majorBidi" w:cstheme="majorBidi"/>
          <w:i/>
          <w:iCs/>
          <w:kern w:val="0"/>
          <w:sz w:val="24"/>
          <w:szCs w:val="24"/>
          <w14:ligatures w14:val="none"/>
        </w:rPr>
        <w:t>impartial</w:t>
      </w:r>
      <w:r w:rsidRPr="00373E9C">
        <w:rPr>
          <w:rFonts w:asciiTheme="majorBidi" w:hAnsiTheme="majorBidi" w:cstheme="majorBidi"/>
          <w:kern w:val="0"/>
          <w:sz w:val="24"/>
          <w:szCs w:val="24"/>
          <w14:ligatures w14:val="none"/>
        </w:rPr>
        <w:t xml:space="preserve"> in the contention between Venus and Juno as to whether the Trojans or </w:t>
      </w:r>
      <w:proofErr w:type="spellStart"/>
      <w:r w:rsidRPr="00373E9C">
        <w:rPr>
          <w:rFonts w:asciiTheme="majorBidi" w:hAnsiTheme="majorBidi" w:cstheme="majorBidi"/>
          <w:kern w:val="0"/>
          <w:sz w:val="24"/>
          <w:szCs w:val="24"/>
          <w14:ligatures w14:val="none"/>
        </w:rPr>
        <w:t>Rutulians</w:t>
      </w:r>
      <w:proofErr w:type="spellEnd"/>
      <w:r w:rsidRPr="00373E9C">
        <w:rPr>
          <w:rFonts w:asciiTheme="majorBidi" w:hAnsiTheme="majorBidi" w:cstheme="majorBidi"/>
          <w:kern w:val="0"/>
          <w:sz w:val="24"/>
          <w:szCs w:val="24"/>
          <w14:ligatures w14:val="none"/>
        </w:rPr>
        <w:t xml:space="preserve"> should have his support:</w:t>
      </w:r>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nullo</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discrimine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habebo</w:t>
      </w:r>
      <w:proofErr w:type="spellEnd"/>
      <w:r w:rsidRPr="00373E9C">
        <w:rPr>
          <w:rFonts w:asciiTheme="majorBidi" w:hAnsiTheme="majorBidi" w:cstheme="majorBidi"/>
          <w:kern w:val="0"/>
          <w:sz w:val="24"/>
          <w:szCs w:val="24"/>
          <w14:ligatures w14:val="none"/>
        </w:rPr>
        <w:t xml:space="preserve"> (10.108). Yet also his </w:t>
      </w:r>
      <w:r w:rsidRPr="00373E9C">
        <w:rPr>
          <w:rFonts w:asciiTheme="majorBidi" w:hAnsiTheme="majorBidi" w:cstheme="majorBidi"/>
          <w:i/>
          <w:iCs/>
          <w:kern w:val="0"/>
          <w:sz w:val="24"/>
          <w:szCs w:val="24"/>
          <w14:ligatures w14:val="none"/>
        </w:rPr>
        <w:t>favour</w:t>
      </w:r>
      <w:r w:rsidRPr="00373E9C">
        <w:rPr>
          <w:rFonts w:asciiTheme="majorBidi" w:hAnsiTheme="majorBidi" w:cstheme="majorBidi"/>
          <w:kern w:val="0"/>
          <w:sz w:val="24"/>
          <w:szCs w:val="24"/>
          <w14:ligatures w14:val="none"/>
        </w:rPr>
        <w:t xml:space="preserve"> towards the Trojans is clear: at the beginning he reassures the anxious Venus of the ultimate success of the Trojans in their mission to found Rome (1.254–296), and at the end he compels Juno to concede that Aeneas is fated to be a god of Italy and to be raised to the stars (12.794–795).  I would suggest that </w:t>
      </w:r>
      <w:proofErr w:type="spellStart"/>
      <w:r w:rsidRPr="00373E9C">
        <w:rPr>
          <w:rFonts w:asciiTheme="majorBidi" w:hAnsiTheme="majorBidi" w:cstheme="majorBidi"/>
          <w:i/>
          <w:iCs/>
          <w:kern w:val="0"/>
          <w:sz w:val="24"/>
          <w:szCs w:val="24"/>
          <w14:ligatures w14:val="none"/>
        </w:rPr>
        <w:t>aequus</w:t>
      </w:r>
      <w:proofErr w:type="spellEnd"/>
      <w:r w:rsidRPr="00373E9C">
        <w:rPr>
          <w:rFonts w:asciiTheme="majorBidi" w:hAnsiTheme="majorBidi" w:cstheme="majorBidi"/>
          <w:kern w:val="0"/>
          <w:sz w:val="24"/>
          <w:szCs w:val="24"/>
          <w14:ligatures w14:val="none"/>
        </w:rPr>
        <w:t xml:space="preserve"> also connotes Jupiter’s propensity to be calm and reasonable (</w:t>
      </w:r>
      <w:r w:rsidRPr="00373E9C">
        <w:rPr>
          <w:rFonts w:asciiTheme="majorBidi" w:hAnsiTheme="majorBidi" w:cstheme="majorBidi"/>
          <w:i/>
          <w:iCs/>
          <w:kern w:val="0"/>
          <w:sz w:val="24"/>
          <w:szCs w:val="24"/>
          <w14:ligatures w14:val="none"/>
        </w:rPr>
        <w:t>OLD</w:t>
      </w:r>
      <w:r w:rsidRPr="00373E9C">
        <w:rPr>
          <w:rFonts w:asciiTheme="majorBidi" w:hAnsiTheme="majorBidi" w:cstheme="majorBidi"/>
          <w:kern w:val="0"/>
          <w:sz w:val="24"/>
          <w:szCs w:val="24"/>
          <w14:ligatures w14:val="none"/>
        </w:rPr>
        <w:t>), as contrasted with Juno’s vengeful temperament (</w:t>
      </w:r>
      <w:proofErr w:type="spellStart"/>
      <w:r w:rsidRPr="00373E9C">
        <w:rPr>
          <w:rFonts w:asciiTheme="majorBidi" w:hAnsiTheme="majorBidi" w:cstheme="majorBidi"/>
          <w:i/>
          <w:iCs/>
          <w:kern w:val="0"/>
          <w:sz w:val="24"/>
          <w:szCs w:val="24"/>
          <w14:ligatures w14:val="none"/>
        </w:rPr>
        <w:t>saevae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memorem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Iunonis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ob</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iram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1.4). This is marked when he is ultimately to reconcile Juno to the </w:t>
      </w:r>
      <w:r w:rsidRPr="00373E9C">
        <w:rPr>
          <w:rFonts w:asciiTheme="majorBidi" w:hAnsiTheme="majorBidi" w:cstheme="majorBidi"/>
          <w:kern w:val="0"/>
          <w:sz w:val="24"/>
          <w:szCs w:val="24"/>
          <w14:ligatures w14:val="none"/>
        </w:rPr>
        <w:lastRenderedPageBreak/>
        <w:t xml:space="preserve">Trojans’ absorption into the Latin people, </w:t>
      </w:r>
      <w:r w:rsidR="003F7085" w:rsidRPr="00373E9C">
        <w:rPr>
          <w:rFonts w:asciiTheme="majorBidi" w:hAnsiTheme="majorBidi" w:cstheme="majorBidi"/>
          <w:kern w:val="0"/>
          <w:sz w:val="24"/>
          <w:szCs w:val="24"/>
          <w14:ligatures w14:val="none"/>
        </w:rPr>
        <w:t xml:space="preserve">to be </w:t>
      </w:r>
      <w:r w:rsidRPr="00373E9C">
        <w:rPr>
          <w:rFonts w:asciiTheme="majorBidi" w:hAnsiTheme="majorBidi" w:cstheme="majorBidi"/>
          <w:kern w:val="0"/>
          <w:sz w:val="24"/>
          <w:szCs w:val="24"/>
          <w14:ligatures w14:val="none"/>
        </w:rPr>
        <w:t xml:space="preserve">unequalled in the </w:t>
      </w:r>
      <w:proofErr w:type="spellStart"/>
      <w:r w:rsidRPr="00373E9C">
        <w:rPr>
          <w:rFonts w:asciiTheme="majorBidi" w:hAnsiTheme="majorBidi" w:cstheme="majorBidi"/>
          <w:i/>
          <w:iCs/>
          <w:kern w:val="0"/>
          <w:sz w:val="24"/>
          <w:szCs w:val="24"/>
          <w14:ligatures w14:val="none"/>
        </w:rPr>
        <w:t>honores</w:t>
      </w:r>
      <w:proofErr w:type="spellEnd"/>
      <w:r w:rsidRPr="00373E9C">
        <w:rPr>
          <w:rFonts w:asciiTheme="majorBidi" w:hAnsiTheme="majorBidi" w:cstheme="majorBidi"/>
          <w:kern w:val="0"/>
          <w:sz w:val="24"/>
          <w:szCs w:val="24"/>
          <w14:ligatures w14:val="none"/>
        </w:rPr>
        <w:t xml:space="preserve"> they will offer her (12.830–840).</w:t>
      </w:r>
    </w:p>
    <w:p w14:paraId="17F99905"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5D7002E5"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132</w:t>
      </w:r>
      <w:r w:rsidRPr="00373E9C">
        <w:rPr>
          <w:rFonts w:asciiTheme="majorBidi" w:hAnsiTheme="majorBidi" w:cstheme="majorBidi"/>
          <w:kern w:val="0"/>
          <w:sz w:val="24"/>
          <w:szCs w:val="24"/>
          <w14:ligatures w14:val="none"/>
        </w:rPr>
        <w:t xml:space="preserve"> </w:t>
      </w:r>
      <w:r w:rsidRPr="00373E9C">
        <w:rPr>
          <w:rFonts w:asciiTheme="majorBidi" w:hAnsiTheme="majorBidi" w:cstheme="majorBidi"/>
          <w:b/>
          <w:bCs/>
          <w:kern w:val="0"/>
          <w:sz w:val="24"/>
          <w:szCs w:val="24"/>
          <w14:ligatures w14:val="none"/>
        </w:rPr>
        <w:t xml:space="preserve">Cocytus </w:t>
      </w:r>
      <w:proofErr w:type="spellStart"/>
      <w:r w:rsidRPr="00373E9C">
        <w:rPr>
          <w:rFonts w:asciiTheme="majorBidi" w:hAnsiTheme="majorBidi" w:cstheme="majorBidi"/>
          <w:b/>
          <w:bCs/>
          <w:kern w:val="0"/>
          <w:sz w:val="24"/>
          <w:szCs w:val="24"/>
          <w14:ligatures w14:val="none"/>
        </w:rPr>
        <w:t>sinu</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labens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circumuenit</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atro</w:t>
      </w:r>
      <w:proofErr w:type="spellEnd"/>
      <w:r w:rsidRPr="00373E9C">
        <w:rPr>
          <w:rFonts w:asciiTheme="majorBidi" w:hAnsiTheme="majorBidi" w:cstheme="majorBidi"/>
          <w:kern w:val="0"/>
          <w:sz w:val="24"/>
          <w:szCs w:val="24"/>
          <w14:ligatures w14:val="none"/>
        </w:rPr>
        <w:t xml:space="preserve">  Cocytus</w:t>
      </w:r>
      <w:proofErr w:type="gramEnd"/>
      <w:r w:rsidRPr="00373E9C">
        <w:rPr>
          <w:rFonts w:asciiTheme="majorBidi" w:hAnsiTheme="majorBidi" w:cstheme="majorBidi"/>
          <w:kern w:val="0"/>
          <w:sz w:val="24"/>
          <w:szCs w:val="24"/>
          <w14:ligatures w14:val="none"/>
        </w:rPr>
        <w:t xml:space="preserve"> is the River of Lamentation or Wailing. The winding of the river like a black serpent is suggested by </w:t>
      </w:r>
      <w:r w:rsidRPr="00373E9C">
        <w:rPr>
          <w:rFonts w:asciiTheme="majorBidi" w:hAnsiTheme="majorBidi" w:cstheme="majorBidi"/>
          <w:i/>
          <w:iCs/>
          <w:kern w:val="0"/>
          <w:sz w:val="24"/>
          <w:szCs w:val="24"/>
          <w14:ligatures w14:val="none"/>
        </w:rPr>
        <w:t>sinus</w:t>
      </w:r>
      <w:r w:rsidRPr="00373E9C">
        <w:rPr>
          <w:rFonts w:asciiTheme="majorBidi" w:hAnsiTheme="majorBidi" w:cstheme="majorBidi"/>
          <w:kern w:val="0"/>
          <w:sz w:val="24"/>
          <w:szCs w:val="24"/>
          <w14:ligatures w14:val="none"/>
        </w:rPr>
        <w:t xml:space="preserve">, which can be used of the winding of a snake, and by </w:t>
      </w:r>
      <w:r w:rsidRPr="00373E9C">
        <w:rPr>
          <w:rFonts w:asciiTheme="majorBidi" w:hAnsiTheme="majorBidi" w:cstheme="majorBidi"/>
          <w:i/>
          <w:iCs/>
          <w:kern w:val="0"/>
          <w:sz w:val="24"/>
          <w:szCs w:val="24"/>
          <w14:ligatures w14:val="none"/>
        </w:rPr>
        <w:t>labor</w:t>
      </w:r>
      <w:r w:rsidRPr="00373E9C">
        <w:rPr>
          <w:rFonts w:asciiTheme="majorBidi" w:hAnsiTheme="majorBidi" w:cstheme="majorBidi"/>
          <w:kern w:val="0"/>
          <w:sz w:val="24"/>
          <w:szCs w:val="24"/>
          <w14:ligatures w14:val="none"/>
        </w:rPr>
        <w:t>, of a snake’s motion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The imagery is of dark menace, recalling the fate, shortly before the destruction of Troy, of Laocoön and his sons, when two serpents emerged from the sea as Laocoön was sacrificing a bull at an altar on the beach (2.201–227). Forms of </w:t>
      </w:r>
      <w:r w:rsidRPr="00373E9C">
        <w:rPr>
          <w:rFonts w:asciiTheme="majorBidi" w:hAnsiTheme="majorBidi" w:cstheme="majorBidi"/>
          <w:i/>
          <w:iCs/>
          <w:kern w:val="0"/>
          <w:sz w:val="24"/>
          <w:szCs w:val="24"/>
          <w14:ligatures w14:val="none"/>
        </w:rPr>
        <w:t>sinus</w:t>
      </w:r>
      <w:r w:rsidRPr="00373E9C">
        <w:rPr>
          <w:rFonts w:asciiTheme="majorBidi" w:hAnsiTheme="majorBidi" w:cstheme="majorBidi"/>
          <w:kern w:val="0"/>
          <w:sz w:val="24"/>
          <w:szCs w:val="24"/>
          <w14:ligatures w14:val="none"/>
        </w:rPr>
        <w:t xml:space="preserve"> (2.208), </w:t>
      </w:r>
      <w:r w:rsidRPr="00373E9C">
        <w:rPr>
          <w:rFonts w:asciiTheme="majorBidi" w:hAnsiTheme="majorBidi" w:cstheme="majorBidi"/>
          <w:i/>
          <w:iCs/>
          <w:kern w:val="0"/>
          <w:sz w:val="24"/>
          <w:szCs w:val="24"/>
          <w14:ligatures w14:val="none"/>
        </w:rPr>
        <w:t>labor</w:t>
      </w:r>
      <w:r w:rsidRPr="00373E9C">
        <w:rPr>
          <w:rFonts w:asciiTheme="majorBidi" w:hAnsiTheme="majorBidi" w:cstheme="majorBidi"/>
          <w:kern w:val="0"/>
          <w:sz w:val="24"/>
          <w:szCs w:val="24"/>
          <w14:ligatures w14:val="none"/>
        </w:rPr>
        <w:t xml:space="preserve"> (2.225), and </w:t>
      </w:r>
      <w:proofErr w:type="spellStart"/>
      <w:r w:rsidRPr="00373E9C">
        <w:rPr>
          <w:rFonts w:asciiTheme="majorBidi" w:hAnsiTheme="majorBidi" w:cstheme="majorBidi"/>
          <w:i/>
          <w:iCs/>
          <w:kern w:val="0"/>
          <w:sz w:val="24"/>
          <w:szCs w:val="24"/>
          <w14:ligatures w14:val="none"/>
        </w:rPr>
        <w:t>ater</w:t>
      </w:r>
      <w:proofErr w:type="spellEnd"/>
      <w:r w:rsidRPr="00373E9C">
        <w:rPr>
          <w:rFonts w:asciiTheme="majorBidi" w:hAnsiTheme="majorBidi" w:cstheme="majorBidi"/>
          <w:kern w:val="0"/>
          <w:sz w:val="24"/>
          <w:szCs w:val="24"/>
          <w14:ligatures w14:val="none"/>
        </w:rPr>
        <w:t xml:space="preserve"> (2.221) are used in description of the serpents.  Aeneas himself, not far from the beach where his ships landed, is in turn to attend the sacrifice of bulls at an altar immediately before his entry into the underworld (6.243–254), heightening the sense of the perilousness of his action.</w:t>
      </w:r>
    </w:p>
    <w:p w14:paraId="2D2C003B" w14:textId="77777777" w:rsidR="00BA2327" w:rsidRPr="00373E9C" w:rsidRDefault="00BA2327" w:rsidP="00BA2327">
      <w:pPr>
        <w:spacing w:line="360" w:lineRule="auto"/>
        <w:jc w:val="both"/>
        <w:rPr>
          <w:rFonts w:asciiTheme="majorBidi" w:hAnsiTheme="majorBidi" w:cstheme="majorBidi"/>
          <w:b/>
          <w:bCs/>
          <w:kern w:val="0"/>
          <w14:ligatures w14:val="none"/>
        </w:rPr>
      </w:pPr>
    </w:p>
    <w:p w14:paraId="0C11A6A3" w14:textId="0FE4D18C"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133–136 </w:t>
      </w:r>
      <w:r w:rsidRPr="00373E9C">
        <w:rPr>
          <w:rFonts w:asciiTheme="majorBidi" w:hAnsiTheme="majorBidi" w:cstheme="majorBidi"/>
          <w:b/>
          <w:bCs/>
          <w:kern w:val="0"/>
          <w:sz w:val="24"/>
          <w:szCs w:val="24"/>
          <w14:ligatures w14:val="none"/>
        </w:rPr>
        <w:t>The Sibyl’s admonition to Aeneas</w:t>
      </w:r>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Sibyl’s description of the task makes clear the severity of the test, and thus Aeneas’ resolution and fortitude in persisting.  Yet the hero is in the position of a suppliant: although he is the son of Venus and is to be the founder of the line that creates Rome, he must nevertheless fulfil conditions before divine permission to enter the underworld is granted to him. He has had to plead his standing with the Sibyl</w:t>
      </w:r>
      <w:r w:rsidR="003F7085" w:rsidRPr="00373E9C">
        <w:rPr>
          <w:rFonts w:asciiTheme="majorBidi" w:hAnsiTheme="majorBidi" w:cstheme="majorBidi"/>
          <w:kern w:val="0"/>
          <w:sz w:val="24"/>
          <w:szCs w:val="24"/>
          <w14:ligatures w14:val="none"/>
        </w:rPr>
        <w:t xml:space="preserve"> (119–123)</w:t>
      </w:r>
      <w:r w:rsidRPr="00373E9C">
        <w:rPr>
          <w:rFonts w:asciiTheme="majorBidi" w:hAnsiTheme="majorBidi" w:cstheme="majorBidi"/>
          <w:kern w:val="0"/>
          <w:sz w:val="24"/>
          <w:szCs w:val="24"/>
          <w14:ligatures w14:val="none"/>
        </w:rPr>
        <w:t>, and petition for her aid in speaking with his dead father, and now at a personal level he receives her censorious opinion of his project.</w:t>
      </w:r>
    </w:p>
    <w:p w14:paraId="1C326E78"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55C4AE5C" w14:textId="64C0DF59"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133 </w:t>
      </w:r>
      <w:r w:rsidRPr="00373E9C">
        <w:rPr>
          <w:rFonts w:asciiTheme="majorBidi" w:hAnsiTheme="majorBidi" w:cstheme="majorBidi"/>
          <w:b/>
          <w:bCs/>
          <w:kern w:val="0"/>
          <w:sz w:val="24"/>
          <w:szCs w:val="24"/>
          <w14:ligatures w14:val="none"/>
        </w:rPr>
        <w:t xml:space="preserve">quod </w:t>
      </w:r>
      <w:proofErr w:type="spellStart"/>
      <w:r w:rsidRPr="00373E9C">
        <w:rPr>
          <w:rFonts w:asciiTheme="majorBidi" w:hAnsiTheme="majorBidi" w:cstheme="majorBidi"/>
          <w:b/>
          <w:bCs/>
          <w:kern w:val="0"/>
          <w:sz w:val="24"/>
          <w:szCs w:val="24"/>
          <w14:ligatures w14:val="none"/>
        </w:rPr>
        <w:t>si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tantus</w:t>
      </w:r>
      <w:proofErr w:type="spellEnd"/>
      <w:r w:rsidRPr="00373E9C">
        <w:rPr>
          <w:rFonts w:asciiTheme="majorBidi" w:hAnsiTheme="majorBidi" w:cstheme="majorBidi"/>
          <w:b/>
          <w:bCs/>
          <w:kern w:val="0"/>
          <w:sz w:val="24"/>
          <w:szCs w:val="24"/>
          <w14:ligatures w14:val="none"/>
        </w:rPr>
        <w:t xml:space="preserve"> amor </w:t>
      </w:r>
      <w:proofErr w:type="spellStart"/>
      <w:r w:rsidRPr="00373E9C">
        <w:rPr>
          <w:rFonts w:asciiTheme="majorBidi" w:hAnsiTheme="majorBidi" w:cstheme="majorBidi"/>
          <w:b/>
          <w:bCs/>
          <w:kern w:val="0"/>
          <w:sz w:val="24"/>
          <w:szCs w:val="24"/>
          <w14:ligatures w14:val="none"/>
        </w:rPr>
        <w:t>menti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tanta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cupido</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repetition emphasises the Sibyl’s disapproval </w:t>
      </w:r>
      <w:r w:rsidR="003F7085" w:rsidRPr="00373E9C">
        <w:rPr>
          <w:rFonts w:asciiTheme="majorBidi" w:hAnsiTheme="majorBidi" w:cstheme="majorBidi"/>
          <w:kern w:val="0"/>
          <w:sz w:val="24"/>
          <w:szCs w:val="24"/>
          <w14:ligatures w14:val="none"/>
        </w:rPr>
        <w:t>(and I hear</w:t>
      </w:r>
      <w:r w:rsidRPr="00373E9C">
        <w:rPr>
          <w:rFonts w:asciiTheme="majorBidi" w:hAnsiTheme="majorBidi" w:cstheme="majorBidi"/>
          <w:kern w:val="0"/>
          <w:sz w:val="24"/>
          <w:szCs w:val="24"/>
          <w14:ligatures w14:val="none"/>
        </w:rPr>
        <w:t xml:space="preserve"> a tone of weary resignation</w:t>
      </w:r>
      <w:r w:rsidR="003F7085"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of Aeneas’ determination. The Sibyl is to use similar words, </w:t>
      </w:r>
      <w:r w:rsidRPr="00373E9C">
        <w:rPr>
          <w:rFonts w:asciiTheme="majorBidi" w:hAnsiTheme="majorBidi" w:cstheme="majorBidi"/>
          <w:i/>
          <w:iCs/>
          <w:kern w:val="0"/>
          <w:sz w:val="24"/>
          <w:szCs w:val="24"/>
          <w14:ligatures w14:val="none"/>
        </w:rPr>
        <w:t xml:space="preserve">tam </w:t>
      </w:r>
      <w:proofErr w:type="spellStart"/>
      <w:r w:rsidRPr="00373E9C">
        <w:rPr>
          <w:rFonts w:asciiTheme="majorBidi" w:hAnsiTheme="majorBidi" w:cstheme="majorBidi"/>
          <w:i/>
          <w:iCs/>
          <w:kern w:val="0"/>
          <w:sz w:val="24"/>
          <w:szCs w:val="24"/>
          <w14:ligatures w14:val="none"/>
        </w:rPr>
        <w:t>dira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cupido</w:t>
      </w:r>
      <w:proofErr w:type="spellEnd"/>
      <w:r w:rsidRPr="00373E9C">
        <w:rPr>
          <w:rFonts w:asciiTheme="majorBidi" w:hAnsiTheme="majorBidi" w:cstheme="majorBidi"/>
          <w:kern w:val="0"/>
          <w:sz w:val="24"/>
          <w:szCs w:val="24"/>
          <w14:ligatures w14:val="none"/>
        </w:rPr>
        <w:t>, in her stern rebuke to Palinurus (373) when he makes his desperate appeal to accompany Aeneas in crossing the Styx (Segal, 1965, p. 652).</w:t>
      </w:r>
    </w:p>
    <w:p w14:paraId="7561E52C"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47A1BC73"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134</w:t>
      </w:r>
      <w:r w:rsidRPr="00373E9C">
        <w:rPr>
          <w:rFonts w:asciiTheme="majorBidi" w:hAnsiTheme="majorBidi" w:cstheme="majorBidi"/>
          <w:b/>
          <w:bCs/>
          <w:kern w:val="0"/>
          <w:sz w:val="24"/>
          <w:szCs w:val="24"/>
          <w14:ligatures w14:val="none"/>
        </w:rPr>
        <w:t xml:space="preserve"> bis Stygios </w:t>
      </w:r>
      <w:proofErr w:type="spellStart"/>
      <w:r w:rsidRPr="00373E9C">
        <w:rPr>
          <w:rFonts w:asciiTheme="majorBidi" w:hAnsiTheme="majorBidi" w:cstheme="majorBidi"/>
          <w:b/>
          <w:bCs/>
          <w:kern w:val="0"/>
          <w:sz w:val="24"/>
          <w:szCs w:val="24"/>
          <w14:ligatures w14:val="none"/>
        </w:rPr>
        <w:t>innare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lacus</w:t>
      </w:r>
      <w:proofErr w:type="spellEnd"/>
      <w:r w:rsidRPr="00373E9C">
        <w:rPr>
          <w:rFonts w:asciiTheme="majorBidi" w:hAnsiTheme="majorBidi" w:cstheme="majorBidi"/>
          <w:b/>
          <w:bCs/>
          <w:kern w:val="0"/>
          <w:sz w:val="24"/>
          <w:szCs w:val="24"/>
          <w14:ligatures w14:val="none"/>
        </w:rPr>
        <w:t xml:space="preserve">, bis nigra </w:t>
      </w:r>
      <w:proofErr w:type="spellStart"/>
      <w:r w:rsidRPr="00373E9C">
        <w:rPr>
          <w:rFonts w:asciiTheme="majorBidi" w:hAnsiTheme="majorBidi" w:cstheme="majorBidi"/>
          <w:b/>
          <w:bCs/>
          <w:kern w:val="0"/>
          <w:sz w:val="24"/>
          <w:szCs w:val="24"/>
          <w14:ligatures w14:val="none"/>
        </w:rPr>
        <w:t>lacus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uidere</w:t>
      </w:r>
      <w:proofErr w:type="spellEnd"/>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repetition of </w:t>
      </w:r>
      <w:r w:rsidRPr="00373E9C">
        <w:rPr>
          <w:rFonts w:asciiTheme="majorBidi" w:hAnsiTheme="majorBidi" w:cstheme="majorBidi"/>
          <w:i/>
          <w:iCs/>
          <w:kern w:val="0"/>
          <w:sz w:val="24"/>
          <w:szCs w:val="24"/>
          <w14:ligatures w14:val="none"/>
        </w:rPr>
        <w:t xml:space="preserve">bis </w:t>
      </w:r>
      <w:r w:rsidRPr="00373E9C">
        <w:rPr>
          <w:rFonts w:asciiTheme="majorBidi" w:hAnsiTheme="majorBidi" w:cstheme="majorBidi"/>
          <w:kern w:val="0"/>
          <w:sz w:val="24"/>
          <w:szCs w:val="24"/>
          <w14:ligatures w14:val="none"/>
        </w:rPr>
        <w:t xml:space="preserve">emphasises the Sibyl’s opinion of Aeneas’ insistence. Johnston notes Virgil’s looseness in mapping the underworld, and regards his mentions of other streams elsewhere as the addition of colour; she also notes his other references (e.g., 323, 369, 414) to Styx, here </w:t>
      </w:r>
      <w:proofErr w:type="spellStart"/>
      <w:r w:rsidRPr="00373E9C">
        <w:rPr>
          <w:rFonts w:asciiTheme="majorBidi" w:hAnsiTheme="majorBidi" w:cstheme="majorBidi"/>
          <w:i/>
          <w:iCs/>
          <w:kern w:val="0"/>
          <w:sz w:val="24"/>
          <w:szCs w:val="24"/>
          <w14:ligatures w14:val="none"/>
        </w:rPr>
        <w:t>lacus</w:t>
      </w:r>
      <w:proofErr w:type="spellEnd"/>
      <w:r w:rsidRPr="00373E9C">
        <w:rPr>
          <w:rFonts w:asciiTheme="majorBidi" w:hAnsiTheme="majorBidi" w:cstheme="majorBidi"/>
          <w:kern w:val="0"/>
          <w:sz w:val="24"/>
          <w:szCs w:val="24"/>
          <w14:ligatures w14:val="none"/>
        </w:rPr>
        <w:t xml:space="preserve">, as a marsh, </w:t>
      </w:r>
      <w:proofErr w:type="spellStart"/>
      <w:r w:rsidRPr="00373E9C">
        <w:rPr>
          <w:rFonts w:asciiTheme="majorBidi" w:hAnsiTheme="majorBidi" w:cstheme="majorBidi"/>
          <w:i/>
          <w:iCs/>
          <w:kern w:val="0"/>
          <w:sz w:val="24"/>
          <w:szCs w:val="24"/>
          <w14:ligatures w14:val="none"/>
        </w:rPr>
        <w:t>palus</w:t>
      </w:r>
      <w:proofErr w:type="spellEnd"/>
      <w:r w:rsidRPr="00373E9C">
        <w:rPr>
          <w:rFonts w:asciiTheme="majorBidi" w:hAnsiTheme="majorBidi" w:cstheme="majorBidi"/>
          <w:kern w:val="0"/>
          <w:sz w:val="24"/>
          <w:szCs w:val="24"/>
          <w14:ligatures w14:val="none"/>
        </w:rPr>
        <w:t>.</w:t>
      </w:r>
    </w:p>
    <w:p w14:paraId="22C75E2C"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55748205" w14:textId="395B5E8D"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135</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Tartara</w:t>
      </w:r>
      <w:proofErr w:type="spellEnd"/>
      <w:r w:rsidRPr="00373E9C">
        <w:rPr>
          <w:rFonts w:asciiTheme="majorBidi" w:hAnsiTheme="majorBidi" w:cstheme="majorBidi"/>
          <w:kern w:val="0"/>
          <w:sz w:val="24"/>
          <w:szCs w:val="24"/>
          <w14:ligatures w14:val="none"/>
        </w:rPr>
        <w:t xml:space="preserve">   A neuter plural, metrically useful. Tartarus here signifies the underworld in general, although it in its stricter sense it is the deepest dungeon. In the event, the Sibyl, after describing to Aeneas the punishments there (548–632), will hasten him on in the completion </w:t>
      </w:r>
      <w:r w:rsidRPr="00373E9C">
        <w:rPr>
          <w:rFonts w:asciiTheme="majorBidi" w:hAnsiTheme="majorBidi" w:cstheme="majorBidi"/>
          <w:kern w:val="0"/>
          <w:sz w:val="24"/>
          <w:szCs w:val="24"/>
          <w14:ligatures w14:val="none"/>
        </w:rPr>
        <w:lastRenderedPageBreak/>
        <w:t xml:space="preserve">of his task. Aeneas thus </w:t>
      </w:r>
      <w:r w:rsidRPr="00373E9C">
        <w:rPr>
          <w:rFonts w:asciiTheme="majorBidi" w:hAnsiTheme="majorBidi" w:cstheme="majorBidi"/>
          <w:i/>
          <w:iCs/>
          <w:kern w:val="0"/>
          <w:sz w:val="24"/>
          <w:szCs w:val="24"/>
          <w14:ligatures w14:val="none"/>
        </w:rPr>
        <w:t>hear</w:t>
      </w:r>
      <w:r w:rsidR="003F7085" w:rsidRPr="00373E9C">
        <w:rPr>
          <w:rFonts w:asciiTheme="majorBidi" w:hAnsiTheme="majorBidi" w:cstheme="majorBidi"/>
          <w:i/>
          <w:iCs/>
          <w:kern w:val="0"/>
          <w:sz w:val="24"/>
          <w:szCs w:val="24"/>
          <w14:ligatures w14:val="none"/>
        </w:rPr>
        <w:t>s</w:t>
      </w:r>
      <w:r w:rsidRPr="00373E9C">
        <w:rPr>
          <w:rFonts w:asciiTheme="majorBidi" w:hAnsiTheme="majorBidi" w:cstheme="majorBidi"/>
          <w:kern w:val="0"/>
          <w:sz w:val="24"/>
          <w:szCs w:val="24"/>
          <w14:ligatures w14:val="none"/>
        </w:rPr>
        <w:t xml:space="preserve">, but is not in fact to </w:t>
      </w:r>
      <w:r w:rsidRPr="00373E9C">
        <w:rPr>
          <w:rFonts w:asciiTheme="majorBidi" w:hAnsiTheme="majorBidi" w:cstheme="majorBidi"/>
          <w:i/>
          <w:iCs/>
          <w:kern w:val="0"/>
          <w:sz w:val="24"/>
          <w:szCs w:val="24"/>
          <w14:ligatures w14:val="none"/>
        </w:rPr>
        <w:t>see,</w:t>
      </w:r>
      <w:r w:rsidRPr="00373E9C">
        <w:rPr>
          <w:rFonts w:asciiTheme="majorBidi" w:hAnsiTheme="majorBidi" w:cstheme="majorBidi"/>
          <w:kern w:val="0"/>
          <w:sz w:val="24"/>
          <w:szCs w:val="24"/>
          <w14:ligatures w14:val="none"/>
        </w:rPr>
        <w:t xml:space="preserve"> the horrors of Tartarus.  I see Virgil as using a similar technique of evoking awe by a phenomenon heard but not seen, when Hecate’s dogs howl at her invisible approach (256–258).</w:t>
      </w:r>
    </w:p>
    <w:p w14:paraId="71ACD0F5"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0DD92A5D" w14:textId="3C10C440"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insano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iuuat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indulgere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labori</w:t>
      </w:r>
      <w:proofErr w:type="spellEnd"/>
      <w:r w:rsidRPr="00373E9C">
        <w:rPr>
          <w:rFonts w:asciiTheme="majorBidi" w:hAnsiTheme="majorBidi" w:cstheme="majorBidi"/>
          <w:kern w:val="0"/>
          <w:sz w:val="24"/>
          <w:szCs w:val="24"/>
          <w14:ligatures w14:val="none"/>
        </w:rPr>
        <w:t xml:space="preserve">   Aeneas endures more disrespectful language from the Sibyl.  The term </w:t>
      </w:r>
      <w:proofErr w:type="spellStart"/>
      <w:r w:rsidRPr="00373E9C">
        <w:rPr>
          <w:rFonts w:asciiTheme="majorBidi" w:hAnsiTheme="majorBidi" w:cstheme="majorBidi"/>
          <w:i/>
          <w:iCs/>
          <w:kern w:val="0"/>
          <w:sz w:val="24"/>
          <w:szCs w:val="24"/>
          <w14:ligatures w14:val="none"/>
        </w:rPr>
        <w:t>insano</w:t>
      </w:r>
      <w:proofErr w:type="spellEnd"/>
      <w:r w:rsidRPr="00373E9C">
        <w:rPr>
          <w:rFonts w:asciiTheme="majorBidi" w:hAnsiTheme="majorBidi" w:cstheme="majorBidi"/>
          <w:kern w:val="0"/>
          <w:sz w:val="24"/>
          <w:szCs w:val="24"/>
          <w14:ligatures w14:val="none"/>
        </w:rPr>
        <w:t xml:space="preserve"> suggests something wild and uncontrollable (Austin). It is reminiscent of Circe’s use of </w:t>
      </w:r>
      <w:proofErr w:type="spellStart"/>
      <w:r w:rsidRPr="00373E9C">
        <w:rPr>
          <w:rFonts w:asciiTheme="majorBidi" w:hAnsiTheme="majorBidi" w:cstheme="majorBidi"/>
          <w:i/>
          <w:iCs/>
          <w:kern w:val="0"/>
          <w:sz w:val="24"/>
          <w:szCs w:val="24"/>
          <w:lang w:val="el-GR"/>
          <w14:ligatures w14:val="none"/>
        </w:rPr>
        <w:t>σχέτλιοι</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‘reckless, rash’, for Odysseus and his men on learning that they had visited Hades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12.21).  It also closely recalls the words of Creusa in her apparition to Aeneas at the fall of Troy, urging him not to mourn for her: </w:t>
      </w:r>
      <w:r w:rsidRPr="00373E9C">
        <w:rPr>
          <w:rFonts w:asciiTheme="majorBidi" w:hAnsiTheme="majorBidi" w:cstheme="majorBidi"/>
          <w:i/>
          <w:iCs/>
          <w:kern w:val="0"/>
          <w:sz w:val="24"/>
          <w:szCs w:val="24"/>
          <w14:ligatures w14:val="none"/>
        </w:rPr>
        <w:t xml:space="preserve">quid tantum </w:t>
      </w:r>
      <w:proofErr w:type="spellStart"/>
      <w:r w:rsidRPr="00373E9C">
        <w:rPr>
          <w:rFonts w:asciiTheme="majorBidi" w:hAnsiTheme="majorBidi" w:cstheme="majorBidi"/>
          <w:i/>
          <w:iCs/>
          <w:kern w:val="0"/>
          <w:sz w:val="24"/>
          <w:szCs w:val="24"/>
          <w14:ligatures w14:val="none"/>
        </w:rPr>
        <w:t>insano</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iuuat</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indulgere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dolori</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(2.776). There is in the Sibyl’s words a contempt for this indulgence in laxness and pleasure, a request for </w:t>
      </w:r>
      <w:r w:rsidR="003F7085"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something almost indecent</w:t>
      </w:r>
      <w:r w:rsidR="003F7085"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(Brooks, 1953, p. 268).  Her disapproving tone has been rendered as ‘if your heart is set on this fantastic project’ (Day Lewis) and ‘if you actually want to take pleasure in this mad undertaking’ (Horsfall).  However, the heroic Aeneas is undaunted.</w:t>
      </w:r>
    </w:p>
    <w:p w14:paraId="5F3ADFDD" w14:textId="77777777" w:rsidR="00BA2327" w:rsidRPr="00373E9C" w:rsidRDefault="00BA2327" w:rsidP="00BA2327">
      <w:pPr>
        <w:tabs>
          <w:tab w:val="left" w:pos="1455"/>
        </w:tabs>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14:ligatures w14:val="none"/>
        </w:rPr>
        <w:tab/>
      </w:r>
    </w:p>
    <w:p w14:paraId="70AB1652" w14:textId="4BC91BBB"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136–148</w:t>
      </w:r>
      <w:r w:rsidRPr="00373E9C">
        <w:rPr>
          <w:rFonts w:asciiTheme="majorBidi" w:hAnsiTheme="majorBidi" w:cstheme="majorBidi"/>
          <w:b/>
          <w:bCs/>
          <w:kern w:val="0"/>
          <w:sz w:val="24"/>
          <w:szCs w:val="24"/>
          <w14:ligatures w14:val="none"/>
        </w:rPr>
        <w:t xml:space="preserve"> The Sibyl instructs Aeneas about the golden bough  </w:t>
      </w:r>
      <w:r w:rsidRPr="00373E9C">
        <w:rPr>
          <w:rFonts w:asciiTheme="majorBidi" w:hAnsiTheme="majorBidi" w:cstheme="majorBidi"/>
          <w:kern w:val="0"/>
          <w:sz w:val="24"/>
          <w:szCs w:val="24"/>
          <w14:ligatures w14:val="none"/>
        </w:rPr>
        <w:t xml:space="preserve"> In this ekphrasis there is a sense of mystical qualities: hidden in a dark place (138–139) is a thing growing though made of gold (144, 209); said to be sacred to Proserpina (138), it must be presented to her as her own gift (142), and without it none can enter the hidden places of the earth (140–141); once plucked it immediately grows back (143), but it can be detached only by one called by the fates (147–148).  The gloom of an entire wood conceals it, emphasising the </w:t>
      </w:r>
      <w:r w:rsidR="00A8788C" w:rsidRPr="00373E9C">
        <w:rPr>
          <w:rFonts w:asciiTheme="majorBidi" w:hAnsiTheme="majorBidi" w:cstheme="majorBidi"/>
          <w:kern w:val="0"/>
          <w:sz w:val="24"/>
          <w:szCs w:val="24"/>
          <w14:ligatures w14:val="none"/>
        </w:rPr>
        <w:t xml:space="preserve">darkness and </w:t>
      </w:r>
      <w:r w:rsidRPr="00373E9C">
        <w:rPr>
          <w:rFonts w:asciiTheme="majorBidi" w:hAnsiTheme="majorBidi" w:cstheme="majorBidi"/>
          <w:kern w:val="0"/>
          <w:sz w:val="24"/>
          <w:szCs w:val="24"/>
          <w14:ligatures w14:val="none"/>
        </w:rPr>
        <w:t>arduousness of Aeneas’ trial.</w:t>
      </w:r>
    </w:p>
    <w:p w14:paraId="6E843D5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2327F62" w14:textId="77777777" w:rsidR="00BA2327" w:rsidRPr="00373E9C" w:rsidRDefault="00BA2327" w:rsidP="00BA2327">
      <w:pPr>
        <w:spacing w:line="360" w:lineRule="auto"/>
        <w:jc w:val="both"/>
        <w:rPr>
          <w:rFonts w:asciiTheme="majorBidi" w:hAnsiTheme="majorBidi" w:cstheme="majorBidi"/>
          <w:sz w:val="24"/>
          <w:szCs w:val="24"/>
        </w:rPr>
      </w:pPr>
      <w:r w:rsidRPr="00373E9C">
        <w:rPr>
          <w:rFonts w:asciiTheme="majorBidi" w:hAnsiTheme="majorBidi" w:cstheme="majorBidi"/>
          <w:sz w:val="24"/>
          <w:szCs w:val="24"/>
        </w:rPr>
        <w:t xml:space="preserve">The golden bough has attracted a great deal of scholarly attention (e.g. Frazer, 1911) and here only a few elements can be briefly addressed. Williams states (ad 136–137) ‘Virgil’s sources for the golden bough are not known: it is a mysterious talisman whose significance in </w:t>
      </w:r>
      <w:proofErr w:type="gramStart"/>
      <w:r w:rsidRPr="00373E9C">
        <w:rPr>
          <w:rFonts w:asciiTheme="majorBidi" w:hAnsiTheme="majorBidi" w:cstheme="majorBidi"/>
          <w:i/>
          <w:iCs/>
          <w:sz w:val="24"/>
          <w:szCs w:val="24"/>
        </w:rPr>
        <w:t>folk-lore</w:t>
      </w:r>
      <w:proofErr w:type="gramEnd"/>
      <w:r w:rsidRPr="00373E9C">
        <w:rPr>
          <w:rFonts w:asciiTheme="majorBidi" w:hAnsiTheme="majorBidi" w:cstheme="majorBidi"/>
          <w:sz w:val="24"/>
          <w:szCs w:val="24"/>
        </w:rPr>
        <w:t xml:space="preserve"> cannot be defined with precision.’  </w:t>
      </w:r>
    </w:p>
    <w:p w14:paraId="464DBCC6" w14:textId="77777777" w:rsidR="00BA2327" w:rsidRPr="00373E9C" w:rsidRDefault="00BA2327" w:rsidP="00BA2327">
      <w:pPr>
        <w:spacing w:line="360" w:lineRule="auto"/>
        <w:jc w:val="both"/>
        <w:rPr>
          <w:rFonts w:asciiTheme="majorBidi" w:hAnsiTheme="majorBidi" w:cstheme="majorBidi"/>
          <w:sz w:val="24"/>
          <w:szCs w:val="24"/>
        </w:rPr>
      </w:pPr>
    </w:p>
    <w:p w14:paraId="2F4FE088" w14:textId="5B694192"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However, Michels (1945, pp. 60–62) identifies a </w:t>
      </w:r>
      <w:r w:rsidRPr="00373E9C">
        <w:rPr>
          <w:rFonts w:asciiTheme="majorBidi" w:hAnsiTheme="majorBidi" w:cstheme="majorBidi"/>
          <w:i/>
          <w:iCs/>
          <w:kern w:val="0"/>
          <w:sz w:val="24"/>
          <w:szCs w:val="24"/>
          <w14:ligatures w14:val="none"/>
        </w:rPr>
        <w:t>literary</w:t>
      </w:r>
      <w:r w:rsidRPr="00373E9C">
        <w:rPr>
          <w:rFonts w:asciiTheme="majorBidi" w:hAnsiTheme="majorBidi" w:cstheme="majorBidi"/>
          <w:kern w:val="0"/>
          <w:sz w:val="24"/>
          <w:szCs w:val="24"/>
          <w14:ligatures w14:val="none"/>
        </w:rPr>
        <w:t xml:space="preserve"> origin in verses in Meleager’s </w:t>
      </w:r>
      <w:r w:rsidRPr="00373E9C">
        <w:rPr>
          <w:rFonts w:asciiTheme="majorBidi" w:hAnsiTheme="majorBidi" w:cstheme="majorBidi"/>
          <w:i/>
          <w:iCs/>
          <w:kern w:val="0"/>
          <w:sz w:val="24"/>
          <w:szCs w:val="24"/>
          <w14:ligatures w14:val="none"/>
        </w:rPr>
        <w:t>Garland</w:t>
      </w:r>
      <w:r w:rsidRPr="00373E9C">
        <w:rPr>
          <w:rFonts w:asciiTheme="majorBidi" w:hAnsiTheme="majorBidi" w:cstheme="majorBidi"/>
          <w:kern w:val="0"/>
          <w:sz w:val="24"/>
          <w:szCs w:val="24"/>
          <w14:ligatures w14:val="none"/>
        </w:rPr>
        <w:t xml:space="preserve"> introducing epigrams of Plato (47–48), referring to the philosopher’s </w:t>
      </w:r>
      <w:proofErr w:type="spellStart"/>
      <w:r w:rsidRPr="00373E9C">
        <w:rPr>
          <w:rFonts w:asciiTheme="majorBidi" w:hAnsiTheme="majorBidi" w:cstheme="majorBidi"/>
          <w:kern w:val="0"/>
          <w:sz w:val="24"/>
          <w:szCs w:val="24"/>
          <w:lang w:val="el-GR"/>
          <w14:ligatures w14:val="none"/>
        </w:rPr>
        <w:t>χρύσειον</w:t>
      </w:r>
      <w:proofErr w:type="spell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lang w:val="el-GR"/>
          <w14:ligatures w14:val="none"/>
        </w:rPr>
        <w:t>κλῶνα</w:t>
      </w:r>
      <w:proofErr w:type="spellEnd"/>
      <w:r w:rsidRPr="00373E9C">
        <w:rPr>
          <w:rFonts w:asciiTheme="majorBidi" w:hAnsiTheme="majorBidi" w:cstheme="majorBidi"/>
          <w:kern w:val="0"/>
          <w:sz w:val="24"/>
          <w:szCs w:val="24"/>
          <w14:ligatures w14:val="none"/>
        </w:rPr>
        <w:t xml:space="preserve"> of which </w:t>
      </w:r>
      <w:r w:rsidRPr="00373E9C">
        <w:rPr>
          <w:rFonts w:asciiTheme="majorBidi" w:hAnsiTheme="majorBidi" w:cstheme="majorBidi"/>
          <w:i/>
          <w:iCs/>
          <w:kern w:val="0"/>
          <w:sz w:val="24"/>
          <w:szCs w:val="24"/>
          <w14:ligatures w14:val="none"/>
        </w:rPr>
        <w:t>aureus ramus</w:t>
      </w:r>
      <w:r w:rsidRPr="00373E9C">
        <w:rPr>
          <w:rFonts w:asciiTheme="majorBidi" w:hAnsiTheme="majorBidi" w:cstheme="majorBidi"/>
          <w:kern w:val="0"/>
          <w:sz w:val="24"/>
          <w:szCs w:val="24"/>
          <w14:ligatures w14:val="none"/>
        </w:rPr>
        <w:t xml:space="preserve"> (137) is a ‘legitimate translation’, and</w:t>
      </w:r>
      <w:r w:rsidR="00A8788C" w:rsidRPr="00373E9C">
        <w:rPr>
          <w:rFonts w:asciiTheme="majorBidi" w:hAnsiTheme="majorBidi" w:cstheme="majorBidi"/>
          <w:kern w:val="0"/>
          <w:sz w:val="24"/>
          <w:szCs w:val="24"/>
          <w14:ligatures w14:val="none"/>
        </w:rPr>
        <w:t xml:space="preserve"> suggests that</w:t>
      </w:r>
      <w:r w:rsidRPr="00373E9C">
        <w:rPr>
          <w:rFonts w:asciiTheme="majorBidi" w:hAnsiTheme="majorBidi" w:cstheme="majorBidi"/>
          <w:kern w:val="0"/>
          <w:sz w:val="24"/>
          <w:szCs w:val="24"/>
          <w14:ligatures w14:val="none"/>
        </w:rPr>
        <w:t xml:space="preserve"> this then appealed to Virgil’s conscious or unconscious imagination to introduce the Platonic idea of reincarnation to make sense of the past, present, and future of Rome in the Parade of Heroes (756–853). </w:t>
      </w:r>
    </w:p>
    <w:p w14:paraId="26658AC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0892E03" w14:textId="77777777" w:rsidR="00BA2327" w:rsidRPr="00373E9C" w:rsidRDefault="00BA2327" w:rsidP="00BA2327">
      <w:pPr>
        <w:spacing w:line="360" w:lineRule="auto"/>
        <w:jc w:val="both"/>
        <w:rPr>
          <w:rFonts w:asciiTheme="majorBidi" w:hAnsiTheme="majorBidi" w:cstheme="majorBidi"/>
          <w:sz w:val="24"/>
          <w:szCs w:val="24"/>
        </w:rPr>
      </w:pPr>
      <w:r w:rsidRPr="00276B24">
        <w:rPr>
          <w:rFonts w:asciiTheme="majorBidi" w:hAnsiTheme="majorBidi" w:cstheme="majorBidi"/>
          <w:sz w:val="24"/>
          <w:szCs w:val="24"/>
        </w:rPr>
        <w:lastRenderedPageBreak/>
        <w:t xml:space="preserve">Origins in the </w:t>
      </w:r>
      <w:r w:rsidRPr="00276B24">
        <w:rPr>
          <w:rFonts w:asciiTheme="majorBidi" w:hAnsiTheme="majorBidi" w:cstheme="majorBidi"/>
          <w:i/>
          <w:iCs/>
          <w:sz w:val="24"/>
          <w:szCs w:val="24"/>
        </w:rPr>
        <w:t>mysteries</w:t>
      </w:r>
      <w:r w:rsidRPr="00276B24">
        <w:rPr>
          <w:rFonts w:asciiTheme="majorBidi" w:hAnsiTheme="majorBidi" w:cstheme="majorBidi"/>
          <w:sz w:val="24"/>
          <w:szCs w:val="24"/>
        </w:rPr>
        <w:t xml:space="preserve"> are also conjectured. Norden considers (pp. 171–173) that the golden </w:t>
      </w:r>
      <w:r w:rsidRPr="00373E9C">
        <w:rPr>
          <w:rFonts w:asciiTheme="majorBidi" w:hAnsiTheme="majorBidi" w:cstheme="majorBidi"/>
          <w:sz w:val="24"/>
          <w:szCs w:val="24"/>
        </w:rPr>
        <w:t xml:space="preserve">bough had an origin in Virgil’s knowledge of a rite in the Mysteries of Proserpina; Otis (1964, p. 288) states that it is the regenerating plant of mysteries and fertility cults; Servius (ad 136) reports the </w:t>
      </w:r>
      <w:r w:rsidRPr="00373E9C">
        <w:rPr>
          <w:rFonts w:asciiTheme="majorBidi" w:hAnsiTheme="majorBidi" w:cstheme="majorBidi"/>
          <w:i/>
          <w:iCs/>
          <w:sz w:val="24"/>
          <w:szCs w:val="24"/>
        </w:rPr>
        <w:t xml:space="preserve">publica </w:t>
      </w:r>
      <w:proofErr w:type="spellStart"/>
      <w:r w:rsidRPr="00373E9C">
        <w:rPr>
          <w:rFonts w:asciiTheme="majorBidi" w:hAnsiTheme="majorBidi" w:cstheme="majorBidi"/>
          <w:i/>
          <w:iCs/>
          <w:sz w:val="24"/>
          <w:szCs w:val="24"/>
        </w:rPr>
        <w:t>opinio</w:t>
      </w:r>
      <w:proofErr w:type="spellEnd"/>
      <w:r w:rsidRPr="00373E9C">
        <w:rPr>
          <w:rFonts w:asciiTheme="majorBidi" w:hAnsiTheme="majorBidi" w:cstheme="majorBidi"/>
          <w:sz w:val="24"/>
          <w:szCs w:val="24"/>
        </w:rPr>
        <w:t xml:space="preserve"> that the bough points to the cult of Rex </w:t>
      </w:r>
      <w:proofErr w:type="spellStart"/>
      <w:r w:rsidRPr="00373E9C">
        <w:rPr>
          <w:rFonts w:asciiTheme="majorBidi" w:hAnsiTheme="majorBidi" w:cstheme="majorBidi"/>
          <w:sz w:val="24"/>
          <w:szCs w:val="24"/>
        </w:rPr>
        <w:t>Nemorensis</w:t>
      </w:r>
      <w:proofErr w:type="spellEnd"/>
      <w:r w:rsidRPr="00373E9C">
        <w:rPr>
          <w:rFonts w:asciiTheme="majorBidi" w:hAnsiTheme="majorBidi" w:cstheme="majorBidi"/>
          <w:sz w:val="24"/>
          <w:szCs w:val="24"/>
        </w:rPr>
        <w:t>, (cf. n. on 179-182).</w:t>
      </w:r>
    </w:p>
    <w:p w14:paraId="131594A3" w14:textId="77777777" w:rsidR="009F77BF" w:rsidRPr="00373E9C" w:rsidRDefault="009F77BF" w:rsidP="00BA2327">
      <w:pPr>
        <w:spacing w:line="360" w:lineRule="auto"/>
        <w:jc w:val="both"/>
        <w:rPr>
          <w:rFonts w:asciiTheme="majorBidi" w:hAnsiTheme="majorBidi" w:cstheme="majorBidi"/>
          <w:sz w:val="24"/>
          <w:szCs w:val="24"/>
        </w:rPr>
      </w:pPr>
    </w:p>
    <w:p w14:paraId="0ACA8F3A" w14:textId="1618F699"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The bough is (in </w:t>
      </w:r>
      <w:r w:rsidR="00A8788C" w:rsidRPr="00373E9C">
        <w:rPr>
          <w:rFonts w:asciiTheme="majorBidi" w:hAnsiTheme="majorBidi" w:cstheme="majorBidi"/>
          <w:kern w:val="0"/>
          <w:sz w:val="24"/>
          <w:szCs w:val="24"/>
          <w14:ligatures w14:val="none"/>
        </w:rPr>
        <w:t xml:space="preserve">a </w:t>
      </w:r>
      <w:r w:rsidRPr="00373E9C">
        <w:rPr>
          <w:rFonts w:asciiTheme="majorBidi" w:hAnsiTheme="majorBidi" w:cstheme="majorBidi"/>
          <w:kern w:val="0"/>
          <w:sz w:val="24"/>
          <w:szCs w:val="24"/>
          <w14:ligatures w14:val="none"/>
        </w:rPr>
        <w:t>poem</w:t>
      </w:r>
      <w:r w:rsidR="00A8788C" w:rsidRPr="00373E9C">
        <w:rPr>
          <w:rFonts w:asciiTheme="majorBidi" w:hAnsiTheme="majorBidi" w:cstheme="majorBidi"/>
          <w:kern w:val="0"/>
          <w:sz w:val="24"/>
          <w:szCs w:val="24"/>
          <w14:ligatures w14:val="none"/>
        </w:rPr>
        <w:t xml:space="preserve"> of many sacrifices</w:t>
      </w:r>
      <w:r w:rsidRPr="00373E9C">
        <w:rPr>
          <w:rFonts w:asciiTheme="majorBidi" w:hAnsiTheme="majorBidi" w:cstheme="majorBidi"/>
          <w:kern w:val="0"/>
          <w:sz w:val="24"/>
          <w:szCs w:val="24"/>
          <w14:ligatures w14:val="none"/>
        </w:rPr>
        <w:t xml:space="preserve">) a </w:t>
      </w:r>
      <w:r w:rsidRPr="00373E9C">
        <w:rPr>
          <w:rFonts w:asciiTheme="majorBidi" w:hAnsiTheme="majorBidi" w:cstheme="majorBidi"/>
          <w:i/>
          <w:iCs/>
          <w:kern w:val="0"/>
          <w:sz w:val="24"/>
          <w:szCs w:val="24"/>
          <w14:ligatures w14:val="none"/>
        </w:rPr>
        <w:t>sacrificial offering</w:t>
      </w:r>
      <w:r w:rsidRPr="00373E9C">
        <w:rPr>
          <w:rFonts w:asciiTheme="majorBidi" w:hAnsiTheme="majorBidi" w:cstheme="majorBidi"/>
          <w:kern w:val="0"/>
          <w:sz w:val="24"/>
          <w:szCs w:val="24"/>
          <w14:ligatures w14:val="none"/>
        </w:rPr>
        <w:t xml:space="preserve"> to Proserpina (140–143). It also has connections with two other sacrificial offerings. The first is the lock of Dido’s golden hair (the bough</w:t>
      </w:r>
      <w:r w:rsidR="00A8788C" w:rsidRPr="00373E9C">
        <w:rPr>
          <w:rFonts w:asciiTheme="majorBidi" w:hAnsiTheme="majorBidi" w:cstheme="majorBidi"/>
          <w:kern w:val="0"/>
          <w:sz w:val="24"/>
          <w:szCs w:val="24"/>
          <w14:ligatures w14:val="none"/>
        </w:rPr>
        <w:t xml:space="preserve"> also</w:t>
      </w:r>
      <w:r w:rsidRPr="00373E9C">
        <w:rPr>
          <w:rFonts w:asciiTheme="majorBidi" w:hAnsiTheme="majorBidi" w:cstheme="majorBidi"/>
          <w:kern w:val="0"/>
          <w:sz w:val="24"/>
          <w:szCs w:val="24"/>
          <w14:ligatures w14:val="none"/>
        </w:rPr>
        <w:t xml:space="preserve"> </w:t>
      </w:r>
      <w:r w:rsidR="00A8788C" w:rsidRPr="00373E9C">
        <w:rPr>
          <w:rFonts w:asciiTheme="majorBidi" w:hAnsiTheme="majorBidi" w:cstheme="majorBidi"/>
          <w:kern w:val="0"/>
          <w:sz w:val="24"/>
          <w:szCs w:val="24"/>
          <w14:ligatures w14:val="none"/>
        </w:rPr>
        <w:t>being</w:t>
      </w:r>
      <w:r w:rsidRPr="00373E9C">
        <w:rPr>
          <w:rFonts w:asciiTheme="majorBidi" w:hAnsiTheme="majorBidi" w:cstheme="majorBidi"/>
          <w:kern w:val="0"/>
          <w:sz w:val="24"/>
          <w:szCs w:val="24"/>
          <w14:ligatures w14:val="none"/>
        </w:rPr>
        <w:t xml:space="preserve"> golden-haired, </w:t>
      </w:r>
      <w:proofErr w:type="spellStart"/>
      <w:r w:rsidRPr="00373E9C">
        <w:rPr>
          <w:rFonts w:asciiTheme="majorBidi" w:hAnsiTheme="majorBidi" w:cstheme="majorBidi"/>
          <w:i/>
          <w:iCs/>
          <w:kern w:val="0"/>
          <w:sz w:val="24"/>
          <w:szCs w:val="24"/>
          <w14:ligatures w14:val="none"/>
        </w:rPr>
        <w:t>auricomos</w:t>
      </w:r>
      <w:proofErr w:type="spellEnd"/>
      <w:r w:rsidRPr="00373E9C">
        <w:rPr>
          <w:rFonts w:asciiTheme="majorBidi" w:hAnsiTheme="majorBidi" w:cstheme="majorBidi"/>
          <w:kern w:val="0"/>
          <w:sz w:val="24"/>
          <w:szCs w:val="24"/>
          <w14:ligatures w14:val="none"/>
        </w:rPr>
        <w:t xml:space="preserve">, 141) which Proserpina fails to take as Dido lies in her death agony (4.693–705); cf. </w:t>
      </w:r>
      <w:proofErr w:type="spellStart"/>
      <w:r w:rsidRPr="00373E9C">
        <w:rPr>
          <w:rFonts w:asciiTheme="majorBidi" w:hAnsiTheme="majorBidi" w:cstheme="majorBidi"/>
          <w:kern w:val="0"/>
          <w:sz w:val="24"/>
          <w:szCs w:val="24"/>
          <w14:ligatures w14:val="none"/>
        </w:rPr>
        <w:t>nn</w:t>
      </w:r>
      <w:proofErr w:type="spellEnd"/>
      <w:r w:rsidRPr="00373E9C">
        <w:rPr>
          <w:rFonts w:asciiTheme="majorBidi" w:hAnsiTheme="majorBidi" w:cstheme="majorBidi"/>
          <w:kern w:val="0"/>
          <w:sz w:val="24"/>
          <w:szCs w:val="24"/>
          <w14:ligatures w14:val="none"/>
        </w:rPr>
        <w:t xml:space="preserve">. on 140 and 245.  The second is that the bough is discovered by Aeneas in the midst of the felling of the trees for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(179–182), whose death has the quality of a sacrifice enabling Aeneas’ entry into the underworld; cf. n. on 190.</w:t>
      </w:r>
    </w:p>
    <w:p w14:paraId="17E550F5"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535F72E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The bough’s </w:t>
      </w:r>
      <w:r w:rsidRPr="00373E9C">
        <w:rPr>
          <w:rFonts w:asciiTheme="majorBidi" w:hAnsiTheme="majorBidi" w:cstheme="majorBidi"/>
          <w:i/>
          <w:iCs/>
          <w:kern w:val="0"/>
          <w:sz w:val="24"/>
          <w:szCs w:val="24"/>
          <w14:ligatures w14:val="none"/>
        </w:rPr>
        <w:t>narrative</w:t>
      </w:r>
      <w:r w:rsidRPr="00373E9C">
        <w:rPr>
          <w:rFonts w:asciiTheme="majorBidi" w:hAnsiTheme="majorBidi" w:cstheme="majorBidi"/>
          <w:kern w:val="0"/>
          <w:sz w:val="24"/>
          <w:szCs w:val="24"/>
          <w14:ligatures w14:val="none"/>
        </w:rPr>
        <w:t xml:space="preserve"> function, however, is as a talisman which secures for Aeneas safe passage in the underworld, in particular acceptance by Charon and a crossing in his ferry (408–416). Charon is to recognise the bough </w:t>
      </w:r>
      <w:proofErr w:type="spellStart"/>
      <w:r w:rsidRPr="00373E9C">
        <w:rPr>
          <w:rFonts w:asciiTheme="majorBidi" w:hAnsiTheme="majorBidi" w:cstheme="majorBidi"/>
          <w:i/>
          <w:iCs/>
          <w:kern w:val="0"/>
          <w:sz w:val="24"/>
          <w:szCs w:val="24"/>
          <w14:ligatures w14:val="none"/>
        </w:rPr>
        <w:t>longo</w:t>
      </w:r>
      <w:proofErr w:type="spellEnd"/>
      <w:r w:rsidRPr="00373E9C">
        <w:rPr>
          <w:rFonts w:asciiTheme="majorBidi" w:hAnsiTheme="majorBidi" w:cstheme="majorBidi"/>
          <w:i/>
          <w:iCs/>
          <w:kern w:val="0"/>
          <w:sz w:val="24"/>
          <w:szCs w:val="24"/>
          <w14:ligatures w14:val="none"/>
        </w:rPr>
        <w:t xml:space="preserve"> post tempore </w:t>
      </w:r>
      <w:proofErr w:type="spellStart"/>
      <w:r w:rsidRPr="00373E9C">
        <w:rPr>
          <w:rFonts w:asciiTheme="majorBidi" w:hAnsiTheme="majorBidi" w:cstheme="majorBidi"/>
          <w:i/>
          <w:iCs/>
          <w:kern w:val="0"/>
          <w:sz w:val="24"/>
          <w:szCs w:val="24"/>
          <w14:ligatures w14:val="none"/>
        </w:rPr>
        <w:t>uisum</w:t>
      </w:r>
      <w:proofErr w:type="spellEnd"/>
      <w:r w:rsidRPr="00373E9C">
        <w:rPr>
          <w:rFonts w:asciiTheme="majorBidi" w:hAnsiTheme="majorBidi" w:cstheme="majorBidi"/>
          <w:kern w:val="0"/>
          <w:sz w:val="24"/>
          <w:szCs w:val="24"/>
          <w14:ligatures w14:val="none"/>
        </w:rPr>
        <w:t xml:space="preserve"> (408–409), implying that it was used by one or more of Aeneas’ predecessors.  Once delivered to the appointed place (636) the bough will have served its purpose, and Aeneas will be free to proceed in and depart from the underworld.  </w:t>
      </w:r>
    </w:p>
    <w:p w14:paraId="0FC83F6C" w14:textId="77777777" w:rsidR="00BA2327" w:rsidRPr="00373E9C" w:rsidRDefault="00BA2327" w:rsidP="00276B24">
      <w:pPr>
        <w:spacing w:line="360" w:lineRule="auto"/>
        <w:ind w:left="720"/>
        <w:jc w:val="both"/>
        <w:rPr>
          <w:rFonts w:asciiTheme="majorBidi" w:hAnsiTheme="majorBidi" w:cstheme="majorBidi"/>
          <w:kern w:val="0"/>
          <w:sz w:val="24"/>
          <w:szCs w:val="24"/>
          <w14:ligatures w14:val="none"/>
        </w:rPr>
      </w:pPr>
    </w:p>
    <w:p w14:paraId="1035BF7F"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136</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accipe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quae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peragenda</w:t>
      </w:r>
      <w:proofErr w:type="spellEnd"/>
      <w:r w:rsidRPr="00373E9C">
        <w:rPr>
          <w:rFonts w:asciiTheme="majorBidi" w:hAnsiTheme="majorBidi" w:cstheme="majorBidi"/>
          <w:b/>
          <w:bCs/>
          <w:kern w:val="0"/>
          <w:sz w:val="24"/>
          <w:szCs w:val="24"/>
          <w14:ligatures w14:val="none"/>
        </w:rPr>
        <w:t xml:space="preserve"> prius</w:t>
      </w:r>
      <w:r w:rsidRPr="00373E9C">
        <w:rPr>
          <w:rFonts w:asciiTheme="majorBidi" w:hAnsiTheme="majorBidi" w:cstheme="majorBidi"/>
          <w:kern w:val="0"/>
          <w:sz w:val="24"/>
          <w:szCs w:val="24"/>
          <w14:ligatures w14:val="none"/>
        </w:rPr>
        <w:t xml:space="preserve"> Again, the Sibyl charges Aeneas with the requirements that he must fulfil before he can descend into the underworld (141–143, 149–153).  Aeneas will thus demonstrate his piety towards the gods, and is to be portrayed as a successor in the </w:t>
      </w:r>
      <w:proofErr w:type="spellStart"/>
      <w:r w:rsidRPr="00373E9C">
        <w:rPr>
          <w:rFonts w:asciiTheme="majorBidi" w:hAnsiTheme="majorBidi" w:cstheme="majorBidi"/>
          <w:i/>
          <w:iCs/>
          <w:kern w:val="0"/>
          <w:sz w:val="24"/>
          <w:szCs w:val="24"/>
          <w14:ligatures w14:val="none"/>
        </w:rPr>
        <w:t>labores</w:t>
      </w:r>
      <w:proofErr w:type="spellEnd"/>
      <w:r w:rsidRPr="00373E9C">
        <w:rPr>
          <w:rFonts w:asciiTheme="majorBidi" w:hAnsiTheme="majorBidi" w:cstheme="majorBidi"/>
          <w:kern w:val="0"/>
          <w:sz w:val="24"/>
          <w:szCs w:val="24"/>
          <w14:ligatures w14:val="none"/>
        </w:rPr>
        <w:t xml:space="preserve"> of Hercules.</w:t>
      </w:r>
    </w:p>
    <w:p w14:paraId="79001385"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12F9D1DA" w14:textId="5F5B1DFB"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137</w:t>
      </w:r>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aureus</w:t>
      </w:r>
      <w:proofErr w:type="gramEnd"/>
      <w:r w:rsidRPr="00373E9C">
        <w:rPr>
          <w:rFonts w:asciiTheme="majorBidi" w:hAnsiTheme="majorBidi" w:cstheme="majorBidi"/>
          <w:b/>
          <w:bCs/>
          <w:kern w:val="0"/>
          <w:sz w:val="24"/>
          <w:szCs w:val="24"/>
          <w14:ligatures w14:val="none"/>
        </w:rPr>
        <w:t xml:space="preserve"> … </w:t>
      </w:r>
      <w:proofErr w:type="gramStart"/>
      <w:r w:rsidRPr="00373E9C">
        <w:rPr>
          <w:rFonts w:asciiTheme="majorBidi" w:hAnsiTheme="majorBidi" w:cstheme="majorBidi"/>
          <w:b/>
          <w:bCs/>
          <w:kern w:val="0"/>
          <w:sz w:val="24"/>
          <w:szCs w:val="24"/>
          <w14:ligatures w14:val="none"/>
        </w:rPr>
        <w:t xml:space="preserve">ramus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bough, in its leaves and pliant stem, though on a growing tree, is not merely ‘golden’, but truly made of gold (Horsfall, Austin). By this property, and </w:t>
      </w:r>
      <w:r w:rsidR="00A8788C" w:rsidRPr="00373E9C">
        <w:rPr>
          <w:rFonts w:asciiTheme="majorBidi" w:hAnsiTheme="majorBidi" w:cstheme="majorBidi"/>
          <w:kern w:val="0"/>
          <w:sz w:val="24"/>
          <w:szCs w:val="24"/>
          <w14:ligatures w14:val="none"/>
        </w:rPr>
        <w:t xml:space="preserve">by </w:t>
      </w:r>
      <w:r w:rsidRPr="00373E9C">
        <w:rPr>
          <w:rFonts w:asciiTheme="majorBidi" w:hAnsiTheme="majorBidi" w:cstheme="majorBidi"/>
          <w:kern w:val="0"/>
          <w:sz w:val="24"/>
          <w:szCs w:val="24"/>
          <w14:ligatures w14:val="none"/>
        </w:rPr>
        <w:t xml:space="preserve">its ability to put out new growth once plucked, it is shown to be a supernatural and mystical phenomenon, </w:t>
      </w:r>
      <w:proofErr w:type="spellStart"/>
      <w:r w:rsidRPr="00373E9C">
        <w:rPr>
          <w:rFonts w:asciiTheme="majorBidi" w:hAnsiTheme="majorBidi" w:cstheme="majorBidi"/>
          <w:i/>
          <w:iCs/>
          <w:kern w:val="0"/>
          <w:sz w:val="24"/>
          <w:szCs w:val="24"/>
          <w14:ligatures w14:val="none"/>
        </w:rPr>
        <w:t>quiddam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esse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mysticum</w:t>
      </w:r>
      <w:proofErr w:type="spellEnd"/>
      <w:r w:rsidRPr="00373E9C">
        <w:rPr>
          <w:rFonts w:asciiTheme="majorBidi" w:hAnsiTheme="majorBidi" w:cstheme="majorBidi"/>
          <w:kern w:val="0"/>
          <w:sz w:val="24"/>
          <w:szCs w:val="24"/>
          <w14:ligatures w14:val="none"/>
        </w:rPr>
        <w:t xml:space="preserve"> (Servius, ad 136).</w:t>
      </w:r>
    </w:p>
    <w:p w14:paraId="14F4477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A66DE65" w14:textId="41AEE474" w:rsidR="00BA2327" w:rsidRPr="00373E9C" w:rsidRDefault="00BA2327" w:rsidP="00BA2327">
      <w:pPr>
        <w:spacing w:line="360" w:lineRule="auto"/>
        <w:jc w:val="both"/>
        <w:rPr>
          <w:rFonts w:asciiTheme="majorBidi" w:hAnsiTheme="majorBidi" w:cstheme="majorBidi"/>
          <w:kern w:val="0"/>
          <w:sz w:val="24"/>
          <w:szCs w:val="24"/>
          <w14:ligatures w14:val="none"/>
        </w:rPr>
      </w:pPr>
      <w:bookmarkStart w:id="23" w:name="_Hlk208515722"/>
      <w:r w:rsidRPr="00373E9C">
        <w:rPr>
          <w:rFonts w:asciiTheme="majorBidi" w:hAnsiTheme="majorBidi" w:cstheme="majorBidi"/>
          <w:b/>
          <w:bCs/>
          <w:kern w:val="0"/>
          <w14:ligatures w14:val="none"/>
        </w:rPr>
        <w:t>138</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Iunoni</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infernae</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Proserpina</w:t>
      </w:r>
      <w:proofErr w:type="gramEnd"/>
      <w:r w:rsidRPr="00373E9C">
        <w:rPr>
          <w:rFonts w:asciiTheme="majorBidi" w:hAnsiTheme="majorBidi" w:cstheme="majorBidi"/>
          <w:kern w:val="0"/>
          <w:sz w:val="24"/>
          <w:szCs w:val="24"/>
          <w14:ligatures w14:val="none"/>
        </w:rPr>
        <w:t xml:space="preserve">, who is the Juno of the Underworld, as Pluto is </w:t>
      </w:r>
      <w:proofErr w:type="spellStart"/>
      <w:r w:rsidRPr="00373E9C">
        <w:rPr>
          <w:rFonts w:asciiTheme="majorBidi" w:hAnsiTheme="majorBidi" w:cstheme="majorBidi"/>
          <w:i/>
          <w:iCs/>
          <w:kern w:val="0"/>
          <w:sz w:val="24"/>
          <w:szCs w:val="24"/>
          <w14:ligatures w14:val="none"/>
        </w:rPr>
        <w:t>Iovi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Stygio</w:t>
      </w:r>
      <w:proofErr w:type="spellEnd"/>
      <w:r w:rsidRPr="00373E9C">
        <w:rPr>
          <w:rFonts w:asciiTheme="majorBidi" w:hAnsiTheme="majorBidi" w:cstheme="majorBidi"/>
          <w:kern w:val="0"/>
          <w:sz w:val="24"/>
          <w:szCs w:val="24"/>
          <w14:ligatures w14:val="none"/>
        </w:rPr>
        <w:t>, the Stygian Jupiter (4.638).  As a goddess</w:t>
      </w:r>
      <w:r w:rsidR="00A8788C"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Proserpina is accorded an elevated title, as is Hecate when invoked at 247.  </w:t>
      </w:r>
    </w:p>
    <w:p w14:paraId="576EC90B"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7BCD6FC9" w14:textId="3648BF43" w:rsidR="00A54F43" w:rsidRPr="00373E9C" w:rsidRDefault="00BA2327" w:rsidP="0094171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lastRenderedPageBreak/>
        <w:t xml:space="preserve">Segal (1965, p. 626) in my opinion overreaches in seeing Proserpina as </w:t>
      </w:r>
      <w:r w:rsidRPr="00373E9C">
        <w:rPr>
          <w:rFonts w:asciiTheme="majorBidi" w:hAnsiTheme="majorBidi" w:cstheme="majorBidi"/>
          <w:i/>
          <w:iCs/>
          <w:kern w:val="0"/>
          <w:sz w:val="24"/>
          <w:szCs w:val="24"/>
          <w14:ligatures w14:val="none"/>
        </w:rPr>
        <w:t>actually</w:t>
      </w:r>
      <w:r w:rsidRPr="00373E9C">
        <w:rPr>
          <w:rFonts w:asciiTheme="majorBidi" w:hAnsiTheme="majorBidi" w:cstheme="majorBidi"/>
          <w:kern w:val="0"/>
          <w:sz w:val="24"/>
          <w:szCs w:val="24"/>
          <w14:ligatures w14:val="none"/>
        </w:rPr>
        <w:t xml:space="preserve"> Juno in her chthonic aspect; but Dyson, while not identifying Proserpina as one with Juno, notes that Virgil would not have connected her name with Juno’s casually ‘in the context of supplication by means of a sacred object’ (2001, p. 42), namely the golden bough which Proserpina demands as her offering (140–143). </w:t>
      </w:r>
      <w:r w:rsidR="00FB18AF">
        <w:rPr>
          <w:rFonts w:asciiTheme="majorBidi" w:hAnsiTheme="majorBidi" w:cstheme="majorBidi"/>
          <w:kern w:val="0"/>
          <w:sz w:val="24"/>
          <w:szCs w:val="24"/>
          <w14:ligatures w14:val="none"/>
        </w:rPr>
        <w:t xml:space="preserve"> </w:t>
      </w:r>
      <w:r w:rsidR="00A54F43" w:rsidRPr="00373E9C">
        <w:rPr>
          <w:rFonts w:asciiTheme="majorBidi" w:hAnsiTheme="majorBidi" w:cstheme="majorBidi"/>
          <w:kern w:val="0"/>
          <w:sz w:val="24"/>
          <w:szCs w:val="24"/>
          <w14:ligatures w14:val="none"/>
        </w:rPr>
        <w:t xml:space="preserve">But, whereas Proserpina, passive and unseen, evidently does accept the offering made to her (636), </w:t>
      </w:r>
      <w:r w:rsidRPr="00373E9C">
        <w:rPr>
          <w:rFonts w:asciiTheme="majorBidi" w:hAnsiTheme="majorBidi" w:cstheme="majorBidi"/>
          <w:kern w:val="0"/>
          <w:sz w:val="24"/>
          <w:szCs w:val="24"/>
          <w14:ligatures w14:val="none"/>
        </w:rPr>
        <w:t>Juno is</w:t>
      </w:r>
      <w:r w:rsidR="001D49CE" w:rsidRPr="00373E9C">
        <w:rPr>
          <w:rFonts w:asciiTheme="majorBidi" w:hAnsiTheme="majorBidi" w:cstheme="majorBidi"/>
          <w:kern w:val="0"/>
          <w:sz w:val="24"/>
          <w:szCs w:val="24"/>
          <w14:ligatures w14:val="none"/>
        </w:rPr>
        <w:t xml:space="preserve"> shown in the poem to be</w:t>
      </w:r>
      <w:r w:rsidRPr="00373E9C">
        <w:rPr>
          <w:rFonts w:asciiTheme="majorBidi" w:hAnsiTheme="majorBidi" w:cstheme="majorBidi"/>
          <w:kern w:val="0"/>
          <w:sz w:val="24"/>
          <w:szCs w:val="24"/>
          <w14:ligatures w14:val="none"/>
        </w:rPr>
        <w:t xml:space="preserve"> </w:t>
      </w:r>
      <w:r w:rsidR="006925BF" w:rsidRPr="00373E9C">
        <w:rPr>
          <w:rFonts w:asciiTheme="majorBidi" w:hAnsiTheme="majorBidi" w:cstheme="majorBidi"/>
          <w:kern w:val="0"/>
          <w:sz w:val="24"/>
          <w:szCs w:val="24"/>
          <w14:ligatures w14:val="none"/>
        </w:rPr>
        <w:t>insatiably</w:t>
      </w:r>
      <w:r w:rsidR="00A54F43"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 xml:space="preserve">avid for </w:t>
      </w:r>
      <w:proofErr w:type="spellStart"/>
      <w:r w:rsidRPr="00373E9C">
        <w:rPr>
          <w:rFonts w:asciiTheme="majorBidi" w:hAnsiTheme="majorBidi" w:cstheme="majorBidi"/>
          <w:i/>
          <w:iCs/>
          <w:kern w:val="0"/>
          <w:sz w:val="24"/>
          <w:szCs w:val="24"/>
          <w14:ligatures w14:val="none"/>
        </w:rPr>
        <w:t>honores</w:t>
      </w:r>
      <w:proofErr w:type="spellEnd"/>
      <w:r w:rsidR="001D49CE" w:rsidRPr="00373E9C">
        <w:rPr>
          <w:rFonts w:asciiTheme="majorBidi" w:hAnsiTheme="majorBidi" w:cstheme="majorBidi"/>
          <w:kern w:val="0"/>
          <w:sz w:val="24"/>
          <w:szCs w:val="24"/>
          <w14:ligatures w14:val="none"/>
        </w:rPr>
        <w:t>. For the significance of this to Aeneas’s sacrifices before entering the underworld, and to the suggestion that Virgil deliberately sowed his text with apparent errors, cf.  n. on 243–254.</w:t>
      </w:r>
    </w:p>
    <w:bookmarkEnd w:id="23"/>
    <w:p w14:paraId="7E8C0D5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DE81A5E" w14:textId="77777777" w:rsidR="00BA2327" w:rsidRPr="00373E9C" w:rsidRDefault="00BA2327" w:rsidP="00276B24">
      <w:pPr>
        <w:spacing w:line="360" w:lineRule="auto"/>
        <w:jc w:val="both"/>
        <w:rPr>
          <w:rFonts w:asciiTheme="majorBidi" w:hAnsiTheme="majorBidi" w:cstheme="majorBidi"/>
          <w:b/>
          <w:bCs/>
          <w:kern w:val="0"/>
          <w:sz w:val="24"/>
          <w:szCs w:val="24"/>
          <w14:ligatures w14:val="none"/>
        </w:rPr>
      </w:pPr>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tegit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omnis</w:t>
      </w:r>
      <w:proofErr w:type="spellEnd"/>
      <w:r w:rsidRPr="00373E9C">
        <w:rPr>
          <w:rFonts w:asciiTheme="majorBidi" w:hAnsiTheme="majorBidi" w:cstheme="majorBidi"/>
          <w:b/>
          <w:bCs/>
          <w:kern w:val="0"/>
          <w14:ligatures w14:val="none"/>
        </w:rPr>
        <w:t>/ 139 …</w:t>
      </w:r>
      <w:proofErr w:type="spellStart"/>
      <w:r w:rsidRPr="00373E9C">
        <w:rPr>
          <w:rFonts w:asciiTheme="majorBidi" w:hAnsiTheme="majorBidi" w:cstheme="majorBidi"/>
          <w:b/>
          <w:bCs/>
          <w:kern w:val="0"/>
          <w:sz w:val="24"/>
          <w:szCs w:val="24"/>
          <w14:ligatures w14:val="none"/>
        </w:rPr>
        <w:t>obscuris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claudunt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conuallibus</w:t>
      </w:r>
      <w:proofErr w:type="spellEnd"/>
      <w:r w:rsidRPr="00373E9C">
        <w:rPr>
          <w:rFonts w:asciiTheme="majorBidi" w:hAnsiTheme="majorBidi" w:cstheme="majorBidi"/>
          <w:b/>
          <w:bCs/>
          <w:kern w:val="0"/>
          <w:sz w:val="24"/>
          <w:szCs w:val="24"/>
          <w14:ligatures w14:val="none"/>
        </w:rPr>
        <w:t xml:space="preserve"> umbrae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bough is concealed in a place of darkness, increasing the sense of mystery and the difficulty of the hero’s </w:t>
      </w:r>
      <w:r w:rsidRPr="00373E9C">
        <w:rPr>
          <w:rFonts w:asciiTheme="majorBidi" w:hAnsiTheme="majorBidi" w:cstheme="majorBidi"/>
          <w:i/>
          <w:iCs/>
          <w:kern w:val="0"/>
          <w:sz w:val="24"/>
          <w:szCs w:val="24"/>
          <w14:ligatures w14:val="none"/>
        </w:rPr>
        <w:t>labor</w:t>
      </w:r>
      <w:r w:rsidRPr="00373E9C">
        <w:rPr>
          <w:rFonts w:asciiTheme="majorBidi" w:hAnsiTheme="majorBidi" w:cstheme="majorBidi"/>
          <w:kern w:val="0"/>
          <w:sz w:val="24"/>
          <w:szCs w:val="24"/>
          <w14:ligatures w14:val="none"/>
        </w:rPr>
        <w:t>.  The text emphasises that Aeneas must find his way without direct guidance from the Sibyl (</w:t>
      </w:r>
      <w:proofErr w:type="spellStart"/>
      <w:r w:rsidRPr="00373E9C">
        <w:rPr>
          <w:rFonts w:asciiTheme="majorBidi" w:hAnsiTheme="majorBidi" w:cstheme="majorBidi"/>
          <w:kern w:val="0"/>
          <w:sz w:val="24"/>
          <w:szCs w:val="24"/>
          <w14:ligatures w14:val="none"/>
        </w:rPr>
        <w:t>Barchiesi</w:t>
      </w:r>
      <w:proofErr w:type="spellEnd"/>
      <w:r w:rsidRPr="00373E9C">
        <w:rPr>
          <w:rFonts w:asciiTheme="majorBidi" w:hAnsiTheme="majorBidi" w:cstheme="majorBidi"/>
          <w:kern w:val="0"/>
          <w:sz w:val="24"/>
          <w:szCs w:val="24"/>
          <w14:ligatures w14:val="none"/>
        </w:rPr>
        <w:t>, 2020, p. 21), but guidance from another source, a pair of doves, appears at 190–204.</w:t>
      </w:r>
    </w:p>
    <w:p w14:paraId="2C4873A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28A5A0F" w14:textId="541E0BA5"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140 </w:t>
      </w:r>
      <w:proofErr w:type="spellStart"/>
      <w:r w:rsidRPr="00373E9C">
        <w:rPr>
          <w:rFonts w:asciiTheme="majorBidi" w:hAnsiTheme="majorBidi" w:cstheme="majorBidi"/>
          <w:b/>
          <w:bCs/>
          <w:kern w:val="0"/>
          <w:sz w:val="24"/>
          <w:szCs w:val="24"/>
          <w14:ligatures w14:val="none"/>
        </w:rPr>
        <w:t>sed</w:t>
      </w:r>
      <w:proofErr w:type="spellEnd"/>
      <w:r w:rsidRPr="00373E9C">
        <w:rPr>
          <w:rFonts w:asciiTheme="majorBidi" w:hAnsiTheme="majorBidi" w:cstheme="majorBidi"/>
          <w:b/>
          <w:bCs/>
          <w:kern w:val="0"/>
          <w:sz w:val="24"/>
          <w:szCs w:val="24"/>
          <w14:ligatures w14:val="none"/>
        </w:rPr>
        <w:t xml:space="preserve"> non ante </w:t>
      </w:r>
      <w:proofErr w:type="spellStart"/>
      <w:r w:rsidRPr="00373E9C">
        <w:rPr>
          <w:rFonts w:asciiTheme="majorBidi" w:hAnsiTheme="majorBidi" w:cstheme="majorBidi"/>
          <w:b/>
          <w:bCs/>
          <w:kern w:val="0"/>
          <w:sz w:val="24"/>
          <w:szCs w:val="24"/>
          <w14:ligatures w14:val="none"/>
        </w:rPr>
        <w:t>datur</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 xml:space="preserve">142 </w:t>
      </w:r>
      <w:r w:rsidRPr="00373E9C">
        <w:rPr>
          <w:rFonts w:asciiTheme="majorBidi" w:hAnsiTheme="majorBidi" w:cstheme="majorBidi"/>
          <w:b/>
          <w:bCs/>
          <w:kern w:val="0"/>
          <w:sz w:val="24"/>
          <w:szCs w:val="24"/>
          <w14:ligatures w14:val="none"/>
        </w:rPr>
        <w:t xml:space="preserve">…Proserpina munus/ </w:t>
      </w:r>
      <w:r w:rsidRPr="00373E9C">
        <w:rPr>
          <w:rFonts w:asciiTheme="majorBidi" w:hAnsiTheme="majorBidi" w:cstheme="majorBidi"/>
          <w:b/>
          <w:bCs/>
          <w:kern w:val="0"/>
          <w14:ligatures w14:val="none"/>
        </w:rPr>
        <w:t>143</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instituit</w:t>
      </w:r>
      <w:proofErr w:type="spellEnd"/>
      <w:r w:rsidRPr="00373E9C">
        <w:rPr>
          <w:rFonts w:asciiTheme="majorBidi" w:hAnsiTheme="majorBidi" w:cstheme="majorBidi"/>
          <w:kern w:val="0"/>
          <w:sz w:val="24"/>
          <w:szCs w:val="24"/>
          <w14:ligatures w14:val="none"/>
        </w:rPr>
        <w:t xml:space="preserve">   Another requirement from the gods that Aeneas must duly fulfil. The Sibyl explains that descend</w:t>
      </w:r>
      <w:r w:rsidR="008237D1" w:rsidRPr="00373E9C">
        <w:rPr>
          <w:rFonts w:asciiTheme="majorBidi" w:hAnsiTheme="majorBidi" w:cstheme="majorBidi"/>
          <w:kern w:val="0"/>
          <w:sz w:val="24"/>
          <w:szCs w:val="24"/>
          <w14:ligatures w14:val="none"/>
        </w:rPr>
        <w:t>ing</w:t>
      </w:r>
      <w:r w:rsidRPr="00373E9C">
        <w:rPr>
          <w:rFonts w:asciiTheme="majorBidi" w:hAnsiTheme="majorBidi" w:cstheme="majorBidi"/>
          <w:kern w:val="0"/>
          <w:sz w:val="24"/>
          <w:szCs w:val="24"/>
          <w14:ligatures w14:val="none"/>
        </w:rPr>
        <w:t xml:space="preserve"> into the hidden places of the earth </w:t>
      </w:r>
      <w:r w:rsidR="008237D1" w:rsidRPr="00373E9C">
        <w:rPr>
          <w:rFonts w:asciiTheme="majorBidi" w:hAnsiTheme="majorBidi" w:cstheme="majorBidi"/>
          <w:kern w:val="0"/>
          <w:sz w:val="24"/>
          <w:szCs w:val="24"/>
          <w14:ligatures w14:val="none"/>
        </w:rPr>
        <w:t xml:space="preserve">is not permitted </w:t>
      </w:r>
      <w:r w:rsidRPr="00373E9C">
        <w:rPr>
          <w:rFonts w:asciiTheme="majorBidi" w:hAnsiTheme="majorBidi" w:cstheme="majorBidi"/>
          <w:kern w:val="0"/>
          <w:sz w:val="24"/>
          <w:szCs w:val="24"/>
          <w14:ligatures w14:val="none"/>
        </w:rPr>
        <w:t xml:space="preserve">before one has plucked the golden bough, the special gift to be brought to Proserpina as her </w:t>
      </w:r>
      <w:r w:rsidRPr="00373E9C">
        <w:rPr>
          <w:rFonts w:asciiTheme="majorBidi" w:hAnsiTheme="majorBidi" w:cstheme="majorBidi"/>
          <w:i/>
          <w:iCs/>
          <w:kern w:val="0"/>
          <w:sz w:val="24"/>
          <w:szCs w:val="24"/>
          <w14:ligatures w14:val="none"/>
        </w:rPr>
        <w:t>munus</w:t>
      </w:r>
      <w:r w:rsidRPr="00373E9C">
        <w:rPr>
          <w:rFonts w:asciiTheme="majorBidi" w:hAnsiTheme="majorBidi" w:cstheme="majorBidi"/>
          <w:kern w:val="0"/>
          <w:sz w:val="24"/>
          <w:szCs w:val="24"/>
          <w14:ligatures w14:val="none"/>
        </w:rPr>
        <w:t xml:space="preserve"> (142), ‘something given as a duty, a tribute, offering (to deities, the dead, etc.)’ (</w:t>
      </w:r>
      <w:r w:rsidRPr="00373E9C">
        <w:rPr>
          <w:rFonts w:asciiTheme="majorBidi" w:hAnsiTheme="majorBidi" w:cstheme="majorBidi"/>
          <w:i/>
          <w:iCs/>
          <w:kern w:val="0"/>
          <w:sz w:val="24"/>
          <w:szCs w:val="24"/>
          <w14:ligatures w14:val="none"/>
        </w:rPr>
        <w:t>OLD</w:t>
      </w:r>
      <w:r w:rsidRPr="00373E9C">
        <w:rPr>
          <w:rFonts w:asciiTheme="majorBidi" w:hAnsiTheme="majorBidi" w:cstheme="majorBidi"/>
          <w:kern w:val="0"/>
          <w:sz w:val="24"/>
          <w:szCs w:val="24"/>
          <w14:ligatures w14:val="none"/>
        </w:rPr>
        <w:t xml:space="preserve">).  Aeneas, in his pious deference to the gods, will not omit this observance. In this, he is contrasted with Theseus, whose entry into the underworld Aeneas has cited (122), and who, far from honouring Proserpina, aided Pirithous in stealing her from Hades. </w:t>
      </w:r>
    </w:p>
    <w:p w14:paraId="40ADE3B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A05BD78" w14:textId="471AFB92"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141</w:t>
      </w:r>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auricomos</w:t>
      </w:r>
      <w:proofErr w:type="spellEnd"/>
      <w:r w:rsidRPr="00373E9C">
        <w:rPr>
          <w:rFonts w:asciiTheme="majorBidi" w:hAnsiTheme="majorBidi" w:cstheme="majorBidi"/>
          <w:kern w:val="0"/>
          <w:sz w:val="24"/>
          <w:szCs w:val="24"/>
          <w14:ligatures w14:val="none"/>
        </w:rPr>
        <w:t xml:space="preserve">  The</w:t>
      </w:r>
      <w:proofErr w:type="gramEnd"/>
      <w:r w:rsidRPr="00373E9C">
        <w:rPr>
          <w:rFonts w:asciiTheme="majorBidi" w:hAnsiTheme="majorBidi" w:cstheme="majorBidi"/>
          <w:kern w:val="0"/>
          <w:sz w:val="24"/>
          <w:szCs w:val="24"/>
          <w14:ligatures w14:val="none"/>
        </w:rPr>
        <w:t xml:space="preserve"> </w:t>
      </w:r>
      <w:r w:rsidRPr="00373E9C" w:rsidDel="00D34ED6">
        <w:rPr>
          <w:rFonts w:asciiTheme="majorBidi" w:hAnsiTheme="majorBidi" w:cstheme="majorBidi"/>
          <w:kern w:val="0"/>
          <w:sz w:val="24"/>
          <w:szCs w:val="24"/>
          <w14:ligatures w14:val="none"/>
        </w:rPr>
        <w:t xml:space="preserve">compound adjective </w:t>
      </w:r>
      <w:proofErr w:type="spellStart"/>
      <w:r w:rsidRPr="00373E9C" w:rsidDel="00D34ED6">
        <w:rPr>
          <w:rFonts w:asciiTheme="majorBidi" w:hAnsiTheme="majorBidi" w:cstheme="majorBidi"/>
          <w:i/>
          <w:iCs/>
          <w:kern w:val="0"/>
          <w:sz w:val="24"/>
          <w:szCs w:val="24"/>
          <w14:ligatures w14:val="none"/>
        </w:rPr>
        <w:t>auricomos</w:t>
      </w:r>
      <w:proofErr w:type="spellEnd"/>
      <w:r w:rsidRPr="00373E9C" w:rsidDel="00D34ED6">
        <w:rPr>
          <w:rFonts w:asciiTheme="majorBidi" w:hAnsiTheme="majorBidi" w:cstheme="majorBidi"/>
          <w:kern w:val="0"/>
          <w:sz w:val="24"/>
          <w:szCs w:val="24"/>
          <w14:ligatures w14:val="none"/>
        </w:rPr>
        <w:t xml:space="preserve"> appears to be of Virgil’s own coinage, replicating the Greek </w:t>
      </w:r>
      <w:proofErr w:type="spellStart"/>
      <w:r w:rsidRPr="00373E9C" w:rsidDel="00D34ED6">
        <w:rPr>
          <w:rFonts w:asciiTheme="majorBidi" w:hAnsiTheme="majorBidi" w:cstheme="majorBidi"/>
          <w:i/>
          <w:iCs/>
          <w:kern w:val="0"/>
          <w:sz w:val="24"/>
          <w:szCs w:val="24"/>
          <w14:ligatures w14:val="none"/>
        </w:rPr>
        <w:t>χρυσόκομος</w:t>
      </w:r>
      <w:proofErr w:type="spellEnd"/>
      <w:r w:rsidRPr="00373E9C" w:rsidDel="00D34ED6">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 xml:space="preserve">‘golden-haired’, </w:t>
      </w:r>
      <w:r w:rsidRPr="00373E9C" w:rsidDel="00D34ED6">
        <w:rPr>
          <w:rFonts w:asciiTheme="majorBidi" w:hAnsiTheme="majorBidi" w:cstheme="majorBidi"/>
          <w:kern w:val="0"/>
          <w:sz w:val="24"/>
          <w:szCs w:val="24"/>
          <w14:ligatures w14:val="none"/>
        </w:rPr>
        <w:t>common as an epithet of Apollo</w:t>
      </w:r>
      <w:r w:rsidRPr="00373E9C">
        <w:rPr>
          <w:rFonts w:asciiTheme="majorBidi" w:hAnsiTheme="majorBidi" w:cstheme="majorBidi"/>
          <w:kern w:val="0"/>
          <w:sz w:val="24"/>
          <w:szCs w:val="24"/>
          <w14:ligatures w14:val="none"/>
        </w:rPr>
        <w:t xml:space="preserve">, and the bough is thus lent divine properties.  The lock of hair taken from the dying Dido (cf. n. on 245) is </w:t>
      </w:r>
      <w:proofErr w:type="spellStart"/>
      <w:r w:rsidRPr="00373E9C">
        <w:rPr>
          <w:rFonts w:asciiTheme="majorBidi" w:hAnsiTheme="majorBidi" w:cstheme="majorBidi"/>
          <w:i/>
          <w:iCs/>
          <w:kern w:val="0"/>
          <w:sz w:val="24"/>
          <w:szCs w:val="24"/>
          <w14:ligatures w14:val="none"/>
        </w:rPr>
        <w:t>flauus</w:t>
      </w:r>
      <w:proofErr w:type="spellEnd"/>
      <w:r w:rsidRPr="00373E9C">
        <w:rPr>
          <w:rFonts w:asciiTheme="majorBidi" w:hAnsiTheme="majorBidi" w:cstheme="majorBidi"/>
          <w:kern w:val="0"/>
          <w:sz w:val="24"/>
          <w:szCs w:val="24"/>
          <w14:ligatures w14:val="none"/>
        </w:rPr>
        <w:t xml:space="preserve">, (‘yellow’, Edgeworth, 1992, pp. 128–130). </w:t>
      </w:r>
      <w:r w:rsidR="009F77BF" w:rsidRPr="00373E9C">
        <w:rPr>
          <w:rFonts w:asciiTheme="majorBidi" w:hAnsiTheme="majorBidi" w:cstheme="majorBidi"/>
          <w:kern w:val="0"/>
          <w:sz w:val="24"/>
          <w:szCs w:val="24"/>
          <w14:ligatures w14:val="none"/>
        </w:rPr>
        <w:t xml:space="preserve"> I wonder whether Virgil intends the reader to imagine that Aeneas thinks of Dido’s beautiful hair as he reaches out to pluck the branch at 210.  </w:t>
      </w:r>
    </w:p>
    <w:p w14:paraId="7942843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7D6900B" w14:textId="2838C0D6" w:rsidR="00BA2327" w:rsidRPr="00373E9C" w:rsidRDefault="00BA2327" w:rsidP="00276B24">
      <w:pPr>
        <w:spacing w:line="360" w:lineRule="auto"/>
        <w:jc w:val="both"/>
        <w:rPr>
          <w:rFonts w:asciiTheme="majorBidi" w:hAnsiTheme="majorBidi" w:cstheme="majorBidi"/>
          <w:b/>
          <w:bCs/>
          <w:kern w:val="0"/>
          <w14:ligatures w14:val="none"/>
        </w:rPr>
      </w:pPr>
      <w:bookmarkStart w:id="24" w:name="_Hlk197360967"/>
      <w:r w:rsidRPr="00373E9C">
        <w:rPr>
          <w:rFonts w:asciiTheme="majorBidi" w:hAnsiTheme="majorBidi" w:cstheme="majorBidi"/>
          <w:b/>
          <w:bCs/>
          <w:kern w:val="0"/>
          <w14:ligatures w14:val="none"/>
        </w:rPr>
        <w:t xml:space="preserve">143-44 </w:t>
      </w:r>
      <w:r w:rsidRPr="00373E9C">
        <w:rPr>
          <w:rFonts w:asciiTheme="majorBidi" w:hAnsiTheme="majorBidi" w:cstheme="majorBidi"/>
          <w:b/>
          <w:bCs/>
          <w:kern w:val="0"/>
          <w:sz w:val="24"/>
          <w:szCs w:val="24"/>
          <w14:ligatures w14:val="none"/>
        </w:rPr>
        <w:t xml:space="preserve">primo </w:t>
      </w:r>
      <w:bookmarkEnd w:id="24"/>
      <w:proofErr w:type="spellStart"/>
      <w:r w:rsidRPr="00373E9C">
        <w:rPr>
          <w:rFonts w:asciiTheme="majorBidi" w:hAnsiTheme="majorBidi" w:cstheme="majorBidi"/>
          <w:b/>
          <w:bCs/>
          <w:kern w:val="0"/>
          <w:sz w:val="24"/>
          <w:szCs w:val="24"/>
          <w14:ligatures w14:val="none"/>
        </w:rPr>
        <w:t>auulso</w:t>
      </w:r>
      <w:proofErr w:type="spellEnd"/>
      <w:r w:rsidRPr="00373E9C">
        <w:rPr>
          <w:rFonts w:asciiTheme="majorBidi" w:hAnsiTheme="majorBidi" w:cstheme="majorBidi"/>
          <w:b/>
          <w:bCs/>
          <w:kern w:val="0"/>
          <w:sz w:val="24"/>
          <w:szCs w:val="24"/>
          <w14:ligatures w14:val="none"/>
        </w:rPr>
        <w:t xml:space="preserve"> … </w:t>
      </w:r>
      <w:proofErr w:type="spellStart"/>
      <w:r w:rsidRPr="00373E9C">
        <w:rPr>
          <w:rFonts w:asciiTheme="majorBidi" w:hAnsiTheme="majorBidi" w:cstheme="majorBidi"/>
          <w:b/>
          <w:bCs/>
          <w:kern w:val="0"/>
          <w:sz w:val="24"/>
          <w:szCs w:val="24"/>
          <w14:ligatures w14:val="none"/>
        </w:rPr>
        <w:t>uirga</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metallo</w:t>
      </w:r>
      <w:proofErr w:type="spellEnd"/>
      <w:r w:rsidRPr="00373E9C">
        <w:rPr>
          <w:rFonts w:asciiTheme="majorBidi" w:hAnsiTheme="majorBidi" w:cstheme="majorBidi"/>
          <w:kern w:val="0"/>
          <w:sz w:val="24"/>
          <w:szCs w:val="24"/>
          <w14:ligatures w14:val="none"/>
        </w:rPr>
        <w:t xml:space="preserve">  A</w:t>
      </w:r>
      <w:proofErr w:type="gramEnd"/>
      <w:r w:rsidRPr="00373E9C">
        <w:rPr>
          <w:rFonts w:asciiTheme="majorBidi" w:hAnsiTheme="majorBidi" w:cstheme="majorBidi"/>
          <w:kern w:val="0"/>
          <w:sz w:val="24"/>
          <w:szCs w:val="24"/>
          <w14:ligatures w14:val="none"/>
        </w:rPr>
        <w:t xml:space="preserve"> further indication of the mystical nature of the bough: when it is removed, another replaces it, </w:t>
      </w:r>
      <w:proofErr w:type="spellStart"/>
      <w:r w:rsidRPr="00373E9C">
        <w:rPr>
          <w:rFonts w:asciiTheme="majorBidi" w:hAnsiTheme="majorBidi" w:cstheme="majorBidi"/>
          <w:i/>
          <w:iCs/>
          <w:kern w:val="0"/>
          <w:sz w:val="24"/>
          <w:szCs w:val="24"/>
          <w14:ligatures w14:val="none"/>
        </w:rPr>
        <w:t>non deficit</w:t>
      </w:r>
      <w:proofErr w:type="spellEnd"/>
      <w:r w:rsidRPr="00373E9C">
        <w:rPr>
          <w:rFonts w:asciiTheme="majorBidi" w:hAnsiTheme="majorBidi" w:cstheme="majorBidi"/>
          <w:i/>
          <w:iCs/>
          <w:kern w:val="0"/>
          <w:sz w:val="24"/>
          <w:szCs w:val="24"/>
          <w14:ligatures w14:val="none"/>
        </w:rPr>
        <w:t xml:space="preserve"> alter,</w:t>
      </w:r>
      <w:r w:rsidRPr="00373E9C">
        <w:rPr>
          <w:rFonts w:asciiTheme="majorBidi" w:hAnsiTheme="majorBidi" w:cstheme="majorBidi"/>
          <w:kern w:val="0"/>
          <w:sz w:val="24"/>
          <w:szCs w:val="24"/>
          <w14:ligatures w14:val="none"/>
        </w:rPr>
        <w:t xml:space="preserve"> seemingly as a living thing, though made of gold. </w:t>
      </w:r>
      <w:r w:rsidR="005E5C2B" w:rsidRPr="00373E9C">
        <w:rPr>
          <w:rFonts w:asciiTheme="majorBidi" w:hAnsiTheme="majorBidi" w:cstheme="majorBidi"/>
          <w:kern w:val="0"/>
          <w:sz w:val="24"/>
          <w:szCs w:val="24"/>
          <w14:ligatures w14:val="none"/>
        </w:rPr>
        <w:t>The description of its</w:t>
      </w:r>
      <w:r w:rsidRPr="00373E9C">
        <w:rPr>
          <w:rFonts w:asciiTheme="majorBidi" w:hAnsiTheme="majorBidi" w:cstheme="majorBidi"/>
          <w:kern w:val="0"/>
          <w:sz w:val="24"/>
          <w:szCs w:val="24"/>
          <w14:ligatures w14:val="none"/>
        </w:rPr>
        <w:t xml:space="preserve"> removal, </w:t>
      </w:r>
      <w:proofErr w:type="spellStart"/>
      <w:r w:rsidRPr="00373E9C">
        <w:rPr>
          <w:rFonts w:asciiTheme="majorBidi" w:hAnsiTheme="majorBidi" w:cstheme="majorBidi"/>
          <w:i/>
          <w:iCs/>
          <w:kern w:val="0"/>
          <w:sz w:val="24"/>
          <w:szCs w:val="24"/>
          <w14:ligatures w14:val="none"/>
        </w:rPr>
        <w:t>auulso</w:t>
      </w:r>
      <w:proofErr w:type="spellEnd"/>
      <w:r w:rsidRPr="00373E9C">
        <w:rPr>
          <w:rFonts w:asciiTheme="majorBidi" w:hAnsiTheme="majorBidi" w:cstheme="majorBidi"/>
          <w:kern w:val="0"/>
          <w:sz w:val="24"/>
          <w:szCs w:val="24"/>
          <w14:ligatures w14:val="none"/>
        </w:rPr>
        <w:t xml:space="preserve">, implies the application of force, </w:t>
      </w:r>
      <w:r w:rsidRPr="00373E9C">
        <w:rPr>
          <w:rFonts w:asciiTheme="majorBidi" w:hAnsiTheme="majorBidi" w:cstheme="majorBidi"/>
          <w:kern w:val="0"/>
          <w:sz w:val="24"/>
          <w:szCs w:val="24"/>
          <w14:ligatures w14:val="none"/>
        </w:rPr>
        <w:lastRenderedPageBreak/>
        <w:t>although we next learn that the bough should come away willingly and with ease if Aeneas is chosen by the fates (146–47), yet in the event Aeneas is to find it</w:t>
      </w:r>
      <w:r w:rsidR="005E5C2B" w:rsidRPr="00373E9C">
        <w:rPr>
          <w:rFonts w:asciiTheme="majorBidi" w:hAnsiTheme="majorBidi" w:cstheme="majorBidi"/>
          <w:kern w:val="0"/>
          <w:sz w:val="24"/>
          <w:szCs w:val="24"/>
          <w14:ligatures w14:val="none"/>
        </w:rPr>
        <w:t xml:space="preserve"> unexpectedly</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cunctantem</w:t>
      </w:r>
      <w:proofErr w:type="spellEnd"/>
      <w:r w:rsidRPr="00373E9C">
        <w:rPr>
          <w:rFonts w:asciiTheme="majorBidi" w:hAnsiTheme="majorBidi" w:cstheme="majorBidi"/>
          <w:kern w:val="0"/>
          <w:sz w:val="24"/>
          <w:szCs w:val="24"/>
          <w14:ligatures w14:val="none"/>
        </w:rPr>
        <w:t xml:space="preserve"> (211). </w:t>
      </w:r>
    </w:p>
    <w:p w14:paraId="4D609EAF"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0EB46B4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144 </w:t>
      </w:r>
      <w:r w:rsidRPr="00373E9C">
        <w:rPr>
          <w:rFonts w:asciiTheme="majorBidi" w:hAnsiTheme="majorBidi" w:cstheme="majorBidi"/>
          <w:b/>
          <w:bCs/>
          <w:kern w:val="0"/>
          <w:sz w:val="24"/>
          <w:szCs w:val="24"/>
          <w14:ligatures w14:val="none"/>
        </w:rPr>
        <w:t xml:space="preserve">rite </w:t>
      </w:r>
      <w:proofErr w:type="spellStart"/>
      <w:r w:rsidRPr="00373E9C">
        <w:rPr>
          <w:rFonts w:asciiTheme="majorBidi" w:hAnsiTheme="majorBidi" w:cstheme="majorBidi"/>
          <w:b/>
          <w:bCs/>
          <w:kern w:val="0"/>
          <w:sz w:val="24"/>
          <w:szCs w:val="24"/>
          <w14:ligatures w14:val="none"/>
        </w:rPr>
        <w:t>repertum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145</w:t>
      </w:r>
      <w:r w:rsidRPr="00373E9C">
        <w:rPr>
          <w:rFonts w:asciiTheme="majorBidi" w:hAnsiTheme="majorBidi" w:cstheme="majorBidi"/>
          <w:b/>
          <w:bCs/>
          <w:kern w:val="0"/>
          <w:sz w:val="24"/>
          <w:szCs w:val="24"/>
          <w14:ligatures w14:val="none"/>
        </w:rPr>
        <w:t xml:space="preserve"> carpe </w:t>
      </w:r>
      <w:proofErr w:type="spellStart"/>
      <w:proofErr w:type="gramStart"/>
      <w:r w:rsidRPr="00373E9C">
        <w:rPr>
          <w:rFonts w:asciiTheme="majorBidi" w:hAnsiTheme="majorBidi" w:cstheme="majorBidi"/>
          <w:b/>
          <w:bCs/>
          <w:kern w:val="0"/>
          <w:sz w:val="24"/>
          <w:szCs w:val="24"/>
          <w14:ligatures w14:val="none"/>
        </w:rPr>
        <w:t>manu</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plucking must be carried out </w:t>
      </w:r>
      <w:r w:rsidRPr="00373E9C">
        <w:rPr>
          <w:rFonts w:asciiTheme="majorBidi" w:hAnsiTheme="majorBidi" w:cstheme="majorBidi"/>
          <w:i/>
          <w:iCs/>
          <w:kern w:val="0"/>
          <w:sz w:val="24"/>
          <w:szCs w:val="24"/>
          <w14:ligatures w14:val="none"/>
        </w:rPr>
        <w:t>rite</w:t>
      </w:r>
      <w:r w:rsidRPr="00373E9C">
        <w:rPr>
          <w:rFonts w:asciiTheme="majorBidi" w:hAnsiTheme="majorBidi" w:cstheme="majorBidi"/>
          <w:kern w:val="0"/>
          <w:sz w:val="24"/>
          <w:szCs w:val="24"/>
          <w14:ligatures w14:val="none"/>
        </w:rPr>
        <w:t xml:space="preserve">, with due solemnity. Some commentators read </w:t>
      </w:r>
      <w:proofErr w:type="spellStart"/>
      <w:r w:rsidRPr="00373E9C">
        <w:rPr>
          <w:rFonts w:asciiTheme="majorBidi" w:hAnsiTheme="majorBidi" w:cstheme="majorBidi"/>
          <w:i/>
          <w:iCs/>
          <w:kern w:val="0"/>
          <w:sz w:val="24"/>
          <w:szCs w:val="24"/>
          <w14:ligatures w14:val="none"/>
        </w:rPr>
        <w:t>manu</w:t>
      </w:r>
      <w:proofErr w:type="spellEnd"/>
      <w:r w:rsidRPr="00373E9C">
        <w:rPr>
          <w:rFonts w:asciiTheme="majorBidi" w:hAnsiTheme="majorBidi" w:cstheme="majorBidi"/>
          <w:kern w:val="0"/>
          <w:sz w:val="24"/>
          <w:szCs w:val="24"/>
          <w14:ligatures w14:val="none"/>
        </w:rPr>
        <w:t xml:space="preserve"> as implying that the only method ceremonially sanctioned is plucking by the hand (Johnston, Gould and Whiteley), others that </w:t>
      </w:r>
      <w:proofErr w:type="spellStart"/>
      <w:r w:rsidRPr="00373E9C">
        <w:rPr>
          <w:rFonts w:asciiTheme="majorBidi" w:hAnsiTheme="majorBidi" w:cstheme="majorBidi"/>
          <w:i/>
          <w:iCs/>
          <w:kern w:val="0"/>
          <w:sz w:val="24"/>
          <w:szCs w:val="24"/>
          <w14:ligatures w14:val="none"/>
        </w:rPr>
        <w:t>manu</w:t>
      </w:r>
      <w:proofErr w:type="spellEnd"/>
      <w:r w:rsidRPr="00373E9C">
        <w:rPr>
          <w:rFonts w:asciiTheme="majorBidi" w:hAnsiTheme="majorBidi" w:cstheme="majorBidi"/>
          <w:kern w:val="0"/>
          <w:sz w:val="24"/>
          <w:szCs w:val="24"/>
          <w14:ligatures w14:val="none"/>
        </w:rPr>
        <w:t xml:space="preserve"> does not exclude the use of implements (Austin) and may mean more generally ‘with effort’ (Horsfall).  In my view, </w:t>
      </w:r>
      <w:proofErr w:type="spellStart"/>
      <w:r w:rsidRPr="00373E9C">
        <w:rPr>
          <w:rFonts w:asciiTheme="majorBidi" w:hAnsiTheme="majorBidi" w:cstheme="majorBidi"/>
          <w:i/>
          <w:iCs/>
          <w:kern w:val="0"/>
          <w:sz w:val="24"/>
          <w:szCs w:val="24"/>
          <w14:ligatures w14:val="none"/>
        </w:rPr>
        <w:t>auulso</w:t>
      </w:r>
      <w:proofErr w:type="spell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auello</w:t>
      </w:r>
      <w:proofErr w:type="spellEnd"/>
      <w:r w:rsidRPr="00373E9C">
        <w:rPr>
          <w:rFonts w:asciiTheme="majorBidi" w:hAnsiTheme="majorBidi" w:cstheme="majorBidi"/>
          <w:kern w:val="0"/>
          <w:sz w:val="24"/>
          <w:szCs w:val="24"/>
          <w14:ligatures w14:val="none"/>
        </w:rPr>
        <w:t xml:space="preserve"> implying wrenching, tearing, or plucking, </w:t>
      </w:r>
      <w:r w:rsidRPr="00373E9C">
        <w:rPr>
          <w:rFonts w:asciiTheme="majorBidi" w:hAnsiTheme="majorBidi" w:cstheme="majorBidi"/>
          <w:i/>
          <w:iCs/>
          <w:kern w:val="0"/>
          <w:sz w:val="24"/>
          <w:szCs w:val="24"/>
          <w14:ligatures w14:val="none"/>
        </w:rPr>
        <w:t>OLD</w:t>
      </w:r>
      <w:r w:rsidRPr="00373E9C">
        <w:rPr>
          <w:rFonts w:asciiTheme="majorBidi" w:hAnsiTheme="majorBidi" w:cstheme="majorBidi"/>
          <w:kern w:val="0"/>
          <w:sz w:val="24"/>
          <w:szCs w:val="24"/>
          <w14:ligatures w14:val="none"/>
        </w:rPr>
        <w:t xml:space="preserve">) implies no use of implements; and </w:t>
      </w:r>
      <w:proofErr w:type="gramStart"/>
      <w:r w:rsidRPr="00373E9C">
        <w:rPr>
          <w:rFonts w:asciiTheme="majorBidi" w:hAnsiTheme="majorBidi" w:cstheme="majorBidi"/>
          <w:kern w:val="0"/>
          <w:sz w:val="24"/>
          <w:szCs w:val="24"/>
          <w14:ligatures w14:val="none"/>
        </w:rPr>
        <w:t>indeed</w:t>
      </w:r>
      <w:proofErr w:type="gramEnd"/>
      <w:r w:rsidRPr="00373E9C">
        <w:rPr>
          <w:rFonts w:asciiTheme="majorBidi" w:hAnsiTheme="majorBidi" w:cstheme="majorBidi"/>
          <w:kern w:val="0"/>
          <w:sz w:val="24"/>
          <w:szCs w:val="24"/>
          <w14:ligatures w14:val="none"/>
        </w:rPr>
        <w:t xml:space="preserve"> the Sibyl declares that they would be of no avail (148).</w:t>
      </w:r>
    </w:p>
    <w:p w14:paraId="3A83619F"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D44F5C3" w14:textId="77777777" w:rsidR="00BA2327" w:rsidRPr="00373E9C" w:rsidRDefault="00BA2327" w:rsidP="00276B24">
      <w:pPr>
        <w:spacing w:line="360" w:lineRule="auto"/>
        <w:jc w:val="both"/>
        <w:rPr>
          <w:rFonts w:asciiTheme="majorBidi" w:hAnsiTheme="majorBidi" w:cstheme="majorBidi"/>
          <w:kern w:val="0"/>
          <w14:ligatures w14:val="none"/>
        </w:rPr>
      </w:pPr>
      <w:r w:rsidRPr="00373E9C">
        <w:rPr>
          <w:rFonts w:asciiTheme="majorBidi" w:hAnsiTheme="majorBidi" w:cstheme="majorBidi"/>
          <w:b/>
          <w:bCs/>
          <w:kern w:val="0"/>
          <w14:ligatures w14:val="none"/>
        </w:rPr>
        <w:t xml:space="preserve">146 </w:t>
      </w:r>
      <w:r w:rsidRPr="00373E9C">
        <w:rPr>
          <w:rFonts w:asciiTheme="majorBidi" w:hAnsiTheme="majorBidi" w:cstheme="majorBidi"/>
          <w:b/>
          <w:bCs/>
          <w:kern w:val="0"/>
          <w:sz w:val="24"/>
          <w:szCs w:val="24"/>
          <w14:ligatures w14:val="none"/>
        </w:rPr>
        <w:t xml:space="preserve">ipse </w:t>
      </w:r>
      <w:proofErr w:type="spellStart"/>
      <w:r w:rsidRPr="00373E9C">
        <w:rPr>
          <w:rFonts w:asciiTheme="majorBidi" w:hAnsiTheme="majorBidi" w:cstheme="majorBidi"/>
          <w:b/>
          <w:bCs/>
          <w:kern w:val="0"/>
          <w:sz w:val="24"/>
          <w:szCs w:val="24"/>
          <w14:ligatures w14:val="none"/>
        </w:rPr>
        <w:t>uolens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facilisque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sequetur</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147</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te</w:t>
      </w:r>
      <w:proofErr w:type="spellEnd"/>
      <w:r w:rsidRPr="00373E9C">
        <w:rPr>
          <w:rFonts w:asciiTheme="majorBidi" w:hAnsiTheme="majorBidi" w:cstheme="majorBidi"/>
          <w:b/>
          <w:bCs/>
          <w:kern w:val="0"/>
          <w:sz w:val="24"/>
          <w:szCs w:val="24"/>
          <w14:ligatures w14:val="none"/>
        </w:rPr>
        <w:t xml:space="preserve"> fata </w:t>
      </w:r>
      <w:proofErr w:type="spellStart"/>
      <w:r w:rsidRPr="00373E9C">
        <w:rPr>
          <w:rFonts w:asciiTheme="majorBidi" w:hAnsiTheme="majorBidi" w:cstheme="majorBidi"/>
          <w:b/>
          <w:bCs/>
          <w:kern w:val="0"/>
          <w:sz w:val="24"/>
          <w:szCs w:val="24"/>
          <w14:ligatures w14:val="none"/>
        </w:rPr>
        <w:t>uocant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bough should yield easily and of its own accord, if the fates are calling Aeneas. Yet, as we shall see when the time comes, the bough hesitates before allowing Aeneas to pluck it (211). In my opinion, Virgil’s use of </w:t>
      </w:r>
      <w:proofErr w:type="spellStart"/>
      <w:r w:rsidRPr="00373E9C">
        <w:rPr>
          <w:rFonts w:asciiTheme="majorBidi" w:hAnsiTheme="majorBidi" w:cstheme="majorBidi"/>
          <w:i/>
          <w:iCs/>
          <w:kern w:val="0"/>
          <w:sz w:val="24"/>
          <w:szCs w:val="24"/>
          <w14:ligatures w14:val="none"/>
        </w:rPr>
        <w:t>facilisque</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on the lips of the Sibyl serves to prime the reader’s surprise at the bough’s apparent resistance.  Here appears a complexity in Aeneas’ relation with divine or mystical forces, as the deciding power here is vaguely ‘the </w:t>
      </w:r>
      <w:proofErr w:type="gramStart"/>
      <w:r w:rsidRPr="00373E9C">
        <w:rPr>
          <w:rFonts w:asciiTheme="majorBidi" w:hAnsiTheme="majorBidi" w:cstheme="majorBidi"/>
          <w:kern w:val="0"/>
          <w:sz w:val="24"/>
          <w:szCs w:val="24"/>
          <w14:ligatures w14:val="none"/>
        </w:rPr>
        <w:t>fates’</w:t>
      </w:r>
      <w:proofErr w:type="gramEnd"/>
      <w:r w:rsidRPr="00373E9C">
        <w:rPr>
          <w:rFonts w:asciiTheme="majorBidi" w:hAnsiTheme="majorBidi" w:cstheme="majorBidi"/>
          <w:kern w:val="0"/>
          <w:sz w:val="24"/>
          <w:szCs w:val="24"/>
          <w14:ligatures w14:val="none"/>
        </w:rPr>
        <w:t xml:space="preserve">.  That Aeneas’ mission is governed by often hostile external powers is made clear from the outset of the poem: he is </w:t>
      </w:r>
      <w:proofErr w:type="spellStart"/>
      <w:r w:rsidRPr="00373E9C">
        <w:rPr>
          <w:rFonts w:asciiTheme="majorBidi" w:hAnsiTheme="majorBidi" w:cstheme="majorBidi"/>
          <w:i/>
          <w:iCs/>
          <w:kern w:val="0"/>
          <w:sz w:val="24"/>
          <w:szCs w:val="24"/>
          <w14:ligatures w14:val="none"/>
        </w:rPr>
        <w:t>fato</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profugus</w:t>
      </w:r>
      <w:proofErr w:type="spellEnd"/>
      <w:r w:rsidRPr="00373E9C">
        <w:rPr>
          <w:rFonts w:asciiTheme="majorBidi" w:hAnsiTheme="majorBidi" w:cstheme="majorBidi"/>
          <w:kern w:val="0"/>
          <w:sz w:val="24"/>
          <w:szCs w:val="24"/>
          <w14:ligatures w14:val="none"/>
        </w:rPr>
        <w:t xml:space="preserve"> (1.2) exiled by fate, and also subject to the wrath of Juno, </w:t>
      </w:r>
      <w:r w:rsidRPr="00373E9C">
        <w:rPr>
          <w:rFonts w:asciiTheme="majorBidi" w:hAnsiTheme="majorBidi" w:cstheme="majorBidi"/>
          <w:i/>
          <w:iCs/>
          <w:kern w:val="0"/>
          <w:sz w:val="24"/>
          <w:szCs w:val="24"/>
          <w14:ligatures w14:val="none"/>
        </w:rPr>
        <w:t xml:space="preserve">regina </w:t>
      </w:r>
      <w:proofErr w:type="spellStart"/>
      <w:r w:rsidRPr="00373E9C">
        <w:rPr>
          <w:rFonts w:asciiTheme="majorBidi" w:hAnsiTheme="majorBidi" w:cstheme="majorBidi"/>
          <w:i/>
          <w:iCs/>
          <w:kern w:val="0"/>
          <w:sz w:val="24"/>
          <w:szCs w:val="24"/>
          <w14:ligatures w14:val="none"/>
        </w:rPr>
        <w:t>deum</w:t>
      </w:r>
      <w:proofErr w:type="spellEnd"/>
      <w:r w:rsidRPr="00373E9C">
        <w:rPr>
          <w:rFonts w:asciiTheme="majorBidi" w:hAnsiTheme="majorBidi" w:cstheme="majorBidi"/>
          <w:kern w:val="0"/>
          <w:sz w:val="24"/>
          <w:szCs w:val="24"/>
          <w14:ligatures w14:val="none"/>
        </w:rPr>
        <w:t xml:space="preserve"> (1.9).  But here we see Proserpina, correspondingly titled </w:t>
      </w:r>
      <w:proofErr w:type="spellStart"/>
      <w:r w:rsidRPr="00373E9C">
        <w:rPr>
          <w:rFonts w:asciiTheme="majorBidi" w:hAnsiTheme="majorBidi" w:cstheme="majorBidi"/>
          <w:i/>
          <w:iCs/>
          <w:kern w:val="0"/>
          <w:sz w:val="24"/>
          <w:szCs w:val="24"/>
          <w14:ligatures w14:val="none"/>
        </w:rPr>
        <w:t>Iunoni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infernae</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(138), disposed to treat Aeneas with favour, provided simply that he </w:t>
      </w:r>
      <w:proofErr w:type="gramStart"/>
      <w:r w:rsidRPr="00373E9C">
        <w:rPr>
          <w:rFonts w:asciiTheme="majorBidi" w:hAnsiTheme="majorBidi" w:cstheme="majorBidi"/>
          <w:kern w:val="0"/>
          <w:sz w:val="24"/>
          <w:szCs w:val="24"/>
          <w14:ligatures w14:val="none"/>
        </w:rPr>
        <w:t>bring</w:t>
      </w:r>
      <w:proofErr w:type="gramEnd"/>
      <w:r w:rsidRPr="00373E9C">
        <w:rPr>
          <w:rFonts w:asciiTheme="majorBidi" w:hAnsiTheme="majorBidi" w:cstheme="majorBidi"/>
          <w:kern w:val="0"/>
          <w:sz w:val="24"/>
          <w:szCs w:val="24"/>
          <w14:ligatures w14:val="none"/>
        </w:rPr>
        <w:t xml:space="preserve"> her special </w:t>
      </w:r>
      <w:r w:rsidRPr="00373E9C">
        <w:rPr>
          <w:rFonts w:asciiTheme="majorBidi" w:hAnsiTheme="majorBidi" w:cstheme="majorBidi"/>
          <w:i/>
          <w:iCs/>
          <w:kern w:val="0"/>
          <w:sz w:val="24"/>
          <w:szCs w:val="24"/>
          <w14:ligatures w14:val="none"/>
        </w:rPr>
        <w:t>munus</w:t>
      </w:r>
      <w:r w:rsidRPr="00373E9C">
        <w:rPr>
          <w:rFonts w:asciiTheme="majorBidi" w:hAnsiTheme="majorBidi" w:cstheme="majorBidi"/>
          <w:kern w:val="0"/>
          <w:sz w:val="24"/>
          <w:szCs w:val="24"/>
          <w14:ligatures w14:val="none"/>
        </w:rPr>
        <w:t xml:space="preserve"> (142) of the golden bough.  As Aeneas will be able to pluck the bough only if the fates are calling him, it would appear that his piety towards the gods and observance of ritual requirements is not sufficient without the approval of the fates also. This unsettled relationship between the </w:t>
      </w:r>
      <w:proofErr w:type="gramStart"/>
      <w:r w:rsidRPr="00373E9C">
        <w:rPr>
          <w:rFonts w:asciiTheme="majorBidi" w:hAnsiTheme="majorBidi" w:cstheme="majorBidi"/>
          <w:kern w:val="0"/>
          <w:sz w:val="24"/>
          <w:szCs w:val="24"/>
          <w14:ligatures w14:val="none"/>
        </w:rPr>
        <w:t>fates</w:t>
      </w:r>
      <w:proofErr w:type="gramEnd"/>
      <w:r w:rsidRPr="00373E9C">
        <w:rPr>
          <w:rFonts w:asciiTheme="majorBidi" w:hAnsiTheme="majorBidi" w:cstheme="majorBidi"/>
          <w:kern w:val="0"/>
          <w:sz w:val="24"/>
          <w:szCs w:val="24"/>
          <w14:ligatures w14:val="none"/>
        </w:rPr>
        <w:t xml:space="preserve"> and the gods is illustrated in the opening of the poem in terms of their apparent limitations on Juno’s wishes – </w:t>
      </w:r>
      <w:proofErr w:type="spellStart"/>
      <w:r w:rsidRPr="00373E9C">
        <w:rPr>
          <w:rFonts w:asciiTheme="majorBidi" w:hAnsiTheme="majorBidi" w:cstheme="majorBidi"/>
          <w:i/>
          <w:iCs/>
          <w:kern w:val="0"/>
          <w:sz w:val="24"/>
          <w:szCs w:val="24"/>
          <w14:ligatures w14:val="none"/>
        </w:rPr>
        <w:t>si</w:t>
      </w:r>
      <w:proofErr w:type="spellEnd"/>
      <w:r w:rsidRPr="00373E9C">
        <w:rPr>
          <w:rFonts w:asciiTheme="majorBidi" w:hAnsiTheme="majorBidi" w:cstheme="majorBidi"/>
          <w:i/>
          <w:iCs/>
          <w:kern w:val="0"/>
          <w:sz w:val="24"/>
          <w:szCs w:val="24"/>
          <w14:ligatures w14:val="none"/>
        </w:rPr>
        <w:t xml:space="preserve"> qua fata </w:t>
      </w:r>
      <w:proofErr w:type="spellStart"/>
      <w:r w:rsidRPr="00373E9C">
        <w:rPr>
          <w:rFonts w:asciiTheme="majorBidi" w:hAnsiTheme="majorBidi" w:cstheme="majorBidi"/>
          <w:i/>
          <w:iCs/>
          <w:kern w:val="0"/>
          <w:sz w:val="24"/>
          <w:szCs w:val="24"/>
          <w14:ligatures w14:val="none"/>
        </w:rPr>
        <w:t>sinant</w:t>
      </w:r>
      <w:proofErr w:type="spellEnd"/>
      <w:r w:rsidRPr="00373E9C">
        <w:rPr>
          <w:rFonts w:asciiTheme="majorBidi" w:hAnsiTheme="majorBidi" w:cstheme="majorBidi"/>
          <w:kern w:val="0"/>
          <w:sz w:val="24"/>
          <w:szCs w:val="24"/>
          <w14:ligatures w14:val="none"/>
        </w:rPr>
        <w:t xml:space="preserve"> (1.18)</w:t>
      </w:r>
      <w:r w:rsidRPr="00373E9C">
        <w:rPr>
          <w:rFonts w:asciiTheme="majorBidi" w:hAnsiTheme="majorBidi" w:cstheme="majorBidi"/>
          <w:i/>
          <w:iCs/>
          <w:kern w:val="0"/>
          <w:sz w:val="24"/>
          <w:szCs w:val="24"/>
          <w14:ligatures w14:val="none"/>
        </w:rPr>
        <w:t xml:space="preserve">, sic </w:t>
      </w:r>
      <w:proofErr w:type="spellStart"/>
      <w:r w:rsidRPr="00373E9C">
        <w:rPr>
          <w:rFonts w:asciiTheme="majorBidi" w:hAnsiTheme="majorBidi" w:cstheme="majorBidi"/>
          <w:i/>
          <w:iCs/>
          <w:kern w:val="0"/>
          <w:sz w:val="24"/>
          <w:szCs w:val="24"/>
          <w14:ligatures w14:val="none"/>
        </w:rPr>
        <w:t>uoluere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Parcas</w:t>
      </w:r>
      <w:proofErr w:type="spellEnd"/>
      <w:r w:rsidRPr="00373E9C">
        <w:rPr>
          <w:rFonts w:asciiTheme="majorBidi" w:hAnsiTheme="majorBidi" w:cstheme="majorBidi"/>
          <w:kern w:val="0"/>
          <w:sz w:val="24"/>
          <w:szCs w:val="24"/>
          <w14:ligatures w14:val="none"/>
        </w:rPr>
        <w:t xml:space="preserve"> (1.22), </w:t>
      </w:r>
      <w:r w:rsidRPr="00373E9C">
        <w:rPr>
          <w:rFonts w:asciiTheme="majorBidi" w:hAnsiTheme="majorBidi" w:cstheme="majorBidi"/>
          <w:i/>
          <w:iCs/>
          <w:kern w:val="0"/>
          <w:sz w:val="24"/>
          <w:szCs w:val="24"/>
          <w14:ligatures w14:val="none"/>
        </w:rPr>
        <w:t xml:space="preserve">acti </w:t>
      </w:r>
      <w:proofErr w:type="spellStart"/>
      <w:r w:rsidRPr="00373E9C">
        <w:rPr>
          <w:rFonts w:asciiTheme="majorBidi" w:hAnsiTheme="majorBidi" w:cstheme="majorBidi"/>
          <w:i/>
          <w:iCs/>
          <w:kern w:val="0"/>
          <w:sz w:val="24"/>
          <w:szCs w:val="24"/>
          <w14:ligatures w14:val="none"/>
        </w:rPr>
        <w:t>fatis</w:t>
      </w:r>
      <w:proofErr w:type="spellEnd"/>
      <w:r w:rsidRPr="00373E9C">
        <w:rPr>
          <w:rFonts w:asciiTheme="majorBidi" w:hAnsiTheme="majorBidi" w:cstheme="majorBidi"/>
          <w:kern w:val="0"/>
          <w:sz w:val="24"/>
          <w:szCs w:val="24"/>
          <w14:ligatures w14:val="none"/>
        </w:rPr>
        <w:t xml:space="preserve"> (1.32), </w:t>
      </w:r>
      <w:proofErr w:type="spellStart"/>
      <w:r w:rsidRPr="00373E9C">
        <w:rPr>
          <w:rFonts w:asciiTheme="majorBidi" w:hAnsiTheme="majorBidi" w:cstheme="majorBidi"/>
          <w:i/>
          <w:iCs/>
          <w:kern w:val="0"/>
          <w:sz w:val="24"/>
          <w:szCs w:val="24"/>
          <w14:ligatures w14:val="none"/>
        </w:rPr>
        <w:t>uetor</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fatis</w:t>
      </w:r>
      <w:proofErr w:type="spellEnd"/>
      <w:r w:rsidRPr="00373E9C">
        <w:rPr>
          <w:rFonts w:asciiTheme="majorBidi" w:hAnsiTheme="majorBidi" w:cstheme="majorBidi"/>
          <w:kern w:val="0"/>
          <w:sz w:val="24"/>
          <w:szCs w:val="24"/>
          <w14:ligatures w14:val="none"/>
        </w:rPr>
        <w:t xml:space="preserve"> (1.39).  Bailey (1935, pp. 224, 231, 233–234), concludes that ‘the final fate is the collective will of the gods, or of Iuppiter, who is god’, and that the purpose of fate in the poem is the destiny of Rome and its benefit to the world (cf. Anchises’ commission to Aeneas, 851–853).  </w:t>
      </w:r>
    </w:p>
    <w:p w14:paraId="39953459" w14:textId="77777777" w:rsidR="00BA2327" w:rsidRPr="00373E9C" w:rsidRDefault="00BA2327" w:rsidP="00276B24">
      <w:pPr>
        <w:spacing w:line="360" w:lineRule="auto"/>
        <w:jc w:val="both"/>
        <w:rPr>
          <w:rFonts w:asciiTheme="majorBidi" w:hAnsiTheme="majorBidi" w:cstheme="majorBidi"/>
          <w:kern w:val="0"/>
          <w14:ligatures w14:val="none"/>
        </w:rPr>
      </w:pPr>
    </w:p>
    <w:p w14:paraId="2C06138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147 </w:t>
      </w:r>
      <w:proofErr w:type="spellStart"/>
      <w:r w:rsidRPr="00373E9C">
        <w:rPr>
          <w:rFonts w:asciiTheme="majorBidi" w:hAnsiTheme="majorBidi" w:cstheme="majorBidi"/>
          <w:b/>
          <w:bCs/>
          <w:kern w:val="0"/>
          <w:sz w:val="24"/>
          <w:szCs w:val="24"/>
          <w14:ligatures w14:val="none"/>
        </w:rPr>
        <w:t>aliter</w:t>
      </w:r>
      <w:proofErr w:type="spellEnd"/>
      <w:r w:rsidRPr="00373E9C">
        <w:rPr>
          <w:rFonts w:asciiTheme="majorBidi" w:hAnsiTheme="majorBidi" w:cstheme="majorBidi"/>
          <w:b/>
          <w:bCs/>
          <w:kern w:val="0"/>
          <w:sz w:val="24"/>
          <w:szCs w:val="24"/>
          <w14:ligatures w14:val="none"/>
        </w:rPr>
        <w:t xml:space="preserve"> non </w:t>
      </w:r>
      <w:proofErr w:type="spellStart"/>
      <w:r w:rsidRPr="00373E9C">
        <w:rPr>
          <w:rFonts w:asciiTheme="majorBidi" w:hAnsiTheme="majorBidi" w:cstheme="majorBidi"/>
          <w:b/>
          <w:bCs/>
          <w:kern w:val="0"/>
          <w:sz w:val="24"/>
          <w:szCs w:val="24"/>
          <w14:ligatures w14:val="none"/>
        </w:rPr>
        <w:t>uiribus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148</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conuellere</w:t>
      </w:r>
      <w:proofErr w:type="spellEnd"/>
      <w:r w:rsidRPr="00373E9C">
        <w:rPr>
          <w:rFonts w:asciiTheme="majorBidi" w:hAnsiTheme="majorBidi" w:cstheme="majorBidi"/>
          <w:b/>
          <w:bCs/>
          <w:kern w:val="0"/>
          <w:sz w:val="24"/>
          <w:szCs w:val="24"/>
          <w14:ligatures w14:val="none"/>
        </w:rPr>
        <w:t xml:space="preserve"> ferro </w:t>
      </w:r>
      <w:r w:rsidRPr="00373E9C">
        <w:rPr>
          <w:rFonts w:asciiTheme="majorBidi" w:hAnsiTheme="majorBidi" w:cstheme="majorBidi"/>
          <w:kern w:val="0"/>
          <w:sz w:val="24"/>
          <w:szCs w:val="24"/>
          <w14:ligatures w14:val="none"/>
        </w:rPr>
        <w:t xml:space="preserve">without the consent of the fates, no force or blade will serve to detach the bough. A related phenomenon appears at 12.782, when Aeneas is unable to pull Turnus’s spear from a tree stump without the help of Venus (Horsfall, n. on 6.147). </w:t>
      </w:r>
    </w:p>
    <w:p w14:paraId="0026CED3"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6BD9266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150 </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heu</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nescis</w:t>
      </w:r>
      <w:proofErr w:type="spellEnd"/>
      <w:r w:rsidRPr="00373E9C">
        <w:rPr>
          <w:rFonts w:asciiTheme="majorBidi" w:hAnsiTheme="majorBidi" w:cstheme="majorBidi"/>
          <w:b/>
          <w:bCs/>
          <w:kern w:val="0"/>
          <w:sz w:val="24"/>
          <w:szCs w:val="24"/>
          <w14:ligatures w14:val="none"/>
        </w:rPr>
        <w:t>)</w:t>
      </w:r>
      <w:r w:rsidRPr="00373E9C">
        <w:rPr>
          <w:rFonts w:asciiTheme="majorBidi" w:hAnsiTheme="majorBidi" w:cstheme="majorBidi"/>
          <w:b/>
          <w:bCs/>
          <w:kern w:val="0"/>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interjection </w:t>
      </w:r>
      <w:proofErr w:type="spellStart"/>
      <w:r w:rsidRPr="00373E9C">
        <w:rPr>
          <w:rFonts w:asciiTheme="majorBidi" w:hAnsiTheme="majorBidi" w:cstheme="majorBidi"/>
          <w:i/>
          <w:iCs/>
          <w:kern w:val="0"/>
          <w:sz w:val="24"/>
          <w:szCs w:val="24"/>
          <w14:ligatures w14:val="none"/>
        </w:rPr>
        <w:t>heu</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sounds a note of sympathy otherwise absent in the Sibyl’s utterances, and Aeneas is himself to repeat </w:t>
      </w:r>
      <w:proofErr w:type="spellStart"/>
      <w:r w:rsidRPr="00373E9C">
        <w:rPr>
          <w:rFonts w:asciiTheme="majorBidi" w:hAnsiTheme="majorBidi" w:cstheme="majorBidi"/>
          <w:i/>
          <w:iCs/>
          <w:kern w:val="0"/>
          <w:sz w:val="24"/>
          <w:szCs w:val="24"/>
          <w14:ligatures w14:val="none"/>
        </w:rPr>
        <w:t>heu</w:t>
      </w:r>
      <w:proofErr w:type="spellEnd"/>
      <w:r w:rsidRPr="00373E9C">
        <w:rPr>
          <w:rFonts w:asciiTheme="majorBidi" w:hAnsiTheme="majorBidi" w:cstheme="majorBidi"/>
          <w:kern w:val="0"/>
          <w:sz w:val="24"/>
          <w:szCs w:val="24"/>
          <w14:ligatures w14:val="none"/>
        </w:rPr>
        <w:t xml:space="preserve"> at 189, when grieving at the recollection of the Sibyl’s words about his dead companion.  In narrative terms, however, </w:t>
      </w:r>
      <w:proofErr w:type="spellStart"/>
      <w:r w:rsidRPr="00373E9C">
        <w:rPr>
          <w:rFonts w:asciiTheme="majorBidi" w:hAnsiTheme="majorBidi" w:cstheme="majorBidi"/>
          <w:i/>
          <w:iCs/>
          <w:kern w:val="0"/>
          <w:sz w:val="24"/>
          <w:szCs w:val="24"/>
          <w14:ligatures w14:val="none"/>
        </w:rPr>
        <w:t>nescis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serves at this point to alert Aeneas (and the reader) that this companion cannot be Palinurus, who would otherwise have come to mind (Molyneux, 1962, p. 121).  The tension of the Sibyl’s omission in naming the companion is not resolved until Aeneas and Achates discover Misenus’ body on the beach at 162–163.</w:t>
      </w:r>
    </w:p>
    <w:p w14:paraId="04A32EA4"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340F6C4" w14:textId="390D278B"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totamque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incestat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funere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classem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kern w:val="0"/>
          <w:sz w:val="24"/>
          <w:szCs w:val="24"/>
          <w14:ligatures w14:val="none"/>
        </w:rPr>
        <w:t>Misenus</w:t>
      </w:r>
      <w:proofErr w:type="spellEnd"/>
      <w:proofErr w:type="gramEnd"/>
      <w:r w:rsidRPr="00373E9C">
        <w:rPr>
          <w:rFonts w:asciiTheme="majorBidi" w:hAnsiTheme="majorBidi" w:cstheme="majorBidi"/>
          <w:kern w:val="0"/>
          <w:sz w:val="24"/>
          <w:szCs w:val="24"/>
          <w14:ligatures w14:val="none"/>
        </w:rPr>
        <w:t>’ unburied body is polluting the entire Trojan fleet, and proper relations with the gods can be restored only by the performance of proper ritual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and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kern w:val="0"/>
          <w:sz w:val="24"/>
          <w:szCs w:val="24"/>
          <w14:ligatures w14:val="none"/>
        </w:rPr>
        <w:t xml:space="preserve"> Aeneas will not fail in this duty. The corpses of Patroclus</w:t>
      </w:r>
      <w:r w:rsidR="00F2598D"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w:t>
      </w:r>
      <w:r w:rsidR="00F2598D"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22.386) and Elpenor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11.54) had also been left ‘unwept and unburied’, and Aeneas is to learn the same state of Palinurus from the lips of his ghost, the first he is to meet in the underworld (337–371).  I find it of interest that the unburied state of the body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constitutes a pollution to the whole fleet, whereas Palinurus’ ghost’s anguish at being unburied is to be resolved by Aeneas’ throwing a handful of earth on his body, as a kindness to a friend (365–366).  This may of course be simply explained by Misenus’ proximity to his comrades, and the need for purification before the descent in the context of the narrative.</w:t>
      </w:r>
    </w:p>
    <w:p w14:paraId="6E475E9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305D40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151 </w:t>
      </w:r>
      <w:proofErr w:type="spellStart"/>
      <w:r w:rsidRPr="00373E9C">
        <w:rPr>
          <w:rFonts w:asciiTheme="majorBidi" w:hAnsiTheme="majorBidi" w:cstheme="majorBidi"/>
          <w:b/>
          <w:bCs/>
          <w:kern w:val="0"/>
          <w:sz w:val="24"/>
          <w:szCs w:val="24"/>
          <w14:ligatures w14:val="none"/>
        </w:rPr>
        <w:t>dum</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consulta </w:t>
      </w:r>
      <w:proofErr w:type="spellStart"/>
      <w:r w:rsidRPr="00373E9C">
        <w:rPr>
          <w:rFonts w:asciiTheme="majorBidi" w:hAnsiTheme="majorBidi" w:cstheme="majorBidi"/>
          <w:b/>
          <w:bCs/>
          <w:kern w:val="0"/>
          <w:sz w:val="24"/>
          <w:szCs w:val="24"/>
          <w14:ligatures w14:val="none"/>
        </w:rPr>
        <w:t>petis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nostroque</w:t>
      </w:r>
      <w:proofErr w:type="spellEnd"/>
      <w:r w:rsidRPr="00373E9C">
        <w:rPr>
          <w:rFonts w:asciiTheme="majorBidi" w:hAnsiTheme="majorBidi" w:cstheme="majorBidi"/>
          <w:b/>
          <w:bCs/>
          <w:kern w:val="0"/>
          <w:sz w:val="24"/>
          <w:szCs w:val="24"/>
          <w14:ligatures w14:val="none"/>
        </w:rPr>
        <w:t xml:space="preserve"> in </w:t>
      </w:r>
      <w:proofErr w:type="spellStart"/>
      <w:r w:rsidRPr="00373E9C">
        <w:rPr>
          <w:rFonts w:asciiTheme="majorBidi" w:hAnsiTheme="majorBidi" w:cstheme="majorBidi"/>
          <w:b/>
          <w:bCs/>
          <w:kern w:val="0"/>
          <w:sz w:val="24"/>
          <w:szCs w:val="24"/>
          <w14:ligatures w14:val="none"/>
        </w:rPr>
        <w:t>limine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pendes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Again</w:t>
      </w:r>
      <w:proofErr w:type="gramEnd"/>
      <w:r w:rsidRPr="00373E9C">
        <w:rPr>
          <w:rFonts w:asciiTheme="majorBidi" w:hAnsiTheme="majorBidi" w:cstheme="majorBidi"/>
          <w:kern w:val="0"/>
          <w:sz w:val="24"/>
          <w:szCs w:val="24"/>
          <w14:ligatures w14:val="none"/>
        </w:rPr>
        <w:t>, the Sibyl’s tone with Aeneas is peremptory and chiding: ‘while you are lingering at my door in quest of oracles’ (Knight, 1958, p. 151).  She has chivvied Aeneas from his examination of Daedalus’ doors (37–39) and will again hustle him along the way in the underworld (538–539). Attentive as the hero is to his mission, Aeneas seems in need of divine help (Venus’ doves will appear as guides, 190–193) and of direct encouragement from his seer-guide.</w:t>
      </w:r>
    </w:p>
    <w:p w14:paraId="51A4E2D8"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3D9F566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roofErr w:type="gramStart"/>
      <w:r w:rsidRPr="00373E9C">
        <w:rPr>
          <w:rFonts w:asciiTheme="majorBidi" w:hAnsiTheme="majorBidi" w:cstheme="majorBidi"/>
          <w:b/>
          <w:bCs/>
          <w:kern w:val="0"/>
          <w14:ligatures w14:val="none"/>
        </w:rPr>
        <w:t xml:space="preserve">152 </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sedibus</w:t>
      </w:r>
      <w:proofErr w:type="spellEnd"/>
      <w:proofErr w:type="gram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hunc</w:t>
      </w:r>
      <w:proofErr w:type="spellEnd"/>
      <w:r w:rsidRPr="00373E9C">
        <w:rPr>
          <w:rFonts w:asciiTheme="majorBidi" w:hAnsiTheme="majorBidi" w:cstheme="majorBidi"/>
          <w:b/>
          <w:bCs/>
          <w:kern w:val="0"/>
          <w:sz w:val="24"/>
          <w:szCs w:val="24"/>
          <w14:ligatures w14:val="none"/>
        </w:rPr>
        <w:t xml:space="preserve"> refer ante suis et conde </w:t>
      </w:r>
      <w:proofErr w:type="spellStart"/>
      <w:proofErr w:type="gramStart"/>
      <w:r w:rsidRPr="00373E9C">
        <w:rPr>
          <w:rFonts w:asciiTheme="majorBidi" w:hAnsiTheme="majorBidi" w:cstheme="majorBidi"/>
          <w:b/>
          <w:bCs/>
          <w:kern w:val="0"/>
          <w:sz w:val="24"/>
          <w:szCs w:val="24"/>
          <w14:ligatures w14:val="none"/>
        </w:rPr>
        <w:t>sepulcro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Aeneas</w:t>
      </w:r>
      <w:proofErr w:type="gramEnd"/>
      <w:r w:rsidRPr="00373E9C">
        <w:rPr>
          <w:rFonts w:asciiTheme="majorBidi" w:hAnsiTheme="majorBidi" w:cstheme="majorBidi"/>
          <w:kern w:val="0"/>
          <w:sz w:val="24"/>
          <w:szCs w:val="24"/>
          <w14:ligatures w14:val="none"/>
        </w:rPr>
        <w:t xml:space="preserve"> must return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to his resting place. Is it a failing in Aeneas’ fulfilment of his instructions that he goes in search of the golden bough before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funeral has been conducted? Dyson (2001, p. 40) notes that he has proceeded in the wrong order (cf. n. on 243–254).  Thomas (1988, p. 268, n. 19) considers whether this ‘suggests yet another lapse in the ceremonial procedure of Aeneas’, but notes that his men are setting about the task of preparing the funeral.  Horsfall considers that the Sibyl’s caution of </w:t>
      </w:r>
      <w:r w:rsidRPr="00373E9C">
        <w:rPr>
          <w:rFonts w:asciiTheme="majorBidi" w:hAnsiTheme="majorBidi" w:cstheme="majorBidi"/>
          <w:i/>
          <w:iCs/>
          <w:kern w:val="0"/>
          <w:sz w:val="24"/>
          <w:szCs w:val="24"/>
          <w14:ligatures w14:val="none"/>
        </w:rPr>
        <w:t>ante</w:t>
      </w:r>
      <w:r w:rsidRPr="00373E9C">
        <w:rPr>
          <w:rFonts w:asciiTheme="majorBidi" w:hAnsiTheme="majorBidi" w:cstheme="majorBidi"/>
          <w:kern w:val="0"/>
          <w:sz w:val="24"/>
          <w:szCs w:val="24"/>
          <w14:ligatures w14:val="none"/>
        </w:rPr>
        <w:t xml:space="preserve"> may refer to entering the underworld, rather than seeking the bough, </w:t>
      </w:r>
      <w:r w:rsidRPr="00373E9C">
        <w:rPr>
          <w:rFonts w:asciiTheme="majorBidi" w:hAnsiTheme="majorBidi" w:cstheme="majorBidi"/>
          <w:kern w:val="0"/>
          <w:sz w:val="24"/>
          <w:szCs w:val="24"/>
          <w14:ligatures w14:val="none"/>
        </w:rPr>
        <w:lastRenderedPageBreak/>
        <w:t>in which case his ignoring of the guidance of the doves to the bough (190–203) might have offended Venus and Proserpina.  Ultimately Aeneas’ safe entry into and return from the underworld will indicate that no offence was caused.</w:t>
      </w:r>
    </w:p>
    <w:p w14:paraId="24C38B43"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val="en-US" w:eastAsia="zh-CN" w:bidi="hi-IN"/>
        </w:rPr>
      </w:pPr>
    </w:p>
    <w:p w14:paraId="7CC23FE2"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val="en-US" w:eastAsia="zh-CN" w:bidi="hi-IN"/>
        </w:rPr>
      </w:pPr>
    </w:p>
    <w:p w14:paraId="4319CA4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153 </w:t>
      </w:r>
      <w:proofErr w:type="spellStart"/>
      <w:r w:rsidRPr="00373E9C">
        <w:rPr>
          <w:rFonts w:asciiTheme="majorBidi" w:hAnsiTheme="majorBidi" w:cstheme="majorBidi"/>
          <w:b/>
          <w:bCs/>
          <w:kern w:val="0"/>
          <w:sz w:val="24"/>
          <w:szCs w:val="24"/>
          <w14:ligatures w14:val="none"/>
        </w:rPr>
        <w:t>duc</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nigras</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pecudes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Pecudes</w:t>
      </w:r>
      <w:proofErr w:type="spellEnd"/>
      <w:proofErr w:type="gramEnd"/>
      <w:r w:rsidRPr="00373E9C">
        <w:rPr>
          <w:rFonts w:asciiTheme="majorBidi" w:hAnsiTheme="majorBidi" w:cstheme="majorBidi"/>
          <w:kern w:val="0"/>
          <w:sz w:val="24"/>
          <w:szCs w:val="24"/>
          <w14:ligatures w14:val="none"/>
        </w:rPr>
        <w:t xml:space="preserve"> could be either sheep or cattle, but more usually sheep (Dyson, 2001, p. 41, n. 21). They are to be </w:t>
      </w:r>
      <w:proofErr w:type="spellStart"/>
      <w:r w:rsidRPr="00276B24">
        <w:rPr>
          <w:rFonts w:asciiTheme="majorBidi" w:hAnsiTheme="majorBidi" w:cstheme="majorBidi"/>
          <w:i/>
          <w:iCs/>
          <w:kern w:val="0"/>
          <w:sz w:val="24"/>
          <w:szCs w:val="24"/>
          <w14:ligatures w14:val="none"/>
        </w:rPr>
        <w:t>hostiae</w:t>
      </w:r>
      <w:proofErr w:type="spellEnd"/>
      <w:r w:rsidRPr="00276B24">
        <w:rPr>
          <w:rFonts w:asciiTheme="majorBidi" w:hAnsiTheme="majorBidi" w:cstheme="majorBidi"/>
          <w:i/>
          <w:iCs/>
          <w:kern w:val="0"/>
          <w:sz w:val="24"/>
          <w:szCs w:val="24"/>
          <w14:ligatures w14:val="none"/>
        </w:rPr>
        <w:t xml:space="preserve"> </w:t>
      </w:r>
      <w:proofErr w:type="spellStart"/>
      <w:r w:rsidRPr="00276B24">
        <w:rPr>
          <w:rFonts w:asciiTheme="majorBidi" w:hAnsiTheme="majorBidi" w:cstheme="majorBidi"/>
          <w:i/>
          <w:iCs/>
          <w:kern w:val="0"/>
          <w:sz w:val="24"/>
          <w:szCs w:val="24"/>
          <w14:ligatures w14:val="none"/>
        </w:rPr>
        <w:t>furvae</w:t>
      </w:r>
      <w:proofErr w:type="spellEnd"/>
      <w:r w:rsidRPr="00373E9C">
        <w:rPr>
          <w:rFonts w:asciiTheme="majorBidi" w:hAnsiTheme="majorBidi" w:cstheme="majorBidi"/>
          <w:kern w:val="0"/>
          <w:sz w:val="24"/>
          <w:szCs w:val="24"/>
          <w14:ligatures w14:val="none"/>
        </w:rPr>
        <w:t xml:space="preserve">, black as fitting for the gods of the underworld (as also </w:t>
      </w:r>
      <w:proofErr w:type="spellStart"/>
      <w:r w:rsidRPr="00373E9C">
        <w:rPr>
          <w:rFonts w:asciiTheme="majorBidi" w:hAnsiTheme="majorBidi" w:cstheme="majorBidi"/>
          <w:i/>
          <w:iCs/>
          <w:kern w:val="0"/>
          <w:sz w:val="24"/>
          <w:szCs w:val="24"/>
          <w14:ligatures w14:val="none"/>
        </w:rPr>
        <w:t>nigrantis</w:t>
      </w:r>
      <w:proofErr w:type="spellEnd"/>
      <w:r w:rsidRPr="00373E9C">
        <w:rPr>
          <w:rFonts w:asciiTheme="majorBidi" w:hAnsiTheme="majorBidi" w:cstheme="majorBidi"/>
          <w:i/>
          <w:iCs/>
          <w:kern w:val="0"/>
          <w:sz w:val="24"/>
          <w:szCs w:val="24"/>
          <w14:ligatures w14:val="none"/>
        </w:rPr>
        <w:t xml:space="preserve"> terga </w:t>
      </w:r>
      <w:proofErr w:type="spellStart"/>
      <w:r w:rsidRPr="00373E9C">
        <w:rPr>
          <w:rFonts w:asciiTheme="majorBidi" w:hAnsiTheme="majorBidi" w:cstheme="majorBidi"/>
          <w:i/>
          <w:iCs/>
          <w:kern w:val="0"/>
          <w:sz w:val="24"/>
          <w:szCs w:val="24"/>
          <w14:ligatures w14:val="none"/>
        </w:rPr>
        <w:t>iuuencos</w:t>
      </w:r>
      <w:proofErr w:type="spellEnd"/>
      <w:r w:rsidRPr="00373E9C">
        <w:rPr>
          <w:rFonts w:asciiTheme="majorBidi" w:hAnsiTheme="majorBidi" w:cstheme="majorBidi"/>
          <w:kern w:val="0"/>
          <w:sz w:val="24"/>
          <w:szCs w:val="24"/>
          <w14:ligatures w14:val="none"/>
        </w:rPr>
        <w:t xml:space="preserve"> (243) and </w:t>
      </w:r>
      <w:proofErr w:type="spellStart"/>
      <w:r w:rsidRPr="00373E9C">
        <w:rPr>
          <w:rFonts w:asciiTheme="majorBidi" w:hAnsiTheme="majorBidi" w:cstheme="majorBidi"/>
          <w:i/>
          <w:iCs/>
          <w:kern w:val="0"/>
          <w:sz w:val="24"/>
          <w:szCs w:val="24"/>
          <w14:ligatures w14:val="none"/>
        </w:rPr>
        <w:t>atri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uelleris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agnam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(249)). In the event, Aeneas sacrifices animals other than prescribed by the Sibyl, (cf. n. on 243–254).</w:t>
      </w:r>
    </w:p>
    <w:p w14:paraId="4F728F90" w14:textId="77777777" w:rsidR="00BA2327" w:rsidRPr="00373E9C" w:rsidRDefault="00BA2327" w:rsidP="00276B24">
      <w:pPr>
        <w:spacing w:line="360" w:lineRule="auto"/>
        <w:jc w:val="both"/>
        <w:rPr>
          <w:rFonts w:asciiTheme="majorBidi" w:hAnsiTheme="majorBidi" w:cstheme="majorBidi"/>
          <w:b/>
          <w:bCs/>
          <w:kern w:val="0"/>
          <w:sz w:val="24"/>
          <w:szCs w:val="24"/>
          <w14:ligatures w14:val="none"/>
        </w:rPr>
      </w:pPr>
    </w:p>
    <w:p w14:paraId="78FA6BD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sunto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w:t>
      </w:r>
      <w:proofErr w:type="gramEnd"/>
      <w:r w:rsidRPr="00373E9C">
        <w:rPr>
          <w:rFonts w:asciiTheme="majorBidi" w:hAnsiTheme="majorBidi" w:cstheme="majorBidi"/>
          <w:kern w:val="0"/>
          <w:sz w:val="24"/>
          <w:szCs w:val="24"/>
          <w14:ligatures w14:val="none"/>
        </w:rPr>
        <w:t xml:space="preserve"> future imperative, used in legal formulae and divine commands (Johnston), emphasising the authority of the Sibyl’s direction.</w:t>
      </w:r>
    </w:p>
    <w:p w14:paraId="3A08F459" w14:textId="77777777" w:rsidR="00BA2327" w:rsidRPr="00373E9C" w:rsidRDefault="00BA2327" w:rsidP="00276B24">
      <w:pPr>
        <w:spacing w:line="360" w:lineRule="auto"/>
        <w:jc w:val="both"/>
        <w:rPr>
          <w:rFonts w:asciiTheme="majorBidi" w:hAnsiTheme="majorBidi" w:cstheme="majorBidi"/>
          <w:kern w:val="0"/>
          <w14:ligatures w14:val="none"/>
        </w:rPr>
      </w:pPr>
    </w:p>
    <w:p w14:paraId="0492C5F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154 </w:t>
      </w:r>
      <w:r w:rsidRPr="00373E9C">
        <w:rPr>
          <w:rFonts w:asciiTheme="majorBidi" w:hAnsiTheme="majorBidi" w:cstheme="majorBidi"/>
          <w:b/>
          <w:bCs/>
          <w:kern w:val="0"/>
          <w:sz w:val="24"/>
          <w:szCs w:val="24"/>
          <w14:ligatures w14:val="none"/>
        </w:rPr>
        <w:t xml:space="preserve">sic </w:t>
      </w:r>
      <w:proofErr w:type="spellStart"/>
      <w:proofErr w:type="gramStart"/>
      <w:r w:rsidRPr="00373E9C">
        <w:rPr>
          <w:rFonts w:asciiTheme="majorBidi" w:hAnsiTheme="majorBidi" w:cstheme="majorBidi"/>
          <w:b/>
          <w:bCs/>
          <w:kern w:val="0"/>
          <w:sz w:val="24"/>
          <w:szCs w:val="24"/>
          <w14:ligatures w14:val="none"/>
        </w:rPr>
        <w:t>demum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This</w:t>
      </w:r>
      <w:proofErr w:type="gramEnd"/>
      <w:r w:rsidRPr="00373E9C">
        <w:rPr>
          <w:rFonts w:asciiTheme="majorBidi" w:hAnsiTheme="majorBidi" w:cstheme="majorBidi"/>
          <w:kern w:val="0"/>
          <w:sz w:val="24"/>
          <w:szCs w:val="24"/>
          <w14:ligatures w14:val="none"/>
        </w:rPr>
        <w:t xml:space="preserve"> phrase may mean no more than ‘if you sacrifice the </w:t>
      </w:r>
      <w:proofErr w:type="spellStart"/>
      <w:r w:rsidRPr="00373E9C">
        <w:rPr>
          <w:rFonts w:asciiTheme="majorBidi" w:hAnsiTheme="majorBidi" w:cstheme="majorBidi"/>
          <w:i/>
          <w:iCs/>
          <w:kern w:val="0"/>
          <w:sz w:val="24"/>
          <w:szCs w:val="24"/>
          <w14:ligatures w14:val="none"/>
        </w:rPr>
        <w:t>nigras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pecudes</w:t>
      </w:r>
      <w:proofErr w:type="spellEnd"/>
      <w:r w:rsidRPr="00373E9C">
        <w:rPr>
          <w:rFonts w:asciiTheme="majorBidi" w:hAnsiTheme="majorBidi" w:cstheme="majorBidi"/>
          <w:kern w:val="0"/>
          <w:sz w:val="24"/>
          <w:szCs w:val="24"/>
          <w14:ligatures w14:val="none"/>
        </w:rPr>
        <w:t>, you will …’ (Horsfall). Alternatively, it may bear a stronger sense: ‘in this way, and in this only’ (Austin). If so, it would be in accordance with the Sibyl’s insistence on specified sacrifices, as with the seven bullocks and seven two-year-old sheep at 38–39, although as noted above</w:t>
      </w:r>
      <w:r w:rsidRPr="00276B24">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Aeneas does not prove precise in the discharge of her prescriptions.</w:t>
      </w:r>
    </w:p>
    <w:p w14:paraId="0DC0463B"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24530832"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155 </w:t>
      </w:r>
      <w:proofErr w:type="spellStart"/>
      <w:r w:rsidRPr="00373E9C">
        <w:rPr>
          <w:rFonts w:asciiTheme="majorBidi" w:hAnsiTheme="majorBidi" w:cstheme="majorBidi"/>
          <w:b/>
          <w:bCs/>
          <w:kern w:val="0"/>
          <w:sz w:val="24"/>
          <w:szCs w:val="24"/>
          <w14:ligatures w14:val="none"/>
        </w:rPr>
        <w:t>pressoque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obmutit</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 xml:space="preserve">ore  </w:t>
      </w:r>
      <w:r w:rsidRPr="00373E9C">
        <w:rPr>
          <w:rFonts w:asciiTheme="majorBidi" w:hAnsiTheme="majorBidi" w:cstheme="majorBidi"/>
          <w:kern w:val="0"/>
          <w:sz w:val="24"/>
          <w:szCs w:val="24"/>
          <w14:ligatures w14:val="none"/>
        </w:rPr>
        <w:t>A</w:t>
      </w:r>
      <w:proofErr w:type="gramEnd"/>
      <w:r w:rsidRPr="00373E9C">
        <w:rPr>
          <w:rFonts w:asciiTheme="majorBidi" w:hAnsiTheme="majorBidi" w:cstheme="majorBidi"/>
          <w:kern w:val="0"/>
          <w:sz w:val="24"/>
          <w:szCs w:val="24"/>
          <w14:ligatures w14:val="none"/>
        </w:rPr>
        <w:t xml:space="preserve"> hint of the dictatorial character of the Sibyl: she has given the necessary instructions and will say no more. Terseness is characteristic of the Sibyl, and she is given to sudden silence; Virgil indicates her brevity of speech at 54, 321, 398, 538 (Austin). </w:t>
      </w:r>
      <w:r w:rsidRPr="00276B24">
        <w:rPr>
          <w:rFonts w:asciiTheme="majorBidi" w:hAnsiTheme="majorBidi" w:cstheme="majorBidi"/>
          <w:kern w:val="0"/>
          <w:sz w:val="24"/>
          <w:szCs w:val="24"/>
          <w14:ligatures w14:val="none"/>
        </w:rPr>
        <w:t xml:space="preserve">Horsfall notes that the expression is comic in origin. I see no reason to </w:t>
      </w:r>
      <w:proofErr w:type="gramStart"/>
      <w:r w:rsidRPr="00276B24">
        <w:rPr>
          <w:rFonts w:asciiTheme="majorBidi" w:hAnsiTheme="majorBidi" w:cstheme="majorBidi"/>
          <w:kern w:val="0"/>
          <w:sz w:val="24"/>
          <w:szCs w:val="24"/>
          <w14:ligatures w14:val="none"/>
        </w:rPr>
        <w:t>consider  earnest</w:t>
      </w:r>
      <w:proofErr w:type="gramEnd"/>
      <w:r w:rsidRPr="00276B24">
        <w:rPr>
          <w:rFonts w:asciiTheme="majorBidi" w:hAnsiTheme="majorBidi" w:cstheme="majorBidi"/>
          <w:kern w:val="0"/>
          <w:sz w:val="24"/>
          <w:szCs w:val="24"/>
          <w14:ligatures w14:val="none"/>
        </w:rPr>
        <w:t xml:space="preserve"> self-regard on the part of the Sibyl and amusement on the part of the reader as mutually exclusive.</w:t>
      </w:r>
    </w:p>
    <w:p w14:paraId="206E39F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FB1628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156 </w:t>
      </w:r>
      <w:proofErr w:type="gramStart"/>
      <w:r w:rsidRPr="00373E9C">
        <w:rPr>
          <w:rFonts w:asciiTheme="majorBidi" w:hAnsiTheme="majorBidi" w:cstheme="majorBidi"/>
          <w:b/>
          <w:bCs/>
          <w:kern w:val="0"/>
          <w:sz w:val="24"/>
          <w:szCs w:val="24"/>
          <w14:ligatures w14:val="none"/>
        </w:rPr>
        <w:t xml:space="preserve">Aeneas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hero’s name seems not to appear elsewhere as the first word of a paragraph, and, having been </w:t>
      </w:r>
      <w:proofErr w:type="spellStart"/>
      <w:r w:rsidRPr="00373E9C">
        <w:rPr>
          <w:rFonts w:asciiTheme="majorBidi" w:hAnsiTheme="majorBidi" w:cstheme="majorBidi"/>
          <w:kern w:val="0"/>
          <w:sz w:val="24"/>
          <w:szCs w:val="24"/>
          <w14:ligatures w14:val="none"/>
        </w:rPr>
        <w:t>been</w:t>
      </w:r>
      <w:proofErr w:type="spellEnd"/>
      <w:r w:rsidRPr="00373E9C">
        <w:rPr>
          <w:rFonts w:asciiTheme="majorBidi" w:hAnsiTheme="majorBidi" w:cstheme="majorBidi"/>
          <w:kern w:val="0"/>
          <w:sz w:val="24"/>
          <w:szCs w:val="24"/>
          <w14:ligatures w14:val="none"/>
        </w:rPr>
        <w:t xml:space="preserve"> ‘politely in the Sibyl’s shadow’, he emerges to direct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funeral (Horsfall). </w:t>
      </w:r>
    </w:p>
    <w:p w14:paraId="131D0985"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C02E332" w14:textId="77777777" w:rsidR="00BA2327" w:rsidRPr="00373E9C" w:rsidRDefault="00BA2327" w:rsidP="00276B24">
      <w:pPr>
        <w:widowControl w:val="0"/>
        <w:suppressAutoHyphens/>
        <w:autoSpaceDN w:val="0"/>
        <w:spacing w:line="360" w:lineRule="auto"/>
        <w:jc w:val="both"/>
        <w:textAlignment w:val="baseline"/>
        <w:rPr>
          <w:rFonts w:asciiTheme="majorBidi" w:eastAsia="SimSun" w:hAnsiTheme="majorBidi" w:cstheme="majorBidi"/>
          <w:b/>
          <w:bCs/>
          <w:kern w:val="3"/>
          <w:sz w:val="24"/>
          <w:szCs w:val="24"/>
          <w:lang w:val="en-US" w:eastAsia="zh-CN" w:bidi="hi-IN"/>
        </w:rPr>
      </w:pPr>
      <w:r w:rsidRPr="00373E9C">
        <w:rPr>
          <w:rFonts w:asciiTheme="majorBidi" w:eastAsia="SimSun" w:hAnsiTheme="majorBidi" w:cstheme="majorBidi"/>
          <w:b/>
          <w:bCs/>
          <w:kern w:val="3"/>
          <w:lang w:eastAsia="zh-CN" w:bidi="hi-IN"/>
          <w14:ligatures w14:val="none"/>
        </w:rPr>
        <w:t xml:space="preserve">      </w:t>
      </w:r>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maesto</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defixus</w:t>
      </w:r>
      <w:proofErr w:type="spellEnd"/>
      <w:r w:rsidRPr="00373E9C">
        <w:rPr>
          <w:rFonts w:asciiTheme="majorBidi" w:eastAsia="SimSun" w:hAnsiTheme="majorBidi" w:cstheme="majorBidi"/>
          <w:b/>
          <w:bCs/>
          <w:kern w:val="3"/>
          <w:sz w:val="24"/>
          <w:szCs w:val="24"/>
          <w:lang w:val="en-US" w:eastAsia="zh-CN" w:bidi="hi-IN"/>
          <w14:ligatures w14:val="none"/>
        </w:rPr>
        <w:t xml:space="preserve"> lumina </w:t>
      </w:r>
      <w:proofErr w:type="spellStart"/>
      <w:r w:rsidRPr="00373E9C">
        <w:rPr>
          <w:rFonts w:asciiTheme="majorBidi" w:eastAsia="SimSun" w:hAnsiTheme="majorBidi" w:cstheme="majorBidi"/>
          <w:b/>
          <w:bCs/>
          <w:kern w:val="3"/>
          <w:sz w:val="24"/>
          <w:szCs w:val="24"/>
          <w:lang w:val="en-US" w:eastAsia="zh-CN" w:bidi="hi-IN"/>
          <w14:ligatures w14:val="none"/>
        </w:rPr>
        <w:t>uultu</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In Aeneas’</w:t>
      </w:r>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downcast eyes and sorrowing face we sense his troubled mind, as further illustrated in the following lines.</w:t>
      </w:r>
    </w:p>
    <w:p w14:paraId="75D2D19F"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3C0C683" w14:textId="77777777" w:rsidR="00BA2327" w:rsidRPr="00373E9C" w:rsidRDefault="00BA2327" w:rsidP="00276B24">
      <w:pPr>
        <w:spacing w:line="360" w:lineRule="auto"/>
        <w:jc w:val="both"/>
        <w:rPr>
          <w:rFonts w:asciiTheme="majorBidi" w:hAnsiTheme="majorBidi" w:cstheme="majorBidi"/>
          <w:b/>
          <w:bCs/>
          <w:kern w:val="0"/>
          <w:sz w:val="24"/>
          <w:szCs w:val="24"/>
          <w14:ligatures w14:val="none"/>
        </w:rPr>
      </w:pPr>
      <w:r w:rsidRPr="00373E9C">
        <w:rPr>
          <w:rFonts w:asciiTheme="majorBidi" w:hAnsiTheme="majorBidi" w:cstheme="majorBidi"/>
          <w:b/>
          <w:bCs/>
          <w:kern w:val="0"/>
          <w14:ligatures w14:val="none"/>
        </w:rPr>
        <w:t xml:space="preserve">157 </w:t>
      </w:r>
      <w:proofErr w:type="spellStart"/>
      <w:r w:rsidRPr="00373E9C">
        <w:rPr>
          <w:rFonts w:asciiTheme="majorBidi" w:hAnsiTheme="majorBidi" w:cstheme="majorBidi"/>
          <w:b/>
          <w:bCs/>
          <w:kern w:val="0"/>
          <w:sz w:val="24"/>
          <w:szCs w:val="24"/>
          <w14:ligatures w14:val="none"/>
        </w:rPr>
        <w:t>caecosque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uolutat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158</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euentus</w:t>
      </w:r>
      <w:proofErr w:type="spellEnd"/>
      <w:r w:rsidRPr="00373E9C">
        <w:rPr>
          <w:rFonts w:asciiTheme="majorBidi" w:hAnsiTheme="majorBidi" w:cstheme="majorBidi"/>
          <w:b/>
          <w:bCs/>
          <w:kern w:val="0"/>
          <w:sz w:val="24"/>
          <w:szCs w:val="24"/>
          <w14:ligatures w14:val="none"/>
        </w:rPr>
        <w:t xml:space="preserve"> animo </w:t>
      </w:r>
      <w:proofErr w:type="spellStart"/>
      <w:r w:rsidRPr="00373E9C">
        <w:rPr>
          <w:rFonts w:asciiTheme="majorBidi" w:hAnsiTheme="majorBidi" w:cstheme="majorBidi"/>
          <w:b/>
          <w:bCs/>
          <w:kern w:val="0"/>
          <w:sz w:val="24"/>
          <w:szCs w:val="24"/>
          <w14:ligatures w14:val="none"/>
        </w:rPr>
        <w:t>secum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Aeneas continues to turn matters over in his mind, and these are </w:t>
      </w:r>
      <w:proofErr w:type="spellStart"/>
      <w:r w:rsidRPr="00373E9C">
        <w:rPr>
          <w:rFonts w:asciiTheme="majorBidi" w:hAnsiTheme="majorBidi" w:cstheme="majorBidi"/>
          <w:i/>
          <w:iCs/>
          <w:kern w:val="0"/>
          <w:sz w:val="24"/>
          <w:szCs w:val="24"/>
          <w14:ligatures w14:val="none"/>
        </w:rPr>
        <w:t>caecos</w:t>
      </w:r>
      <w:proofErr w:type="spellEnd"/>
      <w:r w:rsidRPr="00373E9C">
        <w:rPr>
          <w:rFonts w:asciiTheme="majorBidi" w:hAnsiTheme="majorBidi" w:cstheme="majorBidi"/>
          <w:kern w:val="0"/>
          <w:sz w:val="24"/>
          <w:szCs w:val="24"/>
          <w14:ligatures w14:val="none"/>
        </w:rPr>
        <w:t xml:space="preserve">: ‘incomprehensible’ (Horsfall), ‘dark’ (West), or ‘uncertain’ </w:t>
      </w:r>
      <w:r w:rsidRPr="00373E9C">
        <w:rPr>
          <w:rFonts w:asciiTheme="majorBidi" w:hAnsiTheme="majorBidi" w:cstheme="majorBidi"/>
          <w:kern w:val="0"/>
          <w:sz w:val="24"/>
          <w:szCs w:val="24"/>
          <w14:ligatures w14:val="none"/>
        </w:rPr>
        <w:lastRenderedPageBreak/>
        <w:t xml:space="preserve">(Knight).  Aeneas must persevere through doubt, and the use of </w:t>
      </w:r>
      <w:proofErr w:type="spellStart"/>
      <w:r w:rsidRPr="00373E9C">
        <w:rPr>
          <w:rFonts w:asciiTheme="majorBidi" w:hAnsiTheme="majorBidi" w:cstheme="majorBidi"/>
          <w:i/>
          <w:iCs/>
          <w:kern w:val="0"/>
          <w:sz w:val="24"/>
          <w:szCs w:val="24"/>
          <w14:ligatures w14:val="none"/>
        </w:rPr>
        <w:t>secum</w:t>
      </w:r>
      <w:proofErr w:type="spellEnd"/>
      <w:r w:rsidRPr="00373E9C">
        <w:rPr>
          <w:rFonts w:asciiTheme="majorBidi" w:hAnsiTheme="majorBidi" w:cstheme="majorBidi"/>
          <w:kern w:val="0"/>
          <w:sz w:val="24"/>
          <w:szCs w:val="24"/>
          <w14:ligatures w14:val="none"/>
        </w:rPr>
        <w:t xml:space="preserve"> ‘perhaps lends weight to the </w:t>
      </w:r>
      <w:proofErr w:type="spellStart"/>
      <w:r w:rsidRPr="00373E9C">
        <w:rPr>
          <w:rFonts w:asciiTheme="majorBidi" w:hAnsiTheme="majorBidi" w:cstheme="majorBidi"/>
          <w:kern w:val="0"/>
          <w:sz w:val="24"/>
          <w:szCs w:val="24"/>
          <w14:ligatures w14:val="none"/>
        </w:rPr>
        <w:t>the</w:t>
      </w:r>
      <w:proofErr w:type="spellEnd"/>
      <w:r w:rsidRPr="00373E9C">
        <w:rPr>
          <w:rFonts w:asciiTheme="majorBidi" w:hAnsiTheme="majorBidi" w:cstheme="majorBidi"/>
          <w:kern w:val="0"/>
          <w:sz w:val="24"/>
          <w:szCs w:val="24"/>
          <w14:ligatures w14:val="none"/>
        </w:rPr>
        <w:t xml:space="preserve"> deep and solitary character of his meditation’ (Horsfall).</w:t>
      </w:r>
    </w:p>
    <w:p w14:paraId="058C4BE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248E59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158 </w:t>
      </w:r>
      <w:r w:rsidRPr="00373E9C">
        <w:rPr>
          <w:rFonts w:asciiTheme="majorBidi" w:hAnsiTheme="majorBidi" w:cstheme="majorBidi"/>
          <w:b/>
          <w:bCs/>
          <w:kern w:val="0"/>
          <w:sz w:val="24"/>
          <w:szCs w:val="24"/>
          <w14:ligatures w14:val="none"/>
        </w:rPr>
        <w:t xml:space="preserve">cui </w:t>
      </w:r>
      <w:proofErr w:type="spellStart"/>
      <w:r w:rsidRPr="00373E9C">
        <w:rPr>
          <w:rFonts w:asciiTheme="majorBidi" w:hAnsiTheme="majorBidi" w:cstheme="majorBidi"/>
          <w:b/>
          <w:bCs/>
          <w:kern w:val="0"/>
          <w:sz w:val="24"/>
          <w:szCs w:val="24"/>
          <w14:ligatures w14:val="none"/>
        </w:rPr>
        <w:t>fidus</w:t>
      </w:r>
      <w:proofErr w:type="spellEnd"/>
      <w:r w:rsidRPr="00373E9C">
        <w:rPr>
          <w:rFonts w:asciiTheme="majorBidi" w:hAnsiTheme="majorBidi" w:cstheme="majorBidi"/>
          <w:b/>
          <w:bCs/>
          <w:kern w:val="0"/>
          <w:sz w:val="24"/>
          <w:szCs w:val="24"/>
          <w14:ligatures w14:val="none"/>
        </w:rPr>
        <w:t xml:space="preserve"> Achates / </w:t>
      </w:r>
      <w:r w:rsidRPr="00373E9C">
        <w:rPr>
          <w:rFonts w:asciiTheme="majorBidi" w:hAnsiTheme="majorBidi" w:cstheme="majorBidi"/>
          <w:b/>
          <w:bCs/>
          <w:kern w:val="0"/>
          <w14:ligatures w14:val="none"/>
        </w:rPr>
        <w:t>159</w:t>
      </w:r>
      <w:r w:rsidRPr="00373E9C">
        <w:rPr>
          <w:rFonts w:asciiTheme="majorBidi" w:hAnsiTheme="majorBidi" w:cstheme="majorBidi"/>
          <w:b/>
          <w:bCs/>
          <w:kern w:val="0"/>
          <w:sz w:val="24"/>
          <w:szCs w:val="24"/>
          <w14:ligatures w14:val="none"/>
        </w:rPr>
        <w:t xml:space="preserve"> it comes et paribus </w:t>
      </w:r>
      <w:proofErr w:type="spellStart"/>
      <w:r w:rsidRPr="00373E9C">
        <w:rPr>
          <w:rFonts w:asciiTheme="majorBidi" w:hAnsiTheme="majorBidi" w:cstheme="majorBidi"/>
          <w:b/>
          <w:bCs/>
          <w:kern w:val="0"/>
          <w:sz w:val="24"/>
          <w:szCs w:val="24"/>
          <w14:ligatures w14:val="none"/>
        </w:rPr>
        <w:t>curis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uestigia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figit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We sense the two men pacing in thought side by side.  The fact that Achates, </w:t>
      </w:r>
      <w:proofErr w:type="spellStart"/>
      <w:r w:rsidRPr="00373E9C">
        <w:rPr>
          <w:rFonts w:asciiTheme="majorBidi" w:hAnsiTheme="majorBidi" w:cstheme="majorBidi"/>
          <w:i/>
          <w:iCs/>
          <w:kern w:val="0"/>
          <w:sz w:val="24"/>
          <w:szCs w:val="24"/>
          <w14:ligatures w14:val="none"/>
        </w:rPr>
        <w:t>fidus</w:t>
      </w:r>
      <w:proofErr w:type="spellEnd"/>
      <w:r w:rsidRPr="00373E9C">
        <w:rPr>
          <w:rFonts w:asciiTheme="majorBidi" w:hAnsiTheme="majorBidi" w:cstheme="majorBidi"/>
          <w:i/>
          <w:iCs/>
          <w:kern w:val="0"/>
          <w:sz w:val="24"/>
          <w:szCs w:val="24"/>
          <w14:ligatures w14:val="none"/>
        </w:rPr>
        <w:t xml:space="preserve"> comes</w:t>
      </w:r>
      <w:r w:rsidRPr="00373E9C">
        <w:rPr>
          <w:rFonts w:asciiTheme="majorBidi" w:hAnsiTheme="majorBidi" w:cstheme="majorBidi"/>
          <w:kern w:val="0"/>
          <w:sz w:val="24"/>
          <w:szCs w:val="24"/>
          <w14:ligatures w14:val="none"/>
        </w:rPr>
        <w:t>, typically remains silent suggests that the simple presence of this sole companion serves as a comfort to Aeneas, who must be resolute in the isolation of a leader.  His humanity, in his loneliness and after the successive losses he has suffered from the first, is emphasised (Eubanks, 1982, pp. 59–61).</w:t>
      </w:r>
    </w:p>
    <w:p w14:paraId="719C9151"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1E7FCAF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161 </w:t>
      </w:r>
      <w:r w:rsidRPr="00373E9C">
        <w:rPr>
          <w:rFonts w:asciiTheme="majorBidi" w:hAnsiTheme="majorBidi" w:cstheme="majorBidi"/>
          <w:b/>
          <w:bCs/>
          <w:kern w:val="0"/>
          <w:sz w:val="24"/>
          <w:szCs w:val="24"/>
          <w14:ligatures w14:val="none"/>
        </w:rPr>
        <w:t xml:space="preserve">quod corpus </w:t>
      </w:r>
      <w:proofErr w:type="spellStart"/>
      <w:proofErr w:type="gramStart"/>
      <w:r w:rsidRPr="00373E9C">
        <w:rPr>
          <w:rFonts w:asciiTheme="majorBidi" w:hAnsiTheme="majorBidi" w:cstheme="majorBidi"/>
          <w:b/>
          <w:bCs/>
          <w:kern w:val="0"/>
          <w:sz w:val="24"/>
          <w:szCs w:val="24"/>
          <w14:ligatures w14:val="none"/>
        </w:rPr>
        <w:t>humandum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w:t>
      </w:r>
      <w:proofErr w:type="gramEnd"/>
      <w:r w:rsidRPr="00373E9C">
        <w:rPr>
          <w:rFonts w:asciiTheme="majorBidi" w:hAnsiTheme="majorBidi" w:cstheme="majorBidi"/>
          <w:kern w:val="0"/>
          <w:sz w:val="24"/>
          <w:szCs w:val="24"/>
          <w14:ligatures w14:val="none"/>
        </w:rPr>
        <w:t xml:space="preserve"> reminder of the polluting body that must be buried without delay.</w:t>
      </w:r>
    </w:p>
    <w:p w14:paraId="27990C11"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3570A87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162 </w:t>
      </w:r>
      <w:proofErr w:type="spellStart"/>
      <w:r w:rsidRPr="00373E9C">
        <w:rPr>
          <w:rFonts w:asciiTheme="majorBidi" w:hAnsiTheme="majorBidi" w:cstheme="majorBidi"/>
          <w:b/>
          <w:bCs/>
          <w:kern w:val="0"/>
          <w:sz w:val="24"/>
          <w:szCs w:val="24"/>
          <w14:ligatures w14:val="none"/>
        </w:rPr>
        <w:t>Misenum</w:t>
      </w:r>
      <w:proofErr w:type="spellEnd"/>
      <w:r w:rsidRPr="00373E9C">
        <w:rPr>
          <w:rFonts w:asciiTheme="majorBidi" w:hAnsiTheme="majorBidi" w:cstheme="majorBidi"/>
          <w:b/>
          <w:bCs/>
          <w:kern w:val="0"/>
          <w:sz w:val="24"/>
          <w:szCs w:val="24"/>
          <w14:ligatures w14:val="none"/>
        </w:rPr>
        <w:t xml:space="preserve"> …/ </w:t>
      </w:r>
      <w:r w:rsidRPr="00373E9C">
        <w:rPr>
          <w:rFonts w:asciiTheme="majorBidi" w:hAnsiTheme="majorBidi" w:cstheme="majorBidi"/>
          <w:b/>
          <w:bCs/>
          <w:kern w:val="0"/>
          <w14:ligatures w14:val="none"/>
        </w:rPr>
        <w:t>164</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Misenum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Aeoliden</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The repetition suggests the name being cried out in distress at the loss.  As a character,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is mentioned by name only once outside Book 6, where he is giving a trumpet signal as a warning against an attack by the Harpies (3.238–239).  There are other instances of </w:t>
      </w:r>
      <w:proofErr w:type="spellStart"/>
      <w:r w:rsidRPr="00373E9C">
        <w:rPr>
          <w:rFonts w:asciiTheme="majorBidi" w:hAnsiTheme="majorBidi" w:cstheme="majorBidi"/>
          <w:i/>
          <w:iCs/>
          <w:kern w:val="0"/>
          <w:sz w:val="24"/>
          <w:szCs w:val="24"/>
          <w14:ligatures w14:val="none"/>
        </w:rPr>
        <w:t>Aeolides</w:t>
      </w:r>
      <w:proofErr w:type="spellEnd"/>
      <w:r w:rsidRPr="00373E9C">
        <w:rPr>
          <w:rFonts w:asciiTheme="majorBidi" w:hAnsiTheme="majorBidi" w:cstheme="majorBidi"/>
          <w:kern w:val="0"/>
          <w:sz w:val="24"/>
          <w:szCs w:val="24"/>
          <w14:ligatures w14:val="none"/>
        </w:rPr>
        <w:t xml:space="preserve"> in Homer (Horsfall), but no character by the name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appears in either of the Homeric epics, though Odysseus is referred to as </w:t>
      </w:r>
      <w:proofErr w:type="spellStart"/>
      <w:r w:rsidRPr="00373E9C">
        <w:rPr>
          <w:rFonts w:asciiTheme="majorBidi" w:hAnsiTheme="majorBidi" w:cstheme="majorBidi"/>
          <w:i/>
          <w:iCs/>
          <w:kern w:val="0"/>
          <w:sz w:val="24"/>
          <w:szCs w:val="24"/>
          <w14:ligatures w14:val="none"/>
        </w:rPr>
        <w:t>Aeolides</w:t>
      </w:r>
      <w:proofErr w:type="spellEnd"/>
      <w:r w:rsidRPr="00373E9C">
        <w:rPr>
          <w:rFonts w:asciiTheme="majorBidi" w:hAnsiTheme="majorBidi" w:cstheme="majorBidi"/>
          <w:kern w:val="0"/>
          <w:sz w:val="24"/>
          <w:szCs w:val="24"/>
          <w14:ligatures w14:val="none"/>
        </w:rPr>
        <w:t xml:space="preserve"> at 529 (Powell, 2017, p. 128). I take the view that Aeolus is more likely the god of the winds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being a trumpeter), rather than the Trojan of that name (9.774, 12.542) (Williams); cf. n. on 171–174.</w:t>
      </w:r>
    </w:p>
    <w:p w14:paraId="3DFBB13A"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7BCAC94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163 </w:t>
      </w:r>
      <w:proofErr w:type="spellStart"/>
      <w:r w:rsidRPr="00373E9C">
        <w:rPr>
          <w:rFonts w:asciiTheme="majorBidi" w:hAnsiTheme="majorBidi" w:cstheme="majorBidi"/>
          <w:b/>
          <w:bCs/>
          <w:kern w:val="0"/>
          <w:sz w:val="24"/>
          <w:szCs w:val="24"/>
          <w14:ligatures w14:val="none"/>
        </w:rPr>
        <w:t>indigna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morte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peremptum</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kern w:val="0"/>
          <w:sz w:val="24"/>
          <w:szCs w:val="24"/>
          <w14:ligatures w14:val="none"/>
        </w:rPr>
        <w:t>An</w:t>
      </w:r>
      <w:proofErr w:type="gramEnd"/>
      <w:r w:rsidRPr="00373E9C">
        <w:rPr>
          <w:rFonts w:asciiTheme="majorBidi" w:hAnsiTheme="majorBidi" w:cstheme="majorBidi"/>
          <w:kern w:val="0"/>
          <w:sz w:val="24"/>
          <w:szCs w:val="24"/>
          <w14:ligatures w14:val="none"/>
        </w:rPr>
        <w:t xml:space="preserve"> untimely death, and an undeserved one, another example of the vulnerability of mortals to the caprice or spite of the gods. </w:t>
      </w:r>
    </w:p>
    <w:p w14:paraId="2D99508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DB36F35"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heme="majorBidi" w:hAnsiTheme="majorBidi" w:cstheme="majorBidi"/>
          <w:b/>
          <w:bCs/>
          <w:kern w:val="0"/>
          <w14:ligatures w14:val="none"/>
        </w:rPr>
        <w:t xml:space="preserve">164 </w:t>
      </w:r>
      <w:proofErr w:type="gramStart"/>
      <w:r w:rsidRPr="00373E9C">
        <w:rPr>
          <w:rFonts w:asciiTheme="majorBidi" w:hAnsiTheme="majorBidi" w:cstheme="majorBidi"/>
          <w:b/>
          <w:bCs/>
          <w:kern w:val="0"/>
          <w:sz w:val="24"/>
          <w:szCs w:val="24"/>
          <w14:ligatures w14:val="none"/>
        </w:rPr>
        <w:t>quo</w:t>
      </w:r>
      <w:proofErr w:type="gramEnd"/>
      <w:r w:rsidRPr="00373E9C">
        <w:rPr>
          <w:rFonts w:asciiTheme="majorBidi" w:hAnsiTheme="majorBidi" w:cstheme="majorBidi"/>
          <w:b/>
          <w:bCs/>
          <w:kern w:val="0"/>
          <w:sz w:val="24"/>
          <w:szCs w:val="24"/>
          <w14:ligatures w14:val="none"/>
        </w:rPr>
        <w:t xml:space="preserve"> non </w:t>
      </w:r>
      <w:proofErr w:type="spellStart"/>
      <w:r w:rsidRPr="00373E9C">
        <w:rPr>
          <w:rFonts w:asciiTheme="majorBidi" w:hAnsiTheme="majorBidi" w:cstheme="majorBidi"/>
          <w:b/>
          <w:bCs/>
          <w:kern w:val="0"/>
          <w:sz w:val="24"/>
          <w:szCs w:val="24"/>
          <w14:ligatures w14:val="none"/>
        </w:rPr>
        <w:t>praestantior</w:t>
      </w:r>
      <w:proofErr w:type="spellEnd"/>
      <w:r w:rsidRPr="00373E9C">
        <w:rPr>
          <w:rFonts w:asciiTheme="majorBidi" w:hAnsiTheme="majorBidi" w:cstheme="majorBidi"/>
          <w:b/>
          <w:bCs/>
          <w:kern w:val="0"/>
          <w:sz w:val="24"/>
          <w:szCs w:val="24"/>
          <w14:ligatures w14:val="none"/>
        </w:rPr>
        <w:t xml:space="preserve"> alter/ </w:t>
      </w:r>
      <w:r w:rsidRPr="00373E9C">
        <w:rPr>
          <w:rFonts w:asciiTheme="majorBidi" w:hAnsiTheme="majorBidi" w:cstheme="majorBidi"/>
          <w:b/>
          <w:bCs/>
          <w:kern w:val="0"/>
          <w14:ligatures w14:val="none"/>
        </w:rPr>
        <w:t>165</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aere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ciere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uiros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Martemque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accendere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cantu</w:t>
      </w:r>
      <w:proofErr w:type="spellEnd"/>
      <w:r w:rsidRPr="00373E9C">
        <w:rPr>
          <w:rFonts w:asciiTheme="majorBidi" w:hAnsiTheme="majorBidi" w:cstheme="majorBidi"/>
          <w:b/>
          <w:bCs/>
          <w:kern w:val="0"/>
          <w:sz w:val="24"/>
          <w:szCs w:val="24"/>
          <w14:ligatures w14:val="none"/>
        </w:rPr>
        <w:t xml:space="preserve"> </w:t>
      </w:r>
      <w:r w:rsidRPr="00373E9C">
        <w:rPr>
          <w:rFonts w:ascii="Times New Roman" w:eastAsia="SimSun" w:hAnsi="Times New Roman" w:cs="Arial"/>
          <w:kern w:val="3"/>
          <w:sz w:val="24"/>
          <w:szCs w:val="24"/>
          <w:lang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As</w:t>
      </w:r>
      <w:proofErr w:type="gramEnd"/>
      <w:r w:rsidRPr="00373E9C">
        <w:rPr>
          <w:rFonts w:asciiTheme="majorBidi" w:eastAsia="SimSun" w:hAnsiTheme="majorBidi" w:cstheme="majorBidi"/>
          <w:kern w:val="3"/>
          <w:sz w:val="24"/>
          <w:szCs w:val="24"/>
          <w:lang w:val="en-US" w:eastAsia="zh-CN" w:bidi="hi-IN"/>
          <w14:ligatures w14:val="none"/>
        </w:rPr>
        <w:t xml:space="preserve"> noted, it is in this book that </w:t>
      </w:r>
      <w:proofErr w:type="spellStart"/>
      <w:r w:rsidRPr="00373E9C">
        <w:rPr>
          <w:rFonts w:asciiTheme="majorBidi" w:eastAsia="SimSun" w:hAnsiTheme="majorBidi" w:cstheme="majorBidi"/>
          <w:kern w:val="3"/>
          <w:sz w:val="24"/>
          <w:szCs w:val="24"/>
          <w:lang w:val="en-US" w:eastAsia="zh-CN" w:bidi="hi-IN"/>
          <w14:ligatures w14:val="none"/>
        </w:rPr>
        <w:t>Misenus</w:t>
      </w:r>
      <w:proofErr w:type="spellEnd"/>
      <w:r w:rsidRPr="00373E9C">
        <w:rPr>
          <w:rFonts w:asciiTheme="majorBidi" w:eastAsia="SimSun" w:hAnsiTheme="majorBidi" w:cstheme="majorBidi"/>
          <w:kern w:val="3"/>
          <w:sz w:val="24"/>
          <w:szCs w:val="24"/>
          <w:lang w:val="en-US" w:eastAsia="zh-CN" w:bidi="hi-IN"/>
          <w14:ligatures w14:val="none"/>
        </w:rPr>
        <w:t xml:space="preserve"> raised from obscurity, but in these lines 164–166 it is clear, in a hero’s epitaph, that he had been valiant in the heat of battle, and his death must truly be a loss to Aeneas. </w:t>
      </w:r>
    </w:p>
    <w:p w14:paraId="17BE437C" w14:textId="77777777" w:rsidR="00BA2327" w:rsidRPr="00373E9C" w:rsidRDefault="00BA2327" w:rsidP="00276B24">
      <w:pPr>
        <w:spacing w:line="360" w:lineRule="auto"/>
        <w:jc w:val="both"/>
        <w:rPr>
          <w:rFonts w:asciiTheme="majorBidi" w:hAnsiTheme="majorBidi" w:cstheme="majorBidi"/>
          <w:kern w:val="0"/>
          <w14:ligatures w14:val="none"/>
        </w:rPr>
      </w:pPr>
    </w:p>
    <w:p w14:paraId="792FB00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166 </w:t>
      </w:r>
      <w:proofErr w:type="spellStart"/>
      <w:r w:rsidRPr="00373E9C">
        <w:rPr>
          <w:rFonts w:asciiTheme="majorBidi" w:hAnsiTheme="majorBidi" w:cstheme="majorBidi"/>
          <w:b/>
          <w:bCs/>
          <w:kern w:val="0"/>
          <w:sz w:val="24"/>
          <w:szCs w:val="24"/>
          <w14:ligatures w14:val="none"/>
        </w:rPr>
        <w:t>Hectoris</w:t>
      </w:r>
      <w:proofErr w:type="spellEnd"/>
      <w:r w:rsidRPr="00373E9C">
        <w:rPr>
          <w:rFonts w:asciiTheme="majorBidi" w:hAnsiTheme="majorBidi" w:cstheme="majorBidi"/>
          <w:b/>
          <w:bCs/>
          <w:kern w:val="0"/>
          <w:sz w:val="24"/>
          <w:szCs w:val="24"/>
          <w14:ligatures w14:val="none"/>
        </w:rPr>
        <w:t xml:space="preserve"> hic </w:t>
      </w:r>
      <w:proofErr w:type="spellStart"/>
      <w:r w:rsidRPr="00373E9C">
        <w:rPr>
          <w:rFonts w:asciiTheme="majorBidi" w:hAnsiTheme="majorBidi" w:cstheme="majorBidi"/>
          <w:b/>
          <w:bCs/>
          <w:kern w:val="0"/>
          <w:sz w:val="24"/>
          <w:szCs w:val="24"/>
          <w14:ligatures w14:val="none"/>
        </w:rPr>
        <w:t>magni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fuerat</w:t>
      </w:r>
      <w:proofErr w:type="spellEnd"/>
      <w:r w:rsidRPr="00373E9C">
        <w:rPr>
          <w:rFonts w:asciiTheme="majorBidi" w:hAnsiTheme="majorBidi" w:cstheme="majorBidi"/>
          <w:b/>
          <w:bCs/>
          <w:kern w:val="0"/>
          <w:sz w:val="24"/>
          <w:szCs w:val="24"/>
          <w14:ligatures w14:val="none"/>
        </w:rPr>
        <w:t xml:space="preserve"> comes, </w:t>
      </w:r>
      <w:proofErr w:type="spellStart"/>
      <w:proofErr w:type="gramStart"/>
      <w:r w:rsidRPr="00373E9C">
        <w:rPr>
          <w:rFonts w:asciiTheme="majorBidi" w:hAnsiTheme="majorBidi" w:cstheme="majorBidi"/>
          <w:b/>
          <w:bCs/>
          <w:kern w:val="0"/>
          <w:sz w:val="24"/>
          <w:szCs w:val="24"/>
          <w14:ligatures w14:val="none"/>
        </w:rPr>
        <w:t>Hectora</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repetition of the name of Hector emphasises Misenus’s status and heroic valour as his companion.  The significance of the relationship between Hector and Aeneas in terms of his mission is itself underpinned in this and the following lines, 168–170.</w:t>
      </w:r>
    </w:p>
    <w:p w14:paraId="35800CE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C7BBB2F"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heme="majorBidi" w:hAnsiTheme="majorBidi" w:cstheme="majorBidi"/>
          <w:b/>
          <w:bCs/>
          <w:kern w:val="0"/>
          <w14:ligatures w14:val="none"/>
        </w:rPr>
        <w:lastRenderedPageBreak/>
        <w:t xml:space="preserve">168 </w:t>
      </w:r>
      <w:proofErr w:type="spellStart"/>
      <w:r w:rsidRPr="00373E9C">
        <w:rPr>
          <w:rFonts w:asciiTheme="majorBidi" w:hAnsiTheme="majorBidi" w:cstheme="majorBidi"/>
          <w:b/>
          <w:bCs/>
          <w:kern w:val="0"/>
          <w:sz w:val="24"/>
          <w:szCs w:val="24"/>
          <w14:ligatures w14:val="none"/>
        </w:rPr>
        <w:t>postquam</w:t>
      </w:r>
      <w:proofErr w:type="spellEnd"/>
      <w:r w:rsidRPr="00373E9C">
        <w:rPr>
          <w:rFonts w:asciiTheme="majorBidi" w:hAnsiTheme="majorBidi" w:cstheme="majorBidi"/>
          <w:b/>
          <w:bCs/>
          <w:kern w:val="0"/>
          <w:sz w:val="24"/>
          <w:szCs w:val="24"/>
          <w14:ligatures w14:val="none"/>
        </w:rPr>
        <w:t xml:space="preserve"> illum </w:t>
      </w:r>
      <w:proofErr w:type="spellStart"/>
      <w:r w:rsidRPr="00373E9C">
        <w:rPr>
          <w:rFonts w:asciiTheme="majorBidi" w:hAnsiTheme="majorBidi" w:cstheme="majorBidi"/>
          <w:b/>
          <w:bCs/>
          <w:kern w:val="0"/>
          <w:sz w:val="24"/>
          <w:szCs w:val="24"/>
          <w14:ligatures w14:val="none"/>
        </w:rPr>
        <w:t>uita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uictor</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spoliauit</w:t>
      </w:r>
      <w:proofErr w:type="spellEnd"/>
      <w:r w:rsidRPr="00373E9C">
        <w:rPr>
          <w:rFonts w:asciiTheme="majorBidi" w:hAnsiTheme="majorBidi" w:cstheme="majorBidi"/>
          <w:b/>
          <w:bCs/>
          <w:kern w:val="0"/>
          <w:sz w:val="24"/>
          <w:szCs w:val="24"/>
          <w14:ligatures w14:val="none"/>
        </w:rPr>
        <w:t xml:space="preserve"> Achilles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reader recalls the ghost of the despoiled and disfigured Hector appearing in a dream to his kinsman Aeneas, telling him that Troy is entrusting to him her sacraments and household gods, urging him to seek a new city for them (2.270–297).  Hector has been unable to save Troy, and the task of founding a new Troy now passes to Aeneas (as had been foretold by Poseidon,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20.302–308). ‘Here is not only a divine prophecy of greatness to come but a regal commission, from Hector to Aeneas’, and through Ascanius, in the city of Alba Longa, the race of Hector will last three hundred years (Spaeth, 1951, pp. 279–280).</w:t>
      </w:r>
    </w:p>
    <w:p w14:paraId="01C8B592"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rPr>
      </w:pPr>
    </w:p>
    <w:p w14:paraId="0BEA5E0F"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rPr>
      </w:pPr>
      <w:r w:rsidRPr="00373E9C">
        <w:rPr>
          <w:rFonts w:asciiTheme="majorBidi" w:hAnsiTheme="majorBidi" w:cstheme="majorBidi"/>
          <w:b/>
          <w:bCs/>
          <w:kern w:val="0"/>
          <w:lang w:val="it-IT"/>
          <w14:ligatures w14:val="none"/>
        </w:rPr>
        <w:t xml:space="preserve">169 </w:t>
      </w:r>
      <w:r w:rsidRPr="00373E9C">
        <w:rPr>
          <w:rFonts w:asciiTheme="majorBidi" w:hAnsiTheme="majorBidi" w:cstheme="majorBidi"/>
          <w:b/>
          <w:bCs/>
          <w:kern w:val="0"/>
          <w:sz w:val="24"/>
          <w:szCs w:val="24"/>
          <w:lang w:val="it-IT"/>
          <w14:ligatures w14:val="none"/>
        </w:rPr>
        <w:t xml:space="preserve">Dardanio Aeneae sese fortissimus heros…/ </w:t>
      </w:r>
      <w:r w:rsidRPr="00373E9C">
        <w:rPr>
          <w:rFonts w:asciiTheme="majorBidi" w:eastAsia="SimSun" w:hAnsiTheme="majorBidi" w:cstheme="majorBidi"/>
          <w:b/>
          <w:bCs/>
          <w:kern w:val="3"/>
          <w:lang w:val="en-US" w:eastAsia="zh-CN" w:bidi="hi-IN"/>
          <w14:ligatures w14:val="none"/>
        </w:rPr>
        <w:t xml:space="preserve">170 </w:t>
      </w:r>
      <w:r w:rsidRPr="00373E9C">
        <w:rPr>
          <w:rFonts w:asciiTheme="majorBidi" w:eastAsia="SimSun" w:hAnsiTheme="majorBidi" w:cstheme="majorBidi"/>
          <w:b/>
          <w:bCs/>
          <w:kern w:val="3"/>
          <w:sz w:val="24"/>
          <w:szCs w:val="24"/>
          <w:lang w:val="en-US" w:eastAsia="zh-CN" w:bidi="hi-IN"/>
          <w14:ligatures w14:val="none"/>
        </w:rPr>
        <w:t xml:space="preserve">…non </w:t>
      </w:r>
      <w:proofErr w:type="spellStart"/>
      <w:r w:rsidRPr="00373E9C">
        <w:rPr>
          <w:rFonts w:asciiTheme="majorBidi" w:eastAsia="SimSun" w:hAnsiTheme="majorBidi" w:cstheme="majorBidi"/>
          <w:b/>
          <w:bCs/>
          <w:kern w:val="3"/>
          <w:sz w:val="24"/>
          <w:szCs w:val="24"/>
          <w:lang w:val="en-US" w:eastAsia="zh-CN" w:bidi="hi-IN"/>
          <w14:ligatures w14:val="none"/>
        </w:rPr>
        <w:t>inferiora</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secutus</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However undignified or undeserved his death may have been (171–174),</w:t>
      </w:r>
      <w:r w:rsidRPr="00373E9C">
        <w:rPr>
          <w:rFonts w:asciiTheme="majorBidi" w:hAnsiTheme="majorBidi" w:cstheme="majorBidi"/>
          <w:b/>
          <w:bCs/>
          <w:kern w:val="0"/>
          <w:sz w:val="24"/>
          <w:szCs w:val="24"/>
          <w14:ligatures w14:val="none"/>
        </w:rPr>
        <w:t xml:space="preserve">  </w:t>
      </w:r>
      <w:proofErr w:type="spellStart"/>
      <w:r w:rsidRPr="00373E9C">
        <w:rPr>
          <w:rFonts w:ascii="Times New Roman" w:eastAsia="SimSun" w:hAnsi="Times New Roman" w:cs="Arial"/>
          <w:kern w:val="3"/>
          <w:sz w:val="24"/>
          <w:szCs w:val="24"/>
          <w:lang w:eastAsia="zh-CN" w:bidi="hi-IN"/>
          <w14:ligatures w14:val="none"/>
        </w:rPr>
        <w:t>Misenus</w:t>
      </w:r>
      <w:proofErr w:type="spellEnd"/>
      <w:r w:rsidRPr="00373E9C">
        <w:rPr>
          <w:rFonts w:ascii="Times New Roman" w:eastAsia="SimSun" w:hAnsi="Times New Roman" w:cs="Arial"/>
          <w:kern w:val="3"/>
          <w:sz w:val="24"/>
          <w:szCs w:val="24"/>
          <w:lang w:eastAsia="zh-CN" w:bidi="hi-IN"/>
          <w14:ligatures w14:val="none"/>
        </w:rPr>
        <w:t xml:space="preserve"> was clearly valiant in war, and Dardan </w:t>
      </w:r>
      <w:r w:rsidRPr="00373E9C">
        <w:rPr>
          <w:rFonts w:asciiTheme="majorBidi" w:eastAsia="SimSun" w:hAnsiTheme="majorBidi" w:cstheme="majorBidi"/>
          <w:kern w:val="3"/>
          <w:sz w:val="24"/>
          <w:szCs w:val="24"/>
          <w:lang w:val="en-US" w:eastAsia="zh-CN" w:bidi="hi-IN"/>
          <w14:ligatures w14:val="none"/>
        </w:rPr>
        <w:t xml:space="preserve">Aeneas, who won </w:t>
      </w:r>
      <w:proofErr w:type="spellStart"/>
      <w:r w:rsidRPr="00373E9C">
        <w:rPr>
          <w:rFonts w:asciiTheme="majorBidi" w:eastAsia="SimSun" w:hAnsiTheme="majorBidi" w:cstheme="majorBidi"/>
          <w:kern w:val="3"/>
          <w:sz w:val="24"/>
          <w:szCs w:val="24"/>
          <w:lang w:val="en-US" w:eastAsia="zh-CN" w:bidi="hi-IN"/>
          <w14:ligatures w14:val="none"/>
        </w:rPr>
        <w:t>Misenus</w:t>
      </w:r>
      <w:proofErr w:type="spellEnd"/>
      <w:r w:rsidRPr="00373E9C">
        <w:rPr>
          <w:rFonts w:asciiTheme="majorBidi" w:eastAsia="SimSun" w:hAnsiTheme="majorBidi" w:cstheme="majorBidi"/>
          <w:kern w:val="3"/>
          <w:sz w:val="24"/>
          <w:szCs w:val="24"/>
          <w:lang w:val="en-US" w:eastAsia="zh-CN" w:bidi="hi-IN"/>
          <w14:ligatures w14:val="none"/>
        </w:rPr>
        <w:t>’ loyalty after Hector’s death, is portrayed as no less a hero than Hector.</w:t>
      </w:r>
      <w:r w:rsidRPr="00373E9C">
        <w:rPr>
          <w:rFonts w:ascii="Times New Roman" w:eastAsia="SimSun" w:hAnsi="Times New Roman" w:cs="Arial"/>
          <w:kern w:val="3"/>
          <w:sz w:val="24"/>
          <w:szCs w:val="24"/>
          <w:lang w:eastAsia="zh-CN" w:bidi="hi-IN"/>
          <w14:ligatures w14:val="none"/>
        </w:rPr>
        <w:t xml:space="preserve">  Helenus expressed his high regard for both Hector and Aeneas as commanders at </w:t>
      </w:r>
      <w:r w:rsidRPr="00373E9C">
        <w:rPr>
          <w:rFonts w:ascii="Times New Roman" w:eastAsia="SimSun" w:hAnsi="Times New Roman" w:cs="Arial"/>
          <w:i/>
          <w:iCs/>
          <w:kern w:val="3"/>
          <w:sz w:val="24"/>
          <w:szCs w:val="24"/>
          <w:lang w:eastAsia="zh-CN" w:bidi="hi-IN"/>
          <w14:ligatures w14:val="none"/>
        </w:rPr>
        <w:t>Il</w:t>
      </w:r>
      <w:r w:rsidRPr="00373E9C">
        <w:rPr>
          <w:rFonts w:ascii="Times New Roman" w:eastAsia="SimSun" w:hAnsi="Times New Roman" w:cs="Arial"/>
          <w:kern w:val="3"/>
          <w:sz w:val="24"/>
          <w:szCs w:val="24"/>
          <w:lang w:eastAsia="zh-CN" w:bidi="hi-IN"/>
          <w14:ligatures w14:val="none"/>
        </w:rPr>
        <w:t>. 6.77–79.</w:t>
      </w:r>
    </w:p>
    <w:p w14:paraId="39272BE3"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2ECB640C"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socium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 poignant sense that, although surrounded by companions,</w:t>
      </w:r>
      <w:r w:rsidRPr="00373E9C">
        <w:rPr>
          <w:rFonts w:ascii="Times New Roman" w:eastAsia="SimSun" w:hAnsi="Times New Roman" w:cs="Arial"/>
          <w:kern w:val="3"/>
          <w:sz w:val="24"/>
          <w:szCs w:val="24"/>
          <w:lang w:val="en-US" w:eastAsia="zh-CN" w:bidi="hi-IN"/>
          <w14:ligatures w14:val="none"/>
        </w:rPr>
        <w:t xml:space="preserve"> Aeneas has few close to him.  In addition to all those lost at the fall of Troy, his wife and father are dead, he has lost Palinurus, and now the companion he had gained at the death of Hector also now lies dead. </w:t>
      </w:r>
    </w:p>
    <w:p w14:paraId="4BC9DA94"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19D33EC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171 </w:t>
      </w:r>
      <w:proofErr w:type="spellStart"/>
      <w:r w:rsidRPr="00373E9C">
        <w:rPr>
          <w:rFonts w:asciiTheme="majorBidi" w:hAnsiTheme="majorBidi" w:cstheme="majorBidi"/>
          <w:b/>
          <w:bCs/>
          <w:kern w:val="0"/>
          <w:sz w:val="24"/>
          <w:szCs w:val="24"/>
          <w14:ligatures w14:val="none"/>
        </w:rPr>
        <w:t>sed</w:t>
      </w:r>
      <w:proofErr w:type="spellEnd"/>
      <w:r w:rsidRPr="00373E9C">
        <w:rPr>
          <w:rFonts w:asciiTheme="majorBidi" w:hAnsiTheme="majorBidi" w:cstheme="majorBidi"/>
          <w:b/>
          <w:bCs/>
          <w:kern w:val="0"/>
          <w:sz w:val="24"/>
          <w:szCs w:val="24"/>
          <w14:ligatures w14:val="none"/>
        </w:rPr>
        <w:t xml:space="preserve"> tum, forte </w:t>
      </w:r>
      <w:proofErr w:type="spellStart"/>
      <w:r w:rsidRPr="00373E9C">
        <w:rPr>
          <w:rFonts w:asciiTheme="majorBidi" w:hAnsiTheme="majorBidi" w:cstheme="majorBidi"/>
          <w:b/>
          <w:bCs/>
          <w:kern w:val="0"/>
          <w:sz w:val="24"/>
          <w:szCs w:val="24"/>
          <w14:ligatures w14:val="none"/>
        </w:rPr>
        <w:t>caua</w:t>
      </w:r>
      <w:proofErr w:type="spellEnd"/>
      <w:r w:rsidRPr="00373E9C">
        <w:rPr>
          <w:rFonts w:asciiTheme="majorBidi" w:hAnsiTheme="majorBidi" w:cstheme="majorBidi"/>
          <w:b/>
          <w:bCs/>
          <w:kern w:val="0"/>
          <w:sz w:val="24"/>
          <w:szCs w:val="24"/>
          <w14:ligatures w14:val="none"/>
        </w:rPr>
        <w:t xml:space="preserve"> …/ </w:t>
      </w:r>
      <w:r w:rsidRPr="00373E9C">
        <w:rPr>
          <w:rFonts w:asciiTheme="majorBidi" w:hAnsiTheme="majorBidi" w:cstheme="majorBidi"/>
          <w:b/>
          <w:bCs/>
          <w:kern w:val="0"/>
          <w14:ligatures w14:val="none"/>
        </w:rPr>
        <w:t xml:space="preserve">174 </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immerserat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unda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met his death by challenging the gods to match him in playing on a </w:t>
      </w:r>
      <w:proofErr w:type="gramStart"/>
      <w:r w:rsidRPr="00373E9C">
        <w:rPr>
          <w:rFonts w:asciiTheme="majorBidi" w:hAnsiTheme="majorBidi" w:cstheme="majorBidi"/>
          <w:kern w:val="0"/>
          <w:sz w:val="24"/>
          <w:szCs w:val="24"/>
          <w14:ligatures w14:val="none"/>
        </w:rPr>
        <w:t>sea-shell</w:t>
      </w:r>
      <w:proofErr w:type="gramEnd"/>
      <w:r w:rsidRPr="00373E9C">
        <w:rPr>
          <w:rFonts w:asciiTheme="majorBidi" w:hAnsiTheme="majorBidi" w:cstheme="majorBidi"/>
          <w:kern w:val="0"/>
          <w:sz w:val="24"/>
          <w:szCs w:val="24"/>
          <w14:ligatures w14:val="none"/>
        </w:rPr>
        <w:t xml:space="preserve">, and being drowned by jealous Triton. McKay (1967, p. 7) suggests that Virgil emphasises that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was a companion of Hector to imply that his death at the hands of Triton was part of Juno’s enmity towards the Trojans.  I find that the connection with Hector, and the spite of jealousy in both cases, makes this persuasive, as does Misenus’ blowing of the shell apparently ‘by chance’, </w:t>
      </w:r>
      <w:r w:rsidRPr="00373E9C">
        <w:rPr>
          <w:rFonts w:asciiTheme="majorBidi" w:hAnsiTheme="majorBidi" w:cstheme="majorBidi"/>
          <w:i/>
          <w:iCs/>
          <w:kern w:val="0"/>
          <w:sz w:val="24"/>
          <w:szCs w:val="24"/>
          <w14:ligatures w14:val="none"/>
        </w:rPr>
        <w:t>forte</w:t>
      </w:r>
      <w:r w:rsidRPr="00373E9C">
        <w:rPr>
          <w:rFonts w:asciiTheme="majorBidi" w:hAnsiTheme="majorBidi" w:cstheme="majorBidi"/>
          <w:kern w:val="0"/>
          <w:sz w:val="24"/>
          <w:szCs w:val="24"/>
          <w14:ligatures w14:val="none"/>
        </w:rPr>
        <w:t xml:space="preserve"> (cf. n. on 190).   I conjecture that Virgil in giving the trumpeter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the epithet </w:t>
      </w:r>
      <w:proofErr w:type="spellStart"/>
      <w:r w:rsidRPr="00373E9C">
        <w:rPr>
          <w:rFonts w:asciiTheme="majorBidi" w:hAnsiTheme="majorBidi" w:cstheme="majorBidi"/>
          <w:i/>
          <w:iCs/>
          <w:kern w:val="0"/>
          <w:sz w:val="24"/>
          <w:szCs w:val="24"/>
          <w14:ligatures w14:val="none"/>
        </w:rPr>
        <w:t>Aeolides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(164), whether patronymic or ‘occupational’, is another allusion to Juno’s destructiveness, when she calls upon Aeolus, able to command the winds, to destroy the Trojan fleet in a tempest (1.50–156). </w:t>
      </w:r>
    </w:p>
    <w:p w14:paraId="581C180E" w14:textId="77777777" w:rsidR="00BA2327" w:rsidRPr="00373E9C" w:rsidRDefault="00BA2327" w:rsidP="00276B24">
      <w:pPr>
        <w:spacing w:line="360" w:lineRule="auto"/>
        <w:jc w:val="both"/>
        <w:rPr>
          <w:rFonts w:asciiTheme="majorBidi" w:hAnsiTheme="majorBidi" w:cstheme="majorBidi"/>
          <w:kern w:val="0"/>
          <w:sz w:val="18"/>
          <w:szCs w:val="18"/>
          <w14:ligatures w14:val="none"/>
        </w:rPr>
      </w:pPr>
    </w:p>
    <w:p w14:paraId="48D3C10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172 </w:t>
      </w:r>
      <w:proofErr w:type="spellStart"/>
      <w:r w:rsidRPr="00373E9C">
        <w:rPr>
          <w:rFonts w:asciiTheme="majorBidi" w:hAnsiTheme="majorBidi" w:cstheme="majorBidi"/>
          <w:b/>
          <w:bCs/>
          <w:kern w:val="0"/>
          <w:sz w:val="24"/>
          <w:szCs w:val="24"/>
          <w14:ligatures w14:val="none"/>
        </w:rPr>
        <w:t>demens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is described as ‘madman’, recalling </w:t>
      </w:r>
      <w:proofErr w:type="spellStart"/>
      <w:r w:rsidRPr="00373E9C">
        <w:rPr>
          <w:rFonts w:asciiTheme="majorBidi" w:hAnsiTheme="majorBidi" w:cstheme="majorBidi"/>
          <w:i/>
          <w:iCs/>
          <w:kern w:val="0"/>
          <w:sz w:val="24"/>
          <w:szCs w:val="24"/>
          <w14:ligatures w14:val="none"/>
        </w:rPr>
        <w:t>insano</w:t>
      </w:r>
      <w:proofErr w:type="spellEnd"/>
      <w:r w:rsidRPr="00373E9C">
        <w:rPr>
          <w:rFonts w:asciiTheme="majorBidi" w:hAnsiTheme="majorBidi" w:cstheme="majorBidi"/>
          <w:i/>
          <w:iCs/>
          <w:kern w:val="0"/>
          <w:sz w:val="24"/>
          <w:szCs w:val="24"/>
          <w14:ligatures w14:val="none"/>
        </w:rPr>
        <w:t xml:space="preserve"> … </w:t>
      </w:r>
      <w:proofErr w:type="spellStart"/>
      <w:r w:rsidRPr="00373E9C">
        <w:rPr>
          <w:rFonts w:asciiTheme="majorBidi" w:hAnsiTheme="majorBidi" w:cstheme="majorBidi"/>
          <w:i/>
          <w:iCs/>
          <w:kern w:val="0"/>
          <w:sz w:val="24"/>
          <w:szCs w:val="24"/>
          <w14:ligatures w14:val="none"/>
        </w:rPr>
        <w:t>labori</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(135), ‘mad undertaking’, the Sibyl’s assessment of Aeneas’ wish to visit the underworld. Both Aeneas and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thus enter into actions that represent some challenge to the gods, and bring risk.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has acted impetuously and been punished. </w:t>
      </w:r>
    </w:p>
    <w:p w14:paraId="7EA1119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42DBFB5"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lastRenderedPageBreak/>
        <w:t xml:space="preserve">173 </w:t>
      </w:r>
      <w:proofErr w:type="spellStart"/>
      <w:r w:rsidRPr="00373E9C">
        <w:rPr>
          <w:rFonts w:asciiTheme="majorBidi" w:hAnsiTheme="majorBidi" w:cstheme="majorBidi"/>
          <w:b/>
          <w:bCs/>
          <w:kern w:val="0"/>
          <w:sz w:val="24"/>
          <w:szCs w:val="24"/>
          <w14:ligatures w14:val="none"/>
        </w:rPr>
        <w:t>si</w:t>
      </w:r>
      <w:proofErr w:type="spellEnd"/>
      <w:r w:rsidRPr="00373E9C">
        <w:rPr>
          <w:rFonts w:asciiTheme="majorBidi" w:hAnsiTheme="majorBidi" w:cstheme="majorBidi"/>
          <w:b/>
          <w:bCs/>
          <w:kern w:val="0"/>
          <w:sz w:val="24"/>
          <w:szCs w:val="24"/>
          <w14:ligatures w14:val="none"/>
        </w:rPr>
        <w:t xml:space="preserve"> credere </w:t>
      </w:r>
      <w:proofErr w:type="spellStart"/>
      <w:r w:rsidRPr="00373E9C">
        <w:rPr>
          <w:rFonts w:asciiTheme="majorBidi" w:hAnsiTheme="majorBidi" w:cstheme="majorBidi"/>
          <w:b/>
          <w:bCs/>
          <w:kern w:val="0"/>
          <w:sz w:val="24"/>
          <w:szCs w:val="24"/>
          <w14:ligatures w14:val="none"/>
        </w:rPr>
        <w:t>dignum</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est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By</w:t>
      </w:r>
      <w:proofErr w:type="gramEnd"/>
      <w:r w:rsidRPr="00373E9C">
        <w:rPr>
          <w:rFonts w:asciiTheme="majorBidi" w:hAnsiTheme="majorBidi" w:cstheme="majorBidi"/>
          <w:kern w:val="0"/>
          <w:sz w:val="24"/>
          <w:szCs w:val="24"/>
          <w14:ligatures w14:val="none"/>
        </w:rPr>
        <w:t xml:space="preserve"> this formula, Virgil distances himself from the account, perhaps expressing his feelings about human suffering,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having received such retribution from a petty-minded divinity (Austin), as implied by </w:t>
      </w:r>
      <w:proofErr w:type="spellStart"/>
      <w:r w:rsidRPr="00373E9C">
        <w:rPr>
          <w:rFonts w:asciiTheme="majorBidi" w:hAnsiTheme="majorBidi" w:cstheme="majorBidi"/>
          <w:i/>
          <w:iCs/>
          <w:kern w:val="0"/>
          <w:sz w:val="24"/>
          <w:szCs w:val="24"/>
          <w14:ligatures w14:val="none"/>
        </w:rPr>
        <w:t>indigna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morte</w:t>
      </w:r>
      <w:proofErr w:type="spellEnd"/>
      <w:r w:rsidRPr="00373E9C">
        <w:rPr>
          <w:rFonts w:asciiTheme="majorBidi" w:hAnsiTheme="majorBidi" w:cstheme="majorBidi"/>
          <w:kern w:val="0"/>
          <w:sz w:val="24"/>
          <w:szCs w:val="24"/>
          <w14:ligatures w14:val="none"/>
        </w:rPr>
        <w:t xml:space="preserve"> (163). </w:t>
      </w:r>
    </w:p>
    <w:p w14:paraId="6A20260B"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6E60630A" w14:textId="77777777"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t xml:space="preserve">174 </w:t>
      </w:r>
      <w:proofErr w:type="spellStart"/>
      <w:proofErr w:type="gramStart"/>
      <w:r w:rsidRPr="00373E9C">
        <w:rPr>
          <w:rFonts w:asciiTheme="majorBidi" w:hAnsiTheme="majorBidi" w:cstheme="majorBidi"/>
          <w:b/>
          <w:bCs/>
          <w:kern w:val="0"/>
          <w:sz w:val="24"/>
          <w:szCs w:val="24"/>
          <w14:ligatures w14:val="none"/>
        </w:rPr>
        <w:t>uirum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Virgil</w:t>
      </w:r>
      <w:proofErr w:type="gramEnd"/>
      <w:r w:rsidRPr="00373E9C">
        <w:rPr>
          <w:rFonts w:asciiTheme="majorBidi" w:hAnsiTheme="majorBidi" w:cstheme="majorBidi"/>
          <w:kern w:val="0"/>
          <w:sz w:val="24"/>
          <w:szCs w:val="24"/>
          <w14:ligatures w14:val="none"/>
        </w:rPr>
        <w:t xml:space="preserve"> indicates that, as a mortal,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must lose in contention with a god (Horsfall).</w:t>
      </w:r>
    </w:p>
    <w:p w14:paraId="02C457D2"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4169B708" w14:textId="77777777" w:rsidR="00BA2327" w:rsidRPr="00373E9C" w:rsidRDefault="00BA2327" w:rsidP="00276B24">
      <w:pPr>
        <w:spacing w:line="360" w:lineRule="auto"/>
        <w:jc w:val="both"/>
        <w:rPr>
          <w:rFonts w:asciiTheme="majorBidi" w:hAnsiTheme="majorBidi" w:cstheme="majorBidi"/>
          <w:b/>
          <w:bCs/>
          <w:kern w:val="0"/>
          <w:sz w:val="24"/>
          <w:szCs w:val="24"/>
          <w14:ligatures w14:val="none"/>
        </w:rPr>
      </w:pPr>
      <w:r w:rsidRPr="00373E9C">
        <w:rPr>
          <w:rFonts w:asciiTheme="majorBidi" w:hAnsiTheme="majorBidi" w:cstheme="majorBidi"/>
          <w:b/>
          <w:bCs/>
          <w:kern w:val="0"/>
          <w14:ligatures w14:val="none"/>
        </w:rPr>
        <w:t xml:space="preserve">175 </w:t>
      </w:r>
      <w:r w:rsidRPr="00373E9C">
        <w:rPr>
          <w:rFonts w:asciiTheme="majorBidi" w:hAnsiTheme="majorBidi" w:cstheme="majorBidi"/>
          <w:b/>
          <w:bCs/>
          <w:kern w:val="0"/>
          <w:sz w:val="24"/>
          <w:szCs w:val="24"/>
          <w14:ligatures w14:val="none"/>
        </w:rPr>
        <w:t xml:space="preserve">omnes </w:t>
      </w:r>
      <w:proofErr w:type="spellStart"/>
      <w:r w:rsidRPr="00373E9C">
        <w:rPr>
          <w:rFonts w:asciiTheme="majorBidi" w:hAnsiTheme="majorBidi" w:cstheme="majorBidi"/>
          <w:b/>
          <w:bCs/>
          <w:kern w:val="0"/>
          <w:sz w:val="24"/>
          <w:szCs w:val="24"/>
          <w14:ligatures w14:val="none"/>
        </w:rPr>
        <w:t>magno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circum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clamore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fremebant</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kern w:val="0"/>
          <w:sz w:val="24"/>
          <w:szCs w:val="24"/>
          <w14:ligatures w14:val="none"/>
        </w:rPr>
        <w:t>In</w:t>
      </w:r>
      <w:proofErr w:type="gramEnd"/>
      <w:r w:rsidRPr="00373E9C">
        <w:rPr>
          <w:rFonts w:asciiTheme="majorBidi" w:hAnsiTheme="majorBidi" w:cstheme="majorBidi"/>
          <w:kern w:val="0"/>
          <w:sz w:val="24"/>
          <w:szCs w:val="24"/>
          <w14:ligatures w14:val="none"/>
        </w:rPr>
        <w:t xml:space="preserve"> a suggestive observation that I find </w:t>
      </w:r>
      <w:proofErr w:type="gramStart"/>
      <w:r w:rsidRPr="00373E9C">
        <w:rPr>
          <w:rFonts w:asciiTheme="majorBidi" w:hAnsiTheme="majorBidi" w:cstheme="majorBidi"/>
          <w:kern w:val="0"/>
          <w:sz w:val="24"/>
          <w:szCs w:val="24"/>
          <w14:ligatures w14:val="none"/>
        </w:rPr>
        <w:t>attractive,</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Johnston</w:t>
      </w:r>
      <w:proofErr w:type="gramEnd"/>
      <w:r w:rsidRPr="00373E9C">
        <w:rPr>
          <w:rFonts w:asciiTheme="majorBidi" w:hAnsiTheme="majorBidi" w:cstheme="majorBidi"/>
          <w:kern w:val="0"/>
          <w:sz w:val="24"/>
          <w:szCs w:val="24"/>
          <w14:ligatures w14:val="none"/>
        </w:rPr>
        <w:t xml:space="preserve"> hears in the rumbling sound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sorrowing companions the sound of the sea, in which he drowned.</w:t>
      </w:r>
    </w:p>
    <w:p w14:paraId="0F9F7A0A"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74198ABA" w14:textId="48B2CA59" w:rsidR="00BA2327" w:rsidRPr="00373E9C" w:rsidRDefault="00BA2327" w:rsidP="00276B24">
      <w:pPr>
        <w:spacing w:line="360" w:lineRule="auto"/>
        <w:jc w:val="both"/>
        <w:rPr>
          <w:rFonts w:asciiTheme="majorBidi" w:hAnsiTheme="majorBidi" w:cstheme="majorBidi"/>
          <w:kern w:val="0"/>
          <w:sz w:val="24"/>
          <w:szCs w:val="24"/>
          <w14:ligatures w14:val="none"/>
        </w:rPr>
      </w:pPr>
      <w:proofErr w:type="gramStart"/>
      <w:r w:rsidRPr="00373E9C">
        <w:rPr>
          <w:rFonts w:asciiTheme="majorBidi" w:hAnsiTheme="majorBidi" w:cstheme="majorBidi"/>
          <w:b/>
          <w:bCs/>
          <w:kern w:val="0"/>
          <w14:ligatures w14:val="none"/>
        </w:rPr>
        <w:t xml:space="preserve">176  </w:t>
      </w:r>
      <w:proofErr w:type="spellStart"/>
      <w:r w:rsidRPr="00373E9C">
        <w:rPr>
          <w:rFonts w:asciiTheme="majorBidi" w:hAnsiTheme="majorBidi" w:cstheme="majorBidi"/>
          <w:b/>
          <w:bCs/>
          <w:kern w:val="0"/>
          <w:sz w:val="24"/>
          <w:szCs w:val="24"/>
          <w14:ligatures w14:val="none"/>
        </w:rPr>
        <w:t>praecipue</w:t>
      </w:r>
      <w:proofErr w:type="spellEnd"/>
      <w:proofErr w:type="gram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pius</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Aeneas</w:t>
      </w:r>
      <w:r w:rsidRPr="00373E9C">
        <w:rPr>
          <w:rFonts w:asciiTheme="majorBidi" w:hAnsiTheme="majorBidi" w:cstheme="majorBidi"/>
          <w:kern w:val="0"/>
          <w:sz w:val="24"/>
          <w:szCs w:val="24"/>
          <w14:ligatures w14:val="none"/>
        </w:rPr>
        <w:t xml:space="preserve">  The</w:t>
      </w:r>
      <w:proofErr w:type="gramEnd"/>
      <w:r w:rsidRPr="00373E9C">
        <w:rPr>
          <w:rFonts w:asciiTheme="majorBidi" w:hAnsiTheme="majorBidi" w:cstheme="majorBidi"/>
          <w:kern w:val="0"/>
          <w:sz w:val="24"/>
          <w:szCs w:val="24"/>
          <w14:ligatures w14:val="none"/>
        </w:rPr>
        <w:t xml:space="preserve"> characteristic virtue of Aeneas in the fulfilment of his mission is that he is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kern w:val="0"/>
          <w:sz w:val="24"/>
          <w:szCs w:val="24"/>
          <w14:ligatures w14:val="none"/>
        </w:rPr>
        <w:t>, amongst senses of which are faithful in discharging religious or social obligations, devout, loyal (</w:t>
      </w:r>
      <w:r w:rsidRPr="00373E9C">
        <w:rPr>
          <w:rFonts w:asciiTheme="majorBidi" w:hAnsiTheme="majorBidi" w:cstheme="majorBidi"/>
          <w:i/>
          <w:iCs/>
          <w:kern w:val="0"/>
          <w:sz w:val="24"/>
          <w:szCs w:val="24"/>
          <w14:ligatures w14:val="none"/>
        </w:rPr>
        <w:t>OLD</w:t>
      </w:r>
      <w:r w:rsidRPr="00373E9C">
        <w:rPr>
          <w:rFonts w:asciiTheme="majorBidi" w:hAnsiTheme="majorBidi" w:cstheme="majorBidi"/>
          <w:kern w:val="0"/>
          <w:sz w:val="24"/>
          <w:szCs w:val="24"/>
          <w14:ligatures w14:val="none"/>
        </w:rPr>
        <w:t xml:space="preserve">). Varied interpretations are offered at this point: Aeneas’ devotion to his men and his sense of responsibility towards them (Austin), or loyalty to a friend, thoughts of rituals to be undertaken, or obedience to the Sibyl (Horsfall); all of these are in my opinion properly applied to Aeneas’ action here; cf. also n. on 232.  While the nature of Aeneas’ </w:t>
      </w:r>
      <w:r w:rsidRPr="00373E9C">
        <w:rPr>
          <w:rFonts w:asciiTheme="majorBidi" w:hAnsiTheme="majorBidi" w:cstheme="majorBidi"/>
          <w:i/>
          <w:iCs/>
          <w:kern w:val="0"/>
          <w:sz w:val="24"/>
          <w:szCs w:val="24"/>
          <w14:ligatures w14:val="none"/>
        </w:rPr>
        <w:t>pietas</w:t>
      </w:r>
      <w:r w:rsidRPr="00373E9C">
        <w:rPr>
          <w:rFonts w:asciiTheme="majorBidi" w:hAnsiTheme="majorBidi" w:cstheme="majorBidi"/>
          <w:kern w:val="0"/>
          <w:sz w:val="24"/>
          <w:szCs w:val="24"/>
          <w14:ligatures w14:val="none"/>
        </w:rPr>
        <w:t xml:space="preserve"> may change according to his circumstances, and he finds conflict in its competing demands, it often ‘demands action driven by attentiveness to memory’ (Syson, 2013, p. 68).  This is exemplified where Aeneas is described as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kern w:val="0"/>
          <w:sz w:val="24"/>
          <w:szCs w:val="24"/>
          <w14:ligatures w14:val="none"/>
        </w:rPr>
        <w:t xml:space="preserve"> at two other points in Book 6: immediately upon landing at Cumae, Aeneas makes for the Sibyl’s cave, the shrine of Apollo and grove of Diana (9–13), remembering the injunction of his father’s ghost (5.731–736); and he raises a mound in memory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(232–235).  The importance of ‘eternal memory’ in recognition of those Trojans who have contributed to Roman history appears in n. to 234–235.</w:t>
      </w:r>
    </w:p>
    <w:p w14:paraId="12EBEB26" w14:textId="77777777"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t xml:space="preserve"> </w:t>
      </w:r>
    </w:p>
    <w:p w14:paraId="7FA8C1BB" w14:textId="0E09A3C8"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177 </w:t>
      </w:r>
      <w:proofErr w:type="spellStart"/>
      <w:r w:rsidRPr="00373E9C">
        <w:rPr>
          <w:rFonts w:asciiTheme="majorBidi" w:hAnsiTheme="majorBidi" w:cstheme="majorBidi"/>
          <w:b/>
          <w:bCs/>
          <w:kern w:val="0"/>
          <w:sz w:val="24"/>
          <w:szCs w:val="24"/>
          <w14:ligatures w14:val="none"/>
        </w:rPr>
        <w:t>aramque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sepulcri</w:t>
      </w:r>
      <w:proofErr w:type="spellEnd"/>
      <w:proofErr w:type="gramStart"/>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t>
      </w:r>
      <w:proofErr w:type="gramEnd"/>
      <w:r w:rsidRPr="00373E9C">
        <w:rPr>
          <w:rFonts w:asciiTheme="majorBidi" w:hAnsiTheme="majorBidi" w:cstheme="majorBidi"/>
          <w:kern w:val="0"/>
          <w:sz w:val="24"/>
          <w:szCs w:val="24"/>
          <w14:ligatures w14:val="none"/>
        </w:rPr>
        <w:t xml:space="preserve">The pyre is a tomb in the sense that it consumes the body; and it is also an </w:t>
      </w:r>
      <w:proofErr w:type="spellStart"/>
      <w:r w:rsidRPr="00373E9C">
        <w:rPr>
          <w:rFonts w:asciiTheme="majorBidi" w:hAnsiTheme="majorBidi" w:cstheme="majorBidi"/>
          <w:i/>
          <w:iCs/>
          <w:kern w:val="0"/>
          <w:sz w:val="24"/>
          <w:szCs w:val="24"/>
          <w14:ligatures w14:val="none"/>
        </w:rPr>
        <w:t>ara</w:t>
      </w:r>
      <w:proofErr w:type="spellEnd"/>
      <w:r w:rsidRPr="00373E9C">
        <w:rPr>
          <w:rFonts w:asciiTheme="majorBidi" w:hAnsiTheme="majorBidi" w:cstheme="majorBidi"/>
          <w:kern w:val="0"/>
          <w:sz w:val="24"/>
          <w:szCs w:val="24"/>
          <w14:ligatures w14:val="none"/>
        </w:rPr>
        <w:t xml:space="preserve">, in the sense that it is heaped with ritual offerings to the </w:t>
      </w:r>
      <w:r w:rsidRPr="00373E9C">
        <w:rPr>
          <w:rFonts w:asciiTheme="majorBidi" w:hAnsiTheme="majorBidi" w:cstheme="majorBidi"/>
          <w:i/>
          <w:iCs/>
          <w:kern w:val="0"/>
          <w:sz w:val="24"/>
          <w:szCs w:val="24"/>
          <w14:ligatures w14:val="none"/>
        </w:rPr>
        <w:t>Di Manes</w:t>
      </w:r>
      <w:r w:rsidRPr="00373E9C">
        <w:rPr>
          <w:rFonts w:asciiTheme="majorBidi" w:hAnsiTheme="majorBidi" w:cstheme="majorBidi"/>
          <w:kern w:val="0"/>
          <w:sz w:val="24"/>
          <w:szCs w:val="24"/>
          <w14:ligatures w14:val="none"/>
        </w:rPr>
        <w:t xml:space="preserve"> of the dead man’ (Austin).  The pyre (neatly ‘altar of a tomb’, Williams) serves both to receive offerings to the </w:t>
      </w:r>
      <w:r w:rsidRPr="00373E9C">
        <w:rPr>
          <w:rFonts w:asciiTheme="majorBidi" w:hAnsiTheme="majorBidi" w:cstheme="majorBidi"/>
          <w:i/>
          <w:iCs/>
          <w:kern w:val="0"/>
          <w:sz w:val="24"/>
          <w:szCs w:val="24"/>
          <w14:ligatures w14:val="none"/>
        </w:rPr>
        <w:t xml:space="preserve">di </w:t>
      </w:r>
      <w:proofErr w:type="spellStart"/>
      <w:r w:rsidRPr="00373E9C">
        <w:rPr>
          <w:rFonts w:asciiTheme="majorBidi" w:hAnsiTheme="majorBidi" w:cstheme="majorBidi"/>
          <w:i/>
          <w:iCs/>
          <w:kern w:val="0"/>
          <w:sz w:val="24"/>
          <w:szCs w:val="24"/>
          <w14:ligatures w14:val="none"/>
        </w:rPr>
        <w:t>inferi</w:t>
      </w:r>
      <w:proofErr w:type="spellEnd"/>
      <w:r w:rsidRPr="00373E9C">
        <w:rPr>
          <w:rFonts w:asciiTheme="majorBidi" w:hAnsiTheme="majorBidi" w:cstheme="majorBidi"/>
          <w:kern w:val="0"/>
          <w:sz w:val="24"/>
          <w:szCs w:val="24"/>
          <w14:ligatures w14:val="none"/>
        </w:rPr>
        <w:t xml:space="preserve"> in accordance with Roman ritual, and also as an altar for the dead hero, in accordance with Greek practice (Bailey, 1935, pp. 296–301).</w:t>
      </w:r>
    </w:p>
    <w:p w14:paraId="081D143B" w14:textId="77777777" w:rsidR="00BA2327" w:rsidRPr="00373E9C" w:rsidRDefault="00BA2327" w:rsidP="00276B24">
      <w:pPr>
        <w:spacing w:line="360" w:lineRule="auto"/>
        <w:jc w:val="both"/>
        <w:rPr>
          <w:rFonts w:asciiTheme="majorBidi" w:hAnsiTheme="majorBidi" w:cstheme="majorBidi"/>
          <w:kern w:val="0"/>
          <w:sz w:val="24"/>
          <w:szCs w:val="24"/>
          <w:highlight w:val="yellow"/>
          <w14:ligatures w14:val="none"/>
        </w:rPr>
      </w:pPr>
    </w:p>
    <w:p w14:paraId="5E9DC11F"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rPr>
      </w:pPr>
      <w:r w:rsidRPr="00373E9C">
        <w:rPr>
          <w:rFonts w:asciiTheme="majorBidi" w:hAnsiTheme="majorBidi" w:cstheme="majorBidi"/>
          <w:b/>
          <w:bCs/>
          <w:kern w:val="0"/>
          <w14:ligatures w14:val="none"/>
        </w:rPr>
        <w:t xml:space="preserve">178 </w:t>
      </w:r>
      <w:proofErr w:type="spellStart"/>
      <w:r w:rsidRPr="00373E9C">
        <w:rPr>
          <w:rFonts w:asciiTheme="majorBidi" w:hAnsiTheme="majorBidi" w:cstheme="majorBidi"/>
          <w:b/>
          <w:bCs/>
          <w:kern w:val="0"/>
          <w:sz w:val="24"/>
          <w:szCs w:val="24"/>
          <w14:ligatures w14:val="none"/>
        </w:rPr>
        <w:t>congerere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arboribus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caeloque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educere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certant</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Trojans strive to outdo each other, demonstrating (like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i/>
          <w:iCs/>
          <w:kern w:val="0"/>
          <w:sz w:val="24"/>
          <w:szCs w:val="24"/>
          <w14:ligatures w14:val="none"/>
        </w:rPr>
        <w:t xml:space="preserve"> Aeneas</w:t>
      </w:r>
      <w:r w:rsidRPr="00373E9C">
        <w:rPr>
          <w:rFonts w:asciiTheme="majorBidi" w:hAnsiTheme="majorBidi" w:cstheme="majorBidi"/>
          <w:kern w:val="0"/>
          <w:sz w:val="24"/>
          <w:szCs w:val="24"/>
          <w14:ligatures w14:val="none"/>
        </w:rPr>
        <w:t xml:space="preserve"> at 176) their </w:t>
      </w:r>
      <w:r w:rsidRPr="00373E9C">
        <w:rPr>
          <w:rFonts w:asciiTheme="majorBidi" w:hAnsiTheme="majorBidi" w:cstheme="majorBidi"/>
          <w:i/>
          <w:iCs/>
          <w:kern w:val="0"/>
          <w:sz w:val="24"/>
          <w:szCs w:val="24"/>
          <w14:ligatures w14:val="none"/>
        </w:rPr>
        <w:t>pietas</w:t>
      </w:r>
      <w:r w:rsidRPr="00373E9C">
        <w:rPr>
          <w:rFonts w:asciiTheme="majorBidi" w:hAnsiTheme="majorBidi" w:cstheme="majorBidi"/>
          <w:kern w:val="0"/>
          <w:sz w:val="24"/>
          <w:szCs w:val="24"/>
          <w14:ligatures w14:val="none"/>
        </w:rPr>
        <w:t xml:space="preserve"> in raising the altar to the skies, their efforts suggested by the alliteration.</w:t>
      </w:r>
    </w:p>
    <w:p w14:paraId="6506AA1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BB8EAEF"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179–</w:t>
      </w:r>
      <w:proofErr w:type="gramStart"/>
      <w:r w:rsidRPr="00373E9C">
        <w:rPr>
          <w:rFonts w:asciiTheme="majorBidi" w:hAnsiTheme="majorBidi" w:cstheme="majorBidi"/>
          <w:b/>
          <w:bCs/>
          <w:kern w:val="0"/>
          <w14:ligatures w14:val="none"/>
        </w:rPr>
        <w:t xml:space="preserve">182  </w:t>
      </w:r>
      <w:r w:rsidRPr="00373E9C">
        <w:rPr>
          <w:rFonts w:asciiTheme="majorBidi" w:hAnsiTheme="majorBidi" w:cstheme="majorBidi"/>
          <w:b/>
          <w:bCs/>
          <w:kern w:val="0"/>
          <w:sz w:val="24"/>
          <w:szCs w:val="24"/>
          <w14:ligatures w14:val="none"/>
        </w:rPr>
        <w:t>The</w:t>
      </w:r>
      <w:proofErr w:type="gramEnd"/>
      <w:r w:rsidRPr="00373E9C">
        <w:rPr>
          <w:rFonts w:asciiTheme="majorBidi" w:hAnsiTheme="majorBidi" w:cstheme="majorBidi"/>
          <w:b/>
          <w:bCs/>
          <w:kern w:val="0"/>
          <w:sz w:val="24"/>
          <w:szCs w:val="24"/>
          <w14:ligatures w14:val="none"/>
        </w:rPr>
        <w:t xml:space="preserve"> felling of the forest trees</w:t>
      </w:r>
      <w:r w:rsidRPr="00373E9C">
        <w:rPr>
          <w:rFonts w:asciiTheme="majorBidi" w:hAnsiTheme="majorBidi" w:cstheme="majorBidi"/>
          <w:kern w:val="0"/>
          <w:sz w:val="24"/>
          <w:szCs w:val="24"/>
          <w14:ligatures w14:val="none"/>
        </w:rPr>
        <w:t xml:space="preserve">   This passage is regarded as a magnificent example of Virgil’s poetry.  It is modelled on Ennius’ </w:t>
      </w:r>
      <w:r w:rsidRPr="00373E9C">
        <w:rPr>
          <w:rFonts w:asciiTheme="majorBidi" w:hAnsiTheme="majorBidi" w:cstheme="majorBidi"/>
          <w:i/>
          <w:iCs/>
          <w:kern w:val="0"/>
          <w:sz w:val="24"/>
          <w:szCs w:val="24"/>
          <w14:ligatures w14:val="none"/>
        </w:rPr>
        <w:t>Annales</w:t>
      </w:r>
      <w:r w:rsidRPr="00373E9C">
        <w:rPr>
          <w:rFonts w:asciiTheme="majorBidi" w:hAnsiTheme="majorBidi" w:cstheme="majorBidi"/>
          <w:kern w:val="0"/>
          <w:sz w:val="24"/>
          <w:szCs w:val="24"/>
          <w14:ligatures w14:val="none"/>
        </w:rPr>
        <w:t xml:space="preserve"> 181–185 Loeb, preparations for burning the dead after the battle of Heraclea, which itself draws on </w:t>
      </w:r>
      <w:r w:rsidRPr="00373E9C">
        <w:rPr>
          <w:rFonts w:asciiTheme="majorBidi" w:hAnsiTheme="majorBidi" w:cstheme="majorBidi"/>
          <w:i/>
          <w:iCs/>
          <w:kern w:val="0"/>
          <w:sz w:val="24"/>
          <w:szCs w:val="24"/>
          <w14:ligatures w14:val="none"/>
        </w:rPr>
        <w:t xml:space="preserve">Il. </w:t>
      </w:r>
      <w:r w:rsidRPr="00373E9C">
        <w:rPr>
          <w:rFonts w:asciiTheme="majorBidi" w:hAnsiTheme="majorBidi" w:cstheme="majorBidi"/>
          <w:kern w:val="0"/>
          <w:sz w:val="24"/>
          <w:szCs w:val="24"/>
          <w14:ligatures w14:val="none"/>
        </w:rPr>
        <w:t xml:space="preserve">23.114–122, the felling of trees and building of a pyre for Patroclus.  Virgil thereby invokes the dignity of Homer’s epic and Ennius’ glorification of Roman history, but also the disruption of peace and beauty which empire demands. A similar felling of trees occurs at 11.134–138 (burial of the dead in a truce between Trojans and Latins).  </w:t>
      </w:r>
    </w:p>
    <w:p w14:paraId="1019A8D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36F2E06" w14:textId="24EDDEFD"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Virgil revealed in the</w:t>
      </w:r>
      <w:r w:rsidRPr="00373E9C">
        <w:rPr>
          <w:rFonts w:asciiTheme="majorBidi" w:hAnsiTheme="majorBidi" w:cstheme="majorBidi"/>
          <w:i/>
          <w:iCs/>
          <w:kern w:val="0"/>
          <w:sz w:val="24"/>
          <w:szCs w:val="24"/>
          <w14:ligatures w14:val="none"/>
        </w:rPr>
        <w:t xml:space="preserve"> Georgics</w:t>
      </w:r>
      <w:r w:rsidRPr="00373E9C">
        <w:rPr>
          <w:rFonts w:asciiTheme="majorBidi" w:hAnsiTheme="majorBidi" w:cstheme="majorBidi"/>
          <w:kern w:val="0"/>
          <w:sz w:val="24"/>
          <w:szCs w:val="24"/>
          <w14:ligatures w14:val="none"/>
        </w:rPr>
        <w:t xml:space="preserve"> (Vergil, 2006) his feeling</w:t>
      </w:r>
      <w:r w:rsidR="00F62B92" w:rsidRPr="00373E9C">
        <w:rPr>
          <w:rFonts w:asciiTheme="majorBidi" w:hAnsiTheme="majorBidi" w:cstheme="majorBidi"/>
          <w:kern w:val="0"/>
          <w:sz w:val="24"/>
          <w:szCs w:val="24"/>
          <w14:ligatures w14:val="none"/>
        </w:rPr>
        <w:t xml:space="preserve"> for</w:t>
      </w:r>
      <w:r w:rsidRPr="00373E9C">
        <w:rPr>
          <w:rFonts w:asciiTheme="majorBidi" w:hAnsiTheme="majorBidi" w:cstheme="majorBidi"/>
          <w:kern w:val="0"/>
          <w:sz w:val="24"/>
          <w:szCs w:val="24"/>
          <w14:ligatures w14:val="none"/>
        </w:rPr>
        <w:t xml:space="preserve"> the sentience of all living things, not only animals, but also vines, trees, and even the soil; and he implies a parallel between the cultivator’s assaults on nature and the cost of the </w:t>
      </w:r>
      <w:proofErr w:type="spellStart"/>
      <w:r w:rsidRPr="00373E9C">
        <w:rPr>
          <w:rFonts w:asciiTheme="majorBidi" w:hAnsiTheme="majorBidi" w:cstheme="majorBidi"/>
          <w:i/>
          <w:iCs/>
          <w:kern w:val="0"/>
          <w:sz w:val="24"/>
          <w:szCs w:val="24"/>
          <w14:ligatures w14:val="none"/>
        </w:rPr>
        <w:t>uis</w:t>
      </w:r>
      <w:proofErr w:type="spellEnd"/>
      <w:r w:rsidRPr="00373E9C">
        <w:rPr>
          <w:rFonts w:asciiTheme="majorBidi" w:hAnsiTheme="majorBidi" w:cstheme="majorBidi"/>
          <w:kern w:val="0"/>
          <w:sz w:val="24"/>
          <w:szCs w:val="24"/>
          <w14:ligatures w14:val="none"/>
        </w:rPr>
        <w:t xml:space="preserve"> that civilisation wields in bringing about peace and order (Thomas, 1988, pp. 263, 262, 270).  Virgil draws on an event of his time, the destruction of the ancient forest around Lake Avernus during the development of the Roman naval base by Marcus Vipsanius Agrippa in 37 </w:t>
      </w:r>
      <w:r w:rsidRPr="00373E9C">
        <w:rPr>
          <w:rFonts w:asciiTheme="majorBidi" w:hAnsiTheme="majorBidi" w:cstheme="majorBidi"/>
          <w:kern w:val="0"/>
          <w:sz w:val="20"/>
          <w:szCs w:val="20"/>
          <w14:ligatures w14:val="none"/>
        </w:rPr>
        <w:t>BCE</w:t>
      </w:r>
      <w:r w:rsidRPr="00373E9C">
        <w:rPr>
          <w:rFonts w:asciiTheme="majorBidi" w:hAnsiTheme="majorBidi" w:cstheme="majorBidi"/>
          <w:kern w:val="0"/>
          <w:sz w:val="24"/>
          <w:szCs w:val="24"/>
          <w14:ligatures w14:val="none"/>
        </w:rPr>
        <w:t>, against the threat to Octavian from Sextus Pompeius.  In the eyes of Virgil, the demands of empire bring about destruction of nature, especially keenly felt where the loss is the violation of a place of ancient mystery. Aeneas’ plucking of the golden bough (210–211) may be seen as ‘the counterpart in the natural world to the violence done to the Saturnian peace of remote Italy’ by the Trojan invaders (Segal, 1968, p. 78).</w:t>
      </w:r>
    </w:p>
    <w:p w14:paraId="1B4587E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57C7094" w14:textId="11358BBA" w:rsidR="00BA2327" w:rsidRPr="00373E9C" w:rsidRDefault="00F62B92"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Amongst the</w:t>
      </w:r>
      <w:r w:rsidR="00BA2327" w:rsidRPr="00373E9C">
        <w:rPr>
          <w:rFonts w:asciiTheme="majorBidi" w:hAnsiTheme="majorBidi" w:cstheme="majorBidi"/>
          <w:kern w:val="0"/>
          <w:sz w:val="24"/>
          <w:szCs w:val="24"/>
          <w14:ligatures w14:val="none"/>
        </w:rPr>
        <w:t xml:space="preserve"> Greek</w:t>
      </w:r>
      <w:r w:rsidRPr="00373E9C">
        <w:rPr>
          <w:rFonts w:asciiTheme="majorBidi" w:hAnsiTheme="majorBidi" w:cstheme="majorBidi"/>
          <w:kern w:val="0"/>
          <w:sz w:val="24"/>
          <w:szCs w:val="24"/>
          <w14:ligatures w14:val="none"/>
        </w:rPr>
        <w:t>s</w:t>
      </w:r>
      <w:r w:rsidR="00BA2327" w:rsidRPr="00373E9C">
        <w:rPr>
          <w:rFonts w:asciiTheme="majorBidi" w:hAnsiTheme="majorBidi" w:cstheme="majorBidi"/>
          <w:kern w:val="0"/>
          <w:sz w:val="24"/>
          <w:szCs w:val="24"/>
          <w14:ligatures w14:val="none"/>
        </w:rPr>
        <w:t xml:space="preserve"> and Roman</w:t>
      </w:r>
      <w:r w:rsidRPr="00373E9C">
        <w:rPr>
          <w:rFonts w:asciiTheme="majorBidi" w:hAnsiTheme="majorBidi" w:cstheme="majorBidi"/>
          <w:kern w:val="0"/>
          <w:sz w:val="24"/>
          <w:szCs w:val="24"/>
          <w14:ligatures w14:val="none"/>
        </w:rPr>
        <w:t>s</w:t>
      </w:r>
      <w:r w:rsidR="00BA2327" w:rsidRPr="00373E9C">
        <w:rPr>
          <w:rFonts w:asciiTheme="majorBidi" w:hAnsiTheme="majorBidi" w:cstheme="majorBidi"/>
          <w:kern w:val="0"/>
          <w:sz w:val="24"/>
          <w:szCs w:val="24"/>
          <w14:ligatures w14:val="none"/>
        </w:rPr>
        <w:t xml:space="preserve">, the felling of trees was </w:t>
      </w:r>
      <w:r w:rsidRPr="00373E9C">
        <w:rPr>
          <w:rFonts w:asciiTheme="majorBidi" w:hAnsiTheme="majorBidi" w:cstheme="majorBidi"/>
          <w:kern w:val="0"/>
          <w:sz w:val="24"/>
          <w:szCs w:val="24"/>
          <w14:ligatures w14:val="none"/>
        </w:rPr>
        <w:t>attended with danger</w:t>
      </w:r>
      <w:r w:rsidR="00BA2327" w:rsidRPr="00373E9C">
        <w:rPr>
          <w:rFonts w:asciiTheme="majorBidi" w:hAnsiTheme="majorBidi" w:cstheme="majorBidi"/>
          <w:kern w:val="0"/>
          <w:sz w:val="24"/>
          <w:szCs w:val="24"/>
          <w14:ligatures w14:val="none"/>
        </w:rPr>
        <w:t xml:space="preserve">, and if performed without due reverence, likely to </w:t>
      </w:r>
      <w:r w:rsidRPr="00373E9C">
        <w:rPr>
          <w:rFonts w:asciiTheme="majorBidi" w:hAnsiTheme="majorBidi" w:cstheme="majorBidi"/>
          <w:kern w:val="0"/>
          <w:sz w:val="24"/>
          <w:szCs w:val="24"/>
          <w14:ligatures w14:val="none"/>
        </w:rPr>
        <w:t>receive</w:t>
      </w:r>
      <w:r w:rsidR="00BA2327" w:rsidRPr="00373E9C">
        <w:rPr>
          <w:rFonts w:asciiTheme="majorBidi" w:hAnsiTheme="majorBidi" w:cstheme="majorBidi"/>
          <w:kern w:val="0"/>
          <w:sz w:val="24"/>
          <w:szCs w:val="24"/>
          <w14:ligatures w14:val="none"/>
        </w:rPr>
        <w:t xml:space="preserve"> retribution from the gods or society (Thomas, 1988, p. 265).  In addition to the felling of trees in this passage, Aeneas also violates trees at 3.22–48 when his plucking of cornel shrubs and myrtles proves to be an attack on Polydorus’ grave, and at 12.772–790 when the spear he throws at Turnus lodges in the stump of the sacred oleaster, and is released only with the help of Venus.</w:t>
      </w:r>
    </w:p>
    <w:p w14:paraId="21F7C3A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91A5229" w14:textId="67E0FED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Dyson (2001) considers tree violations in the </w:t>
      </w:r>
      <w:r w:rsidRPr="00373E9C">
        <w:rPr>
          <w:rFonts w:asciiTheme="majorBidi" w:hAnsiTheme="majorBidi" w:cstheme="majorBidi"/>
          <w:i/>
          <w:iCs/>
          <w:kern w:val="0"/>
          <w:sz w:val="24"/>
          <w:szCs w:val="24"/>
          <w14:ligatures w14:val="none"/>
        </w:rPr>
        <w:t xml:space="preserve">Aeneid </w:t>
      </w:r>
      <w:r w:rsidRPr="00373E9C">
        <w:rPr>
          <w:rFonts w:asciiTheme="majorBidi" w:hAnsiTheme="majorBidi" w:cstheme="majorBidi"/>
          <w:kern w:val="0"/>
          <w:sz w:val="24"/>
          <w:szCs w:val="24"/>
          <w14:ligatures w14:val="none"/>
        </w:rPr>
        <w:t xml:space="preserve">in the context of sacrifices, where she reads references to the ‘Rex </w:t>
      </w:r>
      <w:proofErr w:type="spellStart"/>
      <w:r w:rsidRPr="00373E9C">
        <w:rPr>
          <w:rFonts w:asciiTheme="majorBidi" w:hAnsiTheme="majorBidi" w:cstheme="majorBidi"/>
          <w:kern w:val="0"/>
          <w:sz w:val="24"/>
          <w:szCs w:val="24"/>
          <w14:ligatures w14:val="none"/>
        </w:rPr>
        <w:t>Nemorensis</w:t>
      </w:r>
      <w:proofErr w:type="spellEnd"/>
      <w:r w:rsidRPr="00373E9C">
        <w:rPr>
          <w:rFonts w:asciiTheme="majorBidi" w:hAnsiTheme="majorBidi" w:cstheme="majorBidi"/>
          <w:kern w:val="0"/>
          <w:sz w:val="24"/>
          <w:szCs w:val="24"/>
          <w14:ligatures w14:val="none"/>
        </w:rPr>
        <w:t xml:space="preserve">’, (cf. Servius’ </w:t>
      </w:r>
      <w:r w:rsidRPr="00373E9C">
        <w:rPr>
          <w:rFonts w:asciiTheme="majorBidi" w:hAnsiTheme="majorBidi" w:cstheme="majorBidi"/>
          <w:i/>
          <w:iCs/>
          <w:kern w:val="0"/>
          <w:sz w:val="24"/>
          <w:szCs w:val="24"/>
          <w14:ligatures w14:val="none"/>
        </w:rPr>
        <w:t xml:space="preserve">publica </w:t>
      </w:r>
      <w:proofErr w:type="spellStart"/>
      <w:r w:rsidRPr="00373E9C">
        <w:rPr>
          <w:rFonts w:asciiTheme="majorBidi" w:hAnsiTheme="majorBidi" w:cstheme="majorBidi"/>
          <w:i/>
          <w:iCs/>
          <w:kern w:val="0"/>
          <w:sz w:val="24"/>
          <w:szCs w:val="24"/>
          <w14:ligatures w14:val="none"/>
        </w:rPr>
        <w:t>opinio</w:t>
      </w:r>
      <w:proofErr w:type="spellEnd"/>
      <w:r w:rsidRPr="00373E9C">
        <w:rPr>
          <w:rFonts w:asciiTheme="majorBidi" w:hAnsiTheme="majorBidi" w:cstheme="majorBidi"/>
          <w:kern w:val="0"/>
          <w:sz w:val="24"/>
          <w:szCs w:val="24"/>
          <w14:ligatures w14:val="none"/>
        </w:rPr>
        <w:t>, in his n. to 136), in which there is an unending succession of sacrificial killing of a priest by a challenger who has first torn a branch from a sacred tree.  This Dyson develops in the context of the</w:t>
      </w:r>
      <w:r w:rsidRPr="00373E9C">
        <w:rPr>
          <w:rFonts w:asciiTheme="majorBidi" w:hAnsiTheme="majorBidi" w:cstheme="majorBidi"/>
          <w:i/>
          <w:iCs/>
          <w:kern w:val="0"/>
          <w:sz w:val="24"/>
          <w:szCs w:val="24"/>
          <w14:ligatures w14:val="none"/>
        </w:rPr>
        <w:t xml:space="preserve"> Aeneid</w:t>
      </w:r>
      <w:r w:rsidRPr="00373E9C">
        <w:rPr>
          <w:rFonts w:asciiTheme="majorBidi" w:hAnsiTheme="majorBidi" w:cstheme="majorBidi"/>
          <w:kern w:val="0"/>
          <w:sz w:val="24"/>
          <w:szCs w:val="24"/>
          <w14:ligatures w14:val="none"/>
        </w:rPr>
        <w:t xml:space="preserve"> as a whole, where Juno’s hatred of the Trojans is ultimately only to be ‘pacified by the promise of </w:t>
      </w:r>
      <w:r w:rsidRPr="00373E9C">
        <w:rPr>
          <w:rFonts w:asciiTheme="majorBidi" w:hAnsiTheme="majorBidi" w:cstheme="majorBidi"/>
          <w:kern w:val="0"/>
          <w:sz w:val="24"/>
          <w:szCs w:val="24"/>
          <w14:ligatures w14:val="none"/>
        </w:rPr>
        <w:lastRenderedPageBreak/>
        <w:t xml:space="preserve">endless human sacrifices’ (2001, p. 126).  Aeneas’ plucking of the golden bough is significantly located near the deaths of Palinurus (cf. n. on 190) and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both brought about by gods.</w:t>
      </w:r>
    </w:p>
    <w:p w14:paraId="41CEBCF8" w14:textId="77777777" w:rsidR="00BA2327" w:rsidRPr="00373E9C" w:rsidRDefault="00BA2327" w:rsidP="00276B24">
      <w:pPr>
        <w:widowControl w:val="0"/>
        <w:suppressAutoHyphens/>
        <w:autoSpaceDN w:val="0"/>
        <w:jc w:val="both"/>
        <w:textAlignment w:val="baseline"/>
        <w:rPr>
          <w:rFonts w:asciiTheme="majorBidi" w:eastAsia="SimSun" w:hAnsiTheme="majorBidi" w:cstheme="majorBidi"/>
          <w:b/>
          <w:bCs/>
          <w:kern w:val="3"/>
          <w:sz w:val="24"/>
          <w:szCs w:val="24"/>
          <w:lang w:val="en-US" w:eastAsia="zh-CN" w:bidi="hi-IN"/>
        </w:rPr>
      </w:pPr>
    </w:p>
    <w:p w14:paraId="33345A4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179 </w:t>
      </w:r>
      <w:proofErr w:type="spellStart"/>
      <w:r w:rsidRPr="00373E9C">
        <w:rPr>
          <w:rFonts w:asciiTheme="majorBidi" w:hAnsiTheme="majorBidi" w:cstheme="majorBidi"/>
          <w:b/>
          <w:bCs/>
          <w:kern w:val="0"/>
          <w:sz w:val="24"/>
          <w:szCs w:val="24"/>
          <w14:ligatures w14:val="none"/>
        </w:rPr>
        <w:t>antiquam</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siluam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Antiquam</w:t>
      </w:r>
      <w:proofErr w:type="spellEnd"/>
      <w:proofErr w:type="gramEnd"/>
      <w:r w:rsidRPr="00373E9C">
        <w:rPr>
          <w:rFonts w:asciiTheme="majorBidi" w:hAnsiTheme="majorBidi" w:cstheme="majorBidi"/>
          <w:kern w:val="0"/>
          <w:sz w:val="24"/>
          <w:szCs w:val="24"/>
          <w14:ligatures w14:val="none"/>
        </w:rPr>
        <w:t>:</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‘venerable’, implying awe as well as age (Austin).  The woods are numinous, and the new civilisation which Aeneas brings is also the disruption of an old order.  The words echo Aeneas’ vision of Troy in flames as an ancient ash being felled: </w:t>
      </w:r>
      <w:proofErr w:type="spellStart"/>
      <w:r w:rsidRPr="00373E9C">
        <w:rPr>
          <w:rFonts w:asciiTheme="majorBidi" w:hAnsiTheme="majorBidi" w:cstheme="majorBidi"/>
          <w:i/>
          <w:iCs/>
          <w:kern w:val="0"/>
          <w:sz w:val="24"/>
          <w:szCs w:val="24"/>
          <w14:ligatures w14:val="none"/>
        </w:rPr>
        <w:t>antiquam</w:t>
      </w:r>
      <w:proofErr w:type="spellEnd"/>
      <w:r w:rsidRPr="00373E9C">
        <w:rPr>
          <w:rFonts w:asciiTheme="majorBidi" w:hAnsiTheme="majorBidi" w:cstheme="majorBidi"/>
          <w:i/>
          <w:iCs/>
          <w:kern w:val="0"/>
          <w:sz w:val="24"/>
          <w:szCs w:val="24"/>
          <w14:ligatures w14:val="none"/>
        </w:rPr>
        <w:t xml:space="preserve"> in </w:t>
      </w:r>
      <w:proofErr w:type="spellStart"/>
      <w:r w:rsidRPr="00373E9C">
        <w:rPr>
          <w:rFonts w:asciiTheme="majorBidi" w:hAnsiTheme="majorBidi" w:cstheme="majorBidi"/>
          <w:i/>
          <w:iCs/>
          <w:kern w:val="0"/>
          <w:sz w:val="24"/>
          <w:szCs w:val="24"/>
          <w14:ligatures w14:val="none"/>
        </w:rPr>
        <w:t>montibus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ornum</w:t>
      </w:r>
      <w:proofErr w:type="spellEnd"/>
      <w:r w:rsidRPr="00373E9C">
        <w:rPr>
          <w:rFonts w:asciiTheme="majorBidi" w:hAnsiTheme="majorBidi" w:cstheme="majorBidi"/>
          <w:i/>
          <w:iCs/>
          <w:kern w:val="0"/>
          <w:sz w:val="24"/>
          <w:szCs w:val="24"/>
          <w14:ligatures w14:val="none"/>
        </w:rPr>
        <w:t xml:space="preserve">/ cum ferro </w:t>
      </w:r>
      <w:proofErr w:type="spellStart"/>
      <w:r w:rsidRPr="00373E9C">
        <w:rPr>
          <w:rFonts w:asciiTheme="majorBidi" w:hAnsiTheme="majorBidi" w:cstheme="majorBidi"/>
          <w:i/>
          <w:iCs/>
          <w:kern w:val="0"/>
          <w:sz w:val="24"/>
          <w:szCs w:val="24"/>
          <w14:ligatures w14:val="none"/>
        </w:rPr>
        <w:t>accisam</w:t>
      </w:r>
      <w:proofErr w:type="spellEnd"/>
      <w:r w:rsidRPr="00373E9C">
        <w:rPr>
          <w:rFonts w:asciiTheme="majorBidi" w:hAnsiTheme="majorBidi" w:cstheme="majorBidi"/>
          <w:kern w:val="0"/>
          <w:sz w:val="24"/>
          <w:szCs w:val="24"/>
          <w14:ligatures w14:val="none"/>
        </w:rPr>
        <w:t xml:space="preserve"> (2.626–627) (Thomas, 1988, pp. 268, 270).</w:t>
      </w:r>
    </w:p>
    <w:p w14:paraId="7A7803A5"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930D76F" w14:textId="3E062770"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180</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procumbunt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piceae</w:t>
      </w:r>
      <w:proofErr w:type="spellEnd"/>
      <w:r w:rsidRPr="00373E9C">
        <w:rPr>
          <w:rFonts w:asciiTheme="majorBidi" w:hAnsiTheme="majorBidi" w:cstheme="majorBidi"/>
          <w:b/>
          <w:bCs/>
          <w:kern w:val="0"/>
          <w:sz w:val="24"/>
          <w:szCs w:val="24"/>
          <w14:ligatures w14:val="none"/>
        </w:rPr>
        <w:t xml:space="preserve">…ilex/ </w:t>
      </w:r>
      <w:r w:rsidRPr="00373E9C">
        <w:rPr>
          <w:rFonts w:asciiTheme="majorBidi" w:hAnsiTheme="majorBidi" w:cstheme="majorBidi"/>
          <w:b/>
          <w:bCs/>
          <w:kern w:val="0"/>
          <w14:ligatures w14:val="none"/>
        </w:rPr>
        <w:t xml:space="preserve">181 </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fraxineaeque</w:t>
      </w:r>
      <w:proofErr w:type="spellEnd"/>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robur</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 xml:space="preserve">182 </w:t>
      </w:r>
      <w:r w:rsidRPr="00373E9C">
        <w:rPr>
          <w:rFonts w:asciiTheme="majorBidi" w:hAnsiTheme="majorBidi" w:cstheme="majorBidi"/>
          <w:b/>
          <w:bCs/>
          <w:kern w:val="0"/>
          <w:sz w:val="24"/>
          <w:szCs w:val="24"/>
          <w14:ligatures w14:val="none"/>
        </w:rPr>
        <w:t>…</w:t>
      </w:r>
      <w:proofErr w:type="spellStart"/>
      <w:proofErr w:type="gramStart"/>
      <w:r w:rsidRPr="00373E9C">
        <w:rPr>
          <w:rFonts w:asciiTheme="majorBidi" w:hAnsiTheme="majorBidi" w:cstheme="majorBidi"/>
          <w:b/>
          <w:bCs/>
          <w:kern w:val="0"/>
          <w:sz w:val="24"/>
          <w:szCs w:val="24"/>
          <w14:ligatures w14:val="none"/>
        </w:rPr>
        <w:t>ornos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Virgil</w:t>
      </w:r>
      <w:proofErr w:type="gramEnd"/>
      <w:r w:rsidRPr="00373E9C">
        <w:rPr>
          <w:rFonts w:asciiTheme="majorBidi" w:hAnsiTheme="majorBidi" w:cstheme="majorBidi"/>
          <w:kern w:val="0"/>
          <w:sz w:val="24"/>
          <w:szCs w:val="24"/>
          <w14:ligatures w14:val="none"/>
        </w:rPr>
        <w:t xml:space="preserve"> names five species of tree, four of which (accepting </w:t>
      </w:r>
      <w:proofErr w:type="spellStart"/>
      <w:r w:rsidRPr="00373E9C">
        <w:rPr>
          <w:rFonts w:asciiTheme="majorBidi" w:hAnsiTheme="majorBidi" w:cstheme="majorBidi"/>
          <w:i/>
          <w:iCs/>
          <w:kern w:val="0"/>
          <w:sz w:val="24"/>
          <w:szCs w:val="24"/>
          <w14:ligatures w14:val="none"/>
        </w:rPr>
        <w:t>quercus</w:t>
      </w:r>
      <w:proofErr w:type="spellEnd"/>
      <w:r w:rsidRPr="00373E9C">
        <w:rPr>
          <w:rFonts w:asciiTheme="majorBidi" w:hAnsiTheme="majorBidi" w:cstheme="majorBidi"/>
          <w:kern w:val="0"/>
          <w:sz w:val="24"/>
          <w:szCs w:val="24"/>
          <w14:ligatures w14:val="none"/>
        </w:rPr>
        <w:t xml:space="preserve"> for Ennius’ </w:t>
      </w:r>
      <w:proofErr w:type="spellStart"/>
      <w:r w:rsidRPr="00373E9C">
        <w:rPr>
          <w:rFonts w:asciiTheme="majorBidi" w:hAnsiTheme="majorBidi" w:cstheme="majorBidi"/>
          <w:i/>
          <w:iCs/>
          <w:kern w:val="0"/>
          <w:sz w:val="24"/>
          <w:szCs w:val="24"/>
          <w14:ligatures w14:val="none"/>
        </w:rPr>
        <w:t>robor</w:t>
      </w:r>
      <w:proofErr w:type="spellEnd"/>
      <w:r w:rsidRPr="00373E9C">
        <w:rPr>
          <w:rFonts w:asciiTheme="majorBidi" w:hAnsiTheme="majorBidi" w:cstheme="majorBidi"/>
          <w:kern w:val="0"/>
          <w:sz w:val="24"/>
          <w:szCs w:val="24"/>
          <w14:ligatures w14:val="none"/>
        </w:rPr>
        <w:t xml:space="preserve">, and </w:t>
      </w:r>
      <w:proofErr w:type="spellStart"/>
      <w:r w:rsidRPr="00373E9C">
        <w:rPr>
          <w:rFonts w:asciiTheme="majorBidi" w:hAnsiTheme="majorBidi" w:cstheme="majorBidi"/>
          <w:i/>
          <w:iCs/>
          <w:kern w:val="0"/>
          <w:sz w:val="24"/>
          <w:szCs w:val="24"/>
          <w14:ligatures w14:val="none"/>
        </w:rPr>
        <w:t>piceae</w:t>
      </w:r>
      <w:proofErr w:type="spellEnd"/>
      <w:r w:rsidRPr="00373E9C">
        <w:rPr>
          <w:rFonts w:asciiTheme="majorBidi" w:hAnsiTheme="majorBidi" w:cstheme="majorBidi"/>
          <w:kern w:val="0"/>
          <w:sz w:val="24"/>
          <w:szCs w:val="24"/>
          <w14:ligatures w14:val="none"/>
        </w:rPr>
        <w:t xml:space="preserve"> for both </w:t>
      </w:r>
      <w:r w:rsidRPr="00373E9C">
        <w:rPr>
          <w:rFonts w:asciiTheme="majorBidi" w:hAnsiTheme="majorBidi" w:cstheme="majorBidi"/>
          <w:i/>
          <w:iCs/>
          <w:kern w:val="0"/>
          <w:sz w:val="24"/>
          <w:szCs w:val="24"/>
          <w14:ligatures w14:val="none"/>
        </w:rPr>
        <w:t>abies</w:t>
      </w:r>
      <w:r w:rsidRPr="00373E9C">
        <w:rPr>
          <w:rFonts w:asciiTheme="majorBidi" w:hAnsiTheme="majorBidi" w:cstheme="majorBidi"/>
          <w:kern w:val="0"/>
          <w:sz w:val="24"/>
          <w:szCs w:val="24"/>
          <w14:ligatures w14:val="none"/>
        </w:rPr>
        <w:t xml:space="preserve"> and </w:t>
      </w:r>
      <w:r w:rsidRPr="00373E9C">
        <w:rPr>
          <w:rFonts w:asciiTheme="majorBidi" w:hAnsiTheme="majorBidi" w:cstheme="majorBidi"/>
          <w:i/>
          <w:iCs/>
          <w:kern w:val="0"/>
          <w:sz w:val="24"/>
          <w:szCs w:val="24"/>
          <w14:ligatures w14:val="none"/>
        </w:rPr>
        <w:t>pinus</w:t>
      </w:r>
      <w:r w:rsidRPr="00373E9C">
        <w:rPr>
          <w:rFonts w:asciiTheme="majorBidi" w:hAnsiTheme="majorBidi" w:cstheme="majorBidi"/>
          <w:kern w:val="0"/>
          <w:sz w:val="24"/>
          <w:szCs w:val="24"/>
          <w14:ligatures w14:val="none"/>
        </w:rPr>
        <w:t xml:space="preserve">) are the same as the five in the </w:t>
      </w:r>
      <w:r w:rsidRPr="00373E9C">
        <w:rPr>
          <w:rFonts w:asciiTheme="majorBidi" w:hAnsiTheme="majorBidi" w:cstheme="majorBidi"/>
          <w:i/>
          <w:iCs/>
          <w:kern w:val="0"/>
          <w:sz w:val="24"/>
          <w:szCs w:val="24"/>
          <w14:ligatures w14:val="none"/>
        </w:rPr>
        <w:t>Annales</w:t>
      </w:r>
      <w:r w:rsidRPr="00373E9C">
        <w:rPr>
          <w:rFonts w:asciiTheme="majorBidi" w:hAnsiTheme="majorBidi" w:cstheme="majorBidi"/>
          <w:kern w:val="0"/>
          <w:sz w:val="24"/>
          <w:szCs w:val="24"/>
          <w14:ligatures w14:val="none"/>
        </w:rPr>
        <w:t xml:space="preserve">. This attention to several species of tree known to readers in the world of nature, prepares the imagination for the peculiarity of the golden bough, existing on a natural tree in a real forest, yet itself unnatural and mystical.  </w:t>
      </w:r>
      <w:r w:rsidR="00F62B92" w:rsidRPr="00373E9C">
        <w:rPr>
          <w:rFonts w:asciiTheme="majorBidi" w:hAnsiTheme="majorBidi" w:cstheme="majorBidi"/>
          <w:kern w:val="0"/>
          <w:sz w:val="24"/>
          <w:szCs w:val="24"/>
          <w14:ligatures w14:val="none"/>
        </w:rPr>
        <w:t>N</w:t>
      </w:r>
      <w:r w:rsidRPr="00373E9C">
        <w:rPr>
          <w:rFonts w:asciiTheme="majorBidi" w:hAnsiTheme="majorBidi" w:cstheme="majorBidi"/>
          <w:kern w:val="0"/>
          <w:sz w:val="24"/>
          <w:szCs w:val="24"/>
          <w14:ligatures w14:val="none"/>
        </w:rPr>
        <w:t>atural trees are destroyed in connection with Misenus’ death, and the golden bough – unnatural yet living – will allow Aeneas to descend into the world of the dead, and yet return alive.</w:t>
      </w:r>
    </w:p>
    <w:p w14:paraId="11C5BF54"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6A49B29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183 </w:t>
      </w:r>
      <w:r w:rsidRPr="00373E9C">
        <w:rPr>
          <w:rFonts w:asciiTheme="majorBidi" w:hAnsiTheme="majorBidi" w:cstheme="majorBidi"/>
          <w:b/>
          <w:bCs/>
          <w:kern w:val="0"/>
          <w:sz w:val="24"/>
          <w:szCs w:val="24"/>
          <w14:ligatures w14:val="none"/>
        </w:rPr>
        <w:t>Aeneas … primus</w:t>
      </w:r>
      <w:proofErr w:type="gramStart"/>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184</w:t>
      </w:r>
      <w:proofErr w:type="gramEnd"/>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hortatur</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socios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paribusque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accingitur</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armis</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Aeneas</w:t>
      </w:r>
      <w:proofErr w:type="gramEnd"/>
      <w:r w:rsidRPr="00373E9C">
        <w:rPr>
          <w:rFonts w:asciiTheme="majorBidi" w:hAnsiTheme="majorBidi" w:cstheme="majorBidi"/>
          <w:kern w:val="0"/>
          <w:sz w:val="24"/>
          <w:szCs w:val="24"/>
          <w14:ligatures w14:val="none"/>
        </w:rPr>
        <w:t xml:space="preserve"> is directly involved in the work of carrying out the Sibyl’s instructions. He not only encourages his men, but, demonstrating </w:t>
      </w:r>
      <w:r w:rsidRPr="00373E9C">
        <w:rPr>
          <w:rFonts w:asciiTheme="majorBidi" w:hAnsiTheme="majorBidi" w:cstheme="majorBidi"/>
          <w:i/>
          <w:iCs/>
          <w:kern w:val="0"/>
          <w:sz w:val="24"/>
          <w:szCs w:val="24"/>
          <w14:ligatures w14:val="none"/>
        </w:rPr>
        <w:t>pietas</w:t>
      </w:r>
      <w:r w:rsidRPr="00373E9C">
        <w:rPr>
          <w:rFonts w:asciiTheme="majorBidi" w:hAnsiTheme="majorBidi" w:cstheme="majorBidi"/>
          <w:kern w:val="0"/>
          <w:sz w:val="24"/>
          <w:szCs w:val="24"/>
          <w14:ligatures w14:val="none"/>
        </w:rPr>
        <w:t xml:space="preserve"> in his concern for them and the mission, also joins them in their labour. </w:t>
      </w:r>
    </w:p>
    <w:p w14:paraId="2855F43F"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0487EC1B" w14:textId="0D23D938"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185–</w:t>
      </w:r>
      <w:proofErr w:type="gramStart"/>
      <w:r w:rsidRPr="00373E9C">
        <w:rPr>
          <w:rFonts w:asciiTheme="majorBidi" w:hAnsiTheme="majorBidi" w:cstheme="majorBidi"/>
          <w:b/>
          <w:bCs/>
          <w:kern w:val="0"/>
          <w14:ligatures w14:val="none"/>
        </w:rPr>
        <w:t xml:space="preserve">211  </w:t>
      </w:r>
      <w:r w:rsidRPr="00373E9C">
        <w:rPr>
          <w:rFonts w:asciiTheme="majorBidi" w:hAnsiTheme="majorBidi" w:cstheme="majorBidi"/>
          <w:b/>
          <w:bCs/>
          <w:kern w:val="0"/>
          <w:sz w:val="24"/>
          <w:szCs w:val="24"/>
          <w14:ligatures w14:val="none"/>
        </w:rPr>
        <w:t>The</w:t>
      </w:r>
      <w:proofErr w:type="gramEnd"/>
      <w:r w:rsidRPr="00373E9C">
        <w:rPr>
          <w:rFonts w:asciiTheme="majorBidi" w:hAnsiTheme="majorBidi" w:cstheme="majorBidi"/>
          <w:b/>
          <w:bCs/>
          <w:kern w:val="0"/>
          <w:sz w:val="24"/>
          <w:szCs w:val="24"/>
          <w14:ligatures w14:val="none"/>
        </w:rPr>
        <w:t xml:space="preserve"> finding of the golden bough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discovery of the bough is an interlude between the felling of the trees for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after the discovery of his body (156–184) and the funeral itself (212–236).  Virgil’s technique of ‘interlacing’ these scenes serves to narrate simultaneous events in separate places (Williams, 1983, p. 78), but also implies a perception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death as a sacrifice (cf. n. on 211).  Otis (1964, p. 288) specifically regards the death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as a sacrifice to Hecate and the infernal powers, his life exchanged for that of Aeneas. </w:t>
      </w:r>
    </w:p>
    <w:p w14:paraId="6D798BC4"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6AF3D4B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185 </w:t>
      </w:r>
      <w:proofErr w:type="spellStart"/>
      <w:r w:rsidRPr="00373E9C">
        <w:rPr>
          <w:rFonts w:asciiTheme="majorBidi" w:hAnsiTheme="majorBidi" w:cstheme="majorBidi"/>
          <w:b/>
          <w:bCs/>
          <w:kern w:val="0"/>
          <w:sz w:val="24"/>
          <w:szCs w:val="24"/>
          <w14:ligatures w14:val="none"/>
        </w:rPr>
        <w:t>suo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tristi</w:t>
      </w:r>
      <w:proofErr w:type="spellEnd"/>
      <w:r w:rsidRPr="00373E9C">
        <w:rPr>
          <w:rFonts w:asciiTheme="majorBidi" w:hAnsiTheme="majorBidi" w:cstheme="majorBidi"/>
          <w:b/>
          <w:bCs/>
          <w:kern w:val="0"/>
          <w:sz w:val="24"/>
          <w:szCs w:val="24"/>
          <w14:ligatures w14:val="none"/>
        </w:rPr>
        <w:t xml:space="preserve"> cum corde </w:t>
      </w:r>
      <w:proofErr w:type="spellStart"/>
      <w:r w:rsidRPr="00373E9C">
        <w:rPr>
          <w:rFonts w:asciiTheme="majorBidi" w:hAnsiTheme="majorBidi" w:cstheme="majorBidi"/>
          <w:b/>
          <w:bCs/>
          <w:kern w:val="0"/>
          <w:sz w:val="24"/>
          <w:szCs w:val="24"/>
          <w14:ligatures w14:val="none"/>
        </w:rPr>
        <w:t>uolutat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186</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aspectans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siluam</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immensam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Virgil</w:t>
      </w:r>
      <w:proofErr w:type="gramEnd"/>
      <w:r w:rsidRPr="00373E9C">
        <w:rPr>
          <w:rFonts w:asciiTheme="majorBidi" w:hAnsiTheme="majorBidi" w:cstheme="majorBidi"/>
          <w:kern w:val="0"/>
          <w:sz w:val="24"/>
          <w:szCs w:val="24"/>
          <w14:ligatures w14:val="none"/>
        </w:rPr>
        <w:t xml:space="preserve"> reveals Aeneas’ state of mind: while encouraging his men and joining in their toil, he must as a good leader by his outward appearance hide from them his own discouragement at the sight of the vast forest concealing the golden bough. His thoughts have begun to wander from the task of laying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to rest in his tomb with due sacrifices, which should be attended to first, </w:t>
      </w:r>
      <w:r w:rsidRPr="00373E9C">
        <w:rPr>
          <w:rFonts w:asciiTheme="majorBidi" w:hAnsiTheme="majorBidi" w:cstheme="majorBidi"/>
          <w:i/>
          <w:iCs/>
          <w:kern w:val="0"/>
          <w:sz w:val="24"/>
          <w:szCs w:val="24"/>
          <w14:ligatures w14:val="none"/>
        </w:rPr>
        <w:t>ante</w:t>
      </w:r>
      <w:r w:rsidRPr="00373E9C">
        <w:rPr>
          <w:rFonts w:asciiTheme="majorBidi" w:hAnsiTheme="majorBidi" w:cstheme="majorBidi"/>
          <w:kern w:val="0"/>
          <w:sz w:val="24"/>
          <w:szCs w:val="24"/>
          <w14:ligatures w14:val="none"/>
        </w:rPr>
        <w:t xml:space="preserve"> (152). </w:t>
      </w:r>
      <w:r w:rsidRPr="00373E9C">
        <w:rPr>
          <w:rFonts w:asciiTheme="majorBidi" w:hAnsiTheme="majorBidi" w:cstheme="majorBidi"/>
          <w:kern w:val="0"/>
          <w:sz w:val="24"/>
          <w:szCs w:val="24"/>
          <w14:ligatures w14:val="none"/>
        </w:rPr>
        <w:lastRenderedPageBreak/>
        <w:t>Thomas (1988, p. 268, n. 19) wonders whether Aeneas is showing ‘an independence of mind not appropriate to one who has just received oracular instructions’, but Virgil maintains the narrative impetus with Aeneas’ search for the bough, itself in obedience to a divine requirement, while the funeral preparations continue.</w:t>
      </w:r>
    </w:p>
    <w:p w14:paraId="27353E4A"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40A35873"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val="en-US" w:eastAsia="zh-CN" w:bidi="hi-IN"/>
        </w:rPr>
      </w:pPr>
      <w:r w:rsidRPr="00373E9C">
        <w:rPr>
          <w:rFonts w:ascii="Times New Roman" w:eastAsia="SimSun" w:hAnsi="Times New Roman" w:cs="Arial"/>
          <w:b/>
          <w:bCs/>
          <w:kern w:val="3"/>
          <w:lang w:val="en-US" w:eastAsia="zh-CN" w:bidi="hi-IN"/>
          <w14:ligatures w14:val="none"/>
        </w:rPr>
        <w:t>186–187:</w:t>
      </w:r>
      <w:r w:rsidRPr="00373E9C">
        <w:rPr>
          <w:rFonts w:ascii="Times New Roman" w:eastAsia="SimSun" w:hAnsi="Times New Roman" w:cs="Arial"/>
          <w:kern w:val="3"/>
          <w:sz w:val="24"/>
          <w:szCs w:val="24"/>
          <w:lang w:val="en-US" w:eastAsia="zh-CN" w:bidi="hi-IN"/>
          <w14:ligatures w14:val="none"/>
        </w:rPr>
        <w:t xml:space="preserve"> The heavy spondaic rhythm expresses Aeneas’ despondency (Austin). </w:t>
      </w:r>
    </w:p>
    <w:p w14:paraId="55851D20" w14:textId="77777777" w:rsidR="00BA2327" w:rsidRPr="00373E9C" w:rsidRDefault="00BA2327" w:rsidP="00276B24">
      <w:pPr>
        <w:spacing w:line="360" w:lineRule="auto"/>
        <w:jc w:val="both"/>
        <w:rPr>
          <w:rFonts w:asciiTheme="majorBidi" w:hAnsiTheme="majorBidi" w:cstheme="majorBidi"/>
          <w:b/>
          <w:bCs/>
          <w:kern w:val="0"/>
          <w:lang w:val="en-US"/>
          <w14:ligatures w14:val="none"/>
        </w:rPr>
      </w:pPr>
    </w:p>
    <w:p w14:paraId="6EBB3D4C"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186 </w:t>
      </w:r>
      <w:r w:rsidRPr="00373E9C">
        <w:rPr>
          <w:rFonts w:asciiTheme="majorBidi" w:hAnsiTheme="majorBidi" w:cstheme="majorBidi"/>
          <w:b/>
          <w:bCs/>
          <w:kern w:val="0"/>
          <w:sz w:val="24"/>
          <w:szCs w:val="24"/>
          <w14:ligatures w14:val="none"/>
        </w:rPr>
        <w:t xml:space="preserve">et sic </w:t>
      </w:r>
      <w:proofErr w:type="gramStart"/>
      <w:r w:rsidRPr="00373E9C">
        <w:rPr>
          <w:rFonts w:asciiTheme="majorBidi" w:hAnsiTheme="majorBidi" w:cstheme="majorBidi"/>
          <w:b/>
          <w:bCs/>
          <w:kern w:val="0"/>
          <w:sz w:val="24"/>
          <w:szCs w:val="24"/>
          <w14:ligatures w14:val="none"/>
        </w:rPr>
        <w:t xml:space="preserve">forte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use of </w:t>
      </w:r>
      <w:r w:rsidRPr="00373E9C">
        <w:rPr>
          <w:rFonts w:asciiTheme="majorBidi" w:hAnsiTheme="majorBidi" w:cstheme="majorBidi"/>
          <w:i/>
          <w:iCs/>
          <w:kern w:val="0"/>
          <w:sz w:val="24"/>
          <w:szCs w:val="24"/>
          <w14:ligatures w14:val="none"/>
        </w:rPr>
        <w:t>forte</w:t>
      </w:r>
      <w:r w:rsidRPr="00373E9C">
        <w:rPr>
          <w:rFonts w:asciiTheme="majorBidi" w:hAnsiTheme="majorBidi" w:cstheme="majorBidi"/>
          <w:kern w:val="0"/>
          <w:sz w:val="24"/>
          <w:szCs w:val="24"/>
          <w14:ligatures w14:val="none"/>
        </w:rPr>
        <w:t xml:space="preserve"> again at 190 (</w:t>
      </w:r>
      <w:proofErr w:type="spellStart"/>
      <w:r w:rsidRPr="00373E9C">
        <w:rPr>
          <w:rFonts w:asciiTheme="majorBidi" w:hAnsiTheme="majorBidi" w:cstheme="majorBidi"/>
          <w:kern w:val="0"/>
          <w:sz w:val="24"/>
          <w:szCs w:val="24"/>
          <w14:ligatures w14:val="none"/>
        </w:rPr>
        <w:t>see n</w:t>
      </w:r>
      <w:proofErr w:type="spellEnd"/>
      <w:r w:rsidRPr="00373E9C">
        <w:rPr>
          <w:rFonts w:asciiTheme="majorBidi" w:hAnsiTheme="majorBidi" w:cstheme="majorBidi"/>
          <w:kern w:val="0"/>
          <w:sz w:val="24"/>
          <w:szCs w:val="24"/>
          <w14:ligatures w14:val="none"/>
        </w:rPr>
        <w:t>. on 190) invites the reader to sense a change in Aeneas’ perception of the significance of the doves’ appearing.</w:t>
      </w:r>
    </w:p>
    <w:p w14:paraId="59A08E2E" w14:textId="77777777" w:rsidR="009F77BF" w:rsidRPr="00373E9C" w:rsidRDefault="009F77BF" w:rsidP="00BA2327">
      <w:pPr>
        <w:spacing w:line="360" w:lineRule="auto"/>
        <w:jc w:val="both"/>
        <w:rPr>
          <w:rFonts w:asciiTheme="majorBidi" w:hAnsiTheme="majorBidi" w:cstheme="majorBidi"/>
          <w:kern w:val="0"/>
          <w:sz w:val="24"/>
          <w:szCs w:val="24"/>
          <w14:ligatures w14:val="none"/>
        </w:rPr>
      </w:pPr>
    </w:p>
    <w:p w14:paraId="4058C9A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precatur</w:t>
      </w:r>
      <w:proofErr w:type="spellEnd"/>
      <w:r w:rsidRPr="00373E9C">
        <w:rPr>
          <w:rFonts w:asciiTheme="majorBidi" w:hAnsiTheme="majorBidi" w:cstheme="majorBidi"/>
          <w:kern w:val="0"/>
          <w:sz w:val="24"/>
          <w:szCs w:val="24"/>
          <w14:ligatures w14:val="none"/>
        </w:rPr>
        <w:t xml:space="preserve"> Aeneas will pray again at 193, but then his spirits will be raised to joy at the sight of the doves.</w:t>
      </w:r>
    </w:p>
    <w:p w14:paraId="293D2413"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299DB1E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188 </w:t>
      </w:r>
      <w:r w:rsidRPr="00373E9C">
        <w:rPr>
          <w:rFonts w:asciiTheme="majorBidi" w:hAnsiTheme="majorBidi" w:cstheme="majorBidi"/>
          <w:b/>
          <w:bCs/>
          <w:kern w:val="0"/>
          <w:sz w:val="24"/>
          <w:szCs w:val="24"/>
          <w14:ligatures w14:val="none"/>
        </w:rPr>
        <w:t xml:space="preserve">omnia </w:t>
      </w:r>
      <w:proofErr w:type="spellStart"/>
      <w:r w:rsidRPr="00373E9C">
        <w:rPr>
          <w:rFonts w:asciiTheme="majorBidi" w:hAnsiTheme="majorBidi" w:cstheme="majorBidi"/>
          <w:b/>
          <w:bCs/>
          <w:kern w:val="0"/>
          <w:sz w:val="24"/>
          <w:szCs w:val="24"/>
          <w14:ligatures w14:val="none"/>
        </w:rPr>
        <w:t>uere</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w:t>
      </w:r>
      <w:r w:rsidRPr="00373E9C">
        <w:rPr>
          <w:rFonts w:asciiTheme="majorBidi" w:hAnsiTheme="majorBidi" w:cstheme="majorBidi"/>
          <w:b/>
          <w:bCs/>
          <w:kern w:val="0"/>
          <w14:ligatures w14:val="none"/>
        </w:rPr>
        <w:t xml:space="preserve">  189</w:t>
      </w:r>
      <w:proofErr w:type="gramEnd"/>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Misene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locuta</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est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Virgil</w:t>
      </w:r>
      <w:proofErr w:type="gram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depicts Aeneas’ mind as torn between two emotional states:  lamenting – </w:t>
      </w:r>
      <w:proofErr w:type="spellStart"/>
      <w:r w:rsidRPr="00373E9C">
        <w:rPr>
          <w:rFonts w:asciiTheme="majorBidi" w:hAnsiTheme="majorBidi" w:cstheme="majorBidi"/>
          <w:i/>
          <w:iCs/>
          <w:kern w:val="0"/>
          <w:sz w:val="24"/>
          <w:szCs w:val="24"/>
          <w14:ligatures w14:val="none"/>
        </w:rPr>
        <w:t>heu</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nimium</w:t>
      </w:r>
      <w:proofErr w:type="spellEnd"/>
      <w:r w:rsidRPr="00373E9C">
        <w:rPr>
          <w:rFonts w:asciiTheme="majorBidi" w:hAnsiTheme="majorBidi" w:cstheme="majorBidi"/>
          <w:kern w:val="0"/>
          <w:sz w:val="24"/>
          <w:szCs w:val="24"/>
          <w14:ligatures w14:val="none"/>
        </w:rPr>
        <w:t xml:space="preserve"> – that what the Sibyl said about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was true (Johnston), but at the same time desperately hoping that she spoke truly also about the golden bough, and that he might yet find it (Austin). </w:t>
      </w:r>
    </w:p>
    <w:p w14:paraId="21BF1CA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BBAE07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bookmarkStart w:id="25" w:name="_Hlk197783882"/>
      <w:r w:rsidRPr="00373E9C">
        <w:rPr>
          <w:rFonts w:asciiTheme="majorBidi" w:hAnsiTheme="majorBidi" w:cstheme="majorBidi"/>
          <w:b/>
          <w:bCs/>
          <w:kern w:val="0"/>
          <w14:ligatures w14:val="none"/>
        </w:rPr>
        <w:t xml:space="preserve">190 </w:t>
      </w:r>
      <w:proofErr w:type="spellStart"/>
      <w:r w:rsidRPr="00373E9C">
        <w:rPr>
          <w:rFonts w:asciiTheme="majorBidi" w:hAnsiTheme="majorBidi" w:cstheme="majorBidi"/>
          <w:b/>
          <w:bCs/>
          <w:kern w:val="0"/>
          <w:sz w:val="24"/>
          <w:szCs w:val="24"/>
          <w14:ligatures w14:val="none"/>
        </w:rPr>
        <w:t>uix</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fatus</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erat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As</w:t>
      </w:r>
      <w:proofErr w:type="gramEnd"/>
      <w:r w:rsidRPr="00373E9C">
        <w:rPr>
          <w:rFonts w:asciiTheme="majorBidi" w:hAnsiTheme="majorBidi" w:cstheme="majorBidi"/>
          <w:kern w:val="0"/>
          <w:sz w:val="24"/>
          <w:szCs w:val="24"/>
          <w14:ligatures w14:val="none"/>
        </w:rPr>
        <w:t xml:space="preserve"> formulaic phrase, ‘and immediately’, but often (cf. 1.586, 2.692, 3.90, 8.520) in the context of a supernatural event (Austin).</w:t>
      </w:r>
    </w:p>
    <w:p w14:paraId="0B4174F2"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6930213B"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cum forte </w:t>
      </w:r>
      <w:proofErr w:type="spellStart"/>
      <w:proofErr w:type="gramStart"/>
      <w:r w:rsidRPr="00373E9C">
        <w:rPr>
          <w:rFonts w:asciiTheme="majorBidi" w:hAnsiTheme="majorBidi" w:cstheme="majorBidi"/>
          <w:b/>
          <w:bCs/>
          <w:kern w:val="0"/>
          <w:sz w:val="24"/>
          <w:szCs w:val="24"/>
          <w14:ligatures w14:val="none"/>
        </w:rPr>
        <w:t>columbae</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With</w:t>
      </w:r>
      <w:proofErr w:type="gramEnd"/>
      <w:r w:rsidRPr="00373E9C">
        <w:rPr>
          <w:rFonts w:asciiTheme="majorBidi" w:hAnsiTheme="majorBidi" w:cstheme="majorBidi"/>
          <w:kern w:val="0"/>
          <w:sz w:val="24"/>
          <w:szCs w:val="24"/>
          <w14:ligatures w14:val="none"/>
        </w:rPr>
        <w:t xml:space="preserve"> that indication of the supernatural, Virgil invites uncertainty about the role of chance in the appearance of the doves. It may be that it seems by chance to Aeneas, whereas Venus is ‘operating behind the scenes’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or it may be that Aeneas believes they were sent by Venus, with the answer unresolved for the reader (Horsfall, ad 193).  I would take the view that Virgil’s first use of </w:t>
      </w:r>
      <w:r w:rsidRPr="00373E9C">
        <w:rPr>
          <w:rFonts w:asciiTheme="majorBidi" w:hAnsiTheme="majorBidi" w:cstheme="majorBidi"/>
          <w:i/>
          <w:iCs/>
          <w:kern w:val="0"/>
          <w:sz w:val="24"/>
          <w:szCs w:val="24"/>
          <w14:ligatures w14:val="none"/>
        </w:rPr>
        <w:t>forte</w:t>
      </w:r>
      <w:r w:rsidRPr="00373E9C">
        <w:rPr>
          <w:rFonts w:asciiTheme="majorBidi" w:hAnsiTheme="majorBidi" w:cstheme="majorBidi"/>
          <w:kern w:val="0"/>
          <w:sz w:val="24"/>
          <w:szCs w:val="24"/>
          <w14:ligatures w14:val="none"/>
        </w:rPr>
        <w:t xml:space="preserve"> suggests Aeneas’ initial assumption that the doves had appeared by chance, but the second use denotes portent, and Aeneas joyfully recognising the doves as sent by Venus, </w:t>
      </w:r>
      <w:proofErr w:type="spellStart"/>
      <w:r w:rsidRPr="00373E9C">
        <w:rPr>
          <w:rFonts w:asciiTheme="majorBidi" w:hAnsiTheme="majorBidi" w:cstheme="majorBidi"/>
          <w:i/>
          <w:iCs/>
          <w:kern w:val="0"/>
          <w:sz w:val="24"/>
          <w:szCs w:val="24"/>
          <w14:ligatures w14:val="none"/>
        </w:rPr>
        <w:t>maternas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agnouit</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auis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(193).  In the instances discussed next, </w:t>
      </w:r>
      <w:r w:rsidRPr="00373E9C">
        <w:rPr>
          <w:rFonts w:asciiTheme="majorBidi" w:hAnsiTheme="majorBidi" w:cstheme="majorBidi"/>
          <w:i/>
          <w:iCs/>
          <w:kern w:val="0"/>
          <w:sz w:val="24"/>
          <w:szCs w:val="24"/>
          <w14:ligatures w14:val="none"/>
        </w:rPr>
        <w:t>forte</w:t>
      </w:r>
      <w:r w:rsidRPr="00373E9C">
        <w:rPr>
          <w:rFonts w:asciiTheme="majorBidi" w:hAnsiTheme="majorBidi" w:cstheme="majorBidi"/>
          <w:kern w:val="0"/>
          <w:sz w:val="24"/>
          <w:szCs w:val="24"/>
          <w14:ligatures w14:val="none"/>
        </w:rPr>
        <w:t xml:space="preserve"> appears in mysterious relationship with death connected with the resistance of trees or wood.  </w:t>
      </w:r>
      <w:r w:rsidRPr="00373E9C">
        <w:rPr>
          <w:rFonts w:asciiTheme="majorBidi" w:hAnsiTheme="majorBidi" w:cstheme="majorBidi"/>
          <w:i/>
          <w:iCs/>
          <w:kern w:val="0"/>
          <w:sz w:val="24"/>
          <w:szCs w:val="24"/>
          <w14:ligatures w14:val="none"/>
        </w:rPr>
        <w:t>Forte</w:t>
      </w:r>
      <w:r w:rsidRPr="00373E9C">
        <w:rPr>
          <w:rFonts w:asciiTheme="majorBidi" w:hAnsiTheme="majorBidi" w:cstheme="majorBidi"/>
          <w:kern w:val="0"/>
          <w:sz w:val="24"/>
          <w:szCs w:val="24"/>
          <w14:ligatures w14:val="none"/>
        </w:rPr>
        <w:t xml:space="preserve"> appears just before an earlier transgressive plucking of boughs by Aeneas, to dress an altar for sacrifices to Venus and other gods (3.22–48).  The greenery that Aeneas found </w:t>
      </w:r>
      <w:r w:rsidRPr="00373E9C">
        <w:rPr>
          <w:rFonts w:asciiTheme="majorBidi" w:hAnsiTheme="majorBidi" w:cstheme="majorBidi"/>
          <w:i/>
          <w:iCs/>
          <w:kern w:val="0"/>
          <w:sz w:val="24"/>
          <w:szCs w:val="24"/>
          <w14:ligatures w14:val="none"/>
        </w:rPr>
        <w:t xml:space="preserve">forte </w:t>
      </w:r>
      <w:r w:rsidRPr="00373E9C">
        <w:rPr>
          <w:rFonts w:asciiTheme="majorBidi" w:hAnsiTheme="majorBidi" w:cstheme="majorBidi"/>
          <w:kern w:val="0"/>
          <w:sz w:val="24"/>
          <w:szCs w:val="24"/>
          <w14:ligatures w14:val="none"/>
        </w:rPr>
        <w:t>(3.22)</w:t>
      </w:r>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was in fact the resting-place of Polydorus, and Aeneas’ three-fold violation of the trees resulted in a fearful prodigy including the dripping of blood.  Similarly, although Palinurus tells of the tiller being wrenched from him </w:t>
      </w:r>
      <w:r w:rsidRPr="00373E9C">
        <w:rPr>
          <w:rFonts w:asciiTheme="majorBidi" w:hAnsiTheme="majorBidi" w:cstheme="majorBidi"/>
          <w:i/>
          <w:iCs/>
          <w:kern w:val="0"/>
          <w:sz w:val="24"/>
          <w:szCs w:val="24"/>
          <w14:ligatures w14:val="none"/>
        </w:rPr>
        <w:t xml:space="preserve">forte </w:t>
      </w:r>
      <w:r w:rsidRPr="00373E9C">
        <w:rPr>
          <w:rFonts w:asciiTheme="majorBidi" w:hAnsiTheme="majorBidi" w:cstheme="majorBidi"/>
          <w:kern w:val="0"/>
          <w:sz w:val="24"/>
          <w:szCs w:val="24"/>
          <w14:ligatures w14:val="none"/>
        </w:rPr>
        <w:t xml:space="preserve">(349), it was in </w:t>
      </w:r>
      <w:r w:rsidRPr="00373E9C">
        <w:rPr>
          <w:rFonts w:asciiTheme="majorBidi" w:hAnsiTheme="majorBidi" w:cstheme="majorBidi"/>
          <w:kern w:val="0"/>
          <w:sz w:val="24"/>
          <w:szCs w:val="24"/>
          <w14:ligatures w14:val="none"/>
        </w:rPr>
        <w:lastRenderedPageBreak/>
        <w:t xml:space="preserve">fact Somnus’ doing (835-863), as foretold by Neptune (5.815): </w:t>
      </w:r>
      <w:r w:rsidRPr="00373E9C">
        <w:rPr>
          <w:rFonts w:asciiTheme="majorBidi" w:hAnsiTheme="majorBidi" w:cstheme="majorBidi"/>
          <w:i/>
          <w:iCs/>
          <w:kern w:val="0"/>
          <w:sz w:val="24"/>
          <w:szCs w:val="24"/>
          <w14:ligatures w14:val="none"/>
        </w:rPr>
        <w:t xml:space="preserve">unum pro multis </w:t>
      </w:r>
      <w:proofErr w:type="spellStart"/>
      <w:r w:rsidRPr="00373E9C">
        <w:rPr>
          <w:rFonts w:asciiTheme="majorBidi" w:hAnsiTheme="majorBidi" w:cstheme="majorBidi"/>
          <w:i/>
          <w:iCs/>
          <w:kern w:val="0"/>
          <w:sz w:val="24"/>
          <w:szCs w:val="24"/>
          <w14:ligatures w14:val="none"/>
        </w:rPr>
        <w:t>dabitur</w:t>
      </w:r>
      <w:proofErr w:type="spellEnd"/>
      <w:r w:rsidRPr="00373E9C">
        <w:rPr>
          <w:rFonts w:asciiTheme="majorBidi" w:hAnsiTheme="majorBidi" w:cstheme="majorBidi"/>
          <w:i/>
          <w:iCs/>
          <w:kern w:val="0"/>
          <w:sz w:val="24"/>
          <w:szCs w:val="24"/>
          <w14:ligatures w14:val="none"/>
        </w:rPr>
        <w:t xml:space="preserve"> caput</w:t>
      </w:r>
      <w:r w:rsidRPr="00373E9C">
        <w:rPr>
          <w:rFonts w:asciiTheme="majorBidi" w:hAnsiTheme="majorBidi" w:cstheme="majorBidi"/>
          <w:kern w:val="0"/>
          <w:sz w:val="24"/>
          <w:szCs w:val="24"/>
          <w14:ligatures w14:val="none"/>
        </w:rPr>
        <w:t xml:space="preserve">, implying that Palinurus’s death was a sacrifice for the whole Trojan fleet.  In the fall of Palinurus from the ship, this sacrifice is connected with the breaking – against resistance – of an object made from a tree; a similar phenomenon of resistance will appear when Aeneas finds the golden bough yielding only </w:t>
      </w:r>
      <w:proofErr w:type="spellStart"/>
      <w:r w:rsidRPr="00373E9C">
        <w:rPr>
          <w:rFonts w:asciiTheme="majorBidi" w:hAnsiTheme="majorBidi" w:cstheme="majorBidi"/>
          <w:i/>
          <w:iCs/>
          <w:kern w:val="0"/>
          <w:sz w:val="24"/>
          <w:szCs w:val="24"/>
          <w14:ligatures w14:val="none"/>
        </w:rPr>
        <w:t>cunctantem</w:t>
      </w:r>
      <w:proofErr w:type="spellEnd"/>
      <w:r w:rsidRPr="00373E9C">
        <w:rPr>
          <w:rFonts w:asciiTheme="majorBidi" w:hAnsiTheme="majorBidi" w:cstheme="majorBidi"/>
          <w:kern w:val="0"/>
          <w:sz w:val="24"/>
          <w:szCs w:val="24"/>
          <w14:ligatures w14:val="none"/>
        </w:rPr>
        <w:t xml:space="preserve"> (211).  The implication of </w:t>
      </w:r>
      <w:r w:rsidRPr="00373E9C">
        <w:rPr>
          <w:rFonts w:asciiTheme="majorBidi" w:hAnsiTheme="majorBidi" w:cstheme="majorBidi"/>
          <w:i/>
          <w:iCs/>
          <w:kern w:val="0"/>
          <w:sz w:val="24"/>
          <w:szCs w:val="24"/>
          <w14:ligatures w14:val="none"/>
        </w:rPr>
        <w:t>forte</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sounding the shell 171, Palinurus falling 349) is underpinned by Bandera’s judgement of  the apparently ‘accidental’ deaths of both Palinurus and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as actually sacrificial, and it is during the felling of trees for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funeral pyre that Aeneas finds the golden bough that will gain him entry to the underworld (1981, p. 223–224, 226).  </w:t>
      </w:r>
    </w:p>
    <w:p w14:paraId="7677D2E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DE325DC" w14:textId="0EEEFA33" w:rsidR="00BA2327" w:rsidRPr="00373E9C" w:rsidRDefault="00BA2327" w:rsidP="00276B24">
      <w:pPr>
        <w:spacing w:before="96" w:after="120" w:line="360" w:lineRule="auto"/>
        <w:jc w:val="both"/>
        <w:rPr>
          <w:rFonts w:asciiTheme="majorBidi" w:hAnsiTheme="majorBidi" w:cstheme="majorBidi"/>
          <w:kern w:val="0"/>
          <w:sz w:val="24"/>
          <w:szCs w:val="24"/>
          <w14:ligatures w14:val="none"/>
        </w:rPr>
      </w:pPr>
      <w:bookmarkStart w:id="26" w:name="_Hlk208586033"/>
      <w:r w:rsidRPr="00373E9C">
        <w:rPr>
          <w:rFonts w:asciiTheme="majorBidi" w:hAnsiTheme="majorBidi" w:cstheme="majorBidi"/>
          <w:b/>
          <w:bCs/>
          <w:kern w:val="0"/>
          <w14:ligatures w14:val="none"/>
        </w:rPr>
        <w:t>191–203</w:t>
      </w:r>
      <w:r w:rsidRPr="00373E9C">
        <w:rPr>
          <w:rFonts w:asciiTheme="majorBidi" w:hAnsiTheme="majorBidi" w:cstheme="majorBidi"/>
          <w:b/>
          <w:bCs/>
          <w:kern w:val="0"/>
          <w:sz w:val="24"/>
          <w:szCs w:val="24"/>
          <w14:ligatures w14:val="none"/>
        </w:rPr>
        <w:t xml:space="preserve"> Augural </w:t>
      </w:r>
      <w:proofErr w:type="gramStart"/>
      <w:r w:rsidRPr="00373E9C">
        <w:rPr>
          <w:rFonts w:asciiTheme="majorBidi" w:hAnsiTheme="majorBidi" w:cstheme="majorBidi"/>
          <w:b/>
          <w:bCs/>
          <w:kern w:val="0"/>
          <w:sz w:val="24"/>
          <w:szCs w:val="24"/>
          <w14:ligatures w14:val="none"/>
        </w:rPr>
        <w:t xml:space="preserve">signs </w:t>
      </w:r>
      <w:r w:rsidRPr="00373E9C">
        <w:rPr>
          <w:rFonts w:asciiTheme="majorBidi" w:hAnsiTheme="majorBidi" w:cstheme="majorBidi"/>
          <w:kern w:val="0"/>
          <w:sz w:val="24"/>
          <w:szCs w:val="24"/>
          <w14:ligatures w14:val="none"/>
        </w:rPr>
        <w:t xml:space="preserve"> Throughout</w:t>
      </w:r>
      <w:proofErr w:type="gramEnd"/>
      <w:r w:rsidRPr="00373E9C">
        <w:rPr>
          <w:rFonts w:asciiTheme="majorBidi" w:hAnsiTheme="majorBidi" w:cstheme="majorBidi"/>
          <w:kern w:val="0"/>
          <w:sz w:val="24"/>
          <w:szCs w:val="24"/>
          <w14:ligatures w14:val="none"/>
        </w:rPr>
        <w:t xml:space="preserve"> the </w:t>
      </w:r>
      <w:r w:rsidRPr="00373E9C">
        <w:rPr>
          <w:rFonts w:asciiTheme="majorBidi" w:hAnsiTheme="majorBidi" w:cstheme="majorBidi"/>
          <w:i/>
          <w:iCs/>
          <w:kern w:val="0"/>
          <w:sz w:val="24"/>
          <w:szCs w:val="24"/>
          <w14:ligatures w14:val="none"/>
        </w:rPr>
        <w:t>Aeneid</w:t>
      </w:r>
      <w:r w:rsidRPr="00373E9C">
        <w:rPr>
          <w:rFonts w:asciiTheme="majorBidi" w:hAnsiTheme="majorBidi" w:cstheme="majorBidi"/>
          <w:kern w:val="0"/>
          <w:sz w:val="24"/>
          <w:szCs w:val="24"/>
          <w14:ligatures w14:val="none"/>
        </w:rPr>
        <w:t xml:space="preserve"> runs the theme of divine interventions and demands in human affairs.  In 191–203, a specific element of signs from the gods is detected by some commentators, but resisted by others: namely, whether the behaviour of the doves represents bird augury (outlined in Beard and North, 1990, pp. 53–54), perhaps an </w:t>
      </w:r>
      <w:proofErr w:type="spellStart"/>
      <w:r w:rsidRPr="00373E9C">
        <w:rPr>
          <w:rFonts w:asciiTheme="majorBidi" w:hAnsiTheme="majorBidi" w:cstheme="majorBidi"/>
          <w:i/>
          <w:iCs/>
          <w:kern w:val="0"/>
          <w:sz w:val="24"/>
          <w:szCs w:val="24"/>
          <w14:ligatures w14:val="none"/>
        </w:rPr>
        <w:t>augurium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oblatiuum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a sign sent by the gods without human request.  </w:t>
      </w:r>
      <w:r w:rsidRPr="00276B24">
        <w:rPr>
          <w:rFonts w:asciiTheme="majorBidi" w:hAnsiTheme="majorBidi" w:cstheme="majorBidi"/>
          <w:kern w:val="0"/>
          <w:sz w:val="24"/>
          <w:szCs w:val="24"/>
          <w14:ligatures w14:val="none"/>
        </w:rPr>
        <w:t xml:space="preserve">More broadly, commentators differ in their readiness to detect the use by Virgil of specifically religious terminology.  Horsfall is impatient of Servius’ exaggeration of Virgil’s high competence in the field of religion and technical religious lexicon (1991, p. 115), and he </w:t>
      </w:r>
      <w:r w:rsidR="008237D1" w:rsidRPr="00373E9C">
        <w:rPr>
          <w:rFonts w:asciiTheme="majorBidi" w:hAnsiTheme="majorBidi" w:cstheme="majorBidi"/>
          <w:kern w:val="0"/>
          <w:sz w:val="24"/>
          <w:szCs w:val="24"/>
          <w14:ligatures w14:val="none"/>
        </w:rPr>
        <w:t>avers</w:t>
      </w:r>
      <w:r w:rsidRPr="00276B24">
        <w:rPr>
          <w:rFonts w:asciiTheme="majorBidi" w:hAnsiTheme="majorBidi" w:cstheme="majorBidi"/>
          <w:kern w:val="0"/>
          <w:sz w:val="24"/>
          <w:szCs w:val="24"/>
          <w14:ligatures w14:val="none"/>
        </w:rPr>
        <w:t xml:space="preserve"> (ad 191): ‘There is much more Roman religion in Serv. […] than in Virgil’.  </w:t>
      </w:r>
      <w:r w:rsidRPr="00276B24">
        <w:rPr>
          <w:rFonts w:asciiTheme="majorBidi" w:hAnsiTheme="majorBidi" w:cstheme="majorBidi"/>
          <w:i/>
          <w:iCs/>
          <w:kern w:val="0"/>
          <w:sz w:val="24"/>
          <w:szCs w:val="24"/>
          <w14:ligatures w14:val="none"/>
        </w:rPr>
        <w:t>Contra</w:t>
      </w:r>
      <w:r w:rsidRPr="00276B24">
        <w:rPr>
          <w:rFonts w:asciiTheme="majorBidi" w:hAnsiTheme="majorBidi" w:cstheme="majorBidi"/>
          <w:kern w:val="0"/>
          <w:sz w:val="24"/>
          <w:szCs w:val="24"/>
          <w14:ligatures w14:val="none"/>
        </w:rPr>
        <w:t xml:space="preserve"> Horsfall, I would be </w:t>
      </w:r>
      <w:r w:rsidRPr="00373E9C">
        <w:rPr>
          <w:rFonts w:asciiTheme="majorBidi" w:hAnsiTheme="majorBidi" w:cstheme="majorBidi"/>
          <w:kern w:val="0"/>
          <w:sz w:val="24"/>
          <w:szCs w:val="24"/>
          <w14:ligatures w14:val="none"/>
        </w:rPr>
        <w:t>hesitant</w:t>
      </w:r>
      <w:r w:rsidRPr="00276B24">
        <w:rPr>
          <w:rFonts w:asciiTheme="majorBidi" w:hAnsiTheme="majorBidi" w:cstheme="majorBidi"/>
          <w:kern w:val="0"/>
          <w:sz w:val="24"/>
          <w:szCs w:val="24"/>
          <w14:ligatures w14:val="none"/>
        </w:rPr>
        <w:t xml:space="preserve"> to determine that so careful a writer as Virgil, especially when evoking the numinous, and in the (i</w:t>
      </w:r>
      <w:r w:rsidRPr="00373E9C">
        <w:rPr>
          <w:rFonts w:asciiTheme="majorBidi" w:hAnsiTheme="majorBidi" w:cstheme="majorBidi"/>
          <w:kern w:val="0"/>
          <w:sz w:val="24"/>
          <w:szCs w:val="24"/>
          <w14:ligatures w14:val="none"/>
        </w:rPr>
        <w:t>mplicit</w:t>
      </w:r>
      <w:r w:rsidRPr="00276B24">
        <w:rPr>
          <w:rFonts w:asciiTheme="majorBidi" w:hAnsiTheme="majorBidi" w:cstheme="majorBidi"/>
          <w:kern w:val="0"/>
          <w:sz w:val="24"/>
          <w:szCs w:val="24"/>
          <w14:ligatures w14:val="none"/>
        </w:rPr>
        <w:t>) presence of Venus, would signal so many hints of the augural</w:t>
      </w:r>
      <w:r w:rsidRPr="00373E9C">
        <w:rPr>
          <w:rFonts w:asciiTheme="majorBidi" w:hAnsiTheme="majorBidi" w:cstheme="majorBidi"/>
          <w:kern w:val="0"/>
          <w:sz w:val="24"/>
          <w:szCs w:val="24"/>
          <w14:ligatures w14:val="none"/>
        </w:rPr>
        <w:t xml:space="preserve"> </w:t>
      </w:r>
      <w:r w:rsidR="00F20D7E" w:rsidRPr="00373E9C">
        <w:rPr>
          <w:rFonts w:asciiTheme="majorBidi" w:hAnsiTheme="majorBidi" w:cstheme="majorBidi"/>
          <w:kern w:val="0"/>
          <w:sz w:val="24"/>
          <w:szCs w:val="24"/>
          <w14:ligatures w14:val="none"/>
        </w:rPr>
        <w:t>through</w:t>
      </w:r>
      <w:r w:rsidRPr="00276B24">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 xml:space="preserve">mere </w:t>
      </w:r>
      <w:r w:rsidRPr="00276B24">
        <w:rPr>
          <w:rFonts w:asciiTheme="majorBidi" w:hAnsiTheme="majorBidi" w:cstheme="majorBidi"/>
          <w:kern w:val="0"/>
          <w:sz w:val="24"/>
          <w:szCs w:val="24"/>
          <w14:ligatures w14:val="none"/>
        </w:rPr>
        <w:t>inadvertence.</w:t>
      </w:r>
      <w:bookmarkEnd w:id="26"/>
    </w:p>
    <w:p w14:paraId="3E305472" w14:textId="77777777" w:rsidR="00BA2327" w:rsidRPr="00373E9C" w:rsidRDefault="00BA2327" w:rsidP="00276B24">
      <w:pPr>
        <w:spacing w:before="96" w:after="120" w:line="360" w:lineRule="atLeast"/>
        <w:jc w:val="both"/>
        <w:rPr>
          <w:rFonts w:asciiTheme="majorBidi" w:hAnsiTheme="majorBidi" w:cstheme="majorBidi"/>
          <w:kern w:val="0"/>
          <w:sz w:val="24"/>
          <w:szCs w:val="24"/>
          <w14:ligatures w14:val="none"/>
        </w:rPr>
      </w:pPr>
    </w:p>
    <w:p w14:paraId="5F24661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191 </w:t>
      </w:r>
      <w:proofErr w:type="spellStart"/>
      <w:r w:rsidRPr="00373E9C">
        <w:rPr>
          <w:rFonts w:asciiTheme="majorBidi" w:hAnsiTheme="majorBidi" w:cstheme="majorBidi"/>
          <w:b/>
          <w:bCs/>
          <w:kern w:val="0"/>
          <w:sz w:val="24"/>
          <w:szCs w:val="24"/>
          <w14:ligatures w14:val="none"/>
        </w:rPr>
        <w:t>ipsa</w:t>
      </w:r>
      <w:proofErr w:type="spellEnd"/>
      <w:r w:rsidRPr="00373E9C">
        <w:rPr>
          <w:rFonts w:asciiTheme="majorBidi" w:hAnsiTheme="majorBidi" w:cstheme="majorBidi"/>
          <w:b/>
          <w:bCs/>
          <w:kern w:val="0"/>
          <w:sz w:val="24"/>
          <w:szCs w:val="24"/>
          <w14:ligatures w14:val="none"/>
        </w:rPr>
        <w:t xml:space="preserve"> sub </w:t>
      </w:r>
      <w:proofErr w:type="spellStart"/>
      <w:r w:rsidRPr="00373E9C">
        <w:rPr>
          <w:rFonts w:asciiTheme="majorBidi" w:hAnsiTheme="majorBidi" w:cstheme="majorBidi"/>
          <w:b/>
          <w:bCs/>
          <w:kern w:val="0"/>
          <w:sz w:val="24"/>
          <w:szCs w:val="24"/>
          <w14:ligatures w14:val="none"/>
        </w:rPr>
        <w:t>ora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uiri</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 xml:space="preserve">192 </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sedere</w:t>
      </w:r>
      <w:proofErr w:type="spellEnd"/>
      <w:r w:rsidRPr="00373E9C">
        <w:rPr>
          <w:rFonts w:asciiTheme="majorBidi" w:hAnsiTheme="majorBidi" w:cstheme="majorBidi"/>
          <w:b/>
          <w:bCs/>
          <w:kern w:val="0"/>
          <w:sz w:val="24"/>
          <w:szCs w:val="24"/>
          <w14:ligatures w14:val="none"/>
        </w:rPr>
        <w:t xml:space="preserve"> solo  </w:t>
      </w:r>
      <w:r w:rsidRPr="00373E9C">
        <w:rPr>
          <w:rFonts w:asciiTheme="majorBidi" w:hAnsiTheme="majorBidi" w:cstheme="majorBidi"/>
          <w:kern w:val="0"/>
          <w:sz w:val="24"/>
          <w:szCs w:val="24"/>
          <w14:ligatures w14:val="none"/>
        </w:rPr>
        <w:t xml:space="preserve">Horsfall (while noting the possibility of </w:t>
      </w:r>
      <w:proofErr w:type="spellStart"/>
      <w:r w:rsidRPr="00373E9C">
        <w:rPr>
          <w:rFonts w:asciiTheme="majorBidi" w:hAnsiTheme="majorBidi" w:cstheme="majorBidi"/>
          <w:i/>
          <w:iCs/>
          <w:kern w:val="0"/>
          <w:sz w:val="24"/>
          <w:szCs w:val="24"/>
          <w14:ligatures w14:val="none"/>
        </w:rPr>
        <w:t>uir</w:t>
      </w:r>
      <w:proofErr w:type="spellEnd"/>
      <w:r w:rsidRPr="00373E9C">
        <w:rPr>
          <w:rFonts w:asciiTheme="majorBidi" w:hAnsiTheme="majorBidi" w:cstheme="majorBidi"/>
          <w:kern w:val="0"/>
          <w:sz w:val="24"/>
          <w:szCs w:val="24"/>
          <w14:ligatures w14:val="none"/>
        </w:rPr>
        <w:t xml:space="preserve"> as a replacement for oblique forms of </w:t>
      </w:r>
      <w:r w:rsidRPr="00373E9C">
        <w:rPr>
          <w:rFonts w:asciiTheme="majorBidi" w:hAnsiTheme="majorBidi" w:cstheme="majorBidi"/>
          <w:i/>
          <w:iCs/>
          <w:kern w:val="0"/>
          <w:sz w:val="24"/>
          <w:szCs w:val="24"/>
          <w14:ligatures w14:val="none"/>
        </w:rPr>
        <w:t>is</w:t>
      </w:r>
      <w:r w:rsidRPr="00373E9C">
        <w:rPr>
          <w:rFonts w:asciiTheme="majorBidi" w:hAnsiTheme="majorBidi" w:cstheme="majorBidi"/>
          <w:kern w:val="0"/>
          <w:sz w:val="24"/>
          <w:szCs w:val="24"/>
          <w14:ligatures w14:val="none"/>
        </w:rPr>
        <w:t xml:space="preserve">) concedes a sense that here a divine signal is sent to the mortal hero, but dismisses Norden’s reading of </w:t>
      </w:r>
      <w:proofErr w:type="spellStart"/>
      <w:r w:rsidRPr="00373E9C">
        <w:rPr>
          <w:rFonts w:asciiTheme="majorBidi" w:hAnsiTheme="majorBidi" w:cstheme="majorBidi"/>
          <w:i/>
          <w:iCs/>
          <w:kern w:val="0"/>
          <w:sz w:val="24"/>
          <w:szCs w:val="24"/>
          <w14:ligatures w14:val="none"/>
        </w:rPr>
        <w:t>sedere</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as augural and Servius’ suggestion that the doves fly close to come within Aeneas’ </w:t>
      </w:r>
      <w:proofErr w:type="spellStart"/>
      <w:r w:rsidRPr="00373E9C">
        <w:rPr>
          <w:rFonts w:asciiTheme="majorBidi" w:hAnsiTheme="majorBidi" w:cstheme="majorBidi"/>
          <w:i/>
          <w:iCs/>
          <w:kern w:val="0"/>
          <w:sz w:val="24"/>
          <w:szCs w:val="24"/>
          <w14:ligatures w14:val="none"/>
        </w:rPr>
        <w:t>conspicio</w:t>
      </w:r>
      <w:proofErr w:type="spellEnd"/>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or sphere of augural vision: the birds have been sent as guides, not auguries.</w:t>
      </w:r>
      <w:r w:rsidRPr="00373E9C">
        <w:rPr>
          <w:rFonts w:asciiTheme="majorBidi" w:hAnsiTheme="majorBidi" w:cstheme="majorBidi"/>
          <w:kern w:val="0"/>
          <w:sz w:val="24"/>
          <w:szCs w:val="24"/>
          <w:shd w:val="clear" w:color="auto" w:fill="99FFCC"/>
          <w14:ligatures w14:val="none"/>
        </w:rPr>
        <w:t xml:space="preserve"> </w:t>
      </w:r>
    </w:p>
    <w:p w14:paraId="126C6D0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4A03B2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192 </w:t>
      </w:r>
      <w:r w:rsidRPr="00373E9C">
        <w:rPr>
          <w:rFonts w:asciiTheme="majorBidi" w:hAnsiTheme="majorBidi" w:cstheme="majorBidi"/>
          <w:b/>
          <w:bCs/>
          <w:kern w:val="0"/>
          <w:sz w:val="24"/>
          <w:szCs w:val="24"/>
          <w14:ligatures w14:val="none"/>
        </w:rPr>
        <w:t xml:space="preserve">tum maximus </w:t>
      </w:r>
      <w:proofErr w:type="spellStart"/>
      <w:proofErr w:type="gramStart"/>
      <w:r w:rsidRPr="00373E9C">
        <w:rPr>
          <w:rFonts w:asciiTheme="majorBidi" w:hAnsiTheme="majorBidi" w:cstheme="majorBidi"/>
          <w:b/>
          <w:bCs/>
          <w:kern w:val="0"/>
          <w:sz w:val="24"/>
          <w:szCs w:val="24"/>
          <w14:ligatures w14:val="none"/>
        </w:rPr>
        <w:t>heros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t>
      </w:r>
      <w:proofErr w:type="gramEnd"/>
      <w:r w:rsidRPr="00373E9C">
        <w:rPr>
          <w:rFonts w:asciiTheme="majorBidi" w:hAnsiTheme="majorBidi" w:cstheme="majorBidi"/>
          <w:kern w:val="0"/>
          <w:sz w:val="24"/>
          <w:szCs w:val="24"/>
          <w14:ligatures w14:val="none"/>
        </w:rPr>
        <w:t xml:space="preserve">Curiously stiff language, exalted but unevocative, to use, here of all places where a depressed Aen. is about to be saved by his mother’s aid’ (Horsfall).  There is ambiguity as to whether, at this point of his dependence on his mother’s guidance, this title emphasises his need for help or his worthiness of divine patronage in fulfilment of his mission. </w:t>
      </w:r>
    </w:p>
    <w:p w14:paraId="720A202E"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09817CD3" w14:textId="77777777"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lastRenderedPageBreak/>
        <w:t xml:space="preserve">193 </w:t>
      </w:r>
      <w:proofErr w:type="spellStart"/>
      <w:r w:rsidRPr="00373E9C">
        <w:rPr>
          <w:rFonts w:asciiTheme="majorBidi" w:hAnsiTheme="majorBidi" w:cstheme="majorBidi"/>
          <w:b/>
          <w:bCs/>
          <w:kern w:val="0"/>
          <w:sz w:val="24"/>
          <w:szCs w:val="24"/>
          <w14:ligatures w14:val="none"/>
        </w:rPr>
        <w:t>maternas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agnouit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auis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laetusque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precatur</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Aeneas recognises the doves, sacred to Venus, as sent by his mother. Thus encouraged, his mood, </w:t>
      </w:r>
      <w:proofErr w:type="spellStart"/>
      <w:r w:rsidRPr="00373E9C">
        <w:rPr>
          <w:rFonts w:asciiTheme="majorBidi" w:hAnsiTheme="majorBidi" w:cstheme="majorBidi"/>
          <w:i/>
          <w:iCs/>
          <w:kern w:val="0"/>
          <w:sz w:val="24"/>
          <w:szCs w:val="24"/>
          <w14:ligatures w14:val="none"/>
        </w:rPr>
        <w:t>tristi</w:t>
      </w:r>
      <w:proofErr w:type="spellEnd"/>
      <w:r w:rsidRPr="00373E9C">
        <w:rPr>
          <w:rFonts w:asciiTheme="majorBidi" w:hAnsiTheme="majorBidi" w:cstheme="majorBidi"/>
          <w:i/>
          <w:iCs/>
          <w:kern w:val="0"/>
          <w:sz w:val="24"/>
          <w:szCs w:val="24"/>
          <w14:ligatures w14:val="none"/>
        </w:rPr>
        <w:t xml:space="preserve"> cum corde</w:t>
      </w:r>
      <w:r w:rsidRPr="00373E9C">
        <w:rPr>
          <w:rFonts w:asciiTheme="majorBidi" w:hAnsiTheme="majorBidi" w:cstheme="majorBidi"/>
          <w:kern w:val="0"/>
          <w:sz w:val="24"/>
          <w:szCs w:val="24"/>
          <w14:ligatures w14:val="none"/>
        </w:rPr>
        <w:t xml:space="preserve"> at 185, has changed to one of joy, between the sorrow of Misenus’ funeral and the trial of the descent to the underworld. Both this line and 185 end with </w:t>
      </w:r>
      <w:proofErr w:type="spellStart"/>
      <w:r w:rsidRPr="00373E9C">
        <w:rPr>
          <w:rFonts w:asciiTheme="majorBidi" w:hAnsiTheme="majorBidi" w:cstheme="majorBidi"/>
          <w:i/>
          <w:iCs/>
          <w:kern w:val="0"/>
          <w:sz w:val="24"/>
          <w:szCs w:val="24"/>
          <w14:ligatures w14:val="none"/>
        </w:rPr>
        <w:t>precatur</w:t>
      </w:r>
      <w:proofErr w:type="spellEnd"/>
      <w:r w:rsidRPr="00373E9C">
        <w:rPr>
          <w:rFonts w:asciiTheme="majorBidi" w:hAnsiTheme="majorBidi" w:cstheme="majorBidi"/>
          <w:kern w:val="0"/>
          <w:sz w:val="24"/>
          <w:szCs w:val="24"/>
          <w14:ligatures w14:val="none"/>
        </w:rPr>
        <w:t xml:space="preserve">, emphasising the importance of prayerful </w:t>
      </w:r>
      <w:r w:rsidRPr="00373E9C">
        <w:rPr>
          <w:rFonts w:asciiTheme="majorBidi" w:hAnsiTheme="majorBidi" w:cstheme="majorBidi"/>
          <w:i/>
          <w:iCs/>
          <w:kern w:val="0"/>
          <w:sz w:val="24"/>
          <w:szCs w:val="24"/>
          <w14:ligatures w14:val="none"/>
        </w:rPr>
        <w:t>pietas</w:t>
      </w:r>
      <w:r w:rsidRPr="00373E9C">
        <w:rPr>
          <w:rFonts w:asciiTheme="majorBidi" w:hAnsiTheme="majorBidi" w:cstheme="majorBidi"/>
          <w:kern w:val="0"/>
          <w:sz w:val="24"/>
          <w:szCs w:val="24"/>
          <w14:ligatures w14:val="none"/>
        </w:rPr>
        <w:t xml:space="preserve"> to Aeneas’ success in his mission.</w:t>
      </w:r>
    </w:p>
    <w:p w14:paraId="479E64B9"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228ADE4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194 </w:t>
      </w:r>
      <w:r w:rsidRPr="00373E9C">
        <w:rPr>
          <w:rFonts w:asciiTheme="majorBidi" w:hAnsiTheme="majorBidi" w:cstheme="majorBidi"/>
          <w:b/>
          <w:bCs/>
          <w:kern w:val="0"/>
          <w:sz w:val="24"/>
          <w:szCs w:val="24"/>
          <w14:ligatures w14:val="none"/>
        </w:rPr>
        <w:t>o,</w:t>
      </w:r>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si</w:t>
      </w:r>
      <w:proofErr w:type="spellEnd"/>
      <w:r w:rsidRPr="00373E9C">
        <w:rPr>
          <w:rFonts w:asciiTheme="majorBidi" w:hAnsiTheme="majorBidi" w:cstheme="majorBidi"/>
          <w:b/>
          <w:bCs/>
          <w:kern w:val="0"/>
          <w:sz w:val="24"/>
          <w:szCs w:val="24"/>
          <w14:ligatures w14:val="none"/>
        </w:rPr>
        <w:t xml:space="preserve"> qua </w:t>
      </w:r>
      <w:proofErr w:type="spellStart"/>
      <w:r w:rsidRPr="00373E9C">
        <w:rPr>
          <w:rFonts w:asciiTheme="majorBidi" w:hAnsiTheme="majorBidi" w:cstheme="majorBidi"/>
          <w:b/>
          <w:bCs/>
          <w:kern w:val="0"/>
          <w:sz w:val="24"/>
          <w:szCs w:val="24"/>
          <w14:ligatures w14:val="none"/>
        </w:rPr>
        <w:t>uia</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est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w:t>
      </w:r>
      <w:r w:rsidRPr="00373E9C">
        <w:rPr>
          <w:rFonts w:asciiTheme="majorBidi" w:hAnsiTheme="majorBidi" w:cstheme="majorBidi"/>
          <w:i/>
          <w:iCs/>
          <w:kern w:val="0"/>
          <w:sz w:val="24"/>
          <w:szCs w:val="24"/>
          <w14:ligatures w14:val="none"/>
        </w:rPr>
        <w:t>Si</w:t>
      </w:r>
      <w:proofErr w:type="gramEnd"/>
      <w:r w:rsidRPr="00373E9C">
        <w:rPr>
          <w:rFonts w:asciiTheme="majorBidi" w:hAnsiTheme="majorBidi" w:cstheme="majorBidi"/>
          <w:kern w:val="0"/>
          <w:sz w:val="24"/>
          <w:szCs w:val="24"/>
          <w14:ligatures w14:val="none"/>
        </w:rPr>
        <w:t xml:space="preserve"> introduces the expression of a wish ‘if only’ or ‘would that’ (as also at 187–188, </w:t>
      </w:r>
      <w:proofErr w:type="spellStart"/>
      <w:r w:rsidRPr="00373E9C">
        <w:rPr>
          <w:rFonts w:asciiTheme="majorBidi" w:hAnsiTheme="majorBidi" w:cstheme="majorBidi"/>
          <w:i/>
          <w:iCs/>
          <w:kern w:val="0"/>
          <w:sz w:val="24"/>
          <w:szCs w:val="24"/>
          <w14:ligatures w14:val="none"/>
        </w:rPr>
        <w:t>si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nunc</w:t>
      </w:r>
      <w:proofErr w:type="spellEnd"/>
      <w:r w:rsidRPr="00373E9C">
        <w:rPr>
          <w:rFonts w:asciiTheme="majorBidi" w:hAnsiTheme="majorBidi" w:cstheme="majorBidi"/>
          <w:i/>
          <w:iCs/>
          <w:kern w:val="0"/>
          <w:sz w:val="24"/>
          <w:szCs w:val="24"/>
          <w14:ligatures w14:val="none"/>
        </w:rPr>
        <w:t xml:space="preserve"> … </w:t>
      </w:r>
      <w:proofErr w:type="spellStart"/>
      <w:r w:rsidRPr="00373E9C">
        <w:rPr>
          <w:rFonts w:asciiTheme="majorBidi" w:hAnsiTheme="majorBidi" w:cstheme="majorBidi"/>
          <w:i/>
          <w:iCs/>
          <w:kern w:val="0"/>
          <w:sz w:val="24"/>
          <w:szCs w:val="24"/>
          <w14:ligatures w14:val="none"/>
        </w:rPr>
        <w:t>ostendat</w:t>
      </w:r>
      <w:proofErr w:type="spellEnd"/>
      <w:r w:rsidRPr="00373E9C">
        <w:rPr>
          <w:rFonts w:asciiTheme="majorBidi" w:hAnsiTheme="majorBidi" w:cstheme="majorBidi"/>
          <w:kern w:val="0"/>
          <w:sz w:val="24"/>
          <w:szCs w:val="24"/>
          <w14:ligatures w14:val="none"/>
        </w:rPr>
        <w:t xml:space="preserve">).  Aeneas is still in perplexity, praying for aid. The ambiguity of the application of the </w:t>
      </w:r>
      <w:r w:rsidRPr="00373E9C">
        <w:rPr>
          <w:rFonts w:asciiTheme="majorBidi" w:hAnsiTheme="majorBidi" w:cstheme="majorBidi"/>
          <w:i/>
          <w:iCs/>
          <w:kern w:val="0"/>
          <w:sz w:val="24"/>
          <w:szCs w:val="24"/>
          <w14:ligatures w14:val="none"/>
        </w:rPr>
        <w:t>o</w:t>
      </w:r>
      <w:r w:rsidRPr="00373E9C">
        <w:rPr>
          <w:rFonts w:asciiTheme="majorBidi" w:hAnsiTheme="majorBidi" w:cstheme="majorBidi"/>
          <w:kern w:val="0"/>
          <w:sz w:val="24"/>
          <w:szCs w:val="24"/>
          <w14:ligatures w14:val="none"/>
        </w:rPr>
        <w:t>, repeated at 196, emphasises Aeneas’ pleading anxiety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w:t>
      </w:r>
    </w:p>
    <w:p w14:paraId="447E382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93D6C1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195 </w:t>
      </w:r>
      <w:proofErr w:type="spellStart"/>
      <w:r w:rsidRPr="00373E9C">
        <w:rPr>
          <w:rFonts w:asciiTheme="majorBidi" w:hAnsiTheme="majorBidi" w:cstheme="majorBidi"/>
          <w:b/>
          <w:bCs/>
          <w:kern w:val="0"/>
          <w:sz w:val="24"/>
          <w:szCs w:val="24"/>
          <w14:ligatures w14:val="none"/>
        </w:rPr>
        <w:t>pinguem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diues</w:t>
      </w:r>
      <w:proofErr w:type="spellEnd"/>
      <w:r w:rsidRPr="00373E9C">
        <w:rPr>
          <w:rFonts w:asciiTheme="majorBidi" w:hAnsiTheme="majorBidi" w:cstheme="majorBidi"/>
          <w:b/>
          <w:bCs/>
          <w:kern w:val="0"/>
          <w:sz w:val="24"/>
          <w:szCs w:val="24"/>
          <w14:ligatures w14:val="none"/>
        </w:rPr>
        <w:t xml:space="preserve"> …/ </w:t>
      </w:r>
      <w:r w:rsidRPr="00373E9C">
        <w:rPr>
          <w:rFonts w:asciiTheme="majorBidi" w:hAnsiTheme="majorBidi" w:cstheme="majorBidi"/>
          <w:b/>
          <w:bCs/>
          <w:kern w:val="0"/>
          <w14:ligatures w14:val="none"/>
        </w:rPr>
        <w:t>196 …</w:t>
      </w:r>
      <w:r w:rsidRPr="00373E9C">
        <w:rPr>
          <w:rFonts w:asciiTheme="majorBidi" w:hAnsiTheme="majorBidi" w:cstheme="majorBidi"/>
          <w:b/>
          <w:bCs/>
          <w:kern w:val="0"/>
          <w:sz w:val="24"/>
          <w:szCs w:val="24"/>
          <w14:ligatures w14:val="none"/>
        </w:rPr>
        <w:t xml:space="preserve">ramus </w:t>
      </w:r>
      <w:proofErr w:type="spellStart"/>
      <w:proofErr w:type="gramStart"/>
      <w:r w:rsidRPr="00373E9C">
        <w:rPr>
          <w:rFonts w:asciiTheme="majorBidi" w:hAnsiTheme="majorBidi" w:cstheme="majorBidi"/>
          <w:b/>
          <w:bCs/>
          <w:kern w:val="0"/>
          <w:sz w:val="24"/>
          <w:szCs w:val="24"/>
          <w14:ligatures w14:val="none"/>
        </w:rPr>
        <w:t>humum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another</w:t>
      </w:r>
      <w:proofErr w:type="gramEnd"/>
      <w:r w:rsidRPr="00373E9C">
        <w:rPr>
          <w:rFonts w:asciiTheme="majorBidi" w:hAnsiTheme="majorBidi" w:cstheme="majorBidi"/>
          <w:kern w:val="0"/>
          <w:sz w:val="24"/>
          <w:szCs w:val="24"/>
          <w14:ligatures w14:val="none"/>
        </w:rPr>
        <w:t xml:space="preserve"> hint at the mystical nature of the bough, enriching the soil nearby. </w:t>
      </w:r>
    </w:p>
    <w:p w14:paraId="0468771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6AE5553"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rPr>
      </w:pPr>
      <w:r w:rsidRPr="00373E9C">
        <w:rPr>
          <w:rFonts w:asciiTheme="majorBidi" w:hAnsiTheme="majorBidi" w:cstheme="majorBidi"/>
          <w:b/>
          <w:bCs/>
          <w:kern w:val="0"/>
          <w14:ligatures w14:val="none"/>
        </w:rPr>
        <w:t xml:space="preserve">196 </w:t>
      </w:r>
      <w:proofErr w:type="spellStart"/>
      <w:r w:rsidRPr="00373E9C">
        <w:rPr>
          <w:rFonts w:asciiTheme="majorBidi" w:hAnsiTheme="majorBidi" w:cstheme="majorBidi"/>
          <w:b/>
          <w:bCs/>
          <w:kern w:val="0"/>
          <w:sz w:val="24"/>
          <w:szCs w:val="24"/>
          <w14:ligatures w14:val="none"/>
        </w:rPr>
        <w:t>dubiis</w:t>
      </w:r>
      <w:proofErr w:type="spellEnd"/>
      <w:r w:rsidRPr="00373E9C">
        <w:rPr>
          <w:rFonts w:asciiTheme="majorBidi" w:hAnsiTheme="majorBidi" w:cstheme="majorBidi"/>
          <w:b/>
          <w:bCs/>
          <w:kern w:val="0"/>
          <w:sz w:val="24"/>
          <w:szCs w:val="24"/>
          <w14:ligatures w14:val="none"/>
        </w:rPr>
        <w:t xml:space="preserve"> ne </w:t>
      </w:r>
      <w:proofErr w:type="spellStart"/>
      <w:r w:rsidRPr="00373E9C">
        <w:rPr>
          <w:rFonts w:asciiTheme="majorBidi" w:hAnsiTheme="majorBidi" w:cstheme="majorBidi"/>
          <w:b/>
          <w:bCs/>
          <w:kern w:val="0"/>
          <w:sz w:val="24"/>
          <w:szCs w:val="24"/>
          <w14:ligatures w14:val="none"/>
        </w:rPr>
        <w:t>defice</w:t>
      </w:r>
      <w:proofErr w:type="spellEnd"/>
      <w:r w:rsidRPr="00373E9C">
        <w:rPr>
          <w:rFonts w:asciiTheme="majorBidi" w:hAnsiTheme="majorBidi" w:cstheme="majorBidi"/>
          <w:b/>
          <w:bCs/>
          <w:kern w:val="0"/>
          <w:sz w:val="24"/>
          <w:szCs w:val="24"/>
          <w14:ligatures w14:val="none"/>
        </w:rPr>
        <w:t xml:space="preserve"> rebus</w:t>
      </w:r>
      <w:proofErr w:type="gramStart"/>
      <w:r w:rsidRPr="00373E9C">
        <w:rPr>
          <w:rFonts w:asciiTheme="majorBidi" w:hAnsiTheme="majorBidi" w:cstheme="majorBidi"/>
          <w:b/>
          <w:bCs/>
          <w:kern w:val="0"/>
          <w14:ligatures w14:val="none"/>
        </w:rPr>
        <w:t>/  197</w:t>
      </w:r>
      <w:proofErr w:type="gramEnd"/>
      <w:r w:rsidRPr="00373E9C">
        <w:rPr>
          <w:rFonts w:ascii="Times New Roman" w:eastAsia="SimSun" w:hAnsi="Times New Roman" w:cs="Arial"/>
          <w:kern w:val="3"/>
          <w:sz w:val="24"/>
          <w:szCs w:val="24"/>
          <w:lang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diua</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parens</w:t>
      </w:r>
      <w:proofErr w:type="spellEnd"/>
      <w:r w:rsidRPr="00373E9C">
        <w:rPr>
          <w:rFonts w:asciiTheme="majorBidi" w:eastAsia="SimSun" w:hAnsiTheme="majorBidi" w:cstheme="majorBidi"/>
          <w:b/>
          <w:bCs/>
          <w:kern w:val="3"/>
          <w:lang w:val="en-US" w:eastAsia="zh-CN" w:bidi="hi-IN"/>
          <w14:ligatures w14:val="none"/>
        </w:rPr>
        <w:t xml:space="preserve">  </w:t>
      </w:r>
      <w:r w:rsidRPr="00373E9C">
        <w:rPr>
          <w:rFonts w:ascii="Times New Roman" w:eastAsia="SimSun" w:hAnsi="Times New Roman" w:cs="Arial"/>
          <w:kern w:val="3"/>
          <w:lang w:eastAsia="zh-CN" w:bidi="hi-IN"/>
          <w14:ligatures w14:val="none"/>
        </w:rPr>
        <w:t xml:space="preserve"> </w:t>
      </w:r>
      <w:r w:rsidRPr="00373E9C">
        <w:rPr>
          <w:rFonts w:ascii="Times New Roman" w:eastAsia="SimSun" w:hAnsi="Times New Roman" w:cs="Arial"/>
          <w:kern w:val="3"/>
          <w:sz w:val="24"/>
          <w:szCs w:val="24"/>
          <w:lang w:eastAsia="zh-CN" w:bidi="hi-IN"/>
          <w14:ligatures w14:val="none"/>
        </w:rPr>
        <w:t xml:space="preserve">Joyful as he is in his hopes that the doves will </w:t>
      </w:r>
      <w:r w:rsidRPr="00373E9C">
        <w:rPr>
          <w:rFonts w:asciiTheme="majorBidi" w:hAnsiTheme="majorBidi" w:cstheme="majorBidi"/>
          <w:kern w:val="0"/>
          <w:sz w:val="24"/>
          <w:szCs w:val="24"/>
          <w14:ligatures w14:val="none"/>
        </w:rPr>
        <w:t>lead him to the golden bough, Aeneas remains in a state of anxiety, acknowledging his need of help from his goddess mother.</w:t>
      </w:r>
    </w:p>
    <w:bookmarkEnd w:id="25"/>
    <w:p w14:paraId="590C170F"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FDD865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197 </w:t>
      </w:r>
      <w:r w:rsidRPr="00373E9C">
        <w:rPr>
          <w:rFonts w:asciiTheme="majorBidi" w:hAnsiTheme="majorBidi" w:cstheme="majorBidi"/>
          <w:b/>
          <w:bCs/>
          <w:kern w:val="0"/>
          <w:sz w:val="24"/>
          <w:szCs w:val="24"/>
          <w14:ligatures w14:val="none"/>
        </w:rPr>
        <w:t xml:space="preserve">sic </w:t>
      </w:r>
      <w:proofErr w:type="spellStart"/>
      <w:r w:rsidRPr="00373E9C">
        <w:rPr>
          <w:rFonts w:asciiTheme="majorBidi" w:hAnsiTheme="majorBidi" w:cstheme="majorBidi"/>
          <w:b/>
          <w:bCs/>
          <w:kern w:val="0"/>
          <w:sz w:val="24"/>
          <w:szCs w:val="24"/>
          <w14:ligatures w14:val="none"/>
        </w:rPr>
        <w:t>effatus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uestigia</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pressit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Horsfall</w:t>
      </w:r>
      <w:proofErr w:type="gramEnd"/>
      <w:r w:rsidRPr="00373E9C">
        <w:rPr>
          <w:rFonts w:asciiTheme="majorBidi" w:hAnsiTheme="majorBidi" w:cstheme="majorBidi"/>
          <w:kern w:val="0"/>
          <w:sz w:val="24"/>
          <w:szCs w:val="24"/>
          <w14:ligatures w14:val="none"/>
        </w:rPr>
        <w:t xml:space="preserve"> rejects Servius’ reading of </w:t>
      </w:r>
      <w:proofErr w:type="spellStart"/>
      <w:r w:rsidRPr="00373E9C">
        <w:rPr>
          <w:rFonts w:asciiTheme="majorBidi" w:hAnsiTheme="majorBidi" w:cstheme="majorBidi"/>
          <w:i/>
          <w:iCs/>
          <w:kern w:val="0"/>
          <w:sz w:val="24"/>
          <w:szCs w:val="24"/>
          <w14:ligatures w14:val="none"/>
        </w:rPr>
        <w:t>effatus</w:t>
      </w:r>
      <w:proofErr w:type="spellEnd"/>
      <w:r w:rsidRPr="00373E9C">
        <w:rPr>
          <w:rFonts w:asciiTheme="majorBidi" w:hAnsiTheme="majorBidi" w:cstheme="majorBidi"/>
          <w:kern w:val="0"/>
          <w:sz w:val="24"/>
          <w:szCs w:val="24"/>
          <w14:ligatures w14:val="none"/>
        </w:rPr>
        <w:t xml:space="preserve"> and Aeneas’ stopping, </w:t>
      </w:r>
      <w:proofErr w:type="spellStart"/>
      <w:r w:rsidRPr="00373E9C">
        <w:rPr>
          <w:rFonts w:asciiTheme="majorBidi" w:hAnsiTheme="majorBidi" w:cstheme="majorBidi"/>
          <w:i/>
          <w:iCs/>
          <w:kern w:val="0"/>
          <w:sz w:val="24"/>
          <w:szCs w:val="24"/>
          <w14:ligatures w14:val="none"/>
        </w:rPr>
        <w:t>uestigia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pressit</w:t>
      </w:r>
      <w:proofErr w:type="spellEnd"/>
      <w:r w:rsidRPr="00373E9C">
        <w:rPr>
          <w:rFonts w:asciiTheme="majorBidi" w:hAnsiTheme="majorBidi" w:cstheme="majorBidi"/>
          <w:kern w:val="0"/>
          <w:sz w:val="24"/>
          <w:szCs w:val="24"/>
          <w14:ligatures w14:val="none"/>
        </w:rPr>
        <w:t xml:space="preserve">, as indications of augury. </w:t>
      </w:r>
      <w:r w:rsidRPr="00276B24">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Horsfall, </w:t>
      </w:r>
      <w:r w:rsidRPr="00276B24">
        <w:rPr>
          <w:rFonts w:asciiTheme="majorBidi" w:hAnsiTheme="majorBidi" w:cstheme="majorBidi"/>
          <w:kern w:val="0"/>
          <w:sz w:val="24"/>
          <w:szCs w:val="24"/>
          <w14:ligatures w14:val="none"/>
        </w:rPr>
        <w:t>ad loc. and 1984, p. 227).</w:t>
      </w:r>
    </w:p>
    <w:p w14:paraId="3077CD6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F0F2C9F" w14:textId="77777777"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t xml:space="preserve">198 </w:t>
      </w:r>
      <w:proofErr w:type="spellStart"/>
      <w:r w:rsidRPr="00373E9C">
        <w:rPr>
          <w:rFonts w:asciiTheme="majorBidi" w:hAnsiTheme="majorBidi" w:cstheme="majorBidi"/>
          <w:b/>
          <w:bCs/>
          <w:kern w:val="0"/>
          <w:sz w:val="24"/>
          <w:szCs w:val="24"/>
          <w14:ligatures w14:val="none"/>
        </w:rPr>
        <w:t>obseruans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quae</w:t>
      </w:r>
      <w:proofErr w:type="spellEnd"/>
      <w:r w:rsidRPr="00373E9C">
        <w:rPr>
          <w:rFonts w:asciiTheme="majorBidi" w:hAnsiTheme="majorBidi" w:cstheme="majorBidi"/>
          <w:b/>
          <w:bCs/>
          <w:kern w:val="0"/>
          <w:sz w:val="24"/>
          <w:szCs w:val="24"/>
          <w14:ligatures w14:val="none"/>
        </w:rPr>
        <w:t xml:space="preserve"> signa </w:t>
      </w:r>
      <w:proofErr w:type="spellStart"/>
      <w:r w:rsidRPr="00373E9C">
        <w:rPr>
          <w:rFonts w:asciiTheme="majorBidi" w:hAnsiTheme="majorBidi" w:cstheme="majorBidi"/>
          <w:b/>
          <w:bCs/>
          <w:kern w:val="0"/>
          <w:sz w:val="24"/>
          <w:szCs w:val="24"/>
          <w14:ligatures w14:val="none"/>
        </w:rPr>
        <w:t>ferant</w:t>
      </w:r>
      <w:proofErr w:type="spellEnd"/>
      <w:r w:rsidRPr="00373E9C">
        <w:rPr>
          <w:rFonts w:asciiTheme="majorBidi" w:hAnsiTheme="majorBidi" w:cstheme="majorBidi"/>
          <w:b/>
          <w:bCs/>
          <w:kern w:val="0"/>
          <w:sz w:val="24"/>
          <w:szCs w:val="24"/>
          <w14:ligatures w14:val="none"/>
        </w:rPr>
        <w:t xml:space="preserve">, quo </w:t>
      </w:r>
      <w:proofErr w:type="spellStart"/>
      <w:r w:rsidRPr="00373E9C">
        <w:rPr>
          <w:rFonts w:asciiTheme="majorBidi" w:hAnsiTheme="majorBidi" w:cstheme="majorBidi"/>
          <w:b/>
          <w:bCs/>
          <w:kern w:val="0"/>
          <w:sz w:val="24"/>
          <w:szCs w:val="24"/>
          <w14:ligatures w14:val="none"/>
        </w:rPr>
        <w:t>tendere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pergant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meaning</w:t>
      </w:r>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of</w:t>
      </w:r>
      <w:r w:rsidRPr="00373E9C">
        <w:rPr>
          <w:rFonts w:asciiTheme="majorBidi" w:hAnsiTheme="majorBidi" w:cstheme="majorBidi"/>
          <w:i/>
          <w:iCs/>
          <w:kern w:val="0"/>
          <w:sz w:val="24"/>
          <w:szCs w:val="24"/>
          <w14:ligatures w14:val="none"/>
        </w:rPr>
        <w:t xml:space="preserve"> signum </w:t>
      </w:r>
      <w:r w:rsidRPr="00373E9C">
        <w:rPr>
          <w:rFonts w:asciiTheme="majorBidi" w:hAnsiTheme="majorBidi" w:cstheme="majorBidi"/>
          <w:kern w:val="0"/>
          <w:sz w:val="24"/>
          <w:szCs w:val="24"/>
          <w14:ligatures w14:val="none"/>
        </w:rPr>
        <w:t xml:space="preserve">can be an omen or a portent, but here is straightforwardly ‘sign’, and the birds are not augural; their role is to guide Aeneas to the golden bough (Horsfall).  </w:t>
      </w:r>
    </w:p>
    <w:p w14:paraId="042FD1EB" w14:textId="77777777" w:rsidR="00BA2327" w:rsidRPr="00373E9C" w:rsidRDefault="00BA2327" w:rsidP="00276B24">
      <w:pPr>
        <w:spacing w:line="360" w:lineRule="auto"/>
        <w:jc w:val="both"/>
        <w:rPr>
          <w:rFonts w:asciiTheme="majorBidi" w:hAnsiTheme="majorBidi" w:cstheme="majorBidi"/>
          <w:kern w:val="0"/>
          <w14:ligatures w14:val="none"/>
        </w:rPr>
      </w:pPr>
    </w:p>
    <w:p w14:paraId="3994C51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199 </w:t>
      </w:r>
      <w:proofErr w:type="spellStart"/>
      <w:r w:rsidRPr="00373E9C">
        <w:rPr>
          <w:rFonts w:asciiTheme="majorBidi" w:hAnsiTheme="majorBidi" w:cstheme="majorBidi"/>
          <w:b/>
          <w:bCs/>
          <w:kern w:val="0"/>
          <w:sz w:val="24"/>
          <w:szCs w:val="24"/>
          <w14:ligatures w14:val="none"/>
        </w:rPr>
        <w:t>pascentes</w:t>
      </w:r>
      <w:proofErr w:type="spellEnd"/>
      <w:r w:rsidRPr="00373E9C">
        <w:rPr>
          <w:rFonts w:asciiTheme="majorBidi" w:hAnsiTheme="majorBidi" w:cstheme="majorBidi"/>
          <w:b/>
          <w:bCs/>
          <w:kern w:val="0"/>
          <w:sz w:val="24"/>
          <w:szCs w:val="24"/>
          <w14:ligatures w14:val="none"/>
        </w:rPr>
        <w:t xml:space="preserve"> …/ 200 …</w:t>
      </w:r>
      <w:proofErr w:type="spellStart"/>
      <w:r w:rsidRPr="00373E9C">
        <w:rPr>
          <w:rFonts w:asciiTheme="majorBidi" w:hAnsiTheme="majorBidi" w:cstheme="majorBidi"/>
          <w:b/>
          <w:bCs/>
          <w:kern w:val="0"/>
          <w:sz w:val="24"/>
          <w:szCs w:val="24"/>
          <w14:ligatures w14:val="none"/>
        </w:rPr>
        <w:t>seruare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sequentum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doves feed and fly further in such a way as always to remain in sight of those following.  (Again, </w:t>
      </w:r>
      <w:proofErr w:type="spellStart"/>
      <w:r w:rsidRPr="00373E9C">
        <w:rPr>
          <w:rFonts w:asciiTheme="majorBidi" w:hAnsiTheme="majorBidi" w:cstheme="majorBidi"/>
          <w:i/>
          <w:iCs/>
          <w:kern w:val="0"/>
          <w:sz w:val="24"/>
          <w:szCs w:val="24"/>
          <w14:ligatures w14:val="none"/>
        </w:rPr>
        <w:t>seruare</w:t>
      </w:r>
      <w:proofErr w:type="spellEnd"/>
      <w:r w:rsidRPr="00373E9C">
        <w:rPr>
          <w:rFonts w:asciiTheme="majorBidi" w:hAnsiTheme="majorBidi" w:cstheme="majorBidi"/>
          <w:kern w:val="0"/>
          <w:sz w:val="24"/>
          <w:szCs w:val="24"/>
          <w14:ligatures w14:val="none"/>
        </w:rPr>
        <w:t xml:space="preserve"> can be applied </w:t>
      </w:r>
      <w:proofErr w:type="spellStart"/>
      <w:r w:rsidRPr="00373E9C">
        <w:rPr>
          <w:rFonts w:asciiTheme="majorBidi" w:hAnsiTheme="majorBidi" w:cstheme="majorBidi"/>
          <w:kern w:val="0"/>
          <w:sz w:val="24"/>
          <w:szCs w:val="24"/>
          <w14:ligatures w14:val="none"/>
        </w:rPr>
        <w:t>augurally</w:t>
      </w:r>
      <w:proofErr w:type="spellEnd"/>
      <w:r w:rsidRPr="00373E9C">
        <w:rPr>
          <w:rFonts w:asciiTheme="majorBidi" w:hAnsiTheme="majorBidi" w:cstheme="majorBidi"/>
          <w:kern w:val="0"/>
          <w:sz w:val="24"/>
          <w:szCs w:val="24"/>
          <w14:ligatures w14:val="none"/>
        </w:rPr>
        <w:t xml:space="preserve">, but here is standard Latin for ‘keep in sight’ (Horsfall). The subjunctive </w:t>
      </w:r>
      <w:proofErr w:type="spellStart"/>
      <w:r w:rsidRPr="00373E9C">
        <w:rPr>
          <w:rFonts w:asciiTheme="majorBidi" w:hAnsiTheme="majorBidi" w:cstheme="majorBidi"/>
          <w:i/>
          <w:iCs/>
          <w:kern w:val="0"/>
          <w:sz w:val="24"/>
          <w:szCs w:val="24"/>
          <w14:ligatures w14:val="none"/>
        </w:rPr>
        <w:t>possent</w:t>
      </w:r>
      <w:proofErr w:type="spellEnd"/>
      <w:r w:rsidRPr="00373E9C">
        <w:rPr>
          <w:rFonts w:asciiTheme="majorBidi" w:hAnsiTheme="majorBidi" w:cstheme="majorBidi"/>
          <w:kern w:val="0"/>
          <w:sz w:val="24"/>
          <w:szCs w:val="24"/>
          <w14:ligatures w14:val="none"/>
        </w:rPr>
        <w:t>, expressing purpose, implies intention on the part of the birds.</w:t>
      </w:r>
    </w:p>
    <w:p w14:paraId="1B5AD1D7"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0630D297" w14:textId="77777777"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t xml:space="preserve">201 </w:t>
      </w:r>
      <w:proofErr w:type="spellStart"/>
      <w:r w:rsidRPr="00373E9C">
        <w:rPr>
          <w:rFonts w:asciiTheme="majorBidi" w:hAnsiTheme="majorBidi" w:cstheme="majorBidi"/>
          <w:b/>
          <w:bCs/>
          <w:kern w:val="0"/>
          <w:sz w:val="24"/>
          <w:szCs w:val="24"/>
          <w14:ligatures w14:val="none"/>
        </w:rPr>
        <w:t>inde</w:t>
      </w:r>
      <w:proofErr w:type="spellEnd"/>
      <w:r w:rsidRPr="00373E9C">
        <w:rPr>
          <w:rFonts w:asciiTheme="majorBidi" w:hAnsiTheme="majorBidi" w:cstheme="majorBidi"/>
          <w:b/>
          <w:bCs/>
          <w:kern w:val="0"/>
          <w:sz w:val="24"/>
          <w:szCs w:val="24"/>
          <w14:ligatures w14:val="none"/>
        </w:rPr>
        <w:t xml:space="preserve"> ubi </w:t>
      </w:r>
      <w:proofErr w:type="spellStart"/>
      <w:r w:rsidRPr="00373E9C">
        <w:rPr>
          <w:rFonts w:asciiTheme="majorBidi" w:hAnsiTheme="majorBidi" w:cstheme="majorBidi"/>
          <w:b/>
          <w:bCs/>
          <w:kern w:val="0"/>
          <w:sz w:val="24"/>
          <w:szCs w:val="24"/>
          <w14:ligatures w14:val="none"/>
        </w:rPr>
        <w:t>uenere</w:t>
      </w:r>
      <w:proofErr w:type="spellEnd"/>
      <w:r w:rsidRPr="00373E9C">
        <w:rPr>
          <w:rFonts w:asciiTheme="majorBidi" w:hAnsiTheme="majorBidi" w:cstheme="majorBidi"/>
          <w:b/>
          <w:bCs/>
          <w:kern w:val="0"/>
          <w:sz w:val="24"/>
          <w:szCs w:val="24"/>
          <w14:ligatures w14:val="none"/>
        </w:rPr>
        <w:t xml:space="preserve"> ad </w:t>
      </w:r>
      <w:proofErr w:type="spellStart"/>
      <w:r w:rsidRPr="00373E9C">
        <w:rPr>
          <w:rFonts w:asciiTheme="majorBidi" w:hAnsiTheme="majorBidi" w:cstheme="majorBidi"/>
          <w:b/>
          <w:bCs/>
          <w:kern w:val="0"/>
          <w:sz w:val="24"/>
          <w:szCs w:val="24"/>
          <w14:ligatures w14:val="none"/>
        </w:rPr>
        <w:t>fauces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graue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olentis</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Auerni</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Fauces</w:t>
      </w:r>
      <w:proofErr w:type="spellEnd"/>
      <w:proofErr w:type="gramEnd"/>
      <w:r w:rsidRPr="00373E9C">
        <w:rPr>
          <w:rFonts w:asciiTheme="majorBidi" w:hAnsiTheme="majorBidi" w:cstheme="majorBidi"/>
          <w:kern w:val="0"/>
          <w:sz w:val="24"/>
          <w:szCs w:val="24"/>
          <w14:ligatures w14:val="none"/>
        </w:rPr>
        <w:t xml:space="preserve"> is the geographical and scientific term for the rim of a crater (Horsfall, 1991, p. 20).  The description </w:t>
      </w:r>
      <w:proofErr w:type="spellStart"/>
      <w:r w:rsidRPr="00373E9C">
        <w:rPr>
          <w:rFonts w:asciiTheme="majorBidi" w:hAnsiTheme="majorBidi" w:cstheme="majorBidi"/>
          <w:i/>
          <w:iCs/>
          <w:kern w:val="0"/>
          <w:sz w:val="24"/>
          <w:szCs w:val="24"/>
          <w14:ligatures w14:val="none"/>
        </w:rPr>
        <w:t>graue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olentis</w:t>
      </w:r>
      <w:proofErr w:type="spellEnd"/>
      <w:r w:rsidRPr="00373E9C">
        <w:rPr>
          <w:rFonts w:asciiTheme="majorBidi" w:hAnsiTheme="majorBidi" w:cstheme="majorBidi"/>
          <w:kern w:val="0"/>
          <w:sz w:val="24"/>
          <w:szCs w:val="24"/>
          <w14:ligatures w14:val="none"/>
        </w:rPr>
        <w:t xml:space="preserve"> refers to the mephitic or sulphuric fumes from Lake Avernus in its volcanic terrain (Johnston). We read at 239–240 that the foul smell of Avernus was such that birds could not fly over it unharmed. </w:t>
      </w:r>
    </w:p>
    <w:p w14:paraId="1A0BA826"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4C3E839C" w14:textId="77777777" w:rsidR="00BA2327" w:rsidRPr="00373E9C" w:rsidRDefault="00BA2327" w:rsidP="00276B24">
      <w:pPr>
        <w:spacing w:line="360" w:lineRule="auto"/>
        <w:jc w:val="both"/>
        <w:rPr>
          <w:rFonts w:asciiTheme="majorBidi" w:hAnsiTheme="majorBidi" w:cstheme="majorBidi"/>
          <w:kern w:val="0"/>
          <w14:ligatures w14:val="none"/>
        </w:rPr>
      </w:pPr>
      <w:r w:rsidRPr="00373E9C">
        <w:rPr>
          <w:rFonts w:asciiTheme="majorBidi" w:hAnsiTheme="majorBidi" w:cstheme="majorBidi"/>
          <w:b/>
          <w:bCs/>
          <w:kern w:val="0"/>
          <w14:ligatures w14:val="none"/>
        </w:rPr>
        <w:lastRenderedPageBreak/>
        <w:t xml:space="preserve">202 </w:t>
      </w:r>
      <w:proofErr w:type="spellStart"/>
      <w:r w:rsidRPr="00373E9C">
        <w:rPr>
          <w:rFonts w:asciiTheme="majorBidi" w:hAnsiTheme="majorBidi" w:cstheme="majorBidi"/>
          <w:b/>
          <w:bCs/>
          <w:kern w:val="0"/>
          <w:sz w:val="24"/>
          <w:szCs w:val="24"/>
          <w14:ligatures w14:val="none"/>
        </w:rPr>
        <w:t>tollunt</w:t>
      </w:r>
      <w:proofErr w:type="spellEnd"/>
      <w:r w:rsidRPr="00373E9C">
        <w:rPr>
          <w:rFonts w:asciiTheme="majorBidi" w:hAnsiTheme="majorBidi" w:cstheme="majorBidi"/>
          <w:b/>
          <w:bCs/>
          <w:kern w:val="0"/>
          <w:sz w:val="24"/>
          <w:szCs w:val="24"/>
          <w14:ligatures w14:val="none"/>
        </w:rPr>
        <w:t xml:space="preserve"> se </w:t>
      </w:r>
      <w:proofErr w:type="spellStart"/>
      <w:r w:rsidRPr="00373E9C">
        <w:rPr>
          <w:rFonts w:asciiTheme="majorBidi" w:hAnsiTheme="majorBidi" w:cstheme="majorBidi"/>
          <w:b/>
          <w:bCs/>
          <w:kern w:val="0"/>
          <w:sz w:val="24"/>
          <w:szCs w:val="24"/>
          <w14:ligatures w14:val="none"/>
        </w:rPr>
        <w:t>celeres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liquidumque</w:t>
      </w:r>
      <w:proofErr w:type="spellEnd"/>
      <w:r w:rsidRPr="00373E9C">
        <w:rPr>
          <w:rFonts w:asciiTheme="majorBidi" w:hAnsiTheme="majorBidi" w:cstheme="majorBidi"/>
          <w:b/>
          <w:bCs/>
          <w:kern w:val="0"/>
          <w:sz w:val="24"/>
          <w:szCs w:val="24"/>
          <w14:ligatures w14:val="none"/>
        </w:rPr>
        <w:t xml:space="preserve"> per aera </w:t>
      </w:r>
      <w:proofErr w:type="spellStart"/>
      <w:proofErr w:type="gramStart"/>
      <w:r w:rsidRPr="00373E9C">
        <w:rPr>
          <w:rFonts w:asciiTheme="majorBidi" w:hAnsiTheme="majorBidi" w:cstheme="majorBidi"/>
          <w:b/>
          <w:bCs/>
          <w:kern w:val="0"/>
          <w:sz w:val="24"/>
          <w:szCs w:val="24"/>
          <w14:ligatures w14:val="none"/>
        </w:rPr>
        <w:t>lapsae</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Virgil</w:t>
      </w:r>
      <w:proofErr w:type="gramEnd"/>
      <w:r w:rsidRPr="00373E9C">
        <w:rPr>
          <w:rFonts w:asciiTheme="majorBidi" w:hAnsiTheme="majorBidi" w:cstheme="majorBidi"/>
          <w:kern w:val="0"/>
          <w:sz w:val="24"/>
          <w:szCs w:val="24"/>
          <w14:ligatures w14:val="none"/>
        </w:rPr>
        <w:t xml:space="preserve"> has set the tone for the supernatural in the Sibyl’s description of the golden bough and its mysterious properties. The gods appear to have intervened by the sending of the two doves as guides towards it. Now the doves fly up through the clear air, and there is a sense that as they reach the bough they are also flying upwards to remain in the bright, clear air and evade the foul exhalation of the underworld (Servius).  Horsfall notes that </w:t>
      </w:r>
      <w:proofErr w:type="spellStart"/>
      <w:r w:rsidRPr="00373E9C">
        <w:rPr>
          <w:rFonts w:asciiTheme="majorBidi" w:hAnsiTheme="majorBidi" w:cstheme="majorBidi"/>
          <w:i/>
          <w:iCs/>
          <w:kern w:val="0"/>
          <w:sz w:val="24"/>
          <w:szCs w:val="24"/>
          <w14:ligatures w14:val="none"/>
        </w:rPr>
        <w:t>lapsae</w:t>
      </w:r>
      <w:proofErr w:type="spellEnd"/>
      <w:r w:rsidRPr="00373E9C">
        <w:rPr>
          <w:rFonts w:asciiTheme="majorBidi" w:hAnsiTheme="majorBidi" w:cstheme="majorBidi"/>
          <w:kern w:val="0"/>
          <w:sz w:val="24"/>
          <w:szCs w:val="24"/>
          <w14:ligatures w14:val="none"/>
        </w:rPr>
        <w:t xml:space="preserve"> is another term that belongs to portent-description, but regards it as the most natural word to describe the gliding flight of the birds.</w:t>
      </w:r>
    </w:p>
    <w:p w14:paraId="154BCE4B" w14:textId="77777777" w:rsidR="00BA2327" w:rsidRPr="00373E9C" w:rsidRDefault="00BA2327" w:rsidP="00276B24">
      <w:pPr>
        <w:spacing w:line="360" w:lineRule="auto"/>
        <w:jc w:val="both"/>
        <w:rPr>
          <w:rFonts w:asciiTheme="majorBidi" w:hAnsiTheme="majorBidi" w:cstheme="majorBidi"/>
          <w:kern w:val="0"/>
          <w14:ligatures w14:val="none"/>
        </w:rPr>
      </w:pPr>
      <w:r w:rsidRPr="00373E9C">
        <w:rPr>
          <w:rFonts w:asciiTheme="majorBidi" w:hAnsiTheme="majorBidi" w:cstheme="majorBidi"/>
          <w:kern w:val="0"/>
          <w14:ligatures w14:val="none"/>
        </w:rPr>
        <w:t xml:space="preserve">  </w:t>
      </w:r>
    </w:p>
    <w:p w14:paraId="1835C5D3" w14:textId="77777777"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t xml:space="preserve">203 </w:t>
      </w:r>
      <w:proofErr w:type="spellStart"/>
      <w:r w:rsidRPr="00373E9C">
        <w:rPr>
          <w:rFonts w:asciiTheme="majorBidi" w:hAnsiTheme="majorBidi" w:cstheme="majorBidi"/>
          <w:b/>
          <w:bCs/>
          <w:kern w:val="0"/>
          <w:sz w:val="24"/>
          <w:szCs w:val="24"/>
          <w14:ligatures w14:val="none"/>
        </w:rPr>
        <w:t>sedibus</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optatis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Was</w:t>
      </w:r>
      <w:proofErr w:type="gramEnd"/>
      <w:r w:rsidRPr="00373E9C">
        <w:rPr>
          <w:rFonts w:asciiTheme="majorBidi" w:hAnsiTheme="majorBidi" w:cstheme="majorBidi"/>
          <w:kern w:val="0"/>
          <w:sz w:val="24"/>
          <w:szCs w:val="24"/>
          <w14:ligatures w14:val="none"/>
        </w:rPr>
        <w:t xml:space="preserve"> the resting place of the doves desired by them or Aeneas? Austin,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and Williams read it as Aeneas’ wish. Fletcher and Horsfall incline to the wish of the birds, although Horsfall notes that Venus’ son and birds work in harmony. Horsfall, again, dismisses the notion that </w:t>
      </w:r>
      <w:proofErr w:type="spellStart"/>
      <w:r w:rsidRPr="00373E9C">
        <w:rPr>
          <w:rFonts w:asciiTheme="majorBidi" w:hAnsiTheme="majorBidi" w:cstheme="majorBidi"/>
          <w:i/>
          <w:iCs/>
          <w:kern w:val="0"/>
          <w:sz w:val="24"/>
          <w:szCs w:val="24"/>
          <w14:ligatures w14:val="none"/>
        </w:rPr>
        <w:t>optatis</w:t>
      </w:r>
      <w:proofErr w:type="spellEnd"/>
      <w:r w:rsidRPr="00373E9C">
        <w:rPr>
          <w:rFonts w:asciiTheme="majorBidi" w:hAnsiTheme="majorBidi" w:cstheme="majorBidi"/>
          <w:kern w:val="0"/>
          <w:sz w:val="24"/>
          <w:szCs w:val="24"/>
          <w14:ligatures w14:val="none"/>
        </w:rPr>
        <w:t xml:space="preserve"> has a special sense as used in religious sacrifices.</w:t>
      </w:r>
    </w:p>
    <w:p w14:paraId="61F2FA6E"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417E3271" w14:textId="30B78236" w:rsidR="00BA2327" w:rsidRPr="00373E9C" w:rsidRDefault="00BA2327" w:rsidP="00276B24">
      <w:pPr>
        <w:spacing w:line="360" w:lineRule="auto"/>
        <w:jc w:val="both"/>
        <w:rPr>
          <w:kern w:val="0"/>
          <w14:ligatures w14:val="none"/>
        </w:rPr>
      </w:pPr>
      <w:r w:rsidRPr="00373E9C">
        <w:rPr>
          <w:rFonts w:asciiTheme="majorBidi" w:hAnsiTheme="majorBidi" w:cstheme="majorBidi"/>
          <w:b/>
          <w:bCs/>
          <w:kern w:val="0"/>
          <w14:ligatures w14:val="none"/>
        </w:rPr>
        <w:t xml:space="preserve">203 </w:t>
      </w:r>
      <w:proofErr w:type="spellStart"/>
      <w:r w:rsidRPr="00373E9C">
        <w:rPr>
          <w:rFonts w:asciiTheme="majorBidi" w:hAnsiTheme="majorBidi" w:cstheme="majorBidi"/>
          <w:b/>
          <w:bCs/>
          <w:kern w:val="0"/>
          <w:sz w:val="24"/>
          <w:szCs w:val="24"/>
          <w14:ligatures w14:val="none"/>
        </w:rPr>
        <w:t>gemina</w:t>
      </w:r>
      <w:proofErr w:type="spellEnd"/>
      <w:r w:rsidRPr="00373E9C">
        <w:rPr>
          <w:rFonts w:asciiTheme="majorBidi" w:hAnsiTheme="majorBidi" w:cstheme="majorBidi"/>
          <w:b/>
          <w:bCs/>
          <w:kern w:val="0"/>
          <w:sz w:val="24"/>
          <w:szCs w:val="24"/>
          <w14:ligatures w14:val="none"/>
        </w:rPr>
        <w:t xml:space="preserve"> super </w:t>
      </w:r>
      <w:proofErr w:type="gramStart"/>
      <w:r w:rsidRPr="00373E9C">
        <w:rPr>
          <w:rFonts w:asciiTheme="majorBidi" w:hAnsiTheme="majorBidi" w:cstheme="majorBidi"/>
          <w:b/>
          <w:bCs/>
          <w:kern w:val="0"/>
          <w:sz w:val="24"/>
          <w:szCs w:val="24"/>
          <w14:ligatures w14:val="none"/>
        </w:rPr>
        <w:t xml:space="preserve">arbore  </w:t>
      </w:r>
      <w:r w:rsidR="00F20D7E" w:rsidRPr="00373E9C">
        <w:rPr>
          <w:rFonts w:asciiTheme="majorBidi" w:hAnsiTheme="majorBidi" w:cstheme="majorBidi"/>
          <w:kern w:val="0"/>
          <w:sz w:val="24"/>
          <w:szCs w:val="24"/>
          <w14:ligatures w14:val="none"/>
        </w:rPr>
        <w:t>By</w:t>
      </w:r>
      <w:proofErr w:type="gramEnd"/>
      <w:r w:rsidR="00F20D7E" w:rsidRPr="00373E9C">
        <w:rPr>
          <w:rFonts w:asciiTheme="majorBidi" w:hAnsiTheme="majorBidi" w:cstheme="majorBidi"/>
          <w:kern w:val="0"/>
          <w:sz w:val="24"/>
          <w:szCs w:val="24"/>
          <w14:ligatures w14:val="none"/>
        </w:rPr>
        <w:t xml:space="preserve"> consensus of the commentators, it</w:t>
      </w:r>
      <w:r w:rsidRPr="00373E9C">
        <w:rPr>
          <w:rFonts w:asciiTheme="majorBidi" w:hAnsiTheme="majorBidi" w:cstheme="majorBidi"/>
          <w:kern w:val="0"/>
          <w:sz w:val="24"/>
          <w:szCs w:val="24"/>
          <w14:ligatures w14:val="none"/>
        </w:rPr>
        <w:t xml:space="preserve"> is the mysterious nature of the </w:t>
      </w:r>
      <w:r w:rsidRPr="00373E9C">
        <w:rPr>
          <w:rFonts w:asciiTheme="majorBidi" w:hAnsiTheme="majorBidi" w:cstheme="majorBidi"/>
          <w:i/>
          <w:iCs/>
          <w:kern w:val="0"/>
          <w:sz w:val="24"/>
          <w:szCs w:val="24"/>
          <w14:ligatures w14:val="none"/>
        </w:rPr>
        <w:t>tree</w:t>
      </w:r>
      <w:r w:rsidRPr="00373E9C">
        <w:rPr>
          <w:rFonts w:asciiTheme="majorBidi" w:hAnsiTheme="majorBidi" w:cstheme="majorBidi"/>
          <w:kern w:val="0"/>
          <w:sz w:val="24"/>
          <w:szCs w:val="24"/>
          <w14:ligatures w14:val="none"/>
        </w:rPr>
        <w:t>, and not the doves (</w:t>
      </w:r>
      <w:proofErr w:type="spellStart"/>
      <w:r w:rsidRPr="00373E9C">
        <w:rPr>
          <w:rFonts w:asciiTheme="majorBidi" w:hAnsiTheme="majorBidi" w:cstheme="majorBidi"/>
          <w:i/>
          <w:iCs/>
          <w:kern w:val="0"/>
          <w:sz w:val="24"/>
          <w:szCs w:val="24"/>
          <w14:ligatures w14:val="none"/>
        </w:rPr>
        <w:t>geminae</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being a scribal error), that is twin</w:t>
      </w:r>
      <w:r w:rsidR="00BF150A" w:rsidRPr="00373E9C">
        <w:rPr>
          <w:rFonts w:asciiTheme="majorBidi" w:hAnsiTheme="majorBidi" w:cstheme="majorBidi"/>
          <w:kern w:val="0"/>
          <w:sz w:val="24"/>
          <w:szCs w:val="24"/>
          <w14:ligatures w14:val="none"/>
        </w:rPr>
        <w:t>.</w:t>
      </w:r>
    </w:p>
    <w:p w14:paraId="2161E2C8"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eastAsia="zh-CN" w:bidi="hi-IN"/>
        </w:rPr>
      </w:pPr>
    </w:p>
    <w:p w14:paraId="4345E24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sidunt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Yet</w:t>
      </w:r>
      <w:proofErr w:type="gramEnd"/>
      <w:r w:rsidRPr="00373E9C">
        <w:rPr>
          <w:rFonts w:asciiTheme="majorBidi" w:hAnsiTheme="majorBidi" w:cstheme="majorBidi"/>
          <w:kern w:val="0"/>
          <w:sz w:val="24"/>
          <w:szCs w:val="24"/>
          <w14:ligatures w14:val="none"/>
        </w:rPr>
        <w:t xml:space="preserve"> another word which is or can be used in portents.  Horsfall (1991, p. 21) comments, with reference to Virgil’s doves in this passage, on the role of animals and birds as guides in foundation legends, an example being a foundation-myth of Naples in which the colonists, thanks to Apollo, are guided by a dove, Venus’ bird (Stat. </w:t>
      </w:r>
      <w:r w:rsidRPr="00373E9C">
        <w:rPr>
          <w:rFonts w:asciiTheme="majorBidi" w:hAnsiTheme="majorBidi" w:cstheme="majorBidi"/>
          <w:i/>
          <w:iCs/>
          <w:kern w:val="0"/>
          <w:sz w:val="24"/>
          <w:szCs w:val="24"/>
          <w14:ligatures w14:val="none"/>
        </w:rPr>
        <w:t>Silv</w:t>
      </w:r>
      <w:r w:rsidRPr="00373E9C">
        <w:rPr>
          <w:rFonts w:asciiTheme="majorBidi" w:hAnsiTheme="majorBidi" w:cstheme="majorBidi"/>
          <w:kern w:val="0"/>
          <w:sz w:val="24"/>
          <w:szCs w:val="24"/>
          <w14:ligatures w14:val="none"/>
        </w:rPr>
        <w:t xml:space="preserve">. 3.5.80 Loeb).  </w:t>
      </w:r>
    </w:p>
    <w:p w14:paraId="6B07A765"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1FADBE76" w14:textId="2251DABE" w:rsidR="00BA2327" w:rsidRPr="00373E9C" w:rsidRDefault="00BA2327" w:rsidP="00276B24">
      <w:pPr>
        <w:spacing w:line="360" w:lineRule="auto"/>
        <w:jc w:val="both"/>
        <w:rPr>
          <w:rFonts w:asciiTheme="majorBidi" w:hAnsiTheme="majorBidi" w:cstheme="majorBidi"/>
          <w:b/>
          <w:bCs/>
          <w:kern w:val="0"/>
          <w14:ligatures w14:val="none"/>
        </w:rPr>
      </w:pPr>
      <w:r w:rsidRPr="00373E9C">
        <w:rPr>
          <w:rFonts w:asciiTheme="majorBidi" w:hAnsiTheme="majorBidi" w:cstheme="majorBidi"/>
          <w:b/>
          <w:bCs/>
          <w:kern w:val="0"/>
          <w14:ligatures w14:val="none"/>
        </w:rPr>
        <w:t xml:space="preserve">204 </w:t>
      </w:r>
      <w:proofErr w:type="spellStart"/>
      <w:r w:rsidRPr="00373E9C">
        <w:rPr>
          <w:rFonts w:asciiTheme="majorBidi" w:hAnsiTheme="majorBidi" w:cstheme="majorBidi"/>
          <w:b/>
          <w:bCs/>
          <w:kern w:val="0"/>
          <w:sz w:val="24"/>
          <w:szCs w:val="24"/>
          <w14:ligatures w14:val="none"/>
        </w:rPr>
        <w:t>discolor</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unde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auri</w:t>
      </w:r>
      <w:proofErr w:type="spellEnd"/>
      <w:r w:rsidRPr="00373E9C">
        <w:rPr>
          <w:rFonts w:asciiTheme="majorBidi" w:hAnsiTheme="majorBidi" w:cstheme="majorBidi"/>
          <w:b/>
          <w:bCs/>
          <w:kern w:val="0"/>
          <w:sz w:val="24"/>
          <w:szCs w:val="24"/>
          <w14:ligatures w14:val="none"/>
        </w:rPr>
        <w:t xml:space="preserve"> ... aura </w:t>
      </w:r>
      <w:proofErr w:type="spellStart"/>
      <w:proofErr w:type="gramStart"/>
      <w:r w:rsidRPr="00373E9C">
        <w:rPr>
          <w:rFonts w:asciiTheme="majorBidi" w:hAnsiTheme="majorBidi" w:cstheme="majorBidi"/>
          <w:b/>
          <w:bCs/>
          <w:kern w:val="0"/>
          <w:sz w:val="24"/>
          <w:szCs w:val="24"/>
          <w14:ligatures w14:val="none"/>
        </w:rPr>
        <w:t>refulsit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t>
      </w:r>
      <w:proofErr w:type="gramEnd"/>
      <w:r w:rsidRPr="00373E9C">
        <w:rPr>
          <w:rFonts w:asciiTheme="majorBidi" w:hAnsiTheme="majorBidi" w:cstheme="majorBidi"/>
          <w:kern w:val="0"/>
          <w:sz w:val="24"/>
          <w:szCs w:val="24"/>
          <w14:ligatures w14:val="none"/>
        </w:rPr>
        <w:t xml:space="preserve">from which a breathing of gold glinted in colour-contrast among the branches’ (Austin). The magical beauty of the golden bough is expressed not only in the contrast of the gold against the dark leaves of the ilex, but its radiating of something mysterious which eludes certainty </w:t>
      </w:r>
      <w:r w:rsidR="00BF150A" w:rsidRPr="00373E9C">
        <w:rPr>
          <w:rFonts w:asciiTheme="majorBidi" w:hAnsiTheme="majorBidi" w:cstheme="majorBidi"/>
          <w:kern w:val="0"/>
          <w:sz w:val="24"/>
          <w:szCs w:val="24"/>
          <w14:ligatures w14:val="none"/>
        </w:rPr>
        <w:t xml:space="preserve">even </w:t>
      </w:r>
      <w:r w:rsidRPr="00373E9C">
        <w:rPr>
          <w:rFonts w:asciiTheme="majorBidi" w:hAnsiTheme="majorBidi" w:cstheme="majorBidi"/>
          <w:kern w:val="0"/>
          <w:sz w:val="24"/>
          <w:szCs w:val="24"/>
          <w14:ligatures w14:val="none"/>
        </w:rPr>
        <w:t>as to which of the senses perceives it.  The complexity of Virgil’s image is illustrated by the variety of the translations offered: ‘sheen’ (Williams), ‘gleam’ (Gould &amp; Whiteley), ‘breath of gold’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‘gleamed the breath of gold’ (West), ‘scent’ (Johnston), and ‘waft’ (Horsfall, who remarks: ‘surely a </w:t>
      </w:r>
      <w:r w:rsidRPr="00373E9C">
        <w:rPr>
          <w:rFonts w:asciiTheme="majorBidi" w:hAnsiTheme="majorBidi" w:cstheme="majorBidi"/>
          <w:i/>
          <w:iCs/>
          <w:kern w:val="0"/>
          <w:sz w:val="24"/>
          <w:szCs w:val="24"/>
          <w14:ligatures w14:val="none"/>
        </w:rPr>
        <w:t>double</w:t>
      </w:r>
      <w:r w:rsidRPr="00373E9C">
        <w:rPr>
          <w:rFonts w:asciiTheme="majorBidi" w:hAnsiTheme="majorBidi" w:cstheme="majorBidi"/>
          <w:kern w:val="0"/>
          <w:sz w:val="24"/>
          <w:szCs w:val="24"/>
          <w14:ligatures w14:val="none"/>
        </w:rPr>
        <w:t xml:space="preserve"> synaesthesia’).</w:t>
      </w:r>
    </w:p>
    <w:p w14:paraId="67707694" w14:textId="77777777" w:rsidR="00BA2327" w:rsidRPr="00373E9C" w:rsidRDefault="00BA2327" w:rsidP="00276B24">
      <w:pPr>
        <w:jc w:val="both"/>
        <w:rPr>
          <w:kern w:val="0"/>
          <w14:ligatures w14:val="none"/>
        </w:rPr>
      </w:pPr>
    </w:p>
    <w:p w14:paraId="6081F11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205 </w:t>
      </w:r>
      <w:proofErr w:type="spellStart"/>
      <w:r w:rsidRPr="00373E9C">
        <w:rPr>
          <w:rFonts w:asciiTheme="majorBidi" w:hAnsiTheme="majorBidi" w:cstheme="majorBidi"/>
          <w:b/>
          <w:bCs/>
          <w:kern w:val="0"/>
          <w:sz w:val="24"/>
          <w:szCs w:val="24"/>
          <w14:ligatures w14:val="none"/>
        </w:rPr>
        <w:t>brumali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frigore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uiscum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i/>
          <w:iCs/>
          <w:kern w:val="0"/>
          <w:sz w:val="24"/>
          <w:szCs w:val="24"/>
          <w14:ligatures w14:val="none"/>
        </w:rPr>
        <w:t>Bruma</w:t>
      </w:r>
      <w:proofErr w:type="gram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is the winter solstice. Whereas Johnston reads this as meaning the coldest part of the year generally, Austin takes it as specifically the winter solstice (noted by Pliny as 25</w:t>
      </w:r>
      <w:r w:rsidRPr="00373E9C">
        <w:rPr>
          <w:rFonts w:asciiTheme="majorBidi" w:hAnsiTheme="majorBidi" w:cstheme="majorBidi"/>
          <w:kern w:val="0"/>
          <w:sz w:val="24"/>
          <w:szCs w:val="24"/>
          <w:vertAlign w:val="superscript"/>
          <w14:ligatures w14:val="none"/>
        </w:rPr>
        <w:t>th</w:t>
      </w:r>
      <w:r w:rsidRPr="00373E9C">
        <w:rPr>
          <w:rFonts w:asciiTheme="majorBidi" w:hAnsiTheme="majorBidi" w:cstheme="majorBidi"/>
          <w:kern w:val="0"/>
          <w:sz w:val="24"/>
          <w:szCs w:val="24"/>
          <w14:ligatures w14:val="none"/>
        </w:rPr>
        <w:t xml:space="preserve"> December); this is a turning point, from which days begin to lengthen and the life force of nature returns (Franko, 2009, p. 54), hinting at both the life-in-death nature </w:t>
      </w:r>
      <w:r w:rsidRPr="00373E9C">
        <w:rPr>
          <w:rFonts w:asciiTheme="majorBidi" w:hAnsiTheme="majorBidi" w:cstheme="majorBidi"/>
          <w:kern w:val="0"/>
          <w:sz w:val="24"/>
          <w:szCs w:val="24"/>
          <w14:ligatures w14:val="none"/>
        </w:rPr>
        <w:lastRenderedPageBreak/>
        <w:t>of the bough, shared with the mistletoe, which in folklore has powers of healing, fertility, protection of children, and as a charm against magic and ghosts, but is also a symbol of death (Norden, 1957, p. 166).</w:t>
      </w:r>
    </w:p>
    <w:p w14:paraId="740A093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00F8BD8" w14:textId="77777777" w:rsidR="00BA2327" w:rsidRPr="00373E9C" w:rsidRDefault="00BA2327" w:rsidP="00276B24">
      <w:pPr>
        <w:spacing w:line="360" w:lineRule="auto"/>
        <w:jc w:val="both"/>
        <w:rPr>
          <w:rFonts w:asciiTheme="majorBidi" w:hAnsiTheme="majorBidi" w:cstheme="majorBidi"/>
          <w:b/>
          <w:bCs/>
          <w:kern w:val="0"/>
          <w:sz w:val="24"/>
          <w:szCs w:val="24"/>
          <w14:ligatures w14:val="none"/>
        </w:rPr>
      </w:pPr>
      <w:r w:rsidRPr="00373E9C">
        <w:rPr>
          <w:rFonts w:asciiTheme="majorBidi" w:hAnsiTheme="majorBidi" w:cstheme="majorBidi"/>
          <w:b/>
          <w:bCs/>
          <w:kern w:val="0"/>
          <w14:ligatures w14:val="none"/>
        </w:rPr>
        <w:t xml:space="preserve">206 </w:t>
      </w:r>
      <w:proofErr w:type="gramStart"/>
      <w:r w:rsidRPr="00373E9C">
        <w:rPr>
          <w:rFonts w:asciiTheme="majorBidi" w:hAnsiTheme="majorBidi" w:cstheme="majorBidi"/>
          <w:b/>
          <w:bCs/>
          <w:kern w:val="0"/>
          <w:sz w:val="24"/>
          <w:szCs w:val="24"/>
          <w14:ligatures w14:val="none"/>
        </w:rPr>
        <w:t>quod</w:t>
      </w:r>
      <w:proofErr w:type="gramEnd"/>
      <w:r w:rsidRPr="00373E9C">
        <w:rPr>
          <w:rFonts w:asciiTheme="majorBidi" w:hAnsiTheme="majorBidi" w:cstheme="majorBidi"/>
          <w:b/>
          <w:bCs/>
          <w:kern w:val="0"/>
          <w:sz w:val="24"/>
          <w:szCs w:val="24"/>
          <w14:ligatures w14:val="none"/>
        </w:rPr>
        <w:t xml:space="preserve"> non </w:t>
      </w:r>
      <w:proofErr w:type="spellStart"/>
      <w:r w:rsidRPr="00373E9C">
        <w:rPr>
          <w:rFonts w:asciiTheme="majorBidi" w:hAnsiTheme="majorBidi" w:cstheme="majorBidi"/>
          <w:b/>
          <w:bCs/>
          <w:kern w:val="0"/>
          <w:sz w:val="24"/>
          <w:szCs w:val="24"/>
          <w14:ligatures w14:val="none"/>
        </w:rPr>
        <w:t>sua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seminat</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arbos</w:t>
      </w:r>
      <w:proofErr w:type="spellEnd"/>
      <w:r w:rsidRPr="00373E9C">
        <w:rPr>
          <w:rFonts w:asciiTheme="majorBidi" w:hAnsiTheme="majorBidi" w:cstheme="majorBidi"/>
          <w:kern w:val="0"/>
          <w:sz w:val="24"/>
          <w:szCs w:val="24"/>
          <w14:ligatures w14:val="none"/>
        </w:rPr>
        <w:t xml:space="preserve">  Mistletoe</w:t>
      </w:r>
      <w:proofErr w:type="gramEnd"/>
      <w:r w:rsidRPr="00373E9C">
        <w:rPr>
          <w:rFonts w:asciiTheme="majorBidi" w:hAnsiTheme="majorBidi" w:cstheme="majorBidi"/>
          <w:kern w:val="0"/>
          <w:sz w:val="24"/>
          <w:szCs w:val="24"/>
          <w14:ligatures w14:val="none"/>
        </w:rPr>
        <w:t xml:space="preserve"> is dependent on another tree for its vitality, as is the golden bough, which exists ‘on a living thing, the last outpost in fact of the live world before the stinking jaws of Death’ (Brooks, 1953, p. 270).</w:t>
      </w:r>
    </w:p>
    <w:p w14:paraId="2F74BECD" w14:textId="77777777" w:rsidR="00BA2327" w:rsidRPr="00373E9C" w:rsidRDefault="00BA2327" w:rsidP="00276B24">
      <w:pPr>
        <w:spacing w:line="360" w:lineRule="auto"/>
        <w:jc w:val="both"/>
        <w:rPr>
          <w:rFonts w:asciiTheme="majorBidi" w:hAnsiTheme="majorBidi" w:cstheme="majorBidi"/>
          <w:b/>
          <w:bCs/>
          <w:kern w:val="0"/>
          <w:sz w:val="24"/>
          <w:szCs w:val="24"/>
          <w14:ligatures w14:val="none"/>
        </w:rPr>
      </w:pPr>
    </w:p>
    <w:p w14:paraId="2CC8967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207 </w:t>
      </w:r>
      <w:r w:rsidRPr="00373E9C">
        <w:rPr>
          <w:rFonts w:asciiTheme="majorBidi" w:hAnsiTheme="majorBidi" w:cstheme="majorBidi"/>
          <w:b/>
          <w:bCs/>
          <w:kern w:val="0"/>
          <w:sz w:val="24"/>
          <w:szCs w:val="24"/>
          <w14:ligatures w14:val="none"/>
        </w:rPr>
        <w:t>et</w:t>
      </w:r>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croceo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208</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auri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frondentis</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 xml:space="preserve">opaca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mistletoe berries on the bough would be yellow, rather than the white more familiar to British readers (Sidgwick), and the image is created of bright gold on dark foliage, reinforcing the vivid colour-contrast of </w:t>
      </w:r>
      <w:proofErr w:type="spellStart"/>
      <w:r w:rsidRPr="00373E9C">
        <w:rPr>
          <w:rFonts w:asciiTheme="majorBidi" w:hAnsiTheme="majorBidi" w:cstheme="majorBidi"/>
          <w:i/>
          <w:iCs/>
          <w:kern w:val="0"/>
          <w:sz w:val="24"/>
          <w:szCs w:val="24"/>
          <w14:ligatures w14:val="none"/>
        </w:rPr>
        <w:t>disclor</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auri</w:t>
      </w:r>
      <w:proofErr w:type="spellEnd"/>
      <w:r w:rsidRPr="00373E9C">
        <w:rPr>
          <w:rFonts w:asciiTheme="majorBidi" w:hAnsiTheme="majorBidi" w:cstheme="majorBidi"/>
          <w:kern w:val="0"/>
          <w:sz w:val="24"/>
          <w:szCs w:val="24"/>
          <w14:ligatures w14:val="none"/>
        </w:rPr>
        <w:t xml:space="preserve"> (204).</w:t>
      </w:r>
    </w:p>
    <w:p w14:paraId="264029F8"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0696DC6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209 </w:t>
      </w:r>
      <w:proofErr w:type="spellStart"/>
      <w:r w:rsidRPr="00373E9C">
        <w:rPr>
          <w:rFonts w:asciiTheme="majorBidi" w:hAnsiTheme="majorBidi" w:cstheme="majorBidi"/>
          <w:b/>
          <w:bCs/>
          <w:kern w:val="0"/>
          <w:sz w:val="24"/>
          <w:szCs w:val="24"/>
          <w14:ligatures w14:val="none"/>
        </w:rPr>
        <w:t>leni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crepitabat</w:t>
      </w:r>
      <w:proofErr w:type="spellEnd"/>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brattea</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uento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w:t>
      </w:r>
      <w:proofErr w:type="gramEnd"/>
      <w:r w:rsidRPr="00373E9C">
        <w:rPr>
          <w:rFonts w:asciiTheme="majorBidi" w:hAnsiTheme="majorBidi" w:cstheme="majorBidi"/>
          <w:kern w:val="0"/>
          <w:sz w:val="24"/>
          <w:szCs w:val="24"/>
          <w14:ligatures w14:val="none"/>
        </w:rPr>
        <w:t xml:space="preserve"> further complexity of sense-impression is added to those at 204, bringing to the imagination the glittering with a tinkling or rustling of delicate and precious gold leaf or foil.</w:t>
      </w:r>
    </w:p>
    <w:p w14:paraId="6492E017" w14:textId="77777777" w:rsidR="00BA2327" w:rsidRPr="00276B24" w:rsidRDefault="00BA2327" w:rsidP="00276B24">
      <w:pPr>
        <w:widowControl w:val="0"/>
        <w:suppressAutoHyphens/>
        <w:autoSpaceDN w:val="0"/>
        <w:jc w:val="both"/>
        <w:textAlignment w:val="baseline"/>
        <w:rPr>
          <w:rFonts w:ascii="Times New Roman" w:eastAsia="SimSun" w:hAnsi="Times New Roman" w:cs="Arial"/>
          <w:kern w:val="3"/>
          <w:sz w:val="24"/>
          <w:szCs w:val="24"/>
          <w:u w:val="single"/>
          <w:lang w:val="en-US" w:eastAsia="zh-CN" w:bidi="hi-IN"/>
        </w:rPr>
      </w:pPr>
    </w:p>
    <w:p w14:paraId="71ABCFC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210 </w:t>
      </w:r>
      <w:proofErr w:type="spellStart"/>
      <w:r w:rsidRPr="00373E9C">
        <w:rPr>
          <w:rFonts w:asciiTheme="majorBidi" w:hAnsiTheme="majorBidi" w:cstheme="majorBidi"/>
          <w:b/>
          <w:bCs/>
          <w:kern w:val="0"/>
          <w:sz w:val="24"/>
          <w:szCs w:val="24"/>
          <w14:ligatures w14:val="none"/>
        </w:rPr>
        <w:t>corripit</w:t>
      </w:r>
      <w:proofErr w:type="spellEnd"/>
      <w:r w:rsidRPr="00373E9C">
        <w:rPr>
          <w:rFonts w:asciiTheme="majorBidi" w:hAnsiTheme="majorBidi" w:cstheme="majorBidi"/>
          <w:b/>
          <w:bCs/>
          <w:kern w:val="0"/>
          <w:sz w:val="24"/>
          <w:szCs w:val="24"/>
          <w14:ligatures w14:val="none"/>
        </w:rPr>
        <w:t xml:space="preserve"> Aeneas </w:t>
      </w:r>
      <w:proofErr w:type="spellStart"/>
      <w:r w:rsidRPr="00373E9C">
        <w:rPr>
          <w:rFonts w:asciiTheme="majorBidi" w:hAnsiTheme="majorBidi" w:cstheme="majorBidi"/>
          <w:b/>
          <w:bCs/>
          <w:kern w:val="0"/>
          <w:sz w:val="24"/>
          <w:szCs w:val="24"/>
          <w14:ligatures w14:val="none"/>
        </w:rPr>
        <w:t>extemplo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auidusque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refringit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Lifted</w:t>
      </w:r>
      <w:proofErr w:type="gramEnd"/>
      <w:r w:rsidRPr="00373E9C">
        <w:rPr>
          <w:rFonts w:asciiTheme="majorBidi" w:hAnsiTheme="majorBidi" w:cstheme="majorBidi"/>
          <w:kern w:val="0"/>
          <w:sz w:val="24"/>
          <w:szCs w:val="24"/>
          <w14:ligatures w14:val="none"/>
        </w:rPr>
        <w:t xml:space="preserve"> from his despondency at the sight of the golden bough, in his excitement Aeneas immediately seizes and breaks off the branch.</w:t>
      </w:r>
    </w:p>
    <w:p w14:paraId="674F2E67"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3FFB656A" w14:textId="77777777" w:rsidR="00BF150A" w:rsidRPr="00373E9C" w:rsidRDefault="00BA2327" w:rsidP="00BA2327">
      <w:pPr>
        <w:spacing w:line="360" w:lineRule="auto"/>
        <w:jc w:val="both"/>
        <w:rPr>
          <w:rFonts w:asciiTheme="majorBidi" w:hAnsiTheme="majorBidi" w:cstheme="majorBidi"/>
          <w:kern w:val="0"/>
          <w:sz w:val="24"/>
          <w:szCs w:val="24"/>
          <w14:ligatures w14:val="none"/>
        </w:rPr>
      </w:pPr>
      <w:r w:rsidRPr="00276B24">
        <w:rPr>
          <w:rFonts w:asciiTheme="majorBidi" w:hAnsiTheme="majorBidi" w:cstheme="majorBidi"/>
          <w:b/>
          <w:bCs/>
          <w:kern w:val="0"/>
          <w14:ligatures w14:val="none"/>
        </w:rPr>
        <w:t xml:space="preserve">211 </w:t>
      </w:r>
      <w:proofErr w:type="spellStart"/>
      <w:r w:rsidRPr="00276B24">
        <w:rPr>
          <w:rFonts w:asciiTheme="majorBidi" w:hAnsiTheme="majorBidi" w:cstheme="majorBidi"/>
          <w:b/>
          <w:bCs/>
          <w:kern w:val="0"/>
          <w:sz w:val="24"/>
          <w:szCs w:val="24"/>
          <w14:ligatures w14:val="none"/>
        </w:rPr>
        <w:t>cunctantem</w:t>
      </w:r>
      <w:proofErr w:type="spellEnd"/>
      <w:r w:rsidRPr="00276B24">
        <w:rPr>
          <w:rFonts w:asciiTheme="majorBidi" w:hAnsiTheme="majorBidi" w:cstheme="majorBidi"/>
          <w:b/>
          <w:bCs/>
          <w:kern w:val="0"/>
          <w:sz w:val="24"/>
          <w:szCs w:val="24"/>
          <w14:ligatures w14:val="none"/>
        </w:rPr>
        <w:t xml:space="preserve">  </w:t>
      </w:r>
      <w:r w:rsidRPr="00276B24">
        <w:rPr>
          <w:rFonts w:asciiTheme="majorBidi" w:hAnsiTheme="majorBidi" w:cstheme="majorBidi"/>
          <w:kern w:val="0"/>
          <w:sz w:val="24"/>
          <w:szCs w:val="24"/>
          <w14:ligatures w14:val="none"/>
        </w:rPr>
        <w:t xml:space="preserve"> </w:t>
      </w:r>
      <w:proofErr w:type="gramStart"/>
      <w:r w:rsidRPr="00276B24">
        <w:rPr>
          <w:rFonts w:asciiTheme="majorBidi" w:hAnsiTheme="majorBidi" w:cstheme="majorBidi"/>
          <w:kern w:val="0"/>
          <w:sz w:val="24"/>
          <w:szCs w:val="24"/>
          <w14:ligatures w14:val="none"/>
        </w:rPr>
        <w:t>In</w:t>
      </w:r>
      <w:proofErr w:type="gramEnd"/>
      <w:r w:rsidRPr="00276B24">
        <w:rPr>
          <w:rFonts w:asciiTheme="majorBidi" w:hAnsiTheme="majorBidi" w:cstheme="majorBidi"/>
          <w:kern w:val="0"/>
          <w:sz w:val="24"/>
          <w:szCs w:val="24"/>
          <w14:ligatures w14:val="none"/>
        </w:rPr>
        <w:t xml:space="preserve"> this obtrusive enjambement, the branch seems, as if with a will of its own, to hesitate or even resist. Much discussion has been devoted to the branch’s seeming unwillingness, unexpected given the Sibyl’s assurance </w:t>
      </w:r>
      <w:r w:rsidRPr="00276B24">
        <w:rPr>
          <w:rFonts w:asciiTheme="majorBidi" w:hAnsiTheme="majorBidi" w:cstheme="majorBidi"/>
          <w:i/>
          <w:iCs/>
          <w:kern w:val="0"/>
          <w:sz w:val="24"/>
          <w:szCs w:val="24"/>
          <w14:ligatures w14:val="none"/>
        </w:rPr>
        <w:t xml:space="preserve">ipse </w:t>
      </w:r>
      <w:proofErr w:type="spellStart"/>
      <w:r w:rsidRPr="00276B24">
        <w:rPr>
          <w:rFonts w:asciiTheme="majorBidi" w:hAnsiTheme="majorBidi" w:cstheme="majorBidi"/>
          <w:i/>
          <w:iCs/>
          <w:kern w:val="0"/>
          <w:sz w:val="24"/>
          <w:szCs w:val="24"/>
          <w14:ligatures w14:val="none"/>
        </w:rPr>
        <w:t>uolens</w:t>
      </w:r>
      <w:proofErr w:type="spellEnd"/>
      <w:r w:rsidRPr="00276B24">
        <w:rPr>
          <w:rFonts w:asciiTheme="majorBidi" w:hAnsiTheme="majorBidi" w:cstheme="majorBidi"/>
          <w:i/>
          <w:iCs/>
          <w:kern w:val="0"/>
          <w:sz w:val="24"/>
          <w:szCs w:val="24"/>
          <w14:ligatures w14:val="none"/>
        </w:rPr>
        <w:t xml:space="preserve"> </w:t>
      </w:r>
      <w:proofErr w:type="spellStart"/>
      <w:r w:rsidRPr="00276B24">
        <w:rPr>
          <w:rFonts w:asciiTheme="majorBidi" w:hAnsiTheme="majorBidi" w:cstheme="majorBidi"/>
          <w:i/>
          <w:iCs/>
          <w:kern w:val="0"/>
          <w:sz w:val="24"/>
          <w:szCs w:val="24"/>
          <w14:ligatures w14:val="none"/>
        </w:rPr>
        <w:t>facilisque</w:t>
      </w:r>
      <w:proofErr w:type="spellEnd"/>
      <w:r w:rsidRPr="00276B24">
        <w:rPr>
          <w:rFonts w:asciiTheme="majorBidi" w:hAnsiTheme="majorBidi" w:cstheme="majorBidi"/>
          <w:i/>
          <w:iCs/>
          <w:kern w:val="0"/>
          <w:sz w:val="24"/>
          <w:szCs w:val="24"/>
          <w14:ligatures w14:val="none"/>
        </w:rPr>
        <w:t xml:space="preserve"> </w:t>
      </w:r>
      <w:proofErr w:type="spellStart"/>
      <w:r w:rsidRPr="00276B24">
        <w:rPr>
          <w:rFonts w:asciiTheme="majorBidi" w:hAnsiTheme="majorBidi" w:cstheme="majorBidi"/>
          <w:i/>
          <w:iCs/>
          <w:kern w:val="0"/>
          <w:sz w:val="24"/>
          <w:szCs w:val="24"/>
          <w14:ligatures w14:val="none"/>
        </w:rPr>
        <w:t>sequetur</w:t>
      </w:r>
      <w:proofErr w:type="spellEnd"/>
      <w:r w:rsidRPr="00276B24">
        <w:rPr>
          <w:rFonts w:asciiTheme="majorBidi" w:hAnsiTheme="majorBidi" w:cstheme="majorBidi"/>
          <w:i/>
          <w:iCs/>
          <w:kern w:val="0"/>
          <w:sz w:val="24"/>
          <w:szCs w:val="24"/>
          <w14:ligatures w14:val="none"/>
        </w:rPr>
        <w:t xml:space="preserve">/ </w:t>
      </w:r>
      <w:proofErr w:type="spellStart"/>
      <w:r w:rsidRPr="00276B24">
        <w:rPr>
          <w:rFonts w:asciiTheme="majorBidi" w:hAnsiTheme="majorBidi" w:cstheme="majorBidi"/>
          <w:i/>
          <w:iCs/>
          <w:kern w:val="0"/>
          <w:sz w:val="24"/>
          <w:szCs w:val="24"/>
          <w14:ligatures w14:val="none"/>
        </w:rPr>
        <w:t>si</w:t>
      </w:r>
      <w:proofErr w:type="spellEnd"/>
      <w:r w:rsidRPr="00276B24">
        <w:rPr>
          <w:rFonts w:asciiTheme="majorBidi" w:hAnsiTheme="majorBidi" w:cstheme="majorBidi"/>
          <w:i/>
          <w:iCs/>
          <w:kern w:val="0"/>
          <w:sz w:val="24"/>
          <w:szCs w:val="24"/>
          <w14:ligatures w14:val="none"/>
        </w:rPr>
        <w:t xml:space="preserve"> </w:t>
      </w:r>
      <w:proofErr w:type="spellStart"/>
      <w:r w:rsidRPr="00276B24">
        <w:rPr>
          <w:rFonts w:asciiTheme="majorBidi" w:hAnsiTheme="majorBidi" w:cstheme="majorBidi"/>
          <w:i/>
          <w:iCs/>
          <w:kern w:val="0"/>
          <w:sz w:val="24"/>
          <w:szCs w:val="24"/>
          <w14:ligatures w14:val="none"/>
        </w:rPr>
        <w:t>te</w:t>
      </w:r>
      <w:proofErr w:type="spellEnd"/>
      <w:r w:rsidRPr="00276B24">
        <w:rPr>
          <w:rFonts w:asciiTheme="majorBidi" w:hAnsiTheme="majorBidi" w:cstheme="majorBidi"/>
          <w:i/>
          <w:iCs/>
          <w:kern w:val="0"/>
          <w:sz w:val="24"/>
          <w:szCs w:val="24"/>
          <w14:ligatures w14:val="none"/>
        </w:rPr>
        <w:t xml:space="preserve"> fata </w:t>
      </w:r>
      <w:proofErr w:type="spellStart"/>
      <w:r w:rsidRPr="00276B24">
        <w:rPr>
          <w:rFonts w:asciiTheme="majorBidi" w:hAnsiTheme="majorBidi" w:cstheme="majorBidi"/>
          <w:i/>
          <w:iCs/>
          <w:kern w:val="0"/>
          <w:sz w:val="24"/>
          <w:szCs w:val="24"/>
          <w14:ligatures w14:val="none"/>
        </w:rPr>
        <w:t>uocant</w:t>
      </w:r>
      <w:proofErr w:type="spellEnd"/>
      <w:r w:rsidRPr="00276B24">
        <w:rPr>
          <w:rFonts w:asciiTheme="majorBidi" w:hAnsiTheme="majorBidi" w:cstheme="majorBidi"/>
          <w:i/>
          <w:iCs/>
          <w:kern w:val="0"/>
          <w:sz w:val="24"/>
          <w:szCs w:val="24"/>
          <w14:ligatures w14:val="none"/>
        </w:rPr>
        <w:t xml:space="preserve"> </w:t>
      </w:r>
      <w:r w:rsidRPr="00276B24">
        <w:rPr>
          <w:rFonts w:asciiTheme="majorBidi" w:hAnsiTheme="majorBidi" w:cstheme="majorBidi"/>
          <w:kern w:val="0"/>
          <w:sz w:val="24"/>
          <w:szCs w:val="24"/>
          <w14:ligatures w14:val="none"/>
        </w:rPr>
        <w:t xml:space="preserve">(146/147).  Rationales </w:t>
      </w:r>
      <w:r w:rsidRPr="00373E9C">
        <w:rPr>
          <w:rFonts w:asciiTheme="majorBidi" w:hAnsiTheme="majorBidi" w:cstheme="majorBidi"/>
          <w:kern w:val="0"/>
          <w:sz w:val="24"/>
          <w:szCs w:val="24"/>
          <w14:ligatures w14:val="none"/>
        </w:rPr>
        <w:t xml:space="preserve">for the hesitation </w:t>
      </w:r>
      <w:r w:rsidRPr="00276B24">
        <w:rPr>
          <w:rFonts w:asciiTheme="majorBidi" w:hAnsiTheme="majorBidi" w:cstheme="majorBidi"/>
          <w:kern w:val="0"/>
          <w:sz w:val="24"/>
          <w:szCs w:val="24"/>
          <w14:ligatures w14:val="none"/>
        </w:rPr>
        <w:t xml:space="preserve">have been offered in human, artistic, </w:t>
      </w:r>
      <w:r w:rsidRPr="00373E9C">
        <w:rPr>
          <w:rFonts w:asciiTheme="majorBidi" w:hAnsiTheme="majorBidi" w:cstheme="majorBidi"/>
          <w:kern w:val="0"/>
          <w:sz w:val="24"/>
          <w:szCs w:val="24"/>
          <w14:ligatures w14:val="none"/>
        </w:rPr>
        <w:t xml:space="preserve">and </w:t>
      </w:r>
      <w:r w:rsidRPr="00276B24">
        <w:rPr>
          <w:rFonts w:asciiTheme="majorBidi" w:hAnsiTheme="majorBidi" w:cstheme="majorBidi"/>
          <w:kern w:val="0"/>
          <w:sz w:val="24"/>
          <w:szCs w:val="24"/>
          <w14:ligatures w14:val="none"/>
        </w:rPr>
        <w:t>historical terms, or as ritual resistance in rites of passage</w:t>
      </w:r>
      <w:r w:rsidRPr="00373E9C">
        <w:rPr>
          <w:rFonts w:asciiTheme="majorBidi" w:hAnsiTheme="majorBidi" w:cstheme="majorBidi"/>
          <w:kern w:val="0"/>
          <w:sz w:val="24"/>
          <w:szCs w:val="24"/>
          <w14:ligatures w14:val="none"/>
        </w:rPr>
        <w:t>;</w:t>
      </w:r>
      <w:r w:rsidRPr="00276B24">
        <w:rPr>
          <w:rFonts w:asciiTheme="majorBidi" w:hAnsiTheme="majorBidi" w:cstheme="majorBidi"/>
          <w:kern w:val="0"/>
          <w:sz w:val="24"/>
          <w:szCs w:val="24"/>
          <w14:ligatures w14:val="none"/>
        </w:rPr>
        <w:t xml:space="preserve"> or there may be no problem at all.  Concerned to resolve the apparent inconsistency, Servius sought to explain that the branch only </w:t>
      </w:r>
      <w:r w:rsidRPr="00276B24">
        <w:rPr>
          <w:rFonts w:asciiTheme="majorBidi" w:hAnsiTheme="majorBidi" w:cstheme="majorBidi"/>
          <w:i/>
          <w:iCs/>
          <w:kern w:val="0"/>
          <w:sz w:val="24"/>
          <w:szCs w:val="24"/>
          <w14:ligatures w14:val="none"/>
        </w:rPr>
        <w:t>seemed</w:t>
      </w:r>
      <w:r w:rsidRPr="00276B24">
        <w:rPr>
          <w:rFonts w:asciiTheme="majorBidi" w:hAnsiTheme="majorBidi" w:cstheme="majorBidi"/>
          <w:kern w:val="0"/>
          <w:sz w:val="24"/>
          <w:szCs w:val="24"/>
          <w14:ligatures w14:val="none"/>
        </w:rPr>
        <w:t xml:space="preserve"> to be resisting in the eagerness of </w:t>
      </w:r>
      <w:proofErr w:type="spellStart"/>
      <w:r w:rsidRPr="00276B24">
        <w:rPr>
          <w:rFonts w:asciiTheme="majorBidi" w:hAnsiTheme="majorBidi" w:cstheme="majorBidi"/>
          <w:i/>
          <w:iCs/>
          <w:kern w:val="0"/>
          <w:sz w:val="24"/>
          <w:szCs w:val="24"/>
          <w14:ligatures w14:val="none"/>
        </w:rPr>
        <w:t>auidus</w:t>
      </w:r>
      <w:proofErr w:type="spellEnd"/>
      <w:r w:rsidRPr="00276B24">
        <w:rPr>
          <w:rFonts w:asciiTheme="majorBidi" w:hAnsiTheme="majorBidi" w:cstheme="majorBidi"/>
          <w:kern w:val="0"/>
          <w:sz w:val="24"/>
          <w:szCs w:val="24"/>
          <w14:ligatures w14:val="none"/>
        </w:rPr>
        <w:t xml:space="preserve"> Aeneas. </w:t>
      </w:r>
    </w:p>
    <w:p w14:paraId="66FE9CAD" w14:textId="77777777" w:rsidR="00BF150A" w:rsidRPr="00373E9C" w:rsidRDefault="00BF150A" w:rsidP="00BA2327">
      <w:pPr>
        <w:spacing w:line="360" w:lineRule="auto"/>
        <w:jc w:val="both"/>
        <w:rPr>
          <w:rFonts w:asciiTheme="majorBidi" w:hAnsiTheme="majorBidi" w:cstheme="majorBidi"/>
          <w:kern w:val="0"/>
          <w:sz w:val="24"/>
          <w:szCs w:val="24"/>
          <w14:ligatures w14:val="none"/>
        </w:rPr>
      </w:pPr>
    </w:p>
    <w:p w14:paraId="1DC18FEE" w14:textId="2A6E5D50" w:rsidR="00BF150A" w:rsidRPr="00373E9C" w:rsidRDefault="00BA2327" w:rsidP="00BA2327">
      <w:pPr>
        <w:spacing w:line="360" w:lineRule="auto"/>
        <w:jc w:val="both"/>
        <w:rPr>
          <w:rFonts w:asciiTheme="majorBidi" w:hAnsiTheme="majorBidi" w:cstheme="majorBidi"/>
          <w:kern w:val="0"/>
          <w:sz w:val="24"/>
          <w:szCs w:val="24"/>
          <w14:ligatures w14:val="none"/>
        </w:rPr>
      </w:pPr>
      <w:r w:rsidRPr="00276B24">
        <w:rPr>
          <w:rFonts w:asciiTheme="majorBidi" w:hAnsiTheme="majorBidi" w:cstheme="majorBidi"/>
          <w:kern w:val="0"/>
          <w:sz w:val="24"/>
          <w:szCs w:val="24"/>
          <w14:ligatures w14:val="none"/>
        </w:rPr>
        <w:t>Alternatively, the mystical bough may be endowed with agency, ‘lingering’ or ‘yielding gradually’, giving way to violence with regret, and keeping its fragile beauty intact a moment more (</w:t>
      </w:r>
      <w:proofErr w:type="spellStart"/>
      <w:r w:rsidRPr="00276B24">
        <w:rPr>
          <w:rFonts w:asciiTheme="majorBidi" w:hAnsiTheme="majorBidi" w:cstheme="majorBidi"/>
          <w:kern w:val="0"/>
          <w:sz w:val="24"/>
          <w:szCs w:val="24"/>
          <w14:ligatures w14:val="none"/>
        </w:rPr>
        <w:t>D’Arms</w:t>
      </w:r>
      <w:proofErr w:type="spellEnd"/>
      <w:r w:rsidRPr="00276B24">
        <w:rPr>
          <w:rFonts w:asciiTheme="majorBidi" w:hAnsiTheme="majorBidi" w:cstheme="majorBidi"/>
          <w:kern w:val="0"/>
          <w:sz w:val="24"/>
          <w:szCs w:val="24"/>
          <w14:ligatures w14:val="none"/>
        </w:rPr>
        <w:t xml:space="preserve">, 1964, pp. 266–267).  As observed in the note at </w:t>
      </w:r>
      <w:r w:rsidRPr="00373E9C">
        <w:rPr>
          <w:rFonts w:asciiTheme="majorBidi" w:hAnsiTheme="majorBidi" w:cstheme="majorBidi"/>
          <w:kern w:val="0"/>
          <w:sz w:val="24"/>
          <w:szCs w:val="24"/>
          <w14:ligatures w14:val="none"/>
        </w:rPr>
        <w:t>179–182</w:t>
      </w:r>
      <w:r w:rsidRPr="00373E9C">
        <w:rPr>
          <w:rFonts w:asciiTheme="majorBidi" w:hAnsiTheme="majorBidi" w:cstheme="majorBidi"/>
          <w:kern w:val="0"/>
          <w14:ligatures w14:val="none"/>
        </w:rPr>
        <w:t xml:space="preserve"> </w:t>
      </w:r>
      <w:r w:rsidRPr="00276B24">
        <w:rPr>
          <w:rFonts w:asciiTheme="majorBidi" w:hAnsiTheme="majorBidi" w:cstheme="majorBidi"/>
          <w:kern w:val="0"/>
          <w:sz w:val="24"/>
          <w:szCs w:val="24"/>
          <w14:ligatures w14:val="none"/>
        </w:rPr>
        <w:t xml:space="preserve">on </w:t>
      </w:r>
      <w:r w:rsidRPr="00373E9C">
        <w:rPr>
          <w:rFonts w:asciiTheme="majorBidi" w:hAnsiTheme="majorBidi" w:cstheme="majorBidi"/>
          <w:kern w:val="0"/>
          <w14:ligatures w14:val="none"/>
        </w:rPr>
        <w:t>t</w:t>
      </w:r>
      <w:r w:rsidRPr="00373E9C">
        <w:rPr>
          <w:rFonts w:asciiTheme="majorBidi" w:hAnsiTheme="majorBidi" w:cstheme="majorBidi"/>
          <w:kern w:val="0"/>
          <w:sz w:val="24"/>
          <w:szCs w:val="24"/>
          <w14:ligatures w14:val="none"/>
        </w:rPr>
        <w:t>he felling of the forest trees, Virgil was sensitive to the cost to nature of the advance of civilisation;  t</w:t>
      </w:r>
      <w:r w:rsidRPr="00276B24">
        <w:rPr>
          <w:rFonts w:asciiTheme="majorBidi" w:hAnsiTheme="majorBidi" w:cstheme="majorBidi"/>
          <w:kern w:val="0"/>
          <w:sz w:val="24"/>
          <w:szCs w:val="24"/>
          <w14:ligatures w14:val="none"/>
        </w:rPr>
        <w:t xml:space="preserve">he bough’s hesitation can therefore be read as a ‘symbolic anticipation of the rude loss of innocence which awaits the peaceful forests of Italy’ (Segal, 1968, p. 79), as occurred in destruction of the forest </w:t>
      </w:r>
      <w:r w:rsidRPr="00276B24">
        <w:rPr>
          <w:rFonts w:asciiTheme="majorBidi" w:hAnsiTheme="majorBidi" w:cstheme="majorBidi"/>
          <w:kern w:val="0"/>
          <w:sz w:val="24"/>
          <w:szCs w:val="24"/>
          <w14:ligatures w14:val="none"/>
        </w:rPr>
        <w:lastRenderedPageBreak/>
        <w:t xml:space="preserve">for the naval base at Avernus. Delay and resistance also have a ritual significance in Greek rites of passage, and are recorded in the last-minute grounding of a ship carrying the image of Cybele to Rome in 204 BCE (Bremmer and Horsfall, 1987, pp. 105–111).  </w:t>
      </w:r>
    </w:p>
    <w:p w14:paraId="210DF6FA" w14:textId="77777777" w:rsidR="00BF150A" w:rsidRPr="00373E9C" w:rsidRDefault="00BF150A" w:rsidP="00BA2327">
      <w:pPr>
        <w:spacing w:line="360" w:lineRule="auto"/>
        <w:jc w:val="both"/>
        <w:rPr>
          <w:rFonts w:asciiTheme="majorBidi" w:hAnsiTheme="majorBidi" w:cstheme="majorBidi"/>
          <w:kern w:val="0"/>
          <w:sz w:val="24"/>
          <w:szCs w:val="24"/>
          <w14:ligatures w14:val="none"/>
        </w:rPr>
      </w:pPr>
    </w:p>
    <w:p w14:paraId="63B42445" w14:textId="25BB6492" w:rsidR="00BA2327" w:rsidRPr="00373E9C" w:rsidRDefault="00BA2327" w:rsidP="00BA2327">
      <w:pPr>
        <w:spacing w:line="360" w:lineRule="auto"/>
        <w:jc w:val="both"/>
        <w:rPr>
          <w:rFonts w:asciiTheme="majorBidi" w:hAnsiTheme="majorBidi" w:cstheme="majorBidi"/>
          <w:kern w:val="0"/>
          <w:sz w:val="24"/>
          <w:szCs w:val="24"/>
          <w14:ligatures w14:val="none"/>
        </w:rPr>
      </w:pPr>
      <w:r w:rsidRPr="00276B24">
        <w:rPr>
          <w:rFonts w:asciiTheme="majorBidi" w:hAnsiTheme="majorBidi" w:cstheme="majorBidi"/>
          <w:kern w:val="0"/>
          <w:sz w:val="24"/>
          <w:szCs w:val="24"/>
          <w14:ligatures w14:val="none"/>
        </w:rPr>
        <w:t xml:space="preserve">Or indeed there may be no inconsistency at all, given that the Sibyl has used the term </w:t>
      </w:r>
      <w:proofErr w:type="spellStart"/>
      <w:r w:rsidRPr="00276B24">
        <w:rPr>
          <w:rFonts w:asciiTheme="majorBidi" w:hAnsiTheme="majorBidi" w:cstheme="majorBidi"/>
          <w:i/>
          <w:iCs/>
          <w:kern w:val="0"/>
          <w:sz w:val="24"/>
          <w:szCs w:val="24"/>
          <w14:ligatures w14:val="none"/>
        </w:rPr>
        <w:t>auulso</w:t>
      </w:r>
      <w:proofErr w:type="spellEnd"/>
      <w:r w:rsidRPr="00276B24">
        <w:rPr>
          <w:rFonts w:asciiTheme="majorBidi" w:hAnsiTheme="majorBidi" w:cstheme="majorBidi"/>
          <w:i/>
          <w:iCs/>
          <w:kern w:val="0"/>
          <w:sz w:val="24"/>
          <w:szCs w:val="24"/>
          <w14:ligatures w14:val="none"/>
        </w:rPr>
        <w:t xml:space="preserve"> </w:t>
      </w:r>
      <w:r w:rsidRPr="00276B24">
        <w:rPr>
          <w:rFonts w:asciiTheme="majorBidi" w:hAnsiTheme="majorBidi" w:cstheme="majorBidi"/>
          <w:kern w:val="0"/>
          <w:sz w:val="24"/>
          <w:szCs w:val="24"/>
          <w14:ligatures w14:val="none"/>
        </w:rPr>
        <w:t xml:space="preserve">(143), connoting some force, and that </w:t>
      </w:r>
      <w:r w:rsidRPr="00276B24">
        <w:rPr>
          <w:rFonts w:asciiTheme="majorBidi" w:hAnsiTheme="majorBidi" w:cstheme="majorBidi"/>
          <w:i/>
          <w:iCs/>
          <w:kern w:val="0"/>
          <w:sz w:val="24"/>
          <w:szCs w:val="24"/>
          <w14:ligatures w14:val="none"/>
        </w:rPr>
        <w:t xml:space="preserve">ipse </w:t>
      </w:r>
      <w:proofErr w:type="spellStart"/>
      <w:r w:rsidRPr="00276B24">
        <w:rPr>
          <w:rFonts w:asciiTheme="majorBidi" w:hAnsiTheme="majorBidi" w:cstheme="majorBidi"/>
          <w:i/>
          <w:iCs/>
          <w:kern w:val="0"/>
          <w:sz w:val="24"/>
          <w:szCs w:val="24"/>
          <w14:ligatures w14:val="none"/>
        </w:rPr>
        <w:t>uolens</w:t>
      </w:r>
      <w:proofErr w:type="spellEnd"/>
      <w:r w:rsidRPr="00276B24">
        <w:rPr>
          <w:rFonts w:asciiTheme="majorBidi" w:hAnsiTheme="majorBidi" w:cstheme="majorBidi"/>
          <w:i/>
          <w:iCs/>
          <w:kern w:val="0"/>
          <w:sz w:val="24"/>
          <w:szCs w:val="24"/>
          <w14:ligatures w14:val="none"/>
        </w:rPr>
        <w:t xml:space="preserve"> </w:t>
      </w:r>
      <w:proofErr w:type="spellStart"/>
      <w:r w:rsidRPr="00276B24">
        <w:rPr>
          <w:rFonts w:asciiTheme="majorBidi" w:hAnsiTheme="majorBidi" w:cstheme="majorBidi"/>
          <w:i/>
          <w:iCs/>
          <w:kern w:val="0"/>
          <w:sz w:val="24"/>
          <w:szCs w:val="24"/>
          <w14:ligatures w14:val="none"/>
        </w:rPr>
        <w:t>facilisque</w:t>
      </w:r>
      <w:proofErr w:type="spellEnd"/>
      <w:r w:rsidRPr="00276B24">
        <w:rPr>
          <w:rFonts w:asciiTheme="majorBidi" w:hAnsiTheme="majorBidi" w:cstheme="majorBidi"/>
          <w:i/>
          <w:iCs/>
          <w:kern w:val="0"/>
          <w:sz w:val="24"/>
          <w:szCs w:val="24"/>
          <w14:ligatures w14:val="none"/>
        </w:rPr>
        <w:t xml:space="preserve"> sequitur</w:t>
      </w:r>
      <w:r w:rsidRPr="00276B24">
        <w:rPr>
          <w:rFonts w:asciiTheme="majorBidi" w:hAnsiTheme="majorBidi" w:cstheme="majorBidi"/>
          <w:kern w:val="0"/>
          <w:sz w:val="24"/>
          <w:szCs w:val="24"/>
          <w14:ligatures w14:val="none"/>
        </w:rPr>
        <w:t xml:space="preserve"> (146) implies that Aeneas will be able to pluck the bough by hand, rather </w:t>
      </w:r>
      <w:r w:rsidRPr="00373E9C">
        <w:rPr>
          <w:rFonts w:asciiTheme="majorBidi" w:hAnsiTheme="majorBidi" w:cstheme="majorBidi"/>
          <w:kern w:val="0"/>
          <w:sz w:val="24"/>
          <w:szCs w:val="24"/>
          <w14:ligatures w14:val="none"/>
        </w:rPr>
        <w:t xml:space="preserve">than that it will drop with ease (Avery, 1966, p. 271).  More prosaically, Virgil may simply be describing the action with ‘dendrological realism’ (Horsfall, 1991, p. 21).  </w:t>
      </w:r>
    </w:p>
    <w:p w14:paraId="10E058C4"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09BA07AF"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In poetic terms, the delay is a sign of the living bough’s mystical nature, and a moment of tension. Ultimately, the dramatic moment of the bough’s hesitation once past, I feel that the reader is intended to react with relief, now it is demonstrated that the fates have truly called Aeneas.  We can share with the hero a fillip of divine encouragement, as – now armed with the magical bough – he takes a step forward in his quest.</w:t>
      </w:r>
    </w:p>
    <w:p w14:paraId="40C58C0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1C59817" w14:textId="77777777" w:rsidR="00786206" w:rsidRDefault="00BA2327">
      <w:pPr>
        <w:spacing w:line="360" w:lineRule="auto"/>
        <w:jc w:val="both"/>
        <w:rPr>
          <w:rFonts w:asciiTheme="majorBidi" w:hAnsiTheme="majorBidi" w:cstheme="majorBidi"/>
          <w:kern w:val="0"/>
          <w:sz w:val="24"/>
          <w:szCs w:val="24"/>
          <w14:ligatures w14:val="none"/>
        </w:rPr>
      </w:pPr>
      <w:bookmarkStart w:id="27" w:name="_Hlk205480076"/>
      <w:r w:rsidRPr="00373E9C">
        <w:rPr>
          <w:rFonts w:asciiTheme="majorBidi" w:hAnsiTheme="majorBidi" w:cstheme="majorBidi"/>
          <w:b/>
          <w:bCs/>
          <w:kern w:val="0"/>
          <w14:ligatures w14:val="none"/>
        </w:rPr>
        <w:t>212–235</w:t>
      </w:r>
      <w:r w:rsidRPr="00373E9C">
        <w:rPr>
          <w:rFonts w:asciiTheme="majorBidi" w:hAnsiTheme="majorBidi" w:cstheme="majorBidi"/>
          <w:b/>
          <w:bCs/>
          <w:kern w:val="0"/>
          <w:sz w:val="24"/>
          <w:szCs w:val="24"/>
          <w14:ligatures w14:val="none"/>
        </w:rPr>
        <w:t xml:space="preserve"> Aeneas returns to the Burial of </w:t>
      </w:r>
      <w:proofErr w:type="spellStart"/>
      <w:r w:rsidRPr="00373E9C">
        <w:rPr>
          <w:rFonts w:asciiTheme="majorBidi" w:hAnsiTheme="majorBidi" w:cstheme="majorBidi"/>
          <w:b/>
          <w:bCs/>
          <w:kern w:val="0"/>
          <w:sz w:val="24"/>
          <w:szCs w:val="24"/>
          <w14:ligatures w14:val="none"/>
        </w:rPr>
        <w:t>Misenus</w:t>
      </w:r>
      <w:proofErr w:type="spellEnd"/>
      <w:r w:rsidRPr="00373E9C">
        <w:rPr>
          <w:rFonts w:asciiTheme="majorBidi" w:hAnsiTheme="majorBidi" w:cstheme="majorBidi"/>
          <w:b/>
          <w:bCs/>
          <w:kern w:val="0"/>
          <w:sz w:val="24"/>
          <w:szCs w:val="24"/>
          <w14:ligatures w14:val="none"/>
        </w:rPr>
        <w:t xml:space="preserve">   </w:t>
      </w:r>
      <w:r w:rsidRPr="00373E9C">
        <w:rPr>
          <w:rFonts w:ascii="Times New Roman" w:eastAsia="SimSun" w:hAnsi="Times New Roman" w:cs="Arial"/>
          <w:kern w:val="3"/>
          <w:sz w:val="24"/>
          <w:szCs w:val="24"/>
          <w:lang w:val="en-US" w:eastAsia="zh-CN" w:bidi="hi-IN"/>
          <w14:ligatures w14:val="none"/>
        </w:rPr>
        <w:t xml:space="preserve">After the interlude of Aeneas’ securing of the golden bough, we return from the felling of the trees for </w:t>
      </w:r>
      <w:proofErr w:type="spellStart"/>
      <w:r w:rsidRPr="00373E9C">
        <w:rPr>
          <w:rFonts w:ascii="Times New Roman" w:eastAsia="SimSun" w:hAnsi="Times New Roman" w:cs="Arial"/>
          <w:kern w:val="3"/>
          <w:sz w:val="24"/>
          <w:szCs w:val="24"/>
          <w:lang w:val="en-US" w:eastAsia="zh-CN" w:bidi="hi-IN"/>
          <w14:ligatures w14:val="none"/>
        </w:rPr>
        <w:t>Misenus</w:t>
      </w:r>
      <w:proofErr w:type="spellEnd"/>
      <w:r w:rsidRPr="00373E9C">
        <w:rPr>
          <w:rFonts w:ascii="Times New Roman" w:eastAsia="SimSun" w:hAnsi="Times New Roman" w:cs="Arial"/>
          <w:kern w:val="3"/>
          <w:sz w:val="24"/>
          <w:szCs w:val="24"/>
          <w:lang w:val="en-US" w:eastAsia="zh-CN" w:bidi="hi-IN"/>
          <w14:ligatures w14:val="none"/>
        </w:rPr>
        <w:t>’ pyre (179–182) and so to his companions’ preparations for his funeral.</w:t>
      </w:r>
      <w:r w:rsidRPr="00373E9C">
        <w:rPr>
          <w:rFonts w:asciiTheme="majorBidi" w:hAnsiTheme="majorBidi" w:cstheme="majorBidi"/>
          <w:kern w:val="0"/>
          <w:sz w:val="24"/>
          <w:szCs w:val="24"/>
          <w14:ligatures w14:val="none"/>
        </w:rPr>
        <w:t xml:space="preserve"> This must be conducted quickly, yet Aeneas and his companions manage observance of solemnities, which are noted for their combination of Greek and Roman rites.  There is considerable borrowing from Homer, Virgil drawing in details from the funerals of Patroclus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23) and Hector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24), and significant intertexts are noted in the commentary where they appear below. There also details which are to reappear in the truce funeral at which Pallas is cremated in Book 11.  </w:t>
      </w:r>
    </w:p>
    <w:p w14:paraId="5745939D" w14:textId="77777777" w:rsidR="00786206" w:rsidRDefault="00786206" w:rsidP="00786206">
      <w:pPr>
        <w:spacing w:line="360" w:lineRule="auto"/>
        <w:jc w:val="both"/>
        <w:rPr>
          <w:rFonts w:asciiTheme="majorBidi" w:hAnsiTheme="majorBidi" w:cstheme="majorBidi"/>
          <w:kern w:val="0"/>
          <w:sz w:val="24"/>
          <w:szCs w:val="24"/>
          <w14:ligatures w14:val="none"/>
        </w:rPr>
      </w:pPr>
    </w:p>
    <w:p w14:paraId="759AD9DD" w14:textId="5E732CC8" w:rsidR="00BA2327" w:rsidRPr="00373E9C" w:rsidRDefault="00BA2327" w:rsidP="0078620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Austin regards the passage as the </w:t>
      </w:r>
      <w:r w:rsidRPr="00373E9C">
        <w:rPr>
          <w:rFonts w:asciiTheme="majorBidi" w:hAnsiTheme="majorBidi" w:cstheme="majorBidi"/>
          <w:i/>
          <w:iCs/>
          <w:kern w:val="0"/>
          <w:sz w:val="24"/>
          <w:szCs w:val="24"/>
          <w14:ligatures w14:val="none"/>
        </w:rPr>
        <w:t>locus classicus</w:t>
      </w:r>
      <w:r w:rsidRPr="00373E9C">
        <w:rPr>
          <w:rFonts w:asciiTheme="majorBidi" w:hAnsiTheme="majorBidi" w:cstheme="majorBidi"/>
          <w:kern w:val="0"/>
          <w:sz w:val="24"/>
          <w:szCs w:val="24"/>
          <w14:ligatures w14:val="none"/>
        </w:rPr>
        <w:t xml:space="preserve"> for Roman funeral ceremony, and while acknowledging the features in common with the funeral of Patroclus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23.109–257), regards the ethos as entirely Roman. Butler likewise (on 212-235), while recognising the rites as suggested by the funerals of Patroclus and Hector, reads the passage as a description of a Roman burial, designed to move Virgil’s Roman readers.  In this, the phrase </w:t>
      </w:r>
      <w:r w:rsidRPr="00373E9C">
        <w:rPr>
          <w:rFonts w:asciiTheme="majorBidi" w:hAnsiTheme="majorBidi" w:cstheme="majorBidi"/>
          <w:i/>
          <w:iCs/>
          <w:kern w:val="0"/>
          <w:sz w:val="24"/>
          <w:szCs w:val="24"/>
          <w14:ligatures w14:val="none"/>
        </w:rPr>
        <w:t xml:space="preserve">more </w:t>
      </w:r>
      <w:proofErr w:type="spellStart"/>
      <w:r w:rsidRPr="00373E9C">
        <w:rPr>
          <w:rFonts w:asciiTheme="majorBidi" w:hAnsiTheme="majorBidi" w:cstheme="majorBidi"/>
          <w:i/>
          <w:iCs/>
          <w:kern w:val="0"/>
          <w:sz w:val="24"/>
          <w:szCs w:val="24"/>
          <w14:ligatures w14:val="none"/>
        </w:rPr>
        <w:t>parentum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w:t>
      </w:r>
      <w:proofErr w:type="spellStart"/>
      <w:r w:rsidRPr="00373E9C">
        <w:rPr>
          <w:rFonts w:asciiTheme="majorBidi" w:hAnsiTheme="majorBidi" w:cstheme="majorBidi"/>
          <w:kern w:val="0"/>
          <w:sz w:val="24"/>
          <w:szCs w:val="24"/>
          <w14:ligatures w14:val="none"/>
        </w:rPr>
        <w:t>see n</w:t>
      </w:r>
      <w:proofErr w:type="spellEnd"/>
      <w:r w:rsidR="00786206">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at 223) carries weight in terms of Roman historical continuity, amounting to the ‘almost complete metamorphosis of the </w:t>
      </w:r>
      <w:proofErr w:type="spellStart"/>
      <w:r w:rsidRPr="00373E9C">
        <w:rPr>
          <w:rFonts w:asciiTheme="majorBidi" w:hAnsiTheme="majorBidi" w:cstheme="majorBidi"/>
          <w:i/>
          <w:iCs/>
          <w:kern w:val="0"/>
          <w:sz w:val="24"/>
          <w:szCs w:val="24"/>
          <w14:ligatures w14:val="none"/>
        </w:rPr>
        <w:t>Aeneadae</w:t>
      </w:r>
      <w:proofErr w:type="spellEnd"/>
      <w:r w:rsidRPr="00373E9C">
        <w:rPr>
          <w:rFonts w:asciiTheme="majorBidi" w:hAnsiTheme="majorBidi" w:cstheme="majorBidi"/>
          <w:kern w:val="0"/>
          <w:sz w:val="24"/>
          <w:szCs w:val="24"/>
          <w14:ligatures w14:val="none"/>
        </w:rPr>
        <w:t xml:space="preserve"> from Trojan exiles into Romans’ (Powell, 2017, p. 144).  </w:t>
      </w:r>
      <w:r w:rsidRPr="00276B24">
        <w:rPr>
          <w:rFonts w:asciiTheme="majorBidi" w:hAnsiTheme="majorBidi" w:cstheme="majorBidi"/>
          <w:kern w:val="0"/>
          <w:sz w:val="24"/>
          <w:szCs w:val="24"/>
          <w14:ligatures w14:val="none"/>
        </w:rPr>
        <w:t xml:space="preserve">However, the view of </w:t>
      </w:r>
      <w:r w:rsidRPr="00373E9C">
        <w:rPr>
          <w:rFonts w:asciiTheme="majorBidi" w:hAnsiTheme="majorBidi" w:cstheme="majorBidi"/>
          <w:kern w:val="0"/>
          <w:sz w:val="24"/>
          <w:szCs w:val="24"/>
          <w14:ligatures w14:val="none"/>
        </w:rPr>
        <w:t xml:space="preserve">Horsfall (1991, p. 43) is that the assessment by commentators in antiquity of Virgil as omniscient and </w:t>
      </w:r>
      <w:proofErr w:type="spellStart"/>
      <w:r w:rsidRPr="00373E9C">
        <w:rPr>
          <w:rFonts w:asciiTheme="majorBidi" w:hAnsiTheme="majorBidi" w:cstheme="majorBidi"/>
          <w:i/>
          <w:iCs/>
          <w:kern w:val="0"/>
          <w:sz w:val="24"/>
          <w:szCs w:val="24"/>
          <w14:ligatures w14:val="none"/>
        </w:rPr>
        <w:t>amantissimus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vetustatis</w:t>
      </w:r>
      <w:proofErr w:type="spellEnd"/>
      <w:r w:rsidRPr="00373E9C">
        <w:rPr>
          <w:rFonts w:asciiTheme="majorBidi" w:hAnsiTheme="majorBidi" w:cstheme="majorBidi"/>
          <w:kern w:val="0"/>
          <w:sz w:val="24"/>
          <w:szCs w:val="24"/>
          <w14:ligatures w14:val="none"/>
        </w:rPr>
        <w:t xml:space="preserve"> is overstated in the field of </w:t>
      </w:r>
      <w:r w:rsidRPr="00373E9C">
        <w:rPr>
          <w:rFonts w:asciiTheme="majorBidi" w:hAnsiTheme="majorBidi" w:cstheme="majorBidi"/>
          <w:kern w:val="0"/>
          <w:sz w:val="24"/>
          <w:szCs w:val="24"/>
          <w14:ligatures w14:val="none"/>
        </w:rPr>
        <w:lastRenderedPageBreak/>
        <w:t xml:space="preserve">Roman religious ritual (and other matters).  Amongst the uniquely Roman elements are the averting of the faces when lighting the pyre, the </w:t>
      </w:r>
      <w:proofErr w:type="spellStart"/>
      <w:r w:rsidRPr="00373E9C">
        <w:rPr>
          <w:rFonts w:asciiTheme="majorBidi" w:hAnsiTheme="majorBidi" w:cstheme="majorBidi"/>
          <w:i/>
          <w:iCs/>
          <w:kern w:val="0"/>
          <w:sz w:val="24"/>
          <w:szCs w:val="24"/>
          <w14:ligatures w14:val="none"/>
        </w:rPr>
        <w:t>nouissima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uerba</w:t>
      </w:r>
      <w:proofErr w:type="spellEnd"/>
      <w:r w:rsidRPr="00373E9C">
        <w:rPr>
          <w:rFonts w:asciiTheme="majorBidi" w:hAnsiTheme="majorBidi" w:cstheme="majorBidi"/>
          <w:kern w:val="0"/>
          <w:sz w:val="24"/>
          <w:szCs w:val="24"/>
          <w14:ligatures w14:val="none"/>
        </w:rPr>
        <w:t>, and the purification of the mourners, with its significance in the purification of the Trojan fleet which is a condition of Aeneas’ entry into the underworld (Powell, 2017, p. 135).</w:t>
      </w:r>
    </w:p>
    <w:p w14:paraId="50A4D8E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F2161FE"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14:ligatures w14:val="none"/>
        </w:rPr>
      </w:pPr>
      <w:r w:rsidRPr="00373E9C">
        <w:rPr>
          <w:rFonts w:ascii="Times New Roman" w:eastAsia="SimSun" w:hAnsi="Times New Roman" w:cs="Arial"/>
          <w:b/>
          <w:bCs/>
          <w:kern w:val="3"/>
          <w:lang w:eastAsia="zh-CN" w:bidi="hi-IN"/>
          <w14:ligatures w14:val="none"/>
        </w:rPr>
        <w:t>212</w:t>
      </w:r>
      <w:r w:rsidRPr="00373E9C">
        <w:rPr>
          <w:rFonts w:ascii="Times New Roman" w:eastAsia="SimSun" w:hAnsi="Times New Roman" w:cs="Arial"/>
          <w:b/>
          <w:bCs/>
          <w:kern w:val="3"/>
          <w:sz w:val="24"/>
          <w:szCs w:val="24"/>
          <w:lang w:eastAsia="zh-CN" w:bidi="hi-IN"/>
          <w14:ligatures w14:val="none"/>
        </w:rPr>
        <w:t xml:space="preserve"> nec minus </w:t>
      </w:r>
      <w:proofErr w:type="spellStart"/>
      <w:r w:rsidRPr="00373E9C">
        <w:rPr>
          <w:rFonts w:ascii="Times New Roman" w:eastAsia="SimSun" w:hAnsi="Times New Roman" w:cs="Arial"/>
          <w:b/>
          <w:bCs/>
          <w:kern w:val="3"/>
          <w:sz w:val="24"/>
          <w:szCs w:val="24"/>
          <w:lang w:eastAsia="zh-CN" w:bidi="hi-IN"/>
          <w14:ligatures w14:val="none"/>
        </w:rPr>
        <w:t>interea</w:t>
      </w:r>
      <w:proofErr w:type="spellEnd"/>
      <w:r w:rsidRPr="00373E9C">
        <w:rPr>
          <w:rFonts w:ascii="Times New Roman" w:eastAsia="SimSun" w:hAnsi="Times New Roman" w:cs="Arial"/>
          <w:b/>
          <w:bCs/>
          <w:kern w:val="3"/>
          <w:sz w:val="24"/>
          <w:szCs w:val="24"/>
          <w:lang w:eastAsia="zh-CN" w:bidi="hi-IN"/>
          <w14:ligatures w14:val="none"/>
        </w:rPr>
        <w:t xml:space="preserve"> … </w:t>
      </w:r>
      <w:proofErr w:type="spellStart"/>
      <w:proofErr w:type="gramStart"/>
      <w:r w:rsidRPr="00373E9C">
        <w:rPr>
          <w:rFonts w:ascii="Times New Roman" w:eastAsia="SimSun" w:hAnsi="Times New Roman" w:cs="Arial"/>
          <w:b/>
          <w:bCs/>
          <w:kern w:val="3"/>
          <w:sz w:val="24"/>
          <w:szCs w:val="24"/>
          <w:lang w:eastAsia="zh-CN" w:bidi="hi-IN"/>
          <w14:ligatures w14:val="none"/>
        </w:rPr>
        <w:t>Teucri</w:t>
      </w:r>
      <w:proofErr w:type="spellEnd"/>
      <w:r w:rsidRPr="00373E9C">
        <w:rPr>
          <w:rFonts w:ascii="Times New Roman" w:eastAsia="SimSun" w:hAnsi="Times New Roman" w:cs="Arial"/>
          <w:b/>
          <w:bCs/>
          <w:kern w:val="3"/>
          <w:sz w:val="24"/>
          <w:szCs w:val="24"/>
          <w:lang w:eastAsia="zh-CN" w:bidi="hi-IN"/>
          <w14:ligatures w14:val="none"/>
        </w:rPr>
        <w:t xml:space="preserve">  </w:t>
      </w:r>
      <w:r w:rsidRPr="00373E9C">
        <w:rPr>
          <w:rFonts w:ascii="Times New Roman" w:eastAsia="SimSun" w:hAnsi="Times New Roman" w:cs="Arial"/>
          <w:kern w:val="3"/>
          <w:sz w:val="24"/>
          <w:szCs w:val="24"/>
          <w:lang w:eastAsia="zh-CN" w:bidi="hi-IN"/>
          <w14:ligatures w14:val="none"/>
        </w:rPr>
        <w:t>This</w:t>
      </w:r>
      <w:proofErr w:type="gramEnd"/>
      <w:r w:rsidRPr="00373E9C">
        <w:rPr>
          <w:rFonts w:ascii="Times New Roman" w:eastAsia="SimSun" w:hAnsi="Times New Roman" w:cs="Arial"/>
          <w:kern w:val="3"/>
          <w:sz w:val="24"/>
          <w:szCs w:val="24"/>
          <w:lang w:eastAsia="zh-CN" w:bidi="hi-IN"/>
          <w14:ligatures w14:val="none"/>
        </w:rPr>
        <w:t xml:space="preserve"> transitional formula acts as reminder in the pace of the narrative that while Aeneas has been in search of the bough, the Trojans have lost no time in their efforts in assembling a mass of timber and preparing for the funeral, detailed below from 213–235.</w:t>
      </w:r>
    </w:p>
    <w:p w14:paraId="1EB92BD6"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eastAsia="zh-CN" w:bidi="hi-IN"/>
          <w14:ligatures w14:val="none"/>
        </w:rPr>
      </w:pPr>
    </w:p>
    <w:p w14:paraId="40D36D0F"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imes New Roman" w:eastAsia="SimSun" w:hAnsi="Times New Roman" w:cs="Arial"/>
          <w:b/>
          <w:bCs/>
          <w:kern w:val="3"/>
          <w:lang w:val="en-US" w:eastAsia="zh-CN" w:bidi="hi-IN"/>
          <w14:ligatures w14:val="none"/>
        </w:rPr>
        <w:t xml:space="preserve">213 </w:t>
      </w:r>
      <w:proofErr w:type="spellStart"/>
      <w:r w:rsidRPr="00373E9C">
        <w:rPr>
          <w:rFonts w:ascii="Times New Roman" w:eastAsia="SimSun" w:hAnsi="Times New Roman" w:cs="Arial"/>
          <w:b/>
          <w:bCs/>
          <w:kern w:val="3"/>
          <w:sz w:val="24"/>
          <w:szCs w:val="24"/>
          <w:lang w:val="en-US" w:eastAsia="zh-CN" w:bidi="hi-IN"/>
          <w14:ligatures w14:val="none"/>
        </w:rPr>
        <w:t>flebant</w:t>
      </w:r>
      <w:proofErr w:type="spellEnd"/>
      <w:r w:rsidRPr="00373E9C">
        <w:rPr>
          <w:rFonts w:ascii="Times New Roman" w:eastAsia="SimSun" w:hAnsi="Times New Roman" w:cs="Arial"/>
          <w:b/>
          <w:bCs/>
          <w:kern w:val="3"/>
          <w:sz w:val="24"/>
          <w:szCs w:val="24"/>
          <w:lang w:val="en-US" w:eastAsia="zh-CN" w:bidi="hi-IN"/>
          <w14:ligatures w14:val="none"/>
        </w:rPr>
        <w:t>:</w:t>
      </w:r>
      <w:r w:rsidRPr="00373E9C">
        <w:rPr>
          <w:rFonts w:ascii="Times New Roman" w:eastAsia="SimSun" w:hAnsi="Times New Roman" w:cs="Arial"/>
          <w:kern w:val="3"/>
          <w:sz w:val="24"/>
          <w:szCs w:val="24"/>
          <w:lang w:val="en-US" w:eastAsia="zh-CN" w:bidi="hi-IN"/>
          <w14:ligatures w14:val="none"/>
        </w:rPr>
        <w:t xml:space="preserve"> an</w:t>
      </w:r>
      <w:r w:rsidRPr="00373E9C">
        <w:rPr>
          <w:rFonts w:ascii="Times New Roman" w:eastAsia="SimSun" w:hAnsi="Times New Roman" w:cs="Arial"/>
          <w:b/>
          <w:bCs/>
          <w:kern w:val="3"/>
          <w:sz w:val="24"/>
          <w:szCs w:val="24"/>
          <w:lang w:val="en-US" w:eastAsia="zh-CN" w:bidi="hi-IN"/>
          <w14:ligatures w14:val="none"/>
        </w:rPr>
        <w:t xml:space="preserve"> </w:t>
      </w:r>
      <w:r w:rsidRPr="00373E9C">
        <w:rPr>
          <w:rFonts w:ascii="Times New Roman" w:eastAsia="SimSun" w:hAnsi="Times New Roman" w:cs="Arial"/>
          <w:kern w:val="3"/>
          <w:sz w:val="24"/>
          <w:szCs w:val="24"/>
          <w:lang w:val="en-US" w:eastAsia="zh-CN" w:bidi="hi-IN"/>
          <w14:ligatures w14:val="none"/>
        </w:rPr>
        <w:t>unusual spondaic first foot (Whately, 1945, p. 26)</w:t>
      </w:r>
      <w:r w:rsidRPr="00373E9C">
        <w:rPr>
          <w:rFonts w:asciiTheme="majorBidi" w:eastAsia="SimSun" w:hAnsiTheme="majorBidi" w:cstheme="majorBidi"/>
          <w:kern w:val="3"/>
          <w:sz w:val="24"/>
          <w:szCs w:val="24"/>
          <w:lang w:val="en-US" w:eastAsia="zh-CN" w:bidi="hi-IN"/>
          <w14:ligatures w14:val="none"/>
        </w:rPr>
        <w:t xml:space="preserve">. The grief of </w:t>
      </w:r>
      <w:r w:rsidRPr="00373E9C">
        <w:rPr>
          <w:rFonts w:ascii="Times New Roman" w:eastAsia="SimSun" w:hAnsi="Times New Roman" w:cs="Arial"/>
          <w:kern w:val="3"/>
          <w:sz w:val="24"/>
          <w:szCs w:val="24"/>
          <w:lang w:eastAsia="zh-CN" w:bidi="hi-IN"/>
          <w14:ligatures w14:val="none"/>
        </w:rPr>
        <w:t xml:space="preserve">Misenus’ companions is real, and breaks out here, and in </w:t>
      </w:r>
      <w:proofErr w:type="spellStart"/>
      <w:r w:rsidRPr="00373E9C">
        <w:rPr>
          <w:rFonts w:ascii="Times New Roman" w:eastAsia="SimSun" w:hAnsi="Times New Roman" w:cs="Arial"/>
          <w:i/>
          <w:iCs/>
          <w:kern w:val="3"/>
          <w:sz w:val="24"/>
          <w:szCs w:val="24"/>
          <w:lang w:eastAsia="zh-CN" w:bidi="hi-IN"/>
          <w14:ligatures w14:val="none"/>
        </w:rPr>
        <w:t>clamore</w:t>
      </w:r>
      <w:proofErr w:type="spellEnd"/>
      <w:r w:rsidRPr="00373E9C">
        <w:rPr>
          <w:rFonts w:ascii="Times New Roman" w:eastAsia="SimSun" w:hAnsi="Times New Roman" w:cs="Arial"/>
          <w:i/>
          <w:iCs/>
          <w:kern w:val="3"/>
          <w:sz w:val="24"/>
          <w:szCs w:val="24"/>
          <w:lang w:eastAsia="zh-CN" w:bidi="hi-IN"/>
          <w14:ligatures w14:val="none"/>
        </w:rPr>
        <w:t xml:space="preserve"> </w:t>
      </w:r>
      <w:proofErr w:type="spellStart"/>
      <w:r w:rsidRPr="00373E9C">
        <w:rPr>
          <w:rFonts w:ascii="Times New Roman" w:eastAsia="SimSun" w:hAnsi="Times New Roman" w:cs="Arial"/>
          <w:i/>
          <w:iCs/>
          <w:kern w:val="3"/>
          <w:sz w:val="24"/>
          <w:szCs w:val="24"/>
          <w:lang w:eastAsia="zh-CN" w:bidi="hi-IN"/>
          <w14:ligatures w14:val="none"/>
        </w:rPr>
        <w:t>fremebant</w:t>
      </w:r>
      <w:proofErr w:type="spellEnd"/>
      <w:r w:rsidRPr="00373E9C">
        <w:rPr>
          <w:rFonts w:ascii="Times New Roman" w:eastAsia="SimSun" w:hAnsi="Times New Roman" w:cs="Arial"/>
          <w:kern w:val="3"/>
          <w:sz w:val="24"/>
          <w:szCs w:val="24"/>
          <w:lang w:eastAsia="zh-CN" w:bidi="hi-IN"/>
          <w14:ligatures w14:val="none"/>
        </w:rPr>
        <w:t xml:space="preserve"> (175), </w:t>
      </w:r>
      <w:proofErr w:type="spellStart"/>
      <w:r w:rsidRPr="00373E9C">
        <w:rPr>
          <w:rFonts w:ascii="Times New Roman" w:eastAsia="SimSun" w:hAnsi="Times New Roman" w:cs="Arial"/>
          <w:i/>
          <w:iCs/>
          <w:kern w:val="3"/>
          <w:sz w:val="24"/>
          <w:szCs w:val="24"/>
          <w:lang w:eastAsia="zh-CN" w:bidi="hi-IN"/>
          <w14:ligatures w14:val="none"/>
        </w:rPr>
        <w:t>flentes</w:t>
      </w:r>
      <w:proofErr w:type="spellEnd"/>
      <w:r w:rsidRPr="00373E9C">
        <w:rPr>
          <w:rFonts w:ascii="Times New Roman" w:eastAsia="SimSun" w:hAnsi="Times New Roman" w:cs="Arial"/>
          <w:kern w:val="3"/>
          <w:sz w:val="24"/>
          <w:szCs w:val="24"/>
          <w:lang w:eastAsia="zh-CN" w:bidi="hi-IN"/>
          <w14:ligatures w14:val="none"/>
        </w:rPr>
        <w:t xml:space="preserve"> (177), </w:t>
      </w:r>
      <w:r w:rsidRPr="00373E9C">
        <w:rPr>
          <w:rFonts w:ascii="Times New Roman" w:eastAsia="SimSun" w:hAnsi="Times New Roman" w:cs="Arial"/>
          <w:i/>
          <w:iCs/>
          <w:kern w:val="3"/>
          <w:sz w:val="24"/>
          <w:szCs w:val="24"/>
          <w:lang w:eastAsia="zh-CN" w:bidi="hi-IN"/>
          <w14:ligatures w14:val="none"/>
        </w:rPr>
        <w:t xml:space="preserve">fit </w:t>
      </w:r>
      <w:proofErr w:type="spellStart"/>
      <w:r w:rsidRPr="00373E9C">
        <w:rPr>
          <w:rFonts w:ascii="Times New Roman" w:eastAsia="SimSun" w:hAnsi="Times New Roman" w:cs="Arial"/>
          <w:i/>
          <w:iCs/>
          <w:kern w:val="3"/>
          <w:sz w:val="24"/>
          <w:szCs w:val="24"/>
          <w:lang w:eastAsia="zh-CN" w:bidi="hi-IN"/>
          <w14:ligatures w14:val="none"/>
        </w:rPr>
        <w:t>gemitus</w:t>
      </w:r>
      <w:proofErr w:type="spellEnd"/>
      <w:r w:rsidRPr="00373E9C">
        <w:rPr>
          <w:rFonts w:ascii="Times New Roman" w:eastAsia="SimSun" w:hAnsi="Times New Roman" w:cs="Arial"/>
          <w:kern w:val="3"/>
          <w:sz w:val="24"/>
          <w:szCs w:val="24"/>
          <w:lang w:eastAsia="zh-CN" w:bidi="hi-IN"/>
          <w14:ligatures w14:val="none"/>
        </w:rPr>
        <w:t xml:space="preserve"> and </w:t>
      </w:r>
      <w:proofErr w:type="spellStart"/>
      <w:r w:rsidRPr="00373E9C">
        <w:rPr>
          <w:rFonts w:ascii="Times New Roman" w:eastAsia="SimSun" w:hAnsi="Times New Roman" w:cs="Arial"/>
          <w:i/>
          <w:iCs/>
          <w:kern w:val="3"/>
          <w:sz w:val="24"/>
          <w:szCs w:val="24"/>
          <w:lang w:eastAsia="zh-CN" w:bidi="hi-IN"/>
          <w14:ligatures w14:val="none"/>
        </w:rPr>
        <w:t>defleta</w:t>
      </w:r>
      <w:proofErr w:type="spellEnd"/>
      <w:r w:rsidRPr="00373E9C">
        <w:rPr>
          <w:rFonts w:ascii="Times New Roman" w:eastAsia="SimSun" w:hAnsi="Times New Roman" w:cs="Arial"/>
          <w:kern w:val="3"/>
          <w:sz w:val="24"/>
          <w:szCs w:val="24"/>
          <w:lang w:eastAsia="zh-CN" w:bidi="hi-IN"/>
          <w14:ligatures w14:val="none"/>
        </w:rPr>
        <w:t xml:space="preserve"> (220).</w:t>
      </w:r>
    </w:p>
    <w:p w14:paraId="0A0BBAC2"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val="en-US" w:eastAsia="zh-CN" w:bidi="hi-IN"/>
          <w14:ligatures w14:val="none"/>
        </w:rPr>
      </w:pPr>
    </w:p>
    <w:p w14:paraId="7F0863F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bookmarkStart w:id="28" w:name="_Hlk200382302"/>
      <w:bookmarkEnd w:id="27"/>
      <w:r w:rsidRPr="00373E9C">
        <w:rPr>
          <w:rFonts w:asciiTheme="majorBidi" w:hAnsiTheme="majorBidi" w:cstheme="majorBidi"/>
          <w:b/>
          <w:bCs/>
          <w:kern w:val="0"/>
          <w14:ligatures w14:val="none"/>
        </w:rPr>
        <w:t xml:space="preserve">213 </w:t>
      </w:r>
      <w:proofErr w:type="spellStart"/>
      <w:r w:rsidRPr="00373E9C">
        <w:rPr>
          <w:rFonts w:asciiTheme="majorBidi" w:hAnsiTheme="majorBidi" w:cstheme="majorBidi"/>
          <w:b/>
          <w:bCs/>
          <w:kern w:val="0"/>
          <w:sz w:val="24"/>
          <w:szCs w:val="24"/>
          <w14:ligatures w14:val="none"/>
        </w:rPr>
        <w:t>cineri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ingrato</w:t>
      </w:r>
      <w:proofErr w:type="spellEnd"/>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suprema </w:t>
      </w:r>
      <w:proofErr w:type="spellStart"/>
      <w:proofErr w:type="gramStart"/>
      <w:r w:rsidRPr="00373E9C">
        <w:rPr>
          <w:rFonts w:asciiTheme="majorBidi" w:hAnsiTheme="majorBidi" w:cstheme="majorBidi"/>
          <w:b/>
          <w:bCs/>
          <w:kern w:val="0"/>
          <w:sz w:val="24"/>
          <w:szCs w:val="24"/>
          <w14:ligatures w14:val="none"/>
        </w:rPr>
        <w:t>ferebant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It</w:t>
      </w:r>
      <w:proofErr w:type="gramEnd"/>
      <w:r w:rsidRPr="00373E9C">
        <w:rPr>
          <w:rFonts w:asciiTheme="majorBidi" w:hAnsiTheme="majorBidi" w:cstheme="majorBidi"/>
          <w:kern w:val="0"/>
          <w:sz w:val="24"/>
          <w:szCs w:val="24"/>
          <w14:ligatures w14:val="none"/>
        </w:rPr>
        <w:t xml:space="preserve"> was customary to take leave of the dead with certain funeral offerings to the ashes (Gould &amp; Whiteley), and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having received the </w:t>
      </w:r>
      <w:r w:rsidRPr="00373E9C">
        <w:rPr>
          <w:rFonts w:asciiTheme="majorBidi" w:hAnsiTheme="majorBidi" w:cstheme="majorBidi"/>
          <w:i/>
          <w:iCs/>
          <w:kern w:val="0"/>
          <w:sz w:val="24"/>
          <w:szCs w:val="24"/>
          <w14:ligatures w14:val="none"/>
        </w:rPr>
        <w:t>suprema</w:t>
      </w:r>
      <w:r w:rsidRPr="00373E9C">
        <w:rPr>
          <w:rFonts w:asciiTheme="majorBidi" w:hAnsiTheme="majorBidi" w:cstheme="majorBidi"/>
          <w:kern w:val="0"/>
          <w:sz w:val="24"/>
          <w:szCs w:val="24"/>
          <w14:ligatures w14:val="none"/>
        </w:rPr>
        <w:t xml:space="preserve">, last offerings, will be free to go to the underworld, where Aeneas is shortly to follow.  </w:t>
      </w:r>
      <w:r w:rsidRPr="00373E9C">
        <w:rPr>
          <w:rFonts w:asciiTheme="majorBidi" w:hAnsiTheme="majorBidi" w:cstheme="majorBidi"/>
          <w:i/>
          <w:iCs/>
          <w:kern w:val="0"/>
          <w:sz w:val="24"/>
          <w:szCs w:val="24"/>
          <w14:ligatures w14:val="none"/>
        </w:rPr>
        <w:t>Ferre</w:t>
      </w:r>
      <w:r w:rsidRPr="00373E9C">
        <w:rPr>
          <w:rFonts w:asciiTheme="majorBidi" w:hAnsiTheme="majorBidi" w:cstheme="majorBidi"/>
          <w:kern w:val="0"/>
          <w:sz w:val="24"/>
          <w:szCs w:val="24"/>
          <w14:ligatures w14:val="none"/>
        </w:rPr>
        <w:t xml:space="preserve"> is often used of offerings (Horsfall).  The ashes </w:t>
      </w:r>
      <w:r w:rsidRPr="00276B24">
        <w:rPr>
          <w:rFonts w:asciiTheme="majorBidi" w:hAnsiTheme="majorBidi" w:cstheme="majorBidi"/>
          <w:kern w:val="0"/>
          <w:sz w:val="24"/>
          <w:szCs w:val="24"/>
          <w14:ligatures w14:val="none"/>
        </w:rPr>
        <w:t xml:space="preserve">– the term applied proleptically, since the cremation has yet to take place – </w:t>
      </w:r>
      <w:r w:rsidRPr="00373E9C">
        <w:rPr>
          <w:rFonts w:asciiTheme="majorBidi" w:hAnsiTheme="majorBidi" w:cstheme="majorBidi"/>
          <w:kern w:val="0"/>
          <w:sz w:val="24"/>
          <w:szCs w:val="24"/>
          <w14:ligatures w14:val="none"/>
        </w:rPr>
        <w:t xml:space="preserve">are ‘ungrateful’, a reminder here that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is gone, although at 227 the ashes are, pathetically, ‘thirsty’. </w:t>
      </w:r>
    </w:p>
    <w:p w14:paraId="7FEEE89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B5EEE1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214 </w:t>
      </w:r>
      <w:proofErr w:type="spellStart"/>
      <w:r w:rsidRPr="00373E9C">
        <w:rPr>
          <w:rFonts w:asciiTheme="majorBidi" w:hAnsiTheme="majorBidi" w:cstheme="majorBidi"/>
          <w:b/>
          <w:bCs/>
          <w:kern w:val="0"/>
          <w:sz w:val="24"/>
          <w:szCs w:val="24"/>
          <w14:ligatures w14:val="none"/>
        </w:rPr>
        <w:t>taedis</w:t>
      </w:r>
      <w:proofErr w:type="spellEnd"/>
      <w:r w:rsidRPr="00373E9C">
        <w:rPr>
          <w:rFonts w:asciiTheme="majorBidi" w:hAnsiTheme="majorBidi" w:cstheme="majorBidi"/>
          <w:b/>
          <w:bCs/>
          <w:kern w:val="0"/>
          <w:sz w:val="24"/>
          <w:szCs w:val="24"/>
          <w14:ligatures w14:val="none"/>
        </w:rPr>
        <w:t xml:space="preserve"> et </w:t>
      </w:r>
      <w:proofErr w:type="spellStart"/>
      <w:r w:rsidRPr="00373E9C">
        <w:rPr>
          <w:rFonts w:asciiTheme="majorBidi" w:hAnsiTheme="majorBidi" w:cstheme="majorBidi"/>
          <w:b/>
          <w:bCs/>
          <w:kern w:val="0"/>
          <w:sz w:val="24"/>
          <w:szCs w:val="24"/>
          <w14:ligatures w14:val="none"/>
        </w:rPr>
        <w:t>robore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secto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Five</w:t>
      </w:r>
      <w:proofErr w:type="gramEnd"/>
      <w:r w:rsidRPr="00373E9C">
        <w:rPr>
          <w:rFonts w:asciiTheme="majorBidi" w:hAnsiTheme="majorBidi" w:cstheme="majorBidi"/>
          <w:kern w:val="0"/>
          <w:sz w:val="24"/>
          <w:szCs w:val="24"/>
          <w14:ligatures w14:val="none"/>
        </w:rPr>
        <w:t xml:space="preserve"> species of tree were felled at 180–182; the first tree mentioned here is pitch-pine, and the second is oak, the only one of the five listed in the felling.</w:t>
      </w:r>
      <w:r w:rsidRPr="00373E9C">
        <w:rPr>
          <w:rFonts w:asciiTheme="majorBidi" w:hAnsiTheme="majorBidi" w:cstheme="majorBidi"/>
          <w:b/>
          <w:bCs/>
          <w:kern w:val="0"/>
          <w:sz w:val="24"/>
          <w:szCs w:val="24"/>
          <w14:ligatures w14:val="none"/>
        </w:rPr>
        <w:t xml:space="preserve">  </w:t>
      </w:r>
    </w:p>
    <w:p w14:paraId="53E173A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B1D9799" w14:textId="50CD9826"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215 </w:t>
      </w:r>
      <w:proofErr w:type="spellStart"/>
      <w:r w:rsidRPr="00373E9C">
        <w:rPr>
          <w:rFonts w:asciiTheme="majorBidi" w:hAnsiTheme="majorBidi" w:cstheme="majorBidi"/>
          <w:b/>
          <w:bCs/>
          <w:kern w:val="0"/>
          <w:sz w:val="24"/>
          <w:szCs w:val="24"/>
          <w14:ligatures w14:val="none"/>
        </w:rPr>
        <w:t>ingentem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struxere</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 xml:space="preserve">pyram  </w:t>
      </w:r>
      <w:r w:rsidRPr="00373E9C">
        <w:rPr>
          <w:rFonts w:asciiTheme="majorBidi" w:hAnsiTheme="majorBidi" w:cstheme="majorBidi"/>
          <w:i/>
          <w:iCs/>
          <w:kern w:val="0"/>
          <w:sz w:val="24"/>
          <w:szCs w:val="24"/>
          <w14:ligatures w14:val="none"/>
        </w:rPr>
        <w:t>Pyra</w:t>
      </w:r>
      <w:proofErr w:type="gramEnd"/>
      <w:r w:rsidRPr="00373E9C">
        <w:rPr>
          <w:rFonts w:asciiTheme="majorBidi" w:hAnsiTheme="majorBidi" w:cstheme="majorBidi"/>
          <w:kern w:val="0"/>
          <w:sz w:val="24"/>
          <w:szCs w:val="24"/>
          <w14:ligatures w14:val="none"/>
        </w:rPr>
        <w:t xml:space="preserve"> is Greek word, the Latin word being </w:t>
      </w:r>
      <w:proofErr w:type="spellStart"/>
      <w:proofErr w:type="gramStart"/>
      <w:r w:rsidRPr="00373E9C">
        <w:rPr>
          <w:rFonts w:asciiTheme="majorBidi" w:hAnsiTheme="majorBidi" w:cstheme="majorBidi"/>
          <w:i/>
          <w:iCs/>
          <w:kern w:val="0"/>
          <w:sz w:val="24"/>
          <w:szCs w:val="24"/>
          <w14:ligatures w14:val="none"/>
        </w:rPr>
        <w:t>rogus</w:t>
      </w:r>
      <w:r w:rsidRPr="00373E9C">
        <w:rPr>
          <w:rFonts w:asciiTheme="majorBidi" w:hAnsiTheme="majorBidi" w:cstheme="majorBidi"/>
          <w:kern w:val="0"/>
          <w:sz w:val="24"/>
          <w:szCs w:val="24"/>
          <w14:ligatures w14:val="none"/>
        </w:rPr>
        <w:t>.Though</w:t>
      </w:r>
      <w:proofErr w:type="spellEnd"/>
      <w:proofErr w:type="gramEnd"/>
      <w:r w:rsidRPr="00373E9C">
        <w:rPr>
          <w:rFonts w:asciiTheme="majorBidi" w:hAnsiTheme="majorBidi" w:cstheme="majorBidi"/>
          <w:kern w:val="0"/>
          <w:sz w:val="24"/>
          <w:szCs w:val="24"/>
          <w14:ligatures w14:val="none"/>
        </w:rPr>
        <w:t xml:space="preserve"> built for one man only, the pyre is enormous, (as were those for Patroclus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23.164–165) and Hector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24.784)), but Horsfall (2013, p. 167) </w:t>
      </w:r>
      <w:r w:rsidRPr="00276B24">
        <w:rPr>
          <w:rFonts w:asciiTheme="majorBidi" w:hAnsiTheme="majorBidi" w:cstheme="majorBidi"/>
          <w:kern w:val="0"/>
          <w:sz w:val="24"/>
          <w:szCs w:val="24"/>
          <w14:ligatures w14:val="none"/>
        </w:rPr>
        <w:t>considers</w:t>
      </w:r>
      <w:r w:rsidRPr="00373E9C">
        <w:rPr>
          <w:rFonts w:asciiTheme="majorBidi" w:hAnsiTheme="majorBidi" w:cstheme="majorBidi"/>
          <w:kern w:val="0"/>
          <w:sz w:val="24"/>
          <w:szCs w:val="24"/>
          <w14:ligatures w14:val="none"/>
        </w:rPr>
        <w:t xml:space="preserve"> that the rites for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are to be understood as honouring all </w:t>
      </w:r>
      <w:r w:rsidR="008237D1" w:rsidRPr="00373E9C">
        <w:rPr>
          <w:rFonts w:asciiTheme="majorBidi" w:hAnsiTheme="majorBidi" w:cstheme="majorBidi"/>
          <w:kern w:val="0"/>
          <w:sz w:val="24"/>
          <w:szCs w:val="24"/>
          <w14:ligatures w14:val="none"/>
        </w:rPr>
        <w:t>those lost on</w:t>
      </w:r>
      <w:r w:rsidRPr="00373E9C">
        <w:rPr>
          <w:rFonts w:asciiTheme="majorBidi" w:hAnsiTheme="majorBidi" w:cstheme="majorBidi"/>
          <w:kern w:val="0"/>
          <w:sz w:val="24"/>
          <w:szCs w:val="24"/>
          <w14:ligatures w14:val="none"/>
        </w:rPr>
        <w:t xml:space="preserve"> the journey to Italy.  In fulfilling the Sibyl’s command, a prerequisite for Aeneas’ descent into the underworld, a great effort has been made to ensure the dignity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funeral. Misenus’ pyre resembles Dido’s in certain aspects: hers is also </w:t>
      </w:r>
      <w:r w:rsidRPr="00373E9C">
        <w:rPr>
          <w:rFonts w:asciiTheme="majorBidi" w:hAnsiTheme="majorBidi" w:cstheme="majorBidi"/>
          <w:i/>
          <w:iCs/>
          <w:kern w:val="0"/>
          <w:sz w:val="24"/>
          <w:szCs w:val="24"/>
          <w14:ligatures w14:val="none"/>
        </w:rPr>
        <w:t>ingens</w:t>
      </w:r>
      <w:r w:rsidRPr="00373E9C">
        <w:rPr>
          <w:rFonts w:asciiTheme="majorBidi" w:hAnsiTheme="majorBidi" w:cstheme="majorBidi"/>
          <w:kern w:val="0"/>
          <w:sz w:val="24"/>
          <w:szCs w:val="24"/>
          <w14:ligatures w14:val="none"/>
        </w:rPr>
        <w:t xml:space="preserve"> and built from specified wood, </w:t>
      </w:r>
      <w:proofErr w:type="spellStart"/>
      <w:r w:rsidRPr="00373E9C">
        <w:rPr>
          <w:rFonts w:asciiTheme="majorBidi" w:hAnsiTheme="majorBidi" w:cstheme="majorBidi"/>
          <w:i/>
          <w:iCs/>
          <w:kern w:val="0"/>
          <w:sz w:val="24"/>
          <w:szCs w:val="24"/>
          <w14:ligatures w14:val="none"/>
        </w:rPr>
        <w:t>erecta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ingenti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taedis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atque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ilice</w:t>
      </w:r>
      <w:proofErr w:type="spellEnd"/>
      <w:r w:rsidRPr="00373E9C">
        <w:rPr>
          <w:rFonts w:asciiTheme="majorBidi" w:hAnsiTheme="majorBidi" w:cstheme="majorBidi"/>
          <w:i/>
          <w:iCs/>
          <w:kern w:val="0"/>
          <w:sz w:val="24"/>
          <w:szCs w:val="24"/>
          <w14:ligatures w14:val="none"/>
        </w:rPr>
        <w:t xml:space="preserve"> secta </w:t>
      </w:r>
      <w:r w:rsidRPr="00373E9C">
        <w:rPr>
          <w:rFonts w:asciiTheme="majorBidi" w:hAnsiTheme="majorBidi" w:cstheme="majorBidi"/>
          <w:kern w:val="0"/>
          <w:sz w:val="24"/>
          <w:szCs w:val="24"/>
          <w14:ligatures w14:val="none"/>
        </w:rPr>
        <w:t xml:space="preserve">(4.505), and she also reclines on a </w:t>
      </w:r>
      <w:r w:rsidRPr="00373E9C">
        <w:rPr>
          <w:rFonts w:asciiTheme="majorBidi" w:hAnsiTheme="majorBidi" w:cstheme="majorBidi"/>
          <w:i/>
          <w:iCs/>
          <w:kern w:val="0"/>
          <w:sz w:val="24"/>
          <w:szCs w:val="24"/>
          <w14:ligatures w14:val="none"/>
        </w:rPr>
        <w:t>torus</w:t>
      </w:r>
      <w:r w:rsidRPr="00373E9C">
        <w:rPr>
          <w:rFonts w:asciiTheme="majorBidi" w:hAnsiTheme="majorBidi" w:cstheme="majorBidi"/>
          <w:kern w:val="0"/>
          <w:sz w:val="24"/>
          <w:szCs w:val="24"/>
          <w14:ligatures w14:val="none"/>
        </w:rPr>
        <w:t xml:space="preserve"> (4.508) (Swallow 1951, p. 66). On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pyre his arms (217) and his garments (221) have been placed for his benefit in the afterlife. On her pyre, however, Dido has called for the sword (4.646) and garments (4.648) of Aeneas to be laid for </w:t>
      </w:r>
      <w:r w:rsidRPr="00373E9C">
        <w:rPr>
          <w:rFonts w:asciiTheme="majorBidi" w:hAnsiTheme="majorBidi" w:cstheme="majorBidi"/>
          <w:kern w:val="0"/>
          <w:sz w:val="24"/>
          <w:szCs w:val="24"/>
          <w14:ligatures w14:val="none"/>
        </w:rPr>
        <w:lastRenderedPageBreak/>
        <w:t xml:space="preserve">destruction, after crying upon Juno, Hecate, and the Furies to curse him and his descendants (4.608–629). Her priestesses’ invocation at 4.510–511 resembles that of the Sibyl’s </w:t>
      </w:r>
      <w:proofErr w:type="spellStart"/>
      <w:r w:rsidRPr="00373E9C">
        <w:rPr>
          <w:rFonts w:asciiTheme="majorBidi" w:hAnsiTheme="majorBidi" w:cstheme="majorBidi"/>
          <w:i/>
          <w:iCs/>
          <w:kern w:val="0"/>
          <w:sz w:val="24"/>
          <w:szCs w:val="24"/>
          <w14:ligatures w14:val="none"/>
        </w:rPr>
        <w:t>Hecaten</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caeloque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Ereboque</w:t>
      </w:r>
      <w:proofErr w:type="spellEnd"/>
      <w:r w:rsidRPr="00373E9C">
        <w:rPr>
          <w:rFonts w:asciiTheme="majorBidi" w:hAnsiTheme="majorBidi" w:cstheme="majorBidi"/>
          <w:kern w:val="0"/>
          <w:sz w:val="24"/>
          <w:szCs w:val="24"/>
          <w14:ligatures w14:val="none"/>
        </w:rPr>
        <w:t xml:space="preserve"> at 247, just before she and Aeneas plunge into the underworld. </w:t>
      </w:r>
    </w:p>
    <w:p w14:paraId="094D6D3A" w14:textId="77777777" w:rsidR="00BA2327" w:rsidRPr="00373E9C" w:rsidRDefault="00BA2327" w:rsidP="00276B24">
      <w:pPr>
        <w:spacing w:line="360" w:lineRule="auto"/>
        <w:jc w:val="both"/>
        <w:rPr>
          <w:rFonts w:asciiTheme="majorBidi" w:hAnsiTheme="majorBidi" w:cstheme="majorBidi"/>
          <w:kern w:val="0"/>
          <w:sz w:val="24"/>
          <w:szCs w:val="24"/>
          <w:lang w:val="en-US"/>
          <w14:ligatures w14:val="none"/>
        </w:rPr>
      </w:pPr>
    </w:p>
    <w:p w14:paraId="7A63F6B9"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rPr>
      </w:pPr>
      <w:r w:rsidRPr="00373E9C">
        <w:rPr>
          <w:rFonts w:asciiTheme="majorBidi" w:eastAsia="SimSun" w:hAnsiTheme="majorBidi" w:cstheme="majorBidi"/>
          <w:b/>
          <w:bCs/>
          <w:kern w:val="3"/>
          <w:lang w:val="en-US" w:eastAsia="zh-CN" w:bidi="hi-IN"/>
          <w14:ligatures w14:val="none"/>
        </w:rPr>
        <w:t>215</w:t>
      </w:r>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frondibus</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atris</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b/>
          <w:bCs/>
          <w:kern w:val="3"/>
          <w:lang w:val="en-US" w:eastAsia="zh-CN" w:bidi="hi-IN"/>
          <w14:ligatures w14:val="none"/>
        </w:rPr>
        <w:t xml:space="preserve">216 </w:t>
      </w:r>
      <w:r w:rsidRPr="00373E9C">
        <w:rPr>
          <w:rFonts w:asciiTheme="majorBidi" w:eastAsia="SimSun" w:hAnsiTheme="majorBidi" w:cstheme="majorBidi"/>
          <w:b/>
          <w:bCs/>
          <w:kern w:val="3"/>
          <w:sz w:val="24"/>
          <w:szCs w:val="24"/>
          <w:lang w:val="en-US" w:eastAsia="zh-CN" w:bidi="hi-IN"/>
          <w14:ligatures w14:val="none"/>
        </w:rPr>
        <w:t>…</w:t>
      </w:r>
      <w:proofErr w:type="spellStart"/>
      <w:r w:rsidRPr="00373E9C">
        <w:rPr>
          <w:rFonts w:asciiTheme="majorBidi" w:eastAsia="SimSun" w:hAnsiTheme="majorBidi" w:cstheme="majorBidi"/>
          <w:b/>
          <w:bCs/>
          <w:kern w:val="3"/>
          <w:sz w:val="24"/>
          <w:szCs w:val="24"/>
          <w:lang w:val="en-US" w:eastAsia="zh-CN" w:bidi="hi-IN"/>
          <w14:ligatures w14:val="none"/>
        </w:rPr>
        <w:t>cupressos</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 xml:space="preserve">  Dark foliage and cypresses add to the </w:t>
      </w:r>
      <w:proofErr w:type="spellStart"/>
      <w:r w:rsidRPr="00373E9C">
        <w:rPr>
          <w:rFonts w:asciiTheme="majorBidi" w:eastAsia="SimSun" w:hAnsiTheme="majorBidi" w:cstheme="majorBidi"/>
          <w:kern w:val="3"/>
          <w:sz w:val="24"/>
          <w:szCs w:val="24"/>
          <w:lang w:val="en-US" w:eastAsia="zh-CN" w:bidi="hi-IN"/>
          <w14:ligatures w14:val="none"/>
        </w:rPr>
        <w:t>sombre</w:t>
      </w:r>
      <w:proofErr w:type="spellEnd"/>
      <w:r w:rsidRPr="00373E9C">
        <w:rPr>
          <w:rFonts w:asciiTheme="majorBidi" w:eastAsia="SimSun" w:hAnsiTheme="majorBidi" w:cstheme="majorBidi"/>
          <w:kern w:val="3"/>
          <w:sz w:val="24"/>
          <w:szCs w:val="24"/>
          <w:lang w:val="en-US" w:eastAsia="zh-CN" w:bidi="hi-IN"/>
          <w14:ligatures w14:val="none"/>
        </w:rPr>
        <w:t xml:space="preserve"> scene.</w:t>
      </w:r>
      <w:r w:rsidRPr="00373E9C">
        <w:rPr>
          <w:rFonts w:ascii="Times New Roman" w:eastAsia="SimSun" w:hAnsi="Times New Roman" w:cs="Arial"/>
          <w:kern w:val="3"/>
          <w:sz w:val="24"/>
          <w:szCs w:val="24"/>
          <w:lang w:eastAsia="zh-CN" w:bidi="hi-IN"/>
          <w14:ligatures w14:val="none"/>
        </w:rPr>
        <w:t xml:space="preserve"> </w:t>
      </w:r>
    </w:p>
    <w:p w14:paraId="67FD214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4F357D1"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heme="majorBidi" w:eastAsia="SimSun" w:hAnsiTheme="majorBidi" w:cstheme="majorBidi"/>
          <w:b/>
          <w:bCs/>
          <w:kern w:val="3"/>
          <w:lang w:val="en-US" w:eastAsia="zh-CN" w:bidi="hi-IN"/>
          <w14:ligatures w14:val="none"/>
        </w:rPr>
        <w:t>217</w:t>
      </w:r>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fulgentibus</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proofErr w:type="gramStart"/>
      <w:r w:rsidRPr="00373E9C">
        <w:rPr>
          <w:rFonts w:asciiTheme="majorBidi" w:eastAsia="SimSun" w:hAnsiTheme="majorBidi" w:cstheme="majorBidi"/>
          <w:b/>
          <w:bCs/>
          <w:kern w:val="3"/>
          <w:sz w:val="24"/>
          <w:szCs w:val="24"/>
          <w:lang w:val="en-US" w:eastAsia="zh-CN" w:bidi="hi-IN"/>
          <w14:ligatures w14:val="none"/>
        </w:rPr>
        <w:t>armis</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It</w:t>
      </w:r>
      <w:proofErr w:type="gramEnd"/>
      <w:r w:rsidRPr="00373E9C">
        <w:rPr>
          <w:rFonts w:asciiTheme="majorBidi" w:eastAsia="SimSun" w:hAnsiTheme="majorBidi" w:cstheme="majorBidi"/>
          <w:kern w:val="3"/>
          <w:sz w:val="24"/>
          <w:szCs w:val="24"/>
          <w:lang w:val="en-US" w:eastAsia="zh-CN" w:bidi="hi-IN"/>
          <w14:ligatures w14:val="none"/>
        </w:rPr>
        <w:t xml:space="preserve"> is unclear whether the arms are </w:t>
      </w:r>
      <w:proofErr w:type="spellStart"/>
      <w:r w:rsidRPr="00373E9C">
        <w:rPr>
          <w:rFonts w:asciiTheme="majorBidi" w:eastAsia="SimSun" w:hAnsiTheme="majorBidi" w:cstheme="majorBidi"/>
          <w:kern w:val="3"/>
          <w:sz w:val="24"/>
          <w:szCs w:val="24"/>
          <w:lang w:val="en-US" w:eastAsia="zh-CN" w:bidi="hi-IN"/>
          <w14:ligatures w14:val="none"/>
        </w:rPr>
        <w:t>Misenus</w:t>
      </w:r>
      <w:proofErr w:type="spellEnd"/>
      <w:r w:rsidRPr="00373E9C">
        <w:rPr>
          <w:rFonts w:asciiTheme="majorBidi" w:eastAsia="SimSun" w:hAnsiTheme="majorBidi" w:cstheme="majorBidi"/>
          <w:kern w:val="3"/>
          <w:sz w:val="24"/>
          <w:szCs w:val="24"/>
          <w:lang w:val="en-US" w:eastAsia="zh-CN" w:bidi="hi-IN"/>
          <w14:ligatures w14:val="none"/>
        </w:rPr>
        <w:t xml:space="preserve">’ own. At 233 the ‘arms’ are specifically </w:t>
      </w:r>
      <w:proofErr w:type="spellStart"/>
      <w:r w:rsidRPr="00373E9C">
        <w:rPr>
          <w:rFonts w:asciiTheme="majorBidi" w:eastAsia="SimSun" w:hAnsiTheme="majorBidi" w:cstheme="majorBidi"/>
          <w:i/>
          <w:iCs/>
          <w:kern w:val="3"/>
          <w:sz w:val="24"/>
          <w:szCs w:val="24"/>
          <w:lang w:val="en-US" w:eastAsia="zh-CN" w:bidi="hi-IN"/>
          <w14:ligatures w14:val="none"/>
        </w:rPr>
        <w:t>suaque</w:t>
      </w:r>
      <w:proofErr w:type="spellEnd"/>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arma</w:t>
      </w:r>
      <w:proofErr w:type="spellEnd"/>
      <w:r w:rsidRPr="00373E9C">
        <w:rPr>
          <w:rFonts w:asciiTheme="majorBidi" w:eastAsia="SimSun" w:hAnsiTheme="majorBidi" w:cstheme="majorBidi"/>
          <w:kern w:val="3"/>
          <w:sz w:val="24"/>
          <w:szCs w:val="24"/>
          <w:lang w:val="en-US" w:eastAsia="zh-CN" w:bidi="hi-IN"/>
          <w14:ligatures w14:val="none"/>
        </w:rPr>
        <w:t xml:space="preserve">, and these refer to Misenus’ oar and trumpet rather than weapons, though </w:t>
      </w:r>
      <w:proofErr w:type="spellStart"/>
      <w:r w:rsidRPr="00373E9C">
        <w:rPr>
          <w:rFonts w:asciiTheme="majorBidi" w:eastAsia="SimSun" w:hAnsiTheme="majorBidi" w:cstheme="majorBidi"/>
          <w:i/>
          <w:iCs/>
          <w:kern w:val="3"/>
          <w:sz w:val="24"/>
          <w:szCs w:val="24"/>
          <w:lang w:val="en-US" w:eastAsia="zh-CN" w:bidi="hi-IN"/>
          <w14:ligatures w14:val="none"/>
        </w:rPr>
        <w:t>fulgentibus</w:t>
      </w:r>
      <w:proofErr w:type="spellEnd"/>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armis</w:t>
      </w:r>
      <w:proofErr w:type="spellEnd"/>
      <w:r w:rsidRPr="00373E9C">
        <w:rPr>
          <w:rFonts w:asciiTheme="majorBidi" w:eastAsia="SimSun" w:hAnsiTheme="majorBidi" w:cstheme="majorBidi"/>
          <w:kern w:val="3"/>
          <w:sz w:val="24"/>
          <w:szCs w:val="24"/>
          <w:lang w:val="en-US" w:eastAsia="zh-CN" w:bidi="hi-IN"/>
          <w14:ligatures w14:val="none"/>
        </w:rPr>
        <w:t xml:space="preserve"> is again applied to the </w:t>
      </w:r>
      <w:proofErr w:type="spellStart"/>
      <w:r w:rsidRPr="00373E9C">
        <w:rPr>
          <w:rFonts w:asciiTheme="majorBidi" w:eastAsia="SimSun" w:hAnsiTheme="majorBidi" w:cstheme="majorBidi"/>
          <w:kern w:val="3"/>
          <w:sz w:val="24"/>
          <w:szCs w:val="24"/>
          <w:lang w:val="en-US" w:eastAsia="zh-CN" w:bidi="hi-IN"/>
          <w14:ligatures w14:val="none"/>
        </w:rPr>
        <w:t>armour</w:t>
      </w:r>
      <w:proofErr w:type="spellEnd"/>
      <w:r w:rsidRPr="00373E9C">
        <w:rPr>
          <w:rFonts w:asciiTheme="majorBidi" w:eastAsia="SimSun" w:hAnsiTheme="majorBidi" w:cstheme="majorBidi"/>
          <w:kern w:val="3"/>
          <w:sz w:val="24"/>
          <w:szCs w:val="24"/>
          <w:lang w:val="en-US" w:eastAsia="zh-CN" w:bidi="hi-IN"/>
          <w14:ligatures w14:val="none"/>
        </w:rPr>
        <w:t xml:space="preserve"> of young Marcellus at 861.  In the passage describing the truce funeral in Book 11, the arms and equipment of the dead of both companions and enemy are thrown onto the burning pyres (11.193–196).  This is ‘one of the customs that were Roman in historical times … projected back into the twelfth century’ (Williams, 1983, p. 160), absent in the funerals of Patroclus (</w:t>
      </w:r>
      <w:r w:rsidRPr="00373E9C">
        <w:rPr>
          <w:rFonts w:asciiTheme="majorBidi" w:eastAsia="SimSun" w:hAnsiTheme="majorBidi" w:cstheme="majorBidi"/>
          <w:i/>
          <w:iCs/>
          <w:kern w:val="3"/>
          <w:sz w:val="24"/>
          <w:szCs w:val="24"/>
          <w:lang w:val="en-US" w:eastAsia="zh-CN" w:bidi="hi-IN"/>
          <w14:ligatures w14:val="none"/>
        </w:rPr>
        <w:t>Il.</w:t>
      </w:r>
      <w:r w:rsidRPr="00373E9C">
        <w:rPr>
          <w:rFonts w:asciiTheme="majorBidi" w:eastAsia="SimSun" w:hAnsiTheme="majorBidi" w:cstheme="majorBidi"/>
          <w:kern w:val="3"/>
          <w:sz w:val="24"/>
          <w:szCs w:val="24"/>
          <w:lang w:val="en-US" w:eastAsia="zh-CN" w:bidi="hi-IN"/>
          <w14:ligatures w14:val="none"/>
        </w:rPr>
        <w:t xml:space="preserve"> 23) and Hector (</w:t>
      </w:r>
      <w:r w:rsidRPr="00373E9C">
        <w:rPr>
          <w:rFonts w:asciiTheme="majorBidi" w:eastAsia="SimSun" w:hAnsiTheme="majorBidi" w:cstheme="majorBidi"/>
          <w:i/>
          <w:iCs/>
          <w:kern w:val="3"/>
          <w:sz w:val="24"/>
          <w:szCs w:val="24"/>
          <w:lang w:val="en-US" w:eastAsia="zh-CN" w:bidi="hi-IN"/>
          <w14:ligatures w14:val="none"/>
        </w:rPr>
        <w:t>Il</w:t>
      </w:r>
      <w:r w:rsidRPr="00373E9C">
        <w:rPr>
          <w:rFonts w:asciiTheme="majorBidi" w:eastAsia="SimSun" w:hAnsiTheme="majorBidi" w:cstheme="majorBidi"/>
          <w:kern w:val="3"/>
          <w:sz w:val="24"/>
          <w:szCs w:val="24"/>
          <w:lang w:val="en-US" w:eastAsia="zh-CN" w:bidi="hi-IN"/>
          <w14:ligatures w14:val="none"/>
        </w:rPr>
        <w:t>. 24) (Butler).</w:t>
      </w:r>
    </w:p>
    <w:p w14:paraId="367CECC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1937D74" w14:textId="77777777" w:rsidR="00BA2327" w:rsidRPr="00373E9C" w:rsidRDefault="00BA2327" w:rsidP="00276B24">
      <w:pPr>
        <w:widowControl w:val="0"/>
        <w:suppressAutoHyphens/>
        <w:autoSpaceDN w:val="0"/>
        <w:spacing w:line="360" w:lineRule="auto"/>
        <w:jc w:val="both"/>
        <w:textAlignment w:val="baseline"/>
        <w:rPr>
          <w:rFonts w:asciiTheme="majorBidi" w:eastAsia="SimSun" w:hAnsiTheme="majorBidi" w:cstheme="majorBidi"/>
          <w:kern w:val="3"/>
          <w:sz w:val="24"/>
          <w:szCs w:val="24"/>
          <w:lang w:val="en-US" w:eastAsia="zh-CN" w:bidi="hi-IN"/>
        </w:rPr>
      </w:pPr>
      <w:bookmarkStart w:id="29" w:name="_Hlk205388353"/>
      <w:r w:rsidRPr="00373E9C">
        <w:rPr>
          <w:rFonts w:asciiTheme="majorBidi" w:eastAsia="SimSun" w:hAnsiTheme="majorBidi" w:cstheme="majorBidi"/>
          <w:b/>
          <w:bCs/>
          <w:kern w:val="3"/>
          <w:lang w:val="en-US" w:eastAsia="zh-CN" w:bidi="hi-IN"/>
          <w14:ligatures w14:val="none"/>
        </w:rPr>
        <w:t>218</w:t>
      </w:r>
      <w:r w:rsidRPr="00373E9C">
        <w:rPr>
          <w:rFonts w:asciiTheme="majorBidi" w:eastAsia="SimSun" w:hAnsiTheme="majorBidi" w:cstheme="majorBidi"/>
          <w:b/>
          <w:bCs/>
          <w:kern w:val="3"/>
          <w:sz w:val="24"/>
          <w:szCs w:val="24"/>
          <w:lang w:val="en-US" w:eastAsia="zh-CN" w:bidi="hi-IN"/>
          <w14:ligatures w14:val="none"/>
        </w:rPr>
        <w:t xml:space="preserve"> pars </w:t>
      </w:r>
      <w:proofErr w:type="spellStart"/>
      <w:r w:rsidRPr="00373E9C">
        <w:rPr>
          <w:rFonts w:asciiTheme="majorBidi" w:eastAsia="SimSun" w:hAnsiTheme="majorBidi" w:cstheme="majorBidi"/>
          <w:b/>
          <w:bCs/>
          <w:kern w:val="3"/>
          <w:sz w:val="24"/>
          <w:szCs w:val="24"/>
          <w:lang w:val="en-US" w:eastAsia="zh-CN" w:bidi="hi-IN"/>
          <w14:ligatures w14:val="none"/>
        </w:rPr>
        <w:t>calidos</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b/>
          <w:bCs/>
          <w:kern w:val="3"/>
          <w:lang w:val="en-US" w:eastAsia="zh-CN" w:bidi="hi-IN"/>
          <w14:ligatures w14:val="none"/>
        </w:rPr>
        <w:t xml:space="preserve">219 </w:t>
      </w:r>
      <w:r w:rsidRPr="00373E9C">
        <w:rPr>
          <w:rFonts w:asciiTheme="majorBidi" w:eastAsia="SimSun" w:hAnsiTheme="majorBidi" w:cstheme="majorBidi"/>
          <w:b/>
          <w:bCs/>
          <w:kern w:val="3"/>
          <w:sz w:val="24"/>
          <w:szCs w:val="24"/>
          <w:lang w:val="en-US" w:eastAsia="zh-CN" w:bidi="hi-IN"/>
          <w14:ligatures w14:val="none"/>
        </w:rPr>
        <w:t xml:space="preserve">…et </w:t>
      </w:r>
      <w:proofErr w:type="spellStart"/>
      <w:proofErr w:type="gramStart"/>
      <w:r w:rsidRPr="00373E9C">
        <w:rPr>
          <w:rFonts w:asciiTheme="majorBidi" w:eastAsia="SimSun" w:hAnsiTheme="majorBidi" w:cstheme="majorBidi"/>
          <w:b/>
          <w:bCs/>
          <w:kern w:val="3"/>
          <w:sz w:val="24"/>
          <w:szCs w:val="24"/>
          <w:lang w:val="en-US" w:eastAsia="zh-CN" w:bidi="hi-IN"/>
          <w14:ligatures w14:val="none"/>
        </w:rPr>
        <w:t>unguunt</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 xml:space="preserve"> The</w:t>
      </w:r>
      <w:proofErr w:type="gramEnd"/>
      <w:r w:rsidRPr="00373E9C">
        <w:rPr>
          <w:rFonts w:asciiTheme="majorBidi" w:eastAsia="SimSun" w:hAnsiTheme="majorBidi" w:cstheme="majorBidi"/>
          <w:kern w:val="3"/>
          <w:sz w:val="24"/>
          <w:szCs w:val="24"/>
          <w:lang w:val="en-US" w:eastAsia="zh-CN" w:bidi="hi-IN"/>
          <w14:ligatures w14:val="none"/>
        </w:rPr>
        <w:t xml:space="preserve"> pains taken by Misenus’ comrades are carefully detailed.  Similar care is taken of the body of Patroclus: the heating of water in a cauldron, the washing of the body, and anointing it with oil (</w:t>
      </w:r>
      <w:r w:rsidRPr="00373E9C">
        <w:rPr>
          <w:rFonts w:asciiTheme="majorBidi" w:eastAsia="SimSun" w:hAnsiTheme="majorBidi" w:cstheme="majorBidi"/>
          <w:i/>
          <w:iCs/>
          <w:kern w:val="3"/>
          <w:sz w:val="24"/>
          <w:szCs w:val="24"/>
          <w:lang w:val="en-US" w:eastAsia="zh-CN" w:bidi="hi-IN"/>
          <w14:ligatures w14:val="none"/>
        </w:rPr>
        <w:t>Il</w:t>
      </w:r>
      <w:r w:rsidRPr="00373E9C">
        <w:rPr>
          <w:rFonts w:asciiTheme="majorBidi" w:eastAsia="SimSun" w:hAnsiTheme="majorBidi" w:cstheme="majorBidi"/>
          <w:kern w:val="3"/>
          <w:sz w:val="24"/>
          <w:szCs w:val="24"/>
          <w:lang w:val="en-US" w:eastAsia="zh-CN" w:bidi="hi-IN"/>
          <w14:ligatures w14:val="none"/>
        </w:rPr>
        <w:t xml:space="preserve">. 18.343–351). Virgil’s description recalls the pathos of the last ministrations for Adonis (Bion, </w:t>
      </w:r>
      <w:r w:rsidRPr="00373E9C">
        <w:rPr>
          <w:rFonts w:asciiTheme="majorBidi" w:eastAsia="SimSun" w:hAnsiTheme="majorBidi" w:cstheme="majorBidi"/>
          <w:i/>
          <w:iCs/>
          <w:kern w:val="3"/>
          <w:sz w:val="24"/>
          <w:szCs w:val="24"/>
          <w:lang w:val="en-US" w:eastAsia="zh-CN" w:bidi="hi-IN"/>
          <w14:ligatures w14:val="none"/>
        </w:rPr>
        <w:t>Ep. Ad</w:t>
      </w:r>
      <w:r w:rsidRPr="00373E9C">
        <w:rPr>
          <w:rFonts w:asciiTheme="majorBidi" w:eastAsia="SimSun" w:hAnsiTheme="majorBidi" w:cstheme="majorBidi"/>
          <w:kern w:val="3"/>
          <w:sz w:val="24"/>
          <w:szCs w:val="24"/>
          <w:lang w:val="en-US" w:eastAsia="zh-CN" w:bidi="hi-IN"/>
          <w14:ligatures w14:val="none"/>
        </w:rPr>
        <w:t xml:space="preserve">. 79–86): purple garments (as also at 221), laying on of equipment, and washing in water (Reed, 2004, p. 33). </w:t>
      </w:r>
    </w:p>
    <w:p w14:paraId="4240C712"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eastAsia="zh-CN" w:bidi="hi-IN"/>
          <w14:ligatures w14:val="none"/>
        </w:rPr>
      </w:pPr>
    </w:p>
    <w:bookmarkEnd w:id="29"/>
    <w:p w14:paraId="4A21E829" w14:textId="77777777" w:rsidR="00BA2327" w:rsidRPr="00373E9C" w:rsidRDefault="00BA2327" w:rsidP="00276B24">
      <w:pPr>
        <w:widowControl w:val="0"/>
        <w:suppressAutoHyphens/>
        <w:autoSpaceDN w:val="0"/>
        <w:spacing w:line="360" w:lineRule="auto"/>
        <w:jc w:val="both"/>
        <w:textAlignment w:val="baseline"/>
        <w:rPr>
          <w:rFonts w:asciiTheme="majorBidi" w:eastAsia="SimSun" w:hAnsiTheme="majorBidi" w:cstheme="majorBidi"/>
          <w:kern w:val="3"/>
          <w:sz w:val="24"/>
          <w:szCs w:val="24"/>
          <w:lang w:val="en-US" w:eastAsia="zh-CN" w:bidi="hi-IN"/>
        </w:rPr>
      </w:pPr>
      <w:r w:rsidRPr="00373E9C">
        <w:rPr>
          <w:rFonts w:asciiTheme="majorBidi" w:eastAsia="SimSun" w:hAnsiTheme="majorBidi" w:cstheme="majorBidi"/>
          <w:b/>
          <w:bCs/>
          <w:kern w:val="3"/>
          <w:lang w:val="en-US" w:eastAsia="zh-CN" w:bidi="hi-IN"/>
          <w14:ligatures w14:val="none"/>
        </w:rPr>
        <w:t>220</w:t>
      </w:r>
      <w:r w:rsidRPr="00373E9C">
        <w:rPr>
          <w:rFonts w:asciiTheme="majorBidi" w:eastAsia="SimSun" w:hAnsiTheme="majorBidi" w:cstheme="majorBidi"/>
          <w:b/>
          <w:bCs/>
          <w:kern w:val="3"/>
          <w:sz w:val="24"/>
          <w:szCs w:val="24"/>
          <w:lang w:val="en-US" w:eastAsia="zh-CN" w:bidi="hi-IN"/>
          <w14:ligatures w14:val="none"/>
        </w:rPr>
        <w:t xml:space="preserve"> fit </w:t>
      </w:r>
      <w:proofErr w:type="spellStart"/>
      <w:r w:rsidRPr="00276B24">
        <w:rPr>
          <w:rFonts w:asciiTheme="majorBidi" w:eastAsia="SimSun" w:hAnsiTheme="majorBidi" w:cstheme="majorBidi"/>
          <w:b/>
          <w:bCs/>
          <w:kern w:val="3"/>
          <w:sz w:val="24"/>
          <w:szCs w:val="24"/>
          <w:lang w:val="en-US" w:eastAsia="zh-CN" w:bidi="hi-IN"/>
          <w14:ligatures w14:val="none"/>
        </w:rPr>
        <w:t>gemitus</w:t>
      </w:r>
      <w:proofErr w:type="spellEnd"/>
      <w:r w:rsidRPr="00276B24">
        <w:rPr>
          <w:rFonts w:asciiTheme="majorBidi" w:eastAsia="SimSun" w:hAnsiTheme="majorBidi" w:cstheme="majorBidi"/>
          <w:b/>
          <w:bCs/>
          <w:kern w:val="3"/>
          <w:sz w:val="24"/>
          <w:szCs w:val="24"/>
          <w:lang w:val="en-US" w:eastAsia="zh-CN" w:bidi="hi-IN"/>
          <w14:ligatures w14:val="none"/>
        </w:rPr>
        <w:t xml:space="preserve"> </w:t>
      </w:r>
      <w:r w:rsidRPr="00276B24">
        <w:rPr>
          <w:rFonts w:asciiTheme="majorBidi" w:eastAsia="SimSun" w:hAnsiTheme="majorBidi" w:cstheme="majorBidi"/>
          <w:kern w:val="3"/>
          <w:sz w:val="24"/>
          <w:szCs w:val="24"/>
          <w:lang w:val="en-US" w:eastAsia="zh-CN" w:bidi="hi-IN"/>
          <w14:ligatures w14:val="none"/>
        </w:rPr>
        <w:t xml:space="preserve"> </w:t>
      </w:r>
      <w:bookmarkStart w:id="30" w:name="_Hlk208490000"/>
      <w:r w:rsidRPr="00373E9C">
        <w:rPr>
          <w:rFonts w:asciiTheme="majorBidi" w:eastAsia="SimSun" w:hAnsiTheme="majorBidi" w:cstheme="majorBidi"/>
          <w:kern w:val="3"/>
          <w:sz w:val="24"/>
          <w:szCs w:val="24"/>
          <w:lang w:val="en-US" w:eastAsia="zh-CN" w:bidi="hi-IN"/>
          <w14:ligatures w14:val="none"/>
        </w:rPr>
        <w:t xml:space="preserve"> I read this terse, matter-of-fact statement as accentuating the emotion of the mourners in its abruptness.  Whereas there was a night-long lamentation for Patroclus at </w:t>
      </w:r>
      <w:r w:rsidRPr="00373E9C">
        <w:rPr>
          <w:rFonts w:asciiTheme="majorBidi" w:eastAsia="SimSun" w:hAnsiTheme="majorBidi" w:cstheme="majorBidi"/>
          <w:i/>
          <w:iCs/>
          <w:kern w:val="3"/>
          <w:sz w:val="24"/>
          <w:szCs w:val="24"/>
          <w:lang w:val="en-US" w:eastAsia="zh-CN" w:bidi="hi-IN"/>
          <w14:ligatures w14:val="none"/>
        </w:rPr>
        <w:t>Il</w:t>
      </w:r>
      <w:r w:rsidRPr="00373E9C">
        <w:rPr>
          <w:rFonts w:asciiTheme="majorBidi" w:eastAsia="SimSun" w:hAnsiTheme="majorBidi" w:cstheme="majorBidi"/>
          <w:kern w:val="3"/>
          <w:sz w:val="24"/>
          <w:szCs w:val="24"/>
          <w:lang w:val="en-US" w:eastAsia="zh-CN" w:bidi="hi-IN"/>
          <w14:ligatures w14:val="none"/>
        </w:rPr>
        <w:t xml:space="preserve">. 18.355, the circumstances do not allow time for such mourning. </w:t>
      </w:r>
    </w:p>
    <w:p w14:paraId="11D458F2" w14:textId="77777777" w:rsidR="00BA2327" w:rsidRPr="00373E9C" w:rsidRDefault="00BA2327" w:rsidP="00276B24">
      <w:pPr>
        <w:widowControl w:val="0"/>
        <w:suppressAutoHyphens/>
        <w:autoSpaceDN w:val="0"/>
        <w:spacing w:line="360" w:lineRule="auto"/>
        <w:jc w:val="both"/>
        <w:textAlignment w:val="baseline"/>
        <w:rPr>
          <w:rFonts w:asciiTheme="majorBidi" w:eastAsia="SimSun" w:hAnsiTheme="majorBidi" w:cstheme="majorBidi"/>
          <w:kern w:val="3"/>
          <w:sz w:val="24"/>
          <w:szCs w:val="24"/>
          <w:lang w:val="en-US" w:eastAsia="zh-CN" w:bidi="hi-IN"/>
        </w:rPr>
      </w:pPr>
    </w:p>
    <w:bookmarkEnd w:id="30"/>
    <w:p w14:paraId="1A64EC8C"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imes New Roman" w:eastAsia="SimSun" w:hAnsi="Times New Roman" w:cs="Arial"/>
          <w:kern w:val="3"/>
          <w:sz w:val="24"/>
          <w:szCs w:val="24"/>
          <w:lang w:val="en-US" w:eastAsia="zh-CN" w:bidi="hi-IN"/>
          <w14:ligatures w14:val="none"/>
        </w:rPr>
        <w:t xml:space="preserve">       </w:t>
      </w:r>
      <w:proofErr w:type="spellStart"/>
      <w:proofErr w:type="gramStart"/>
      <w:r w:rsidRPr="00373E9C">
        <w:rPr>
          <w:rFonts w:ascii="Times New Roman" w:eastAsia="SimSun" w:hAnsi="Times New Roman" w:cs="Arial"/>
          <w:b/>
          <w:bCs/>
          <w:kern w:val="3"/>
          <w:sz w:val="24"/>
          <w:szCs w:val="24"/>
          <w:lang w:val="en-US" w:eastAsia="zh-CN" w:bidi="hi-IN"/>
          <w14:ligatures w14:val="none"/>
        </w:rPr>
        <w:t>defleta</w:t>
      </w:r>
      <w:proofErr w:type="spellEnd"/>
      <w:r w:rsidRPr="00373E9C">
        <w:rPr>
          <w:rFonts w:ascii="Times New Roman" w:eastAsia="SimSun" w:hAnsi="Times New Roman" w:cs="Arial"/>
          <w:kern w:val="3"/>
          <w:sz w:val="24"/>
          <w:szCs w:val="24"/>
          <w:lang w:val="en-US" w:eastAsia="zh-CN" w:bidi="hi-IN"/>
          <w14:ligatures w14:val="none"/>
        </w:rPr>
        <w:t xml:space="preserve">  They</w:t>
      </w:r>
      <w:proofErr w:type="gramEnd"/>
      <w:r w:rsidRPr="00373E9C">
        <w:rPr>
          <w:rFonts w:ascii="Times New Roman" w:eastAsia="SimSun" w:hAnsi="Times New Roman" w:cs="Arial"/>
          <w:kern w:val="3"/>
          <w:sz w:val="24"/>
          <w:szCs w:val="24"/>
          <w:lang w:val="en-US" w:eastAsia="zh-CN" w:bidi="hi-IN"/>
          <w14:ligatures w14:val="none"/>
        </w:rPr>
        <w:t xml:space="preserve"> gave themselves up to abundant and bitter tears in their mourning (</w:t>
      </w:r>
      <w:proofErr w:type="spellStart"/>
      <w:r w:rsidRPr="00373E9C">
        <w:rPr>
          <w:rFonts w:ascii="Times New Roman" w:eastAsia="SimSun" w:hAnsi="Times New Roman" w:cs="Arial"/>
          <w:i/>
          <w:iCs/>
          <w:kern w:val="3"/>
          <w:sz w:val="24"/>
          <w:szCs w:val="24"/>
          <w:lang w:val="en-US" w:eastAsia="zh-CN" w:bidi="hi-IN"/>
          <w14:ligatures w14:val="none"/>
        </w:rPr>
        <w:t>defleo</w:t>
      </w:r>
      <w:proofErr w:type="spellEnd"/>
      <w:r w:rsidRPr="00373E9C">
        <w:rPr>
          <w:rFonts w:ascii="Times New Roman" w:eastAsia="SimSun" w:hAnsi="Times New Roman" w:cs="Arial"/>
          <w:kern w:val="3"/>
          <w:sz w:val="24"/>
          <w:szCs w:val="24"/>
          <w:lang w:val="en-US" w:eastAsia="zh-CN" w:bidi="hi-IN"/>
          <w14:ligatures w14:val="none"/>
        </w:rPr>
        <w:t xml:space="preserve">, </w:t>
      </w:r>
      <w:r w:rsidRPr="00373E9C">
        <w:rPr>
          <w:rFonts w:ascii="Times New Roman" w:eastAsia="SimSun" w:hAnsi="Times New Roman" w:cs="Arial"/>
          <w:i/>
          <w:iCs/>
          <w:kern w:val="3"/>
          <w:sz w:val="24"/>
          <w:szCs w:val="24"/>
          <w:lang w:val="en-US" w:eastAsia="zh-CN" w:bidi="hi-IN"/>
          <w14:ligatures w14:val="none"/>
        </w:rPr>
        <w:t>OLD</w:t>
      </w:r>
      <w:r w:rsidRPr="00373E9C">
        <w:rPr>
          <w:rFonts w:ascii="Times New Roman" w:eastAsia="SimSun" w:hAnsi="Times New Roman" w:cs="Arial"/>
          <w:kern w:val="3"/>
          <w:sz w:val="24"/>
          <w:szCs w:val="24"/>
          <w:lang w:val="en-US" w:eastAsia="zh-CN" w:bidi="hi-IN"/>
          <w14:ligatures w14:val="none"/>
        </w:rPr>
        <w:t>)</w:t>
      </w:r>
    </w:p>
    <w:p w14:paraId="2CD365E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
    <w:p w14:paraId="44F99E8B"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bookmarkStart w:id="31" w:name="_Hlk208681942"/>
      <w:r w:rsidRPr="00373E9C">
        <w:rPr>
          <w:rFonts w:asciiTheme="majorBidi" w:hAnsiTheme="majorBidi" w:cstheme="majorBidi"/>
          <w:b/>
          <w:bCs/>
          <w:kern w:val="0"/>
          <w14:ligatures w14:val="none"/>
        </w:rPr>
        <w:t xml:space="preserve">221 </w:t>
      </w:r>
      <w:proofErr w:type="spellStart"/>
      <w:r w:rsidRPr="00373E9C">
        <w:rPr>
          <w:rFonts w:asciiTheme="majorBidi" w:hAnsiTheme="majorBidi" w:cstheme="majorBidi"/>
          <w:b/>
          <w:bCs/>
          <w:kern w:val="0"/>
          <w:sz w:val="24"/>
          <w:szCs w:val="24"/>
          <w14:ligatures w14:val="none"/>
        </w:rPr>
        <w:t>purpureasque</w:t>
      </w:r>
      <w:proofErr w:type="spellEnd"/>
      <w:r w:rsidRPr="00373E9C">
        <w:rPr>
          <w:rFonts w:asciiTheme="majorBidi" w:hAnsiTheme="majorBidi" w:cstheme="majorBidi"/>
          <w:b/>
          <w:bCs/>
          <w:kern w:val="0"/>
          <w:sz w:val="24"/>
          <w:szCs w:val="24"/>
          <w14:ligatures w14:val="none"/>
        </w:rPr>
        <w:t xml:space="preserve"> super </w:t>
      </w:r>
      <w:proofErr w:type="spellStart"/>
      <w:proofErr w:type="gramStart"/>
      <w:r w:rsidRPr="00373E9C">
        <w:rPr>
          <w:rFonts w:asciiTheme="majorBidi" w:hAnsiTheme="majorBidi" w:cstheme="majorBidi"/>
          <w:b/>
          <w:bCs/>
          <w:kern w:val="0"/>
          <w:sz w:val="24"/>
          <w:szCs w:val="24"/>
          <w14:ligatures w14:val="none"/>
        </w:rPr>
        <w:t>uestis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garments are burnt to provide for the dead (Butler), as are the </w:t>
      </w:r>
      <w:proofErr w:type="spellStart"/>
      <w:r w:rsidRPr="00373E9C">
        <w:rPr>
          <w:rFonts w:asciiTheme="majorBidi" w:hAnsiTheme="majorBidi" w:cstheme="majorBidi"/>
          <w:i/>
          <w:iCs/>
          <w:kern w:val="0"/>
          <w:sz w:val="24"/>
          <w:szCs w:val="24"/>
          <w14:ligatures w14:val="none"/>
        </w:rPr>
        <w:t>dapes</w:t>
      </w:r>
      <w:proofErr w:type="spellEnd"/>
      <w:r w:rsidRPr="00373E9C">
        <w:rPr>
          <w:rFonts w:asciiTheme="majorBidi" w:hAnsiTheme="majorBidi" w:cstheme="majorBidi"/>
          <w:kern w:val="0"/>
          <w:sz w:val="24"/>
          <w:szCs w:val="24"/>
          <w14:ligatures w14:val="none"/>
        </w:rPr>
        <w:t xml:space="preserve"> (225) for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sustenance in the underworld.  Horsfall notes that purple is conventionally a funerary colour, also used </w:t>
      </w:r>
      <w:proofErr w:type="gramStart"/>
      <w:r w:rsidRPr="00373E9C">
        <w:rPr>
          <w:rFonts w:asciiTheme="majorBidi" w:hAnsiTheme="majorBidi" w:cstheme="majorBidi"/>
          <w:kern w:val="0"/>
          <w:sz w:val="24"/>
          <w:szCs w:val="24"/>
          <w14:ligatures w14:val="none"/>
        </w:rPr>
        <w:t>for  Marcellus</w:t>
      </w:r>
      <w:proofErr w:type="gram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purpureos</w:t>
      </w:r>
      <w:proofErr w:type="spellEnd"/>
      <w:r w:rsidRPr="00373E9C">
        <w:rPr>
          <w:rFonts w:asciiTheme="majorBidi" w:hAnsiTheme="majorBidi" w:cstheme="majorBidi"/>
          <w:i/>
          <w:iCs/>
          <w:kern w:val="0"/>
          <w:sz w:val="24"/>
          <w:szCs w:val="24"/>
          <w14:ligatures w14:val="none"/>
        </w:rPr>
        <w:t xml:space="preserve"> … flores</w:t>
      </w:r>
      <w:r w:rsidRPr="00373E9C">
        <w:rPr>
          <w:rFonts w:asciiTheme="majorBidi" w:hAnsiTheme="majorBidi" w:cstheme="majorBidi"/>
          <w:kern w:val="0"/>
          <w:sz w:val="24"/>
          <w:szCs w:val="24"/>
          <w14:ligatures w14:val="none"/>
        </w:rPr>
        <w:t xml:space="preserve"> (884), and Pallas </w:t>
      </w:r>
      <w:proofErr w:type="spellStart"/>
      <w:r w:rsidRPr="00373E9C">
        <w:rPr>
          <w:rFonts w:asciiTheme="majorBidi" w:hAnsiTheme="majorBidi" w:cstheme="majorBidi"/>
          <w:i/>
          <w:iCs/>
          <w:kern w:val="0"/>
          <w:sz w:val="24"/>
          <w:szCs w:val="24"/>
          <w14:ligatures w14:val="none"/>
        </w:rPr>
        <w:t>uestis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ostro</w:t>
      </w:r>
      <w:proofErr w:type="spellEnd"/>
      <w:r w:rsidRPr="00373E9C">
        <w:rPr>
          <w:rFonts w:asciiTheme="majorBidi" w:hAnsiTheme="majorBidi" w:cstheme="majorBidi"/>
          <w:i/>
          <w:iCs/>
          <w:kern w:val="0"/>
          <w:sz w:val="24"/>
          <w:szCs w:val="24"/>
          <w14:ligatures w14:val="none"/>
        </w:rPr>
        <w:t xml:space="preserve">(que) </w:t>
      </w:r>
      <w:r w:rsidRPr="00373E9C">
        <w:rPr>
          <w:rFonts w:asciiTheme="majorBidi" w:hAnsiTheme="majorBidi" w:cstheme="majorBidi"/>
          <w:kern w:val="0"/>
          <w:sz w:val="24"/>
          <w:szCs w:val="24"/>
          <w14:ligatures w14:val="none"/>
        </w:rPr>
        <w:t>(11.72). Hector’s bones were also wrapped in purple cloths (</w:t>
      </w:r>
      <w:r w:rsidRPr="00373E9C">
        <w:rPr>
          <w:rFonts w:asciiTheme="majorBidi" w:hAnsiTheme="majorBidi" w:cstheme="majorBidi"/>
          <w:i/>
          <w:iCs/>
          <w:kern w:val="0"/>
          <w:sz w:val="24"/>
          <w:szCs w:val="24"/>
          <w:lang w:val="el-GR"/>
          <w14:ligatures w14:val="none"/>
        </w:rPr>
        <w:t>π</w:t>
      </w:r>
      <w:proofErr w:type="spellStart"/>
      <w:r w:rsidRPr="00373E9C">
        <w:rPr>
          <w:rFonts w:asciiTheme="majorBidi" w:hAnsiTheme="majorBidi" w:cstheme="majorBidi"/>
          <w:i/>
          <w:iCs/>
          <w:kern w:val="0"/>
          <w:sz w:val="24"/>
          <w:szCs w:val="24"/>
          <w14:ligatures w14:val="none"/>
        </w:rPr>
        <w:t>ορφ</w:t>
      </w:r>
      <w:proofErr w:type="spellEnd"/>
      <w:r w:rsidRPr="00373E9C">
        <w:rPr>
          <w:rFonts w:asciiTheme="majorBidi" w:hAnsiTheme="majorBidi" w:cstheme="majorBidi"/>
          <w:i/>
          <w:iCs/>
          <w:kern w:val="0"/>
          <w:sz w:val="24"/>
          <w:szCs w:val="24"/>
          <w:lang w:val="el-GR"/>
          <w14:ligatures w14:val="none"/>
        </w:rPr>
        <w:t>υ</w:t>
      </w:r>
      <w:r w:rsidRPr="00373E9C">
        <w:rPr>
          <w:rFonts w:asciiTheme="majorBidi" w:hAnsiTheme="majorBidi" w:cstheme="majorBidi"/>
          <w:i/>
          <w:iCs/>
          <w:kern w:val="0"/>
          <w:sz w:val="24"/>
          <w:szCs w:val="24"/>
          <w14:ligatures w14:val="none"/>
        </w:rPr>
        <w:t>ρ</w:t>
      </w:r>
      <w:r w:rsidRPr="00373E9C">
        <w:rPr>
          <w:rFonts w:asciiTheme="majorBidi" w:hAnsiTheme="majorBidi" w:cstheme="majorBidi"/>
          <w:i/>
          <w:iCs/>
          <w:kern w:val="0"/>
          <w:sz w:val="24"/>
          <w:szCs w:val="24"/>
          <w:lang w:val="el-GR"/>
          <w14:ligatures w14:val="none"/>
        </w:rPr>
        <w:t>έ</w:t>
      </w:r>
      <w:r w:rsidRPr="00373E9C">
        <w:rPr>
          <w:rFonts w:asciiTheme="majorBidi" w:hAnsiTheme="majorBidi" w:cstheme="majorBidi"/>
          <w:i/>
          <w:iCs/>
          <w:kern w:val="0"/>
          <w:sz w:val="24"/>
          <w:szCs w:val="24"/>
          <w14:ligatures w14:val="none"/>
        </w:rPr>
        <w:t>ο</w:t>
      </w:r>
      <w:r w:rsidRPr="00373E9C">
        <w:rPr>
          <w:rFonts w:asciiTheme="majorBidi" w:hAnsiTheme="majorBidi" w:cstheme="majorBidi"/>
          <w:i/>
          <w:iCs/>
          <w:kern w:val="0"/>
          <w:sz w:val="24"/>
          <w:szCs w:val="24"/>
          <w:lang w:val="el-GR"/>
          <w14:ligatures w14:val="none"/>
        </w:rPr>
        <w:t>ι</w:t>
      </w:r>
      <w:r w:rsidRPr="00373E9C">
        <w:rPr>
          <w:rFonts w:asciiTheme="majorBidi" w:hAnsiTheme="majorBidi" w:cstheme="majorBidi"/>
          <w:i/>
          <w:iCs/>
          <w:kern w:val="0"/>
          <w:sz w:val="24"/>
          <w:szCs w:val="24"/>
          <w14:ligatures w14:val="none"/>
        </w:rPr>
        <w:t xml:space="preserve">ς </w:t>
      </w:r>
      <w:proofErr w:type="spellStart"/>
      <w:r w:rsidRPr="00373E9C">
        <w:rPr>
          <w:rFonts w:asciiTheme="majorBidi" w:hAnsiTheme="majorBidi" w:cstheme="majorBidi"/>
          <w:i/>
          <w:iCs/>
          <w:kern w:val="0"/>
          <w:sz w:val="24"/>
          <w:szCs w:val="24"/>
          <w:lang w:val="el-GR"/>
          <w14:ligatures w14:val="none"/>
        </w:rPr>
        <w:t>πέπλοισι</w:t>
      </w:r>
      <w:proofErr w:type="spellEnd"/>
      <w:r w:rsidRPr="00373E9C">
        <w:rPr>
          <w:rFonts w:asciiTheme="majorBidi" w:hAnsiTheme="majorBidi" w:cstheme="majorBidi"/>
          <w:kern w:val="0"/>
          <w:sz w:val="24"/>
          <w:szCs w:val="24"/>
          <w14:ligatures w14:val="none"/>
        </w:rPr>
        <w:t>)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24.796).  As a costly colour, purple is appropriate for great men (Johnston,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Williams), and the nobility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is thus emphasised. </w:t>
      </w:r>
    </w:p>
    <w:bookmarkEnd w:id="31"/>
    <w:p w14:paraId="374420D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
    <w:p w14:paraId="4BAD035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lastRenderedPageBreak/>
        <w:t xml:space="preserve">      </w:t>
      </w:r>
      <w:proofErr w:type="spellStart"/>
      <w:r w:rsidRPr="00373E9C">
        <w:rPr>
          <w:rFonts w:asciiTheme="majorBidi" w:hAnsiTheme="majorBidi" w:cstheme="majorBidi"/>
          <w:b/>
          <w:bCs/>
          <w:kern w:val="0"/>
          <w:sz w:val="24"/>
          <w:szCs w:val="24"/>
          <w14:ligatures w14:val="none"/>
        </w:rPr>
        <w:t>uelamina</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b/>
          <w:bCs/>
          <w:kern w:val="0"/>
          <w:sz w:val="24"/>
          <w:szCs w:val="24"/>
          <w14:ligatures w14:val="none"/>
        </w:rPr>
        <w:t xml:space="preserve">nota  </w:t>
      </w:r>
      <w:r w:rsidRPr="00373E9C">
        <w:rPr>
          <w:rFonts w:asciiTheme="majorBidi" w:hAnsiTheme="majorBidi" w:cstheme="majorBidi"/>
          <w:kern w:val="0"/>
          <w:sz w:val="24"/>
          <w:szCs w:val="24"/>
          <w14:ligatures w14:val="none"/>
        </w:rPr>
        <w:t>In</w:t>
      </w:r>
      <w:proofErr w:type="gramEnd"/>
      <w:r w:rsidRPr="00373E9C">
        <w:rPr>
          <w:rFonts w:asciiTheme="majorBidi" w:hAnsiTheme="majorBidi" w:cstheme="majorBidi"/>
          <w:kern w:val="0"/>
          <w:sz w:val="24"/>
          <w:szCs w:val="24"/>
          <w14:ligatures w14:val="none"/>
        </w:rPr>
        <w:t xml:space="preserve"> the Greek tradition, garments known and loved by the dead person were sought out (Horsfall). Williams (1983, p. 160) comments on the pathos of things once dear or useful to the dead: those things are now useless, and are tokens of the futility of human hopes.  </w:t>
      </w:r>
    </w:p>
    <w:p w14:paraId="4765162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C0F2325" w14:textId="250B7AEF"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more </w:t>
      </w:r>
      <w:proofErr w:type="spellStart"/>
      <w:proofErr w:type="gramStart"/>
      <w:r w:rsidRPr="00373E9C">
        <w:rPr>
          <w:rFonts w:asciiTheme="majorBidi" w:hAnsiTheme="majorBidi" w:cstheme="majorBidi"/>
          <w:b/>
          <w:bCs/>
          <w:kern w:val="0"/>
          <w:sz w:val="24"/>
          <w:szCs w:val="24"/>
          <w14:ligatures w14:val="none"/>
        </w:rPr>
        <w:t>parentum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Though</w:t>
      </w:r>
      <w:proofErr w:type="gramEnd"/>
      <w:r w:rsidRPr="00373E9C">
        <w:rPr>
          <w:rFonts w:asciiTheme="majorBidi" w:hAnsiTheme="majorBidi" w:cstheme="majorBidi"/>
          <w:kern w:val="0"/>
          <w:sz w:val="24"/>
          <w:szCs w:val="24"/>
          <w14:ligatures w14:val="none"/>
        </w:rPr>
        <w:t xml:space="preserve"> the ancestors of Aeneas and his companions are Trojan, the original listeners would be put in mind of </w:t>
      </w:r>
      <w:r w:rsidRPr="00373E9C">
        <w:rPr>
          <w:rFonts w:asciiTheme="majorBidi" w:hAnsiTheme="majorBidi" w:cstheme="majorBidi"/>
          <w:i/>
          <w:iCs/>
          <w:kern w:val="0"/>
          <w:sz w:val="24"/>
          <w:szCs w:val="24"/>
          <w14:ligatures w14:val="none"/>
        </w:rPr>
        <w:t>more maiorum</w:t>
      </w:r>
      <w:r w:rsidR="00BF150A" w:rsidRPr="00373E9C">
        <w:rPr>
          <w:rFonts w:asciiTheme="majorBidi" w:hAnsiTheme="majorBidi" w:cstheme="majorBidi"/>
          <w:kern w:val="0"/>
          <w:sz w:val="24"/>
          <w:szCs w:val="24"/>
          <w14:ligatures w14:val="none"/>
        </w:rPr>
        <w:t xml:space="preserve">, and </w:t>
      </w:r>
      <w:r w:rsidRPr="00373E9C">
        <w:rPr>
          <w:rFonts w:asciiTheme="majorBidi" w:hAnsiTheme="majorBidi" w:cstheme="majorBidi"/>
          <w:kern w:val="0"/>
          <w:sz w:val="24"/>
          <w:szCs w:val="24"/>
          <w14:ligatures w14:val="none"/>
        </w:rPr>
        <w:t xml:space="preserve">Horsfall remarks that the Trojans would have been respectful of tradition, as they were ‘almost Romans’. Virgil ‘never misses an opportunity of making his poem truly and nobly national, by giving all Roman customs (esp. sacred or religious usages) a place in the heroic narrative’ (Sidgwick).  At the funeral of Pallas also, </w:t>
      </w:r>
      <w:proofErr w:type="spellStart"/>
      <w:r w:rsidRPr="00373E9C">
        <w:rPr>
          <w:rFonts w:asciiTheme="majorBidi" w:hAnsiTheme="majorBidi" w:cstheme="majorBidi"/>
          <w:i/>
          <w:iCs/>
          <w:kern w:val="0"/>
          <w:sz w:val="24"/>
          <w:szCs w:val="24"/>
          <w14:ligatures w14:val="none"/>
        </w:rPr>
        <w:t>suorum</w:t>
      </w:r>
      <w:proofErr w:type="spellEnd"/>
      <w:r w:rsidRPr="00373E9C">
        <w:rPr>
          <w:rFonts w:asciiTheme="majorBidi" w:hAnsiTheme="majorBidi" w:cstheme="majorBidi"/>
          <w:i/>
          <w:iCs/>
          <w:kern w:val="0"/>
          <w:sz w:val="24"/>
          <w:szCs w:val="24"/>
          <w14:ligatures w14:val="none"/>
        </w:rPr>
        <w:t xml:space="preserve"> more … </w:t>
      </w:r>
      <w:proofErr w:type="spellStart"/>
      <w:r w:rsidRPr="00373E9C">
        <w:rPr>
          <w:rFonts w:asciiTheme="majorBidi" w:hAnsiTheme="majorBidi" w:cstheme="majorBidi"/>
          <w:i/>
          <w:iCs/>
          <w:kern w:val="0"/>
          <w:sz w:val="24"/>
          <w:szCs w:val="24"/>
          <w14:ligatures w14:val="none"/>
        </w:rPr>
        <w:t>patrum</w:t>
      </w:r>
      <w:proofErr w:type="spellEnd"/>
      <w:r w:rsidRPr="00373E9C">
        <w:rPr>
          <w:rFonts w:asciiTheme="majorBidi" w:hAnsiTheme="majorBidi" w:cstheme="majorBidi"/>
          <w:kern w:val="0"/>
          <w:sz w:val="24"/>
          <w:szCs w:val="24"/>
          <w14:ligatures w14:val="none"/>
        </w:rPr>
        <w:t xml:space="preserve"> (11.185–186) are observed.  When Juno at last relents in her hostility to the Trojans, she assents to Jupiter’s will that, in making them Latins, he will give them </w:t>
      </w:r>
      <w:proofErr w:type="spellStart"/>
      <w:r w:rsidRPr="00373E9C">
        <w:rPr>
          <w:rFonts w:asciiTheme="majorBidi" w:hAnsiTheme="majorBidi" w:cstheme="majorBidi"/>
          <w:i/>
          <w:iCs/>
          <w:kern w:val="0"/>
          <w:sz w:val="24"/>
          <w:szCs w:val="24"/>
          <w14:ligatures w14:val="none"/>
        </w:rPr>
        <w:t>morem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ritusque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sacrorum</w:t>
      </w:r>
      <w:proofErr w:type="spellEnd"/>
      <w:r w:rsidRPr="00373E9C">
        <w:rPr>
          <w:rFonts w:asciiTheme="majorBidi" w:hAnsiTheme="majorBidi" w:cstheme="majorBidi"/>
          <w:kern w:val="0"/>
          <w:sz w:val="24"/>
          <w:szCs w:val="24"/>
          <w14:ligatures w14:val="none"/>
        </w:rPr>
        <w:t xml:space="preserve"> (12.836), as also </w:t>
      </w:r>
      <w:proofErr w:type="spellStart"/>
      <w:r w:rsidRPr="00373E9C">
        <w:rPr>
          <w:rFonts w:asciiTheme="majorBidi" w:hAnsiTheme="majorBidi" w:cstheme="majorBidi"/>
          <w:i/>
          <w:iCs/>
          <w:kern w:val="0"/>
          <w:sz w:val="24"/>
          <w:szCs w:val="24"/>
          <w14:ligatures w14:val="none"/>
        </w:rPr>
        <w:t>Ausonii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patrium</w:t>
      </w:r>
      <w:proofErr w:type="spellEnd"/>
      <w:r w:rsidRPr="00373E9C">
        <w:rPr>
          <w:rFonts w:asciiTheme="majorBidi" w:hAnsiTheme="majorBidi" w:cstheme="majorBidi"/>
          <w:i/>
          <w:iCs/>
          <w:kern w:val="0"/>
          <w:sz w:val="24"/>
          <w:szCs w:val="24"/>
          <w14:ligatures w14:val="none"/>
        </w:rPr>
        <w:t xml:space="preserve"> moresque </w:t>
      </w:r>
      <w:proofErr w:type="spellStart"/>
      <w:r w:rsidRPr="00373E9C">
        <w:rPr>
          <w:rFonts w:asciiTheme="majorBidi" w:hAnsiTheme="majorBidi" w:cstheme="majorBidi"/>
          <w:i/>
          <w:iCs/>
          <w:kern w:val="0"/>
          <w:sz w:val="24"/>
          <w:szCs w:val="24"/>
          <w14:ligatures w14:val="none"/>
        </w:rPr>
        <w:t>tenebunt</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(12.834). Roman customs are thereby lent an origin </w:t>
      </w:r>
      <w:bookmarkStart w:id="32" w:name="_Hlk205560478"/>
      <w:r w:rsidRPr="00373E9C">
        <w:rPr>
          <w:rFonts w:asciiTheme="majorBidi" w:hAnsiTheme="majorBidi" w:cstheme="majorBidi"/>
          <w:kern w:val="0"/>
          <w:sz w:val="24"/>
          <w:szCs w:val="24"/>
          <w14:ligatures w14:val="none"/>
        </w:rPr>
        <w:t>not only de</w:t>
      </w:r>
      <w:bookmarkEnd w:id="32"/>
      <w:r w:rsidRPr="00373E9C">
        <w:rPr>
          <w:rFonts w:asciiTheme="majorBidi" w:hAnsiTheme="majorBidi" w:cstheme="majorBidi"/>
          <w:kern w:val="0"/>
          <w:sz w:val="24"/>
          <w:szCs w:val="24"/>
          <w14:ligatures w14:val="none"/>
        </w:rPr>
        <w:t xml:space="preserve">eper in history, but a divine mandate.  </w:t>
      </w:r>
    </w:p>
    <w:p w14:paraId="3BC4018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97B95FF" w14:textId="010DED7C"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bookmarkStart w:id="33" w:name="_Hlk200818641"/>
      <w:bookmarkEnd w:id="28"/>
      <w:r w:rsidRPr="00373E9C">
        <w:rPr>
          <w:rFonts w:asciiTheme="majorBidi" w:eastAsia="SimSun" w:hAnsiTheme="majorBidi" w:cstheme="majorBidi"/>
          <w:b/>
          <w:bCs/>
          <w:kern w:val="3"/>
          <w:lang w:val="en-US" w:eastAsia="zh-CN" w:bidi="hi-IN"/>
          <w14:ligatures w14:val="none"/>
        </w:rPr>
        <w:t>224</w:t>
      </w:r>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auersi</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tenuere</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proofErr w:type="gramStart"/>
      <w:r w:rsidRPr="00373E9C">
        <w:rPr>
          <w:rFonts w:asciiTheme="majorBidi" w:eastAsia="SimSun" w:hAnsiTheme="majorBidi" w:cstheme="majorBidi"/>
          <w:b/>
          <w:bCs/>
          <w:kern w:val="3"/>
          <w:sz w:val="24"/>
          <w:szCs w:val="24"/>
          <w:lang w:val="en-US" w:eastAsia="zh-CN" w:bidi="hi-IN"/>
          <w14:ligatures w14:val="none"/>
        </w:rPr>
        <w:t>facem</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 xml:space="preserve"> Their</w:t>
      </w:r>
      <w:proofErr w:type="gramEnd"/>
      <w:r w:rsidRPr="00373E9C">
        <w:rPr>
          <w:rFonts w:asciiTheme="majorBidi" w:eastAsia="SimSun" w:hAnsiTheme="majorBidi" w:cstheme="majorBidi"/>
          <w:kern w:val="3"/>
          <w:sz w:val="24"/>
          <w:szCs w:val="24"/>
          <w:lang w:val="en-US" w:eastAsia="zh-CN" w:bidi="hi-IN"/>
          <w14:ligatures w14:val="none"/>
        </w:rPr>
        <w:t xml:space="preserve"> </w:t>
      </w:r>
      <w:bookmarkEnd w:id="33"/>
      <w:r w:rsidRPr="00373E9C">
        <w:rPr>
          <w:rFonts w:asciiTheme="majorBidi" w:eastAsia="SimSun" w:hAnsiTheme="majorBidi" w:cstheme="majorBidi"/>
          <w:kern w:val="3"/>
          <w:sz w:val="24"/>
          <w:szCs w:val="24"/>
          <w:lang w:val="en-US" w:eastAsia="zh-CN" w:bidi="hi-IN"/>
          <w14:ligatures w14:val="none"/>
        </w:rPr>
        <w:t xml:space="preserve">faces are turned away so as not to see </w:t>
      </w:r>
      <w:proofErr w:type="spellStart"/>
      <w:r w:rsidRPr="00373E9C">
        <w:rPr>
          <w:rFonts w:asciiTheme="majorBidi" w:eastAsia="SimSun" w:hAnsiTheme="majorBidi" w:cstheme="majorBidi"/>
          <w:kern w:val="3"/>
          <w:sz w:val="24"/>
          <w:szCs w:val="24"/>
          <w:lang w:val="en-US" w:eastAsia="zh-CN" w:bidi="hi-IN"/>
          <w14:ligatures w14:val="none"/>
        </w:rPr>
        <w:t>Misenus</w:t>
      </w:r>
      <w:proofErr w:type="spellEnd"/>
      <w:r w:rsidRPr="00373E9C">
        <w:rPr>
          <w:rFonts w:asciiTheme="majorBidi" w:eastAsia="SimSun" w:hAnsiTheme="majorBidi" w:cstheme="majorBidi"/>
          <w:kern w:val="3"/>
          <w:sz w:val="24"/>
          <w:szCs w:val="24"/>
          <w:lang w:val="en-US" w:eastAsia="zh-CN" w:bidi="hi-IN"/>
          <w14:ligatures w14:val="none"/>
        </w:rPr>
        <w:t>’ spirit as it departs (</w:t>
      </w:r>
      <w:proofErr w:type="spellStart"/>
      <w:r w:rsidRPr="00373E9C">
        <w:rPr>
          <w:rFonts w:asciiTheme="majorBidi" w:eastAsia="SimSun" w:hAnsiTheme="majorBidi" w:cstheme="majorBidi"/>
          <w:kern w:val="3"/>
          <w:sz w:val="24"/>
          <w:szCs w:val="24"/>
          <w:lang w:val="en-US" w:eastAsia="zh-CN" w:bidi="hi-IN"/>
          <w14:ligatures w14:val="none"/>
        </w:rPr>
        <w:t>Maclennan</w:t>
      </w:r>
      <w:proofErr w:type="spellEnd"/>
      <w:r w:rsidRPr="00373E9C">
        <w:rPr>
          <w:rFonts w:asciiTheme="majorBidi" w:eastAsia="SimSun" w:hAnsiTheme="majorBidi" w:cstheme="majorBidi"/>
          <w:kern w:val="3"/>
          <w:sz w:val="24"/>
          <w:szCs w:val="24"/>
          <w:lang w:val="en-US" w:eastAsia="zh-CN" w:bidi="hi-IN"/>
          <w14:ligatures w14:val="none"/>
        </w:rPr>
        <w:t>), a practice also in the performance of magic rites (Johnston).  A soul is on the threshold of this world and the next as Aeneas prepares to descend into the underworld.</w:t>
      </w:r>
    </w:p>
    <w:p w14:paraId="45363E7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D06309E" w14:textId="77777777"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heme="majorBidi" w:eastAsia="SimSun" w:hAnsiTheme="majorBidi" w:cstheme="majorBidi"/>
          <w:b/>
          <w:bCs/>
          <w:kern w:val="3"/>
          <w:lang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congesta</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cremantur</w:t>
      </w:r>
      <w:proofErr w:type="spellEnd"/>
      <w:r w:rsidRPr="00373E9C">
        <w:rPr>
          <w:rFonts w:asciiTheme="majorBidi" w:eastAsia="SimSun" w:hAnsiTheme="majorBidi" w:cstheme="majorBidi"/>
          <w:b/>
          <w:bCs/>
          <w:kern w:val="3"/>
          <w:sz w:val="24"/>
          <w:szCs w:val="24"/>
          <w:lang w:val="en-US" w:eastAsia="zh-CN" w:bidi="hi-IN"/>
          <w14:ligatures w14:val="none"/>
        </w:rPr>
        <w:t xml:space="preserve"> / </w:t>
      </w:r>
      <w:r w:rsidRPr="00373E9C">
        <w:rPr>
          <w:rFonts w:asciiTheme="majorBidi" w:eastAsia="SimSun" w:hAnsiTheme="majorBidi" w:cstheme="majorBidi"/>
          <w:b/>
          <w:bCs/>
          <w:kern w:val="3"/>
          <w:lang w:val="en-US" w:eastAsia="zh-CN" w:bidi="hi-IN"/>
          <w14:ligatures w14:val="none"/>
        </w:rPr>
        <w:t>225</w:t>
      </w:r>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turea</w:t>
      </w:r>
      <w:proofErr w:type="spellEnd"/>
      <w:r w:rsidRPr="00373E9C">
        <w:rPr>
          <w:rFonts w:asciiTheme="majorBidi" w:eastAsia="SimSun" w:hAnsiTheme="majorBidi" w:cstheme="majorBidi"/>
          <w:b/>
          <w:bCs/>
          <w:kern w:val="3"/>
          <w:sz w:val="24"/>
          <w:szCs w:val="24"/>
          <w:lang w:val="en-US" w:eastAsia="zh-CN" w:bidi="hi-IN"/>
          <w14:ligatures w14:val="none"/>
        </w:rPr>
        <w:t xml:space="preserve"> dona, </w:t>
      </w:r>
      <w:proofErr w:type="spellStart"/>
      <w:r w:rsidRPr="00373E9C">
        <w:rPr>
          <w:rFonts w:asciiTheme="majorBidi" w:eastAsia="SimSun" w:hAnsiTheme="majorBidi" w:cstheme="majorBidi"/>
          <w:b/>
          <w:bCs/>
          <w:kern w:val="3"/>
          <w:sz w:val="24"/>
          <w:szCs w:val="24"/>
          <w:lang w:val="en-US" w:eastAsia="zh-CN" w:bidi="hi-IN"/>
          <w14:ligatures w14:val="none"/>
        </w:rPr>
        <w:t>dapes</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fuso</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crateres</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proofErr w:type="gramStart"/>
      <w:r w:rsidRPr="00373E9C">
        <w:rPr>
          <w:rFonts w:asciiTheme="majorBidi" w:eastAsia="SimSun" w:hAnsiTheme="majorBidi" w:cstheme="majorBidi"/>
          <w:b/>
          <w:bCs/>
          <w:kern w:val="3"/>
          <w:sz w:val="24"/>
          <w:szCs w:val="24"/>
          <w:lang w:val="en-US" w:eastAsia="zh-CN" w:bidi="hi-IN"/>
          <w14:ligatures w14:val="none"/>
        </w:rPr>
        <w:t>oliuo</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 xml:space="preserve"> Three</w:t>
      </w:r>
      <w:proofErr w:type="gramEnd"/>
      <w:r w:rsidRPr="00373E9C">
        <w:rPr>
          <w:rFonts w:asciiTheme="majorBidi" w:eastAsia="SimSun" w:hAnsiTheme="majorBidi" w:cstheme="majorBidi"/>
          <w:kern w:val="3"/>
          <w:sz w:val="24"/>
          <w:szCs w:val="24"/>
          <w:lang w:val="en-US" w:eastAsia="zh-CN" w:bidi="hi-IN"/>
          <w14:ligatures w14:val="none"/>
        </w:rPr>
        <w:t xml:space="preserve"> offerings to Misenus’ </w:t>
      </w:r>
      <w:r w:rsidRPr="00373E9C">
        <w:rPr>
          <w:rFonts w:asciiTheme="majorBidi" w:eastAsia="SimSun" w:hAnsiTheme="majorBidi" w:cstheme="majorBidi"/>
          <w:i/>
          <w:iCs/>
          <w:kern w:val="3"/>
          <w:sz w:val="24"/>
          <w:szCs w:val="24"/>
          <w:lang w:val="en-US" w:eastAsia="zh-CN" w:bidi="hi-IN"/>
          <w14:ligatures w14:val="none"/>
        </w:rPr>
        <w:t>manes</w:t>
      </w:r>
      <w:r w:rsidRPr="00373E9C">
        <w:rPr>
          <w:rFonts w:asciiTheme="majorBidi" w:eastAsia="SimSun" w:hAnsiTheme="majorBidi" w:cstheme="majorBidi"/>
          <w:kern w:val="3"/>
          <w:sz w:val="24"/>
          <w:szCs w:val="24"/>
          <w:lang w:val="en-US" w:eastAsia="zh-CN" w:bidi="hi-IN"/>
          <w14:ligatures w14:val="none"/>
        </w:rPr>
        <w:t xml:space="preserve">: incense, a meal, and bowls of olive oil.  </w:t>
      </w:r>
      <w:r w:rsidRPr="00373E9C">
        <w:rPr>
          <w:rFonts w:ascii="Times New Roman" w:eastAsia="SimSun" w:hAnsi="Times New Roman" w:cs="Arial"/>
          <w:kern w:val="3"/>
          <w:sz w:val="24"/>
          <w:szCs w:val="24"/>
          <w:lang w:val="en-US" w:eastAsia="zh-CN" w:bidi="hi-IN"/>
          <w14:ligatures w14:val="none"/>
        </w:rPr>
        <w:t>Achilles’ offerings to the corpse of Patroclus were carcasses, honey, and oil (</w:t>
      </w:r>
      <w:r w:rsidRPr="00373E9C">
        <w:rPr>
          <w:rFonts w:ascii="Times New Roman" w:eastAsia="SimSun" w:hAnsi="Times New Roman" w:cs="Arial"/>
          <w:i/>
          <w:iCs/>
          <w:kern w:val="3"/>
          <w:sz w:val="24"/>
          <w:szCs w:val="24"/>
          <w:lang w:val="en-US" w:eastAsia="zh-CN" w:bidi="hi-IN"/>
          <w14:ligatures w14:val="none"/>
        </w:rPr>
        <w:t>Il</w:t>
      </w:r>
      <w:r w:rsidRPr="00373E9C">
        <w:rPr>
          <w:rFonts w:ascii="Times New Roman" w:eastAsia="SimSun" w:hAnsi="Times New Roman" w:cs="Arial"/>
          <w:kern w:val="3"/>
          <w:sz w:val="24"/>
          <w:szCs w:val="24"/>
          <w:lang w:val="en-US" w:eastAsia="zh-CN" w:bidi="hi-IN"/>
          <w14:ligatures w14:val="none"/>
        </w:rPr>
        <w:t xml:space="preserve">. 23.169–170). An abundance heaped up is suggested by </w:t>
      </w:r>
      <w:proofErr w:type="spellStart"/>
      <w:r w:rsidRPr="00373E9C">
        <w:rPr>
          <w:rFonts w:ascii="Times New Roman" w:eastAsia="SimSun" w:hAnsi="Times New Roman" w:cs="Arial"/>
          <w:i/>
          <w:iCs/>
          <w:kern w:val="3"/>
          <w:sz w:val="24"/>
          <w:szCs w:val="24"/>
          <w:lang w:val="en-US" w:eastAsia="zh-CN" w:bidi="hi-IN"/>
          <w14:ligatures w14:val="none"/>
        </w:rPr>
        <w:t>congesta</w:t>
      </w:r>
      <w:proofErr w:type="spellEnd"/>
      <w:r w:rsidRPr="00373E9C">
        <w:rPr>
          <w:rFonts w:ascii="Times New Roman" w:eastAsia="SimSun" w:hAnsi="Times New Roman" w:cs="Arial"/>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 xml:space="preserve">Taken together, they are the </w:t>
      </w:r>
      <w:proofErr w:type="spellStart"/>
      <w:r w:rsidRPr="00373E9C">
        <w:rPr>
          <w:rFonts w:asciiTheme="majorBidi" w:eastAsia="SimSun" w:hAnsiTheme="majorBidi" w:cstheme="majorBidi"/>
          <w:i/>
          <w:iCs/>
          <w:kern w:val="3"/>
          <w:sz w:val="24"/>
          <w:szCs w:val="24"/>
          <w:lang w:val="en-US" w:eastAsia="zh-CN" w:bidi="hi-IN"/>
          <w14:ligatures w14:val="none"/>
        </w:rPr>
        <w:t>meritum</w:t>
      </w:r>
      <w:proofErr w:type="spellEnd"/>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mortui</w:t>
      </w:r>
      <w:proofErr w:type="spellEnd"/>
      <w:r w:rsidRPr="00373E9C">
        <w:rPr>
          <w:rFonts w:asciiTheme="majorBidi" w:eastAsia="SimSun" w:hAnsiTheme="majorBidi" w:cstheme="majorBidi"/>
          <w:kern w:val="3"/>
          <w:sz w:val="24"/>
          <w:szCs w:val="24"/>
          <w:lang w:val="en-US" w:eastAsia="zh-CN" w:bidi="hi-IN"/>
          <w14:ligatures w14:val="none"/>
        </w:rPr>
        <w:t xml:space="preserve"> referred to by Tiberius Claudius Donatus, offered to the </w:t>
      </w:r>
      <w:proofErr w:type="spellStart"/>
      <w:r w:rsidRPr="00373E9C">
        <w:rPr>
          <w:rFonts w:asciiTheme="majorBidi" w:eastAsia="SimSun" w:hAnsiTheme="majorBidi" w:cstheme="majorBidi"/>
          <w:i/>
          <w:iCs/>
          <w:kern w:val="3"/>
          <w:sz w:val="24"/>
          <w:szCs w:val="24"/>
          <w:lang w:val="en-US" w:eastAsia="zh-CN" w:bidi="hi-IN"/>
          <w14:ligatures w14:val="none"/>
        </w:rPr>
        <w:t>inferi</w:t>
      </w:r>
      <w:proofErr w:type="spellEnd"/>
      <w:r w:rsidRPr="00373E9C">
        <w:rPr>
          <w:rFonts w:asciiTheme="majorBidi" w:eastAsia="SimSun" w:hAnsiTheme="majorBidi" w:cstheme="majorBidi"/>
          <w:kern w:val="3"/>
          <w:sz w:val="24"/>
          <w:szCs w:val="24"/>
          <w:lang w:val="en-US" w:eastAsia="zh-CN" w:bidi="hi-IN"/>
          <w14:ligatures w14:val="none"/>
        </w:rPr>
        <w:t xml:space="preserve">, generally referring to underworld spirits, serving to satisfy both the physical appetites of a superior entity and for the needs of underworld spirits (Yona, 2012, pp. 54–56).  </w:t>
      </w:r>
      <w:r w:rsidRPr="00373E9C">
        <w:rPr>
          <w:rFonts w:ascii="Times New Roman" w:eastAsia="SimSun" w:hAnsi="Times New Roman" w:cs="Arial"/>
          <w:kern w:val="3"/>
          <w:sz w:val="24"/>
          <w:szCs w:val="24"/>
          <w:lang w:val="en-US" w:eastAsia="zh-CN" w:bidi="hi-IN"/>
          <w14:ligatures w14:val="none"/>
        </w:rPr>
        <w:t xml:space="preserve">A liminal sense is created that </w:t>
      </w:r>
      <w:proofErr w:type="spellStart"/>
      <w:r w:rsidRPr="00373E9C">
        <w:rPr>
          <w:rFonts w:ascii="Times New Roman" w:eastAsia="SimSun" w:hAnsi="Times New Roman" w:cs="Arial"/>
          <w:kern w:val="3"/>
          <w:sz w:val="24"/>
          <w:szCs w:val="24"/>
          <w:lang w:val="en-US" w:eastAsia="zh-CN" w:bidi="hi-IN"/>
          <w14:ligatures w14:val="none"/>
        </w:rPr>
        <w:t>Misenus</w:t>
      </w:r>
      <w:proofErr w:type="spellEnd"/>
      <w:r w:rsidRPr="00373E9C">
        <w:rPr>
          <w:rFonts w:ascii="Times New Roman" w:eastAsia="SimSun" w:hAnsi="Times New Roman" w:cs="Arial"/>
          <w:kern w:val="3"/>
          <w:sz w:val="24"/>
          <w:szCs w:val="24"/>
          <w:lang w:val="en-US" w:eastAsia="zh-CN" w:bidi="hi-IN"/>
          <w14:ligatures w14:val="none"/>
        </w:rPr>
        <w:t xml:space="preserve">, though dead, still has earthly needs; this </w:t>
      </w:r>
      <w:proofErr w:type="gramStart"/>
      <w:r w:rsidRPr="00373E9C">
        <w:rPr>
          <w:rFonts w:ascii="Times New Roman" w:eastAsia="SimSun" w:hAnsi="Times New Roman" w:cs="Arial"/>
          <w:kern w:val="3"/>
          <w:sz w:val="24"/>
          <w:szCs w:val="24"/>
          <w:lang w:val="en-US" w:eastAsia="zh-CN" w:bidi="hi-IN"/>
          <w14:ligatures w14:val="none"/>
        </w:rPr>
        <w:t>is</w:t>
      </w:r>
      <w:proofErr w:type="gramEnd"/>
      <w:r w:rsidRPr="00373E9C">
        <w:rPr>
          <w:rFonts w:ascii="Times New Roman" w:eastAsia="SimSun" w:hAnsi="Times New Roman" w:cs="Arial"/>
          <w:kern w:val="3"/>
          <w:sz w:val="24"/>
          <w:szCs w:val="24"/>
          <w:lang w:val="en-US" w:eastAsia="zh-CN" w:bidi="hi-IN"/>
          <w14:ligatures w14:val="none"/>
        </w:rPr>
        <w:t xml:space="preserve"> accordance with the </w:t>
      </w:r>
      <w:proofErr w:type="spellStart"/>
      <w:r w:rsidRPr="00373E9C">
        <w:rPr>
          <w:rFonts w:ascii="Times New Roman" w:eastAsia="SimSun" w:hAnsi="Times New Roman" w:cs="Arial"/>
          <w:i/>
          <w:iCs/>
          <w:kern w:val="3"/>
          <w:sz w:val="24"/>
          <w:szCs w:val="24"/>
          <w:lang w:val="en-US" w:eastAsia="zh-CN" w:bidi="hi-IN"/>
          <w14:ligatures w14:val="none"/>
        </w:rPr>
        <w:t>inferiae</w:t>
      </w:r>
      <w:proofErr w:type="spellEnd"/>
      <w:r w:rsidRPr="00373E9C">
        <w:rPr>
          <w:rFonts w:ascii="Times New Roman" w:eastAsia="SimSun" w:hAnsi="Times New Roman" w:cs="Arial"/>
          <w:kern w:val="3"/>
          <w:sz w:val="24"/>
          <w:szCs w:val="24"/>
          <w:lang w:val="en-US" w:eastAsia="zh-CN" w:bidi="hi-IN"/>
          <w14:ligatures w14:val="none"/>
        </w:rPr>
        <w:t xml:space="preserve"> offered by Romans to their dead (Heller, 1932, p. 197).  Once in the underworld </w:t>
      </w:r>
      <w:proofErr w:type="gramStart"/>
      <w:r w:rsidRPr="00373E9C">
        <w:rPr>
          <w:rFonts w:ascii="Times New Roman" w:eastAsia="SimSun" w:hAnsi="Times New Roman" w:cs="Arial"/>
          <w:kern w:val="3"/>
          <w:sz w:val="24"/>
          <w:szCs w:val="24"/>
          <w:lang w:val="en-US" w:eastAsia="zh-CN" w:bidi="hi-IN"/>
          <w14:ligatures w14:val="none"/>
        </w:rPr>
        <w:t>Aeneas</w:t>
      </w:r>
      <w:proofErr w:type="gramEnd"/>
      <w:r w:rsidRPr="00373E9C">
        <w:rPr>
          <w:rFonts w:ascii="Times New Roman" w:eastAsia="SimSun" w:hAnsi="Times New Roman" w:cs="Arial"/>
          <w:kern w:val="3"/>
          <w:sz w:val="24"/>
          <w:szCs w:val="24"/>
          <w:lang w:val="en-US" w:eastAsia="zh-CN" w:bidi="hi-IN"/>
          <w14:ligatures w14:val="none"/>
        </w:rPr>
        <w:t xml:space="preserve"> is to find the souls of the dead still full of human longings. </w:t>
      </w:r>
    </w:p>
    <w:p w14:paraId="018406C0"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4103B61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226 </w:t>
      </w:r>
      <w:proofErr w:type="spellStart"/>
      <w:r w:rsidRPr="00373E9C">
        <w:rPr>
          <w:rFonts w:asciiTheme="majorBidi" w:hAnsiTheme="majorBidi" w:cstheme="majorBidi"/>
          <w:b/>
          <w:bCs/>
          <w:kern w:val="0"/>
          <w:sz w:val="24"/>
          <w:szCs w:val="24"/>
          <w14:ligatures w14:val="none"/>
        </w:rPr>
        <w:t>conlapsi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cineres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 xml:space="preserve">227 </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bibulam</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fauillam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The</w:t>
      </w:r>
      <w:proofErr w:type="gramEnd"/>
      <w:r w:rsidRPr="00373E9C">
        <w:rPr>
          <w:rFonts w:asciiTheme="majorBidi" w:hAnsiTheme="majorBidi" w:cstheme="majorBidi"/>
          <w:kern w:val="0"/>
          <w:sz w:val="24"/>
          <w:szCs w:val="24"/>
          <w14:ligatures w14:val="none"/>
        </w:rPr>
        <w:t xml:space="preserve"> pyre has now </w:t>
      </w:r>
      <w:proofErr w:type="gramStart"/>
      <w:r w:rsidRPr="00373E9C">
        <w:rPr>
          <w:rFonts w:asciiTheme="majorBidi" w:hAnsiTheme="majorBidi" w:cstheme="majorBidi"/>
          <w:kern w:val="0"/>
          <w:sz w:val="24"/>
          <w:szCs w:val="24"/>
          <w14:ligatures w14:val="none"/>
        </w:rPr>
        <w:t>collapsed</w:t>
      </w:r>
      <w:proofErr w:type="gramEnd"/>
      <w:r w:rsidRPr="00373E9C">
        <w:rPr>
          <w:rFonts w:asciiTheme="majorBidi" w:hAnsiTheme="majorBidi" w:cstheme="majorBidi"/>
          <w:kern w:val="0"/>
          <w:sz w:val="24"/>
          <w:szCs w:val="24"/>
          <w14:ligatures w14:val="none"/>
        </w:rPr>
        <w:t xml:space="preserve"> and the flames died down, and the ashes (</w:t>
      </w:r>
      <w:proofErr w:type="spellStart"/>
      <w:r w:rsidRPr="00373E9C">
        <w:rPr>
          <w:rFonts w:asciiTheme="majorBidi" w:hAnsiTheme="majorBidi" w:cstheme="majorBidi"/>
          <w:i/>
          <w:iCs/>
          <w:kern w:val="0"/>
          <w:sz w:val="24"/>
          <w:szCs w:val="24"/>
          <w14:ligatures w14:val="none"/>
        </w:rPr>
        <w:t>fauillam</w:t>
      </w:r>
      <w:proofErr w:type="spellEnd"/>
      <w:r w:rsidRPr="00373E9C">
        <w:rPr>
          <w:rFonts w:asciiTheme="majorBidi" w:hAnsiTheme="majorBidi" w:cstheme="majorBidi"/>
          <w:kern w:val="0"/>
          <w:sz w:val="24"/>
          <w:szCs w:val="24"/>
          <w14:ligatures w14:val="none"/>
        </w:rPr>
        <w:t xml:space="preserve">, the ashes of his body, as distinct from </w:t>
      </w:r>
      <w:proofErr w:type="spellStart"/>
      <w:r w:rsidRPr="00373E9C">
        <w:rPr>
          <w:rFonts w:asciiTheme="majorBidi" w:hAnsiTheme="majorBidi" w:cstheme="majorBidi"/>
          <w:i/>
          <w:iCs/>
          <w:kern w:val="0"/>
          <w:sz w:val="24"/>
          <w:szCs w:val="24"/>
          <w14:ligatures w14:val="none"/>
        </w:rPr>
        <w:t>cineres</w:t>
      </w:r>
      <w:proofErr w:type="spellEnd"/>
      <w:r w:rsidRPr="00373E9C">
        <w:rPr>
          <w:rFonts w:asciiTheme="majorBidi" w:hAnsiTheme="majorBidi" w:cstheme="majorBidi"/>
          <w:kern w:val="0"/>
          <w:sz w:val="24"/>
          <w:szCs w:val="24"/>
          <w14:ligatures w14:val="none"/>
        </w:rPr>
        <w:t>, the ashes of the pyre) are washed with wine.  Patroclus’ mourners quench the flames of his pyre with wine before gathering his bones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23.250), as do Hector’s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24.791). Misenus’ remains still have the human characteristic of being thirsty (</w:t>
      </w:r>
      <w:proofErr w:type="spellStart"/>
      <w:r w:rsidRPr="00373E9C">
        <w:rPr>
          <w:rFonts w:asciiTheme="majorBidi" w:hAnsiTheme="majorBidi" w:cstheme="majorBidi"/>
          <w:i/>
          <w:iCs/>
          <w:kern w:val="0"/>
          <w:sz w:val="24"/>
          <w:szCs w:val="24"/>
          <w14:ligatures w14:val="none"/>
        </w:rPr>
        <w:t>bibulam</w:t>
      </w:r>
      <w:proofErr w:type="spellEnd"/>
      <w:r w:rsidRPr="00373E9C">
        <w:rPr>
          <w:rFonts w:asciiTheme="majorBidi" w:hAnsiTheme="majorBidi" w:cstheme="majorBidi"/>
          <w:kern w:val="0"/>
          <w:sz w:val="24"/>
          <w:szCs w:val="24"/>
          <w14:ligatures w14:val="none"/>
        </w:rPr>
        <w:t xml:space="preserve">) as they are quenched.  </w:t>
      </w:r>
    </w:p>
    <w:p w14:paraId="466C542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4E49D3A" w14:textId="0E5C6293"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228 </w:t>
      </w:r>
      <w:proofErr w:type="spellStart"/>
      <w:r w:rsidRPr="00373E9C">
        <w:rPr>
          <w:rFonts w:asciiTheme="majorBidi" w:hAnsiTheme="majorBidi" w:cstheme="majorBidi"/>
          <w:b/>
          <w:bCs/>
          <w:kern w:val="0"/>
          <w:sz w:val="24"/>
          <w:szCs w:val="24"/>
          <w14:ligatures w14:val="none"/>
        </w:rPr>
        <w:t>ossaque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lecta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cado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texit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Corynaeus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aeno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Misenus’ bones, in the ceremony known as the </w:t>
      </w:r>
      <w:proofErr w:type="spellStart"/>
      <w:r w:rsidRPr="00373E9C">
        <w:rPr>
          <w:rFonts w:asciiTheme="majorBidi" w:hAnsiTheme="majorBidi" w:cstheme="majorBidi"/>
          <w:i/>
          <w:iCs/>
          <w:kern w:val="0"/>
          <w:sz w:val="24"/>
          <w:szCs w:val="24"/>
          <w14:ligatures w14:val="none"/>
        </w:rPr>
        <w:t>ossilegium</w:t>
      </w:r>
      <w:proofErr w:type="spellEnd"/>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are gathered and placed in an urn of bronze, </w:t>
      </w:r>
      <w:r w:rsidRPr="00276B24">
        <w:rPr>
          <w:rFonts w:asciiTheme="majorBidi" w:hAnsiTheme="majorBidi" w:cstheme="majorBidi"/>
          <w:kern w:val="0"/>
          <w:sz w:val="24"/>
          <w:szCs w:val="24"/>
          <w14:ligatures w14:val="none"/>
        </w:rPr>
        <w:t>as were the bones of Patroclus, in an urn of gold (</w:t>
      </w:r>
      <w:r w:rsidRPr="00276B24">
        <w:rPr>
          <w:rFonts w:asciiTheme="majorBidi" w:hAnsiTheme="majorBidi" w:cstheme="majorBidi"/>
          <w:i/>
          <w:iCs/>
          <w:kern w:val="0"/>
          <w:sz w:val="24"/>
          <w:szCs w:val="24"/>
          <w14:ligatures w14:val="none"/>
        </w:rPr>
        <w:t>Il</w:t>
      </w:r>
      <w:r w:rsidRPr="00276B24">
        <w:rPr>
          <w:rFonts w:asciiTheme="majorBidi" w:hAnsiTheme="majorBidi" w:cstheme="majorBidi"/>
          <w:kern w:val="0"/>
          <w:sz w:val="24"/>
          <w:szCs w:val="24"/>
          <w14:ligatures w14:val="none"/>
        </w:rPr>
        <w:t>. 23.252–253)</w:t>
      </w:r>
      <w:r w:rsidRPr="00373E9C">
        <w:rPr>
          <w:rFonts w:asciiTheme="majorBidi" w:hAnsiTheme="majorBidi" w:cstheme="majorBidi"/>
          <w:kern w:val="0"/>
          <w:sz w:val="24"/>
          <w:szCs w:val="24"/>
          <w14:ligatures w14:val="none"/>
        </w:rPr>
        <w:t xml:space="preserve">.  </w:t>
      </w:r>
      <w:r w:rsidRPr="00276B24">
        <w:rPr>
          <w:rFonts w:asciiTheme="majorBidi" w:hAnsiTheme="majorBidi" w:cstheme="majorBidi"/>
          <w:kern w:val="0"/>
          <w:sz w:val="24"/>
          <w:szCs w:val="24"/>
          <w14:ligatures w14:val="none"/>
        </w:rPr>
        <w:t xml:space="preserve">The identity of </w:t>
      </w:r>
      <w:proofErr w:type="spellStart"/>
      <w:r w:rsidRPr="00276B24">
        <w:rPr>
          <w:rFonts w:asciiTheme="majorBidi" w:hAnsiTheme="majorBidi" w:cstheme="majorBidi"/>
          <w:kern w:val="0"/>
          <w:sz w:val="24"/>
          <w:szCs w:val="24"/>
          <w14:ligatures w14:val="none"/>
        </w:rPr>
        <w:t>Corynaeus</w:t>
      </w:r>
      <w:proofErr w:type="spellEnd"/>
      <w:r w:rsidRPr="00276B24">
        <w:rPr>
          <w:rFonts w:asciiTheme="majorBidi" w:hAnsiTheme="majorBidi" w:cstheme="majorBidi"/>
          <w:kern w:val="0"/>
          <w:sz w:val="24"/>
          <w:szCs w:val="24"/>
          <w14:ligatures w14:val="none"/>
        </w:rPr>
        <w:t xml:space="preserve"> is unclear, though the name appears again at 9.571 and 12.298.  </w:t>
      </w:r>
      <w:r w:rsidRPr="00373E9C">
        <w:rPr>
          <w:rFonts w:asciiTheme="majorBidi" w:hAnsiTheme="majorBidi" w:cstheme="majorBidi"/>
          <w:kern w:val="0"/>
          <w:sz w:val="24"/>
          <w:szCs w:val="24"/>
          <w14:ligatures w14:val="none"/>
        </w:rPr>
        <w:t xml:space="preserve">As the </w:t>
      </w:r>
      <w:proofErr w:type="spellStart"/>
      <w:r w:rsidRPr="00373E9C">
        <w:rPr>
          <w:rFonts w:asciiTheme="majorBidi" w:hAnsiTheme="majorBidi" w:cstheme="majorBidi"/>
          <w:i/>
          <w:iCs/>
          <w:kern w:val="0"/>
          <w:sz w:val="24"/>
          <w:szCs w:val="24"/>
          <w14:ligatures w14:val="none"/>
        </w:rPr>
        <w:t>ossilegium</w:t>
      </w:r>
      <w:proofErr w:type="spellEnd"/>
      <w:r w:rsidRPr="00373E9C">
        <w:rPr>
          <w:rFonts w:asciiTheme="majorBidi" w:hAnsiTheme="majorBidi" w:cstheme="majorBidi"/>
          <w:kern w:val="0"/>
          <w:sz w:val="24"/>
          <w:szCs w:val="24"/>
          <w14:ligatures w14:val="none"/>
        </w:rPr>
        <w:t xml:space="preserve"> would be performed in normal circumstances by near relatives, </w:t>
      </w:r>
      <w:proofErr w:type="spellStart"/>
      <w:r w:rsidRPr="00373E9C">
        <w:rPr>
          <w:rFonts w:asciiTheme="majorBidi" w:hAnsiTheme="majorBidi" w:cstheme="majorBidi"/>
          <w:kern w:val="0"/>
          <w:sz w:val="24"/>
          <w:szCs w:val="24"/>
          <w14:ligatures w14:val="none"/>
        </w:rPr>
        <w:t>Corynaeus</w:t>
      </w:r>
      <w:proofErr w:type="spellEnd"/>
      <w:r w:rsidRPr="00373E9C">
        <w:rPr>
          <w:rFonts w:asciiTheme="majorBidi" w:hAnsiTheme="majorBidi" w:cstheme="majorBidi"/>
          <w:kern w:val="0"/>
          <w:sz w:val="24"/>
          <w:szCs w:val="24"/>
          <w14:ligatures w14:val="none"/>
        </w:rPr>
        <w:t xml:space="preserve"> is to be regarded as a relative (Butler).  </w:t>
      </w:r>
    </w:p>
    <w:p w14:paraId="1170A41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9540762" w14:textId="25A1C4C6"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229 </w:t>
      </w:r>
      <w:proofErr w:type="spellStart"/>
      <w:r w:rsidRPr="00373E9C">
        <w:rPr>
          <w:rFonts w:asciiTheme="majorBidi" w:hAnsiTheme="majorBidi" w:cstheme="majorBidi"/>
          <w:b/>
          <w:bCs/>
          <w:kern w:val="0"/>
          <w:sz w:val="24"/>
          <w:szCs w:val="24"/>
          <w14:ligatures w14:val="none"/>
        </w:rPr>
        <w:t>ter</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socios</w:t>
      </w:r>
      <w:proofErr w:type="spellEnd"/>
      <w:r w:rsidRPr="00373E9C">
        <w:rPr>
          <w:rFonts w:asciiTheme="majorBidi" w:hAnsiTheme="majorBidi" w:cstheme="majorBidi"/>
          <w:b/>
          <w:bCs/>
          <w:kern w:val="0"/>
          <w:sz w:val="24"/>
          <w:szCs w:val="24"/>
          <w14:ligatures w14:val="none"/>
        </w:rPr>
        <w:t xml:space="preserve"> pura </w:t>
      </w:r>
      <w:proofErr w:type="spellStart"/>
      <w:r w:rsidRPr="00373E9C">
        <w:rPr>
          <w:rFonts w:asciiTheme="majorBidi" w:hAnsiTheme="majorBidi" w:cstheme="majorBidi"/>
          <w:b/>
          <w:bCs/>
          <w:kern w:val="0"/>
          <w:sz w:val="24"/>
          <w:szCs w:val="24"/>
          <w14:ligatures w14:val="none"/>
        </w:rPr>
        <w:t>circumtulit</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unda</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14:ligatures w14:val="none"/>
        </w:rPr>
        <w:t>Corynaeus</w:t>
      </w:r>
      <w:proofErr w:type="spellEnd"/>
      <w:proofErr w:type="gramEnd"/>
      <w:r w:rsidRPr="00373E9C">
        <w:rPr>
          <w:rFonts w:asciiTheme="majorBidi" w:hAnsiTheme="majorBidi" w:cstheme="majorBidi"/>
          <w:kern w:val="0"/>
          <w:sz w:val="24"/>
          <w:szCs w:val="24"/>
          <w14:ligatures w14:val="none"/>
        </w:rPr>
        <w:t xml:space="preserve"> thrice circles his companions, sprinkling them with fresh water.  In religious terminology, </w:t>
      </w:r>
      <w:proofErr w:type="spellStart"/>
      <w:r w:rsidRPr="00373E9C">
        <w:rPr>
          <w:rFonts w:asciiTheme="majorBidi" w:hAnsiTheme="majorBidi" w:cstheme="majorBidi"/>
          <w:i/>
          <w:iCs/>
          <w:kern w:val="0"/>
          <w:sz w:val="24"/>
          <w:szCs w:val="24"/>
          <w14:ligatures w14:val="none"/>
        </w:rPr>
        <w:t>circumfero</w:t>
      </w:r>
      <w:proofErr w:type="spellEnd"/>
      <w:r w:rsidRPr="00373E9C">
        <w:rPr>
          <w:rFonts w:asciiTheme="majorBidi" w:hAnsiTheme="majorBidi" w:cstheme="majorBidi"/>
          <w:kern w:val="0"/>
          <w:sz w:val="24"/>
          <w:szCs w:val="24"/>
          <w14:ligatures w14:val="none"/>
        </w:rPr>
        <w:t xml:space="preserve"> has the sense of purification. By this lustration (231), </w:t>
      </w:r>
      <w:proofErr w:type="spellStart"/>
      <w:proofErr w:type="gramStart"/>
      <w:r w:rsidRPr="00373E9C">
        <w:rPr>
          <w:rFonts w:asciiTheme="majorBidi" w:hAnsiTheme="majorBidi" w:cstheme="majorBidi"/>
          <w:kern w:val="0"/>
          <w:sz w:val="24"/>
          <w:szCs w:val="24"/>
          <w14:ligatures w14:val="none"/>
        </w:rPr>
        <w:t>Corynaeus</w:t>
      </w:r>
      <w:proofErr w:type="spellEnd"/>
      <w:r w:rsidRPr="00373E9C">
        <w:rPr>
          <w:rFonts w:asciiTheme="majorBidi" w:hAnsiTheme="majorBidi" w:cstheme="majorBidi"/>
          <w:kern w:val="0"/>
          <w:sz w:val="24"/>
          <w:szCs w:val="24"/>
          <w14:ligatures w14:val="none"/>
        </w:rPr>
        <w:t xml:space="preserve">  raises</w:t>
      </w:r>
      <w:proofErr w:type="gramEnd"/>
      <w:r w:rsidRPr="00373E9C">
        <w:rPr>
          <w:rFonts w:asciiTheme="majorBidi" w:hAnsiTheme="majorBidi" w:cstheme="majorBidi"/>
          <w:kern w:val="0"/>
          <w:sz w:val="24"/>
          <w:szCs w:val="24"/>
          <w14:ligatures w14:val="none"/>
        </w:rPr>
        <w:t xml:space="preserve"> the pollution of the unburied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from his companions.  Powell (2017, p. 144) reads the purification widely, </w:t>
      </w:r>
      <w:r w:rsidRPr="00373E9C">
        <w:rPr>
          <w:rFonts w:asciiTheme="majorBidi" w:hAnsiTheme="majorBidi" w:cstheme="majorBidi"/>
          <w:i/>
          <w:iCs/>
          <w:kern w:val="0"/>
          <w:sz w:val="24"/>
          <w:szCs w:val="24"/>
          <w14:ligatures w14:val="none"/>
        </w:rPr>
        <w:t>cleansing</w:t>
      </w:r>
      <w:r w:rsidRPr="00373E9C">
        <w:rPr>
          <w:rFonts w:asciiTheme="majorBidi" w:hAnsiTheme="majorBidi" w:cstheme="majorBidi"/>
          <w:kern w:val="0"/>
          <w:sz w:val="24"/>
          <w:szCs w:val="24"/>
          <w14:ligatures w14:val="none"/>
        </w:rPr>
        <w:t xml:space="preserve"> all the Trojans from individual and collective transgressions, over and above the pollution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death. This </w:t>
      </w:r>
      <w:r w:rsidR="00AD1B40" w:rsidRPr="00373E9C">
        <w:rPr>
          <w:rFonts w:asciiTheme="majorBidi" w:hAnsiTheme="majorBidi" w:cstheme="majorBidi"/>
          <w:kern w:val="0"/>
          <w:sz w:val="24"/>
          <w:szCs w:val="24"/>
          <w14:ligatures w14:val="none"/>
        </w:rPr>
        <w:t>does not align exactly with the observation</w:t>
      </w:r>
      <w:r w:rsidRPr="00373E9C">
        <w:rPr>
          <w:rFonts w:asciiTheme="majorBidi" w:hAnsiTheme="majorBidi" w:cstheme="majorBidi"/>
          <w:kern w:val="0"/>
          <w:sz w:val="24"/>
          <w:szCs w:val="24"/>
          <w14:ligatures w14:val="none"/>
        </w:rPr>
        <w:t xml:space="preserve"> of Horsfall that the elaborate funeral </w:t>
      </w:r>
      <w:r w:rsidRPr="00373E9C">
        <w:rPr>
          <w:rFonts w:asciiTheme="majorBidi" w:hAnsiTheme="majorBidi" w:cstheme="majorBidi"/>
          <w:i/>
          <w:iCs/>
          <w:kern w:val="0"/>
          <w:sz w:val="24"/>
          <w:szCs w:val="24"/>
          <w14:ligatures w14:val="none"/>
        </w:rPr>
        <w:t>honoured</w:t>
      </w:r>
      <w:r w:rsidRPr="00373E9C">
        <w:rPr>
          <w:rFonts w:asciiTheme="majorBidi" w:hAnsiTheme="majorBidi" w:cstheme="majorBidi"/>
          <w:kern w:val="0"/>
          <w:sz w:val="24"/>
          <w:szCs w:val="24"/>
          <w14:ligatures w14:val="none"/>
        </w:rPr>
        <w:t xml:space="preserve"> all the casualties of the Trojans up to this point (</w:t>
      </w:r>
      <w:r w:rsidR="00AD1B40" w:rsidRPr="00373E9C">
        <w:rPr>
          <w:rFonts w:asciiTheme="majorBidi" w:hAnsiTheme="majorBidi" w:cstheme="majorBidi"/>
          <w:kern w:val="0"/>
          <w:sz w:val="24"/>
          <w:szCs w:val="24"/>
          <w14:ligatures w14:val="none"/>
        </w:rPr>
        <w:t xml:space="preserve">cf. </w:t>
      </w:r>
      <w:r w:rsidRPr="00373E9C">
        <w:rPr>
          <w:rFonts w:asciiTheme="majorBidi" w:hAnsiTheme="majorBidi" w:cstheme="majorBidi"/>
          <w:kern w:val="0"/>
          <w:sz w:val="24"/>
          <w:szCs w:val="24"/>
          <w14:ligatures w14:val="none"/>
        </w:rPr>
        <w:t>n</w:t>
      </w:r>
      <w:r w:rsidR="00AD1B40"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on 215).  I would note that, however </w:t>
      </w:r>
      <w:r w:rsidR="00AD1B40" w:rsidRPr="00373E9C">
        <w:rPr>
          <w:rFonts w:asciiTheme="majorBidi" w:hAnsiTheme="majorBidi" w:cstheme="majorBidi"/>
          <w:kern w:val="0"/>
          <w:sz w:val="24"/>
          <w:szCs w:val="24"/>
          <w14:ligatures w14:val="none"/>
        </w:rPr>
        <w:t xml:space="preserve">the effect of </w:t>
      </w:r>
      <w:r w:rsidRPr="00373E9C">
        <w:rPr>
          <w:rFonts w:asciiTheme="majorBidi" w:hAnsiTheme="majorBidi" w:cstheme="majorBidi"/>
          <w:kern w:val="0"/>
          <w:sz w:val="24"/>
          <w:szCs w:val="24"/>
          <w14:ligatures w14:val="none"/>
        </w:rPr>
        <w:t>th</w:t>
      </w:r>
      <w:r w:rsidR="007B0150" w:rsidRPr="00373E9C">
        <w:rPr>
          <w:rFonts w:asciiTheme="majorBidi" w:hAnsiTheme="majorBidi" w:cstheme="majorBidi"/>
          <w:kern w:val="0"/>
          <w:sz w:val="24"/>
          <w:szCs w:val="24"/>
          <w14:ligatures w14:val="none"/>
        </w:rPr>
        <w:t>ese</w:t>
      </w:r>
      <w:r w:rsidRPr="00373E9C">
        <w:rPr>
          <w:rFonts w:asciiTheme="majorBidi" w:hAnsiTheme="majorBidi" w:cstheme="majorBidi"/>
          <w:kern w:val="0"/>
          <w:sz w:val="24"/>
          <w:szCs w:val="24"/>
          <w14:ligatures w14:val="none"/>
        </w:rPr>
        <w:t xml:space="preserve"> </w:t>
      </w:r>
      <w:r w:rsidR="00AD1B40" w:rsidRPr="00373E9C">
        <w:rPr>
          <w:rFonts w:asciiTheme="majorBidi" w:hAnsiTheme="majorBidi" w:cstheme="majorBidi"/>
          <w:kern w:val="0"/>
          <w:sz w:val="24"/>
          <w:szCs w:val="24"/>
          <w14:ligatures w14:val="none"/>
        </w:rPr>
        <w:t>ritual</w:t>
      </w:r>
      <w:r w:rsidR="007B0150" w:rsidRPr="00373E9C">
        <w:rPr>
          <w:rFonts w:asciiTheme="majorBidi" w:hAnsiTheme="majorBidi" w:cstheme="majorBidi"/>
          <w:kern w:val="0"/>
          <w:sz w:val="24"/>
          <w:szCs w:val="24"/>
          <w14:ligatures w14:val="none"/>
        </w:rPr>
        <w:t>s</w:t>
      </w:r>
      <w:r w:rsidR="00AD1B40"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 xml:space="preserve">is read, the crucial </w:t>
      </w:r>
      <w:r w:rsidR="007B0150" w:rsidRPr="00373E9C">
        <w:rPr>
          <w:rFonts w:asciiTheme="majorBidi" w:hAnsiTheme="majorBidi" w:cstheme="majorBidi"/>
          <w:kern w:val="0"/>
          <w:sz w:val="24"/>
          <w:szCs w:val="24"/>
          <w14:ligatures w14:val="none"/>
        </w:rPr>
        <w:t xml:space="preserve">consequence of the funeral as a whole and the </w:t>
      </w:r>
      <w:r w:rsidR="00576146" w:rsidRPr="00373E9C">
        <w:rPr>
          <w:rFonts w:asciiTheme="majorBidi" w:hAnsiTheme="majorBidi" w:cstheme="majorBidi"/>
          <w:kern w:val="0"/>
          <w:sz w:val="24"/>
          <w:szCs w:val="24"/>
          <w14:ligatures w14:val="none"/>
        </w:rPr>
        <w:t xml:space="preserve">final </w:t>
      </w:r>
      <w:r w:rsidR="007B0150" w:rsidRPr="00373E9C">
        <w:rPr>
          <w:rFonts w:asciiTheme="majorBidi" w:hAnsiTheme="majorBidi" w:cstheme="majorBidi"/>
          <w:kern w:val="0"/>
          <w:sz w:val="24"/>
          <w:szCs w:val="24"/>
          <w14:ligatures w14:val="none"/>
        </w:rPr>
        <w:t xml:space="preserve">lustration </w:t>
      </w:r>
      <w:r w:rsidRPr="00373E9C">
        <w:rPr>
          <w:rFonts w:asciiTheme="majorBidi" w:hAnsiTheme="majorBidi" w:cstheme="majorBidi"/>
          <w:kern w:val="0"/>
          <w:sz w:val="24"/>
          <w:szCs w:val="24"/>
          <w14:ligatures w14:val="none"/>
        </w:rPr>
        <w:t xml:space="preserve">is that Aeneas is released to proceed towards the underworld.  </w:t>
      </w:r>
    </w:p>
    <w:p w14:paraId="17AC0C34"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E5CD2F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ter</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At</w:t>
      </w:r>
      <w:proofErr w:type="gramEnd"/>
      <w:r w:rsidRPr="00373E9C">
        <w:rPr>
          <w:rFonts w:asciiTheme="majorBidi" w:hAnsiTheme="majorBidi" w:cstheme="majorBidi"/>
          <w:kern w:val="0"/>
          <w:sz w:val="24"/>
          <w:szCs w:val="24"/>
          <w14:ligatures w14:val="none"/>
        </w:rPr>
        <w:t xml:space="preserve"> the funerals of Pallas and the other dead (11.188–190), the mourners also run and ride three times around the pyres.</w:t>
      </w:r>
    </w:p>
    <w:p w14:paraId="0A1586A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6DA738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w:t>
      </w:r>
      <w:r w:rsidRPr="00373E9C">
        <w:rPr>
          <w:rFonts w:asciiTheme="majorBidi" w:hAnsiTheme="majorBidi" w:cstheme="majorBidi"/>
          <w:b/>
          <w:bCs/>
          <w:kern w:val="0"/>
          <w:sz w:val="24"/>
          <w:szCs w:val="24"/>
          <w14:ligatures w14:val="none"/>
        </w:rPr>
        <w:t xml:space="preserve">  pura … </w:t>
      </w:r>
      <w:proofErr w:type="spellStart"/>
      <w:proofErr w:type="gramStart"/>
      <w:r w:rsidRPr="00373E9C">
        <w:rPr>
          <w:rFonts w:asciiTheme="majorBidi" w:hAnsiTheme="majorBidi" w:cstheme="majorBidi"/>
          <w:b/>
          <w:bCs/>
          <w:kern w:val="0"/>
          <w:sz w:val="24"/>
          <w:szCs w:val="24"/>
          <w14:ligatures w14:val="none"/>
        </w:rPr>
        <w:t>unda</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lustration of the living (as also the </w:t>
      </w:r>
      <w:proofErr w:type="spellStart"/>
      <w:r w:rsidRPr="00373E9C">
        <w:rPr>
          <w:rFonts w:asciiTheme="majorBidi" w:hAnsiTheme="majorBidi" w:cstheme="majorBidi"/>
          <w:i/>
          <w:iCs/>
          <w:kern w:val="0"/>
          <w:sz w:val="24"/>
          <w:szCs w:val="24"/>
          <w14:ligatures w14:val="none"/>
        </w:rPr>
        <w:t>nouissima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uerba</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at 231) are distinctively Italian features (Bailey, 1935, pp. 288–289).  For the purpose of ritual purification, the water must be fresh. Once in the underworld, before delivering the golden bough as Proserpina’s tribute, Aeneas is to sprinkle himself with fresh water (635 </w:t>
      </w:r>
      <w:proofErr w:type="spellStart"/>
      <w:r w:rsidRPr="00373E9C">
        <w:rPr>
          <w:rFonts w:asciiTheme="majorBidi" w:hAnsiTheme="majorBidi" w:cstheme="majorBidi"/>
          <w:i/>
          <w:iCs/>
          <w:kern w:val="0"/>
          <w:sz w:val="24"/>
          <w:szCs w:val="24"/>
          <w14:ligatures w14:val="none"/>
        </w:rPr>
        <w:t>corpusque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recenti</w:t>
      </w:r>
      <w:proofErr w:type="spellEnd"/>
      <w:r w:rsidRPr="00373E9C">
        <w:rPr>
          <w:rFonts w:asciiTheme="majorBidi" w:hAnsiTheme="majorBidi" w:cstheme="majorBidi"/>
          <w:kern w:val="0"/>
          <w:sz w:val="24"/>
          <w:szCs w:val="24"/>
          <w14:ligatures w14:val="none"/>
        </w:rPr>
        <w:t xml:space="preserve">/ 636 </w:t>
      </w:r>
      <w:proofErr w:type="spellStart"/>
      <w:r w:rsidRPr="00373E9C">
        <w:rPr>
          <w:rFonts w:asciiTheme="majorBidi" w:hAnsiTheme="majorBidi" w:cstheme="majorBidi"/>
          <w:i/>
          <w:iCs/>
          <w:kern w:val="0"/>
          <w:sz w:val="24"/>
          <w:szCs w:val="24"/>
          <w14:ligatures w14:val="none"/>
        </w:rPr>
        <w:t>spargit</w:t>
      </w:r>
      <w:proofErr w:type="spellEnd"/>
      <w:r w:rsidRPr="00373E9C">
        <w:rPr>
          <w:rFonts w:asciiTheme="majorBidi" w:hAnsiTheme="majorBidi" w:cstheme="majorBidi"/>
          <w:i/>
          <w:iCs/>
          <w:kern w:val="0"/>
          <w:sz w:val="24"/>
          <w:szCs w:val="24"/>
          <w14:ligatures w14:val="none"/>
        </w:rPr>
        <w:t xml:space="preserve"> aqua</w:t>
      </w:r>
      <w:r w:rsidRPr="00373E9C">
        <w:rPr>
          <w:rFonts w:asciiTheme="majorBidi" w:hAnsiTheme="majorBidi" w:cstheme="majorBidi"/>
          <w:kern w:val="0"/>
          <w:sz w:val="24"/>
          <w:szCs w:val="24"/>
          <w14:ligatures w14:val="none"/>
        </w:rPr>
        <w:t xml:space="preserve">). </w:t>
      </w:r>
    </w:p>
    <w:p w14:paraId="358DEB5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08B1DF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230 </w:t>
      </w:r>
      <w:proofErr w:type="spellStart"/>
      <w:r w:rsidRPr="00373E9C">
        <w:rPr>
          <w:rFonts w:asciiTheme="majorBidi" w:hAnsiTheme="majorBidi" w:cstheme="majorBidi"/>
          <w:b/>
          <w:bCs/>
          <w:kern w:val="0"/>
          <w:sz w:val="24"/>
          <w:szCs w:val="24"/>
          <w14:ligatures w14:val="none"/>
        </w:rPr>
        <w:t>spargens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rore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leui</w:t>
      </w:r>
      <w:proofErr w:type="spellEnd"/>
      <w:r w:rsidRPr="00373E9C">
        <w:rPr>
          <w:rFonts w:asciiTheme="majorBidi" w:hAnsiTheme="majorBidi" w:cstheme="majorBidi"/>
          <w:b/>
          <w:bCs/>
          <w:kern w:val="0"/>
          <w:sz w:val="24"/>
          <w:szCs w:val="24"/>
          <w14:ligatures w14:val="none"/>
        </w:rPr>
        <w:t xml:space="preserve"> et </w:t>
      </w:r>
      <w:proofErr w:type="spellStart"/>
      <w:r w:rsidRPr="00373E9C">
        <w:rPr>
          <w:rFonts w:asciiTheme="majorBidi" w:hAnsiTheme="majorBidi" w:cstheme="majorBidi"/>
          <w:b/>
          <w:bCs/>
          <w:kern w:val="0"/>
          <w:sz w:val="24"/>
          <w:szCs w:val="24"/>
          <w14:ligatures w14:val="none"/>
        </w:rPr>
        <w:t>ramo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felicis</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oliuae</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expected branch would be of laurel, and Butler claims that no other use of olive for this purpose is known. </w:t>
      </w:r>
      <w:r w:rsidRPr="00373E9C">
        <w:rPr>
          <w:rFonts w:asciiTheme="majorBidi" w:hAnsiTheme="majorBidi" w:cstheme="majorBidi"/>
          <w:i/>
          <w:iCs/>
          <w:kern w:val="0"/>
          <w:sz w:val="24"/>
          <w:szCs w:val="24"/>
          <w14:ligatures w14:val="none"/>
        </w:rPr>
        <w:t>Felicis</w:t>
      </w:r>
      <w:r w:rsidRPr="00373E9C">
        <w:rPr>
          <w:rFonts w:asciiTheme="majorBidi" w:hAnsiTheme="majorBidi" w:cstheme="majorBidi"/>
          <w:kern w:val="0"/>
          <w:sz w:val="24"/>
          <w:szCs w:val="24"/>
          <w14:ligatures w14:val="none"/>
        </w:rPr>
        <w:t xml:space="preserve"> may connote both good fortune and fruitfulness, and Roman religion distinguished strictly between the fertile </w:t>
      </w:r>
      <w:proofErr w:type="spellStart"/>
      <w:r w:rsidRPr="00373E9C">
        <w:rPr>
          <w:rFonts w:asciiTheme="majorBidi" w:hAnsiTheme="majorBidi" w:cstheme="majorBidi"/>
          <w:i/>
          <w:iCs/>
          <w:kern w:val="0"/>
          <w:sz w:val="24"/>
          <w:szCs w:val="24"/>
          <w14:ligatures w14:val="none"/>
        </w:rPr>
        <w:t>arbor</w:t>
      </w:r>
      <w:proofErr w:type="spellEnd"/>
      <w:r w:rsidRPr="00373E9C">
        <w:rPr>
          <w:rFonts w:asciiTheme="majorBidi" w:hAnsiTheme="majorBidi" w:cstheme="majorBidi"/>
          <w:i/>
          <w:iCs/>
          <w:kern w:val="0"/>
          <w:sz w:val="24"/>
          <w:szCs w:val="24"/>
          <w14:ligatures w14:val="none"/>
        </w:rPr>
        <w:t xml:space="preserve"> felix</w:t>
      </w:r>
      <w:r w:rsidRPr="00373E9C">
        <w:rPr>
          <w:rFonts w:asciiTheme="majorBidi" w:hAnsiTheme="majorBidi" w:cstheme="majorBidi"/>
          <w:kern w:val="0"/>
          <w:sz w:val="24"/>
          <w:szCs w:val="24"/>
          <w14:ligatures w14:val="none"/>
        </w:rPr>
        <w:t xml:space="preserve"> and the sterile </w:t>
      </w:r>
      <w:proofErr w:type="spellStart"/>
      <w:r w:rsidRPr="00373E9C">
        <w:rPr>
          <w:rFonts w:asciiTheme="majorBidi" w:hAnsiTheme="majorBidi" w:cstheme="majorBidi"/>
          <w:i/>
          <w:iCs/>
          <w:kern w:val="0"/>
          <w:sz w:val="24"/>
          <w:szCs w:val="24"/>
          <w14:ligatures w14:val="none"/>
        </w:rPr>
        <w:t>arbor</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infelix</w:t>
      </w:r>
      <w:proofErr w:type="spellEnd"/>
      <w:r w:rsidRPr="00373E9C">
        <w:rPr>
          <w:rFonts w:asciiTheme="majorBidi" w:hAnsiTheme="majorBidi" w:cstheme="majorBidi"/>
          <w:kern w:val="0"/>
          <w:sz w:val="24"/>
          <w:szCs w:val="24"/>
          <w14:ligatures w14:val="none"/>
        </w:rPr>
        <w:t xml:space="preserve"> (Bremmer and Horsfall, 1987, p. 820).</w:t>
      </w:r>
    </w:p>
    <w:p w14:paraId="140A262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466D606" w14:textId="14F9E650" w:rsidR="00BA2327" w:rsidRPr="00373E9C" w:rsidRDefault="00BA2327" w:rsidP="00276B24">
      <w:pPr>
        <w:widowControl w:val="0"/>
        <w:suppressAutoHyphens/>
        <w:autoSpaceDN w:val="0"/>
        <w:spacing w:line="360" w:lineRule="auto"/>
        <w:jc w:val="both"/>
        <w:textAlignment w:val="baseline"/>
        <w:rPr>
          <w:rFonts w:ascii="Times New Roman" w:eastAsia="SimSun" w:hAnsi="Times New Roman" w:cs="Arial"/>
          <w:kern w:val="3"/>
          <w:sz w:val="24"/>
          <w:szCs w:val="24"/>
          <w:lang w:val="en-US" w:eastAsia="zh-CN" w:bidi="hi-IN"/>
        </w:rPr>
      </w:pPr>
      <w:r w:rsidRPr="00373E9C">
        <w:rPr>
          <w:rFonts w:asciiTheme="majorBidi" w:eastAsia="SimSun" w:hAnsiTheme="majorBidi" w:cstheme="majorBidi"/>
          <w:b/>
          <w:bCs/>
          <w:kern w:val="3"/>
          <w:lang w:val="en-US" w:eastAsia="zh-CN" w:bidi="hi-IN"/>
          <w14:ligatures w14:val="none"/>
        </w:rPr>
        <w:t>231</w:t>
      </w:r>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dixitque</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nouissima</w:t>
      </w:r>
      <w:proofErr w:type="spellEnd"/>
      <w:r w:rsidRPr="00373E9C">
        <w:rPr>
          <w:rFonts w:asciiTheme="majorBidi" w:eastAsia="SimSun" w:hAnsiTheme="majorBidi" w:cstheme="majorBidi"/>
          <w:b/>
          <w:bCs/>
          <w:kern w:val="3"/>
          <w:sz w:val="24"/>
          <w:szCs w:val="24"/>
          <w:lang w:val="en-US" w:eastAsia="zh-CN" w:bidi="hi-IN"/>
          <w14:ligatures w14:val="none"/>
        </w:rPr>
        <w:t xml:space="preserve"> </w:t>
      </w:r>
      <w:proofErr w:type="spellStart"/>
      <w:r w:rsidRPr="00373E9C">
        <w:rPr>
          <w:rFonts w:asciiTheme="majorBidi" w:eastAsia="SimSun" w:hAnsiTheme="majorBidi" w:cstheme="majorBidi"/>
          <w:b/>
          <w:bCs/>
          <w:kern w:val="3"/>
          <w:sz w:val="24"/>
          <w:szCs w:val="24"/>
          <w:lang w:val="en-US" w:eastAsia="zh-CN" w:bidi="hi-IN"/>
          <w14:ligatures w14:val="none"/>
        </w:rPr>
        <w:t>uerba</w:t>
      </w:r>
      <w:proofErr w:type="spellEnd"/>
      <w:r w:rsidRPr="00373E9C">
        <w:rPr>
          <w:rFonts w:asciiTheme="majorBidi" w:eastAsia="SimSun" w:hAnsiTheme="majorBidi" w:cstheme="majorBidi"/>
          <w:b/>
          <w:b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 xml:space="preserve">Servius reads this as </w:t>
      </w:r>
      <w:proofErr w:type="spellStart"/>
      <w:r w:rsidRPr="00373E9C">
        <w:rPr>
          <w:rFonts w:asciiTheme="majorBidi" w:eastAsia="SimSun" w:hAnsiTheme="majorBidi" w:cstheme="majorBidi"/>
          <w:i/>
          <w:iCs/>
          <w:kern w:val="3"/>
          <w:sz w:val="24"/>
          <w:szCs w:val="24"/>
          <w:lang w:val="en-US" w:eastAsia="zh-CN" w:bidi="hi-IN"/>
          <w14:ligatures w14:val="none"/>
        </w:rPr>
        <w:t>ilicet</w:t>
      </w:r>
      <w:proofErr w:type="spellEnd"/>
      <w:r w:rsidRPr="00373E9C">
        <w:rPr>
          <w:rFonts w:asciiTheme="majorBidi" w:eastAsia="SimSun" w:hAnsiTheme="majorBidi" w:cstheme="majorBidi"/>
          <w:i/>
          <w:iCs/>
          <w:kern w:val="3"/>
          <w:sz w:val="24"/>
          <w:szCs w:val="24"/>
          <w:lang w:val="en-US" w:eastAsia="zh-CN" w:bidi="hi-IN"/>
          <w14:ligatures w14:val="none"/>
        </w:rPr>
        <w:t xml:space="preserve"> </w:t>
      </w:r>
      <w:r w:rsidRPr="00373E9C">
        <w:rPr>
          <w:rFonts w:asciiTheme="majorBidi" w:eastAsia="SimSun" w:hAnsiTheme="majorBidi" w:cstheme="majorBidi"/>
          <w:kern w:val="3"/>
          <w:sz w:val="24"/>
          <w:szCs w:val="24"/>
          <w:lang w:val="en-US" w:eastAsia="zh-CN" w:bidi="hi-IN"/>
          <w14:ligatures w14:val="none"/>
        </w:rPr>
        <w:t>(</w:t>
      </w:r>
      <w:r w:rsidRPr="00373E9C">
        <w:rPr>
          <w:rFonts w:asciiTheme="majorBidi" w:eastAsia="SimSun" w:hAnsiTheme="majorBidi" w:cstheme="majorBidi"/>
          <w:i/>
          <w:iCs/>
          <w:kern w:val="3"/>
          <w:sz w:val="24"/>
          <w:szCs w:val="24"/>
          <w:lang w:val="en-US" w:eastAsia="zh-CN" w:bidi="hi-IN"/>
          <w14:ligatures w14:val="none"/>
        </w:rPr>
        <w:t>ire licet</w:t>
      </w:r>
      <w:r w:rsidRPr="00373E9C">
        <w:rPr>
          <w:rFonts w:asciiTheme="majorBidi" w:eastAsia="SimSun" w:hAnsiTheme="majorBidi" w:cstheme="majorBidi"/>
          <w:kern w:val="3"/>
          <w:sz w:val="24"/>
          <w:szCs w:val="24"/>
          <w:lang w:val="en-US" w:eastAsia="zh-CN" w:bidi="hi-IN"/>
          <w14:ligatures w14:val="none"/>
        </w:rPr>
        <w:t xml:space="preserve">), the words of dismissal to mourners, but other commentators concur in preferring the last farewell to the dead: </w:t>
      </w:r>
      <w:r w:rsidRPr="00373E9C">
        <w:rPr>
          <w:rFonts w:asciiTheme="majorBidi" w:eastAsia="SimSun" w:hAnsiTheme="majorBidi" w:cstheme="majorBidi"/>
          <w:i/>
          <w:iCs/>
          <w:kern w:val="3"/>
          <w:sz w:val="24"/>
          <w:szCs w:val="24"/>
          <w:lang w:val="en-US" w:eastAsia="zh-CN" w:bidi="hi-IN"/>
          <w14:ligatures w14:val="none"/>
        </w:rPr>
        <w:t xml:space="preserve">aue </w:t>
      </w:r>
      <w:r w:rsidRPr="00373E9C">
        <w:rPr>
          <w:rFonts w:asciiTheme="majorBidi" w:eastAsia="SimSun" w:hAnsiTheme="majorBidi" w:cstheme="majorBidi"/>
          <w:kern w:val="3"/>
          <w:sz w:val="24"/>
          <w:szCs w:val="24"/>
          <w:lang w:val="en-US" w:eastAsia="zh-CN" w:bidi="hi-IN"/>
          <w14:ligatures w14:val="none"/>
        </w:rPr>
        <w:t xml:space="preserve">(or </w:t>
      </w:r>
      <w:proofErr w:type="spellStart"/>
      <w:r w:rsidRPr="00373E9C">
        <w:rPr>
          <w:rFonts w:asciiTheme="majorBidi" w:eastAsia="SimSun" w:hAnsiTheme="majorBidi" w:cstheme="majorBidi"/>
          <w:i/>
          <w:iCs/>
          <w:kern w:val="3"/>
          <w:sz w:val="24"/>
          <w:szCs w:val="24"/>
          <w:lang w:val="en-US" w:eastAsia="zh-CN" w:bidi="hi-IN"/>
          <w14:ligatures w14:val="none"/>
        </w:rPr>
        <w:t>salue</w:t>
      </w:r>
      <w:proofErr w:type="spellEnd"/>
      <w:r w:rsidRPr="00373E9C">
        <w:rPr>
          <w:rFonts w:asciiTheme="majorBidi" w:eastAsia="SimSun" w:hAnsiTheme="majorBidi" w:cstheme="majorBidi"/>
          <w:kern w:val="3"/>
          <w:sz w:val="24"/>
          <w:szCs w:val="24"/>
          <w:lang w:val="en-US" w:eastAsia="zh-CN" w:bidi="hi-IN"/>
          <w14:ligatures w14:val="none"/>
        </w:rPr>
        <w:t>)</w:t>
      </w:r>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atque</w:t>
      </w:r>
      <w:proofErr w:type="spellEnd"/>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uale</w:t>
      </w:r>
      <w:proofErr w:type="spellEnd"/>
      <w:r w:rsidRPr="00373E9C">
        <w:rPr>
          <w:rFonts w:asciiTheme="majorBidi" w:eastAsia="SimSun" w:hAnsiTheme="majorBidi" w:cstheme="majorBidi"/>
          <w:kern w:val="3"/>
          <w:sz w:val="24"/>
          <w:szCs w:val="24"/>
          <w:lang w:val="en-US" w:eastAsia="zh-CN" w:bidi="hi-IN"/>
          <w14:ligatures w14:val="none"/>
        </w:rPr>
        <w:t xml:space="preserve">.  Aeneas’ last words to Pallas (11.97–98) will be </w:t>
      </w:r>
      <w:proofErr w:type="spellStart"/>
      <w:r w:rsidRPr="00373E9C">
        <w:rPr>
          <w:rFonts w:asciiTheme="majorBidi" w:eastAsia="SimSun" w:hAnsiTheme="majorBidi" w:cstheme="majorBidi"/>
          <w:i/>
          <w:iCs/>
          <w:kern w:val="3"/>
          <w:sz w:val="24"/>
          <w:szCs w:val="24"/>
          <w:lang w:val="en-US" w:eastAsia="zh-CN" w:bidi="hi-IN"/>
          <w14:ligatures w14:val="none"/>
        </w:rPr>
        <w:t>salue</w:t>
      </w:r>
      <w:proofErr w:type="spellEnd"/>
      <w:r w:rsidRPr="00373E9C">
        <w:rPr>
          <w:rFonts w:asciiTheme="majorBidi" w:eastAsia="SimSun" w:hAnsiTheme="majorBidi" w:cstheme="majorBidi"/>
          <w:i/>
          <w:iCs/>
          <w:kern w:val="3"/>
          <w:sz w:val="24"/>
          <w:szCs w:val="24"/>
          <w:lang w:val="en-US" w:eastAsia="zh-CN" w:bidi="hi-IN"/>
          <w14:ligatures w14:val="none"/>
        </w:rPr>
        <w:t xml:space="preserve"> aeternum mihi … </w:t>
      </w:r>
      <w:proofErr w:type="spellStart"/>
      <w:r w:rsidRPr="00373E9C">
        <w:rPr>
          <w:rFonts w:asciiTheme="majorBidi" w:eastAsia="SimSun" w:hAnsiTheme="majorBidi" w:cstheme="majorBidi"/>
          <w:i/>
          <w:iCs/>
          <w:kern w:val="3"/>
          <w:sz w:val="24"/>
          <w:szCs w:val="24"/>
          <w:lang w:val="en-US" w:eastAsia="zh-CN" w:bidi="hi-IN"/>
          <w14:ligatures w14:val="none"/>
        </w:rPr>
        <w:lastRenderedPageBreak/>
        <w:t>aeternumque</w:t>
      </w:r>
      <w:proofErr w:type="spellEnd"/>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salue</w:t>
      </w:r>
      <w:proofErr w:type="spellEnd"/>
      <w:r w:rsidRPr="00373E9C">
        <w:rPr>
          <w:rFonts w:asciiTheme="majorBidi" w:eastAsia="SimSun" w:hAnsiTheme="majorBidi" w:cstheme="majorBidi"/>
          <w:kern w:val="3"/>
          <w:sz w:val="24"/>
          <w:szCs w:val="24"/>
          <w:lang w:val="en-US" w:eastAsia="zh-CN" w:bidi="hi-IN"/>
          <w14:ligatures w14:val="none"/>
        </w:rPr>
        <w:t xml:space="preserve">.  There is also an echo of Dido’s utterance of her own </w:t>
      </w:r>
      <w:proofErr w:type="spellStart"/>
      <w:r w:rsidRPr="00373E9C">
        <w:rPr>
          <w:rFonts w:asciiTheme="majorBidi" w:eastAsia="SimSun" w:hAnsiTheme="majorBidi" w:cstheme="majorBidi"/>
          <w:i/>
          <w:iCs/>
          <w:kern w:val="3"/>
          <w:sz w:val="24"/>
          <w:szCs w:val="24"/>
          <w:lang w:val="en-US" w:eastAsia="zh-CN" w:bidi="hi-IN"/>
          <w14:ligatures w14:val="none"/>
        </w:rPr>
        <w:t>nouissima</w:t>
      </w:r>
      <w:proofErr w:type="spellEnd"/>
      <w:r w:rsidRPr="00373E9C">
        <w:rPr>
          <w:rFonts w:asciiTheme="majorBidi" w:eastAsia="SimSun" w:hAnsiTheme="majorBidi" w:cstheme="majorBidi"/>
          <w:i/>
          <w:iCs/>
          <w:kern w:val="3"/>
          <w:sz w:val="24"/>
          <w:szCs w:val="24"/>
          <w:lang w:val="en-US" w:eastAsia="zh-CN" w:bidi="hi-IN"/>
          <w14:ligatures w14:val="none"/>
        </w:rPr>
        <w:t xml:space="preserve"> </w:t>
      </w:r>
      <w:proofErr w:type="spellStart"/>
      <w:r w:rsidRPr="00373E9C">
        <w:rPr>
          <w:rFonts w:asciiTheme="majorBidi" w:eastAsia="SimSun" w:hAnsiTheme="majorBidi" w:cstheme="majorBidi"/>
          <w:i/>
          <w:iCs/>
          <w:kern w:val="3"/>
          <w:sz w:val="24"/>
          <w:szCs w:val="24"/>
          <w:lang w:val="en-US" w:eastAsia="zh-CN" w:bidi="hi-IN"/>
          <w14:ligatures w14:val="none"/>
        </w:rPr>
        <w:t>uerba</w:t>
      </w:r>
      <w:proofErr w:type="spellEnd"/>
      <w:r w:rsidRPr="00373E9C">
        <w:rPr>
          <w:rFonts w:asciiTheme="majorBidi" w:eastAsia="SimSun" w:hAnsiTheme="majorBidi" w:cstheme="majorBidi"/>
          <w:kern w:val="3"/>
          <w:sz w:val="24"/>
          <w:szCs w:val="24"/>
          <w:lang w:val="en-US" w:eastAsia="zh-CN" w:bidi="hi-IN"/>
          <w14:ligatures w14:val="none"/>
        </w:rPr>
        <w:t xml:space="preserve"> (4.650) as she reclines on her funeral pyre, her dying wish that the cruel Trojan gaze from the sea upon the flames, taking with him the omen of her death (4.661–662).</w:t>
      </w:r>
      <w:r w:rsidRPr="00373E9C">
        <w:rPr>
          <w:rFonts w:ascii="Times New Roman" w:eastAsia="SimSun" w:hAnsi="Times New Roman" w:cs="Arial"/>
          <w:kern w:val="3"/>
          <w:sz w:val="24"/>
          <w:szCs w:val="24"/>
          <w:lang w:val="en-US" w:eastAsia="zh-CN" w:bidi="hi-IN"/>
          <w14:ligatures w14:val="none"/>
        </w:rPr>
        <w:t xml:space="preserve">  I sense that Aeneas’ presence at </w:t>
      </w:r>
      <w:proofErr w:type="spellStart"/>
      <w:r w:rsidRPr="00373E9C">
        <w:rPr>
          <w:rFonts w:ascii="Times New Roman" w:eastAsia="SimSun" w:hAnsi="Times New Roman" w:cs="Arial"/>
          <w:kern w:val="3"/>
          <w:sz w:val="24"/>
          <w:szCs w:val="24"/>
          <w:lang w:val="en-US" w:eastAsia="zh-CN" w:bidi="hi-IN"/>
          <w14:ligatures w14:val="none"/>
        </w:rPr>
        <w:t>Misenus</w:t>
      </w:r>
      <w:proofErr w:type="spellEnd"/>
      <w:r w:rsidRPr="00373E9C">
        <w:rPr>
          <w:rFonts w:ascii="Times New Roman" w:eastAsia="SimSun" w:hAnsi="Times New Roman" w:cs="Arial"/>
          <w:kern w:val="3"/>
          <w:sz w:val="24"/>
          <w:szCs w:val="24"/>
          <w:lang w:val="en-US" w:eastAsia="zh-CN" w:bidi="hi-IN"/>
          <w14:ligatures w14:val="none"/>
        </w:rPr>
        <w:t xml:space="preserve">’ </w:t>
      </w:r>
      <w:proofErr w:type="gramStart"/>
      <w:r w:rsidR="00576146" w:rsidRPr="00373E9C">
        <w:rPr>
          <w:rFonts w:ascii="Times New Roman" w:eastAsia="SimSun" w:hAnsi="Times New Roman" w:cs="Arial"/>
          <w:kern w:val="3"/>
          <w:sz w:val="24"/>
          <w:szCs w:val="24"/>
          <w:lang w:val="en-US" w:eastAsia="zh-CN" w:bidi="hi-IN"/>
          <w14:ligatures w14:val="none"/>
        </w:rPr>
        <w:t>pyre</w:t>
      </w:r>
      <w:proofErr w:type="gramEnd"/>
      <w:r w:rsidRPr="00373E9C">
        <w:rPr>
          <w:rFonts w:ascii="Times New Roman" w:eastAsia="SimSun" w:hAnsi="Times New Roman" w:cs="Arial"/>
          <w:kern w:val="3"/>
          <w:sz w:val="24"/>
          <w:szCs w:val="24"/>
          <w:lang w:val="en-US" w:eastAsia="zh-CN" w:bidi="hi-IN"/>
          <w14:ligatures w14:val="none"/>
        </w:rPr>
        <w:t xml:space="preserve"> is thus weighed upon by his absence at Dido’s.</w:t>
      </w:r>
    </w:p>
    <w:p w14:paraId="582D89E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61162E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232 </w:t>
      </w:r>
      <w:r w:rsidRPr="00373E9C">
        <w:rPr>
          <w:rFonts w:asciiTheme="majorBidi" w:hAnsiTheme="majorBidi" w:cstheme="majorBidi"/>
          <w:b/>
          <w:bCs/>
          <w:kern w:val="0"/>
          <w:sz w:val="24"/>
          <w:szCs w:val="24"/>
          <w14:ligatures w14:val="none"/>
        </w:rPr>
        <w:t xml:space="preserve">at </w:t>
      </w:r>
      <w:proofErr w:type="spellStart"/>
      <w:r w:rsidRPr="00373E9C">
        <w:rPr>
          <w:rFonts w:asciiTheme="majorBidi" w:hAnsiTheme="majorBidi" w:cstheme="majorBidi"/>
          <w:b/>
          <w:bCs/>
          <w:kern w:val="0"/>
          <w:sz w:val="24"/>
          <w:szCs w:val="24"/>
          <w14:ligatures w14:val="none"/>
        </w:rPr>
        <w:t>pius</w:t>
      </w:r>
      <w:proofErr w:type="spellEnd"/>
      <w:r w:rsidRPr="00373E9C">
        <w:rPr>
          <w:rFonts w:asciiTheme="majorBidi" w:hAnsiTheme="majorBidi" w:cstheme="majorBidi"/>
          <w:b/>
          <w:bCs/>
          <w:kern w:val="0"/>
          <w:sz w:val="24"/>
          <w:szCs w:val="24"/>
          <w14:ligatures w14:val="none"/>
        </w:rPr>
        <w:t xml:space="preserve"> Aeneas </w:t>
      </w:r>
      <w:proofErr w:type="spellStart"/>
      <w:r w:rsidRPr="00373E9C">
        <w:rPr>
          <w:rFonts w:asciiTheme="majorBidi" w:hAnsiTheme="majorBidi" w:cstheme="majorBidi"/>
          <w:b/>
          <w:bCs/>
          <w:kern w:val="0"/>
          <w:sz w:val="24"/>
          <w:szCs w:val="24"/>
          <w14:ligatures w14:val="none"/>
        </w:rPr>
        <w:t>ingenti</w:t>
      </w:r>
      <w:proofErr w:type="spellEnd"/>
      <w:r w:rsidRPr="00373E9C">
        <w:rPr>
          <w:rFonts w:asciiTheme="majorBidi" w:hAnsiTheme="majorBidi" w:cstheme="majorBidi"/>
          <w:b/>
          <w:bCs/>
          <w:kern w:val="0"/>
          <w:sz w:val="24"/>
          <w:szCs w:val="24"/>
          <w14:ligatures w14:val="none"/>
        </w:rPr>
        <w:t xml:space="preserve"> mole </w:t>
      </w:r>
      <w:proofErr w:type="spellStart"/>
      <w:r w:rsidRPr="00373E9C">
        <w:rPr>
          <w:rFonts w:asciiTheme="majorBidi" w:hAnsiTheme="majorBidi" w:cstheme="majorBidi"/>
          <w:b/>
          <w:bCs/>
          <w:kern w:val="0"/>
          <w:sz w:val="24"/>
          <w:szCs w:val="24"/>
          <w14:ligatures w14:val="none"/>
        </w:rPr>
        <w:t>sepulcrum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Aeneas is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kern w:val="0"/>
          <w:sz w:val="24"/>
          <w:szCs w:val="24"/>
          <w14:ligatures w14:val="none"/>
        </w:rPr>
        <w:t xml:space="preserve"> both in his loyal efforts to preserve the memory of his friend (Austin,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and in his observance of the funeral rites in accordance with the instructions of the Sibyl at 149–152 (cf. n. on 176).  The significance of the prominence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resting place, both in recalling that of Elpenor in the </w:t>
      </w:r>
      <w:r w:rsidRPr="00373E9C">
        <w:rPr>
          <w:rFonts w:asciiTheme="majorBidi" w:hAnsiTheme="majorBidi" w:cstheme="majorBidi"/>
          <w:i/>
          <w:iCs/>
          <w:kern w:val="0"/>
          <w:sz w:val="24"/>
          <w:szCs w:val="24"/>
          <w14:ligatures w14:val="none"/>
        </w:rPr>
        <w:t>Odyssey</w:t>
      </w:r>
      <w:r w:rsidRPr="00373E9C">
        <w:rPr>
          <w:rFonts w:asciiTheme="majorBidi" w:hAnsiTheme="majorBidi" w:cstheme="majorBidi"/>
          <w:kern w:val="0"/>
          <w:sz w:val="24"/>
          <w:szCs w:val="24"/>
          <w14:ligatures w14:val="none"/>
        </w:rPr>
        <w:t>, and in topographical naming-aetiologies on this coast, appears in the following lines.</w:t>
      </w:r>
    </w:p>
    <w:p w14:paraId="440CF46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00969F0" w14:textId="77777777" w:rsidR="00BA2327" w:rsidRPr="00373E9C" w:rsidRDefault="00BA2327" w:rsidP="00276B24">
      <w:pPr>
        <w:spacing w:line="360" w:lineRule="auto"/>
        <w:jc w:val="both"/>
        <w:rPr>
          <w:rFonts w:asciiTheme="majorBidi" w:hAnsiTheme="majorBidi" w:cstheme="majorBidi"/>
        </w:rPr>
      </w:pPr>
      <w:r w:rsidRPr="00373E9C">
        <w:rPr>
          <w:rFonts w:asciiTheme="majorBidi" w:hAnsiTheme="majorBidi" w:cstheme="majorBidi"/>
          <w:b/>
          <w:bCs/>
          <w:kern w:val="0"/>
          <w14:ligatures w14:val="none"/>
        </w:rPr>
        <w:t xml:space="preserve">233 </w:t>
      </w:r>
      <w:proofErr w:type="spellStart"/>
      <w:r w:rsidRPr="00373E9C">
        <w:rPr>
          <w:rFonts w:asciiTheme="majorBidi" w:hAnsiTheme="majorBidi" w:cstheme="majorBidi"/>
          <w:b/>
          <w:bCs/>
          <w:kern w:val="0"/>
          <w:sz w:val="24"/>
          <w:szCs w:val="24"/>
          <w14:ligatures w14:val="none"/>
        </w:rPr>
        <w:t>suaque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arma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uiro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remumque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tubamque</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reference is to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own equipment, perhaps including his arms and armour, but specifically his oar and trumpet. Trumpets are sounded at the funeral of Pallas (11.192). There are parallels with Elpenor, companion of Odysseus, the first to arise to him as a ghost from the underworld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11.51).  As Aeneas with Misenus, Odysseus did not know that Elpenor had died and, like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in undignified circumstances.  Elpenor begs Odysseus not to leave him unburied (as Palinurus will also beg Aeneas at 365–366), and to burn him with his arms, raising a mound to preserve his memory and to serve as a marker for future voyagers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11.72–78).  This Odysseus fulfils, burying Elpenor’s cremated remains under a mound on a headland, and raising his oar on the tomb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12.8–15).  </w:t>
      </w:r>
      <w:bookmarkStart w:id="34" w:name="_Hlk208503715"/>
      <w:r w:rsidRPr="00373E9C">
        <w:rPr>
          <w:rFonts w:asciiTheme="majorBidi" w:hAnsiTheme="majorBidi" w:cstheme="majorBidi"/>
          <w:kern w:val="0"/>
          <w:sz w:val="24"/>
          <w:szCs w:val="24"/>
          <w14:ligatures w14:val="none"/>
        </w:rPr>
        <w:t>V</w:t>
      </w:r>
      <w:r w:rsidRPr="00373E9C">
        <w:rPr>
          <w:rFonts w:asciiTheme="majorBidi" w:hAnsiTheme="majorBidi" w:cstheme="majorBidi"/>
          <w:sz w:val="24"/>
          <w:szCs w:val="24"/>
        </w:rPr>
        <w:t xml:space="preserve">irgil also recalls the death of Idmon, a companion of Jason on the Argo, on the quest to find a mystical prize, the Golden Fleece.  Idmon, too, had a burial mound raised on a headland by grieving companions, on which was placed the trunk of a wild olive as a marker for future generations </w:t>
      </w:r>
      <w:r w:rsidRPr="00276B24">
        <w:rPr>
          <w:rFonts w:asciiTheme="majorBidi" w:hAnsiTheme="majorBidi" w:cstheme="majorBidi"/>
          <w:sz w:val="24"/>
          <w:szCs w:val="24"/>
        </w:rPr>
        <w:t>(</w:t>
      </w:r>
      <w:proofErr w:type="spellStart"/>
      <w:r w:rsidRPr="00276B24">
        <w:rPr>
          <w:rFonts w:asciiTheme="majorBidi" w:hAnsiTheme="majorBidi" w:cstheme="majorBidi"/>
          <w:sz w:val="24"/>
          <w:szCs w:val="24"/>
        </w:rPr>
        <w:t>Apoll</w:t>
      </w:r>
      <w:proofErr w:type="spellEnd"/>
      <w:r w:rsidRPr="00276B24">
        <w:rPr>
          <w:rFonts w:asciiTheme="majorBidi" w:hAnsiTheme="majorBidi" w:cstheme="majorBidi"/>
          <w:sz w:val="24"/>
          <w:szCs w:val="24"/>
        </w:rPr>
        <w:t xml:space="preserve">. Rhod. </w:t>
      </w:r>
      <w:r w:rsidRPr="00276B24">
        <w:rPr>
          <w:rFonts w:asciiTheme="majorBidi" w:hAnsiTheme="majorBidi" w:cstheme="majorBidi"/>
          <w:i/>
          <w:iCs/>
          <w:sz w:val="24"/>
          <w:szCs w:val="24"/>
        </w:rPr>
        <w:t xml:space="preserve">Arg. </w:t>
      </w:r>
      <w:r w:rsidRPr="00276B24">
        <w:rPr>
          <w:rFonts w:asciiTheme="majorBidi" w:hAnsiTheme="majorBidi" w:cstheme="majorBidi"/>
          <w:sz w:val="24"/>
          <w:szCs w:val="24"/>
        </w:rPr>
        <w:t>2.841–843).</w:t>
      </w:r>
    </w:p>
    <w:bookmarkEnd w:id="34"/>
    <w:p w14:paraId="4431F773"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BEED9C2" w14:textId="77777777" w:rsidR="00BA2327" w:rsidRPr="00373E9C" w:rsidRDefault="00BA2327" w:rsidP="00276B24">
      <w:pPr>
        <w:spacing w:line="360" w:lineRule="auto"/>
        <w:jc w:val="both"/>
        <w:rPr>
          <w:rFonts w:ascii="Times New Roman" w:eastAsia="SimSun" w:hAnsi="Times New Roman" w:cs="Arial"/>
          <w:kern w:val="3"/>
          <w:sz w:val="24"/>
          <w:szCs w:val="24"/>
          <w:highlight w:val="yellow"/>
          <w:lang w:val="en-US" w:eastAsia="zh-CN" w:bidi="hi-IN"/>
          <w14:ligatures w14:val="none"/>
        </w:rPr>
      </w:pPr>
      <w:r w:rsidRPr="00373E9C">
        <w:rPr>
          <w:rFonts w:asciiTheme="majorBidi" w:hAnsiTheme="majorBidi" w:cstheme="majorBidi"/>
          <w:b/>
          <w:bCs/>
          <w:kern w:val="0"/>
          <w14:ligatures w14:val="none"/>
        </w:rPr>
        <w:t xml:space="preserve">234 </w:t>
      </w:r>
      <w:r w:rsidRPr="00373E9C">
        <w:rPr>
          <w:rFonts w:asciiTheme="majorBidi" w:hAnsiTheme="majorBidi" w:cstheme="majorBidi"/>
          <w:b/>
          <w:bCs/>
          <w:kern w:val="0"/>
          <w:sz w:val="24"/>
          <w:szCs w:val="24"/>
          <w14:ligatures w14:val="none"/>
        </w:rPr>
        <w:t xml:space="preserve">monte sub </w:t>
      </w:r>
      <w:proofErr w:type="spellStart"/>
      <w:r w:rsidRPr="00373E9C">
        <w:rPr>
          <w:rFonts w:asciiTheme="majorBidi" w:hAnsiTheme="majorBidi" w:cstheme="majorBidi"/>
          <w:b/>
          <w:bCs/>
          <w:kern w:val="0"/>
          <w:sz w:val="24"/>
          <w:szCs w:val="24"/>
          <w14:ligatures w14:val="none"/>
        </w:rPr>
        <w:t>aërio</w:t>
      </w:r>
      <w:proofErr w:type="spellEnd"/>
      <w:r w:rsidRPr="00373E9C">
        <w:rPr>
          <w:rFonts w:asciiTheme="majorBidi" w:hAnsiTheme="majorBidi" w:cstheme="majorBidi"/>
          <w:b/>
          <w:bCs/>
          <w:kern w:val="0"/>
          <w:sz w:val="24"/>
          <w:szCs w:val="24"/>
          <w14:ligatures w14:val="none"/>
        </w:rPr>
        <w:t>…/</w:t>
      </w:r>
      <w:r w:rsidRPr="00373E9C">
        <w:rPr>
          <w:rFonts w:asciiTheme="majorBidi" w:hAnsiTheme="majorBidi" w:cstheme="majorBidi"/>
          <w:b/>
          <w:bCs/>
          <w:kern w:val="0"/>
          <w14:ligatures w14:val="none"/>
        </w:rPr>
        <w:t xml:space="preserve"> 235 …</w:t>
      </w:r>
      <w:proofErr w:type="spellStart"/>
      <w:r w:rsidRPr="00373E9C">
        <w:rPr>
          <w:rFonts w:asciiTheme="majorBidi" w:hAnsiTheme="majorBidi" w:cstheme="majorBidi"/>
          <w:b/>
          <w:bCs/>
          <w:kern w:val="0"/>
          <w:sz w:val="24"/>
          <w:szCs w:val="24"/>
          <w14:ligatures w14:val="none"/>
        </w:rPr>
        <w:t>aeternumque</w:t>
      </w:r>
      <w:proofErr w:type="spellEnd"/>
      <w:r w:rsidRPr="00373E9C">
        <w:rPr>
          <w:rFonts w:asciiTheme="majorBidi" w:hAnsiTheme="majorBidi" w:cstheme="majorBidi"/>
          <w:b/>
          <w:bCs/>
          <w:kern w:val="0"/>
          <w:sz w:val="24"/>
          <w:szCs w:val="24"/>
          <w14:ligatures w14:val="none"/>
        </w:rPr>
        <w:t xml:space="preserve"> tenet per saecula nomen </w:t>
      </w:r>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hill over the cape is suggestive of a massive burial mound, recalling the large barrow mandated for Patroclus at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xml:space="preserve">. 23.246–248.  The name survives today as Capo </w:t>
      </w:r>
      <w:proofErr w:type="spellStart"/>
      <w:r w:rsidRPr="00373E9C">
        <w:rPr>
          <w:rFonts w:asciiTheme="majorBidi" w:hAnsiTheme="majorBidi" w:cstheme="majorBidi"/>
          <w:kern w:val="0"/>
          <w:sz w:val="24"/>
          <w:szCs w:val="24"/>
          <w14:ligatures w14:val="none"/>
        </w:rPr>
        <w:t>Miseno</w:t>
      </w:r>
      <w:proofErr w:type="spellEnd"/>
      <w:r w:rsidRPr="00373E9C">
        <w:rPr>
          <w:rFonts w:asciiTheme="majorBidi" w:hAnsiTheme="majorBidi" w:cstheme="majorBidi"/>
          <w:kern w:val="0"/>
          <w:sz w:val="24"/>
          <w:szCs w:val="24"/>
          <w14:ligatures w14:val="none"/>
        </w:rPr>
        <w:t xml:space="preserve">, the first of three geographical naming aetiologies of capes, the others being present-day </w:t>
      </w:r>
      <w:proofErr w:type="spellStart"/>
      <w:r w:rsidRPr="00373E9C">
        <w:rPr>
          <w:rFonts w:asciiTheme="majorBidi" w:hAnsiTheme="majorBidi" w:cstheme="majorBidi"/>
          <w:kern w:val="0"/>
          <w:sz w:val="24"/>
          <w:szCs w:val="24"/>
          <w14:ligatures w14:val="none"/>
        </w:rPr>
        <w:t>Palinuro</w:t>
      </w:r>
      <w:proofErr w:type="spellEnd"/>
      <w:r w:rsidRPr="00373E9C">
        <w:rPr>
          <w:rFonts w:asciiTheme="majorBidi" w:hAnsiTheme="majorBidi" w:cstheme="majorBidi"/>
          <w:kern w:val="0"/>
          <w:sz w:val="24"/>
          <w:szCs w:val="24"/>
          <w14:ligatures w14:val="none"/>
        </w:rPr>
        <w:t xml:space="preserve"> and Gaeta. One is from Palinurus, Aeneas’ steersman whom he is shortly to meet in the underworld; the Sibyl will comfort him that although he cannot join Aeneas in crossing the Styx, his bones will be buried, and his mound will bear his name forever, </w:t>
      </w:r>
      <w:proofErr w:type="spellStart"/>
      <w:r w:rsidRPr="00373E9C">
        <w:rPr>
          <w:rFonts w:asciiTheme="majorBidi" w:hAnsiTheme="majorBidi" w:cstheme="majorBidi"/>
          <w:i/>
          <w:iCs/>
          <w:kern w:val="0"/>
          <w:sz w:val="24"/>
          <w:szCs w:val="24"/>
          <w14:ligatures w14:val="none"/>
        </w:rPr>
        <w:t>aeternumque</w:t>
      </w:r>
      <w:proofErr w:type="spellEnd"/>
      <w:r w:rsidRPr="00373E9C">
        <w:rPr>
          <w:rFonts w:asciiTheme="majorBidi" w:hAnsiTheme="majorBidi" w:cstheme="majorBidi"/>
          <w:i/>
          <w:iCs/>
          <w:kern w:val="0"/>
          <w:sz w:val="24"/>
          <w:szCs w:val="24"/>
          <w14:ligatures w14:val="none"/>
        </w:rPr>
        <w:t xml:space="preserve"> … nomen</w:t>
      </w:r>
      <w:r w:rsidRPr="00373E9C">
        <w:rPr>
          <w:rFonts w:asciiTheme="majorBidi" w:hAnsiTheme="majorBidi" w:cstheme="majorBidi"/>
          <w:kern w:val="0"/>
          <w:sz w:val="24"/>
          <w:szCs w:val="24"/>
          <w14:ligatures w14:val="none"/>
        </w:rPr>
        <w:t xml:space="preserve"> (381). The other is from Caieta, Aeneas’ nurse, whose death has given to the shores </w:t>
      </w:r>
      <w:r w:rsidRPr="00373E9C">
        <w:rPr>
          <w:rFonts w:asciiTheme="majorBidi" w:hAnsiTheme="majorBidi" w:cstheme="majorBidi"/>
          <w:i/>
          <w:iCs/>
          <w:kern w:val="0"/>
          <w:sz w:val="24"/>
          <w:szCs w:val="24"/>
          <w14:ligatures w14:val="none"/>
        </w:rPr>
        <w:t xml:space="preserve">aeternam … </w:t>
      </w:r>
      <w:proofErr w:type="spellStart"/>
      <w:r w:rsidRPr="00373E9C">
        <w:rPr>
          <w:rFonts w:asciiTheme="majorBidi" w:hAnsiTheme="majorBidi" w:cstheme="majorBidi"/>
          <w:i/>
          <w:iCs/>
          <w:kern w:val="0"/>
          <w:sz w:val="24"/>
          <w:szCs w:val="24"/>
          <w14:ligatures w14:val="none"/>
        </w:rPr>
        <w:t>famam</w:t>
      </w:r>
      <w:proofErr w:type="spellEnd"/>
      <w:r w:rsidRPr="00373E9C">
        <w:rPr>
          <w:rFonts w:asciiTheme="majorBidi" w:hAnsiTheme="majorBidi" w:cstheme="majorBidi"/>
          <w:kern w:val="0"/>
          <w:sz w:val="24"/>
          <w:szCs w:val="24"/>
          <w14:ligatures w14:val="none"/>
        </w:rPr>
        <w:t xml:space="preserve"> (7.2). Johnston </w:t>
      </w:r>
      <w:r w:rsidRPr="00373E9C">
        <w:rPr>
          <w:rFonts w:asciiTheme="majorBidi" w:hAnsiTheme="majorBidi" w:cstheme="majorBidi"/>
          <w:kern w:val="0"/>
          <w:sz w:val="24"/>
          <w:szCs w:val="24"/>
          <w14:ligatures w14:val="none"/>
        </w:rPr>
        <w:lastRenderedPageBreak/>
        <w:t xml:space="preserve">notes that aetiological explanation of place names is a Hellenistic practice, whereas Austin emphasises Virgil’s personal interest in poetic tradition and the antiquities of Italy.  Virgil thus characteristically links a legendary past with Rome’s present, although exercising freedom with both topography and legend, including the fact that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was unconnected with Cumae in the pre-</w:t>
      </w:r>
      <w:proofErr w:type="spellStart"/>
      <w:r w:rsidRPr="00373E9C">
        <w:rPr>
          <w:rFonts w:asciiTheme="majorBidi" w:hAnsiTheme="majorBidi" w:cstheme="majorBidi"/>
          <w:kern w:val="0"/>
          <w:sz w:val="24"/>
          <w:szCs w:val="24"/>
          <w14:ligatures w14:val="none"/>
        </w:rPr>
        <w:t>Virgilian</w:t>
      </w:r>
      <w:proofErr w:type="spellEnd"/>
      <w:r w:rsidRPr="00373E9C">
        <w:rPr>
          <w:rFonts w:asciiTheme="majorBidi" w:hAnsiTheme="majorBidi" w:cstheme="majorBidi"/>
          <w:kern w:val="0"/>
          <w:sz w:val="24"/>
          <w:szCs w:val="24"/>
          <w14:ligatures w14:val="none"/>
        </w:rPr>
        <w:t xml:space="preserve"> legend and originally a companion of Odysseus in the Italian tradition (Clark, 1977, p. 68).  Segal, however, senses that the ‘eternal name’ for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serves to emphasise that he is gone, not to be renewed like the bough (1965, p. 637).  In the absence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in relevant literary tradition, I would conjecture that Virgil applied the name to his character simply by the appeal to his imagination of the name of the cape.  Another appealing conjecture on the working of Virgil’s imagination is the sound of breezes in the caves and grasses at </w:t>
      </w:r>
      <w:proofErr w:type="spellStart"/>
      <w:r w:rsidRPr="00373E9C">
        <w:rPr>
          <w:rFonts w:asciiTheme="majorBidi" w:hAnsiTheme="majorBidi" w:cstheme="majorBidi"/>
          <w:kern w:val="0"/>
          <w:sz w:val="24"/>
          <w:szCs w:val="24"/>
          <w14:ligatures w14:val="none"/>
        </w:rPr>
        <w:t>Miseno</w:t>
      </w:r>
      <w:proofErr w:type="spellEnd"/>
      <w:r w:rsidRPr="00373E9C">
        <w:rPr>
          <w:rFonts w:asciiTheme="majorBidi" w:hAnsiTheme="majorBidi" w:cstheme="majorBidi"/>
          <w:kern w:val="0"/>
          <w:sz w:val="24"/>
          <w:szCs w:val="24"/>
          <w14:ligatures w14:val="none"/>
        </w:rPr>
        <w:t xml:space="preserve"> suggesting the blowing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conch (McKay, 1967, p.7).  </w:t>
      </w:r>
    </w:p>
    <w:p w14:paraId="2524BF4B"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DCB7598" w14:textId="520540A3"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236 </w:t>
      </w:r>
      <w:r w:rsidRPr="00373E9C">
        <w:rPr>
          <w:rFonts w:asciiTheme="majorBidi" w:hAnsiTheme="majorBidi" w:cstheme="majorBidi"/>
          <w:b/>
          <w:bCs/>
          <w:kern w:val="0"/>
          <w:sz w:val="24"/>
          <w:szCs w:val="24"/>
          <w14:ligatures w14:val="none"/>
        </w:rPr>
        <w:t xml:space="preserve">His </w:t>
      </w:r>
      <w:proofErr w:type="spellStart"/>
      <w:r w:rsidRPr="00373E9C">
        <w:rPr>
          <w:rFonts w:asciiTheme="majorBidi" w:hAnsiTheme="majorBidi" w:cstheme="majorBidi"/>
          <w:b/>
          <w:bCs/>
          <w:kern w:val="0"/>
          <w:sz w:val="24"/>
          <w:szCs w:val="24"/>
          <w14:ligatures w14:val="none"/>
        </w:rPr>
        <w:t>actis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propere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exsequitur</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praecepta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Sibyllae</w:t>
      </w:r>
      <w:proofErr w:type="spellEnd"/>
      <w:r w:rsidRPr="00373E9C">
        <w:rPr>
          <w:rFonts w:asciiTheme="majorBidi" w:hAnsiTheme="majorBidi" w:cstheme="majorBidi"/>
          <w:kern w:val="0"/>
          <w:sz w:val="24"/>
          <w:szCs w:val="24"/>
          <w14:ligatures w14:val="none"/>
        </w:rPr>
        <w:t xml:space="preserve">   Aeneas’ companions hastened to build the tomb-altar at the Sibyl’s commands: </w:t>
      </w:r>
      <w:proofErr w:type="spellStart"/>
      <w:r w:rsidRPr="00373E9C">
        <w:rPr>
          <w:rFonts w:asciiTheme="majorBidi" w:hAnsiTheme="majorBidi" w:cstheme="majorBidi"/>
          <w:i/>
          <w:iCs/>
          <w:kern w:val="0"/>
          <w:sz w:val="24"/>
          <w:szCs w:val="24"/>
          <w14:ligatures w14:val="none"/>
        </w:rPr>
        <w:t>iussa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Sibyllae</w:t>
      </w:r>
      <w:proofErr w:type="spellEnd"/>
      <w:r w:rsidRPr="00373E9C">
        <w:rPr>
          <w:rFonts w:asciiTheme="majorBidi" w:hAnsiTheme="majorBidi" w:cstheme="majorBidi"/>
          <w:i/>
          <w:iCs/>
          <w:kern w:val="0"/>
          <w:sz w:val="24"/>
          <w:szCs w:val="24"/>
          <w14:ligatures w14:val="none"/>
        </w:rPr>
        <w:t xml:space="preserve">, haud mora, </w:t>
      </w:r>
      <w:proofErr w:type="spellStart"/>
      <w:r w:rsidRPr="00373E9C">
        <w:rPr>
          <w:rFonts w:asciiTheme="majorBidi" w:hAnsiTheme="majorBidi" w:cstheme="majorBidi"/>
          <w:i/>
          <w:iCs/>
          <w:kern w:val="0"/>
          <w:sz w:val="24"/>
          <w:szCs w:val="24"/>
          <w14:ligatures w14:val="none"/>
        </w:rPr>
        <w:t>festinant</w:t>
      </w:r>
      <w:proofErr w:type="spellEnd"/>
      <w:r w:rsidRPr="00373E9C">
        <w:rPr>
          <w:rFonts w:asciiTheme="majorBidi" w:hAnsiTheme="majorBidi" w:cstheme="majorBidi"/>
          <w:kern w:val="0"/>
          <w:sz w:val="24"/>
          <w:szCs w:val="24"/>
          <w14:ligatures w14:val="none"/>
        </w:rPr>
        <w:t xml:space="preserve"> … (176–177), and Aeneas is also </w:t>
      </w:r>
      <w:proofErr w:type="gramStart"/>
      <w:r w:rsidRPr="00373E9C">
        <w:rPr>
          <w:rFonts w:asciiTheme="majorBidi" w:hAnsiTheme="majorBidi" w:cstheme="majorBidi"/>
          <w:kern w:val="0"/>
          <w:sz w:val="24"/>
          <w:szCs w:val="24"/>
          <w14:ligatures w14:val="none"/>
        </w:rPr>
        <w:t>prompt</w:t>
      </w:r>
      <w:proofErr w:type="gramEnd"/>
      <w:r w:rsidRPr="00373E9C">
        <w:rPr>
          <w:rFonts w:asciiTheme="majorBidi" w:hAnsiTheme="majorBidi" w:cstheme="majorBidi"/>
          <w:kern w:val="0"/>
          <w:sz w:val="24"/>
          <w:szCs w:val="24"/>
          <w14:ligatures w14:val="none"/>
        </w:rPr>
        <w:t xml:space="preserve"> to complete her commands. He has found and delivered the golden bough (183–211) to the Sibyl, in accordance with her commands in 136–148; he has buried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(213–234) as commanded at 149–152; now he must complete the piacular sacrifices to the chthonic powers, as commanded at 153, before he can descend to the underworld.  In this brisk sentence the narrative action is driven forward as </w:t>
      </w:r>
      <w:proofErr w:type="spellStart"/>
      <w:r w:rsidRPr="00373E9C">
        <w:rPr>
          <w:rFonts w:asciiTheme="majorBidi" w:hAnsiTheme="majorBidi" w:cstheme="majorBidi"/>
          <w:i/>
          <w:iCs/>
          <w:kern w:val="0"/>
          <w:sz w:val="24"/>
          <w:szCs w:val="24"/>
          <w14:ligatures w14:val="none"/>
        </w:rPr>
        <w:t>pius</w:t>
      </w:r>
      <w:proofErr w:type="spellEnd"/>
      <w:r w:rsidRPr="00373E9C">
        <w:rPr>
          <w:rFonts w:asciiTheme="majorBidi" w:hAnsiTheme="majorBidi" w:cstheme="majorBidi"/>
          <w:kern w:val="0"/>
          <w:sz w:val="24"/>
          <w:szCs w:val="24"/>
          <w14:ligatures w14:val="none"/>
        </w:rPr>
        <w:t xml:space="preserve"> Aeneas demonstrates obedience in his mission.</w:t>
      </w:r>
    </w:p>
    <w:p w14:paraId="516AF76C"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0FA2D4B6" w14:textId="1C28B01B"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237 </w:t>
      </w:r>
      <w:proofErr w:type="spellStart"/>
      <w:r w:rsidRPr="00373E9C">
        <w:rPr>
          <w:rFonts w:asciiTheme="majorBidi" w:hAnsiTheme="majorBidi" w:cstheme="majorBidi"/>
          <w:b/>
          <w:bCs/>
          <w:kern w:val="0"/>
          <w:sz w:val="24"/>
          <w:szCs w:val="24"/>
          <w14:ligatures w14:val="none"/>
        </w:rPr>
        <w:t>spelunca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alta</w:t>
      </w:r>
      <w:proofErr w:type="spellEnd"/>
      <w:r w:rsidRPr="00373E9C">
        <w:rPr>
          <w:rFonts w:asciiTheme="majorBidi" w:hAnsiTheme="majorBidi" w:cstheme="majorBidi"/>
          <w:kern w:val="0"/>
          <w:sz w:val="24"/>
          <w:szCs w:val="24"/>
          <w14:ligatures w14:val="none"/>
        </w:rPr>
        <w:t xml:space="preserve">   No such cave has been found in the crater at Avernus, though the ‘Crypta Romana’, excavated by Maiuri, was accepted as such until 1932, and the ‘Antro’ is generally accepted to be what Virgil would have seen and believed to be the Sibyl’s cave (Austin, </w:t>
      </w:r>
      <w:proofErr w:type="spellStart"/>
      <w:r w:rsidRPr="00373E9C">
        <w:rPr>
          <w:rFonts w:asciiTheme="majorBidi" w:hAnsiTheme="majorBidi" w:cstheme="majorBidi"/>
          <w:kern w:val="0"/>
          <w:sz w:val="24"/>
          <w:szCs w:val="24"/>
          <w14:ligatures w14:val="none"/>
        </w:rPr>
        <w:t>nn</w:t>
      </w:r>
      <w:proofErr w:type="spellEnd"/>
      <w:r w:rsidRPr="00373E9C">
        <w:rPr>
          <w:rFonts w:asciiTheme="majorBidi" w:hAnsiTheme="majorBidi" w:cstheme="majorBidi"/>
          <w:kern w:val="0"/>
          <w:sz w:val="24"/>
          <w:szCs w:val="24"/>
          <w14:ligatures w14:val="none"/>
        </w:rPr>
        <w:t>. to pp. 42–76, esp. p.</w:t>
      </w:r>
      <w:r w:rsidR="007B0150"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49).</w:t>
      </w:r>
    </w:p>
    <w:p w14:paraId="74C701D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119F5A8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uastoque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immanis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hiatu</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238</w:t>
      </w:r>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scrupea</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t>
      </w:r>
      <w:proofErr w:type="gramEnd"/>
      <w:r w:rsidRPr="00373E9C">
        <w:rPr>
          <w:rFonts w:asciiTheme="majorBidi" w:hAnsiTheme="majorBidi" w:cstheme="majorBidi"/>
          <w:kern w:val="0"/>
          <w:sz w:val="24"/>
          <w:szCs w:val="24"/>
          <w14:ligatures w14:val="none"/>
        </w:rPr>
        <w:t xml:space="preserve">Awe-inspiring with (because of) its huge wide gape’.  In this brief ekphrasis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also taking</w:t>
      </w:r>
      <w:r w:rsidRPr="00373E9C">
        <w:rPr>
          <w:rFonts w:asciiTheme="majorBidi" w:hAnsiTheme="majorBidi" w:cstheme="majorBidi"/>
          <w:i/>
          <w:iCs/>
          <w:kern w:val="0"/>
          <w:sz w:val="24"/>
          <w:szCs w:val="24"/>
          <w14:ligatures w14:val="none"/>
        </w:rPr>
        <w:t xml:space="preserve"> hiatus</w:t>
      </w:r>
      <w:r w:rsidRPr="00373E9C">
        <w:rPr>
          <w:rFonts w:asciiTheme="majorBidi" w:hAnsiTheme="majorBidi" w:cstheme="majorBidi"/>
          <w:kern w:val="0"/>
          <w:sz w:val="24"/>
          <w:szCs w:val="24"/>
          <w14:ligatures w14:val="none"/>
        </w:rPr>
        <w:t xml:space="preserve"> together with </w:t>
      </w:r>
      <w:r w:rsidRPr="00373E9C">
        <w:rPr>
          <w:rFonts w:asciiTheme="majorBidi" w:hAnsiTheme="majorBidi" w:cstheme="majorBidi"/>
          <w:i/>
          <w:iCs/>
          <w:kern w:val="0"/>
          <w:sz w:val="24"/>
          <w:szCs w:val="24"/>
          <w14:ligatures w14:val="none"/>
        </w:rPr>
        <w:t>halitus</w:t>
      </w:r>
      <w:r w:rsidRPr="00373E9C">
        <w:rPr>
          <w:rFonts w:asciiTheme="majorBidi" w:hAnsiTheme="majorBidi" w:cstheme="majorBidi"/>
          <w:kern w:val="0"/>
          <w:sz w:val="24"/>
          <w:szCs w:val="24"/>
          <w14:ligatures w14:val="none"/>
        </w:rPr>
        <w:t xml:space="preserve"> (240) and </w:t>
      </w:r>
      <w:proofErr w:type="spellStart"/>
      <w:r w:rsidRPr="00373E9C">
        <w:rPr>
          <w:rFonts w:asciiTheme="majorBidi" w:hAnsiTheme="majorBidi" w:cstheme="majorBidi"/>
          <w:i/>
          <w:iCs/>
          <w:kern w:val="0"/>
          <w:sz w:val="24"/>
          <w:szCs w:val="24"/>
          <w14:ligatures w14:val="none"/>
        </w:rPr>
        <w:t>faucibus</w:t>
      </w:r>
      <w:proofErr w:type="spellEnd"/>
      <w:r w:rsidRPr="00373E9C">
        <w:rPr>
          <w:rFonts w:asciiTheme="majorBidi" w:hAnsiTheme="majorBidi" w:cstheme="majorBidi"/>
          <w:kern w:val="0"/>
          <w:sz w:val="24"/>
          <w:szCs w:val="24"/>
          <w14:ligatures w14:val="none"/>
        </w:rPr>
        <w:t xml:space="preserve"> (241), conceives both by imagery and onomatopoeia the yawn of a living creature’s mouth. At 201 we have seen </w:t>
      </w:r>
      <w:proofErr w:type="spellStart"/>
      <w:r w:rsidRPr="00373E9C">
        <w:rPr>
          <w:rFonts w:asciiTheme="majorBidi" w:hAnsiTheme="majorBidi" w:cstheme="majorBidi"/>
          <w:i/>
          <w:iCs/>
          <w:kern w:val="0"/>
          <w:sz w:val="24"/>
          <w:szCs w:val="24"/>
          <w14:ligatures w14:val="none"/>
        </w:rPr>
        <w:t>fauces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graue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olentis</w:t>
      </w:r>
      <w:proofErr w:type="spellEnd"/>
      <w:r w:rsidRPr="00373E9C">
        <w:rPr>
          <w:rFonts w:asciiTheme="majorBidi" w:hAnsiTheme="majorBidi" w:cstheme="majorBidi"/>
          <w:i/>
          <w:iCs/>
          <w:kern w:val="0"/>
          <w:sz w:val="24"/>
          <w:szCs w:val="24"/>
          <w14:ligatures w14:val="none"/>
        </w:rPr>
        <w:t xml:space="preserve"> Auerni</w:t>
      </w:r>
      <w:r w:rsidRPr="00373E9C">
        <w:rPr>
          <w:rFonts w:asciiTheme="majorBidi" w:hAnsiTheme="majorBidi" w:cstheme="majorBidi"/>
          <w:kern w:val="0"/>
          <w:sz w:val="24"/>
          <w:szCs w:val="24"/>
          <w14:ligatures w14:val="none"/>
        </w:rPr>
        <w:t xml:space="preserve">.  To </w:t>
      </w:r>
      <w:proofErr w:type="spellStart"/>
      <w:r w:rsidRPr="00373E9C">
        <w:rPr>
          <w:rFonts w:asciiTheme="majorBidi" w:hAnsiTheme="majorBidi" w:cstheme="majorBidi"/>
          <w:kern w:val="0"/>
          <w:sz w:val="24"/>
          <w:szCs w:val="24"/>
          <w14:ligatures w14:val="none"/>
        </w:rPr>
        <w:t>Maclennan’s</w:t>
      </w:r>
      <w:proofErr w:type="spellEnd"/>
      <w:r w:rsidRPr="00373E9C">
        <w:rPr>
          <w:rFonts w:asciiTheme="majorBidi" w:hAnsiTheme="majorBidi" w:cstheme="majorBidi"/>
          <w:kern w:val="0"/>
          <w:sz w:val="24"/>
          <w:szCs w:val="24"/>
          <w14:ligatures w14:val="none"/>
        </w:rPr>
        <w:t xml:space="preserve"> vision, </w:t>
      </w:r>
      <w:proofErr w:type="spellStart"/>
      <w:r w:rsidRPr="00373E9C">
        <w:rPr>
          <w:rFonts w:asciiTheme="majorBidi" w:hAnsiTheme="majorBidi" w:cstheme="majorBidi"/>
          <w:i/>
          <w:iCs/>
          <w:kern w:val="0"/>
          <w:sz w:val="24"/>
          <w:szCs w:val="24"/>
          <w14:ligatures w14:val="none"/>
        </w:rPr>
        <w:t>scrupea</w:t>
      </w:r>
      <w:proofErr w:type="spellEnd"/>
      <w:r w:rsidRPr="00373E9C">
        <w:rPr>
          <w:rFonts w:asciiTheme="majorBidi" w:hAnsiTheme="majorBidi" w:cstheme="majorBidi"/>
          <w:kern w:val="0"/>
          <w:sz w:val="24"/>
          <w:szCs w:val="24"/>
          <w14:ligatures w14:val="none"/>
        </w:rPr>
        <w:t xml:space="preserve">, having sharp or jagged stones, I would add that one might sense a hint of teeth.  We feel the courage required of Aeneas as he presses on into the open maw at the threshold of the underworld, whereas Odysseus felt terror when the souls of the dead began to come up to him </w:t>
      </w:r>
      <w:r w:rsidRPr="00373E9C">
        <w:rPr>
          <w:rFonts w:asciiTheme="majorBidi" w:hAnsiTheme="majorBidi" w:cstheme="majorBidi"/>
          <w:kern w:val="0"/>
          <w:sz w:val="24"/>
          <w:szCs w:val="24"/>
          <w14:ligatures w14:val="none"/>
        </w:rPr>
        <w:lastRenderedPageBreak/>
        <w:t>from under the earth, though he remained above ground with his companions at hand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11.36–43).</w:t>
      </w:r>
    </w:p>
    <w:p w14:paraId="2960751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7477AAFF"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238 </w:t>
      </w:r>
      <w:proofErr w:type="spellStart"/>
      <w:r w:rsidRPr="00373E9C">
        <w:rPr>
          <w:rFonts w:asciiTheme="majorBidi" w:hAnsiTheme="majorBidi" w:cstheme="majorBidi"/>
          <w:b/>
          <w:bCs/>
          <w:kern w:val="0"/>
          <w:sz w:val="24"/>
          <w:szCs w:val="24"/>
          <w14:ligatures w14:val="none"/>
        </w:rPr>
        <w:t>tuta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lacu</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nigro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nemorumque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tenebris</w:t>
      </w:r>
      <w:proofErr w:type="spellEnd"/>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sense-impression of darkness, and of the woods as the approach to the underworld, is intensified. </w:t>
      </w:r>
    </w:p>
    <w:p w14:paraId="2DE7DDB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33190AB"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239 </w:t>
      </w:r>
      <w:proofErr w:type="spellStart"/>
      <w:r w:rsidRPr="00373E9C">
        <w:rPr>
          <w:rFonts w:asciiTheme="majorBidi" w:hAnsiTheme="majorBidi" w:cstheme="majorBidi"/>
          <w:b/>
          <w:bCs/>
          <w:kern w:val="0"/>
          <w:sz w:val="24"/>
          <w:szCs w:val="24"/>
          <w14:ligatures w14:val="none"/>
        </w:rPr>
        <w:t>quam</w:t>
      </w:r>
      <w:proofErr w:type="spellEnd"/>
      <w:r w:rsidRPr="00373E9C">
        <w:rPr>
          <w:rFonts w:asciiTheme="majorBidi" w:hAnsiTheme="majorBidi" w:cstheme="majorBidi"/>
          <w:b/>
          <w:bCs/>
          <w:kern w:val="0"/>
          <w:sz w:val="24"/>
          <w:szCs w:val="24"/>
          <w14:ligatures w14:val="none"/>
        </w:rPr>
        <w:t xml:space="preserve"> super haud…/ </w:t>
      </w:r>
      <w:r w:rsidRPr="00373E9C">
        <w:rPr>
          <w:rFonts w:asciiTheme="majorBidi" w:hAnsiTheme="majorBidi" w:cstheme="majorBidi"/>
          <w:b/>
          <w:bCs/>
          <w:kern w:val="0"/>
          <w14:ligatures w14:val="none"/>
        </w:rPr>
        <w:t xml:space="preserve">241 </w:t>
      </w:r>
      <w:r w:rsidRPr="00373E9C">
        <w:rPr>
          <w:rFonts w:asciiTheme="majorBidi" w:hAnsiTheme="majorBidi" w:cstheme="majorBidi"/>
          <w:b/>
          <w:bCs/>
          <w:kern w:val="0"/>
          <w:sz w:val="24"/>
          <w:szCs w:val="24"/>
          <w14:ligatures w14:val="none"/>
        </w:rPr>
        <w:t xml:space="preserve">…ad </w:t>
      </w:r>
      <w:proofErr w:type="spellStart"/>
      <w:r w:rsidRPr="00373E9C">
        <w:rPr>
          <w:rFonts w:asciiTheme="majorBidi" w:hAnsiTheme="majorBidi" w:cstheme="majorBidi"/>
          <w:b/>
          <w:bCs/>
          <w:kern w:val="0"/>
          <w:sz w:val="24"/>
          <w:szCs w:val="24"/>
          <w14:ligatures w14:val="none"/>
        </w:rPr>
        <w:t>conuexa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ferebat</w:t>
      </w:r>
      <w:proofErr w:type="spellEnd"/>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black throat of the cave exhales fumes so foul that birds cannot fly over it unharmed.  The boundary between the upper and lower worlds is marked by the doves’ flight through the clear air coming to an end before they reached the jaws of foul-smelling Avernus (201–203). </w:t>
      </w:r>
    </w:p>
    <w:p w14:paraId="0F87CC23" w14:textId="77777777" w:rsidR="00BA2327" w:rsidRPr="00373E9C" w:rsidRDefault="00BA2327" w:rsidP="00276B24">
      <w:pPr>
        <w:widowControl w:val="0"/>
        <w:suppressAutoHyphens/>
        <w:autoSpaceDN w:val="0"/>
        <w:jc w:val="both"/>
        <w:textAlignment w:val="baseline"/>
        <w:rPr>
          <w:rFonts w:ascii="Times New Roman" w:eastAsia="SimSun" w:hAnsi="Times New Roman" w:cs="Arial"/>
          <w:kern w:val="3"/>
          <w:sz w:val="24"/>
          <w:szCs w:val="24"/>
          <w:lang w:val="en-US" w:eastAsia="zh-CN" w:bidi="hi-IN"/>
          <w14:ligatures w14:val="none"/>
        </w:rPr>
      </w:pPr>
    </w:p>
    <w:p w14:paraId="67AF1049" w14:textId="77777777" w:rsidR="00BA2327" w:rsidRPr="00373E9C" w:rsidRDefault="00BA2327" w:rsidP="00276B24">
      <w:pPr>
        <w:widowControl w:val="0"/>
        <w:suppressAutoHyphens/>
        <w:autoSpaceDN w:val="0"/>
        <w:spacing w:line="360" w:lineRule="auto"/>
        <w:jc w:val="both"/>
        <w:textAlignment w:val="baseline"/>
        <w:rPr>
          <w:rFonts w:asciiTheme="majorBidi" w:hAnsiTheme="majorBidi" w:cstheme="majorBidi"/>
          <w:b/>
          <w:bCs/>
          <w:kern w:val="0"/>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faucibus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effundens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supera</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ad</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conuexa</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ferebat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By</w:t>
      </w:r>
      <w:proofErr w:type="gramEnd"/>
      <w:r w:rsidRPr="00373E9C">
        <w:rPr>
          <w:rFonts w:asciiTheme="majorBidi" w:hAnsiTheme="majorBidi" w:cstheme="majorBidi"/>
          <w:kern w:val="0"/>
          <w:sz w:val="24"/>
          <w:szCs w:val="24"/>
          <w14:ligatures w14:val="none"/>
        </w:rPr>
        <w:t xml:space="preserve"> the repetition of ‘f’ and ‘s’ sounds in this line Virgil suggests the hissing of mild volcanic exhalations (Scarth, 2000, p. 596).</w:t>
      </w:r>
    </w:p>
    <w:p w14:paraId="4210BBDA" w14:textId="77777777" w:rsidR="00BA2327" w:rsidRPr="00373E9C" w:rsidRDefault="00BA2327" w:rsidP="00276B24">
      <w:pPr>
        <w:spacing w:line="360" w:lineRule="auto"/>
        <w:jc w:val="both"/>
        <w:rPr>
          <w:rFonts w:asciiTheme="majorBidi" w:hAnsiTheme="majorBidi" w:cstheme="majorBidi"/>
          <w:kern w:val="0"/>
          <w:sz w:val="24"/>
          <w:szCs w:val="24"/>
          <w:lang w:val="en-US"/>
          <w14:ligatures w14:val="none"/>
        </w:rPr>
      </w:pPr>
    </w:p>
    <w:p w14:paraId="1703734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242 </w:t>
      </w:r>
      <w:r w:rsidRPr="00373E9C">
        <w:rPr>
          <w:rFonts w:asciiTheme="majorBidi" w:hAnsiTheme="majorBidi" w:cstheme="majorBidi"/>
          <w:b/>
          <w:bCs/>
          <w:kern w:val="0"/>
          <w:sz w:val="24"/>
          <w:szCs w:val="24"/>
          <w14:ligatures w14:val="none"/>
        </w:rPr>
        <w:t>[</w:t>
      </w:r>
      <w:proofErr w:type="spellStart"/>
      <w:r w:rsidRPr="00373E9C">
        <w:rPr>
          <w:rFonts w:asciiTheme="majorBidi" w:hAnsiTheme="majorBidi" w:cstheme="majorBidi"/>
          <w:b/>
          <w:bCs/>
          <w:kern w:val="0"/>
          <w:sz w:val="24"/>
          <w:szCs w:val="24"/>
          <w14:ligatures w14:val="none"/>
        </w:rPr>
        <w:t>unde</w:t>
      </w:r>
      <w:proofErr w:type="spellEnd"/>
      <w:r w:rsidRPr="00373E9C">
        <w:rPr>
          <w:rFonts w:asciiTheme="majorBidi" w:hAnsiTheme="majorBidi" w:cstheme="majorBidi"/>
          <w:b/>
          <w:bCs/>
          <w:kern w:val="0"/>
          <w:sz w:val="24"/>
          <w:szCs w:val="24"/>
          <w14:ligatures w14:val="none"/>
        </w:rPr>
        <w:t xml:space="preserve"> locum Grai </w:t>
      </w:r>
      <w:proofErr w:type="spellStart"/>
      <w:r w:rsidRPr="00373E9C">
        <w:rPr>
          <w:rFonts w:asciiTheme="majorBidi" w:hAnsiTheme="majorBidi" w:cstheme="majorBidi"/>
          <w:b/>
          <w:bCs/>
          <w:kern w:val="0"/>
          <w:sz w:val="24"/>
          <w:szCs w:val="24"/>
          <w14:ligatures w14:val="none"/>
        </w:rPr>
        <w:t>dixerunt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nomine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Aornum</w:t>
      </w:r>
      <w:proofErr w:type="spellEnd"/>
      <w:r w:rsidRPr="00373E9C">
        <w:rPr>
          <w:rFonts w:asciiTheme="majorBidi" w:hAnsiTheme="majorBidi" w:cstheme="majorBidi"/>
          <w:b/>
          <w:bCs/>
          <w:kern w:val="0"/>
          <w:sz w:val="24"/>
          <w:szCs w:val="24"/>
          <w14:ligatures w14:val="none"/>
        </w:rPr>
        <w:t>]</w:t>
      </w:r>
      <w:r w:rsidRPr="00373E9C">
        <w:rPr>
          <w:rFonts w:asciiTheme="majorBidi" w:hAnsiTheme="majorBidi" w:cstheme="majorBidi"/>
          <w:kern w:val="0"/>
          <w:sz w:val="24"/>
          <w:szCs w:val="24"/>
          <w14:ligatures w14:val="none"/>
        </w:rPr>
        <w:t xml:space="preserve">   </w:t>
      </w:r>
      <w:proofErr w:type="gramEnd"/>
      <w:r w:rsidRPr="00373E9C">
        <w:rPr>
          <w:rFonts w:asciiTheme="majorBidi" w:hAnsiTheme="majorBidi" w:cstheme="majorBidi"/>
          <w:kern w:val="0"/>
          <w:sz w:val="24"/>
          <w:szCs w:val="24"/>
          <w14:ligatures w14:val="none"/>
        </w:rPr>
        <w:t xml:space="preserve">This line, given that it is agreed to be an interpolation, will be passed by with only the remark that ‘Avernus’ is supposedly derived from </w:t>
      </w:r>
      <w:proofErr w:type="spellStart"/>
      <w:r w:rsidRPr="00373E9C">
        <w:rPr>
          <w:rFonts w:asciiTheme="majorBidi" w:hAnsiTheme="majorBidi" w:cstheme="majorBidi"/>
          <w:i/>
          <w:iCs/>
          <w:kern w:val="0"/>
          <w:sz w:val="24"/>
          <w:szCs w:val="24"/>
          <w:lang w:val="el-GR"/>
          <w14:ligatures w14:val="none"/>
        </w:rPr>
        <w:t>ἄορνος</w:t>
      </w:r>
      <w:proofErr w:type="spellEnd"/>
      <w:r w:rsidRPr="00373E9C">
        <w:rPr>
          <w:rFonts w:asciiTheme="majorBidi" w:hAnsiTheme="majorBidi" w:cstheme="majorBidi"/>
          <w:kern w:val="0"/>
          <w:sz w:val="24"/>
          <w:szCs w:val="24"/>
          <w14:ligatures w14:val="none"/>
        </w:rPr>
        <w:t>, ‘</w:t>
      </w:r>
      <w:proofErr w:type="spellStart"/>
      <w:r w:rsidRPr="00373E9C">
        <w:rPr>
          <w:rFonts w:asciiTheme="majorBidi" w:hAnsiTheme="majorBidi" w:cstheme="majorBidi"/>
          <w:kern w:val="0"/>
          <w:sz w:val="24"/>
          <w:szCs w:val="24"/>
          <w14:ligatures w14:val="none"/>
        </w:rPr>
        <w:t>birdless</w:t>
      </w:r>
      <w:proofErr w:type="spellEnd"/>
      <w:r w:rsidRPr="00373E9C">
        <w:rPr>
          <w:rFonts w:asciiTheme="majorBidi" w:hAnsiTheme="majorBidi" w:cstheme="majorBidi"/>
          <w:kern w:val="0"/>
          <w:sz w:val="24"/>
          <w:szCs w:val="24"/>
          <w14:ligatures w14:val="none"/>
        </w:rPr>
        <w:t>’.</w:t>
      </w:r>
    </w:p>
    <w:p w14:paraId="7A6A903B"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50D3484" w14:textId="77777777" w:rsidR="00576146" w:rsidRPr="00373E9C" w:rsidRDefault="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243–254</w:t>
      </w:r>
      <w:r w:rsidRPr="00373E9C">
        <w:rPr>
          <w:rFonts w:asciiTheme="majorBidi" w:hAnsiTheme="majorBidi" w:cstheme="majorBidi"/>
          <w:b/>
          <w:bCs/>
          <w:kern w:val="0"/>
          <w:sz w:val="24"/>
          <w:szCs w:val="24"/>
          <w14:ligatures w14:val="none"/>
        </w:rPr>
        <w:t xml:space="preserve"> The sacrifices before the entry into the underworld</w:t>
      </w:r>
      <w:r w:rsidRPr="00373E9C">
        <w:rPr>
          <w:rFonts w:asciiTheme="majorBidi" w:hAnsiTheme="majorBidi" w:cstheme="majorBidi"/>
          <w:kern w:val="0"/>
          <w:sz w:val="24"/>
          <w:szCs w:val="24"/>
          <w14:ligatures w14:val="none"/>
        </w:rPr>
        <w:t xml:space="preserve">   Dyson notes (2001, pp. 40–41) that Aeneas, carries out the Sibyl’s instructions incorrectly: seeking the bough </w:t>
      </w:r>
      <w:proofErr w:type="gramStart"/>
      <w:r w:rsidRPr="00373E9C">
        <w:rPr>
          <w:rFonts w:asciiTheme="majorBidi" w:hAnsiTheme="majorBidi" w:cstheme="majorBidi"/>
          <w:i/>
          <w:iCs/>
          <w:kern w:val="0"/>
          <w:sz w:val="24"/>
          <w:szCs w:val="24"/>
          <w14:ligatures w14:val="none"/>
        </w:rPr>
        <w:t>before</w:t>
      </w:r>
      <w:r w:rsidRPr="00373E9C">
        <w:rPr>
          <w:rFonts w:asciiTheme="majorBidi" w:hAnsiTheme="majorBidi" w:cstheme="majorBidi"/>
          <w:kern w:val="0"/>
          <w:sz w:val="24"/>
          <w:szCs w:val="24"/>
          <w14:ligatures w14:val="none"/>
        </w:rPr>
        <w:t xml:space="preserve">  burying</w:t>
      </w:r>
      <w:proofErr w:type="gram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w:t>
      </w:r>
      <w:r w:rsidRPr="00373E9C">
        <w:rPr>
          <w:rFonts w:asciiTheme="majorBidi" w:hAnsiTheme="majorBidi" w:cstheme="majorBidi"/>
          <w:i/>
          <w:iCs/>
          <w:kern w:val="0"/>
          <w:sz w:val="24"/>
          <w:szCs w:val="24"/>
          <w14:ligatures w14:val="none"/>
        </w:rPr>
        <w:t>ante</w:t>
      </w:r>
      <w:r w:rsidRPr="00373E9C">
        <w:rPr>
          <w:rFonts w:asciiTheme="majorBidi" w:hAnsiTheme="majorBidi" w:cstheme="majorBidi"/>
          <w:kern w:val="0"/>
          <w:sz w:val="24"/>
          <w:szCs w:val="24"/>
          <w14:ligatures w14:val="none"/>
        </w:rPr>
        <w:t xml:space="preserve">, 152), making the sacrifices (243–251) </w:t>
      </w:r>
      <w:r w:rsidRPr="00373E9C">
        <w:rPr>
          <w:rFonts w:asciiTheme="majorBidi" w:hAnsiTheme="majorBidi" w:cstheme="majorBidi"/>
          <w:i/>
          <w:iCs/>
          <w:kern w:val="0"/>
          <w:sz w:val="24"/>
          <w:szCs w:val="24"/>
          <w14:ligatures w14:val="none"/>
        </w:rPr>
        <w:t>after</w:t>
      </w:r>
      <w:r w:rsidRPr="00373E9C">
        <w:rPr>
          <w:rFonts w:asciiTheme="majorBidi" w:hAnsiTheme="majorBidi" w:cstheme="majorBidi"/>
          <w:kern w:val="0"/>
          <w:sz w:val="24"/>
          <w:szCs w:val="24"/>
          <w14:ligatures w14:val="none"/>
        </w:rPr>
        <w:t xml:space="preserve"> the burial, and possibly sacrificing the wrong animals.  The Sibyl prescribed </w:t>
      </w:r>
      <w:proofErr w:type="spellStart"/>
      <w:r w:rsidRPr="00373E9C">
        <w:rPr>
          <w:rFonts w:asciiTheme="majorBidi" w:hAnsiTheme="majorBidi" w:cstheme="majorBidi"/>
          <w:i/>
          <w:iCs/>
          <w:kern w:val="0"/>
          <w:sz w:val="24"/>
          <w:szCs w:val="24"/>
          <w14:ligatures w14:val="none"/>
        </w:rPr>
        <w:t>nigras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pecudes</w:t>
      </w:r>
      <w:proofErr w:type="spellEnd"/>
      <w:r w:rsidRPr="00373E9C">
        <w:rPr>
          <w:rFonts w:asciiTheme="majorBidi" w:hAnsiTheme="majorBidi" w:cstheme="majorBidi"/>
          <w:kern w:val="0"/>
          <w:sz w:val="24"/>
          <w:szCs w:val="24"/>
          <w14:ligatures w14:val="none"/>
        </w:rPr>
        <w:t xml:space="preserve"> (153), and although the Sibyl sacrifices four beasts which may be </w:t>
      </w:r>
      <w:proofErr w:type="spellStart"/>
      <w:r w:rsidRPr="00373E9C">
        <w:rPr>
          <w:rFonts w:asciiTheme="majorBidi" w:hAnsiTheme="majorBidi" w:cstheme="majorBidi"/>
          <w:i/>
          <w:iCs/>
          <w:kern w:val="0"/>
          <w:sz w:val="24"/>
          <w:szCs w:val="24"/>
          <w14:ligatures w14:val="none"/>
        </w:rPr>
        <w:t>pecudes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(153), namely black-backed bullocks, </w:t>
      </w:r>
      <w:proofErr w:type="spellStart"/>
      <w:r w:rsidRPr="00373E9C">
        <w:rPr>
          <w:rFonts w:asciiTheme="majorBidi" w:hAnsiTheme="majorBidi" w:cstheme="majorBidi"/>
          <w:i/>
          <w:iCs/>
          <w:kern w:val="0"/>
          <w:sz w:val="24"/>
          <w:szCs w:val="24"/>
          <w14:ligatures w14:val="none"/>
        </w:rPr>
        <w:t>nigrantis</w:t>
      </w:r>
      <w:proofErr w:type="spellEnd"/>
      <w:r w:rsidRPr="00373E9C">
        <w:rPr>
          <w:rFonts w:asciiTheme="majorBidi" w:hAnsiTheme="majorBidi" w:cstheme="majorBidi"/>
          <w:i/>
          <w:iCs/>
          <w:kern w:val="0"/>
          <w:sz w:val="24"/>
          <w:szCs w:val="24"/>
          <w14:ligatures w14:val="none"/>
        </w:rPr>
        <w:t xml:space="preserve"> terga </w:t>
      </w:r>
      <w:proofErr w:type="spellStart"/>
      <w:r w:rsidRPr="00373E9C">
        <w:rPr>
          <w:rFonts w:asciiTheme="majorBidi" w:hAnsiTheme="majorBidi" w:cstheme="majorBidi"/>
          <w:i/>
          <w:iCs/>
          <w:kern w:val="0"/>
          <w:sz w:val="24"/>
          <w:szCs w:val="24"/>
          <w14:ligatures w14:val="none"/>
        </w:rPr>
        <w:t>iuuencos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(243), Aeneas sacrifices a black lamb and a sterile cow (249–251). </w:t>
      </w:r>
    </w:p>
    <w:p w14:paraId="6CE50DEF" w14:textId="77777777" w:rsidR="00576146" w:rsidRPr="00373E9C" w:rsidRDefault="00576146" w:rsidP="00576146">
      <w:pPr>
        <w:spacing w:line="360" w:lineRule="auto"/>
        <w:jc w:val="both"/>
        <w:rPr>
          <w:rFonts w:asciiTheme="majorBidi" w:hAnsiTheme="majorBidi" w:cstheme="majorBidi"/>
          <w:kern w:val="0"/>
          <w:sz w:val="24"/>
          <w:szCs w:val="24"/>
          <w14:ligatures w14:val="none"/>
        </w:rPr>
      </w:pPr>
    </w:p>
    <w:p w14:paraId="618681C2" w14:textId="1D99D229" w:rsidR="00576146" w:rsidRPr="00373E9C" w:rsidRDefault="00576146" w:rsidP="00576146">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 noted in the Introduction (pp. xi–xii) that commentators adopt a variety of positions regarding apparent inconsistencies in Virgil’s work, including confidence that perceived inconsistencies would have been corrected on revision, and equal confidence that Virgil’s artistic imagination should not be constrained with cavils.  For example, w</w:t>
      </w:r>
      <w:r w:rsidR="00BA2327" w:rsidRPr="00373E9C">
        <w:rPr>
          <w:rFonts w:asciiTheme="majorBidi" w:hAnsiTheme="majorBidi" w:cstheme="majorBidi"/>
          <w:kern w:val="0"/>
          <w:sz w:val="24"/>
          <w:szCs w:val="24"/>
          <w14:ligatures w14:val="none"/>
        </w:rPr>
        <w:t xml:space="preserve">hereas Norden (ad 153f) takes the view that Virgil would have corrected these and other discrepancies in final revision, Horsfall doubts that Virgil was concerned about precise description of Roman religious procedures (his n. on 212-235). </w:t>
      </w:r>
    </w:p>
    <w:p w14:paraId="023A6491" w14:textId="77777777" w:rsidR="00576146" w:rsidRPr="00373E9C" w:rsidRDefault="00576146" w:rsidP="00576146">
      <w:pPr>
        <w:spacing w:line="360" w:lineRule="auto"/>
        <w:jc w:val="both"/>
        <w:rPr>
          <w:rFonts w:asciiTheme="majorBidi" w:hAnsiTheme="majorBidi" w:cstheme="majorBidi"/>
          <w:kern w:val="0"/>
          <w:sz w:val="24"/>
          <w:szCs w:val="24"/>
          <w14:ligatures w14:val="none"/>
        </w:rPr>
      </w:pPr>
    </w:p>
    <w:p w14:paraId="37BA05BF" w14:textId="4B9E5EEF" w:rsidR="00576146" w:rsidRPr="00373E9C" w:rsidRDefault="00BA2327" w:rsidP="001D49CE">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lastRenderedPageBreak/>
        <w:t xml:space="preserve">Contrary to both positions, Dyson regards it as a leading theme of the </w:t>
      </w:r>
      <w:r w:rsidRPr="00373E9C">
        <w:rPr>
          <w:rFonts w:asciiTheme="majorBidi" w:hAnsiTheme="majorBidi" w:cstheme="majorBidi"/>
          <w:i/>
          <w:iCs/>
          <w:kern w:val="0"/>
          <w:sz w:val="24"/>
          <w:szCs w:val="24"/>
          <w14:ligatures w14:val="none"/>
        </w:rPr>
        <w:t>Aeneid</w:t>
      </w:r>
      <w:r w:rsidRPr="00373E9C">
        <w:rPr>
          <w:rFonts w:asciiTheme="majorBidi" w:hAnsiTheme="majorBidi" w:cstheme="majorBidi"/>
          <w:kern w:val="0"/>
          <w:sz w:val="24"/>
          <w:szCs w:val="24"/>
          <w14:ligatures w14:val="none"/>
        </w:rPr>
        <w:t xml:space="preserve"> that ‘Aeneas repeatedly violates fundamental principles of Roman ritual in his communications with and offerings to the gods’ (2001, p. 14</w:t>
      </w:r>
      <w:r w:rsidR="00576146" w:rsidRPr="00373E9C">
        <w:rPr>
          <w:rFonts w:asciiTheme="majorBidi" w:hAnsiTheme="majorBidi" w:cstheme="majorBidi"/>
          <w:kern w:val="0"/>
          <w:sz w:val="24"/>
          <w:szCs w:val="24"/>
          <w14:ligatures w14:val="none"/>
        </w:rPr>
        <w:t xml:space="preserve">).  Dyson’s view, at least to the extent it relates specifically to Aeneas’ sacrifices, </w:t>
      </w:r>
      <w:r w:rsidR="00FB18AF">
        <w:rPr>
          <w:rFonts w:asciiTheme="majorBidi" w:hAnsiTheme="majorBidi" w:cstheme="majorBidi"/>
          <w:kern w:val="0"/>
          <w:sz w:val="24"/>
          <w:szCs w:val="24"/>
          <w14:ligatures w14:val="none"/>
        </w:rPr>
        <w:t>thus regards Virgil’s apparent inconsistencies as intentional</w:t>
      </w:r>
      <w:r w:rsidR="00576146" w:rsidRPr="00373E9C">
        <w:rPr>
          <w:rFonts w:asciiTheme="majorBidi" w:hAnsiTheme="majorBidi" w:cstheme="majorBidi"/>
          <w:kern w:val="0"/>
          <w:sz w:val="24"/>
          <w:szCs w:val="24"/>
          <w14:ligatures w14:val="none"/>
        </w:rPr>
        <w:t xml:space="preserve">.  I find her view </w:t>
      </w:r>
      <w:r w:rsidR="00FB18AF">
        <w:rPr>
          <w:rFonts w:asciiTheme="majorBidi" w:hAnsiTheme="majorBidi" w:cstheme="majorBidi"/>
          <w:kern w:val="0"/>
          <w:sz w:val="24"/>
          <w:szCs w:val="24"/>
          <w14:ligatures w14:val="none"/>
        </w:rPr>
        <w:t>persuasive</w:t>
      </w:r>
      <w:r w:rsidR="00576146" w:rsidRPr="00373E9C">
        <w:rPr>
          <w:rFonts w:asciiTheme="majorBidi" w:hAnsiTheme="majorBidi" w:cstheme="majorBidi"/>
          <w:kern w:val="0"/>
          <w:sz w:val="24"/>
          <w:szCs w:val="24"/>
          <w14:ligatures w14:val="none"/>
        </w:rPr>
        <w:t xml:space="preserve">, assuming </w:t>
      </w:r>
      <w:r w:rsidR="00FB18AF">
        <w:rPr>
          <w:rFonts w:asciiTheme="majorBidi" w:hAnsiTheme="majorBidi" w:cstheme="majorBidi"/>
          <w:kern w:val="0"/>
          <w:sz w:val="24"/>
          <w:szCs w:val="24"/>
          <w14:ligatures w14:val="none"/>
        </w:rPr>
        <w:t>it to be improbable</w:t>
      </w:r>
      <w:r w:rsidR="00576146" w:rsidRPr="00373E9C">
        <w:rPr>
          <w:rFonts w:asciiTheme="majorBidi" w:hAnsiTheme="majorBidi" w:cstheme="majorBidi"/>
          <w:kern w:val="0"/>
          <w:sz w:val="24"/>
          <w:szCs w:val="24"/>
          <w14:ligatures w14:val="none"/>
        </w:rPr>
        <w:t xml:space="preserve"> that Virgil would have been careless in a matter so significant in the religious practice of the Romans.  Any </w:t>
      </w:r>
      <w:proofErr w:type="spellStart"/>
      <w:r w:rsidR="00576146" w:rsidRPr="00373E9C">
        <w:rPr>
          <w:rFonts w:asciiTheme="majorBidi" w:hAnsiTheme="majorBidi" w:cstheme="majorBidi"/>
          <w:i/>
          <w:iCs/>
          <w:kern w:val="0"/>
          <w:sz w:val="24"/>
          <w:szCs w:val="24"/>
          <w14:ligatures w14:val="none"/>
        </w:rPr>
        <w:t>vitium</w:t>
      </w:r>
      <w:proofErr w:type="spellEnd"/>
      <w:r w:rsidR="00576146" w:rsidRPr="00373E9C">
        <w:rPr>
          <w:rFonts w:asciiTheme="majorBidi" w:hAnsiTheme="majorBidi" w:cstheme="majorBidi"/>
          <w:i/>
          <w:iCs/>
          <w:kern w:val="0"/>
          <w:sz w:val="24"/>
          <w:szCs w:val="24"/>
          <w14:ligatures w14:val="none"/>
        </w:rPr>
        <w:t xml:space="preserve"> – </w:t>
      </w:r>
      <w:r w:rsidR="00576146" w:rsidRPr="00373E9C">
        <w:rPr>
          <w:rFonts w:asciiTheme="majorBidi" w:hAnsiTheme="majorBidi" w:cstheme="majorBidi"/>
          <w:kern w:val="0"/>
          <w:sz w:val="24"/>
          <w:szCs w:val="24"/>
          <w14:ligatures w14:val="none"/>
        </w:rPr>
        <w:t xml:space="preserve">even the most minor – in a prayer or sacrifice, could cause it to be ineffectual with the god being petitioned or honoured (Warrior, 2006, p. 18).  And further than </w:t>
      </w:r>
      <w:r w:rsidR="00FB18AF">
        <w:rPr>
          <w:rFonts w:asciiTheme="majorBidi" w:hAnsiTheme="majorBidi" w:cstheme="majorBidi"/>
          <w:kern w:val="0"/>
          <w:sz w:val="24"/>
          <w:szCs w:val="24"/>
          <w14:ligatures w14:val="none"/>
        </w:rPr>
        <w:t xml:space="preserve">merely </w:t>
      </w:r>
      <w:r w:rsidR="00576146" w:rsidRPr="00373E9C">
        <w:rPr>
          <w:rFonts w:asciiTheme="majorBidi" w:hAnsiTheme="majorBidi" w:cstheme="majorBidi"/>
          <w:kern w:val="0"/>
          <w:sz w:val="24"/>
          <w:szCs w:val="24"/>
          <w14:ligatures w14:val="none"/>
        </w:rPr>
        <w:t xml:space="preserve">rendering a sacrifice invalid, each error, a </w:t>
      </w:r>
      <w:proofErr w:type="spellStart"/>
      <w:r w:rsidR="00576146" w:rsidRPr="00373E9C">
        <w:rPr>
          <w:rFonts w:asciiTheme="majorBidi" w:hAnsiTheme="majorBidi" w:cstheme="majorBidi"/>
          <w:i/>
          <w:iCs/>
          <w:kern w:val="0"/>
          <w:sz w:val="24"/>
          <w:szCs w:val="24"/>
          <w14:ligatures w14:val="none"/>
        </w:rPr>
        <w:t>piaculum</w:t>
      </w:r>
      <w:proofErr w:type="spellEnd"/>
      <w:r w:rsidR="00576146" w:rsidRPr="00373E9C">
        <w:rPr>
          <w:rFonts w:asciiTheme="majorBidi" w:hAnsiTheme="majorBidi" w:cstheme="majorBidi"/>
          <w:kern w:val="0"/>
          <w:sz w:val="24"/>
          <w:szCs w:val="24"/>
          <w14:ligatures w14:val="none"/>
        </w:rPr>
        <w:t xml:space="preserve">, demanded remedy by means of another expiatory offering, also termed a </w:t>
      </w:r>
      <w:proofErr w:type="spellStart"/>
      <w:r w:rsidR="00576146" w:rsidRPr="00373E9C">
        <w:rPr>
          <w:rFonts w:asciiTheme="majorBidi" w:hAnsiTheme="majorBidi" w:cstheme="majorBidi"/>
          <w:i/>
          <w:iCs/>
          <w:kern w:val="0"/>
          <w:sz w:val="24"/>
          <w:szCs w:val="24"/>
          <w14:ligatures w14:val="none"/>
        </w:rPr>
        <w:t>piaculum</w:t>
      </w:r>
      <w:proofErr w:type="spellEnd"/>
      <w:r w:rsidR="00576146" w:rsidRPr="00373E9C">
        <w:rPr>
          <w:rFonts w:asciiTheme="majorBidi" w:hAnsiTheme="majorBidi" w:cstheme="majorBidi"/>
          <w:i/>
          <w:iCs/>
          <w:kern w:val="0"/>
          <w:sz w:val="24"/>
          <w:szCs w:val="24"/>
          <w14:ligatures w14:val="none"/>
        </w:rPr>
        <w:t xml:space="preserve"> </w:t>
      </w:r>
      <w:r w:rsidR="00576146" w:rsidRPr="00373E9C">
        <w:rPr>
          <w:rFonts w:asciiTheme="majorBidi" w:hAnsiTheme="majorBidi" w:cstheme="majorBidi"/>
          <w:kern w:val="0"/>
          <w:sz w:val="24"/>
          <w:szCs w:val="24"/>
          <w14:ligatures w14:val="none"/>
        </w:rPr>
        <w:t xml:space="preserve">(Dyson, 2001, p. 29).  This process of error and </w:t>
      </w:r>
      <w:proofErr w:type="spellStart"/>
      <w:r w:rsidR="00576146" w:rsidRPr="00373E9C">
        <w:rPr>
          <w:rFonts w:asciiTheme="majorBidi" w:hAnsiTheme="majorBidi" w:cstheme="majorBidi"/>
          <w:kern w:val="0"/>
          <w:sz w:val="24"/>
          <w:szCs w:val="24"/>
          <w14:ligatures w14:val="none"/>
        </w:rPr>
        <w:t>re</w:t>
      </w:r>
      <w:r w:rsidR="00FB18AF">
        <w:rPr>
          <w:rFonts w:asciiTheme="majorBidi" w:hAnsiTheme="majorBidi" w:cstheme="majorBidi"/>
          <w:kern w:val="0"/>
          <w:sz w:val="24"/>
          <w:szCs w:val="24"/>
          <w14:ligatures w14:val="none"/>
        </w:rPr>
        <w:t>ctifcation</w:t>
      </w:r>
      <w:proofErr w:type="spellEnd"/>
      <w:r w:rsidR="00576146" w:rsidRPr="00373E9C">
        <w:rPr>
          <w:rFonts w:asciiTheme="majorBidi" w:hAnsiTheme="majorBidi" w:cstheme="majorBidi"/>
          <w:kern w:val="0"/>
          <w:sz w:val="24"/>
          <w:szCs w:val="24"/>
          <w14:ligatures w14:val="none"/>
        </w:rPr>
        <w:t xml:space="preserve"> could be protracted, and Dyson records Plutarch referring to a sacrifice being repeated no fewer than thirty times (2001, p. 49, n. 34).</w:t>
      </w:r>
      <w:r w:rsidR="00373E9C" w:rsidRPr="00373E9C">
        <w:rPr>
          <w:rFonts w:asciiTheme="majorBidi" w:hAnsiTheme="majorBidi" w:cstheme="majorBidi"/>
          <w:kern w:val="0"/>
          <w:sz w:val="24"/>
          <w:szCs w:val="24"/>
          <w14:ligatures w14:val="none"/>
        </w:rPr>
        <w:t xml:space="preserve"> Th</w:t>
      </w:r>
      <w:r w:rsidR="00373E9C">
        <w:rPr>
          <w:rFonts w:asciiTheme="majorBidi" w:hAnsiTheme="majorBidi" w:cstheme="majorBidi"/>
          <w:kern w:val="0"/>
          <w:sz w:val="24"/>
          <w:szCs w:val="24"/>
          <w14:ligatures w14:val="none"/>
        </w:rPr>
        <w:t>e</w:t>
      </w:r>
      <w:r w:rsidR="00373E9C" w:rsidRPr="00373E9C">
        <w:rPr>
          <w:rFonts w:asciiTheme="majorBidi" w:hAnsiTheme="majorBidi" w:cstheme="majorBidi"/>
          <w:kern w:val="0"/>
          <w:sz w:val="24"/>
          <w:szCs w:val="24"/>
          <w14:ligatures w14:val="none"/>
        </w:rPr>
        <w:t xml:space="preserve"> sacrificial error</w:t>
      </w:r>
      <w:r w:rsidR="00373E9C">
        <w:rPr>
          <w:rFonts w:asciiTheme="majorBidi" w:hAnsiTheme="majorBidi" w:cstheme="majorBidi"/>
          <w:kern w:val="0"/>
          <w:sz w:val="24"/>
          <w:szCs w:val="24"/>
          <w14:ligatures w14:val="none"/>
        </w:rPr>
        <w:t xml:space="preserve"> at 251</w:t>
      </w:r>
      <w:r w:rsidR="00373E9C" w:rsidRPr="00373E9C">
        <w:rPr>
          <w:rFonts w:asciiTheme="majorBidi" w:hAnsiTheme="majorBidi" w:cstheme="majorBidi"/>
          <w:kern w:val="0"/>
          <w:sz w:val="24"/>
          <w:szCs w:val="24"/>
          <w14:ligatures w14:val="none"/>
        </w:rPr>
        <w:t xml:space="preserve"> is merely one of Aeneas’ which she notes in the </w:t>
      </w:r>
      <w:r w:rsidR="00373E9C" w:rsidRPr="00373E9C">
        <w:rPr>
          <w:rFonts w:asciiTheme="majorBidi" w:hAnsiTheme="majorBidi" w:cstheme="majorBidi"/>
          <w:i/>
          <w:iCs/>
          <w:kern w:val="0"/>
          <w:sz w:val="24"/>
          <w:szCs w:val="24"/>
          <w14:ligatures w14:val="none"/>
        </w:rPr>
        <w:t>Aeneid</w:t>
      </w:r>
      <w:r w:rsidR="00373E9C" w:rsidRPr="00373E9C">
        <w:rPr>
          <w:rFonts w:asciiTheme="majorBidi" w:hAnsiTheme="majorBidi" w:cstheme="majorBidi"/>
          <w:kern w:val="0"/>
          <w:sz w:val="24"/>
          <w:szCs w:val="24"/>
          <w14:ligatures w14:val="none"/>
        </w:rPr>
        <w:t xml:space="preserve"> (2001, e.g. pp. 13, 14, 39, 40, 41, 48, 49, 84–85).</w:t>
      </w:r>
    </w:p>
    <w:p w14:paraId="21A66F52" w14:textId="77777777" w:rsidR="001D49CE" w:rsidRPr="00373E9C" w:rsidRDefault="001D49CE" w:rsidP="001D49CE">
      <w:pPr>
        <w:spacing w:line="360" w:lineRule="auto"/>
        <w:jc w:val="both"/>
        <w:rPr>
          <w:rFonts w:asciiTheme="majorBidi" w:hAnsiTheme="majorBidi" w:cstheme="majorBidi"/>
          <w:b/>
          <w:bCs/>
          <w:kern w:val="0"/>
          <w14:ligatures w14:val="none"/>
        </w:rPr>
      </w:pPr>
    </w:p>
    <w:p w14:paraId="69301F3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243 </w:t>
      </w:r>
      <w:proofErr w:type="spellStart"/>
      <w:r w:rsidRPr="00373E9C">
        <w:rPr>
          <w:rFonts w:asciiTheme="majorBidi" w:hAnsiTheme="majorBidi" w:cstheme="majorBidi"/>
          <w:b/>
          <w:bCs/>
          <w:kern w:val="0"/>
          <w:sz w:val="24"/>
          <w:szCs w:val="24"/>
          <w14:ligatures w14:val="none"/>
        </w:rPr>
        <w:t>quattuor</w:t>
      </w:r>
      <w:proofErr w:type="spellEnd"/>
      <w:r w:rsidRPr="00373E9C">
        <w:rPr>
          <w:rFonts w:asciiTheme="majorBidi" w:hAnsiTheme="majorBidi" w:cstheme="majorBidi"/>
          <w:b/>
          <w:bCs/>
          <w:kern w:val="0"/>
          <w:sz w:val="24"/>
          <w:szCs w:val="24"/>
          <w14:ligatures w14:val="none"/>
        </w:rPr>
        <w:t xml:space="preserve"> … </w:t>
      </w:r>
      <w:proofErr w:type="spellStart"/>
      <w:r w:rsidRPr="00373E9C">
        <w:rPr>
          <w:rFonts w:asciiTheme="majorBidi" w:hAnsiTheme="majorBidi" w:cstheme="majorBidi"/>
          <w:b/>
          <w:bCs/>
          <w:kern w:val="0"/>
          <w:sz w:val="24"/>
          <w:szCs w:val="24"/>
          <w14:ligatures w14:val="none"/>
        </w:rPr>
        <w:t>nigrantis</w:t>
      </w:r>
      <w:proofErr w:type="spellEnd"/>
      <w:r w:rsidRPr="00373E9C">
        <w:rPr>
          <w:rFonts w:asciiTheme="majorBidi" w:hAnsiTheme="majorBidi" w:cstheme="majorBidi"/>
          <w:b/>
          <w:bCs/>
          <w:kern w:val="0"/>
          <w:sz w:val="24"/>
          <w:szCs w:val="24"/>
          <w14:ligatures w14:val="none"/>
        </w:rPr>
        <w:t xml:space="preserve"> terga </w:t>
      </w:r>
      <w:proofErr w:type="spellStart"/>
      <w:r w:rsidRPr="00373E9C">
        <w:rPr>
          <w:rFonts w:asciiTheme="majorBidi" w:hAnsiTheme="majorBidi" w:cstheme="majorBidi"/>
          <w:b/>
          <w:bCs/>
          <w:kern w:val="0"/>
          <w:sz w:val="24"/>
          <w:szCs w:val="24"/>
          <w14:ligatures w14:val="none"/>
        </w:rPr>
        <w:t>iuuencos</w:t>
      </w:r>
      <w:proofErr w:type="spellEnd"/>
      <w:r w:rsidRPr="00373E9C">
        <w:rPr>
          <w:rFonts w:asciiTheme="majorBidi" w:hAnsiTheme="majorBidi" w:cstheme="majorBidi"/>
          <w:kern w:val="0"/>
          <w:sz w:val="24"/>
          <w:szCs w:val="24"/>
          <w14:ligatures w14:val="none"/>
        </w:rPr>
        <w:t xml:space="preserve">   These are the </w:t>
      </w:r>
      <w:proofErr w:type="spellStart"/>
      <w:r w:rsidRPr="00373E9C">
        <w:rPr>
          <w:rFonts w:asciiTheme="majorBidi" w:hAnsiTheme="majorBidi" w:cstheme="majorBidi"/>
          <w:i/>
          <w:iCs/>
          <w:kern w:val="0"/>
          <w:sz w:val="24"/>
          <w:szCs w:val="24"/>
          <w14:ligatures w14:val="none"/>
        </w:rPr>
        <w:t>nigras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pecudes</w:t>
      </w:r>
      <w:proofErr w:type="spellEnd"/>
      <w:r w:rsidRPr="00373E9C">
        <w:rPr>
          <w:rFonts w:asciiTheme="majorBidi" w:hAnsiTheme="majorBidi" w:cstheme="majorBidi"/>
          <w:kern w:val="0"/>
          <w:sz w:val="24"/>
          <w:szCs w:val="24"/>
          <w14:ligatures w14:val="none"/>
        </w:rPr>
        <w:t xml:space="preserve"> which the Sibyl commanded at 153 to be brought as </w:t>
      </w:r>
      <w:proofErr w:type="spellStart"/>
      <w:r w:rsidRPr="00373E9C">
        <w:rPr>
          <w:rFonts w:asciiTheme="majorBidi" w:hAnsiTheme="majorBidi" w:cstheme="majorBidi"/>
          <w:i/>
          <w:iCs/>
          <w:kern w:val="0"/>
          <w:sz w:val="24"/>
          <w:szCs w:val="24"/>
          <w14:ligatures w14:val="none"/>
        </w:rPr>
        <w:t>piacula</w:t>
      </w:r>
      <w:proofErr w:type="spellEnd"/>
      <w:r w:rsidRPr="00373E9C">
        <w:rPr>
          <w:rFonts w:asciiTheme="majorBidi" w:hAnsiTheme="majorBidi" w:cstheme="majorBidi"/>
          <w:i/>
          <w:iCs/>
          <w:kern w:val="0"/>
          <w:sz w:val="24"/>
          <w:szCs w:val="24"/>
          <w14:ligatures w14:val="none"/>
        </w:rPr>
        <w:t xml:space="preserve"> prima</w:t>
      </w:r>
      <w:r w:rsidRPr="00373E9C">
        <w:rPr>
          <w:rFonts w:asciiTheme="majorBidi" w:hAnsiTheme="majorBidi" w:cstheme="majorBidi"/>
          <w:kern w:val="0"/>
          <w:sz w:val="24"/>
          <w:szCs w:val="24"/>
          <w14:ligatures w14:val="none"/>
        </w:rPr>
        <w:t xml:space="preserve"> in the atonement or purification. The beasts are black, as required, but are male although offered to the goddess Hecate.  Horsfall notes that concord of gender is not invariably observed. Aeneas has conducted a similar sacrifice for Anchises, </w:t>
      </w:r>
      <w:proofErr w:type="spellStart"/>
      <w:r w:rsidRPr="00373E9C">
        <w:rPr>
          <w:rFonts w:asciiTheme="majorBidi" w:hAnsiTheme="majorBidi" w:cstheme="majorBidi"/>
          <w:i/>
          <w:iCs/>
          <w:kern w:val="0"/>
          <w:sz w:val="24"/>
          <w:szCs w:val="24"/>
          <w14:ligatures w14:val="none"/>
        </w:rPr>
        <w:t>caedit</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binas</w:t>
      </w:r>
      <w:proofErr w:type="spellEnd"/>
      <w:r w:rsidRPr="00373E9C">
        <w:rPr>
          <w:rFonts w:asciiTheme="majorBidi" w:hAnsiTheme="majorBidi" w:cstheme="majorBidi"/>
          <w:i/>
          <w:iCs/>
          <w:kern w:val="0"/>
          <w:sz w:val="24"/>
          <w:szCs w:val="24"/>
          <w14:ligatures w14:val="none"/>
        </w:rPr>
        <w:t xml:space="preserve"> de more </w:t>
      </w:r>
      <w:proofErr w:type="spellStart"/>
      <w:r w:rsidRPr="00373E9C">
        <w:rPr>
          <w:rFonts w:asciiTheme="majorBidi" w:hAnsiTheme="majorBidi" w:cstheme="majorBidi"/>
          <w:i/>
          <w:iCs/>
          <w:kern w:val="0"/>
          <w:sz w:val="24"/>
          <w:szCs w:val="24"/>
          <w14:ligatures w14:val="none"/>
        </w:rPr>
        <w:t>bidentis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totque</w:t>
      </w:r>
      <w:proofErr w:type="spellEnd"/>
      <w:r w:rsidRPr="00373E9C">
        <w:rPr>
          <w:rFonts w:asciiTheme="majorBidi" w:hAnsiTheme="majorBidi" w:cstheme="majorBidi"/>
          <w:i/>
          <w:iCs/>
          <w:kern w:val="0"/>
          <w:sz w:val="24"/>
          <w:szCs w:val="24"/>
          <w14:ligatures w14:val="none"/>
        </w:rPr>
        <w:t xml:space="preserve"> sues, </w:t>
      </w:r>
      <w:proofErr w:type="spellStart"/>
      <w:r w:rsidRPr="00373E9C">
        <w:rPr>
          <w:rFonts w:asciiTheme="majorBidi" w:hAnsiTheme="majorBidi" w:cstheme="majorBidi"/>
          <w:i/>
          <w:iCs/>
          <w:kern w:val="0"/>
          <w:sz w:val="24"/>
          <w:szCs w:val="24"/>
          <w14:ligatures w14:val="none"/>
        </w:rPr>
        <w:t>totidem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nigrantis</w:t>
      </w:r>
      <w:proofErr w:type="spellEnd"/>
      <w:r w:rsidRPr="00373E9C">
        <w:rPr>
          <w:rFonts w:asciiTheme="majorBidi" w:hAnsiTheme="majorBidi" w:cstheme="majorBidi"/>
          <w:i/>
          <w:iCs/>
          <w:kern w:val="0"/>
          <w:sz w:val="24"/>
          <w:szCs w:val="24"/>
          <w14:ligatures w14:val="none"/>
        </w:rPr>
        <w:t xml:space="preserve"> terga </w:t>
      </w:r>
      <w:proofErr w:type="spellStart"/>
      <w:r w:rsidRPr="00373E9C">
        <w:rPr>
          <w:rFonts w:asciiTheme="majorBidi" w:hAnsiTheme="majorBidi" w:cstheme="majorBidi"/>
          <w:i/>
          <w:iCs/>
          <w:kern w:val="0"/>
          <w:sz w:val="24"/>
          <w:szCs w:val="24"/>
          <w14:ligatures w14:val="none"/>
        </w:rPr>
        <w:t>iuuencos</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(5.96–97): a </w:t>
      </w:r>
      <w:proofErr w:type="spellStart"/>
      <w:r w:rsidRPr="00373E9C">
        <w:rPr>
          <w:rFonts w:asciiTheme="majorBidi" w:hAnsiTheme="majorBidi" w:cstheme="majorBidi"/>
          <w:i/>
          <w:iCs/>
          <w:kern w:val="0"/>
          <w:sz w:val="24"/>
          <w:szCs w:val="24"/>
          <w14:ligatures w14:val="none"/>
        </w:rPr>
        <w:t>suovetaurilia</w:t>
      </w:r>
      <w:proofErr w:type="spellEnd"/>
      <w:r w:rsidRPr="00373E9C">
        <w:rPr>
          <w:rFonts w:asciiTheme="majorBidi" w:hAnsiTheme="majorBidi" w:cstheme="majorBidi"/>
          <w:kern w:val="0"/>
          <w:sz w:val="24"/>
          <w:szCs w:val="24"/>
          <w14:ligatures w14:val="none"/>
        </w:rPr>
        <w:t xml:space="preserve"> (Beard, North, and Price, 1998, p. 327).</w:t>
      </w:r>
    </w:p>
    <w:p w14:paraId="762ACA2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29A7BC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r w:rsidRPr="00373E9C">
        <w:rPr>
          <w:rFonts w:asciiTheme="majorBidi" w:hAnsiTheme="majorBidi" w:cstheme="majorBidi"/>
          <w:b/>
          <w:bCs/>
          <w:kern w:val="0"/>
          <w:sz w:val="24"/>
          <w:szCs w:val="24"/>
          <w14:ligatures w14:val="none"/>
        </w:rPr>
        <w:t xml:space="preserve">hic </w:t>
      </w:r>
      <w:proofErr w:type="gramStart"/>
      <w:r w:rsidRPr="00373E9C">
        <w:rPr>
          <w:rFonts w:asciiTheme="majorBidi" w:hAnsiTheme="majorBidi" w:cstheme="majorBidi"/>
          <w:b/>
          <w:bCs/>
          <w:kern w:val="0"/>
          <w:sz w:val="24"/>
          <w:szCs w:val="24"/>
          <w14:ligatures w14:val="none"/>
        </w:rPr>
        <w:t xml:space="preserve">primum  </w:t>
      </w:r>
      <w:r w:rsidRPr="00373E9C">
        <w:rPr>
          <w:rFonts w:asciiTheme="majorBidi" w:hAnsiTheme="majorBidi" w:cstheme="majorBidi"/>
          <w:kern w:val="0"/>
          <w:sz w:val="24"/>
          <w:szCs w:val="24"/>
          <w14:ligatures w14:val="none"/>
        </w:rPr>
        <w:t>Aeneas</w:t>
      </w:r>
      <w:proofErr w:type="gramEnd"/>
      <w:r w:rsidRPr="00373E9C">
        <w:rPr>
          <w:rFonts w:asciiTheme="majorBidi" w:hAnsiTheme="majorBidi" w:cstheme="majorBidi"/>
          <w:kern w:val="0"/>
          <w:sz w:val="24"/>
          <w:szCs w:val="24"/>
          <w14:ligatures w14:val="none"/>
        </w:rPr>
        <w:t xml:space="preserve">, having plucked the golden bough and buried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xml:space="preserve"> with due ceremony, is only now in a position to attend to the piacular offerings.  In his piety, he has proceeded immediately to this duty.</w:t>
      </w:r>
    </w:p>
    <w:p w14:paraId="5B8B8F4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14049F04" w14:textId="77777777" w:rsidR="00BA2327" w:rsidRPr="00373E9C" w:rsidRDefault="00BA2327" w:rsidP="00276B24">
      <w:pPr>
        <w:spacing w:line="360" w:lineRule="auto"/>
        <w:jc w:val="both"/>
        <w:rPr>
          <w:rFonts w:asciiTheme="majorBidi" w:hAnsiTheme="majorBidi" w:cstheme="majorBidi"/>
          <w:b/>
          <w:bCs/>
          <w:kern w:val="0"/>
          <w14:ligatures w14:val="none"/>
        </w:rPr>
      </w:pPr>
      <w:proofErr w:type="gramStart"/>
      <w:r w:rsidRPr="00373E9C">
        <w:rPr>
          <w:rFonts w:asciiTheme="majorBidi" w:hAnsiTheme="majorBidi" w:cstheme="majorBidi"/>
          <w:b/>
          <w:bCs/>
          <w:kern w:val="0"/>
          <w14:ligatures w14:val="none"/>
        </w:rPr>
        <w:t xml:space="preserve">244  </w:t>
      </w:r>
      <w:proofErr w:type="spellStart"/>
      <w:r w:rsidRPr="00373E9C">
        <w:rPr>
          <w:rFonts w:asciiTheme="majorBidi" w:hAnsiTheme="majorBidi" w:cstheme="majorBidi"/>
          <w:b/>
          <w:bCs/>
          <w:kern w:val="0"/>
          <w:sz w:val="24"/>
          <w:szCs w:val="24"/>
          <w14:ligatures w14:val="none"/>
        </w:rPr>
        <w:t>constituit</w:t>
      </w:r>
      <w:proofErr w:type="spellEnd"/>
      <w:proofErr w:type="gramEnd"/>
      <w:r w:rsidRPr="00373E9C">
        <w:rPr>
          <w:rFonts w:asciiTheme="majorBidi" w:hAnsiTheme="majorBidi" w:cstheme="majorBidi"/>
          <w:b/>
          <w:bCs/>
          <w:kern w:val="0"/>
          <w14:ligatures w14:val="none"/>
        </w:rPr>
        <w:t xml:space="preserve">  </w:t>
      </w:r>
      <w:r w:rsidRPr="00373E9C">
        <w:rPr>
          <w:rFonts w:asciiTheme="majorBidi" w:hAnsiTheme="majorBidi" w:cstheme="majorBidi"/>
          <w:kern w:val="0"/>
          <w:sz w:val="24"/>
          <w:szCs w:val="24"/>
          <w14:ligatures w14:val="none"/>
        </w:rPr>
        <w:t>Although the term has no technical ritual meaning (Horsfall), it is necessary for the victims to stand without struggling or attempting to escape, which would be a sinister omen (Austin).</w:t>
      </w:r>
    </w:p>
    <w:p w14:paraId="10551879"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2B98A064"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inuergit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uina</w:t>
      </w:r>
      <w:proofErr w:type="spellEnd"/>
      <w:r w:rsidRPr="00373E9C">
        <w:rPr>
          <w:rFonts w:asciiTheme="majorBidi" w:hAnsiTheme="majorBidi" w:cstheme="majorBidi"/>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sacerdos</w:t>
      </w:r>
      <w:proofErr w:type="spellEnd"/>
      <w:r w:rsidRPr="00373E9C">
        <w:rPr>
          <w:rFonts w:asciiTheme="majorBidi" w:hAnsiTheme="majorBidi" w:cstheme="majorBidi"/>
          <w:kern w:val="0"/>
          <w:sz w:val="24"/>
          <w:szCs w:val="24"/>
          <w14:ligatures w14:val="none"/>
        </w:rPr>
        <w:t xml:space="preserve">  Servius</w:t>
      </w:r>
      <w:proofErr w:type="gramEnd"/>
      <w:r w:rsidRPr="00373E9C">
        <w:rPr>
          <w:rFonts w:asciiTheme="majorBidi" w:hAnsiTheme="majorBidi" w:cstheme="majorBidi"/>
          <w:kern w:val="0"/>
          <w:sz w:val="24"/>
          <w:szCs w:val="24"/>
          <w14:ligatures w14:val="none"/>
        </w:rPr>
        <w:t xml:space="preserve"> comments that in </w:t>
      </w:r>
      <w:proofErr w:type="spellStart"/>
      <w:r w:rsidRPr="00373E9C">
        <w:rPr>
          <w:rFonts w:asciiTheme="majorBidi" w:hAnsiTheme="majorBidi" w:cstheme="majorBidi"/>
          <w:i/>
          <w:iCs/>
          <w:kern w:val="0"/>
          <w:sz w:val="24"/>
          <w:szCs w:val="24"/>
          <w14:ligatures w14:val="none"/>
        </w:rPr>
        <w:t>infernis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sacris</w:t>
      </w:r>
      <w:proofErr w:type="spellEnd"/>
      <w:r w:rsidRPr="00373E9C">
        <w:rPr>
          <w:rFonts w:asciiTheme="majorBidi" w:hAnsiTheme="majorBidi" w:cstheme="majorBidi"/>
          <w:kern w:val="0"/>
          <w:sz w:val="24"/>
          <w:szCs w:val="24"/>
          <w14:ligatures w14:val="none"/>
        </w:rPr>
        <w:t>, ‘</w:t>
      </w:r>
      <w:proofErr w:type="spellStart"/>
      <w:r w:rsidRPr="00373E9C">
        <w:rPr>
          <w:rFonts w:asciiTheme="majorBidi" w:hAnsiTheme="majorBidi" w:cstheme="majorBidi"/>
          <w:i/>
          <w:iCs/>
          <w:kern w:val="0"/>
          <w:sz w:val="24"/>
          <w:szCs w:val="24"/>
          <w14:ligatures w14:val="none"/>
        </w:rPr>
        <w:t>uergere</w:t>
      </w:r>
      <w:proofErr w:type="spellEnd"/>
      <w:r w:rsidRPr="00373E9C">
        <w:rPr>
          <w:rFonts w:asciiTheme="majorBidi" w:hAnsiTheme="majorBidi" w:cstheme="majorBidi"/>
          <w:i/>
          <w:iCs/>
          <w:kern w:val="0"/>
          <w:sz w:val="24"/>
          <w:szCs w:val="24"/>
          <w14:ligatures w14:val="none"/>
        </w:rPr>
        <w:t>’</w:t>
      </w:r>
      <w:r w:rsidRPr="00373E9C">
        <w:rPr>
          <w:rFonts w:asciiTheme="majorBidi" w:hAnsiTheme="majorBidi" w:cstheme="majorBidi"/>
          <w:kern w:val="0"/>
          <w:sz w:val="24"/>
          <w:szCs w:val="24"/>
          <w14:ligatures w14:val="none"/>
        </w:rPr>
        <w:t xml:space="preserve"> (as distinct from </w:t>
      </w:r>
      <w:proofErr w:type="spellStart"/>
      <w:r w:rsidRPr="00373E9C">
        <w:rPr>
          <w:rFonts w:asciiTheme="majorBidi" w:hAnsiTheme="majorBidi" w:cstheme="majorBidi"/>
          <w:i/>
          <w:iCs/>
          <w:kern w:val="0"/>
          <w:sz w:val="24"/>
          <w:szCs w:val="24"/>
          <w14:ligatures w14:val="none"/>
        </w:rPr>
        <w:t>fundere</w:t>
      </w:r>
      <w:proofErr w:type="spellEnd"/>
      <w:r w:rsidRPr="00373E9C">
        <w:rPr>
          <w:rFonts w:asciiTheme="majorBidi" w:hAnsiTheme="majorBidi" w:cstheme="majorBidi"/>
          <w:kern w:val="0"/>
          <w:sz w:val="24"/>
          <w:szCs w:val="24"/>
          <w14:ligatures w14:val="none"/>
        </w:rPr>
        <w:t xml:space="preserve">) has the particular meaning of pouring with the left hand, turning the </w:t>
      </w:r>
      <w:r w:rsidRPr="00373E9C">
        <w:rPr>
          <w:rFonts w:asciiTheme="majorBidi" w:hAnsiTheme="majorBidi" w:cstheme="majorBidi"/>
          <w:i/>
          <w:iCs/>
          <w:kern w:val="0"/>
          <w:sz w:val="24"/>
          <w:szCs w:val="24"/>
          <w14:ligatures w14:val="none"/>
        </w:rPr>
        <w:t>patera</w:t>
      </w:r>
      <w:r w:rsidRPr="00373E9C">
        <w:rPr>
          <w:rFonts w:asciiTheme="majorBidi" w:hAnsiTheme="majorBidi" w:cstheme="majorBidi"/>
          <w:kern w:val="0"/>
          <w:sz w:val="24"/>
          <w:szCs w:val="24"/>
          <w14:ligatures w14:val="none"/>
        </w:rPr>
        <w:t xml:space="preserve"> over completely. I sense a ghostly evocation of Dido’s ritual action in </w:t>
      </w:r>
      <w:r w:rsidRPr="00373E9C">
        <w:rPr>
          <w:rFonts w:asciiTheme="majorBidi" w:hAnsiTheme="majorBidi" w:cstheme="majorBidi"/>
          <w:i/>
          <w:iCs/>
          <w:kern w:val="0"/>
          <w:sz w:val="24"/>
          <w:szCs w:val="24"/>
          <w14:ligatures w14:val="none"/>
        </w:rPr>
        <w:t xml:space="preserve">tenens </w:t>
      </w:r>
      <w:proofErr w:type="spellStart"/>
      <w:r w:rsidRPr="00373E9C">
        <w:rPr>
          <w:rFonts w:asciiTheme="majorBidi" w:hAnsiTheme="majorBidi" w:cstheme="majorBidi"/>
          <w:i/>
          <w:iCs/>
          <w:kern w:val="0"/>
          <w:sz w:val="24"/>
          <w:szCs w:val="24"/>
          <w14:ligatures w14:val="none"/>
        </w:rPr>
        <w:t>dextra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pateram</w:t>
      </w:r>
      <w:proofErr w:type="spellEnd"/>
      <w:r w:rsidRPr="00373E9C">
        <w:rPr>
          <w:rFonts w:asciiTheme="majorBidi" w:hAnsiTheme="majorBidi" w:cstheme="majorBidi"/>
          <w:i/>
          <w:iCs/>
          <w:kern w:val="0"/>
          <w:sz w:val="24"/>
          <w:szCs w:val="24"/>
          <w14:ligatures w14:val="none"/>
        </w:rPr>
        <w:t xml:space="preserve"> pulcherrima Dido/ </w:t>
      </w:r>
      <w:proofErr w:type="spellStart"/>
      <w:r w:rsidRPr="00373E9C">
        <w:rPr>
          <w:rFonts w:asciiTheme="majorBidi" w:hAnsiTheme="majorBidi" w:cstheme="majorBidi"/>
          <w:i/>
          <w:iCs/>
          <w:kern w:val="0"/>
          <w:sz w:val="24"/>
          <w:szCs w:val="24"/>
          <w14:ligatures w14:val="none"/>
        </w:rPr>
        <w:t>candentis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uaccae</w:t>
      </w:r>
      <w:proofErr w:type="spellEnd"/>
      <w:r w:rsidRPr="00373E9C">
        <w:rPr>
          <w:rFonts w:asciiTheme="majorBidi" w:hAnsiTheme="majorBidi" w:cstheme="majorBidi"/>
          <w:i/>
          <w:iCs/>
          <w:kern w:val="0"/>
          <w:sz w:val="24"/>
          <w:szCs w:val="24"/>
          <w14:ligatures w14:val="none"/>
        </w:rPr>
        <w:t xml:space="preserve"> media inter cornua </w:t>
      </w:r>
      <w:proofErr w:type="spellStart"/>
      <w:r w:rsidRPr="00373E9C">
        <w:rPr>
          <w:rFonts w:asciiTheme="majorBidi" w:hAnsiTheme="majorBidi" w:cstheme="majorBidi"/>
          <w:i/>
          <w:iCs/>
          <w:kern w:val="0"/>
          <w:sz w:val="24"/>
          <w:szCs w:val="24"/>
          <w14:ligatures w14:val="none"/>
        </w:rPr>
        <w:t>fundit</w:t>
      </w:r>
      <w:proofErr w:type="spellEnd"/>
      <w:r w:rsidRPr="00373E9C">
        <w:rPr>
          <w:rFonts w:asciiTheme="majorBidi" w:hAnsiTheme="majorBidi" w:cstheme="majorBidi"/>
          <w:kern w:val="0"/>
          <w:sz w:val="24"/>
          <w:szCs w:val="24"/>
          <w14:ligatures w14:val="none"/>
        </w:rPr>
        <w:t xml:space="preserve"> (4.60–61). Horsfall observes </w:t>
      </w:r>
      <w:r w:rsidRPr="00373E9C">
        <w:rPr>
          <w:rFonts w:asciiTheme="majorBidi" w:hAnsiTheme="majorBidi" w:cstheme="majorBidi"/>
          <w:kern w:val="0"/>
          <w:sz w:val="24"/>
          <w:szCs w:val="24"/>
          <w14:ligatures w14:val="none"/>
        </w:rPr>
        <w:lastRenderedPageBreak/>
        <w:t xml:space="preserve">that the rites begin with a sacrifice that the Sibyl has not prescribed; but if she is the </w:t>
      </w:r>
      <w:proofErr w:type="spellStart"/>
      <w:r w:rsidRPr="00373E9C">
        <w:rPr>
          <w:rFonts w:asciiTheme="majorBidi" w:hAnsiTheme="majorBidi" w:cstheme="majorBidi"/>
          <w:i/>
          <w:iCs/>
          <w:kern w:val="0"/>
          <w:sz w:val="24"/>
          <w:szCs w:val="24"/>
          <w14:ligatures w14:val="none"/>
        </w:rPr>
        <w:t>sacerdos</w:t>
      </w:r>
      <w:proofErr w:type="spellEnd"/>
      <w:r w:rsidRPr="00373E9C">
        <w:rPr>
          <w:rFonts w:asciiTheme="majorBidi" w:hAnsiTheme="majorBidi" w:cstheme="majorBidi"/>
          <w:kern w:val="0"/>
          <w:sz w:val="24"/>
          <w:szCs w:val="24"/>
          <w14:ligatures w14:val="none"/>
        </w:rPr>
        <w:t xml:space="preserve"> referred to, the sacrifices to be performed by Aeneas himself have not yet begun.</w:t>
      </w:r>
    </w:p>
    <w:p w14:paraId="194DEC4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9B53713" w14:textId="59B2D2B3" w:rsidR="003703E4" w:rsidRPr="00373E9C" w:rsidRDefault="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245 </w:t>
      </w:r>
      <w:proofErr w:type="spellStart"/>
      <w:r w:rsidRPr="00373E9C">
        <w:rPr>
          <w:rFonts w:asciiTheme="majorBidi" w:hAnsiTheme="majorBidi" w:cstheme="majorBidi"/>
          <w:b/>
          <w:bCs/>
          <w:kern w:val="0"/>
          <w:sz w:val="24"/>
          <w:szCs w:val="24"/>
          <w14:ligatures w14:val="none"/>
        </w:rPr>
        <w:t>summas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carpens</w:t>
      </w:r>
      <w:proofErr w:type="spellEnd"/>
      <w:r w:rsidRPr="00373E9C">
        <w:rPr>
          <w:rFonts w:asciiTheme="majorBidi" w:hAnsiTheme="majorBidi" w:cstheme="majorBidi"/>
          <w:b/>
          <w:bCs/>
          <w:kern w:val="0"/>
          <w:sz w:val="24"/>
          <w:szCs w:val="24"/>
          <w14:ligatures w14:val="none"/>
        </w:rPr>
        <w:t xml:space="preserve"> media inter cornua </w:t>
      </w:r>
      <w:proofErr w:type="spellStart"/>
      <w:proofErr w:type="gramStart"/>
      <w:r w:rsidRPr="00373E9C">
        <w:rPr>
          <w:rFonts w:asciiTheme="majorBidi" w:hAnsiTheme="majorBidi" w:cstheme="majorBidi"/>
          <w:b/>
          <w:bCs/>
          <w:kern w:val="0"/>
          <w:sz w:val="24"/>
          <w:szCs w:val="24"/>
          <w14:ligatures w14:val="none"/>
        </w:rPr>
        <w:t>saetas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practices in this and the next line are not of Roman, but of Greek origin, which would be appropriate for a Sibyl from Cumae (Hahn, 1999, p. 30). There is an echo of the locks of hair cut off by Patroclus’ grieving men, and covering his body (</w:t>
      </w:r>
      <w:r w:rsidRPr="00373E9C">
        <w:rPr>
          <w:rFonts w:asciiTheme="majorBidi" w:hAnsiTheme="majorBidi" w:cstheme="majorBidi"/>
          <w:i/>
          <w:iCs/>
          <w:kern w:val="0"/>
          <w:sz w:val="24"/>
          <w:szCs w:val="24"/>
          <w14:ligatures w14:val="none"/>
        </w:rPr>
        <w:t>Il</w:t>
      </w:r>
      <w:r w:rsidRPr="00373E9C">
        <w:rPr>
          <w:rFonts w:asciiTheme="majorBidi" w:hAnsiTheme="majorBidi" w:cstheme="majorBidi"/>
          <w:kern w:val="0"/>
          <w:sz w:val="24"/>
          <w:szCs w:val="24"/>
          <w14:ligatures w14:val="none"/>
        </w:rPr>
        <w:t>. 23.135–136).  At Dido’s death (4.693–705), the cutting of a lock of her hair is given dramatic emphasis by Virgil.  Proserpina has not taken a lock of Dido’s golden hair (</w:t>
      </w:r>
      <w:r w:rsidRPr="00373E9C">
        <w:rPr>
          <w:rFonts w:asciiTheme="majorBidi" w:hAnsiTheme="majorBidi" w:cstheme="majorBidi"/>
          <w:i/>
          <w:iCs/>
          <w:kern w:val="0"/>
          <w:sz w:val="24"/>
          <w:szCs w:val="24"/>
          <w14:ligatures w14:val="none"/>
        </w:rPr>
        <w:t xml:space="preserve">flavum … </w:t>
      </w:r>
      <w:proofErr w:type="spellStart"/>
      <w:r w:rsidRPr="00373E9C">
        <w:rPr>
          <w:rFonts w:asciiTheme="majorBidi" w:hAnsiTheme="majorBidi" w:cstheme="majorBidi"/>
          <w:i/>
          <w:iCs/>
          <w:kern w:val="0"/>
          <w:sz w:val="24"/>
          <w:szCs w:val="24"/>
          <w14:ligatures w14:val="none"/>
        </w:rPr>
        <w:t>crinem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 xml:space="preserve">698) or consigned her to Stygian Orcus. In pity, to release her spirit, Juno commands Iris to take a lock of Dido’s hair.  </w:t>
      </w:r>
      <w:r w:rsidR="009F77BF" w:rsidRPr="00373E9C">
        <w:rPr>
          <w:rFonts w:asciiTheme="majorBidi" w:hAnsiTheme="majorBidi" w:cstheme="majorBidi"/>
          <w:kern w:val="0"/>
          <w:sz w:val="24"/>
          <w:szCs w:val="24"/>
          <w14:ligatures w14:val="none"/>
        </w:rPr>
        <w:t xml:space="preserve">I sense that Virgil may be </w:t>
      </w:r>
      <w:r w:rsidR="00946AB4" w:rsidRPr="00373E9C">
        <w:rPr>
          <w:rFonts w:asciiTheme="majorBidi" w:hAnsiTheme="majorBidi" w:cstheme="majorBidi"/>
          <w:kern w:val="0"/>
          <w:sz w:val="24"/>
          <w:szCs w:val="24"/>
          <w14:ligatures w14:val="none"/>
        </w:rPr>
        <w:t>offering</w:t>
      </w:r>
      <w:r w:rsidR="009F77BF" w:rsidRPr="00373E9C">
        <w:rPr>
          <w:rFonts w:asciiTheme="majorBidi" w:hAnsiTheme="majorBidi" w:cstheme="majorBidi"/>
          <w:kern w:val="0"/>
          <w:sz w:val="24"/>
          <w:szCs w:val="24"/>
          <w14:ligatures w14:val="none"/>
        </w:rPr>
        <w:t xml:space="preserve"> dramatic irony in this scene</w:t>
      </w:r>
      <w:r w:rsidR="003703E4" w:rsidRPr="00373E9C">
        <w:rPr>
          <w:rFonts w:asciiTheme="majorBidi" w:hAnsiTheme="majorBidi" w:cstheme="majorBidi"/>
          <w:kern w:val="0"/>
          <w:sz w:val="24"/>
          <w:szCs w:val="24"/>
          <w14:ligatures w14:val="none"/>
        </w:rPr>
        <w:t>: w</w:t>
      </w:r>
      <w:r w:rsidR="009F77BF" w:rsidRPr="00373E9C">
        <w:rPr>
          <w:rFonts w:asciiTheme="majorBidi" w:hAnsiTheme="majorBidi" w:cstheme="majorBidi"/>
          <w:kern w:val="0"/>
          <w:sz w:val="24"/>
          <w:szCs w:val="24"/>
          <w14:ligatures w14:val="none"/>
        </w:rPr>
        <w:t xml:space="preserve">hereas Aeneas may </w:t>
      </w:r>
      <w:r w:rsidR="00B31D29" w:rsidRPr="00373E9C">
        <w:rPr>
          <w:rFonts w:asciiTheme="majorBidi" w:hAnsiTheme="majorBidi" w:cstheme="majorBidi"/>
          <w:kern w:val="0"/>
          <w:sz w:val="24"/>
          <w:szCs w:val="24"/>
          <w14:ligatures w14:val="none"/>
        </w:rPr>
        <w:t>have been struck by</w:t>
      </w:r>
      <w:r w:rsidR="009F77BF" w:rsidRPr="00373E9C">
        <w:rPr>
          <w:rFonts w:asciiTheme="majorBidi" w:hAnsiTheme="majorBidi" w:cstheme="majorBidi"/>
          <w:kern w:val="0"/>
          <w:sz w:val="24"/>
          <w:szCs w:val="24"/>
          <w14:ligatures w14:val="none"/>
        </w:rPr>
        <w:t xml:space="preserve"> thought</w:t>
      </w:r>
      <w:r w:rsidR="00B31D29" w:rsidRPr="00373E9C">
        <w:rPr>
          <w:rFonts w:asciiTheme="majorBidi" w:hAnsiTheme="majorBidi" w:cstheme="majorBidi"/>
          <w:kern w:val="0"/>
          <w:sz w:val="24"/>
          <w:szCs w:val="24"/>
          <w14:ligatures w14:val="none"/>
        </w:rPr>
        <w:t>s</w:t>
      </w:r>
      <w:r w:rsidR="009F77BF" w:rsidRPr="00373E9C">
        <w:rPr>
          <w:rFonts w:asciiTheme="majorBidi" w:hAnsiTheme="majorBidi" w:cstheme="majorBidi"/>
          <w:kern w:val="0"/>
          <w:sz w:val="24"/>
          <w:szCs w:val="24"/>
          <w14:ligatures w14:val="none"/>
        </w:rPr>
        <w:t xml:space="preserve"> of Dido’s </w:t>
      </w:r>
      <w:r w:rsidR="003703E4" w:rsidRPr="00373E9C">
        <w:rPr>
          <w:rFonts w:asciiTheme="majorBidi" w:hAnsiTheme="majorBidi" w:cstheme="majorBidi"/>
          <w:kern w:val="0"/>
          <w:sz w:val="24"/>
          <w:szCs w:val="24"/>
          <w14:ligatures w14:val="none"/>
        </w:rPr>
        <w:t>golden</w:t>
      </w:r>
      <w:r w:rsidR="009F77BF" w:rsidRPr="00373E9C">
        <w:rPr>
          <w:rFonts w:asciiTheme="majorBidi" w:hAnsiTheme="majorBidi" w:cstheme="majorBidi"/>
          <w:kern w:val="0"/>
          <w:sz w:val="24"/>
          <w:szCs w:val="24"/>
          <w14:ligatures w14:val="none"/>
        </w:rPr>
        <w:t xml:space="preserve"> hair when he plucked the golden bough (cf. n. on 141), here</w:t>
      </w:r>
      <w:r w:rsidR="00B31D29" w:rsidRPr="00373E9C">
        <w:rPr>
          <w:rFonts w:asciiTheme="majorBidi" w:hAnsiTheme="majorBidi" w:cstheme="majorBidi"/>
          <w:kern w:val="0"/>
          <w:sz w:val="24"/>
          <w:szCs w:val="24"/>
          <w14:ligatures w14:val="none"/>
        </w:rPr>
        <w:t xml:space="preserve"> only</w:t>
      </w:r>
      <w:r w:rsidR="009F77BF" w:rsidRPr="00373E9C">
        <w:rPr>
          <w:rFonts w:asciiTheme="majorBidi" w:hAnsiTheme="majorBidi" w:cstheme="majorBidi"/>
          <w:kern w:val="0"/>
          <w:sz w:val="24"/>
          <w:szCs w:val="24"/>
          <w14:ligatures w14:val="none"/>
        </w:rPr>
        <w:t xml:space="preserve"> the reader</w:t>
      </w:r>
      <w:r w:rsidR="003703E4" w:rsidRPr="00373E9C">
        <w:rPr>
          <w:rFonts w:asciiTheme="majorBidi" w:hAnsiTheme="majorBidi" w:cstheme="majorBidi"/>
          <w:kern w:val="0"/>
          <w:sz w:val="24"/>
          <w:szCs w:val="24"/>
          <w14:ligatures w14:val="none"/>
        </w:rPr>
        <w:t xml:space="preserve"> – </w:t>
      </w:r>
      <w:r w:rsidR="00946AB4" w:rsidRPr="00373E9C">
        <w:rPr>
          <w:rFonts w:asciiTheme="majorBidi" w:hAnsiTheme="majorBidi" w:cstheme="majorBidi"/>
          <w:kern w:val="0"/>
          <w:sz w:val="24"/>
          <w:szCs w:val="24"/>
          <w14:ligatures w14:val="none"/>
        </w:rPr>
        <w:t>but not Aeneas</w:t>
      </w:r>
      <w:r w:rsidR="003703E4" w:rsidRPr="00373E9C">
        <w:rPr>
          <w:rFonts w:asciiTheme="majorBidi" w:hAnsiTheme="majorBidi" w:cstheme="majorBidi"/>
          <w:kern w:val="0"/>
          <w:sz w:val="24"/>
          <w:szCs w:val="24"/>
          <w14:ligatures w14:val="none"/>
        </w:rPr>
        <w:t xml:space="preserve"> – </w:t>
      </w:r>
      <w:r w:rsidR="009F77BF" w:rsidRPr="00373E9C">
        <w:rPr>
          <w:rFonts w:asciiTheme="majorBidi" w:hAnsiTheme="majorBidi" w:cstheme="majorBidi"/>
          <w:kern w:val="0"/>
          <w:sz w:val="24"/>
          <w:szCs w:val="24"/>
          <w14:ligatures w14:val="none"/>
        </w:rPr>
        <w:t xml:space="preserve">will </w:t>
      </w:r>
      <w:r w:rsidR="00946AB4" w:rsidRPr="00373E9C">
        <w:rPr>
          <w:rFonts w:asciiTheme="majorBidi" w:hAnsiTheme="majorBidi" w:cstheme="majorBidi"/>
          <w:kern w:val="0"/>
          <w:sz w:val="24"/>
          <w:szCs w:val="24"/>
          <w14:ligatures w14:val="none"/>
        </w:rPr>
        <w:t>have witnessed</w:t>
      </w:r>
      <w:r w:rsidR="009F77BF" w:rsidRPr="00373E9C">
        <w:rPr>
          <w:rFonts w:asciiTheme="majorBidi" w:hAnsiTheme="majorBidi" w:cstheme="majorBidi"/>
          <w:kern w:val="0"/>
          <w:sz w:val="24"/>
          <w:szCs w:val="24"/>
          <w14:ligatures w14:val="none"/>
        </w:rPr>
        <w:t xml:space="preserve"> this pathetic detail</w:t>
      </w:r>
      <w:r w:rsidR="00946AB4" w:rsidRPr="00373E9C">
        <w:rPr>
          <w:rFonts w:asciiTheme="majorBidi" w:hAnsiTheme="majorBidi" w:cstheme="majorBidi"/>
          <w:kern w:val="0"/>
          <w:sz w:val="24"/>
          <w:szCs w:val="24"/>
          <w14:ligatures w14:val="none"/>
        </w:rPr>
        <w:t xml:space="preserve"> as Dido dies</w:t>
      </w:r>
      <w:r w:rsidR="009F77BF" w:rsidRPr="00373E9C">
        <w:rPr>
          <w:rFonts w:asciiTheme="majorBidi" w:hAnsiTheme="majorBidi" w:cstheme="majorBidi"/>
          <w:kern w:val="0"/>
          <w:sz w:val="24"/>
          <w:szCs w:val="24"/>
          <w14:ligatures w14:val="none"/>
        </w:rPr>
        <w:t xml:space="preserve">. </w:t>
      </w:r>
    </w:p>
    <w:p w14:paraId="192E810A" w14:textId="77777777" w:rsidR="003703E4" w:rsidRPr="00373E9C" w:rsidRDefault="003703E4" w:rsidP="003703E4">
      <w:pPr>
        <w:spacing w:line="360" w:lineRule="auto"/>
        <w:jc w:val="both"/>
        <w:rPr>
          <w:rFonts w:asciiTheme="majorBidi" w:hAnsiTheme="majorBidi" w:cstheme="majorBidi"/>
          <w:kern w:val="0"/>
          <w:sz w:val="24"/>
          <w:szCs w:val="24"/>
          <w14:ligatures w14:val="none"/>
        </w:rPr>
      </w:pPr>
    </w:p>
    <w:p w14:paraId="5D6E325D" w14:textId="4D38BEB2" w:rsidR="00BA2327" w:rsidRPr="00373E9C" w:rsidRDefault="00BA2327" w:rsidP="003703E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In</w:t>
      </w:r>
      <w:r w:rsidR="00B31D29" w:rsidRPr="00373E9C">
        <w:rPr>
          <w:rFonts w:asciiTheme="majorBidi" w:hAnsiTheme="majorBidi" w:cstheme="majorBidi"/>
          <w:kern w:val="0"/>
          <w:sz w:val="24"/>
          <w:szCs w:val="24"/>
          <w14:ligatures w14:val="none"/>
        </w:rPr>
        <w:t>to</w:t>
      </w:r>
      <w:r w:rsidRPr="00373E9C">
        <w:rPr>
          <w:rFonts w:asciiTheme="majorBidi" w:hAnsiTheme="majorBidi" w:cstheme="majorBidi"/>
          <w:kern w:val="0"/>
          <w:sz w:val="24"/>
          <w:szCs w:val="24"/>
          <w14:ligatures w14:val="none"/>
        </w:rPr>
        <w:t xml:space="preserve"> th</w:t>
      </w:r>
      <w:r w:rsidR="00B31D29" w:rsidRPr="00373E9C">
        <w:rPr>
          <w:rFonts w:asciiTheme="majorBidi" w:hAnsiTheme="majorBidi" w:cstheme="majorBidi"/>
          <w:kern w:val="0"/>
          <w:sz w:val="24"/>
          <w:szCs w:val="24"/>
          <w14:ligatures w14:val="none"/>
        </w:rPr>
        <w:t>e</w:t>
      </w:r>
      <w:r w:rsidRPr="00373E9C">
        <w:rPr>
          <w:rFonts w:asciiTheme="majorBidi" w:hAnsiTheme="majorBidi" w:cstheme="majorBidi"/>
          <w:kern w:val="0"/>
          <w:sz w:val="24"/>
          <w:szCs w:val="24"/>
          <w14:ligatures w14:val="none"/>
        </w:rPr>
        <w:t xml:space="preserve"> scene</w:t>
      </w:r>
      <w:r w:rsidR="00B31D29" w:rsidRPr="00373E9C">
        <w:rPr>
          <w:rFonts w:asciiTheme="majorBidi" w:hAnsiTheme="majorBidi" w:cstheme="majorBidi"/>
          <w:kern w:val="0"/>
          <w:sz w:val="24"/>
          <w:szCs w:val="24"/>
          <w14:ligatures w14:val="none"/>
        </w:rPr>
        <w:t xml:space="preserve"> of Dido’s death</w:t>
      </w:r>
      <w:r w:rsidRPr="00373E9C">
        <w:rPr>
          <w:rFonts w:asciiTheme="majorBidi" w:hAnsiTheme="majorBidi" w:cstheme="majorBidi"/>
          <w:kern w:val="0"/>
          <w:sz w:val="24"/>
          <w:szCs w:val="24"/>
          <w14:ligatures w14:val="none"/>
        </w:rPr>
        <w:t xml:space="preserve"> are crowded Proserpina, Dis, and Juno. </w:t>
      </w:r>
      <w:r w:rsidRPr="00373E9C">
        <w:rPr>
          <w:rFonts w:asciiTheme="majorBidi" w:hAnsiTheme="majorBidi" w:cstheme="majorBidi"/>
          <w:kern w:val="0"/>
          <w:sz w:val="24"/>
          <w:szCs w:val="24"/>
          <w:lang w:val="en-US"/>
          <w14:ligatures w14:val="none"/>
        </w:rPr>
        <w:t>As</w:t>
      </w:r>
      <w:r w:rsidRPr="00373E9C">
        <w:rPr>
          <w:rFonts w:asciiTheme="majorBidi" w:hAnsiTheme="majorBidi" w:cstheme="majorBidi"/>
          <w:kern w:val="0"/>
          <w:sz w:val="24"/>
          <w:szCs w:val="24"/>
          <w14:ligatures w14:val="none"/>
        </w:rPr>
        <w:t xml:space="preserve"> the sacred bough, described as </w:t>
      </w:r>
      <w:proofErr w:type="spellStart"/>
      <w:r w:rsidRPr="00373E9C">
        <w:rPr>
          <w:rFonts w:asciiTheme="majorBidi" w:hAnsiTheme="majorBidi" w:cstheme="majorBidi"/>
          <w:i/>
          <w:iCs/>
          <w:kern w:val="0"/>
          <w:sz w:val="24"/>
          <w:szCs w:val="24"/>
          <w14:ligatures w14:val="none"/>
        </w:rPr>
        <w:t>auricomos</w:t>
      </w:r>
      <w:proofErr w:type="spellEnd"/>
      <w:r w:rsidRPr="00373E9C">
        <w:rPr>
          <w:rFonts w:asciiTheme="majorBidi" w:hAnsiTheme="majorBidi" w:cstheme="majorBidi"/>
          <w:kern w:val="0"/>
          <w:sz w:val="24"/>
          <w:szCs w:val="24"/>
          <w14:ligatures w14:val="none"/>
        </w:rPr>
        <w:t xml:space="preserve">, golden-haired, is an offering to Proserpina, so Dido’s </w:t>
      </w:r>
      <w:r w:rsidRPr="00373E9C">
        <w:rPr>
          <w:rFonts w:asciiTheme="majorBidi" w:hAnsiTheme="majorBidi" w:cstheme="majorBidi"/>
          <w:i/>
          <w:iCs/>
          <w:kern w:val="0"/>
          <w:sz w:val="24"/>
          <w:szCs w:val="24"/>
          <w14:ligatures w14:val="none"/>
        </w:rPr>
        <w:t xml:space="preserve">flavum </w:t>
      </w:r>
      <w:proofErr w:type="spellStart"/>
      <w:r w:rsidRPr="00373E9C">
        <w:rPr>
          <w:rFonts w:asciiTheme="majorBidi" w:hAnsiTheme="majorBidi" w:cstheme="majorBidi"/>
          <w:i/>
          <w:iCs/>
          <w:kern w:val="0"/>
          <w:sz w:val="24"/>
          <w:szCs w:val="24"/>
          <w14:ligatures w14:val="none"/>
        </w:rPr>
        <w:t>crinem</w:t>
      </w:r>
      <w:proofErr w:type="spellEnd"/>
      <w:r w:rsidRPr="00373E9C">
        <w:rPr>
          <w:rFonts w:asciiTheme="majorBidi" w:hAnsiTheme="majorBidi" w:cstheme="majorBidi"/>
          <w:kern w:val="0"/>
          <w:sz w:val="24"/>
          <w:szCs w:val="24"/>
          <w14:ligatures w14:val="none"/>
        </w:rPr>
        <w:t xml:space="preserve"> is an offering to Dis. </w:t>
      </w:r>
      <w:r w:rsidR="002E278F" w:rsidRPr="00373E9C">
        <w:rPr>
          <w:rFonts w:asciiTheme="majorBidi" w:hAnsiTheme="majorBidi" w:cstheme="majorBidi"/>
          <w:kern w:val="0"/>
          <w:sz w:val="24"/>
          <w:szCs w:val="24"/>
          <w14:ligatures w14:val="none"/>
        </w:rPr>
        <w:t xml:space="preserve"> </w:t>
      </w:r>
      <w:r w:rsidR="00820D79" w:rsidRPr="00373E9C">
        <w:rPr>
          <w:rFonts w:asciiTheme="majorBidi" w:hAnsiTheme="majorBidi" w:cstheme="majorBidi"/>
          <w:kern w:val="0"/>
          <w:sz w:val="24"/>
          <w:szCs w:val="24"/>
          <w14:ligatures w14:val="none"/>
        </w:rPr>
        <w:t>I thus see</w:t>
      </w:r>
      <w:r w:rsidR="002E278F" w:rsidRPr="00373E9C">
        <w:rPr>
          <w:rFonts w:asciiTheme="majorBidi" w:hAnsiTheme="majorBidi" w:cstheme="majorBidi"/>
          <w:kern w:val="0"/>
          <w:sz w:val="24"/>
          <w:szCs w:val="24"/>
          <w14:ligatures w14:val="none"/>
        </w:rPr>
        <w:t xml:space="preserve"> two golden-haired sacrifices b</w:t>
      </w:r>
      <w:r w:rsidR="00820D79" w:rsidRPr="00373E9C">
        <w:rPr>
          <w:rFonts w:asciiTheme="majorBidi" w:hAnsiTheme="majorBidi" w:cstheme="majorBidi"/>
          <w:kern w:val="0"/>
          <w:sz w:val="24"/>
          <w:szCs w:val="24"/>
          <w14:ligatures w14:val="none"/>
        </w:rPr>
        <w:t>uying</w:t>
      </w:r>
      <w:r w:rsidR="002E278F" w:rsidRPr="00373E9C">
        <w:rPr>
          <w:rFonts w:asciiTheme="majorBidi" w:hAnsiTheme="majorBidi" w:cstheme="majorBidi"/>
          <w:kern w:val="0"/>
          <w:sz w:val="24"/>
          <w:szCs w:val="24"/>
          <w14:ligatures w14:val="none"/>
        </w:rPr>
        <w:t xml:space="preserve"> admission to the underworld, one for Dido and one for Aeneas, and </w:t>
      </w:r>
      <w:r w:rsidR="00B31D29" w:rsidRPr="00373E9C">
        <w:rPr>
          <w:rFonts w:asciiTheme="majorBidi" w:hAnsiTheme="majorBidi" w:cstheme="majorBidi"/>
          <w:kern w:val="0"/>
          <w:sz w:val="24"/>
          <w:szCs w:val="24"/>
          <w14:ligatures w14:val="none"/>
        </w:rPr>
        <w:t>in the underworld</w:t>
      </w:r>
      <w:r w:rsidR="00820D79" w:rsidRPr="00373E9C">
        <w:rPr>
          <w:rFonts w:asciiTheme="majorBidi" w:hAnsiTheme="majorBidi" w:cstheme="majorBidi"/>
          <w:kern w:val="0"/>
          <w:sz w:val="24"/>
          <w:szCs w:val="24"/>
          <w14:ligatures w14:val="none"/>
        </w:rPr>
        <w:t xml:space="preserve"> </w:t>
      </w:r>
      <w:r w:rsidR="002E278F" w:rsidRPr="00373E9C">
        <w:rPr>
          <w:rFonts w:asciiTheme="majorBidi" w:hAnsiTheme="majorBidi" w:cstheme="majorBidi"/>
          <w:kern w:val="0"/>
          <w:sz w:val="24"/>
          <w:szCs w:val="24"/>
          <w14:ligatures w14:val="none"/>
        </w:rPr>
        <w:t xml:space="preserve">they will meet again. </w:t>
      </w:r>
      <w:r w:rsidR="00820D79" w:rsidRPr="00373E9C">
        <w:rPr>
          <w:rFonts w:asciiTheme="majorBidi" w:hAnsiTheme="majorBidi" w:cstheme="majorBidi"/>
          <w:kern w:val="0"/>
          <w:sz w:val="24"/>
          <w:szCs w:val="24"/>
          <w14:ligatures w14:val="none"/>
        </w:rPr>
        <w:t xml:space="preserve"> </w:t>
      </w:r>
      <w:r w:rsidRPr="00373E9C">
        <w:rPr>
          <w:rFonts w:asciiTheme="majorBidi" w:hAnsiTheme="majorBidi" w:cstheme="majorBidi"/>
          <w:kern w:val="0"/>
          <w:sz w:val="24"/>
          <w:szCs w:val="24"/>
          <w14:ligatures w14:val="none"/>
        </w:rPr>
        <w:t xml:space="preserve">But </w:t>
      </w:r>
      <w:proofErr w:type="gramStart"/>
      <w:r w:rsidRPr="00373E9C">
        <w:rPr>
          <w:rFonts w:asciiTheme="majorBidi" w:hAnsiTheme="majorBidi" w:cstheme="majorBidi"/>
          <w:kern w:val="0"/>
          <w:sz w:val="24"/>
          <w:szCs w:val="24"/>
          <w14:ligatures w14:val="none"/>
        </w:rPr>
        <w:t>again</w:t>
      </w:r>
      <w:proofErr w:type="gramEnd"/>
      <w:r w:rsidRPr="00373E9C">
        <w:rPr>
          <w:rFonts w:asciiTheme="majorBidi" w:hAnsiTheme="majorBidi" w:cstheme="majorBidi"/>
          <w:kern w:val="0"/>
          <w:sz w:val="24"/>
          <w:szCs w:val="24"/>
          <w14:ligatures w14:val="none"/>
        </w:rPr>
        <w:t xml:space="preserve"> there appears an irregularity in the sacrificial offering</w:t>
      </w:r>
      <w:r w:rsidR="002E278F" w:rsidRPr="00373E9C">
        <w:rPr>
          <w:rFonts w:asciiTheme="majorBidi" w:hAnsiTheme="majorBidi" w:cstheme="majorBidi"/>
          <w:kern w:val="0"/>
          <w:sz w:val="24"/>
          <w:szCs w:val="24"/>
          <w14:ligatures w14:val="none"/>
        </w:rPr>
        <w:t xml:space="preserve"> of the lock of hair</w:t>
      </w:r>
      <w:r w:rsidRPr="00373E9C">
        <w:rPr>
          <w:rFonts w:asciiTheme="majorBidi" w:hAnsiTheme="majorBidi" w:cstheme="majorBidi"/>
          <w:kern w:val="0"/>
          <w:sz w:val="24"/>
          <w:szCs w:val="24"/>
          <w14:ligatures w14:val="none"/>
        </w:rPr>
        <w:t xml:space="preserve">, as it is taken not, as it properly should be, by ‘the Juno of the Underworld’ (138), but at the behest of Juno herself. I find it striking that Proserpina, the Juno of the Underworld, remains strangely absent (or at least impassive) at two significant sacrificial moments relating to entry into her realm: the death of Dido and the offering of her golden bough. </w:t>
      </w:r>
    </w:p>
    <w:p w14:paraId="678EFA11" w14:textId="77777777" w:rsidR="00BA2327" w:rsidRPr="00373E9C" w:rsidRDefault="00BA2327" w:rsidP="00276B24">
      <w:pPr>
        <w:spacing w:line="360" w:lineRule="auto"/>
        <w:jc w:val="both"/>
        <w:rPr>
          <w:rFonts w:asciiTheme="majorBidi" w:hAnsiTheme="majorBidi" w:cstheme="majorBidi"/>
          <w:kern w:val="0"/>
          <w:sz w:val="24"/>
          <w:szCs w:val="24"/>
          <w:lang w:val="en-US"/>
          <w14:ligatures w14:val="none"/>
        </w:rPr>
      </w:pPr>
    </w:p>
    <w:p w14:paraId="731C47A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246 </w:t>
      </w:r>
      <w:proofErr w:type="spellStart"/>
      <w:r w:rsidRPr="00373E9C">
        <w:rPr>
          <w:rFonts w:asciiTheme="majorBidi" w:hAnsiTheme="majorBidi" w:cstheme="majorBidi"/>
          <w:b/>
          <w:bCs/>
          <w:kern w:val="0"/>
          <w:sz w:val="24"/>
          <w:szCs w:val="24"/>
          <w14:ligatures w14:val="none"/>
        </w:rPr>
        <w:t>ignibus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imponit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sacris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libamina</w:t>
      </w:r>
      <w:proofErr w:type="spellEnd"/>
      <w:r w:rsidRPr="00373E9C">
        <w:rPr>
          <w:rFonts w:asciiTheme="majorBidi" w:hAnsiTheme="majorBidi" w:cstheme="majorBidi"/>
          <w:b/>
          <w:bCs/>
          <w:kern w:val="0"/>
          <w:sz w:val="24"/>
          <w:szCs w:val="24"/>
          <w14:ligatures w14:val="none"/>
        </w:rPr>
        <w:t xml:space="preserve"> prima</w:t>
      </w:r>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expected</w:t>
      </w:r>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meaning of</w:t>
      </w:r>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libamina</w:t>
      </w:r>
      <w:proofErr w:type="spellEnd"/>
      <w:r w:rsidRPr="00373E9C">
        <w:rPr>
          <w:rFonts w:asciiTheme="majorBidi" w:hAnsiTheme="majorBidi" w:cstheme="majorBidi"/>
          <w:kern w:val="0"/>
          <w:sz w:val="24"/>
          <w:szCs w:val="24"/>
          <w14:ligatures w14:val="none"/>
        </w:rPr>
        <w:t xml:space="preserve"> would be drops of wine poured as a libation before drinking, but here it refers to the hairs being burned.  Virgil draws in the Greek rite of throwing the cut hair of the victim into the sacred fire, as at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3.445 (Nestor in sacrificing a heifer to Athene) and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14.422 (swineherd in sacrificing a hog).</w:t>
      </w:r>
    </w:p>
    <w:p w14:paraId="1EF68819" w14:textId="77777777" w:rsidR="00BA2327" w:rsidRPr="00373E9C" w:rsidRDefault="00BA2327" w:rsidP="00276B24">
      <w:pPr>
        <w:spacing w:line="360" w:lineRule="auto"/>
        <w:jc w:val="both"/>
        <w:rPr>
          <w:rFonts w:asciiTheme="majorBidi" w:hAnsiTheme="majorBidi" w:cstheme="majorBidi"/>
          <w:kern w:val="0"/>
          <w:sz w:val="24"/>
          <w:szCs w:val="24"/>
          <w:lang w:val="en-US"/>
          <w14:ligatures w14:val="none"/>
        </w:rPr>
      </w:pPr>
    </w:p>
    <w:p w14:paraId="72CFEF3C"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247 </w:t>
      </w:r>
      <w:proofErr w:type="spellStart"/>
      <w:r w:rsidRPr="00373E9C">
        <w:rPr>
          <w:rFonts w:asciiTheme="majorBidi" w:hAnsiTheme="majorBidi" w:cstheme="majorBidi"/>
          <w:b/>
          <w:bCs/>
          <w:kern w:val="0"/>
          <w:sz w:val="24"/>
          <w:szCs w:val="24"/>
          <w14:ligatures w14:val="none"/>
        </w:rPr>
        <w:t>uoce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uocans</w:t>
      </w:r>
      <w:proofErr w:type="spellEnd"/>
      <w:r w:rsidRPr="00373E9C">
        <w:rPr>
          <w:rFonts w:asciiTheme="majorBidi" w:hAnsiTheme="majorBidi" w:cstheme="majorBidi"/>
          <w:kern w:val="0"/>
          <w:sz w:val="24"/>
          <w:szCs w:val="24"/>
          <w14:ligatures w14:val="none"/>
        </w:rPr>
        <w:t xml:space="preserve">   This religious phrase marks an invocation to a god spoken aloud.  This (or similar) formula is used also at 3.68, 4.680–681, and 6.506, for invocations to gods or shades of dead companions of Aeneas.</w:t>
      </w:r>
    </w:p>
    <w:p w14:paraId="2E19CDE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EFDE42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lastRenderedPageBreak/>
        <w:t xml:space="preserve">       </w:t>
      </w:r>
      <w:proofErr w:type="spellStart"/>
      <w:r w:rsidRPr="00373E9C">
        <w:rPr>
          <w:rFonts w:asciiTheme="majorBidi" w:hAnsiTheme="majorBidi" w:cstheme="majorBidi"/>
          <w:b/>
          <w:bCs/>
          <w:kern w:val="0"/>
          <w:sz w:val="24"/>
          <w:szCs w:val="24"/>
          <w14:ligatures w14:val="none"/>
        </w:rPr>
        <w:t>Hecaten</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caeloque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Ereboque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potentem</w:t>
      </w:r>
      <w:proofErr w:type="spellEnd"/>
      <w:r w:rsidRPr="00373E9C">
        <w:rPr>
          <w:rFonts w:asciiTheme="majorBidi" w:hAnsiTheme="majorBidi" w:cstheme="majorBidi"/>
          <w:kern w:val="0"/>
          <w:sz w:val="24"/>
          <w:szCs w:val="24"/>
          <w14:ligatures w14:val="none"/>
        </w:rPr>
        <w:t xml:space="preserve">    Hecate is invoked with her full titles to ensure a favourable response (Austin), and the invocation connects the goddess’s spheres as the chthonic Hecate and the Olympian Artemis in her lunar character (Bailey, 1935, p. 162). In this formula is recalled Dido’s priestess crying ‘</w:t>
      </w:r>
      <w:proofErr w:type="spellStart"/>
      <w:r w:rsidRPr="00373E9C">
        <w:rPr>
          <w:rFonts w:asciiTheme="majorBidi" w:hAnsiTheme="majorBidi" w:cstheme="majorBidi"/>
          <w:i/>
          <w:iCs/>
          <w:kern w:val="0"/>
          <w:sz w:val="24"/>
          <w:szCs w:val="24"/>
          <w14:ligatures w14:val="none"/>
        </w:rPr>
        <w:t>Erebumque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Chaosque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tergeminamque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Hecaten</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tria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uirginis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ora</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Dianae</w:t>
      </w:r>
      <w:proofErr w:type="spellEnd"/>
      <w:r w:rsidRPr="00373E9C">
        <w:rPr>
          <w:rFonts w:asciiTheme="majorBidi" w:hAnsiTheme="majorBidi" w:cstheme="majorBidi"/>
          <w:kern w:val="0"/>
          <w:sz w:val="24"/>
          <w:szCs w:val="24"/>
          <w14:ligatures w14:val="none"/>
        </w:rPr>
        <w:t xml:space="preserve">’, and sprinkling water to represent Avernus, as Dido, laying on the pyre an effigy of Aeneas, prepares for her death (4.507–512). With this, and in the performance of </w:t>
      </w:r>
      <w:r w:rsidRPr="00373E9C">
        <w:rPr>
          <w:rFonts w:asciiTheme="majorBidi" w:hAnsiTheme="majorBidi" w:cstheme="majorBidi"/>
          <w:i/>
          <w:iCs/>
          <w:kern w:val="0"/>
          <w:sz w:val="24"/>
          <w:szCs w:val="24"/>
          <w14:ligatures w14:val="none"/>
        </w:rPr>
        <w:t xml:space="preserve">sacra </w:t>
      </w:r>
      <w:proofErr w:type="spellStart"/>
      <w:r w:rsidRPr="00373E9C">
        <w:rPr>
          <w:rFonts w:asciiTheme="majorBidi" w:hAnsiTheme="majorBidi" w:cstheme="majorBidi"/>
          <w:i/>
          <w:iCs/>
          <w:kern w:val="0"/>
          <w:sz w:val="24"/>
          <w:szCs w:val="24"/>
          <w14:ligatures w14:val="none"/>
        </w:rPr>
        <w:t>Ioui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Stygio</w:t>
      </w:r>
      <w:proofErr w:type="spellEnd"/>
      <w:r w:rsidRPr="00373E9C">
        <w:rPr>
          <w:rFonts w:asciiTheme="majorBidi" w:hAnsiTheme="majorBidi" w:cstheme="majorBidi"/>
          <w:kern w:val="0"/>
          <w:sz w:val="24"/>
          <w:szCs w:val="24"/>
          <w14:ligatures w14:val="none"/>
        </w:rPr>
        <w:t xml:space="preserve"> (4.638), a link between Dido’s death and Aeneas’s entry into the underworld is established in preparation for their final bitter encounter there (6.450–476).</w:t>
      </w:r>
    </w:p>
    <w:p w14:paraId="5D25701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04A4C12"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248 </w:t>
      </w:r>
      <w:proofErr w:type="spellStart"/>
      <w:r w:rsidRPr="00373E9C">
        <w:rPr>
          <w:rFonts w:asciiTheme="majorBidi" w:hAnsiTheme="majorBidi" w:cstheme="majorBidi"/>
          <w:b/>
          <w:bCs/>
          <w:kern w:val="0"/>
          <w:sz w:val="24"/>
          <w:szCs w:val="24"/>
          <w14:ligatures w14:val="none"/>
        </w:rPr>
        <w:t>supponunt</w:t>
      </w:r>
      <w:proofErr w:type="spellEnd"/>
      <w:r w:rsidRPr="00373E9C">
        <w:rPr>
          <w:rFonts w:asciiTheme="majorBidi" w:hAnsiTheme="majorBidi" w:cstheme="majorBidi"/>
          <w:b/>
          <w:bCs/>
          <w:kern w:val="0"/>
          <w:sz w:val="24"/>
          <w:szCs w:val="24"/>
          <w14:ligatures w14:val="none"/>
        </w:rPr>
        <w:t xml:space="preserve"> alii </w:t>
      </w:r>
      <w:proofErr w:type="spellStart"/>
      <w:r w:rsidRPr="00373E9C">
        <w:rPr>
          <w:rFonts w:asciiTheme="majorBidi" w:hAnsiTheme="majorBidi" w:cstheme="majorBidi"/>
          <w:b/>
          <w:bCs/>
          <w:kern w:val="0"/>
          <w:sz w:val="24"/>
          <w:szCs w:val="24"/>
          <w14:ligatures w14:val="none"/>
        </w:rPr>
        <w:t>cultros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249</w:t>
      </w: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succipiunt</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pateris</w:t>
      </w:r>
      <w:proofErr w:type="spellEnd"/>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In</w:t>
      </w:r>
      <w:proofErr w:type="gramEnd"/>
      <w:r w:rsidRPr="00373E9C">
        <w:rPr>
          <w:rFonts w:asciiTheme="majorBidi" w:hAnsiTheme="majorBidi" w:cstheme="majorBidi"/>
          <w:kern w:val="0"/>
          <w:sz w:val="24"/>
          <w:szCs w:val="24"/>
          <w14:ligatures w14:val="none"/>
        </w:rPr>
        <w:t xml:space="preserve"> ancient Rome, the </w:t>
      </w:r>
      <w:r w:rsidRPr="00373E9C">
        <w:rPr>
          <w:rFonts w:asciiTheme="majorBidi" w:hAnsiTheme="majorBidi" w:cstheme="majorBidi"/>
          <w:i/>
          <w:iCs/>
          <w:kern w:val="0"/>
          <w:sz w:val="24"/>
          <w:szCs w:val="24"/>
          <w14:ligatures w14:val="none"/>
        </w:rPr>
        <w:t xml:space="preserve">alii </w:t>
      </w:r>
      <w:r w:rsidRPr="00373E9C">
        <w:rPr>
          <w:rFonts w:asciiTheme="majorBidi" w:hAnsiTheme="majorBidi" w:cstheme="majorBidi"/>
          <w:kern w:val="0"/>
          <w:sz w:val="24"/>
          <w:szCs w:val="24"/>
          <w14:ligatures w14:val="none"/>
        </w:rPr>
        <w:t xml:space="preserve">would be the low-status attendants who carried out the slaughter itself, the </w:t>
      </w:r>
      <w:proofErr w:type="spellStart"/>
      <w:r w:rsidRPr="00373E9C">
        <w:rPr>
          <w:rFonts w:asciiTheme="majorBidi" w:hAnsiTheme="majorBidi" w:cstheme="majorBidi"/>
          <w:i/>
          <w:iCs/>
          <w:kern w:val="0"/>
          <w:sz w:val="24"/>
          <w:szCs w:val="24"/>
          <w14:ligatures w14:val="none"/>
        </w:rPr>
        <w:t>uictimarii</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and</w:t>
      </w:r>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cultrarii</w:t>
      </w:r>
      <w:proofErr w:type="spellEnd"/>
      <w:r w:rsidRPr="00373E9C">
        <w:rPr>
          <w:rFonts w:asciiTheme="majorBidi" w:hAnsiTheme="majorBidi" w:cstheme="majorBidi"/>
          <w:kern w:val="0"/>
          <w:sz w:val="24"/>
          <w:szCs w:val="24"/>
          <w14:ligatures w14:val="none"/>
        </w:rPr>
        <w:t xml:space="preserve">. Horsfall dismisses Servius’ opinion that </w:t>
      </w:r>
      <w:proofErr w:type="spellStart"/>
      <w:r w:rsidRPr="00373E9C">
        <w:rPr>
          <w:rFonts w:asciiTheme="majorBidi" w:hAnsiTheme="majorBidi" w:cstheme="majorBidi"/>
          <w:i/>
          <w:iCs/>
          <w:kern w:val="0"/>
          <w:sz w:val="24"/>
          <w:szCs w:val="24"/>
          <w14:ligatures w14:val="none"/>
        </w:rPr>
        <w:t>supponunt</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is specialised religious language, rather than standard language used in a sacrificial context</w:t>
      </w:r>
    </w:p>
    <w:p w14:paraId="3D5511F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39F699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tepidumque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cruorem</w:t>
      </w:r>
      <w:proofErr w:type="spellEnd"/>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collection of blood so as to prevent its falling on the ground, and to pour it from a dish onto the altar, is entirely Greek and not Roman (Horsfall).  Blood has also been offered to the shades of Polydorus (3.67) and Anchises (5.78) in accordance with Greek practice.</w:t>
      </w:r>
    </w:p>
    <w:p w14:paraId="15A23F1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C5C080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249 </w:t>
      </w:r>
      <w:r w:rsidRPr="00373E9C">
        <w:rPr>
          <w:rFonts w:asciiTheme="majorBidi" w:hAnsiTheme="majorBidi" w:cstheme="majorBidi"/>
          <w:b/>
          <w:bCs/>
          <w:kern w:val="0"/>
          <w:sz w:val="24"/>
          <w:szCs w:val="24"/>
          <w14:ligatures w14:val="none"/>
        </w:rPr>
        <w:t xml:space="preserve">ipse </w:t>
      </w:r>
      <w:proofErr w:type="spellStart"/>
      <w:r w:rsidRPr="00373E9C">
        <w:rPr>
          <w:rFonts w:asciiTheme="majorBidi" w:hAnsiTheme="majorBidi" w:cstheme="majorBidi"/>
          <w:b/>
          <w:bCs/>
          <w:kern w:val="0"/>
          <w:sz w:val="24"/>
          <w:szCs w:val="24"/>
          <w14:ligatures w14:val="none"/>
        </w:rPr>
        <w:t>uelleris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agnam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b/>
          <w:bCs/>
          <w:kern w:val="0"/>
          <w14:ligatures w14:val="none"/>
        </w:rPr>
        <w:t>250</w:t>
      </w:r>
      <w:r w:rsidRPr="00373E9C">
        <w:rPr>
          <w:rFonts w:asciiTheme="majorBidi" w:hAnsiTheme="majorBidi" w:cstheme="majorBidi"/>
          <w:b/>
          <w:bCs/>
          <w:kern w:val="0"/>
          <w:sz w:val="24"/>
          <w:szCs w:val="24"/>
          <w14:ligatures w14:val="none"/>
        </w:rPr>
        <w:t xml:space="preserve"> Aeneas</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kern w:val="0"/>
          <w:sz w:val="24"/>
          <w:szCs w:val="24"/>
          <w14:ligatures w14:val="none"/>
        </w:rPr>
        <w:t>Aeneas</w:t>
      </w:r>
      <w:proofErr w:type="spellEnd"/>
      <w:r w:rsidRPr="00373E9C">
        <w:rPr>
          <w:rFonts w:asciiTheme="majorBidi" w:hAnsiTheme="majorBidi" w:cstheme="majorBidi"/>
          <w:kern w:val="0"/>
          <w:sz w:val="24"/>
          <w:szCs w:val="24"/>
          <w14:ligatures w14:val="none"/>
        </w:rPr>
        <w:t xml:space="preserve"> now takes over the ritual, his close involvement emphasising his pious attention to the rites demanded.  The sacrificial animal is a black </w:t>
      </w:r>
      <w:proofErr w:type="spellStart"/>
      <w:r w:rsidRPr="00373E9C">
        <w:rPr>
          <w:rFonts w:asciiTheme="majorBidi" w:hAnsiTheme="majorBidi" w:cstheme="majorBidi"/>
          <w:kern w:val="0"/>
          <w:sz w:val="24"/>
          <w:szCs w:val="24"/>
          <w14:ligatures w14:val="none"/>
        </w:rPr>
        <w:t>ewe</w:t>
      </w:r>
      <w:proofErr w:type="spellEnd"/>
      <w:r w:rsidRPr="00373E9C">
        <w:rPr>
          <w:rFonts w:asciiTheme="majorBidi" w:hAnsiTheme="majorBidi" w:cstheme="majorBidi"/>
          <w:kern w:val="0"/>
          <w:sz w:val="24"/>
          <w:szCs w:val="24"/>
          <w14:ligatures w14:val="none"/>
        </w:rPr>
        <w:t>-lamb, suitable in colour and gender as an offering to Earth and Night. Virgil recalls from Homer the rites which Circe prescribes for Odysseus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10.524–535; 11.30–33): in the house of Hades, Odysseus must sacrifice to Tiresias a ram and a black ewe (also promising to the ghosts of the dead the sacrifice of a barren heifer when he has reached Ithaca, </w:t>
      </w:r>
      <w:proofErr w:type="spellStart"/>
      <w:r w:rsidRPr="00373E9C">
        <w:rPr>
          <w:rFonts w:asciiTheme="majorBidi" w:hAnsiTheme="majorBidi" w:cstheme="majorBidi"/>
          <w:i/>
          <w:iCs/>
          <w:kern w:val="0"/>
          <w:sz w:val="24"/>
          <w:szCs w:val="24"/>
          <w14:ligatures w14:val="none"/>
        </w:rPr>
        <w:t>sterilemque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uaccam</w:t>
      </w:r>
      <w:proofErr w:type="spellEnd"/>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being recalled at 251).</w:t>
      </w:r>
    </w:p>
    <w:p w14:paraId="41AD2C9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B9394B6"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250 </w:t>
      </w:r>
      <w:proofErr w:type="spellStart"/>
      <w:r w:rsidRPr="00373E9C">
        <w:rPr>
          <w:rFonts w:asciiTheme="majorBidi" w:hAnsiTheme="majorBidi" w:cstheme="majorBidi"/>
          <w:b/>
          <w:bCs/>
          <w:kern w:val="0"/>
          <w:sz w:val="24"/>
          <w:szCs w:val="24"/>
          <w14:ligatures w14:val="none"/>
        </w:rPr>
        <w:t>matri</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Eumenidum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magnaeque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sorori</w:t>
      </w:r>
      <w:proofErr w:type="spellEnd"/>
      <w:r w:rsidRPr="00373E9C">
        <w:rPr>
          <w:rFonts w:asciiTheme="majorBidi" w:hAnsiTheme="majorBidi" w:cstheme="majorBidi"/>
          <w:kern w:val="0"/>
          <w:sz w:val="24"/>
          <w:szCs w:val="24"/>
          <w14:ligatures w14:val="none"/>
        </w:rPr>
        <w:t xml:space="preserve">  Another</w:t>
      </w:r>
      <w:proofErr w:type="gramEnd"/>
      <w:r w:rsidRPr="00373E9C">
        <w:rPr>
          <w:rFonts w:asciiTheme="majorBidi" w:hAnsiTheme="majorBidi" w:cstheme="majorBidi"/>
          <w:kern w:val="0"/>
          <w:sz w:val="24"/>
          <w:szCs w:val="24"/>
          <w14:ligatures w14:val="none"/>
        </w:rPr>
        <w:t xml:space="preserve"> example of periphrasis in reference to deities. The Eumenides or Erinyes of the Greeks were identified with the Furies or </w:t>
      </w:r>
      <w:proofErr w:type="spellStart"/>
      <w:r w:rsidRPr="00373E9C">
        <w:rPr>
          <w:rFonts w:asciiTheme="majorBidi" w:hAnsiTheme="majorBidi" w:cstheme="majorBidi"/>
          <w:i/>
          <w:iCs/>
          <w:kern w:val="0"/>
          <w:sz w:val="24"/>
          <w:szCs w:val="24"/>
          <w14:ligatures w14:val="none"/>
        </w:rPr>
        <w:t>Dirae</w:t>
      </w:r>
      <w:proofErr w:type="spellEnd"/>
      <w:r w:rsidRPr="00373E9C">
        <w:rPr>
          <w:rFonts w:asciiTheme="majorBidi" w:hAnsiTheme="majorBidi" w:cstheme="majorBidi"/>
          <w:kern w:val="0"/>
          <w:sz w:val="24"/>
          <w:szCs w:val="24"/>
          <w14:ligatures w14:val="none"/>
        </w:rPr>
        <w:t xml:space="preserve"> of the Romans, personifying divine vengeance in punishment of natural laws. Virgil, at 12.846, and Aeschylus in the </w:t>
      </w:r>
      <w:r w:rsidRPr="00373E9C">
        <w:rPr>
          <w:rFonts w:asciiTheme="majorBidi" w:hAnsiTheme="majorBidi" w:cstheme="majorBidi"/>
          <w:i/>
          <w:iCs/>
          <w:kern w:val="0"/>
          <w:sz w:val="24"/>
          <w:szCs w:val="24"/>
          <w14:ligatures w14:val="none"/>
        </w:rPr>
        <w:t>Eumenides</w:t>
      </w:r>
      <w:r w:rsidRPr="00373E9C">
        <w:rPr>
          <w:rFonts w:asciiTheme="majorBidi" w:hAnsiTheme="majorBidi" w:cstheme="majorBidi"/>
          <w:kern w:val="0"/>
          <w:sz w:val="24"/>
          <w:szCs w:val="24"/>
          <w14:ligatures w14:val="none"/>
        </w:rPr>
        <w:t xml:space="preserve">, speak of them as daughters of Night (Fletcher). Servius’ comment that the sister of the mother of the Furies is Gaia or Earth is not independently supported, according to Horsfall. </w:t>
      </w:r>
    </w:p>
    <w:p w14:paraId="57BCE262"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445A265"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lastRenderedPageBreak/>
        <w:t xml:space="preserve">251 </w:t>
      </w:r>
      <w:proofErr w:type="spellStart"/>
      <w:r w:rsidRPr="00373E9C">
        <w:rPr>
          <w:rFonts w:asciiTheme="majorBidi" w:hAnsiTheme="majorBidi" w:cstheme="majorBidi"/>
          <w:b/>
          <w:bCs/>
          <w:kern w:val="0"/>
          <w:sz w:val="24"/>
          <w:szCs w:val="24"/>
          <w14:ligatures w14:val="none"/>
        </w:rPr>
        <w:t>ense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ferit</w:t>
      </w:r>
      <w:proofErr w:type="spellEnd"/>
      <w:r w:rsidRPr="00373E9C">
        <w:rPr>
          <w:rFonts w:asciiTheme="majorBidi" w:hAnsiTheme="majorBidi" w:cstheme="majorBidi"/>
          <w:kern w:val="0"/>
          <w:sz w:val="24"/>
          <w:szCs w:val="24"/>
          <w14:ligatures w14:val="none"/>
        </w:rPr>
        <w:t xml:space="preserve">   A sword is not used for sacrifices at Rome (Horsfall), but apart from the practical likelihood that Aeneas would have a sword about him, it is helpful dramatically to show him as a warrior, and he will be instructed by the Sibyl to draw it again on the point of entering the underworld (260).  We may also be reminded that Aeneas’ sword (</w:t>
      </w:r>
      <w:proofErr w:type="spellStart"/>
      <w:r w:rsidRPr="00373E9C">
        <w:rPr>
          <w:rFonts w:asciiTheme="majorBidi" w:hAnsiTheme="majorBidi" w:cstheme="majorBidi"/>
          <w:i/>
          <w:iCs/>
          <w:kern w:val="0"/>
          <w:sz w:val="24"/>
          <w:szCs w:val="24"/>
          <w14:ligatures w14:val="none"/>
        </w:rPr>
        <w:t>ensemque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relictum</w:t>
      </w:r>
      <w:proofErr w:type="spellEnd"/>
      <w:r w:rsidRPr="00373E9C">
        <w:rPr>
          <w:rFonts w:asciiTheme="majorBidi" w:hAnsiTheme="majorBidi" w:cstheme="majorBidi"/>
          <w:kern w:val="0"/>
          <w:sz w:val="24"/>
          <w:szCs w:val="24"/>
          <w14:ligatures w14:val="none"/>
        </w:rPr>
        <w:t>) was amongst the possession left behind by Aeneas and placed on her pyre by Dido (4.507)</w:t>
      </w:r>
    </w:p>
    <w:p w14:paraId="7E73B988"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8A18321" w14:textId="08FEAA54"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w:t>
      </w:r>
      <w:proofErr w:type="spellStart"/>
      <w:r w:rsidRPr="00373E9C">
        <w:rPr>
          <w:rFonts w:asciiTheme="majorBidi" w:hAnsiTheme="majorBidi" w:cstheme="majorBidi"/>
          <w:b/>
          <w:bCs/>
          <w:kern w:val="0"/>
          <w:sz w:val="24"/>
          <w:szCs w:val="24"/>
          <w14:ligatures w14:val="none"/>
        </w:rPr>
        <w:t>sterilemque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tibi</w:t>
      </w:r>
      <w:proofErr w:type="spellEnd"/>
      <w:r w:rsidRPr="00373E9C">
        <w:rPr>
          <w:rFonts w:asciiTheme="majorBidi" w:hAnsiTheme="majorBidi" w:cstheme="majorBidi"/>
          <w:b/>
          <w:bCs/>
          <w:kern w:val="0"/>
          <w:sz w:val="24"/>
          <w:szCs w:val="24"/>
          <w14:ligatures w14:val="none"/>
        </w:rPr>
        <w:t xml:space="preserve">, Proserpina, </w:t>
      </w:r>
      <w:proofErr w:type="spellStart"/>
      <w:r w:rsidRPr="00373E9C">
        <w:rPr>
          <w:rFonts w:asciiTheme="majorBidi" w:hAnsiTheme="majorBidi" w:cstheme="majorBidi"/>
          <w:b/>
          <w:bCs/>
          <w:kern w:val="0"/>
          <w:sz w:val="24"/>
          <w:szCs w:val="24"/>
          <w14:ligatures w14:val="none"/>
        </w:rPr>
        <w:t>uaccam</w:t>
      </w:r>
      <w:proofErr w:type="spellEnd"/>
      <w:r w:rsidRPr="00373E9C">
        <w:rPr>
          <w:rFonts w:asciiTheme="majorBidi" w:hAnsiTheme="majorBidi" w:cstheme="majorBidi"/>
          <w:kern w:val="0"/>
          <w:sz w:val="24"/>
          <w:szCs w:val="24"/>
          <w14:ligatures w14:val="none"/>
        </w:rPr>
        <w:t xml:space="preserve">   Again, a Homeric reference, where at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10.522, Odysseus is bidden by Circe to offer a </w:t>
      </w:r>
      <w:proofErr w:type="spellStart"/>
      <w:r w:rsidRPr="00373E9C">
        <w:rPr>
          <w:rFonts w:asciiTheme="majorBidi" w:hAnsiTheme="majorBidi" w:cstheme="majorBidi"/>
          <w:i/>
          <w:iCs/>
          <w:kern w:val="0"/>
          <w:sz w:val="24"/>
          <w:szCs w:val="24"/>
          <w14:ligatures w14:val="none"/>
        </w:rPr>
        <w:t>στεῖρ</w:t>
      </w:r>
      <w:proofErr w:type="spellEnd"/>
      <w:r w:rsidRPr="00373E9C">
        <w:rPr>
          <w:rFonts w:asciiTheme="majorBidi" w:hAnsiTheme="majorBidi" w:cstheme="majorBidi"/>
          <w:i/>
          <w:iCs/>
          <w:kern w:val="0"/>
          <w:sz w:val="24"/>
          <w:szCs w:val="24"/>
          <w14:ligatures w14:val="none"/>
        </w:rPr>
        <w:t xml:space="preserve">αν </w:t>
      </w:r>
      <w:proofErr w:type="spellStart"/>
      <w:r w:rsidRPr="00373E9C">
        <w:rPr>
          <w:rFonts w:asciiTheme="majorBidi" w:hAnsiTheme="majorBidi" w:cstheme="majorBidi"/>
          <w:i/>
          <w:iCs/>
          <w:kern w:val="0"/>
          <w:sz w:val="24"/>
          <w:szCs w:val="24"/>
          <w:lang w:val="el-GR"/>
          <w14:ligatures w14:val="none"/>
        </w:rPr>
        <w:t>βοῦν</w:t>
      </w:r>
      <w:proofErr w:type="spellEnd"/>
      <w:r w:rsidRPr="00373E9C">
        <w:rPr>
          <w:rFonts w:asciiTheme="majorBidi" w:hAnsiTheme="majorBidi" w:cstheme="majorBidi"/>
          <w:kern w:val="0"/>
          <w:sz w:val="24"/>
          <w:szCs w:val="24"/>
          <w14:ligatures w14:val="none"/>
        </w:rPr>
        <w:t xml:space="preserve"> to the dead on his return to Ithaca.  With </w:t>
      </w:r>
      <w:proofErr w:type="spellStart"/>
      <w:r w:rsidRPr="00373E9C">
        <w:rPr>
          <w:rFonts w:asciiTheme="majorBidi" w:hAnsiTheme="majorBidi" w:cstheme="majorBidi"/>
          <w:i/>
          <w:iCs/>
          <w:kern w:val="0"/>
          <w:sz w:val="24"/>
          <w:szCs w:val="24"/>
          <w14:ligatures w14:val="none"/>
        </w:rPr>
        <w:t>tibi</w:t>
      </w:r>
      <w:proofErr w:type="spellEnd"/>
      <w:r w:rsidRPr="00373E9C">
        <w:rPr>
          <w:rFonts w:asciiTheme="majorBidi" w:hAnsiTheme="majorBidi" w:cstheme="majorBidi"/>
          <w:i/>
          <w:iCs/>
          <w:kern w:val="0"/>
          <w:sz w:val="24"/>
          <w:szCs w:val="24"/>
          <w14:ligatures w14:val="none"/>
        </w:rPr>
        <w:t>, Proserpina</w:t>
      </w:r>
      <w:r w:rsidRPr="00373E9C">
        <w:rPr>
          <w:rFonts w:asciiTheme="majorBidi" w:hAnsiTheme="majorBidi" w:cstheme="majorBidi"/>
          <w:kern w:val="0"/>
          <w:sz w:val="24"/>
          <w:szCs w:val="24"/>
          <w14:ligatures w14:val="none"/>
        </w:rPr>
        <w:t xml:space="preserve"> we sense a quotation of Aeneas’ own words in his prayer to the goddess of the kingdom he is about to enter (Austin), and the reader is drawn in to the personal immediacy of Aeneas’ petition. The beasts which Aeneas has himself sacrificed are not those specified by the Sibyl at 153. We have observed (n</w:t>
      </w:r>
      <w:r w:rsidR="00B31D29"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xml:space="preserve"> on </w:t>
      </w:r>
      <w:r w:rsidRPr="00373E9C">
        <w:rPr>
          <w:rFonts w:asciiTheme="majorBidi" w:hAnsiTheme="majorBidi" w:cstheme="majorBidi"/>
          <w:kern w:val="0"/>
          <w14:ligatures w14:val="none"/>
        </w:rPr>
        <w:t>243–254)</w:t>
      </w:r>
      <w:r w:rsidRPr="00373E9C">
        <w:rPr>
          <w:rFonts w:asciiTheme="majorBidi" w:hAnsiTheme="majorBidi" w:cstheme="majorBidi"/>
          <w:kern w:val="0"/>
          <w:sz w:val="24"/>
          <w:szCs w:val="24"/>
          <w14:ligatures w14:val="none"/>
        </w:rPr>
        <w:t xml:space="preserve"> views that Virgil would have corrected inconsistencies, or was not concerned to align every detail</w:t>
      </w:r>
      <w:r w:rsidR="00B31D29" w:rsidRPr="00373E9C">
        <w:rPr>
          <w:rFonts w:asciiTheme="majorBidi" w:hAnsiTheme="majorBidi" w:cstheme="majorBidi"/>
          <w:kern w:val="0"/>
          <w:sz w:val="24"/>
          <w:szCs w:val="24"/>
          <w14:ligatures w14:val="none"/>
        </w:rPr>
        <w:t xml:space="preserve">, contrasted with Dyson’s theory regarding sacrificial Aeneas’ sacrificial irregularities. </w:t>
      </w:r>
      <w:r w:rsidRPr="00373E9C">
        <w:rPr>
          <w:rFonts w:asciiTheme="majorBidi" w:hAnsiTheme="majorBidi" w:cstheme="majorBidi"/>
          <w:kern w:val="0"/>
          <w:sz w:val="24"/>
          <w:szCs w:val="24"/>
          <w14:ligatures w14:val="none"/>
        </w:rPr>
        <w:t xml:space="preserve"> </w:t>
      </w:r>
    </w:p>
    <w:p w14:paraId="2730520C"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03C84DA9"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 252 </w:t>
      </w:r>
      <w:proofErr w:type="spellStart"/>
      <w:r w:rsidRPr="00373E9C">
        <w:rPr>
          <w:rFonts w:asciiTheme="majorBidi" w:hAnsiTheme="majorBidi" w:cstheme="majorBidi"/>
          <w:b/>
          <w:bCs/>
          <w:kern w:val="0"/>
          <w:sz w:val="24"/>
          <w:szCs w:val="24"/>
          <w14:ligatures w14:val="none"/>
        </w:rPr>
        <w:t>Stygio</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regi</w:t>
      </w:r>
      <w:proofErr w:type="spellEnd"/>
      <w:r w:rsidRPr="00373E9C">
        <w:rPr>
          <w:rFonts w:asciiTheme="majorBidi" w:hAnsiTheme="majorBidi" w:cstheme="majorBidi"/>
          <w:kern w:val="0"/>
          <w:sz w:val="24"/>
          <w:szCs w:val="24"/>
          <w14:ligatures w14:val="none"/>
        </w:rPr>
        <w:t xml:space="preserve">   Dis (or Pluto): another periphrasis, in lofty terms, for a god; we have seen </w:t>
      </w:r>
      <w:proofErr w:type="spellStart"/>
      <w:r w:rsidRPr="00373E9C">
        <w:rPr>
          <w:rFonts w:asciiTheme="majorBidi" w:hAnsiTheme="majorBidi" w:cstheme="majorBidi"/>
          <w:i/>
          <w:iCs/>
          <w:kern w:val="0"/>
          <w:sz w:val="24"/>
          <w:szCs w:val="24"/>
          <w14:ligatures w14:val="none"/>
        </w:rPr>
        <w:t>Iunoni</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infernae</w:t>
      </w:r>
      <w:proofErr w:type="spellEnd"/>
      <w:r w:rsidRPr="00373E9C">
        <w:rPr>
          <w:rFonts w:asciiTheme="majorBidi" w:hAnsiTheme="majorBidi" w:cstheme="majorBidi"/>
          <w:kern w:val="0"/>
          <w:sz w:val="24"/>
          <w:szCs w:val="24"/>
          <w14:ligatures w14:val="none"/>
        </w:rPr>
        <w:t xml:space="preserve"> at 138.</w:t>
      </w:r>
    </w:p>
    <w:p w14:paraId="365801D2"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94A9C52"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nocturnas</w:t>
      </w:r>
      <w:proofErr w:type="spellEnd"/>
      <w:r w:rsidRPr="00373E9C">
        <w:rPr>
          <w:rFonts w:asciiTheme="majorBidi" w:hAnsiTheme="majorBidi" w:cstheme="majorBidi"/>
          <w:b/>
          <w:bCs/>
          <w:kern w:val="0"/>
          <w:sz w:val="24"/>
          <w:szCs w:val="24"/>
          <w14:ligatures w14:val="none"/>
        </w:rPr>
        <w:t xml:space="preserve"> … </w:t>
      </w:r>
      <w:proofErr w:type="spellStart"/>
      <w:r w:rsidRPr="00373E9C">
        <w:rPr>
          <w:rFonts w:asciiTheme="majorBidi" w:hAnsiTheme="majorBidi" w:cstheme="majorBidi"/>
          <w:b/>
          <w:bCs/>
          <w:kern w:val="0"/>
          <w:sz w:val="24"/>
          <w:szCs w:val="24"/>
          <w14:ligatures w14:val="none"/>
        </w:rPr>
        <w:t>aras</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It is night (shortly before dawn, as we learn at 255), the time appropriate for sacrifices to the underworld deities.  </w:t>
      </w:r>
    </w:p>
    <w:p w14:paraId="6E5BD71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5458983A"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incohat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term</w:t>
      </w:r>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incohat</w:t>
      </w:r>
      <w:proofErr w:type="spellEnd"/>
      <w:r w:rsidRPr="00373E9C">
        <w:rPr>
          <w:rFonts w:asciiTheme="majorBidi" w:hAnsiTheme="majorBidi" w:cstheme="majorBidi"/>
          <w:kern w:val="0"/>
          <w:sz w:val="24"/>
          <w:szCs w:val="24"/>
          <w14:ligatures w14:val="none"/>
        </w:rPr>
        <w:t>, ‘improvises’, increases the sense of urgency to achieve all that is necessary before hastening into the underworld.</w:t>
      </w:r>
    </w:p>
    <w:p w14:paraId="65D4CC8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FB625C4"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253 </w:t>
      </w:r>
      <w:r w:rsidRPr="00373E9C">
        <w:rPr>
          <w:rFonts w:asciiTheme="majorBidi" w:hAnsiTheme="majorBidi" w:cstheme="majorBidi"/>
          <w:b/>
          <w:bCs/>
          <w:kern w:val="0"/>
          <w:sz w:val="24"/>
          <w:szCs w:val="24"/>
          <w14:ligatures w14:val="none"/>
        </w:rPr>
        <w:t xml:space="preserve">et </w:t>
      </w:r>
      <w:proofErr w:type="spellStart"/>
      <w:r w:rsidRPr="00373E9C">
        <w:rPr>
          <w:rFonts w:asciiTheme="majorBidi" w:hAnsiTheme="majorBidi" w:cstheme="majorBidi"/>
          <w:b/>
          <w:bCs/>
          <w:kern w:val="0"/>
          <w:sz w:val="24"/>
          <w:szCs w:val="24"/>
          <w14:ligatures w14:val="none"/>
        </w:rPr>
        <w:t>solida</w:t>
      </w:r>
      <w:proofErr w:type="spellEnd"/>
      <w:r w:rsidRPr="00373E9C">
        <w:rPr>
          <w:rFonts w:asciiTheme="majorBidi" w:hAnsiTheme="majorBidi" w:cstheme="majorBidi"/>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uiscera</w:t>
      </w:r>
      <w:proofErr w:type="spellEnd"/>
      <w:r w:rsidRPr="00373E9C">
        <w:rPr>
          <w:rFonts w:asciiTheme="majorBidi" w:hAnsiTheme="majorBidi" w:cstheme="majorBidi"/>
          <w:kern w:val="0"/>
          <w:sz w:val="24"/>
          <w:szCs w:val="24"/>
          <w14:ligatures w14:val="none"/>
        </w:rPr>
        <w:t xml:space="preserve">  This</w:t>
      </w:r>
      <w:proofErr w:type="gramEnd"/>
      <w:r w:rsidRPr="00373E9C">
        <w:rPr>
          <w:rFonts w:asciiTheme="majorBidi" w:hAnsiTheme="majorBidi" w:cstheme="majorBidi"/>
          <w:kern w:val="0"/>
          <w:sz w:val="24"/>
          <w:szCs w:val="24"/>
          <w14:ligatures w14:val="none"/>
        </w:rPr>
        <w:t xml:space="preserve"> means not the entrails, but the entire flesh, </w:t>
      </w:r>
      <w:proofErr w:type="spellStart"/>
      <w:r w:rsidRPr="00373E9C">
        <w:rPr>
          <w:rFonts w:asciiTheme="majorBidi" w:hAnsiTheme="majorBidi" w:cstheme="majorBidi"/>
          <w:i/>
          <w:iCs/>
          <w:kern w:val="0"/>
          <w:sz w:val="24"/>
          <w:szCs w:val="24"/>
          <w14:ligatures w14:val="none"/>
        </w:rPr>
        <w:t>quicquid</w:t>
      </w:r>
      <w:proofErr w:type="spellEnd"/>
      <w:r w:rsidRPr="00373E9C">
        <w:rPr>
          <w:rFonts w:asciiTheme="majorBidi" w:hAnsiTheme="majorBidi" w:cstheme="majorBidi"/>
          <w:i/>
          <w:iCs/>
          <w:kern w:val="0"/>
          <w:sz w:val="24"/>
          <w:szCs w:val="24"/>
          <w14:ligatures w14:val="none"/>
        </w:rPr>
        <w:t xml:space="preserve"> inter ossa et </w:t>
      </w:r>
      <w:proofErr w:type="spellStart"/>
      <w:r w:rsidRPr="00373E9C">
        <w:rPr>
          <w:rFonts w:asciiTheme="majorBidi" w:hAnsiTheme="majorBidi" w:cstheme="majorBidi"/>
          <w:i/>
          <w:iCs/>
          <w:kern w:val="0"/>
          <w:sz w:val="24"/>
          <w:szCs w:val="24"/>
          <w14:ligatures w14:val="none"/>
        </w:rPr>
        <w:t>cutem</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est</w:t>
      </w:r>
      <w:proofErr w:type="spellEnd"/>
      <w:r w:rsidRPr="00373E9C">
        <w:rPr>
          <w:rFonts w:asciiTheme="majorBidi" w:hAnsiTheme="majorBidi" w:cstheme="majorBidi"/>
          <w:kern w:val="0"/>
          <w:sz w:val="24"/>
          <w:szCs w:val="24"/>
          <w14:ligatures w14:val="none"/>
        </w:rPr>
        <w:t xml:space="preserve"> (Servius). This is unusual, as normally only the inedible parts would be burned, the remainder going to the priests, or sold (Johnston); but in sacrifices to the spirits below, carcasses were burned whole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w:t>
      </w:r>
    </w:p>
    <w:p w14:paraId="79D38CD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43CE2C1B"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254 </w:t>
      </w:r>
      <w:proofErr w:type="spellStart"/>
      <w:r w:rsidRPr="00373E9C">
        <w:rPr>
          <w:rFonts w:asciiTheme="majorBidi" w:hAnsiTheme="majorBidi" w:cstheme="majorBidi"/>
          <w:b/>
          <w:bCs/>
          <w:kern w:val="0"/>
          <w:sz w:val="24"/>
          <w:szCs w:val="24"/>
          <w14:ligatures w14:val="none"/>
        </w:rPr>
        <w:t>pingue</w:t>
      </w:r>
      <w:proofErr w:type="spellEnd"/>
      <w:r w:rsidRPr="00373E9C">
        <w:rPr>
          <w:rFonts w:asciiTheme="majorBidi" w:hAnsiTheme="majorBidi" w:cstheme="majorBidi"/>
          <w:b/>
          <w:bCs/>
          <w:kern w:val="0"/>
          <w:sz w:val="24"/>
          <w:szCs w:val="24"/>
          <w14:ligatures w14:val="none"/>
        </w:rPr>
        <w:t xml:space="preserve"> super oleum </w:t>
      </w:r>
      <w:proofErr w:type="spellStart"/>
      <w:r w:rsidRPr="00373E9C">
        <w:rPr>
          <w:rFonts w:asciiTheme="majorBidi" w:hAnsiTheme="majorBidi" w:cstheme="majorBidi"/>
          <w:b/>
          <w:bCs/>
          <w:kern w:val="0"/>
          <w:sz w:val="24"/>
          <w:szCs w:val="24"/>
          <w14:ligatures w14:val="none"/>
        </w:rPr>
        <w:t>fundens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ardentibus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extis</w:t>
      </w:r>
      <w:proofErr w:type="spellEnd"/>
      <w:r w:rsidRPr="00373E9C">
        <w:rPr>
          <w:rFonts w:asciiTheme="majorBidi" w:hAnsiTheme="majorBidi" w:cstheme="majorBidi"/>
          <w:b/>
          <w:bCs/>
          <w:kern w:val="0"/>
          <w:sz w:val="24"/>
          <w:szCs w:val="24"/>
          <w14:ligatures w14:val="none"/>
        </w:rPr>
        <w:t xml:space="preserve">   </w:t>
      </w:r>
      <w:proofErr w:type="gramStart"/>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extis</w:t>
      </w:r>
      <w:proofErr w:type="spellEnd"/>
      <w:r w:rsidRPr="00373E9C">
        <w:rPr>
          <w:rFonts w:asciiTheme="majorBidi" w:hAnsiTheme="majorBidi" w:cstheme="majorBidi"/>
          <w:kern w:val="0"/>
          <w:sz w:val="24"/>
          <w:szCs w:val="24"/>
          <w14:ligatures w14:val="none"/>
        </w:rPr>
        <w:t xml:space="preserve"> are the entrails (not to be confused with the </w:t>
      </w:r>
      <w:proofErr w:type="spellStart"/>
      <w:r w:rsidRPr="00373E9C">
        <w:rPr>
          <w:rFonts w:asciiTheme="majorBidi" w:hAnsiTheme="majorBidi" w:cstheme="majorBidi"/>
          <w:i/>
          <w:iCs/>
          <w:kern w:val="0"/>
          <w:sz w:val="24"/>
          <w:szCs w:val="24"/>
          <w14:ligatures w14:val="none"/>
        </w:rPr>
        <w:t>uiscera</w:t>
      </w:r>
      <w:proofErr w:type="spellEnd"/>
      <w:r w:rsidRPr="00373E9C">
        <w:rPr>
          <w:rFonts w:asciiTheme="majorBidi" w:hAnsiTheme="majorBidi" w:cstheme="majorBidi"/>
          <w:kern w:val="0"/>
          <w:sz w:val="24"/>
          <w:szCs w:val="24"/>
          <w14:ligatures w14:val="none"/>
        </w:rPr>
        <w:t xml:space="preserve">, in the note above).  The oil may have been poured on to speed the work of the flames, as possibly also with the body of Misenus, at 225.  If so, another indication of the haste with which Aeneas and his companions are working, as shown by </w:t>
      </w:r>
      <w:proofErr w:type="spellStart"/>
      <w:r w:rsidRPr="00373E9C">
        <w:rPr>
          <w:rFonts w:asciiTheme="majorBidi" w:hAnsiTheme="majorBidi" w:cstheme="majorBidi"/>
          <w:i/>
          <w:iCs/>
          <w:kern w:val="0"/>
          <w:sz w:val="24"/>
          <w:szCs w:val="24"/>
          <w14:ligatures w14:val="none"/>
        </w:rPr>
        <w:t>propere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lastRenderedPageBreak/>
        <w:t>exsequitur</w:t>
      </w:r>
      <w:proofErr w:type="spellEnd"/>
      <w:r w:rsidRPr="00373E9C">
        <w:rPr>
          <w:rFonts w:asciiTheme="majorBidi" w:hAnsiTheme="majorBidi" w:cstheme="majorBidi"/>
          <w:kern w:val="0"/>
          <w:sz w:val="24"/>
          <w:szCs w:val="24"/>
          <w14:ligatures w14:val="none"/>
        </w:rPr>
        <w:t xml:space="preserve"> at 236, and the Sibyl’s</w:t>
      </w:r>
      <w:r w:rsidRPr="00373E9C">
        <w:rPr>
          <w:rFonts w:asciiTheme="majorBidi" w:hAnsiTheme="majorBidi" w:cstheme="majorBidi"/>
          <w:i/>
          <w:iCs/>
          <w:kern w:val="0"/>
          <w:sz w:val="24"/>
          <w:szCs w:val="24"/>
          <w14:ligatures w14:val="none"/>
        </w:rPr>
        <w:t xml:space="preserve"> </w:t>
      </w:r>
      <w:r w:rsidRPr="00373E9C">
        <w:rPr>
          <w:rFonts w:asciiTheme="majorBidi" w:hAnsiTheme="majorBidi" w:cstheme="majorBidi"/>
          <w:kern w:val="0"/>
          <w:sz w:val="24"/>
          <w:szCs w:val="24"/>
          <w14:ligatures w14:val="none"/>
        </w:rPr>
        <w:t>rebuke to Aeneas to leave off sightseeing and attend to sacrifices at 37–39.</w:t>
      </w:r>
    </w:p>
    <w:p w14:paraId="577EDD27"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8F6F6BD"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255 </w:t>
      </w:r>
      <w:r w:rsidRPr="00373E9C">
        <w:rPr>
          <w:rFonts w:asciiTheme="majorBidi" w:hAnsiTheme="majorBidi" w:cstheme="majorBidi"/>
          <w:b/>
          <w:bCs/>
          <w:kern w:val="0"/>
          <w:sz w:val="24"/>
          <w:szCs w:val="24"/>
          <w14:ligatures w14:val="none"/>
        </w:rPr>
        <w:t>ecce autem</w:t>
      </w:r>
      <w:r w:rsidRPr="00373E9C">
        <w:rPr>
          <w:rFonts w:asciiTheme="majorBidi" w:hAnsiTheme="majorBidi" w:cstheme="majorBidi"/>
          <w:kern w:val="0"/>
          <w:sz w:val="24"/>
          <w:szCs w:val="24"/>
          <w14:ligatures w14:val="none"/>
        </w:rPr>
        <w:t xml:space="preserve">   This energetic pointer to a new turn in the action (Horsfall), reinforces the sense of dramatic impetus.</w:t>
      </w:r>
    </w:p>
    <w:p w14:paraId="756474C4"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29E087AE"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primi</w:t>
      </w:r>
      <w:proofErr w:type="spellEnd"/>
      <w:r w:rsidRPr="00373E9C">
        <w:rPr>
          <w:rFonts w:asciiTheme="majorBidi" w:hAnsiTheme="majorBidi" w:cstheme="majorBidi"/>
          <w:b/>
          <w:bCs/>
          <w:kern w:val="0"/>
          <w:sz w:val="24"/>
          <w:szCs w:val="24"/>
          <w14:ligatures w14:val="none"/>
        </w:rPr>
        <w:t xml:space="preserve"> sub limina </w:t>
      </w:r>
      <w:proofErr w:type="spellStart"/>
      <w:r w:rsidRPr="00373E9C">
        <w:rPr>
          <w:rFonts w:asciiTheme="majorBidi" w:hAnsiTheme="majorBidi" w:cstheme="majorBidi"/>
          <w:b/>
          <w:bCs/>
          <w:kern w:val="0"/>
          <w:sz w:val="24"/>
          <w:szCs w:val="24"/>
          <w14:ligatures w14:val="none"/>
        </w:rPr>
        <w:t>solis</w:t>
      </w:r>
      <w:proofErr w:type="spellEnd"/>
      <w:r w:rsidRPr="00373E9C">
        <w:rPr>
          <w:rFonts w:asciiTheme="majorBidi" w:hAnsiTheme="majorBidi" w:cstheme="majorBidi"/>
          <w:b/>
          <w:bCs/>
          <w:kern w:val="0"/>
          <w:sz w:val="24"/>
          <w:szCs w:val="24"/>
          <w14:ligatures w14:val="none"/>
        </w:rPr>
        <w:t xml:space="preserve"> et </w:t>
      </w:r>
      <w:proofErr w:type="spellStart"/>
      <w:r w:rsidRPr="00373E9C">
        <w:rPr>
          <w:rFonts w:asciiTheme="majorBidi" w:hAnsiTheme="majorBidi" w:cstheme="majorBidi"/>
          <w:b/>
          <w:bCs/>
          <w:kern w:val="0"/>
          <w:sz w:val="24"/>
          <w:szCs w:val="24"/>
          <w14:ligatures w14:val="none"/>
        </w:rPr>
        <w:t>ortus</w:t>
      </w:r>
      <w:proofErr w:type="spellEnd"/>
      <w:r w:rsidRPr="00373E9C">
        <w:rPr>
          <w:rFonts w:asciiTheme="majorBidi" w:hAnsiTheme="majorBidi" w:cstheme="majorBidi"/>
          <w:kern w:val="0"/>
          <w:sz w:val="24"/>
          <w:szCs w:val="24"/>
          <w14:ligatures w14:val="none"/>
        </w:rPr>
        <w:t xml:space="preserve">    It is now just before dawn, the time when spirits return to the darkness of the underworld (Norden). It will be noon at 535, and at 539 the Sibyl will again chide Aeneas, by then in the underworld, to press on in his mission.</w:t>
      </w:r>
    </w:p>
    <w:p w14:paraId="25C1D715" w14:textId="77777777" w:rsidR="00BA2327" w:rsidRPr="00276B24" w:rsidRDefault="00BA2327" w:rsidP="00276B24">
      <w:pPr>
        <w:spacing w:line="360" w:lineRule="auto"/>
        <w:jc w:val="both"/>
        <w:rPr>
          <w:rFonts w:asciiTheme="majorBidi" w:hAnsiTheme="majorBidi" w:cstheme="majorBidi"/>
          <w:kern w:val="0"/>
          <w:sz w:val="28"/>
          <w:szCs w:val="28"/>
          <w14:ligatures w14:val="none"/>
        </w:rPr>
      </w:pPr>
    </w:p>
    <w:p w14:paraId="680529D2" w14:textId="77777777" w:rsidR="00B31D29" w:rsidRPr="00373E9C" w:rsidRDefault="00BA2327">
      <w:pPr>
        <w:spacing w:line="360" w:lineRule="auto"/>
        <w:jc w:val="both"/>
        <w:rPr>
          <w:rFonts w:asciiTheme="majorBidi" w:hAnsiTheme="majorBidi" w:cstheme="majorBidi"/>
          <w:kern w:val="0"/>
          <w:sz w:val="24"/>
          <w:szCs w:val="24"/>
          <w14:ligatures w14:val="none"/>
        </w:rPr>
      </w:pPr>
      <w:r w:rsidRPr="00276B24">
        <w:rPr>
          <w:rFonts w:asciiTheme="majorBidi" w:hAnsiTheme="majorBidi" w:cstheme="majorBidi"/>
          <w:b/>
          <w:bCs/>
          <w:kern w:val="0"/>
          <w:sz w:val="24"/>
          <w:szCs w:val="24"/>
          <w14:ligatures w14:val="none"/>
        </w:rPr>
        <w:t xml:space="preserve">256 sub </w:t>
      </w:r>
      <w:proofErr w:type="spellStart"/>
      <w:r w:rsidRPr="00276B24">
        <w:rPr>
          <w:rFonts w:asciiTheme="majorBidi" w:hAnsiTheme="majorBidi" w:cstheme="majorBidi"/>
          <w:b/>
          <w:bCs/>
          <w:kern w:val="0"/>
          <w:sz w:val="24"/>
          <w:szCs w:val="24"/>
          <w14:ligatures w14:val="none"/>
        </w:rPr>
        <w:t>pedibus</w:t>
      </w:r>
      <w:proofErr w:type="spellEnd"/>
      <w:r w:rsidRPr="00276B24">
        <w:rPr>
          <w:rFonts w:asciiTheme="majorBidi" w:hAnsiTheme="majorBidi" w:cstheme="majorBidi"/>
          <w:b/>
          <w:bCs/>
          <w:kern w:val="0"/>
          <w:sz w:val="24"/>
          <w:szCs w:val="24"/>
          <w14:ligatures w14:val="none"/>
        </w:rPr>
        <w:t xml:space="preserve"> </w:t>
      </w:r>
      <w:proofErr w:type="spellStart"/>
      <w:r w:rsidRPr="00276B24">
        <w:rPr>
          <w:rFonts w:asciiTheme="majorBidi" w:hAnsiTheme="majorBidi" w:cstheme="majorBidi"/>
          <w:b/>
          <w:bCs/>
          <w:kern w:val="0"/>
          <w:sz w:val="24"/>
          <w:szCs w:val="24"/>
          <w14:ligatures w14:val="none"/>
        </w:rPr>
        <w:t>mugire</w:t>
      </w:r>
      <w:proofErr w:type="spellEnd"/>
      <w:r w:rsidRPr="00276B24">
        <w:rPr>
          <w:rFonts w:asciiTheme="majorBidi" w:hAnsiTheme="majorBidi" w:cstheme="majorBidi"/>
          <w:b/>
          <w:bCs/>
          <w:kern w:val="0"/>
          <w:sz w:val="24"/>
          <w:szCs w:val="24"/>
          <w14:ligatures w14:val="none"/>
        </w:rPr>
        <w:t>…/ 258 …</w:t>
      </w:r>
      <w:proofErr w:type="spellStart"/>
      <w:r w:rsidRPr="00276B24">
        <w:rPr>
          <w:rFonts w:asciiTheme="majorBidi" w:hAnsiTheme="majorBidi" w:cstheme="majorBidi"/>
          <w:b/>
          <w:bCs/>
          <w:kern w:val="0"/>
          <w:sz w:val="24"/>
          <w:szCs w:val="24"/>
          <w14:ligatures w14:val="none"/>
        </w:rPr>
        <w:t>aduentante</w:t>
      </w:r>
      <w:proofErr w:type="spellEnd"/>
      <w:r w:rsidRPr="00276B24">
        <w:rPr>
          <w:rFonts w:asciiTheme="majorBidi" w:hAnsiTheme="majorBidi" w:cstheme="majorBidi"/>
          <w:b/>
          <w:bCs/>
          <w:kern w:val="0"/>
          <w:sz w:val="24"/>
          <w:szCs w:val="24"/>
          <w14:ligatures w14:val="none"/>
        </w:rPr>
        <w:t xml:space="preserve"> </w:t>
      </w:r>
      <w:proofErr w:type="spellStart"/>
      <w:r w:rsidRPr="00276B24">
        <w:rPr>
          <w:rFonts w:asciiTheme="majorBidi" w:hAnsiTheme="majorBidi" w:cstheme="majorBidi"/>
          <w:b/>
          <w:bCs/>
          <w:kern w:val="0"/>
          <w:sz w:val="24"/>
          <w:szCs w:val="24"/>
          <w14:ligatures w14:val="none"/>
        </w:rPr>
        <w:t>dea</w:t>
      </w:r>
      <w:proofErr w:type="spellEnd"/>
      <w:r w:rsidRPr="00276B24">
        <w:rPr>
          <w:rFonts w:asciiTheme="majorBidi" w:hAnsiTheme="majorBidi" w:cstheme="majorBidi"/>
          <w:kern w:val="0"/>
          <w:sz w:val="28"/>
          <w:szCs w:val="28"/>
          <w14:ligatures w14:val="none"/>
        </w:rPr>
        <w:t xml:space="preserve">   </w:t>
      </w:r>
      <w:r w:rsidRPr="00373E9C">
        <w:rPr>
          <w:rFonts w:asciiTheme="majorBidi" w:hAnsiTheme="majorBidi" w:cstheme="majorBidi"/>
          <w:kern w:val="0"/>
          <w:sz w:val="24"/>
          <w:szCs w:val="24"/>
          <w14:ligatures w14:val="none"/>
        </w:rPr>
        <w:t xml:space="preserve">Awe-inspiring phenomena herald the arrival of the goddess, assumed to be Hecate, reverently summoned at 247 but unnamed here, accompanied by howling dogs.  Here is another </w:t>
      </w:r>
      <w:r w:rsidR="00B31D29" w:rsidRPr="00373E9C">
        <w:rPr>
          <w:rFonts w:asciiTheme="majorBidi" w:hAnsiTheme="majorBidi" w:cstheme="majorBidi"/>
          <w:kern w:val="0"/>
          <w:sz w:val="24"/>
          <w:szCs w:val="24"/>
          <w14:ligatures w14:val="none"/>
        </w:rPr>
        <w:t>allusion</w:t>
      </w:r>
      <w:r w:rsidRPr="00373E9C">
        <w:rPr>
          <w:rFonts w:asciiTheme="majorBidi" w:hAnsiTheme="majorBidi" w:cstheme="majorBidi"/>
          <w:kern w:val="0"/>
          <w:sz w:val="24"/>
          <w:szCs w:val="24"/>
          <w14:ligatures w14:val="none"/>
        </w:rPr>
        <w:t xml:space="preserve"> to Dido as she plans her own death, telling her sister of a </w:t>
      </w:r>
      <w:proofErr w:type="spellStart"/>
      <w:r w:rsidRPr="00373E9C">
        <w:rPr>
          <w:rFonts w:asciiTheme="majorBidi" w:hAnsiTheme="majorBidi" w:cstheme="majorBidi"/>
          <w:kern w:val="0"/>
          <w:sz w:val="24"/>
          <w:szCs w:val="24"/>
          <w14:ligatures w14:val="none"/>
        </w:rPr>
        <w:t>Massylian</w:t>
      </w:r>
      <w:proofErr w:type="spellEnd"/>
      <w:r w:rsidRPr="00373E9C">
        <w:rPr>
          <w:rFonts w:asciiTheme="majorBidi" w:hAnsiTheme="majorBidi" w:cstheme="majorBidi"/>
          <w:kern w:val="0"/>
          <w:sz w:val="24"/>
          <w:szCs w:val="24"/>
          <w14:ligatures w14:val="none"/>
        </w:rPr>
        <w:t xml:space="preserve"> priestess, at whose approach by night to raise the spirits of the dead there is a similar prodigy:  </w:t>
      </w:r>
      <w:proofErr w:type="spellStart"/>
      <w:r w:rsidRPr="00373E9C">
        <w:rPr>
          <w:rFonts w:asciiTheme="majorBidi" w:hAnsiTheme="majorBidi" w:cstheme="majorBidi"/>
          <w:i/>
          <w:iCs/>
          <w:kern w:val="0"/>
          <w:sz w:val="24"/>
          <w:szCs w:val="24"/>
          <w14:ligatures w14:val="none"/>
        </w:rPr>
        <w:t>mugire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uidebis</w:t>
      </w:r>
      <w:proofErr w:type="spellEnd"/>
      <w:r w:rsidRPr="00373E9C">
        <w:rPr>
          <w:rFonts w:asciiTheme="majorBidi" w:hAnsiTheme="majorBidi" w:cstheme="majorBidi"/>
          <w:i/>
          <w:iCs/>
          <w:kern w:val="0"/>
          <w:sz w:val="24"/>
          <w:szCs w:val="24"/>
          <w14:ligatures w14:val="none"/>
        </w:rPr>
        <w:t xml:space="preserve">/ sub </w:t>
      </w:r>
      <w:proofErr w:type="spellStart"/>
      <w:r w:rsidRPr="00373E9C">
        <w:rPr>
          <w:rFonts w:asciiTheme="majorBidi" w:hAnsiTheme="majorBidi" w:cstheme="majorBidi"/>
          <w:i/>
          <w:iCs/>
          <w:kern w:val="0"/>
          <w:sz w:val="24"/>
          <w:szCs w:val="24"/>
          <w14:ligatures w14:val="none"/>
        </w:rPr>
        <w:t>pedibus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terram</w:t>
      </w:r>
      <w:proofErr w:type="spellEnd"/>
      <w:r w:rsidRPr="00373E9C">
        <w:rPr>
          <w:rFonts w:asciiTheme="majorBidi" w:hAnsiTheme="majorBidi" w:cstheme="majorBidi"/>
          <w:i/>
          <w:iCs/>
          <w:kern w:val="0"/>
          <w:sz w:val="24"/>
          <w:szCs w:val="24"/>
          <w14:ligatures w14:val="none"/>
        </w:rPr>
        <w:t xml:space="preserve"> et </w:t>
      </w:r>
      <w:proofErr w:type="spellStart"/>
      <w:r w:rsidRPr="00373E9C">
        <w:rPr>
          <w:rFonts w:asciiTheme="majorBidi" w:hAnsiTheme="majorBidi" w:cstheme="majorBidi"/>
          <w:i/>
          <w:iCs/>
          <w:kern w:val="0"/>
          <w:sz w:val="24"/>
          <w:szCs w:val="24"/>
          <w14:ligatures w14:val="none"/>
        </w:rPr>
        <w:t>descendere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montibus</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ornos</w:t>
      </w:r>
      <w:proofErr w:type="spellEnd"/>
      <w:r w:rsidRPr="00373E9C">
        <w:rPr>
          <w:rFonts w:asciiTheme="majorBidi" w:hAnsiTheme="majorBidi" w:cstheme="majorBidi"/>
          <w:kern w:val="0"/>
          <w:sz w:val="24"/>
          <w:szCs w:val="24"/>
          <w14:ligatures w14:val="none"/>
        </w:rPr>
        <w:t xml:space="preserve"> (4.490–491).  </w:t>
      </w:r>
    </w:p>
    <w:p w14:paraId="26721C0F" w14:textId="77777777" w:rsidR="00B31D29" w:rsidRPr="00373E9C" w:rsidRDefault="00B31D29" w:rsidP="00B31D29">
      <w:pPr>
        <w:spacing w:line="360" w:lineRule="auto"/>
        <w:jc w:val="both"/>
        <w:rPr>
          <w:rFonts w:asciiTheme="majorBidi" w:hAnsiTheme="majorBidi" w:cstheme="majorBidi"/>
          <w:kern w:val="0"/>
          <w:sz w:val="24"/>
          <w:szCs w:val="24"/>
          <w14:ligatures w14:val="none"/>
        </w:rPr>
      </w:pPr>
    </w:p>
    <w:p w14:paraId="1865154D" w14:textId="29225DB8" w:rsidR="00BA2327" w:rsidRPr="00373E9C" w:rsidRDefault="00C04906" w:rsidP="00B31D29">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 read</w:t>
      </w:r>
      <w:r w:rsidR="00BA2327" w:rsidRPr="00373E9C">
        <w:rPr>
          <w:rFonts w:asciiTheme="majorBidi" w:hAnsiTheme="majorBidi" w:cstheme="majorBidi"/>
          <w:kern w:val="0"/>
          <w:sz w:val="24"/>
          <w:szCs w:val="24"/>
          <w14:ligatures w14:val="none"/>
        </w:rPr>
        <w:t xml:space="preserve"> Virgil</w:t>
      </w:r>
      <w:r w:rsidRPr="00373E9C">
        <w:rPr>
          <w:rFonts w:asciiTheme="majorBidi" w:hAnsiTheme="majorBidi" w:cstheme="majorBidi"/>
          <w:kern w:val="0"/>
          <w:sz w:val="24"/>
          <w:szCs w:val="24"/>
          <w14:ligatures w14:val="none"/>
        </w:rPr>
        <w:t>,</w:t>
      </w:r>
      <w:r w:rsidR="00BA2327" w:rsidRPr="00373E9C">
        <w:rPr>
          <w:rFonts w:asciiTheme="majorBidi" w:hAnsiTheme="majorBidi" w:cstheme="majorBidi"/>
          <w:kern w:val="0"/>
          <w:sz w:val="24"/>
          <w:szCs w:val="24"/>
          <w14:ligatures w14:val="none"/>
        </w:rPr>
        <w:t xml:space="preserve"> h</w:t>
      </w:r>
      <w:r w:rsidRPr="00373E9C">
        <w:rPr>
          <w:rFonts w:asciiTheme="majorBidi" w:hAnsiTheme="majorBidi" w:cstheme="majorBidi"/>
          <w:kern w:val="0"/>
          <w:sz w:val="24"/>
          <w:szCs w:val="24"/>
          <w14:ligatures w14:val="none"/>
        </w:rPr>
        <w:t>aving</w:t>
      </w:r>
      <w:r w:rsidR="00BA2327" w:rsidRPr="00373E9C">
        <w:rPr>
          <w:rFonts w:asciiTheme="majorBidi" w:hAnsiTheme="majorBidi" w:cstheme="majorBidi"/>
          <w:kern w:val="0"/>
          <w:sz w:val="24"/>
          <w:szCs w:val="24"/>
          <w14:ligatures w14:val="none"/>
        </w:rPr>
        <w:t xml:space="preserve"> created a vision of mystical beauty in the confusion of senses of the golden bough, here </w:t>
      </w:r>
      <w:r w:rsidRPr="00373E9C">
        <w:rPr>
          <w:rFonts w:asciiTheme="majorBidi" w:hAnsiTheme="majorBidi" w:cstheme="majorBidi"/>
          <w:kern w:val="0"/>
          <w:sz w:val="24"/>
          <w:szCs w:val="24"/>
          <w14:ligatures w14:val="none"/>
        </w:rPr>
        <w:t>creating an</w:t>
      </w:r>
      <w:r w:rsidR="00BA2327" w:rsidRPr="00373E9C">
        <w:rPr>
          <w:rFonts w:asciiTheme="majorBidi" w:hAnsiTheme="majorBidi" w:cstheme="majorBidi"/>
          <w:kern w:val="0"/>
          <w:sz w:val="24"/>
          <w:szCs w:val="24"/>
          <w14:ligatures w14:val="none"/>
        </w:rPr>
        <w:t xml:space="preserve"> eeriness by what is</w:t>
      </w:r>
      <w:r w:rsidRPr="00373E9C">
        <w:rPr>
          <w:rFonts w:asciiTheme="majorBidi" w:hAnsiTheme="majorBidi" w:cstheme="majorBidi"/>
          <w:kern w:val="0"/>
          <w:sz w:val="24"/>
          <w:szCs w:val="24"/>
          <w14:ligatures w14:val="none"/>
        </w:rPr>
        <w:t xml:space="preserve"> unseen,</w:t>
      </w:r>
      <w:r w:rsidR="00BA2327" w:rsidRPr="00373E9C">
        <w:rPr>
          <w:rFonts w:asciiTheme="majorBidi" w:hAnsiTheme="majorBidi" w:cstheme="majorBidi"/>
          <w:kern w:val="0"/>
          <w:sz w:val="24"/>
          <w:szCs w:val="24"/>
          <w14:ligatures w14:val="none"/>
        </w:rPr>
        <w:t xml:space="preserve"> only </w:t>
      </w:r>
      <w:r w:rsidRPr="00373E9C">
        <w:rPr>
          <w:rFonts w:asciiTheme="majorBidi" w:hAnsiTheme="majorBidi" w:cstheme="majorBidi"/>
          <w:kern w:val="0"/>
          <w:sz w:val="24"/>
          <w:szCs w:val="24"/>
          <w14:ligatures w14:val="none"/>
        </w:rPr>
        <w:t xml:space="preserve">darkly </w:t>
      </w:r>
      <w:r w:rsidR="00BA2327" w:rsidRPr="00373E9C">
        <w:rPr>
          <w:rFonts w:asciiTheme="majorBidi" w:hAnsiTheme="majorBidi" w:cstheme="majorBidi"/>
          <w:kern w:val="0"/>
          <w:sz w:val="24"/>
          <w:szCs w:val="24"/>
          <w14:ligatures w14:val="none"/>
        </w:rPr>
        <w:t xml:space="preserve">perceived. Scarth (2000, p. 595) conjectures Virgil’s knowledge of volcanic earthquakes from the </w:t>
      </w:r>
      <w:proofErr w:type="spellStart"/>
      <w:r w:rsidR="00BA2327" w:rsidRPr="00373E9C">
        <w:rPr>
          <w:rFonts w:asciiTheme="majorBidi" w:hAnsiTheme="majorBidi" w:cstheme="majorBidi"/>
          <w:kern w:val="0"/>
          <w:sz w:val="24"/>
          <w:szCs w:val="24"/>
          <w14:ligatures w14:val="none"/>
        </w:rPr>
        <w:t>Phlegraean</w:t>
      </w:r>
      <w:proofErr w:type="spellEnd"/>
      <w:r w:rsidR="00BA2327" w:rsidRPr="00373E9C">
        <w:rPr>
          <w:rFonts w:asciiTheme="majorBidi" w:hAnsiTheme="majorBidi" w:cstheme="majorBidi"/>
          <w:kern w:val="0"/>
          <w:sz w:val="24"/>
          <w:szCs w:val="24"/>
          <w14:ligatures w14:val="none"/>
        </w:rPr>
        <w:t xml:space="preserve"> Fields (the ‘blazing lands’) near his home in Campania as a source for </w:t>
      </w:r>
      <w:proofErr w:type="spellStart"/>
      <w:r w:rsidR="00BA2327" w:rsidRPr="00373E9C">
        <w:rPr>
          <w:rFonts w:asciiTheme="majorBidi" w:hAnsiTheme="majorBidi" w:cstheme="majorBidi"/>
          <w:i/>
          <w:iCs/>
          <w:kern w:val="0"/>
          <w:sz w:val="24"/>
          <w:szCs w:val="24"/>
          <w14:ligatures w14:val="none"/>
        </w:rPr>
        <w:t>iuga</w:t>
      </w:r>
      <w:proofErr w:type="spellEnd"/>
      <w:r w:rsidR="00BA2327" w:rsidRPr="00373E9C">
        <w:rPr>
          <w:rFonts w:asciiTheme="majorBidi" w:hAnsiTheme="majorBidi" w:cstheme="majorBidi"/>
          <w:i/>
          <w:iCs/>
          <w:kern w:val="0"/>
          <w:sz w:val="24"/>
          <w:szCs w:val="24"/>
          <w14:ligatures w14:val="none"/>
        </w:rPr>
        <w:t xml:space="preserve"> </w:t>
      </w:r>
      <w:proofErr w:type="spellStart"/>
      <w:r w:rsidR="00BA2327" w:rsidRPr="00373E9C">
        <w:rPr>
          <w:rFonts w:asciiTheme="majorBidi" w:hAnsiTheme="majorBidi" w:cstheme="majorBidi"/>
          <w:i/>
          <w:iCs/>
          <w:kern w:val="0"/>
          <w:sz w:val="24"/>
          <w:szCs w:val="24"/>
          <w14:ligatures w14:val="none"/>
        </w:rPr>
        <w:t>coepta</w:t>
      </w:r>
      <w:proofErr w:type="spellEnd"/>
      <w:r w:rsidR="00BA2327" w:rsidRPr="00373E9C">
        <w:rPr>
          <w:rFonts w:asciiTheme="majorBidi" w:hAnsiTheme="majorBidi" w:cstheme="majorBidi"/>
          <w:i/>
          <w:iCs/>
          <w:kern w:val="0"/>
          <w:sz w:val="24"/>
          <w:szCs w:val="24"/>
          <w14:ligatures w14:val="none"/>
        </w:rPr>
        <w:t xml:space="preserve"> </w:t>
      </w:r>
      <w:proofErr w:type="spellStart"/>
      <w:r w:rsidR="00BA2327" w:rsidRPr="00373E9C">
        <w:rPr>
          <w:rFonts w:asciiTheme="majorBidi" w:hAnsiTheme="majorBidi" w:cstheme="majorBidi"/>
          <w:i/>
          <w:iCs/>
          <w:kern w:val="0"/>
          <w:sz w:val="24"/>
          <w:szCs w:val="24"/>
          <w14:ligatures w14:val="none"/>
        </w:rPr>
        <w:t>moueri</w:t>
      </w:r>
      <w:proofErr w:type="spellEnd"/>
      <w:r w:rsidR="00BA2327" w:rsidRPr="00373E9C">
        <w:rPr>
          <w:rFonts w:asciiTheme="majorBidi" w:hAnsiTheme="majorBidi" w:cstheme="majorBidi"/>
          <w:i/>
          <w:iCs/>
          <w:kern w:val="0"/>
          <w:sz w:val="24"/>
          <w:szCs w:val="24"/>
          <w14:ligatures w14:val="none"/>
        </w:rPr>
        <w:t xml:space="preserve">/ </w:t>
      </w:r>
      <w:proofErr w:type="spellStart"/>
      <w:r w:rsidR="00BA2327" w:rsidRPr="00373E9C">
        <w:rPr>
          <w:rFonts w:asciiTheme="majorBidi" w:hAnsiTheme="majorBidi" w:cstheme="majorBidi"/>
          <w:i/>
          <w:iCs/>
          <w:kern w:val="0"/>
          <w:sz w:val="24"/>
          <w:szCs w:val="24"/>
          <w14:ligatures w14:val="none"/>
        </w:rPr>
        <w:t>siluarum</w:t>
      </w:r>
      <w:proofErr w:type="spellEnd"/>
      <w:r w:rsidR="00BA2327" w:rsidRPr="00373E9C">
        <w:rPr>
          <w:rFonts w:asciiTheme="majorBidi" w:hAnsiTheme="majorBidi" w:cstheme="majorBidi"/>
          <w:kern w:val="0"/>
          <w:sz w:val="24"/>
          <w:szCs w:val="24"/>
          <w14:ligatures w14:val="none"/>
        </w:rPr>
        <w:t xml:space="preserve">. Although the groaning of the earth and the howling of the dogs would be felt and heard rather than seen, </w:t>
      </w:r>
      <w:proofErr w:type="spellStart"/>
      <w:r w:rsidR="00BA2327" w:rsidRPr="00373E9C">
        <w:rPr>
          <w:rFonts w:asciiTheme="majorBidi" w:hAnsiTheme="majorBidi" w:cstheme="majorBidi"/>
          <w:i/>
          <w:iCs/>
          <w:kern w:val="0"/>
          <w:sz w:val="24"/>
          <w:szCs w:val="24"/>
          <w14:ligatures w14:val="none"/>
        </w:rPr>
        <w:t>uisae</w:t>
      </w:r>
      <w:proofErr w:type="spellEnd"/>
      <w:r w:rsidR="00BA2327" w:rsidRPr="00373E9C">
        <w:rPr>
          <w:rFonts w:asciiTheme="majorBidi" w:hAnsiTheme="majorBidi" w:cstheme="majorBidi"/>
          <w:kern w:val="0"/>
          <w:sz w:val="24"/>
          <w:szCs w:val="24"/>
          <w14:ligatures w14:val="none"/>
        </w:rPr>
        <w:t xml:space="preserve">, </w:t>
      </w:r>
      <w:proofErr w:type="spellStart"/>
      <w:r w:rsidR="00BA2327" w:rsidRPr="00373E9C">
        <w:rPr>
          <w:rFonts w:asciiTheme="majorBidi" w:hAnsiTheme="majorBidi" w:cstheme="majorBidi"/>
          <w:kern w:val="0"/>
          <w:sz w:val="24"/>
          <w:szCs w:val="24"/>
          <w14:ligatures w14:val="none"/>
        </w:rPr>
        <w:t>Catrein</w:t>
      </w:r>
      <w:proofErr w:type="spellEnd"/>
      <w:r w:rsidR="00BA2327" w:rsidRPr="00373E9C">
        <w:rPr>
          <w:rFonts w:asciiTheme="majorBidi" w:hAnsiTheme="majorBidi" w:cstheme="majorBidi"/>
          <w:kern w:val="0"/>
          <w:sz w:val="24"/>
          <w:szCs w:val="24"/>
          <w14:ligatures w14:val="none"/>
        </w:rPr>
        <w:t xml:space="preserve"> (2003, p. 65) notes that </w:t>
      </w:r>
      <w:proofErr w:type="spellStart"/>
      <w:r w:rsidR="00BA2327" w:rsidRPr="00373E9C">
        <w:rPr>
          <w:rFonts w:asciiTheme="majorBidi" w:hAnsiTheme="majorBidi" w:cstheme="majorBidi"/>
          <w:i/>
          <w:iCs/>
          <w:kern w:val="0"/>
          <w:sz w:val="24"/>
          <w:szCs w:val="24"/>
          <w14:ligatures w14:val="none"/>
        </w:rPr>
        <w:t>uideri</w:t>
      </w:r>
      <w:proofErr w:type="spellEnd"/>
      <w:r w:rsidR="00BA2327" w:rsidRPr="00373E9C">
        <w:rPr>
          <w:rFonts w:asciiTheme="majorBidi" w:hAnsiTheme="majorBidi" w:cstheme="majorBidi"/>
          <w:kern w:val="0"/>
          <w:sz w:val="24"/>
          <w:szCs w:val="24"/>
          <w14:ligatures w14:val="none"/>
        </w:rPr>
        <w:t xml:space="preserve"> is frequently used of the perception, not exclusively visual, of supernatural phenomena. The dogs are howling in the darkness, and the disturbing presence of the goddess is sensed but not visible. </w:t>
      </w:r>
    </w:p>
    <w:p w14:paraId="78EEE830"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004E62A4" w14:textId="2A60866C"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258 </w:t>
      </w:r>
      <w:proofErr w:type="spellStart"/>
      <w:r w:rsidRPr="00373E9C">
        <w:rPr>
          <w:rFonts w:asciiTheme="majorBidi" w:hAnsiTheme="majorBidi" w:cstheme="majorBidi"/>
          <w:b/>
          <w:bCs/>
          <w:kern w:val="0"/>
          <w:sz w:val="24"/>
          <w:szCs w:val="24"/>
          <w14:ligatures w14:val="none"/>
        </w:rPr>
        <w:t>procul</w:t>
      </w:r>
      <w:proofErr w:type="spellEnd"/>
      <w:r w:rsidRPr="00373E9C">
        <w:rPr>
          <w:rFonts w:asciiTheme="majorBidi" w:hAnsiTheme="majorBidi" w:cstheme="majorBidi"/>
          <w:b/>
          <w:bCs/>
          <w:kern w:val="0"/>
          <w:sz w:val="24"/>
          <w:szCs w:val="24"/>
          <w14:ligatures w14:val="none"/>
        </w:rPr>
        <w:t xml:space="preserve">, o </w:t>
      </w:r>
      <w:proofErr w:type="spellStart"/>
      <w:r w:rsidRPr="00373E9C">
        <w:rPr>
          <w:rFonts w:asciiTheme="majorBidi" w:hAnsiTheme="majorBidi" w:cstheme="majorBidi"/>
          <w:b/>
          <w:bCs/>
          <w:kern w:val="0"/>
          <w:sz w:val="24"/>
          <w:szCs w:val="24"/>
          <w14:ligatures w14:val="none"/>
        </w:rPr>
        <w:t>procul</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este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profani</w:t>
      </w:r>
      <w:proofErr w:type="spellEnd"/>
      <w:r w:rsidRPr="00373E9C">
        <w:rPr>
          <w:rFonts w:asciiTheme="majorBidi" w:hAnsiTheme="majorBidi" w:cstheme="majorBidi"/>
          <w:kern w:val="0"/>
          <w:sz w:val="24"/>
          <w:szCs w:val="24"/>
          <w14:ligatures w14:val="none"/>
        </w:rPr>
        <w:t xml:space="preserve">   Norden (n. on 46, p. 136) takes these words as derived from the mysteries, Virgil translating </w:t>
      </w:r>
      <w:proofErr w:type="spellStart"/>
      <w:r w:rsidRPr="00373E9C">
        <w:rPr>
          <w:rFonts w:asciiTheme="majorBidi" w:hAnsiTheme="majorBidi" w:cstheme="majorBidi"/>
          <w:i/>
          <w:iCs/>
          <w:kern w:val="0"/>
          <w:sz w:val="24"/>
          <w:szCs w:val="24"/>
          <w:lang w:val="el-GR"/>
          <w14:ligatures w14:val="none"/>
        </w:rPr>
        <w:t>ἑκὰς</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lang w:val="el-GR"/>
          <w14:ligatures w14:val="none"/>
        </w:rPr>
        <w:t>ἑκάς</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lang w:val="el-GR"/>
          <w14:ligatures w14:val="none"/>
        </w:rPr>
        <w:t>ἀλιτρός</w:t>
      </w:r>
      <w:proofErr w:type="spellEnd"/>
      <w:r w:rsidRPr="00373E9C">
        <w:rPr>
          <w:rFonts w:asciiTheme="majorBidi" w:hAnsiTheme="majorBidi" w:cstheme="majorBidi"/>
          <w:kern w:val="0"/>
          <w:sz w:val="24"/>
          <w:szCs w:val="24"/>
          <w14:ligatures w14:val="none"/>
        </w:rPr>
        <w:t>. The opening of speech in the middle of a line again indicates urgency, and the interposed ‘</w:t>
      </w:r>
      <w:r w:rsidRPr="00373E9C">
        <w:rPr>
          <w:rFonts w:asciiTheme="majorBidi" w:hAnsiTheme="majorBidi" w:cstheme="majorBidi"/>
          <w:i/>
          <w:iCs/>
          <w:kern w:val="0"/>
          <w:sz w:val="24"/>
          <w:szCs w:val="24"/>
          <w14:ligatures w14:val="none"/>
        </w:rPr>
        <w:t>o</w:t>
      </w:r>
      <w:r w:rsidRPr="00373E9C">
        <w:rPr>
          <w:rFonts w:asciiTheme="majorBidi" w:hAnsiTheme="majorBidi" w:cstheme="majorBidi"/>
          <w:kern w:val="0"/>
          <w:sz w:val="24"/>
          <w:szCs w:val="24"/>
          <w14:ligatures w14:val="none"/>
        </w:rPr>
        <w:t xml:space="preserve">’ </w:t>
      </w:r>
      <w:r w:rsidR="00B31D29" w:rsidRPr="00373E9C">
        <w:rPr>
          <w:rFonts w:asciiTheme="majorBidi" w:hAnsiTheme="majorBidi" w:cstheme="majorBidi"/>
          <w:kern w:val="0"/>
          <w:sz w:val="24"/>
          <w:szCs w:val="24"/>
          <w14:ligatures w14:val="none"/>
        </w:rPr>
        <w:t>in the repetition of</w:t>
      </w:r>
      <w:r w:rsidRPr="00373E9C">
        <w:rPr>
          <w:rFonts w:asciiTheme="majorBidi" w:hAnsiTheme="majorBidi" w:cstheme="majorBidi"/>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procul</w:t>
      </w:r>
      <w:proofErr w:type="spellEnd"/>
      <w:r w:rsidRPr="00373E9C">
        <w:rPr>
          <w:rFonts w:asciiTheme="majorBidi" w:hAnsiTheme="majorBidi" w:cstheme="majorBidi"/>
          <w:kern w:val="0"/>
          <w:sz w:val="24"/>
          <w:szCs w:val="24"/>
          <w14:ligatures w14:val="none"/>
        </w:rPr>
        <w:t xml:space="preserve"> ‘elevates the tone of majestic excitement’ and signals the Orphic content of what follows (Horsfall). The Sibyl’s call for all uninitiated to depart, thus </w:t>
      </w:r>
      <w:r w:rsidRPr="00276B24">
        <w:rPr>
          <w:rFonts w:asciiTheme="majorBidi" w:hAnsiTheme="majorBidi" w:cstheme="majorBidi"/>
          <w:kern w:val="0"/>
          <w:sz w:val="24"/>
          <w:szCs w:val="24"/>
          <w14:ligatures w14:val="none"/>
        </w:rPr>
        <w:t xml:space="preserve">hints at her role </w:t>
      </w:r>
      <w:r w:rsidRPr="00373E9C">
        <w:rPr>
          <w:rFonts w:asciiTheme="majorBidi" w:hAnsiTheme="majorBidi" w:cstheme="majorBidi"/>
          <w:kern w:val="0"/>
          <w:sz w:val="24"/>
          <w:szCs w:val="24"/>
          <w14:ligatures w14:val="none"/>
        </w:rPr>
        <w:t>as mystagogue, as does Aeneas’ entreaty to her ‘</w:t>
      </w:r>
      <w:proofErr w:type="spellStart"/>
      <w:r w:rsidRPr="00373E9C">
        <w:rPr>
          <w:rFonts w:asciiTheme="majorBidi" w:hAnsiTheme="majorBidi" w:cstheme="majorBidi"/>
          <w:i/>
          <w:iCs/>
          <w:kern w:val="0"/>
          <w:sz w:val="24"/>
          <w:szCs w:val="24"/>
          <w14:ligatures w14:val="none"/>
        </w:rPr>
        <w:t>doceas</w:t>
      </w:r>
      <w:proofErr w:type="spellEnd"/>
      <w:r w:rsidRPr="00373E9C">
        <w:rPr>
          <w:rFonts w:asciiTheme="majorBidi" w:hAnsiTheme="majorBidi" w:cstheme="majorBidi"/>
          <w:i/>
          <w:iCs/>
          <w:kern w:val="0"/>
          <w:sz w:val="24"/>
          <w:szCs w:val="24"/>
          <w14:ligatures w14:val="none"/>
        </w:rPr>
        <w:t xml:space="preserve"> iter et sacra ostia pandas</w:t>
      </w:r>
      <w:r w:rsidRPr="00373E9C">
        <w:rPr>
          <w:rFonts w:asciiTheme="majorBidi" w:hAnsiTheme="majorBidi" w:cstheme="majorBidi"/>
          <w:kern w:val="0"/>
          <w:sz w:val="24"/>
          <w:szCs w:val="24"/>
          <w14:ligatures w14:val="none"/>
        </w:rPr>
        <w:t xml:space="preserve">’ (109), suggesting one who is to ‘teach the way’ as well as to guide him along a route, and so to reveal hidden knowledge. </w:t>
      </w:r>
    </w:p>
    <w:p w14:paraId="5A2AE1F4"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3A2B2635" w14:textId="043056B8"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 xml:space="preserve">Among the Sibyl’s preconditions for admission to the underworld </w:t>
      </w:r>
      <w:r w:rsidR="00B31D29" w:rsidRPr="00373E9C">
        <w:rPr>
          <w:rFonts w:asciiTheme="majorBidi" w:hAnsiTheme="majorBidi" w:cstheme="majorBidi"/>
          <w:kern w:val="0"/>
          <w:sz w:val="24"/>
          <w:szCs w:val="24"/>
          <w14:ligatures w14:val="none"/>
        </w:rPr>
        <w:t>were</w:t>
      </w:r>
      <w:r w:rsidR="00CE5DE0" w:rsidRPr="00373E9C">
        <w:rPr>
          <w:rFonts w:asciiTheme="majorBidi" w:hAnsiTheme="majorBidi" w:cstheme="majorBidi"/>
          <w:kern w:val="0"/>
          <w:sz w:val="24"/>
          <w:szCs w:val="24"/>
          <w14:ligatures w14:val="none"/>
        </w:rPr>
        <w:t xml:space="preserve"> offering the golden bough</w:t>
      </w:r>
      <w:r w:rsidRPr="00373E9C">
        <w:rPr>
          <w:rFonts w:asciiTheme="majorBidi" w:hAnsiTheme="majorBidi" w:cstheme="majorBidi"/>
          <w:kern w:val="0"/>
          <w:sz w:val="24"/>
          <w:szCs w:val="24"/>
          <w14:ligatures w14:val="none"/>
        </w:rPr>
        <w:t xml:space="preserve"> </w:t>
      </w:r>
      <w:r w:rsidR="00CE5DE0" w:rsidRPr="00373E9C">
        <w:rPr>
          <w:rFonts w:asciiTheme="majorBidi" w:hAnsiTheme="majorBidi" w:cstheme="majorBidi"/>
          <w:kern w:val="0"/>
          <w:sz w:val="24"/>
          <w:szCs w:val="24"/>
          <w14:ligatures w14:val="none"/>
        </w:rPr>
        <w:t xml:space="preserve">to Proserpina (142–143) and </w:t>
      </w:r>
      <w:r w:rsidRPr="00373E9C">
        <w:rPr>
          <w:rFonts w:asciiTheme="majorBidi" w:hAnsiTheme="majorBidi" w:cstheme="majorBidi"/>
          <w:kern w:val="0"/>
          <w:sz w:val="24"/>
          <w:szCs w:val="24"/>
          <w14:ligatures w14:val="none"/>
        </w:rPr>
        <w:t xml:space="preserve">purification from the pollution of </w:t>
      </w:r>
      <w:proofErr w:type="spellStart"/>
      <w:r w:rsidRPr="00373E9C">
        <w:rPr>
          <w:rFonts w:asciiTheme="majorBidi" w:hAnsiTheme="majorBidi" w:cstheme="majorBidi"/>
          <w:kern w:val="0"/>
          <w:sz w:val="24"/>
          <w:szCs w:val="24"/>
          <w14:ligatures w14:val="none"/>
        </w:rPr>
        <w:t>Misenus</w:t>
      </w:r>
      <w:proofErr w:type="spellEnd"/>
      <w:r w:rsidRPr="00373E9C">
        <w:rPr>
          <w:rFonts w:asciiTheme="majorBidi" w:hAnsiTheme="majorBidi" w:cstheme="majorBidi"/>
          <w:kern w:val="0"/>
          <w:sz w:val="24"/>
          <w:szCs w:val="24"/>
          <w14:ligatures w14:val="none"/>
        </w:rPr>
        <w:t>’ unburied body</w:t>
      </w:r>
      <w:r w:rsidR="00CE5DE0" w:rsidRPr="00373E9C">
        <w:rPr>
          <w:rFonts w:asciiTheme="majorBidi" w:hAnsiTheme="majorBidi" w:cstheme="majorBidi"/>
          <w:kern w:val="0"/>
          <w:sz w:val="24"/>
          <w:szCs w:val="24"/>
          <w14:ligatures w14:val="none"/>
        </w:rPr>
        <w:t xml:space="preserve"> (149–152), and the connection of these with the mysteries may be noted.</w:t>
      </w:r>
      <w:r w:rsidRPr="00373E9C">
        <w:rPr>
          <w:rFonts w:asciiTheme="majorBidi" w:hAnsiTheme="majorBidi" w:cstheme="majorBidi"/>
          <w:kern w:val="0"/>
          <w:sz w:val="24"/>
          <w:szCs w:val="24"/>
          <w14:ligatures w14:val="none"/>
        </w:rPr>
        <w:t xml:space="preserve"> Candidates for the Eleusinian mysteries were required, amongst other things, to be pure in their lives and free from pollution.  Luck (1973, pp. 154–155) conjectures that Virgil may have chosen the golden bough as token from the myrtle, worn as a wreath or carried as branches by initiates, </w:t>
      </w:r>
      <w:r w:rsidR="006E04E1" w:rsidRPr="00373E9C">
        <w:rPr>
          <w:rFonts w:asciiTheme="majorBidi" w:hAnsiTheme="majorBidi" w:cstheme="majorBidi"/>
          <w:kern w:val="0"/>
          <w:sz w:val="24"/>
          <w:szCs w:val="24"/>
          <w14:ligatures w14:val="none"/>
        </w:rPr>
        <w:t>and he</w:t>
      </w:r>
      <w:r w:rsidRPr="00373E9C">
        <w:rPr>
          <w:rFonts w:asciiTheme="majorBidi" w:hAnsiTheme="majorBidi" w:cstheme="majorBidi"/>
          <w:kern w:val="0"/>
          <w:sz w:val="24"/>
          <w:szCs w:val="24"/>
          <w14:ligatures w14:val="none"/>
        </w:rPr>
        <w:t xml:space="preserve"> note</w:t>
      </w:r>
      <w:r w:rsidR="006E04E1" w:rsidRPr="00373E9C">
        <w:rPr>
          <w:rFonts w:asciiTheme="majorBidi" w:hAnsiTheme="majorBidi" w:cstheme="majorBidi"/>
          <w:kern w:val="0"/>
          <w:sz w:val="24"/>
          <w:szCs w:val="24"/>
          <w14:ligatures w14:val="none"/>
        </w:rPr>
        <w:t>s</w:t>
      </w:r>
      <w:r w:rsidRPr="00373E9C">
        <w:rPr>
          <w:rFonts w:asciiTheme="majorBidi" w:hAnsiTheme="majorBidi" w:cstheme="majorBidi"/>
          <w:kern w:val="0"/>
          <w:sz w:val="24"/>
          <w:szCs w:val="24"/>
          <w14:ligatures w14:val="none"/>
        </w:rPr>
        <w:t xml:space="preserve"> the correspondence of the Eleusinian sacrifices to Demeter and Persephone, and those of Aeneas to Hecate, Persephone, and other chthonic deities.</w:t>
      </w:r>
    </w:p>
    <w:p w14:paraId="24659BF1"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p>
    <w:p w14:paraId="691C3A79" w14:textId="77777777" w:rsidR="00BA2327" w:rsidRPr="00373E9C" w:rsidRDefault="00BA2327" w:rsidP="00276B24">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t>It is not entirely clear from the narrative who is present at this point. If Aeneas’ companions are still present, the warning may be addressed to them, as only Aeneas has the golden bough (Fletcher); or not, because they have been consecrated by their presence at the sacrifice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xml:space="preserve">). </w:t>
      </w:r>
    </w:p>
    <w:p w14:paraId="7AFC308F" w14:textId="77777777" w:rsidR="00BA2327" w:rsidRPr="00373E9C" w:rsidRDefault="00BA2327" w:rsidP="00276B24">
      <w:pPr>
        <w:spacing w:line="360" w:lineRule="auto"/>
        <w:jc w:val="both"/>
        <w:rPr>
          <w:rFonts w:asciiTheme="majorBidi" w:hAnsiTheme="majorBidi" w:cstheme="majorBidi"/>
          <w:b/>
          <w:bCs/>
          <w:kern w:val="0"/>
          <w14:ligatures w14:val="none"/>
        </w:rPr>
      </w:pPr>
    </w:p>
    <w:p w14:paraId="37DFE0C6" w14:textId="4D7B7EED"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260 </w:t>
      </w:r>
      <w:proofErr w:type="gramStart"/>
      <w:r w:rsidRPr="00373E9C">
        <w:rPr>
          <w:rFonts w:asciiTheme="majorBidi" w:hAnsiTheme="majorBidi" w:cstheme="majorBidi"/>
          <w:b/>
          <w:bCs/>
          <w:kern w:val="0"/>
          <w:sz w:val="24"/>
          <w:szCs w:val="24"/>
          <w14:ligatures w14:val="none"/>
        </w:rPr>
        <w:t>tuque</w:t>
      </w:r>
      <w:proofErr w:type="gramEnd"/>
      <w:r w:rsidRPr="00373E9C">
        <w:rPr>
          <w:rFonts w:asciiTheme="majorBidi" w:hAnsiTheme="majorBidi" w:cstheme="majorBidi"/>
          <w:b/>
          <w:bCs/>
          <w:kern w:val="0"/>
          <w:sz w:val="24"/>
          <w:szCs w:val="24"/>
          <w14:ligatures w14:val="none"/>
        </w:rPr>
        <w:t xml:space="preserve"> … </w:t>
      </w:r>
      <w:proofErr w:type="spellStart"/>
      <w:r w:rsidRPr="00373E9C">
        <w:rPr>
          <w:rFonts w:asciiTheme="majorBidi" w:hAnsiTheme="majorBidi" w:cstheme="majorBidi"/>
          <w:b/>
          <w:bCs/>
          <w:kern w:val="0"/>
          <w:sz w:val="24"/>
          <w:szCs w:val="24"/>
          <w14:ligatures w14:val="none"/>
        </w:rPr>
        <w:t>vaginaque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eripe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ferrum</w:t>
      </w:r>
      <w:proofErr w:type="spellEnd"/>
      <w:r w:rsidRPr="00373E9C">
        <w:rPr>
          <w:rFonts w:asciiTheme="majorBidi" w:hAnsiTheme="majorBidi" w:cstheme="majorBidi"/>
          <w:kern w:val="0"/>
          <w:sz w:val="24"/>
          <w:szCs w:val="24"/>
          <w14:ligatures w14:val="none"/>
        </w:rPr>
        <w:t xml:space="preserve">   The Sibyl turns to address Aeneas. She bids him draw his sword as he steps onto the path, though there is an apparent inconsistency when she tells him to sheath it again at 290 when faced with monsters in the underworld. Is there in fact an inconsistency?  Although doubted by Horsfall, the order to draw the sword may be intended by the Sibyl to fortify Aeneas’ nerve; this would be in keeping with her admonition in the following line: ‘</w:t>
      </w:r>
      <w:proofErr w:type="spellStart"/>
      <w:r w:rsidRPr="00373E9C">
        <w:rPr>
          <w:rFonts w:asciiTheme="majorBidi" w:hAnsiTheme="majorBidi" w:cstheme="majorBidi"/>
          <w:i/>
          <w:iCs/>
          <w:kern w:val="0"/>
          <w:sz w:val="24"/>
          <w:szCs w:val="24"/>
          <w14:ligatures w14:val="none"/>
        </w:rPr>
        <w:t>nunc</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animis</w:t>
      </w:r>
      <w:proofErr w:type="spellEnd"/>
      <w:r w:rsidRPr="00373E9C">
        <w:rPr>
          <w:rFonts w:asciiTheme="majorBidi" w:hAnsiTheme="majorBidi" w:cstheme="majorBidi"/>
          <w:i/>
          <w:iCs/>
          <w:kern w:val="0"/>
          <w:sz w:val="24"/>
          <w:szCs w:val="24"/>
          <w14:ligatures w14:val="none"/>
        </w:rPr>
        <w:t xml:space="preserve"> opus, Aenea, </w:t>
      </w:r>
      <w:proofErr w:type="spellStart"/>
      <w:r w:rsidRPr="00373E9C">
        <w:rPr>
          <w:rFonts w:asciiTheme="majorBidi" w:hAnsiTheme="majorBidi" w:cstheme="majorBidi"/>
          <w:i/>
          <w:iCs/>
          <w:kern w:val="0"/>
          <w:sz w:val="24"/>
          <w:szCs w:val="24"/>
          <w14:ligatures w14:val="none"/>
        </w:rPr>
        <w:t>nunc</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pectore</w:t>
      </w:r>
      <w:proofErr w:type="spellEnd"/>
      <w:r w:rsidRPr="00373E9C">
        <w:rPr>
          <w:rFonts w:asciiTheme="majorBidi" w:hAnsiTheme="majorBidi" w:cstheme="majorBidi"/>
          <w:i/>
          <w:iCs/>
          <w:kern w:val="0"/>
          <w:sz w:val="24"/>
          <w:szCs w:val="24"/>
          <w14:ligatures w14:val="none"/>
        </w:rPr>
        <w:t xml:space="preserve"> </w:t>
      </w:r>
      <w:proofErr w:type="spellStart"/>
      <w:r w:rsidRPr="00373E9C">
        <w:rPr>
          <w:rFonts w:asciiTheme="majorBidi" w:hAnsiTheme="majorBidi" w:cstheme="majorBidi"/>
          <w:i/>
          <w:iCs/>
          <w:kern w:val="0"/>
          <w:sz w:val="24"/>
          <w:szCs w:val="24"/>
          <w14:ligatures w14:val="none"/>
        </w:rPr>
        <w:t>firmo</w:t>
      </w:r>
      <w:proofErr w:type="spellEnd"/>
      <w:r w:rsidRPr="00373E9C">
        <w:rPr>
          <w:rFonts w:asciiTheme="majorBidi" w:hAnsiTheme="majorBidi" w:cstheme="majorBidi"/>
          <w:kern w:val="0"/>
          <w:sz w:val="24"/>
          <w:szCs w:val="24"/>
          <w14:ligatures w14:val="none"/>
        </w:rPr>
        <w:t xml:space="preserve">’. Or it may be that the blade has power to ward off shades of the dead, as Odysseus used his sword to keep ghosts away from the blood reserved for Tiresias at </w:t>
      </w:r>
      <w:r w:rsidRPr="00373E9C">
        <w:rPr>
          <w:rFonts w:asciiTheme="majorBidi" w:hAnsiTheme="majorBidi" w:cstheme="majorBidi"/>
          <w:i/>
          <w:iCs/>
          <w:kern w:val="0"/>
          <w:sz w:val="24"/>
          <w:szCs w:val="24"/>
          <w14:ligatures w14:val="none"/>
        </w:rPr>
        <w:t>Od</w:t>
      </w:r>
      <w:r w:rsidRPr="00373E9C">
        <w:rPr>
          <w:rFonts w:asciiTheme="majorBidi" w:hAnsiTheme="majorBidi" w:cstheme="majorBidi"/>
          <w:kern w:val="0"/>
          <w:sz w:val="24"/>
          <w:szCs w:val="24"/>
          <w14:ligatures w14:val="none"/>
        </w:rPr>
        <w:t xml:space="preserve">. 10.535 and 11.48.  </w:t>
      </w:r>
    </w:p>
    <w:p w14:paraId="22BEEB77"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115BFE6A"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inuade</w:t>
      </w:r>
      <w:proofErr w:type="spellEnd"/>
      <w:r w:rsidRPr="00373E9C">
        <w:rPr>
          <w:rFonts w:asciiTheme="majorBidi" w:hAnsiTheme="majorBidi" w:cstheme="majorBidi"/>
          <w:b/>
          <w:bCs/>
          <w:kern w:val="0"/>
          <w:sz w:val="24"/>
          <w:szCs w:val="24"/>
          <w14:ligatures w14:val="none"/>
        </w:rPr>
        <w:t xml:space="preserve"> </w:t>
      </w:r>
      <w:proofErr w:type="spellStart"/>
      <w:proofErr w:type="gramStart"/>
      <w:r w:rsidRPr="00373E9C">
        <w:rPr>
          <w:rFonts w:asciiTheme="majorBidi" w:hAnsiTheme="majorBidi" w:cstheme="majorBidi"/>
          <w:b/>
          <w:bCs/>
          <w:kern w:val="0"/>
          <w:sz w:val="24"/>
          <w:szCs w:val="24"/>
          <w14:ligatures w14:val="none"/>
        </w:rPr>
        <w:t>uiam</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w:t>
      </w:r>
      <w:proofErr w:type="gramEnd"/>
      <w:r w:rsidRPr="00373E9C">
        <w:rPr>
          <w:rFonts w:asciiTheme="majorBidi" w:hAnsiTheme="majorBidi" w:cstheme="majorBidi"/>
          <w:kern w:val="0"/>
          <w:sz w:val="24"/>
          <w:szCs w:val="24"/>
          <w14:ligatures w14:val="none"/>
        </w:rPr>
        <w:t xml:space="preserve">Go </w:t>
      </w:r>
      <w:proofErr w:type="spellStart"/>
      <w:r w:rsidRPr="00373E9C">
        <w:rPr>
          <w:rFonts w:asciiTheme="majorBidi" w:hAnsiTheme="majorBidi" w:cstheme="majorBidi"/>
          <w:kern w:val="0"/>
          <w:sz w:val="24"/>
          <w:szCs w:val="24"/>
          <w14:ligatures w14:val="none"/>
        </w:rPr>
        <w:t>boldy</w:t>
      </w:r>
      <w:proofErr w:type="spellEnd"/>
      <w:r w:rsidRPr="00373E9C">
        <w:rPr>
          <w:rFonts w:asciiTheme="majorBidi" w:hAnsiTheme="majorBidi" w:cstheme="majorBidi"/>
          <w:kern w:val="0"/>
          <w:sz w:val="24"/>
          <w:szCs w:val="24"/>
          <w14:ligatures w14:val="none"/>
        </w:rPr>
        <w:t xml:space="preserve"> forward on your road’, the verb in keeping with </w:t>
      </w:r>
      <w:r w:rsidRPr="00373E9C">
        <w:rPr>
          <w:rFonts w:asciiTheme="majorBidi" w:hAnsiTheme="majorBidi" w:cstheme="majorBidi"/>
          <w:i/>
          <w:iCs/>
          <w:kern w:val="0"/>
          <w:sz w:val="24"/>
          <w:szCs w:val="24"/>
          <w14:ligatures w14:val="none"/>
        </w:rPr>
        <w:t xml:space="preserve">se </w:t>
      </w:r>
      <w:proofErr w:type="spellStart"/>
      <w:r w:rsidRPr="00373E9C">
        <w:rPr>
          <w:rFonts w:asciiTheme="majorBidi" w:hAnsiTheme="majorBidi" w:cstheme="majorBidi"/>
          <w:i/>
          <w:iCs/>
          <w:kern w:val="0"/>
          <w:sz w:val="24"/>
          <w:szCs w:val="24"/>
          <w14:ligatures w14:val="none"/>
        </w:rPr>
        <w:t>immisit</w:t>
      </w:r>
      <w:proofErr w:type="spellEnd"/>
      <w:r w:rsidRPr="00373E9C">
        <w:rPr>
          <w:rFonts w:asciiTheme="majorBidi" w:hAnsiTheme="majorBidi" w:cstheme="majorBidi"/>
          <w:kern w:val="0"/>
          <w:sz w:val="24"/>
          <w:szCs w:val="24"/>
          <w14:ligatures w14:val="none"/>
        </w:rPr>
        <w:t xml:space="preserve"> in the following line (Austin).</w:t>
      </w:r>
    </w:p>
    <w:p w14:paraId="113BD53E"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3F706FDC" w14:textId="530F1BED"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262 </w:t>
      </w:r>
      <w:proofErr w:type="spellStart"/>
      <w:r w:rsidRPr="00373E9C">
        <w:rPr>
          <w:rFonts w:asciiTheme="majorBidi" w:hAnsiTheme="majorBidi" w:cstheme="majorBidi"/>
          <w:b/>
          <w:bCs/>
          <w:kern w:val="0"/>
          <w:sz w:val="24"/>
          <w:szCs w:val="24"/>
          <w14:ligatures w14:val="none"/>
        </w:rPr>
        <w:t>furens</w:t>
      </w:r>
      <w:proofErr w:type="spellEnd"/>
      <w:r w:rsidRPr="00373E9C">
        <w:rPr>
          <w:rFonts w:asciiTheme="majorBidi" w:hAnsiTheme="majorBidi" w:cstheme="majorBidi"/>
          <w:kern w:val="0"/>
          <w:sz w:val="24"/>
          <w:szCs w:val="24"/>
          <w14:ligatures w14:val="none"/>
        </w:rPr>
        <w:t xml:space="preserve">   The Sibyl is again in a state of mantic frenzy.  If this </w:t>
      </w:r>
      <w:r w:rsidR="00125E4C" w:rsidRPr="00373E9C">
        <w:rPr>
          <w:rFonts w:asciiTheme="majorBidi" w:hAnsiTheme="majorBidi" w:cstheme="majorBidi"/>
          <w:kern w:val="0"/>
          <w:sz w:val="24"/>
          <w:szCs w:val="24"/>
          <w14:ligatures w14:val="none"/>
        </w:rPr>
        <w:t xml:space="preserve">is </w:t>
      </w:r>
      <w:r w:rsidRPr="00373E9C">
        <w:rPr>
          <w:rFonts w:asciiTheme="majorBidi" w:hAnsiTheme="majorBidi" w:cstheme="majorBidi"/>
          <w:kern w:val="0"/>
          <w:sz w:val="24"/>
          <w:szCs w:val="24"/>
          <w14:ligatures w14:val="none"/>
        </w:rPr>
        <w:t xml:space="preserve">a sign of possession now by the goddess (Gould &amp; Whiteley, </w:t>
      </w:r>
      <w:proofErr w:type="spellStart"/>
      <w:r w:rsidRPr="00373E9C">
        <w:rPr>
          <w:rFonts w:asciiTheme="majorBidi" w:hAnsiTheme="majorBidi" w:cstheme="majorBidi"/>
          <w:kern w:val="0"/>
          <w:sz w:val="24"/>
          <w:szCs w:val="24"/>
          <w14:ligatures w14:val="none"/>
        </w:rPr>
        <w:t>Maclennan</w:t>
      </w:r>
      <w:proofErr w:type="spellEnd"/>
      <w:r w:rsidRPr="00373E9C">
        <w:rPr>
          <w:rFonts w:asciiTheme="majorBidi" w:hAnsiTheme="majorBidi" w:cstheme="majorBidi"/>
          <w:kern w:val="0"/>
          <w:sz w:val="24"/>
          <w:szCs w:val="24"/>
          <w14:ligatures w14:val="none"/>
        </w:rPr>
        <w:t>), then the Sibyl has undergone a transition from the control of Apollo in the upper air to that of Hecate as she acts as Aeneas’ guide in the underworld.</w:t>
      </w:r>
    </w:p>
    <w:p w14:paraId="57801793"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bookmarkStart w:id="35" w:name="_Hlk208507106"/>
      <w:r w:rsidRPr="00373E9C">
        <w:rPr>
          <w:rFonts w:asciiTheme="majorBidi" w:hAnsiTheme="majorBidi" w:cstheme="majorBidi"/>
          <w:kern w:val="0"/>
          <w:sz w:val="24"/>
          <w:szCs w:val="24"/>
          <w14:ligatures w14:val="none"/>
        </w:rPr>
        <w:t xml:space="preserve"> </w:t>
      </w:r>
      <w:bookmarkEnd w:id="35"/>
    </w:p>
    <w:p w14:paraId="68153545" w14:textId="7D64C963"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antro</w:t>
      </w:r>
      <w:proofErr w:type="spellEnd"/>
      <w:r w:rsidRPr="00373E9C">
        <w:rPr>
          <w:rFonts w:asciiTheme="majorBidi" w:hAnsiTheme="majorBidi" w:cstheme="majorBidi"/>
          <w:b/>
          <w:bCs/>
          <w:kern w:val="0"/>
          <w:sz w:val="24"/>
          <w:szCs w:val="24"/>
          <w14:ligatures w14:val="none"/>
        </w:rPr>
        <w:t xml:space="preserve"> … </w:t>
      </w:r>
      <w:proofErr w:type="spellStart"/>
      <w:proofErr w:type="gramStart"/>
      <w:r w:rsidRPr="00373E9C">
        <w:rPr>
          <w:rFonts w:asciiTheme="majorBidi" w:hAnsiTheme="majorBidi" w:cstheme="majorBidi"/>
          <w:b/>
          <w:bCs/>
          <w:kern w:val="0"/>
          <w:sz w:val="24"/>
          <w:szCs w:val="24"/>
          <w14:ligatures w14:val="none"/>
        </w:rPr>
        <w:t>aperto</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The</w:t>
      </w:r>
      <w:proofErr w:type="gramEnd"/>
      <w:r w:rsidRPr="00373E9C">
        <w:rPr>
          <w:rFonts w:asciiTheme="majorBidi" w:hAnsiTheme="majorBidi" w:cstheme="majorBidi"/>
          <w:kern w:val="0"/>
          <w:sz w:val="24"/>
          <w:szCs w:val="24"/>
          <w14:ligatures w14:val="none"/>
        </w:rPr>
        <w:t xml:space="preserve"> vision of the cave which Aeneas enters here is in my </w:t>
      </w:r>
      <w:r w:rsidR="00125E4C" w:rsidRPr="00373E9C">
        <w:rPr>
          <w:rFonts w:asciiTheme="majorBidi" w:hAnsiTheme="majorBidi" w:cstheme="majorBidi"/>
          <w:kern w:val="0"/>
          <w:sz w:val="24"/>
          <w:szCs w:val="24"/>
          <w14:ligatures w14:val="none"/>
        </w:rPr>
        <w:t>view</w:t>
      </w:r>
      <w:r w:rsidRPr="00373E9C">
        <w:rPr>
          <w:rFonts w:asciiTheme="majorBidi" w:hAnsiTheme="majorBidi" w:cstheme="majorBidi"/>
          <w:kern w:val="0"/>
          <w:sz w:val="24"/>
          <w:szCs w:val="24"/>
          <w14:ligatures w14:val="none"/>
        </w:rPr>
        <w:t xml:space="preserve"> foreshadowed by the cave (</w:t>
      </w:r>
      <w:proofErr w:type="spellStart"/>
      <w:r w:rsidRPr="00373E9C">
        <w:rPr>
          <w:rFonts w:asciiTheme="majorBidi" w:hAnsiTheme="majorBidi" w:cstheme="majorBidi"/>
          <w:i/>
          <w:iCs/>
          <w:kern w:val="0"/>
          <w:sz w:val="24"/>
          <w:szCs w:val="24"/>
          <w14:ligatures w14:val="none"/>
        </w:rPr>
        <w:t>spelunca</w:t>
      </w:r>
      <w:proofErr w:type="spellEnd"/>
      <w:r w:rsidRPr="00373E9C">
        <w:rPr>
          <w:rFonts w:asciiTheme="majorBidi" w:hAnsiTheme="majorBidi" w:cstheme="majorBidi"/>
          <w:kern w:val="0"/>
          <w:sz w:val="24"/>
          <w:szCs w:val="24"/>
          <w14:ligatures w14:val="none"/>
        </w:rPr>
        <w:t xml:space="preserve"> 4.124, as at 237) in which Aeneas and Dido took shelter </w:t>
      </w:r>
      <w:r w:rsidRPr="00373E9C">
        <w:rPr>
          <w:rFonts w:asciiTheme="majorBidi" w:hAnsiTheme="majorBidi" w:cstheme="majorBidi"/>
          <w:kern w:val="0"/>
          <w:sz w:val="24"/>
          <w:szCs w:val="24"/>
          <w14:ligatures w14:val="none"/>
        </w:rPr>
        <w:lastRenderedPageBreak/>
        <w:t xml:space="preserve">from the storm which Juno (with Venus’ approval) sent to bring them fatefully together (4.117–128). Juno sent </w:t>
      </w:r>
      <w:r w:rsidR="00D237A6" w:rsidRPr="00373E9C">
        <w:rPr>
          <w:rFonts w:asciiTheme="majorBidi" w:hAnsiTheme="majorBidi" w:cstheme="majorBidi"/>
          <w:kern w:val="0"/>
          <w:sz w:val="24"/>
          <w:szCs w:val="24"/>
          <w14:ligatures w14:val="none"/>
        </w:rPr>
        <w:t xml:space="preserve">ominous </w:t>
      </w:r>
      <w:r w:rsidRPr="00373E9C">
        <w:rPr>
          <w:rFonts w:asciiTheme="majorBidi" w:hAnsiTheme="majorBidi" w:cstheme="majorBidi"/>
          <w:kern w:val="0"/>
          <w:sz w:val="24"/>
          <w:szCs w:val="24"/>
          <w14:ligatures w14:val="none"/>
        </w:rPr>
        <w:t xml:space="preserve">dark prodigies: black rain mixed with hail, thunder, and the darkness of night (4.120–123).  The union with Aeneas in that cave was the beginning of Dido’s death and sufferings (4.169), and </w:t>
      </w:r>
      <w:r w:rsidR="00D237A6" w:rsidRPr="00373E9C">
        <w:rPr>
          <w:rFonts w:asciiTheme="majorBidi" w:hAnsiTheme="majorBidi" w:cstheme="majorBidi"/>
          <w:kern w:val="0"/>
          <w:sz w:val="24"/>
          <w:szCs w:val="24"/>
          <w14:ligatures w14:val="none"/>
        </w:rPr>
        <w:t xml:space="preserve">it is </w:t>
      </w:r>
      <w:r w:rsidRPr="00373E9C">
        <w:rPr>
          <w:rFonts w:asciiTheme="majorBidi" w:hAnsiTheme="majorBidi" w:cstheme="majorBidi"/>
          <w:kern w:val="0"/>
          <w:sz w:val="24"/>
          <w:szCs w:val="24"/>
          <w14:ligatures w14:val="none"/>
        </w:rPr>
        <w:t xml:space="preserve">through a cave amidst similar </w:t>
      </w:r>
      <w:r w:rsidR="00D237A6" w:rsidRPr="00373E9C">
        <w:rPr>
          <w:rFonts w:asciiTheme="majorBidi" w:hAnsiTheme="majorBidi" w:cstheme="majorBidi"/>
          <w:kern w:val="0"/>
          <w:sz w:val="24"/>
          <w:szCs w:val="24"/>
          <w14:ligatures w14:val="none"/>
        </w:rPr>
        <w:t xml:space="preserve">dark </w:t>
      </w:r>
      <w:r w:rsidRPr="00373E9C">
        <w:rPr>
          <w:rFonts w:asciiTheme="majorBidi" w:hAnsiTheme="majorBidi" w:cstheme="majorBidi"/>
          <w:kern w:val="0"/>
          <w:sz w:val="24"/>
          <w:szCs w:val="24"/>
          <w14:ligatures w14:val="none"/>
        </w:rPr>
        <w:t>phenomena</w:t>
      </w:r>
      <w:r w:rsidR="00D237A6" w:rsidRPr="00373E9C">
        <w:rPr>
          <w:rFonts w:asciiTheme="majorBidi" w:hAnsiTheme="majorBidi" w:cstheme="majorBidi"/>
          <w:kern w:val="0"/>
          <w:sz w:val="24"/>
          <w:szCs w:val="24"/>
          <w14:ligatures w14:val="none"/>
        </w:rPr>
        <w:t xml:space="preserve"> that</w:t>
      </w:r>
      <w:r w:rsidRPr="00373E9C">
        <w:rPr>
          <w:rFonts w:asciiTheme="majorBidi" w:hAnsiTheme="majorBidi" w:cstheme="majorBidi"/>
          <w:kern w:val="0"/>
          <w:sz w:val="24"/>
          <w:szCs w:val="24"/>
          <w14:ligatures w14:val="none"/>
        </w:rPr>
        <w:t xml:space="preserve"> Aeneas is soon to meet Dido again in the underworld (450–476).</w:t>
      </w:r>
    </w:p>
    <w:p w14:paraId="5346E33F" w14:textId="77777777" w:rsidR="00125E4C" w:rsidRPr="00373E9C" w:rsidRDefault="00125E4C" w:rsidP="00BA2327">
      <w:pPr>
        <w:spacing w:line="360" w:lineRule="auto"/>
        <w:jc w:val="both"/>
        <w:rPr>
          <w:rFonts w:asciiTheme="majorBidi" w:hAnsiTheme="majorBidi" w:cstheme="majorBidi"/>
          <w:kern w:val="0"/>
          <w:sz w:val="24"/>
          <w:szCs w:val="24"/>
          <w14:ligatures w14:val="none"/>
        </w:rPr>
      </w:pPr>
    </w:p>
    <w:p w14:paraId="54A827B9"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sz w:val="24"/>
          <w:szCs w:val="24"/>
          <w14:ligatures w14:val="none"/>
        </w:rPr>
        <w:t xml:space="preserve">       se </w:t>
      </w:r>
      <w:proofErr w:type="spellStart"/>
      <w:proofErr w:type="gramStart"/>
      <w:r w:rsidRPr="00373E9C">
        <w:rPr>
          <w:rFonts w:asciiTheme="majorBidi" w:hAnsiTheme="majorBidi" w:cstheme="majorBidi"/>
          <w:b/>
          <w:bCs/>
          <w:kern w:val="0"/>
          <w:sz w:val="24"/>
          <w:szCs w:val="24"/>
          <w14:ligatures w14:val="none"/>
        </w:rPr>
        <w:t>immisit</w:t>
      </w:r>
      <w:proofErr w:type="spellEnd"/>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Aeneas’s</w:t>
      </w:r>
      <w:proofErr w:type="gramEnd"/>
      <w:r w:rsidRPr="00373E9C">
        <w:rPr>
          <w:rFonts w:asciiTheme="majorBidi" w:hAnsiTheme="majorBidi" w:cstheme="majorBidi"/>
          <w:kern w:val="0"/>
          <w:sz w:val="24"/>
          <w:szCs w:val="24"/>
          <w14:ligatures w14:val="none"/>
        </w:rPr>
        <w:t xml:space="preserve"> urgency continues, and </w:t>
      </w:r>
      <w:r w:rsidRPr="00373E9C">
        <w:rPr>
          <w:rFonts w:asciiTheme="majorBidi" w:hAnsiTheme="majorBidi" w:cstheme="majorBidi"/>
          <w:i/>
          <w:iCs/>
          <w:kern w:val="0"/>
          <w:sz w:val="24"/>
          <w:szCs w:val="24"/>
          <w14:ligatures w14:val="none"/>
        </w:rPr>
        <w:t xml:space="preserve">se </w:t>
      </w:r>
      <w:proofErr w:type="spellStart"/>
      <w:r w:rsidRPr="00373E9C">
        <w:rPr>
          <w:rFonts w:asciiTheme="majorBidi" w:hAnsiTheme="majorBidi" w:cstheme="majorBidi"/>
          <w:i/>
          <w:iCs/>
          <w:kern w:val="0"/>
          <w:sz w:val="24"/>
          <w:szCs w:val="24"/>
          <w14:ligatures w14:val="none"/>
        </w:rPr>
        <w:t>immisit</w:t>
      </w:r>
      <w:proofErr w:type="spellEnd"/>
      <w:r w:rsidRPr="00373E9C">
        <w:rPr>
          <w:rFonts w:asciiTheme="majorBidi" w:hAnsiTheme="majorBidi" w:cstheme="majorBidi"/>
          <w:kern w:val="0"/>
          <w:sz w:val="24"/>
          <w:szCs w:val="24"/>
          <w14:ligatures w14:val="none"/>
        </w:rPr>
        <w:t xml:space="preserve"> suggests a swift, impulsive plunge (Austin), often being used in a military context (Williams).</w:t>
      </w:r>
    </w:p>
    <w:p w14:paraId="5208B5F4"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33393200" w14:textId="1E8EDC12" w:rsidR="00BA2327" w:rsidRPr="00373E9C" w:rsidRDefault="00BA2327" w:rsidP="00BA2327">
      <w:pPr>
        <w:spacing w:line="360" w:lineRule="auto"/>
        <w:jc w:val="both"/>
        <w:rPr>
          <w:rFonts w:asciiTheme="majorBidi" w:hAnsiTheme="majorBidi" w:cstheme="majorBidi"/>
          <w:kern w:val="0"/>
          <w:sz w:val="24"/>
          <w:szCs w:val="24"/>
          <w14:ligatures w14:val="none"/>
        </w:rPr>
      </w:pPr>
      <w:r w:rsidRPr="00373E9C">
        <w:rPr>
          <w:rFonts w:asciiTheme="majorBidi" w:hAnsiTheme="majorBidi" w:cstheme="majorBidi"/>
          <w:b/>
          <w:bCs/>
          <w:kern w:val="0"/>
          <w14:ligatures w14:val="none"/>
        </w:rPr>
        <w:t xml:space="preserve">263 </w:t>
      </w:r>
      <w:proofErr w:type="spellStart"/>
      <w:r w:rsidRPr="00373E9C">
        <w:rPr>
          <w:rFonts w:asciiTheme="majorBidi" w:hAnsiTheme="majorBidi" w:cstheme="majorBidi"/>
          <w:b/>
          <w:bCs/>
          <w:kern w:val="0"/>
          <w:sz w:val="24"/>
          <w:szCs w:val="24"/>
          <w14:ligatures w14:val="none"/>
        </w:rPr>
        <w:t>ille</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ducem</w:t>
      </w:r>
      <w:proofErr w:type="spellEnd"/>
      <w:r w:rsidRPr="00373E9C">
        <w:rPr>
          <w:rFonts w:asciiTheme="majorBidi" w:hAnsiTheme="majorBidi" w:cstheme="majorBidi"/>
          <w:b/>
          <w:bCs/>
          <w:kern w:val="0"/>
          <w:sz w:val="24"/>
          <w:szCs w:val="24"/>
          <w14:ligatures w14:val="none"/>
        </w:rPr>
        <w:t xml:space="preserve"> haud </w:t>
      </w:r>
      <w:proofErr w:type="spellStart"/>
      <w:r w:rsidRPr="00373E9C">
        <w:rPr>
          <w:rFonts w:asciiTheme="majorBidi" w:hAnsiTheme="majorBidi" w:cstheme="majorBidi"/>
          <w:b/>
          <w:bCs/>
          <w:kern w:val="0"/>
          <w:sz w:val="24"/>
          <w:szCs w:val="24"/>
          <w14:ligatures w14:val="none"/>
        </w:rPr>
        <w:t>timidis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uadentem</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passibus</w:t>
      </w:r>
      <w:proofErr w:type="spellEnd"/>
      <w:r w:rsidRPr="00373E9C">
        <w:rPr>
          <w:rFonts w:asciiTheme="majorBidi" w:hAnsiTheme="majorBidi" w:cstheme="majorBidi"/>
          <w:b/>
          <w:bCs/>
          <w:kern w:val="0"/>
          <w:sz w:val="24"/>
          <w:szCs w:val="24"/>
          <w14:ligatures w14:val="none"/>
        </w:rPr>
        <w:t xml:space="preserve"> </w:t>
      </w:r>
      <w:proofErr w:type="spellStart"/>
      <w:r w:rsidRPr="00373E9C">
        <w:rPr>
          <w:rFonts w:asciiTheme="majorBidi" w:hAnsiTheme="majorBidi" w:cstheme="majorBidi"/>
          <w:b/>
          <w:bCs/>
          <w:kern w:val="0"/>
          <w:sz w:val="24"/>
          <w:szCs w:val="24"/>
          <w14:ligatures w14:val="none"/>
        </w:rPr>
        <w:t>aequat</w:t>
      </w:r>
      <w:proofErr w:type="spellEnd"/>
      <w:r w:rsidRPr="00373E9C">
        <w:rPr>
          <w:rFonts w:asciiTheme="majorBidi" w:hAnsiTheme="majorBidi" w:cstheme="majorBidi"/>
          <w:kern w:val="0"/>
          <w:sz w:val="24"/>
          <w:szCs w:val="24"/>
          <w14:ligatures w14:val="none"/>
        </w:rPr>
        <w:t xml:space="preserve">   </w:t>
      </w:r>
      <w:proofErr w:type="gramStart"/>
      <w:r w:rsidRPr="00373E9C">
        <w:rPr>
          <w:rFonts w:asciiTheme="majorBidi" w:hAnsiTheme="majorBidi" w:cstheme="majorBidi"/>
          <w:kern w:val="0"/>
          <w:sz w:val="24"/>
          <w:szCs w:val="24"/>
          <w14:ligatures w14:val="none"/>
        </w:rPr>
        <w:t>In</w:t>
      </w:r>
      <w:proofErr w:type="gramEnd"/>
      <w:r w:rsidRPr="00373E9C">
        <w:rPr>
          <w:rFonts w:asciiTheme="majorBidi" w:hAnsiTheme="majorBidi" w:cstheme="majorBidi"/>
          <w:kern w:val="0"/>
          <w:sz w:val="24"/>
          <w:szCs w:val="24"/>
          <w14:ligatures w14:val="none"/>
        </w:rPr>
        <w:t xml:space="preserve"> this final image, Aeneas is shown striding fearlessly, but still need of his </w:t>
      </w:r>
      <w:proofErr w:type="gramStart"/>
      <w:r w:rsidRPr="00373E9C">
        <w:rPr>
          <w:rFonts w:asciiTheme="majorBidi" w:hAnsiTheme="majorBidi" w:cstheme="majorBidi"/>
          <w:kern w:val="0"/>
          <w:sz w:val="24"/>
          <w:szCs w:val="24"/>
          <w14:ligatures w14:val="none"/>
        </w:rPr>
        <w:t>divinely-possessed</w:t>
      </w:r>
      <w:proofErr w:type="gramEnd"/>
      <w:r w:rsidRPr="00373E9C">
        <w:rPr>
          <w:rFonts w:asciiTheme="majorBidi" w:hAnsiTheme="majorBidi" w:cstheme="majorBidi"/>
          <w:kern w:val="0"/>
          <w:sz w:val="24"/>
          <w:szCs w:val="24"/>
          <w14:ligatures w14:val="none"/>
        </w:rPr>
        <w:t xml:space="preserve"> guide.  The passage thus ends at a point which is both liminal and transitional: the Sibyl has come under the possession first of Apollo, then </w:t>
      </w:r>
      <w:r w:rsidR="00C04906" w:rsidRPr="00373E9C">
        <w:rPr>
          <w:rFonts w:asciiTheme="majorBidi" w:hAnsiTheme="majorBidi" w:cstheme="majorBidi"/>
          <w:kern w:val="0"/>
          <w:sz w:val="24"/>
          <w:szCs w:val="24"/>
          <w14:ligatures w14:val="none"/>
        </w:rPr>
        <w:t>Hecate</w:t>
      </w:r>
      <w:r w:rsidRPr="00373E9C">
        <w:rPr>
          <w:rFonts w:asciiTheme="majorBidi" w:hAnsiTheme="majorBidi" w:cstheme="majorBidi"/>
          <w:kern w:val="0"/>
          <w:sz w:val="24"/>
          <w:szCs w:val="24"/>
          <w14:ligatures w14:val="none"/>
        </w:rPr>
        <w:t>, and between possessions has acted as an instructor, and possibly a mystagogue (Bremmer, 2009, p. 186). In relation to this, Aeneas – son of a goddess, hero, leader, founder of the future Rome – has ‘shifted from oracle customer to a sort of initiate’ (</w:t>
      </w:r>
      <w:proofErr w:type="spellStart"/>
      <w:r w:rsidRPr="00373E9C">
        <w:rPr>
          <w:rFonts w:asciiTheme="majorBidi" w:hAnsiTheme="majorBidi" w:cstheme="majorBidi"/>
          <w:kern w:val="0"/>
          <w:sz w:val="24"/>
          <w:szCs w:val="24"/>
          <w14:ligatures w14:val="none"/>
        </w:rPr>
        <w:t>Barchiesi</w:t>
      </w:r>
      <w:proofErr w:type="spellEnd"/>
      <w:r w:rsidRPr="00373E9C">
        <w:rPr>
          <w:rFonts w:asciiTheme="majorBidi" w:hAnsiTheme="majorBidi" w:cstheme="majorBidi"/>
          <w:kern w:val="0"/>
          <w:sz w:val="24"/>
          <w:szCs w:val="24"/>
          <w14:ligatures w14:val="none"/>
        </w:rPr>
        <w:t>, 2020, p. 20).</w:t>
      </w:r>
    </w:p>
    <w:p w14:paraId="343FF41B" w14:textId="77777777" w:rsidR="00BA2327" w:rsidRPr="00373E9C" w:rsidRDefault="00BA2327" w:rsidP="00BA2327">
      <w:pPr>
        <w:spacing w:line="360" w:lineRule="auto"/>
        <w:jc w:val="both"/>
        <w:rPr>
          <w:rFonts w:asciiTheme="majorBidi" w:hAnsiTheme="majorBidi" w:cstheme="majorBidi"/>
          <w:kern w:val="0"/>
          <w:sz w:val="24"/>
          <w:szCs w:val="24"/>
          <w14:ligatures w14:val="none"/>
        </w:rPr>
      </w:pPr>
    </w:p>
    <w:p w14:paraId="6AA8E35C" w14:textId="77777777" w:rsidR="00D43C66" w:rsidRPr="00373E9C" w:rsidRDefault="00D43C66" w:rsidP="00BA2327">
      <w:pPr>
        <w:spacing w:line="360" w:lineRule="auto"/>
        <w:jc w:val="both"/>
        <w:rPr>
          <w:rFonts w:asciiTheme="majorBidi" w:hAnsiTheme="majorBidi" w:cstheme="majorBidi"/>
          <w:kern w:val="0"/>
          <w:sz w:val="24"/>
          <w:szCs w:val="24"/>
          <w14:ligatures w14:val="none"/>
        </w:rPr>
      </w:pPr>
    </w:p>
    <w:p w14:paraId="14847BF0" w14:textId="1A3997D0" w:rsidR="00BA2327" w:rsidRPr="00373E9C" w:rsidRDefault="00BA2327" w:rsidP="00BA2327">
      <w:pPr>
        <w:spacing w:line="360" w:lineRule="auto"/>
        <w:jc w:val="both"/>
        <w:rPr>
          <w:rFonts w:asciiTheme="majorBidi" w:hAnsiTheme="majorBidi" w:cstheme="majorBidi"/>
          <w:i/>
          <w:iCs/>
          <w:kern w:val="0"/>
          <w:sz w:val="24"/>
          <w:szCs w:val="24"/>
          <w14:ligatures w14:val="none"/>
        </w:rPr>
      </w:pPr>
      <w:r w:rsidRPr="00373E9C">
        <w:rPr>
          <w:rFonts w:asciiTheme="majorBidi" w:hAnsiTheme="majorBidi" w:cstheme="majorBidi"/>
          <w:i/>
          <w:iCs/>
          <w:kern w:val="0"/>
          <w:sz w:val="24"/>
          <w:szCs w:val="24"/>
          <w14:ligatures w14:val="none"/>
        </w:rPr>
        <w:t xml:space="preserve">The passage opened with Aeneas, hands on the altar, as a suppliant of the gods and the Sibyl.  Now, having obeyed divine requirements of the burial of </w:t>
      </w:r>
      <w:proofErr w:type="spellStart"/>
      <w:r w:rsidRPr="00373E9C">
        <w:rPr>
          <w:rFonts w:asciiTheme="majorBidi" w:hAnsiTheme="majorBidi" w:cstheme="majorBidi"/>
          <w:i/>
          <w:iCs/>
          <w:kern w:val="0"/>
          <w:sz w:val="24"/>
          <w:szCs w:val="24"/>
          <w14:ligatures w14:val="none"/>
        </w:rPr>
        <w:t>Misenus</w:t>
      </w:r>
      <w:proofErr w:type="spellEnd"/>
      <w:r w:rsidRPr="00373E9C">
        <w:rPr>
          <w:rFonts w:asciiTheme="majorBidi" w:hAnsiTheme="majorBidi" w:cstheme="majorBidi"/>
          <w:i/>
          <w:iCs/>
          <w:kern w:val="0"/>
          <w:sz w:val="24"/>
          <w:szCs w:val="24"/>
          <w14:ligatures w14:val="none"/>
        </w:rPr>
        <w:t>, the purification of the fleet, the plucking of the golden bough for Proserpina, and the performance of sacrifices, Aeneas is seen sword in hand, plunging into the underworld.  Guided by the Sibyl, he will view the various fates of the souls of the dead, and meet the shades of Palinurus, Deiphobus, and unforgiving Dido. His father having show</w:t>
      </w:r>
      <w:r w:rsidR="009A7E73" w:rsidRPr="00373E9C">
        <w:rPr>
          <w:rFonts w:asciiTheme="majorBidi" w:hAnsiTheme="majorBidi" w:cstheme="majorBidi"/>
          <w:i/>
          <w:iCs/>
          <w:kern w:val="0"/>
          <w:sz w:val="24"/>
          <w:szCs w:val="24"/>
          <w14:ligatures w14:val="none"/>
        </w:rPr>
        <w:t>n</w:t>
      </w:r>
      <w:r w:rsidRPr="00373E9C">
        <w:rPr>
          <w:rFonts w:asciiTheme="majorBidi" w:hAnsiTheme="majorBidi" w:cstheme="majorBidi"/>
          <w:i/>
          <w:iCs/>
          <w:kern w:val="0"/>
          <w:sz w:val="24"/>
          <w:szCs w:val="24"/>
          <w14:ligatures w14:val="none"/>
        </w:rPr>
        <w:t xml:space="preserve"> him the future heroes of Rome and instructed him in the duty of the Roman in the world, he will ascend again to the world of the living, and continue on his </w:t>
      </w:r>
      <w:proofErr w:type="gramStart"/>
      <w:r w:rsidRPr="00373E9C">
        <w:rPr>
          <w:rFonts w:asciiTheme="majorBidi" w:hAnsiTheme="majorBidi" w:cstheme="majorBidi"/>
          <w:i/>
          <w:iCs/>
          <w:kern w:val="0"/>
          <w:sz w:val="24"/>
          <w:szCs w:val="24"/>
          <w14:ligatures w14:val="none"/>
        </w:rPr>
        <w:t>divinely-ordained</w:t>
      </w:r>
      <w:proofErr w:type="gramEnd"/>
      <w:r w:rsidRPr="00373E9C">
        <w:rPr>
          <w:rFonts w:asciiTheme="majorBidi" w:hAnsiTheme="majorBidi" w:cstheme="majorBidi"/>
          <w:i/>
          <w:iCs/>
          <w:kern w:val="0"/>
          <w:sz w:val="24"/>
          <w:szCs w:val="24"/>
          <w14:ligatures w14:val="none"/>
        </w:rPr>
        <w:t xml:space="preserve"> mission.</w:t>
      </w:r>
      <w:r w:rsidR="009A7E73" w:rsidRPr="00373E9C">
        <w:rPr>
          <w:rFonts w:asciiTheme="majorBidi" w:hAnsiTheme="majorBidi" w:cstheme="majorBidi"/>
          <w:i/>
          <w:iCs/>
          <w:kern w:val="0"/>
          <w:sz w:val="24"/>
          <w:szCs w:val="24"/>
          <w14:ligatures w14:val="none"/>
        </w:rPr>
        <w:t xml:space="preserve">  More lives are to be sacrificed in the conflicts of the following books.</w:t>
      </w:r>
    </w:p>
    <w:p w14:paraId="238E8571" w14:textId="77777777" w:rsidR="00250AB6" w:rsidRPr="00373E9C" w:rsidRDefault="00250AB6" w:rsidP="00250AB6">
      <w:pPr>
        <w:spacing w:line="360" w:lineRule="auto"/>
        <w:jc w:val="both"/>
        <w:rPr>
          <w:rFonts w:asciiTheme="majorBidi" w:hAnsiTheme="majorBidi" w:cstheme="majorBidi"/>
          <w:b/>
          <w:bCs/>
          <w:kern w:val="0"/>
          <w14:ligatures w14:val="none"/>
        </w:rPr>
      </w:pPr>
    </w:p>
    <w:p w14:paraId="1BDCF410" w14:textId="77777777" w:rsidR="00250AB6" w:rsidRPr="00373E9C" w:rsidRDefault="00250AB6" w:rsidP="00250AB6">
      <w:pPr>
        <w:rPr>
          <w:rFonts w:asciiTheme="majorBidi" w:hAnsiTheme="majorBidi" w:cstheme="majorBidi"/>
          <w:kern w:val="0"/>
          <w:sz w:val="24"/>
          <w:szCs w:val="24"/>
          <w14:ligatures w14:val="none"/>
        </w:rPr>
      </w:pPr>
      <w:bookmarkStart w:id="36" w:name="_Hlk209549256"/>
      <w:r w:rsidRPr="00373E9C">
        <w:rPr>
          <w:rFonts w:asciiTheme="majorBidi" w:hAnsiTheme="majorBidi" w:cstheme="majorBidi"/>
          <w:kern w:val="0"/>
          <w:sz w:val="24"/>
          <w:szCs w:val="24"/>
          <w14:ligatures w14:val="none"/>
        </w:rPr>
        <w:br w:type="page"/>
      </w:r>
    </w:p>
    <w:p w14:paraId="068BD7BE" w14:textId="46A27700" w:rsidR="00250AB6" w:rsidRPr="00373E9C" w:rsidRDefault="00BF3354" w:rsidP="008A57B2">
      <w:pPr>
        <w:pStyle w:val="Heading2"/>
        <w:rPr>
          <w:sz w:val="28"/>
          <w:szCs w:val="28"/>
        </w:rPr>
      </w:pPr>
      <w:bookmarkStart w:id="37" w:name="_Toc209197093"/>
      <w:bookmarkStart w:id="38" w:name="_Toc209197237"/>
      <w:bookmarkStart w:id="39" w:name="_Toc209970684"/>
      <w:r w:rsidRPr="00373E9C">
        <w:rPr>
          <w:sz w:val="28"/>
          <w:szCs w:val="28"/>
        </w:rPr>
        <w:lastRenderedPageBreak/>
        <w:t>Reference list</w:t>
      </w:r>
      <w:bookmarkEnd w:id="37"/>
      <w:bookmarkEnd w:id="38"/>
      <w:bookmarkEnd w:id="39"/>
    </w:p>
    <w:p w14:paraId="3DE043E7" w14:textId="77777777" w:rsidR="00250AB6" w:rsidRPr="00373E9C" w:rsidRDefault="00250AB6" w:rsidP="00250AB6">
      <w:pPr>
        <w:spacing w:line="360" w:lineRule="auto"/>
        <w:jc w:val="center"/>
        <w:rPr>
          <w:rFonts w:asciiTheme="majorBidi" w:hAnsiTheme="majorBidi" w:cstheme="majorBidi"/>
          <w:b/>
          <w:bCs/>
          <w:kern w:val="0"/>
          <w:sz w:val="24"/>
          <w:szCs w:val="24"/>
          <w14:ligatures w14:val="none"/>
        </w:rPr>
      </w:pPr>
    </w:p>
    <w:p w14:paraId="5F99D161" w14:textId="77777777" w:rsidR="00250AB6" w:rsidRPr="00373E9C" w:rsidRDefault="00250AB6" w:rsidP="008A57B2">
      <w:pPr>
        <w:pStyle w:val="Heading3"/>
        <w:rPr>
          <w:i/>
          <w:iCs/>
          <w:lang w:bidi="he-IL"/>
        </w:rPr>
      </w:pPr>
      <w:bookmarkStart w:id="40" w:name="_Toc209197094"/>
      <w:bookmarkStart w:id="41" w:name="_Toc209197238"/>
      <w:bookmarkStart w:id="42" w:name="_Toc209970685"/>
      <w:r w:rsidRPr="00373E9C">
        <w:rPr>
          <w:lang w:bidi="he-IL"/>
        </w:rPr>
        <w:t xml:space="preserve">Commentaries on Book 6 of the </w:t>
      </w:r>
      <w:r w:rsidRPr="00373E9C">
        <w:rPr>
          <w:i/>
          <w:iCs/>
          <w:lang w:bidi="he-IL"/>
        </w:rPr>
        <w:t>Aeneid</w:t>
      </w:r>
      <w:bookmarkEnd w:id="40"/>
      <w:bookmarkEnd w:id="41"/>
      <w:bookmarkEnd w:id="42"/>
    </w:p>
    <w:p w14:paraId="0E672D5B" w14:textId="77777777" w:rsidR="00BC0CDF" w:rsidRPr="00373E9C" w:rsidRDefault="00BC0CDF" w:rsidP="00BC0CDF">
      <w:pPr>
        <w:rPr>
          <w:lang w:bidi="he-IL"/>
        </w:rPr>
      </w:pPr>
    </w:p>
    <w:p w14:paraId="658185FC" w14:textId="404E8C5F" w:rsidR="00BC0CDF" w:rsidRPr="00373E9C" w:rsidRDefault="00BC0CDF" w:rsidP="00BC0CDF">
      <w:pPr>
        <w:ind w:left="567" w:hanging="567"/>
        <w:jc w:val="center"/>
        <w:rPr>
          <w:rFonts w:ascii="Times New Roman" w:eastAsia="Times New Roman" w:hAnsi="Times New Roman" w:cs="Times New Roman"/>
          <w:b/>
          <w:bCs/>
          <w:i/>
          <w:iCs/>
          <w:kern w:val="0"/>
          <w:sz w:val="24"/>
          <w:szCs w:val="24"/>
          <w:lang w:eastAsia="en-GB" w:bidi="he-IL"/>
          <w14:ligatures w14:val="none"/>
        </w:rPr>
      </w:pPr>
      <w:r w:rsidRPr="00373E9C">
        <w:rPr>
          <w:rFonts w:ascii="Times New Roman" w:eastAsia="Times New Roman" w:hAnsi="Times New Roman" w:cs="Times New Roman"/>
          <w:i/>
          <w:iCs/>
          <w:kern w:val="0"/>
          <w:sz w:val="24"/>
          <w:szCs w:val="24"/>
          <w:lang w:eastAsia="en-GB" w:bidi="he-IL"/>
          <w14:ligatures w14:val="none"/>
        </w:rPr>
        <w:t xml:space="preserve">For ease of reference, prominence is given to the name of the </w:t>
      </w:r>
      <w:r w:rsidRPr="00373E9C">
        <w:rPr>
          <w:rFonts w:ascii="Times New Roman" w:eastAsia="Times New Roman" w:hAnsi="Times New Roman" w:cs="Times New Roman"/>
          <w:b/>
          <w:bCs/>
          <w:i/>
          <w:iCs/>
          <w:kern w:val="0"/>
          <w:sz w:val="24"/>
          <w:szCs w:val="24"/>
          <w:lang w:eastAsia="en-GB" w:bidi="he-IL"/>
          <w14:ligatures w14:val="none"/>
        </w:rPr>
        <w:t>commentator</w:t>
      </w:r>
    </w:p>
    <w:p w14:paraId="7F69D4A6" w14:textId="77777777" w:rsidR="001C117D" w:rsidRPr="00373E9C" w:rsidRDefault="001C117D" w:rsidP="00BC0CDF">
      <w:pPr>
        <w:ind w:left="567" w:hanging="567"/>
        <w:jc w:val="center"/>
        <w:rPr>
          <w:rFonts w:ascii="Times New Roman" w:eastAsia="Times New Roman" w:hAnsi="Times New Roman" w:cs="Times New Roman"/>
          <w:i/>
          <w:iCs/>
          <w:kern w:val="0"/>
          <w:sz w:val="24"/>
          <w:szCs w:val="24"/>
          <w:lang w:eastAsia="en-GB" w:bidi="he-IL"/>
          <w14:ligatures w14:val="none"/>
        </w:rPr>
      </w:pPr>
    </w:p>
    <w:p w14:paraId="2B0255A0"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139B975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b/>
          <w:bCs/>
          <w:kern w:val="0"/>
          <w:sz w:val="24"/>
          <w:szCs w:val="24"/>
          <w:lang w:val="de-DE" w:eastAsia="en-GB" w:bidi="he-IL"/>
          <w14:ligatures w14:val="none"/>
        </w:rPr>
        <w:t>Austin</w:t>
      </w:r>
      <w:r w:rsidRPr="00373E9C">
        <w:rPr>
          <w:rFonts w:ascii="Times New Roman" w:eastAsia="Times New Roman" w:hAnsi="Times New Roman" w:cs="Times New Roman"/>
          <w:kern w:val="0"/>
          <w:sz w:val="24"/>
          <w:szCs w:val="24"/>
          <w:lang w:val="de-DE" w:eastAsia="en-GB" w:bidi="he-IL"/>
          <w14:ligatures w14:val="none"/>
        </w:rPr>
        <w:t xml:space="preserve">  Virgil</w:t>
      </w:r>
      <w:proofErr w:type="gramEnd"/>
      <w:r w:rsidRPr="00373E9C">
        <w:rPr>
          <w:rFonts w:ascii="Times New Roman" w:eastAsia="Times New Roman" w:hAnsi="Times New Roman" w:cs="Times New Roman"/>
          <w:kern w:val="0"/>
          <w:sz w:val="24"/>
          <w:szCs w:val="24"/>
          <w:lang w:val="de-DE" w:eastAsia="en-GB" w:bidi="he-IL"/>
          <w14:ligatures w14:val="none"/>
        </w:rPr>
        <w:t xml:space="preserve"> and Austin, R. G. (1977) </w:t>
      </w:r>
      <w:r w:rsidRPr="00373E9C">
        <w:rPr>
          <w:rFonts w:ascii="Times New Roman" w:eastAsia="Times New Roman" w:hAnsi="Times New Roman" w:cs="Times New Roman"/>
          <w:i/>
          <w:iCs/>
          <w:kern w:val="0"/>
          <w:sz w:val="24"/>
          <w:szCs w:val="24"/>
          <w:lang w:val="de-DE" w:eastAsia="en-GB" w:bidi="he-IL"/>
          <w14:ligatures w14:val="none"/>
        </w:rPr>
        <w:t xml:space="preserve">P. </w:t>
      </w:r>
      <w:proofErr w:type="spellStart"/>
      <w:r w:rsidRPr="00373E9C">
        <w:rPr>
          <w:rFonts w:ascii="Times New Roman" w:eastAsia="Times New Roman" w:hAnsi="Times New Roman" w:cs="Times New Roman"/>
          <w:i/>
          <w:iCs/>
          <w:kern w:val="0"/>
          <w:sz w:val="24"/>
          <w:szCs w:val="24"/>
          <w:lang w:val="de-DE" w:eastAsia="en-GB" w:bidi="he-IL"/>
          <w14:ligatures w14:val="none"/>
        </w:rPr>
        <w:t>Vergili</w:t>
      </w:r>
      <w:proofErr w:type="spellEnd"/>
      <w:r w:rsidRPr="00373E9C">
        <w:rPr>
          <w:rFonts w:ascii="Times New Roman" w:eastAsia="Times New Roman" w:hAnsi="Times New Roman" w:cs="Times New Roman"/>
          <w:i/>
          <w:iCs/>
          <w:kern w:val="0"/>
          <w:sz w:val="24"/>
          <w:szCs w:val="24"/>
          <w:lang w:val="de-DE" w:eastAsia="en-GB" w:bidi="he-IL"/>
          <w14:ligatures w14:val="none"/>
        </w:rPr>
        <w:t xml:space="preserve"> Maronis </w:t>
      </w:r>
      <w:proofErr w:type="spellStart"/>
      <w:r w:rsidRPr="00373E9C">
        <w:rPr>
          <w:rFonts w:ascii="Times New Roman" w:eastAsia="Times New Roman" w:hAnsi="Times New Roman" w:cs="Times New Roman"/>
          <w:i/>
          <w:iCs/>
          <w:kern w:val="0"/>
          <w:sz w:val="24"/>
          <w:szCs w:val="24"/>
          <w:lang w:val="de-DE" w:eastAsia="en-GB" w:bidi="he-IL"/>
          <w14:ligatures w14:val="none"/>
        </w:rPr>
        <w:t>Aeneidos</w:t>
      </w:r>
      <w:proofErr w:type="spellEnd"/>
      <w:r w:rsidRPr="00373E9C">
        <w:rPr>
          <w:rFonts w:ascii="Times New Roman" w:eastAsia="Times New Roman" w:hAnsi="Times New Roman" w:cs="Times New Roman"/>
          <w:i/>
          <w:iCs/>
          <w:kern w:val="0"/>
          <w:sz w:val="24"/>
          <w:szCs w:val="24"/>
          <w:lang w:val="de-DE" w:eastAsia="en-GB" w:bidi="he-IL"/>
          <w14:ligatures w14:val="none"/>
        </w:rPr>
        <w:t xml:space="preserve"> </w:t>
      </w:r>
      <w:proofErr w:type="spellStart"/>
      <w:r w:rsidRPr="00373E9C">
        <w:rPr>
          <w:rFonts w:ascii="Times New Roman" w:eastAsia="Times New Roman" w:hAnsi="Times New Roman" w:cs="Times New Roman"/>
          <w:i/>
          <w:iCs/>
          <w:kern w:val="0"/>
          <w:sz w:val="24"/>
          <w:szCs w:val="24"/>
          <w:lang w:val="de-DE" w:eastAsia="en-GB" w:bidi="he-IL"/>
          <w14:ligatures w14:val="none"/>
        </w:rPr>
        <w:t>liber</w:t>
      </w:r>
      <w:proofErr w:type="spellEnd"/>
      <w:r w:rsidRPr="00373E9C">
        <w:rPr>
          <w:rFonts w:ascii="Times New Roman" w:eastAsia="Times New Roman" w:hAnsi="Times New Roman" w:cs="Times New Roman"/>
          <w:i/>
          <w:iCs/>
          <w:kern w:val="0"/>
          <w:sz w:val="24"/>
          <w:szCs w:val="24"/>
          <w:lang w:val="de-DE" w:eastAsia="en-GB" w:bidi="he-IL"/>
          <w14:ligatures w14:val="none"/>
        </w:rPr>
        <w:t xml:space="preserve"> </w:t>
      </w:r>
      <w:proofErr w:type="spellStart"/>
      <w:r w:rsidRPr="00373E9C">
        <w:rPr>
          <w:rFonts w:ascii="Times New Roman" w:eastAsia="Times New Roman" w:hAnsi="Times New Roman" w:cs="Times New Roman"/>
          <w:i/>
          <w:iCs/>
          <w:kern w:val="0"/>
          <w:sz w:val="24"/>
          <w:szCs w:val="24"/>
          <w:lang w:val="de-DE" w:eastAsia="en-GB" w:bidi="he-IL"/>
          <w14:ligatures w14:val="none"/>
        </w:rPr>
        <w:t>sextus</w:t>
      </w:r>
      <w:proofErr w:type="spellEnd"/>
      <w:r w:rsidRPr="00373E9C">
        <w:rPr>
          <w:rFonts w:ascii="Times New Roman" w:eastAsia="Times New Roman" w:hAnsi="Times New Roman" w:cs="Times New Roman"/>
          <w:kern w:val="0"/>
          <w:sz w:val="24"/>
          <w:szCs w:val="24"/>
          <w:lang w:val="de-DE"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Reprinted 2009. Oxford: Oxford University </w:t>
      </w:r>
      <w:proofErr w:type="gramStart"/>
      <w:r w:rsidRPr="00373E9C">
        <w:rPr>
          <w:rFonts w:ascii="Times New Roman" w:eastAsia="Times New Roman" w:hAnsi="Times New Roman" w:cs="Times New Roman"/>
          <w:kern w:val="0"/>
          <w:sz w:val="24"/>
          <w:szCs w:val="24"/>
          <w:lang w:eastAsia="en-GB" w:bidi="he-IL"/>
          <w14:ligatures w14:val="none"/>
        </w:rPr>
        <w:t>Press.†</w:t>
      </w:r>
      <w:proofErr w:type="gramEnd"/>
    </w:p>
    <w:p w14:paraId="530ACC7C"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60539AFE"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Butler</w:t>
      </w:r>
      <w:r w:rsidRPr="00373E9C">
        <w:rPr>
          <w:rFonts w:ascii="Times New Roman" w:eastAsia="Times New Roman" w:hAnsi="Times New Roman" w:cs="Times New Roman"/>
          <w:kern w:val="0"/>
          <w:sz w:val="24"/>
          <w:szCs w:val="24"/>
          <w:lang w:eastAsia="en-GB" w:bidi="he-IL"/>
          <w14:ligatures w14:val="none"/>
        </w:rPr>
        <w:t xml:space="preserve">, H. E. and Virgil (1920) </w:t>
      </w:r>
      <w:r w:rsidRPr="00373E9C">
        <w:rPr>
          <w:rFonts w:ascii="Times New Roman" w:eastAsia="Times New Roman" w:hAnsi="Times New Roman" w:cs="Times New Roman"/>
          <w:i/>
          <w:iCs/>
          <w:kern w:val="0"/>
          <w:sz w:val="24"/>
          <w:szCs w:val="24"/>
          <w:lang w:eastAsia="en-GB" w:bidi="he-IL"/>
          <w14:ligatures w14:val="none"/>
        </w:rPr>
        <w:t>The Sixth Book of the Aeneid</w:t>
      </w:r>
      <w:r w:rsidRPr="00373E9C">
        <w:rPr>
          <w:rFonts w:ascii="Times New Roman" w:eastAsia="Times New Roman" w:hAnsi="Times New Roman" w:cs="Times New Roman"/>
          <w:kern w:val="0"/>
          <w:sz w:val="24"/>
          <w:szCs w:val="24"/>
          <w:lang w:eastAsia="en-GB" w:bidi="he-IL"/>
          <w14:ligatures w14:val="none"/>
        </w:rPr>
        <w:t>. Oxford: Blackwell.</w:t>
      </w:r>
    </w:p>
    <w:p w14:paraId="026DFC56"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50761E99"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b/>
          <w:bCs/>
          <w:kern w:val="0"/>
          <w:sz w:val="24"/>
          <w:szCs w:val="24"/>
          <w:lang w:eastAsia="en-GB" w:bidi="he-IL"/>
          <w14:ligatures w14:val="none"/>
        </w:rPr>
        <w:t>Fletcher</w:t>
      </w:r>
      <w:r w:rsidRPr="00373E9C">
        <w:rPr>
          <w:rFonts w:ascii="Times New Roman" w:eastAsia="Times New Roman" w:hAnsi="Times New Roman" w:cs="Times New Roman"/>
          <w:kern w:val="0"/>
          <w:sz w:val="24"/>
          <w:szCs w:val="24"/>
          <w:lang w:eastAsia="en-GB" w:bidi="he-IL"/>
          <w14:ligatures w14:val="none"/>
        </w:rPr>
        <w:t xml:space="preserve">  Virgil</w:t>
      </w:r>
      <w:proofErr w:type="gramEnd"/>
      <w:r w:rsidRPr="00373E9C">
        <w:rPr>
          <w:rFonts w:ascii="Times New Roman" w:eastAsia="Times New Roman" w:hAnsi="Times New Roman" w:cs="Times New Roman"/>
          <w:kern w:val="0"/>
          <w:sz w:val="24"/>
          <w:szCs w:val="24"/>
          <w:lang w:eastAsia="en-GB" w:bidi="he-IL"/>
          <w14:ligatures w14:val="none"/>
        </w:rPr>
        <w:t xml:space="preserve"> and Fletcher, S. F. (1941) </w:t>
      </w:r>
      <w:r w:rsidRPr="00373E9C">
        <w:rPr>
          <w:rFonts w:ascii="Times New Roman" w:eastAsia="Times New Roman" w:hAnsi="Times New Roman" w:cs="Times New Roman"/>
          <w:i/>
          <w:iCs/>
          <w:kern w:val="0"/>
          <w:sz w:val="24"/>
          <w:szCs w:val="24"/>
          <w:lang w:eastAsia="en-GB" w:bidi="he-IL"/>
          <w14:ligatures w14:val="none"/>
        </w:rPr>
        <w:t>Aeneid VI</w:t>
      </w:r>
      <w:r w:rsidRPr="00373E9C">
        <w:rPr>
          <w:rFonts w:ascii="Times New Roman" w:eastAsia="Times New Roman" w:hAnsi="Times New Roman" w:cs="Times New Roman"/>
          <w:kern w:val="0"/>
          <w:sz w:val="24"/>
          <w:szCs w:val="24"/>
          <w:lang w:eastAsia="en-GB" w:bidi="he-IL"/>
          <w14:ligatures w14:val="none"/>
        </w:rPr>
        <w:t xml:space="preserve">. Reprinted 1972. Oxford: Clarendon </w:t>
      </w:r>
      <w:proofErr w:type="gramStart"/>
      <w:r w:rsidRPr="00373E9C">
        <w:rPr>
          <w:rFonts w:ascii="Times New Roman" w:eastAsia="Times New Roman" w:hAnsi="Times New Roman" w:cs="Times New Roman"/>
          <w:kern w:val="0"/>
          <w:sz w:val="24"/>
          <w:szCs w:val="24"/>
          <w:lang w:eastAsia="en-GB" w:bidi="he-IL"/>
          <w14:ligatures w14:val="none"/>
        </w:rPr>
        <w:t>Press ;</w:t>
      </w:r>
      <w:proofErr w:type="gramEnd"/>
      <w:r w:rsidRPr="00373E9C">
        <w:rPr>
          <w:rFonts w:ascii="Times New Roman" w:eastAsia="Times New Roman" w:hAnsi="Times New Roman" w:cs="Times New Roman"/>
          <w:kern w:val="0"/>
          <w:sz w:val="24"/>
          <w:szCs w:val="24"/>
          <w:lang w:eastAsia="en-GB" w:bidi="he-IL"/>
          <w14:ligatures w14:val="none"/>
        </w:rPr>
        <w:t xml:space="preserve"> Oxford University Press.</w:t>
      </w:r>
    </w:p>
    <w:p w14:paraId="0C4BF4A6" w14:textId="77777777" w:rsidR="00D35A73" w:rsidRPr="00373E9C" w:rsidRDefault="00D35A73" w:rsidP="00D35A73">
      <w:pPr>
        <w:ind w:left="567" w:hanging="567"/>
        <w:rPr>
          <w:rFonts w:ascii="Times New Roman" w:eastAsia="Times New Roman" w:hAnsi="Times New Roman" w:cs="Times New Roman"/>
          <w:kern w:val="0"/>
          <w:sz w:val="24"/>
          <w:szCs w:val="24"/>
          <w:lang w:eastAsia="en-GB" w:bidi="he-IL"/>
          <w14:ligatures w14:val="none"/>
        </w:rPr>
      </w:pPr>
    </w:p>
    <w:p w14:paraId="58F53B13" w14:textId="77777777" w:rsidR="00D35A73" w:rsidRPr="00373E9C" w:rsidRDefault="00D35A73" w:rsidP="00D35A73">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Donatus</w:t>
      </w:r>
      <w:r w:rsidRPr="00373E9C">
        <w:rPr>
          <w:rFonts w:ascii="Times New Roman" w:eastAsia="Times New Roman" w:hAnsi="Times New Roman" w:cs="Times New Roman"/>
          <w:kern w:val="0"/>
          <w:sz w:val="24"/>
          <w:szCs w:val="24"/>
          <w:lang w:eastAsia="en-GB" w:bidi="he-IL"/>
          <w14:ligatures w14:val="none"/>
        </w:rPr>
        <w:t>, Tiberius Claudius</w:t>
      </w:r>
      <w:r w:rsidRPr="00373E9C">
        <w:rPr>
          <w:rFonts w:ascii="Times New Roman" w:eastAsia="Times New Roman" w:hAnsi="Times New Roman" w:cs="Times New Roman"/>
          <w:i/>
          <w:iCs/>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(1905</w:t>
      </w:r>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Interpretationes</w:t>
      </w:r>
      <w:proofErr w:type="spell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Vergilianae</w:t>
      </w:r>
      <w:proofErr w:type="spellEnd"/>
      <w:r w:rsidRPr="00373E9C">
        <w:rPr>
          <w:rFonts w:ascii="Times New Roman" w:eastAsia="Times New Roman" w:hAnsi="Times New Roman" w:cs="Times New Roman"/>
          <w:kern w:val="0"/>
          <w:sz w:val="24"/>
          <w:szCs w:val="24"/>
          <w:lang w:eastAsia="en-GB" w:bidi="he-IL"/>
          <w14:ligatures w14:val="none"/>
        </w:rPr>
        <w:t xml:space="preserve">.  Georges, H. (ed.)  Leipzig: Teubner. </w:t>
      </w:r>
    </w:p>
    <w:p w14:paraId="5E80A5A1"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085EFE5D"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 xml:space="preserve">Gould &amp; </w:t>
      </w:r>
      <w:proofErr w:type="gramStart"/>
      <w:r w:rsidRPr="00373E9C">
        <w:rPr>
          <w:rFonts w:ascii="Times New Roman" w:eastAsia="Times New Roman" w:hAnsi="Times New Roman" w:cs="Times New Roman"/>
          <w:b/>
          <w:bCs/>
          <w:kern w:val="0"/>
          <w:sz w:val="24"/>
          <w:szCs w:val="24"/>
          <w:lang w:eastAsia="en-GB" w:bidi="he-IL"/>
          <w14:ligatures w14:val="none"/>
        </w:rPr>
        <w:t>Whiteley</w:t>
      </w:r>
      <w:r w:rsidRPr="00373E9C">
        <w:rPr>
          <w:rFonts w:ascii="Times New Roman" w:eastAsia="Times New Roman" w:hAnsi="Times New Roman" w:cs="Times New Roman"/>
          <w:kern w:val="0"/>
          <w:sz w:val="24"/>
          <w:szCs w:val="24"/>
          <w:lang w:eastAsia="en-GB" w:bidi="he-IL"/>
          <w14:ligatures w14:val="none"/>
        </w:rPr>
        <w:t xml:space="preserve">  Vergilius</w:t>
      </w:r>
      <w:proofErr w:type="gramEnd"/>
      <w:r w:rsidRPr="00373E9C">
        <w:rPr>
          <w:rFonts w:ascii="Times New Roman" w:eastAsia="Times New Roman" w:hAnsi="Times New Roman" w:cs="Times New Roman"/>
          <w:kern w:val="0"/>
          <w:sz w:val="24"/>
          <w:szCs w:val="24"/>
          <w:lang w:eastAsia="en-GB" w:bidi="he-IL"/>
          <w14:ligatures w14:val="none"/>
        </w:rPr>
        <w:t xml:space="preserve"> Maro, P., Gould, H. E., and Whiteley, J. L. (eds) (1991) </w:t>
      </w:r>
      <w:r w:rsidRPr="00373E9C">
        <w:rPr>
          <w:rFonts w:ascii="Times New Roman" w:eastAsia="Times New Roman" w:hAnsi="Times New Roman" w:cs="Times New Roman"/>
          <w:i/>
          <w:iCs/>
          <w:kern w:val="0"/>
          <w:sz w:val="24"/>
          <w:szCs w:val="24"/>
          <w:lang w:eastAsia="en-GB" w:bidi="he-IL"/>
          <w14:ligatures w14:val="none"/>
        </w:rPr>
        <w:t>Aeneid VI</w:t>
      </w:r>
      <w:r w:rsidRPr="00373E9C">
        <w:rPr>
          <w:rFonts w:ascii="Times New Roman" w:eastAsia="Times New Roman" w:hAnsi="Times New Roman" w:cs="Times New Roman"/>
          <w:kern w:val="0"/>
          <w:sz w:val="24"/>
          <w:szCs w:val="24"/>
          <w:lang w:eastAsia="en-GB" w:bidi="he-IL"/>
          <w14:ligatures w14:val="none"/>
        </w:rPr>
        <w:t xml:space="preserve">. London: Bristol Classical </w:t>
      </w:r>
      <w:proofErr w:type="gramStart"/>
      <w:r w:rsidRPr="00373E9C">
        <w:rPr>
          <w:rFonts w:ascii="Times New Roman" w:eastAsia="Times New Roman" w:hAnsi="Times New Roman" w:cs="Times New Roman"/>
          <w:kern w:val="0"/>
          <w:sz w:val="24"/>
          <w:szCs w:val="24"/>
          <w:lang w:eastAsia="en-GB" w:bidi="he-IL"/>
          <w14:ligatures w14:val="none"/>
        </w:rPr>
        <w:t>Press.†</w:t>
      </w:r>
      <w:proofErr w:type="gramEnd"/>
    </w:p>
    <w:p w14:paraId="3F50E657"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DA1660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Horsfall</w:t>
      </w:r>
      <w:r w:rsidRPr="00373E9C">
        <w:rPr>
          <w:rFonts w:ascii="Times New Roman" w:eastAsia="Times New Roman" w:hAnsi="Times New Roman" w:cs="Times New Roman"/>
          <w:kern w:val="0"/>
          <w:sz w:val="24"/>
          <w:szCs w:val="24"/>
          <w:lang w:eastAsia="en-GB" w:bidi="he-IL"/>
          <w14:ligatures w14:val="none"/>
        </w:rPr>
        <w:t xml:space="preserve">, N. M. (2013) </w:t>
      </w:r>
      <w:r w:rsidRPr="00373E9C">
        <w:rPr>
          <w:rFonts w:ascii="Times New Roman" w:eastAsia="Times New Roman" w:hAnsi="Times New Roman" w:cs="Times New Roman"/>
          <w:i/>
          <w:iCs/>
          <w:kern w:val="0"/>
          <w:sz w:val="24"/>
          <w:szCs w:val="24"/>
          <w:lang w:eastAsia="en-GB" w:bidi="he-IL"/>
          <w14:ligatures w14:val="none"/>
        </w:rPr>
        <w:t>Virgil, Aeneid 6: A Commentary</w:t>
      </w:r>
      <w:r w:rsidRPr="00373E9C">
        <w:rPr>
          <w:rFonts w:ascii="Times New Roman" w:eastAsia="Times New Roman" w:hAnsi="Times New Roman" w:cs="Times New Roman"/>
          <w:kern w:val="0"/>
          <w:sz w:val="24"/>
          <w:szCs w:val="24"/>
          <w:lang w:eastAsia="en-GB" w:bidi="he-IL"/>
          <w14:ligatures w14:val="none"/>
        </w:rPr>
        <w:t xml:space="preserve">. Berlin: De </w:t>
      </w:r>
      <w:proofErr w:type="gramStart"/>
      <w:r w:rsidRPr="00373E9C">
        <w:rPr>
          <w:rFonts w:ascii="Times New Roman" w:eastAsia="Times New Roman" w:hAnsi="Times New Roman" w:cs="Times New Roman"/>
          <w:kern w:val="0"/>
          <w:sz w:val="24"/>
          <w:szCs w:val="24"/>
          <w:lang w:eastAsia="en-GB" w:bidi="he-IL"/>
          <w14:ligatures w14:val="none"/>
        </w:rPr>
        <w:t>Gruyter.†</w:t>
      </w:r>
      <w:proofErr w:type="gramEnd"/>
    </w:p>
    <w:p w14:paraId="53D507BE"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2E96EA01"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b/>
          <w:bCs/>
          <w:kern w:val="0"/>
          <w:sz w:val="24"/>
          <w:szCs w:val="24"/>
          <w:lang w:eastAsia="en-GB" w:bidi="he-IL"/>
          <w14:ligatures w14:val="none"/>
        </w:rPr>
        <w:t>Johnston</w:t>
      </w:r>
      <w:r w:rsidRPr="00373E9C">
        <w:rPr>
          <w:rFonts w:ascii="Times New Roman" w:eastAsia="Times New Roman" w:hAnsi="Times New Roman" w:cs="Times New Roman"/>
          <w:kern w:val="0"/>
          <w:sz w:val="24"/>
          <w:szCs w:val="24"/>
          <w:lang w:eastAsia="en-GB" w:bidi="he-IL"/>
          <w14:ligatures w14:val="none"/>
        </w:rPr>
        <w:t xml:space="preserve">  Vergil</w:t>
      </w:r>
      <w:proofErr w:type="gramEnd"/>
      <w:r w:rsidRPr="00373E9C">
        <w:rPr>
          <w:rFonts w:ascii="Times New Roman" w:eastAsia="Times New Roman" w:hAnsi="Times New Roman" w:cs="Times New Roman"/>
          <w:kern w:val="0"/>
          <w:sz w:val="24"/>
          <w:szCs w:val="24"/>
          <w:lang w:eastAsia="en-GB" w:bidi="he-IL"/>
          <w14:ligatures w14:val="none"/>
        </w:rPr>
        <w:t xml:space="preserve"> and Johnston, P. A. (2012) </w:t>
      </w:r>
      <w:r w:rsidRPr="00373E9C">
        <w:rPr>
          <w:rFonts w:ascii="Times New Roman" w:eastAsia="Times New Roman" w:hAnsi="Times New Roman" w:cs="Times New Roman"/>
          <w:i/>
          <w:iCs/>
          <w:kern w:val="0"/>
          <w:sz w:val="24"/>
          <w:szCs w:val="24"/>
          <w:lang w:eastAsia="en-GB" w:bidi="he-IL"/>
          <w14:ligatures w14:val="none"/>
        </w:rPr>
        <w:t>Aeneid 6</w:t>
      </w:r>
      <w:r w:rsidRPr="00373E9C">
        <w:rPr>
          <w:rFonts w:ascii="Times New Roman" w:eastAsia="Times New Roman" w:hAnsi="Times New Roman" w:cs="Times New Roman"/>
          <w:kern w:val="0"/>
          <w:sz w:val="24"/>
          <w:szCs w:val="24"/>
          <w:lang w:eastAsia="en-GB" w:bidi="he-IL"/>
          <w14:ligatures w14:val="none"/>
        </w:rPr>
        <w:t xml:space="preserve">. New edn. Newburyport, MA: Hackett Publishing </w:t>
      </w:r>
      <w:proofErr w:type="gramStart"/>
      <w:r w:rsidRPr="00373E9C">
        <w:rPr>
          <w:rFonts w:ascii="Times New Roman" w:eastAsia="Times New Roman" w:hAnsi="Times New Roman" w:cs="Times New Roman"/>
          <w:kern w:val="0"/>
          <w:sz w:val="24"/>
          <w:szCs w:val="24"/>
          <w:lang w:eastAsia="en-GB" w:bidi="he-IL"/>
          <w14:ligatures w14:val="none"/>
        </w:rPr>
        <w:t>Company.†</w:t>
      </w:r>
      <w:proofErr w:type="gramEnd"/>
    </w:p>
    <w:p w14:paraId="6E9BE401"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6D86EAAE"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val="it-IT" w:eastAsia="en-GB" w:bidi="he-IL"/>
          <w14:ligatures w14:val="none"/>
        </w:rPr>
        <w:t>Maclennan</w:t>
      </w:r>
      <w:r w:rsidRPr="00373E9C">
        <w:rPr>
          <w:rFonts w:ascii="Times New Roman" w:eastAsia="Times New Roman" w:hAnsi="Times New Roman" w:cs="Times New Roman"/>
          <w:kern w:val="0"/>
          <w:sz w:val="24"/>
          <w:szCs w:val="24"/>
          <w:lang w:val="it-IT" w:eastAsia="en-GB" w:bidi="he-IL"/>
          <w14:ligatures w14:val="none"/>
        </w:rPr>
        <w:t xml:space="preserve">, K. and Vergilius Maro, P. (2006) </w:t>
      </w:r>
      <w:r w:rsidRPr="00373E9C">
        <w:rPr>
          <w:rFonts w:ascii="Times New Roman" w:eastAsia="Times New Roman" w:hAnsi="Times New Roman" w:cs="Times New Roman"/>
          <w:i/>
          <w:iCs/>
          <w:kern w:val="0"/>
          <w:sz w:val="24"/>
          <w:szCs w:val="24"/>
          <w:lang w:val="it-IT" w:eastAsia="en-GB" w:bidi="he-IL"/>
          <w14:ligatures w14:val="none"/>
        </w:rPr>
        <w:t>Virgil, Aeneid VI</w:t>
      </w:r>
      <w:r w:rsidRPr="00373E9C">
        <w:rPr>
          <w:rFonts w:ascii="Times New Roman" w:eastAsia="Times New Roman" w:hAnsi="Times New Roman" w:cs="Times New Roman"/>
          <w:kern w:val="0"/>
          <w:sz w:val="24"/>
          <w:szCs w:val="24"/>
          <w:lang w:val="it-IT"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London: Bristol Classical </w:t>
      </w:r>
      <w:proofErr w:type="gramStart"/>
      <w:r w:rsidRPr="00373E9C">
        <w:rPr>
          <w:rFonts w:ascii="Times New Roman" w:eastAsia="Times New Roman" w:hAnsi="Times New Roman" w:cs="Times New Roman"/>
          <w:kern w:val="0"/>
          <w:sz w:val="24"/>
          <w:szCs w:val="24"/>
          <w:lang w:eastAsia="en-GB" w:bidi="he-IL"/>
          <w14:ligatures w14:val="none"/>
        </w:rPr>
        <w:t>Press.†</w:t>
      </w:r>
      <w:proofErr w:type="gramEnd"/>
    </w:p>
    <w:p w14:paraId="6BE5F9D6" w14:textId="77777777" w:rsidR="00250AB6" w:rsidRPr="00373E9C" w:rsidRDefault="00250AB6" w:rsidP="00250AB6">
      <w:pPr>
        <w:ind w:left="567" w:hanging="567"/>
        <w:rPr>
          <w:rFonts w:ascii="Times New Roman" w:eastAsia="Times New Roman" w:hAnsi="Times New Roman" w:cs="Times New Roman"/>
          <w:b/>
          <w:bCs/>
          <w:kern w:val="0"/>
          <w:sz w:val="24"/>
          <w:szCs w:val="24"/>
          <w:lang w:eastAsia="en-GB" w:bidi="he-IL"/>
          <w14:ligatures w14:val="none"/>
        </w:rPr>
      </w:pPr>
    </w:p>
    <w:p w14:paraId="70AE84D8"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Norden</w:t>
      </w:r>
      <w:r w:rsidRPr="00373E9C">
        <w:rPr>
          <w:rFonts w:ascii="Times New Roman" w:eastAsia="Times New Roman" w:hAnsi="Times New Roman" w:cs="Times New Roman"/>
          <w:kern w:val="0"/>
          <w:sz w:val="24"/>
          <w:szCs w:val="24"/>
          <w:lang w:eastAsia="en-GB" w:bidi="he-IL"/>
          <w14:ligatures w14:val="none"/>
        </w:rPr>
        <w:t xml:space="preserve">, E. (1957) </w:t>
      </w:r>
      <w:r w:rsidRPr="00373E9C">
        <w:rPr>
          <w:rFonts w:ascii="Times New Roman" w:eastAsia="Times New Roman" w:hAnsi="Times New Roman" w:cs="Times New Roman"/>
          <w:i/>
          <w:iCs/>
          <w:kern w:val="0"/>
          <w:sz w:val="24"/>
          <w:szCs w:val="24"/>
          <w:lang w:eastAsia="en-GB" w:bidi="he-IL"/>
          <w14:ligatures w14:val="none"/>
        </w:rPr>
        <w:t>P. Vergilius Maro Aeneis Buch VI</w:t>
      </w:r>
      <w:r w:rsidRPr="00373E9C">
        <w:rPr>
          <w:rFonts w:ascii="Times New Roman" w:eastAsia="Times New Roman" w:hAnsi="Times New Roman" w:cs="Times New Roman"/>
          <w:kern w:val="0"/>
          <w:sz w:val="24"/>
          <w:szCs w:val="24"/>
          <w:lang w:eastAsia="en-GB" w:bidi="he-IL"/>
          <w14:ligatures w14:val="none"/>
        </w:rPr>
        <w:t xml:space="preserve">. 4th edn. Stuttgart: </w:t>
      </w:r>
      <w:proofErr w:type="gramStart"/>
      <w:r w:rsidRPr="00373E9C">
        <w:rPr>
          <w:rFonts w:ascii="Times New Roman" w:eastAsia="Times New Roman" w:hAnsi="Times New Roman" w:cs="Times New Roman"/>
          <w:kern w:val="0"/>
          <w:sz w:val="24"/>
          <w:szCs w:val="24"/>
          <w:lang w:eastAsia="en-GB" w:bidi="he-IL"/>
          <w14:ligatures w14:val="none"/>
        </w:rPr>
        <w:t>Teubner.†</w:t>
      </w:r>
      <w:proofErr w:type="gramEnd"/>
    </w:p>
    <w:p w14:paraId="722B4747"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015A75E5" w14:textId="79BCEFD4" w:rsidR="00250AB6" w:rsidRPr="00373E9C" w:rsidRDefault="00250AB6" w:rsidP="00250AB6">
      <w:pPr>
        <w:ind w:left="567" w:hanging="567"/>
        <w:rPr>
          <w:rFonts w:asciiTheme="majorBidi" w:hAnsiTheme="majorBidi" w:cstheme="majorBidi"/>
          <w:b/>
          <w:bCs/>
          <w:kern w:val="0"/>
          <w:sz w:val="24"/>
          <w:szCs w:val="24"/>
          <w14:ligatures w14:val="none"/>
        </w:rPr>
      </w:pPr>
      <w:r w:rsidRPr="00373E9C">
        <w:rPr>
          <w:rFonts w:asciiTheme="majorBidi" w:hAnsiTheme="majorBidi" w:cstheme="majorBidi"/>
          <w:b/>
          <w:bCs/>
          <w:kern w:val="0"/>
          <w:sz w:val="24"/>
          <w:szCs w:val="24"/>
          <w14:ligatures w14:val="none"/>
        </w:rPr>
        <w:t>Servius</w:t>
      </w:r>
      <w:r w:rsidRPr="00373E9C">
        <w:rPr>
          <w:rFonts w:asciiTheme="majorBidi" w:hAnsiTheme="majorBidi" w:cstheme="majorBidi"/>
          <w:kern w:val="0"/>
          <w:sz w:val="24"/>
          <w:szCs w:val="24"/>
          <w14:ligatures w14:val="none"/>
        </w:rPr>
        <w:t>,</w:t>
      </w:r>
      <w:r w:rsidRPr="00373E9C">
        <w:rPr>
          <w:rFonts w:asciiTheme="majorBidi" w:hAnsiTheme="majorBidi" w:cstheme="majorBidi"/>
          <w:b/>
          <w:bCs/>
          <w:kern w:val="0"/>
          <w:sz w:val="24"/>
          <w:szCs w:val="24"/>
          <w14:ligatures w14:val="none"/>
        </w:rPr>
        <w:t xml:space="preserve"> </w:t>
      </w:r>
      <w:r w:rsidRPr="00373E9C">
        <w:rPr>
          <w:rFonts w:asciiTheme="majorBidi" w:hAnsiTheme="majorBidi" w:cstheme="majorBidi"/>
          <w:kern w:val="0"/>
          <w:sz w:val="24"/>
          <w:szCs w:val="24"/>
          <w14:ligatures w14:val="none"/>
        </w:rPr>
        <w:t>Maurus S. Honoratus,</w:t>
      </w:r>
      <w:r w:rsidRPr="00373E9C">
        <w:rPr>
          <w:rFonts w:asciiTheme="majorBidi" w:hAnsiTheme="majorBidi" w:cstheme="majorBidi"/>
          <w:b/>
          <w:bCs/>
          <w:kern w:val="0"/>
          <w:sz w:val="24"/>
          <w:szCs w:val="24"/>
          <w14:ligatures w14:val="none"/>
        </w:rPr>
        <w:t> </w:t>
      </w:r>
      <w:r w:rsidRPr="00373E9C">
        <w:rPr>
          <w:rFonts w:asciiTheme="majorBidi" w:hAnsiTheme="majorBidi" w:cstheme="majorBidi"/>
          <w:i/>
          <w:iCs/>
          <w:kern w:val="0"/>
          <w:sz w:val="24"/>
          <w:szCs w:val="24"/>
          <w14:ligatures w14:val="none"/>
        </w:rPr>
        <w:t xml:space="preserve">Commentary on the Aeneid of Vergil. </w:t>
      </w:r>
      <w:r w:rsidRPr="00373E9C">
        <w:rPr>
          <w:rFonts w:asciiTheme="majorBidi" w:hAnsiTheme="majorBidi" w:cstheme="majorBidi"/>
          <w:kern w:val="0"/>
          <w:sz w:val="24"/>
          <w:szCs w:val="24"/>
          <w14:ligatures w14:val="none"/>
        </w:rPr>
        <w:t>Georgius Thilo (ed</w:t>
      </w:r>
      <w:r w:rsidR="003E1A8F" w:rsidRPr="00373E9C">
        <w:rPr>
          <w:rFonts w:asciiTheme="majorBidi" w:hAnsiTheme="majorBidi" w:cstheme="majorBidi"/>
          <w:kern w:val="0"/>
          <w:sz w:val="24"/>
          <w:szCs w:val="24"/>
          <w14:ligatures w14:val="none"/>
        </w:rPr>
        <w:t>.</w:t>
      </w:r>
      <w:r w:rsidRPr="00373E9C">
        <w:rPr>
          <w:rFonts w:asciiTheme="majorBidi" w:hAnsiTheme="majorBidi" w:cstheme="majorBidi"/>
          <w:kern w:val="0"/>
          <w:sz w:val="24"/>
          <w:szCs w:val="24"/>
          <w14:ligatures w14:val="none"/>
        </w:rPr>
        <w:t>). https://www.perseus.tufts.edu/hopper/text?doc=Perseus:text:1999.02.0053.</w:t>
      </w:r>
    </w:p>
    <w:p w14:paraId="0669727D" w14:textId="77777777" w:rsidR="00250AB6" w:rsidRPr="00373E9C" w:rsidRDefault="00250AB6" w:rsidP="00250AB6">
      <w:pPr>
        <w:rPr>
          <w:rFonts w:ascii="Times New Roman" w:eastAsia="Times New Roman" w:hAnsi="Times New Roman" w:cs="Times New Roman"/>
          <w:b/>
          <w:bCs/>
          <w:kern w:val="0"/>
          <w:sz w:val="24"/>
          <w:szCs w:val="24"/>
          <w:lang w:eastAsia="en-GB" w:bidi="he-IL"/>
          <w14:ligatures w14:val="none"/>
        </w:rPr>
      </w:pPr>
    </w:p>
    <w:p w14:paraId="1659E3E8"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Sidgwick</w:t>
      </w:r>
      <w:r w:rsidRPr="00373E9C">
        <w:rPr>
          <w:rFonts w:ascii="Times New Roman" w:eastAsia="Times New Roman" w:hAnsi="Times New Roman" w:cs="Times New Roman"/>
          <w:kern w:val="0"/>
          <w:sz w:val="24"/>
          <w:szCs w:val="24"/>
          <w:lang w:eastAsia="en-GB" w:bidi="he-IL"/>
          <w14:ligatures w14:val="none"/>
        </w:rPr>
        <w:t xml:space="preserve">, A. (1950) </w:t>
      </w:r>
      <w:r w:rsidRPr="00373E9C">
        <w:rPr>
          <w:rFonts w:ascii="Times New Roman" w:eastAsia="Times New Roman" w:hAnsi="Times New Roman" w:cs="Times New Roman"/>
          <w:i/>
          <w:iCs/>
          <w:kern w:val="0"/>
          <w:sz w:val="24"/>
          <w:szCs w:val="24"/>
          <w:lang w:eastAsia="en-GB" w:bidi="he-IL"/>
          <w14:ligatures w14:val="none"/>
        </w:rPr>
        <w:t>Vergil, Aeneid VI with notes and Vocabulary</w:t>
      </w:r>
      <w:r w:rsidRPr="00373E9C">
        <w:rPr>
          <w:rFonts w:ascii="Times New Roman" w:eastAsia="Times New Roman" w:hAnsi="Times New Roman" w:cs="Times New Roman"/>
          <w:kern w:val="0"/>
          <w:sz w:val="24"/>
          <w:szCs w:val="24"/>
          <w:lang w:eastAsia="en-GB" w:bidi="he-IL"/>
          <w14:ligatures w14:val="none"/>
        </w:rPr>
        <w:t>. Cambridge: Cambridge University Press.</w:t>
      </w:r>
    </w:p>
    <w:p w14:paraId="1188E6A0"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4C044A31"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b/>
          <w:bCs/>
          <w:kern w:val="0"/>
          <w:sz w:val="24"/>
          <w:szCs w:val="24"/>
          <w:lang w:eastAsia="en-GB" w:bidi="he-IL"/>
          <w14:ligatures w14:val="none"/>
        </w:rPr>
        <w:t>Williams</w:t>
      </w:r>
      <w:r w:rsidRPr="00373E9C">
        <w:rPr>
          <w:rFonts w:ascii="Times New Roman" w:eastAsia="Times New Roman" w:hAnsi="Times New Roman" w:cs="Times New Roman"/>
          <w:kern w:val="0"/>
          <w:sz w:val="24"/>
          <w:szCs w:val="24"/>
          <w:lang w:eastAsia="en-GB" w:bidi="he-IL"/>
          <w14:ligatures w14:val="none"/>
        </w:rPr>
        <w:t xml:space="preserve">  Vergilius</w:t>
      </w:r>
      <w:proofErr w:type="gramEnd"/>
      <w:r w:rsidRPr="00373E9C">
        <w:rPr>
          <w:rFonts w:ascii="Times New Roman" w:eastAsia="Times New Roman" w:hAnsi="Times New Roman" w:cs="Times New Roman"/>
          <w:kern w:val="0"/>
          <w:sz w:val="24"/>
          <w:szCs w:val="24"/>
          <w:lang w:eastAsia="en-GB" w:bidi="he-IL"/>
          <w14:ligatures w14:val="none"/>
        </w:rPr>
        <w:t xml:space="preserve"> Maro, P. and Williams, R. D. (1996) Reprinted 2003. </w:t>
      </w:r>
      <w:r w:rsidRPr="00373E9C">
        <w:rPr>
          <w:rFonts w:ascii="Times New Roman" w:eastAsia="Times New Roman" w:hAnsi="Times New Roman" w:cs="Times New Roman"/>
          <w:i/>
          <w:iCs/>
          <w:kern w:val="0"/>
          <w:sz w:val="24"/>
          <w:szCs w:val="24"/>
          <w:lang w:eastAsia="en-GB" w:bidi="he-IL"/>
          <w14:ligatures w14:val="none"/>
        </w:rPr>
        <w:t>The Aeneid of Virgil, Books 1–6</w:t>
      </w:r>
      <w:r w:rsidRPr="00373E9C">
        <w:rPr>
          <w:rFonts w:ascii="Times New Roman" w:eastAsia="Times New Roman" w:hAnsi="Times New Roman" w:cs="Times New Roman"/>
          <w:kern w:val="0"/>
          <w:sz w:val="24"/>
          <w:szCs w:val="24"/>
          <w:lang w:eastAsia="en-GB" w:bidi="he-IL"/>
          <w14:ligatures w14:val="none"/>
        </w:rPr>
        <w:t xml:space="preserve">. Bristol: Bristol Classical </w:t>
      </w:r>
      <w:proofErr w:type="gramStart"/>
      <w:r w:rsidRPr="00373E9C">
        <w:rPr>
          <w:rFonts w:ascii="Times New Roman" w:eastAsia="Times New Roman" w:hAnsi="Times New Roman" w:cs="Times New Roman"/>
          <w:kern w:val="0"/>
          <w:sz w:val="24"/>
          <w:szCs w:val="24"/>
          <w:lang w:eastAsia="en-GB" w:bidi="he-IL"/>
          <w14:ligatures w14:val="none"/>
        </w:rPr>
        <w:t>Press.†</w:t>
      </w:r>
      <w:proofErr w:type="gramEnd"/>
    </w:p>
    <w:p w14:paraId="5B9F236E"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4C0D3D7B" w14:textId="77777777" w:rsidR="001C117D" w:rsidRPr="00373E9C" w:rsidRDefault="001C117D" w:rsidP="00250AB6">
      <w:pPr>
        <w:ind w:left="567" w:hanging="567"/>
        <w:rPr>
          <w:rFonts w:ascii="Times New Roman" w:eastAsia="Times New Roman" w:hAnsi="Times New Roman" w:cs="Times New Roman"/>
          <w:kern w:val="0"/>
          <w:sz w:val="24"/>
          <w:szCs w:val="24"/>
          <w:lang w:eastAsia="en-GB" w:bidi="he-IL"/>
          <w14:ligatures w14:val="none"/>
        </w:rPr>
      </w:pPr>
    </w:p>
    <w:p w14:paraId="5B0F7110" w14:textId="1A0FE555"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 The </w:t>
      </w:r>
      <w:r w:rsidR="00C818D1" w:rsidRPr="00373E9C">
        <w:rPr>
          <w:rFonts w:ascii="Times New Roman" w:eastAsia="Times New Roman" w:hAnsi="Times New Roman" w:cs="Times New Roman"/>
          <w:kern w:val="0"/>
          <w:sz w:val="24"/>
          <w:szCs w:val="24"/>
          <w:lang w:eastAsia="en-GB" w:bidi="he-IL"/>
          <w14:ligatures w14:val="none"/>
        </w:rPr>
        <w:t xml:space="preserve">marked </w:t>
      </w:r>
      <w:r w:rsidRPr="00373E9C">
        <w:rPr>
          <w:rFonts w:ascii="Times New Roman" w:eastAsia="Times New Roman" w:hAnsi="Times New Roman" w:cs="Times New Roman"/>
          <w:kern w:val="0"/>
          <w:sz w:val="24"/>
          <w:szCs w:val="24"/>
          <w:lang w:eastAsia="en-GB" w:bidi="he-IL"/>
          <w14:ligatures w14:val="none"/>
        </w:rPr>
        <w:t xml:space="preserve">commentaries above include texts of Book 6 of the </w:t>
      </w:r>
      <w:r w:rsidRPr="00373E9C">
        <w:rPr>
          <w:rFonts w:ascii="Times New Roman" w:eastAsia="Times New Roman" w:hAnsi="Times New Roman" w:cs="Times New Roman"/>
          <w:i/>
          <w:iCs/>
          <w:kern w:val="0"/>
          <w:sz w:val="24"/>
          <w:szCs w:val="24"/>
          <w:lang w:eastAsia="en-GB" w:bidi="he-IL"/>
          <w14:ligatures w14:val="none"/>
        </w:rPr>
        <w:t>Aeneid</w:t>
      </w:r>
    </w:p>
    <w:p w14:paraId="7A715F02" w14:textId="5E6F819F" w:rsidR="00C818D1" w:rsidRPr="00373E9C" w:rsidRDefault="00C818D1">
      <w:pPr>
        <w:rPr>
          <w:rFonts w:ascii="Times New Roman" w:eastAsia="Times New Roman" w:hAnsi="Times New Roman" w:cs="Times New Roman"/>
          <w:b/>
          <w:bCs/>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br w:type="page"/>
      </w:r>
    </w:p>
    <w:p w14:paraId="76CC8B7F"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6A56CBA8" w14:textId="1B28F9A7" w:rsidR="00250AB6" w:rsidRPr="00373E9C" w:rsidRDefault="00250AB6" w:rsidP="008A57B2">
      <w:pPr>
        <w:pStyle w:val="Heading3"/>
        <w:rPr>
          <w:lang w:bidi="he-IL"/>
        </w:rPr>
      </w:pPr>
      <w:bookmarkStart w:id="43" w:name="_Toc209197095"/>
      <w:bookmarkStart w:id="44" w:name="_Toc209197239"/>
      <w:bookmarkStart w:id="45" w:name="_Toc209970686"/>
      <w:r w:rsidRPr="00373E9C">
        <w:rPr>
          <w:lang w:bidi="he-IL"/>
        </w:rPr>
        <w:t xml:space="preserve">Texts </w:t>
      </w:r>
      <w:r w:rsidR="00EA6BCE" w:rsidRPr="00373E9C">
        <w:rPr>
          <w:lang w:bidi="he-IL"/>
        </w:rPr>
        <w:t xml:space="preserve">and translations </w:t>
      </w:r>
      <w:r w:rsidRPr="00373E9C">
        <w:rPr>
          <w:lang w:bidi="he-IL"/>
        </w:rPr>
        <w:t xml:space="preserve">of the </w:t>
      </w:r>
      <w:r w:rsidRPr="00373E9C">
        <w:rPr>
          <w:i/>
          <w:iCs/>
          <w:lang w:bidi="he-IL"/>
        </w:rPr>
        <w:t>Aeneid</w:t>
      </w:r>
      <w:bookmarkEnd w:id="43"/>
      <w:bookmarkEnd w:id="44"/>
      <w:bookmarkEnd w:id="45"/>
    </w:p>
    <w:p w14:paraId="1ECFD6A8"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266AB0B7" w14:textId="24B01053" w:rsidR="00250AB6" w:rsidRPr="00373E9C" w:rsidRDefault="00EA6BCE" w:rsidP="00250AB6">
      <w:pPr>
        <w:ind w:left="567" w:hanging="567"/>
        <w:jc w:val="center"/>
        <w:rPr>
          <w:rFonts w:ascii="Times New Roman" w:eastAsia="Times New Roman" w:hAnsi="Times New Roman" w:cs="Times New Roman"/>
          <w:i/>
          <w:iCs/>
          <w:kern w:val="0"/>
          <w:sz w:val="24"/>
          <w:szCs w:val="24"/>
          <w:lang w:eastAsia="en-GB" w:bidi="he-IL"/>
          <w14:ligatures w14:val="none"/>
        </w:rPr>
      </w:pPr>
      <w:r w:rsidRPr="00373E9C">
        <w:rPr>
          <w:rFonts w:ascii="Times New Roman" w:eastAsia="Times New Roman" w:hAnsi="Times New Roman" w:cs="Times New Roman"/>
          <w:i/>
          <w:iCs/>
          <w:kern w:val="0"/>
          <w:sz w:val="24"/>
          <w:szCs w:val="24"/>
          <w:lang w:eastAsia="en-GB" w:bidi="he-IL"/>
          <w14:ligatures w14:val="none"/>
        </w:rPr>
        <w:t xml:space="preserve">For ease of reference, prominence is given to the name of the </w:t>
      </w:r>
      <w:r w:rsidRPr="00373E9C">
        <w:rPr>
          <w:rFonts w:ascii="Times New Roman" w:eastAsia="Times New Roman" w:hAnsi="Times New Roman" w:cs="Times New Roman"/>
          <w:b/>
          <w:bCs/>
          <w:i/>
          <w:iCs/>
          <w:kern w:val="0"/>
          <w:sz w:val="24"/>
          <w:szCs w:val="24"/>
          <w:lang w:eastAsia="en-GB" w:bidi="he-IL"/>
          <w14:ligatures w14:val="none"/>
        </w:rPr>
        <w:t>translator</w:t>
      </w:r>
      <w:r w:rsidRPr="00373E9C">
        <w:rPr>
          <w:rFonts w:ascii="Times New Roman" w:eastAsia="Times New Roman" w:hAnsi="Times New Roman" w:cs="Times New Roman"/>
          <w:i/>
          <w:iCs/>
          <w:kern w:val="0"/>
          <w:sz w:val="24"/>
          <w:szCs w:val="24"/>
          <w:lang w:eastAsia="en-GB" w:bidi="he-IL"/>
          <w14:ligatures w14:val="none"/>
        </w:rPr>
        <w:t xml:space="preserve"> or </w:t>
      </w:r>
      <w:r w:rsidRPr="00373E9C">
        <w:rPr>
          <w:rFonts w:ascii="Times New Roman" w:eastAsia="Times New Roman" w:hAnsi="Times New Roman" w:cs="Times New Roman"/>
          <w:b/>
          <w:bCs/>
          <w:i/>
          <w:iCs/>
          <w:kern w:val="0"/>
          <w:sz w:val="24"/>
          <w:szCs w:val="24"/>
          <w:lang w:eastAsia="en-GB" w:bidi="he-IL"/>
          <w14:ligatures w14:val="none"/>
        </w:rPr>
        <w:t>editor</w:t>
      </w:r>
    </w:p>
    <w:p w14:paraId="73FC81DC" w14:textId="77777777" w:rsidR="00EA6BCE" w:rsidRPr="00373E9C" w:rsidRDefault="00EA6BCE"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69EF68DD" w14:textId="77777777" w:rsidR="00EA6BCE" w:rsidRPr="00373E9C" w:rsidRDefault="00EA6BCE"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15F53834" w14:textId="5BDD6AAA" w:rsidR="00EA6BCE" w:rsidRPr="00373E9C" w:rsidRDefault="00EA6BCE" w:rsidP="00EA6BCE">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Day Lewis</w:t>
      </w:r>
      <w:r w:rsidRPr="00373E9C">
        <w:rPr>
          <w:rFonts w:ascii="Times New Roman" w:eastAsia="Times New Roman" w:hAnsi="Times New Roman" w:cs="Times New Roman"/>
          <w:kern w:val="0"/>
          <w:sz w:val="24"/>
          <w:szCs w:val="24"/>
          <w:lang w:eastAsia="en-GB" w:bidi="he-IL"/>
          <w14:ligatures w14:val="none"/>
        </w:rPr>
        <w:t xml:space="preserve"> Virgil and Day Lewis, C. (1986) </w:t>
      </w:r>
      <w:r w:rsidRPr="00373E9C">
        <w:rPr>
          <w:rFonts w:ascii="Times New Roman" w:eastAsia="Times New Roman" w:hAnsi="Times New Roman" w:cs="Times New Roman"/>
          <w:i/>
          <w:iCs/>
          <w:kern w:val="0"/>
          <w:sz w:val="24"/>
          <w:szCs w:val="24"/>
          <w:lang w:eastAsia="en-GB" w:bidi="he-IL"/>
          <w14:ligatures w14:val="none"/>
        </w:rPr>
        <w:t>Aeneid</w:t>
      </w:r>
      <w:r w:rsidRPr="00373E9C">
        <w:rPr>
          <w:rFonts w:ascii="Times New Roman" w:eastAsia="Times New Roman" w:hAnsi="Times New Roman" w:cs="Times New Roman"/>
          <w:kern w:val="0"/>
          <w:sz w:val="24"/>
          <w:szCs w:val="24"/>
          <w:lang w:eastAsia="en-GB" w:bidi="he-IL"/>
          <w14:ligatures w14:val="none"/>
        </w:rPr>
        <w:t>. Oxford: Oxford University Press</w:t>
      </w:r>
      <w:r w:rsidR="006B3935" w:rsidRPr="00373E9C">
        <w:rPr>
          <w:rFonts w:ascii="Times New Roman" w:eastAsia="Times New Roman" w:hAnsi="Times New Roman" w:cs="Times New Roman"/>
          <w:kern w:val="0"/>
          <w:sz w:val="24"/>
          <w:szCs w:val="24"/>
          <w:lang w:eastAsia="en-GB" w:bidi="he-IL"/>
          <w14:ligatures w14:val="none"/>
        </w:rPr>
        <w:t>.</w:t>
      </w:r>
    </w:p>
    <w:p w14:paraId="49EF879D" w14:textId="77777777" w:rsidR="00EA6BCE" w:rsidRPr="00373E9C" w:rsidRDefault="00EA6BCE" w:rsidP="00250AB6">
      <w:pPr>
        <w:ind w:left="567" w:hanging="567"/>
        <w:rPr>
          <w:rFonts w:ascii="Times New Roman" w:eastAsia="Times New Roman" w:hAnsi="Times New Roman" w:cs="Times New Roman"/>
          <w:b/>
          <w:bCs/>
          <w:kern w:val="0"/>
          <w:sz w:val="24"/>
          <w:szCs w:val="24"/>
          <w:lang w:eastAsia="en-GB" w:bidi="he-IL"/>
          <w14:ligatures w14:val="none"/>
        </w:rPr>
      </w:pPr>
    </w:p>
    <w:p w14:paraId="660A3378" w14:textId="1914316E" w:rsidR="00250AB6" w:rsidRPr="00373E9C" w:rsidRDefault="00EA6BCE"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Fairclough</w:t>
      </w:r>
      <w:r w:rsidRPr="00373E9C">
        <w:rPr>
          <w:rFonts w:ascii="Times New Roman" w:eastAsia="Times New Roman" w:hAnsi="Times New Roman" w:cs="Times New Roman"/>
          <w:kern w:val="0"/>
          <w:sz w:val="24"/>
          <w:szCs w:val="24"/>
          <w:lang w:eastAsia="en-GB" w:bidi="he-IL"/>
          <w14:ligatures w14:val="none"/>
        </w:rPr>
        <w:t xml:space="preserve"> </w:t>
      </w:r>
      <w:r w:rsidR="00250AB6" w:rsidRPr="00373E9C">
        <w:rPr>
          <w:rFonts w:ascii="Times New Roman" w:eastAsia="Times New Roman" w:hAnsi="Times New Roman" w:cs="Times New Roman"/>
          <w:kern w:val="0"/>
          <w:sz w:val="24"/>
          <w:szCs w:val="24"/>
          <w:lang w:eastAsia="en-GB" w:bidi="he-IL"/>
          <w14:ligatures w14:val="none"/>
        </w:rPr>
        <w:t xml:space="preserve">Vergil (2006) </w:t>
      </w:r>
      <w:r w:rsidR="00250AB6" w:rsidRPr="00373E9C">
        <w:rPr>
          <w:rFonts w:ascii="Times New Roman" w:eastAsia="Times New Roman" w:hAnsi="Times New Roman" w:cs="Times New Roman"/>
          <w:i/>
          <w:iCs/>
          <w:kern w:val="0"/>
          <w:sz w:val="24"/>
          <w:szCs w:val="24"/>
          <w:lang w:eastAsia="en-GB" w:bidi="he-IL"/>
          <w14:ligatures w14:val="none"/>
        </w:rPr>
        <w:t xml:space="preserve">Eclogues. Georgics. Aeneid I - </w:t>
      </w:r>
      <w:proofErr w:type="gramStart"/>
      <w:r w:rsidR="00250AB6" w:rsidRPr="00373E9C">
        <w:rPr>
          <w:rFonts w:ascii="Times New Roman" w:eastAsia="Times New Roman" w:hAnsi="Times New Roman" w:cs="Times New Roman"/>
          <w:i/>
          <w:iCs/>
          <w:kern w:val="0"/>
          <w:sz w:val="24"/>
          <w:szCs w:val="24"/>
          <w:lang w:eastAsia="en-GB" w:bidi="he-IL"/>
          <w14:ligatures w14:val="none"/>
        </w:rPr>
        <w:t xml:space="preserve">VI  </w:t>
      </w:r>
      <w:r w:rsidR="00250AB6" w:rsidRPr="00373E9C">
        <w:rPr>
          <w:rFonts w:ascii="Times New Roman" w:eastAsia="Times New Roman" w:hAnsi="Times New Roman" w:cs="Times New Roman"/>
          <w:kern w:val="0"/>
          <w:sz w:val="24"/>
          <w:szCs w:val="24"/>
          <w:lang w:eastAsia="en-GB" w:bidi="he-IL"/>
          <w14:ligatures w14:val="none"/>
        </w:rPr>
        <w:t>(</w:t>
      </w:r>
      <w:proofErr w:type="gramEnd"/>
      <w:r w:rsidR="00250AB6" w:rsidRPr="00373E9C">
        <w:rPr>
          <w:rFonts w:ascii="Times New Roman" w:eastAsia="Times New Roman" w:hAnsi="Times New Roman" w:cs="Times New Roman"/>
          <w:kern w:val="0"/>
          <w:sz w:val="24"/>
          <w:szCs w:val="24"/>
          <w:lang w:eastAsia="en-GB" w:bidi="he-IL"/>
          <w14:ligatures w14:val="none"/>
        </w:rPr>
        <w:t>With a translation by H. R. Fairclough, revised by G. P. Goold. Cambridge, MA: Harvard University Press. (</w:t>
      </w:r>
      <w:r w:rsidR="00250AB6" w:rsidRPr="00373E9C">
        <w:rPr>
          <w:rFonts w:ascii="Times New Roman" w:eastAsia="Times New Roman" w:hAnsi="Times New Roman" w:cs="Times New Roman"/>
          <w:i/>
          <w:iCs/>
          <w:kern w:val="0"/>
          <w:sz w:val="24"/>
          <w:szCs w:val="24"/>
          <w:lang w:eastAsia="en-GB" w:bidi="he-IL"/>
          <w14:ligatures w14:val="none"/>
        </w:rPr>
        <w:t>Loeb Classical Library 63</w:t>
      </w:r>
      <w:r w:rsidR="00250AB6" w:rsidRPr="00373E9C">
        <w:rPr>
          <w:rFonts w:ascii="Times New Roman" w:eastAsia="Times New Roman" w:hAnsi="Times New Roman" w:cs="Times New Roman"/>
          <w:kern w:val="0"/>
          <w:sz w:val="24"/>
          <w:szCs w:val="24"/>
          <w:lang w:eastAsia="en-GB" w:bidi="he-IL"/>
          <w14:ligatures w14:val="none"/>
        </w:rPr>
        <w:t>).</w:t>
      </w:r>
    </w:p>
    <w:p w14:paraId="30657E60"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40AE0569" w14:textId="1BDC9E98" w:rsidR="00250AB6" w:rsidRPr="00373E9C" w:rsidRDefault="00EA6BCE" w:rsidP="00250AB6">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b/>
          <w:bCs/>
          <w:kern w:val="0"/>
          <w:sz w:val="24"/>
          <w:szCs w:val="24"/>
          <w:lang w:eastAsia="en-GB" w:bidi="he-IL"/>
          <w14:ligatures w14:val="none"/>
        </w:rPr>
        <w:t>Mynors</w:t>
      </w:r>
      <w:proofErr w:type="spellEnd"/>
      <w:r w:rsidRPr="00373E9C">
        <w:rPr>
          <w:rFonts w:ascii="Times New Roman" w:eastAsia="Times New Roman" w:hAnsi="Times New Roman" w:cs="Times New Roman"/>
          <w:kern w:val="0"/>
          <w:sz w:val="24"/>
          <w:szCs w:val="24"/>
          <w:lang w:eastAsia="en-GB" w:bidi="he-IL"/>
          <w14:ligatures w14:val="none"/>
        </w:rPr>
        <w:t xml:space="preserve"> </w:t>
      </w:r>
      <w:r w:rsidR="00250AB6" w:rsidRPr="00373E9C">
        <w:rPr>
          <w:rFonts w:ascii="Times New Roman" w:eastAsia="Times New Roman" w:hAnsi="Times New Roman" w:cs="Times New Roman"/>
          <w:kern w:val="0"/>
          <w:sz w:val="24"/>
          <w:szCs w:val="24"/>
          <w:lang w:eastAsia="en-GB" w:bidi="he-IL"/>
          <w14:ligatures w14:val="none"/>
        </w:rPr>
        <w:t xml:space="preserve">Vergilius Maro, P. (1969) </w:t>
      </w:r>
      <w:r w:rsidR="00250AB6" w:rsidRPr="00373E9C">
        <w:rPr>
          <w:rFonts w:ascii="Times New Roman" w:eastAsia="Times New Roman" w:hAnsi="Times New Roman" w:cs="Times New Roman"/>
          <w:i/>
          <w:iCs/>
          <w:kern w:val="0"/>
          <w:sz w:val="24"/>
          <w:szCs w:val="24"/>
          <w:lang w:eastAsia="en-GB" w:bidi="he-IL"/>
          <w14:ligatures w14:val="none"/>
        </w:rPr>
        <w:t xml:space="preserve">P. </w:t>
      </w:r>
      <w:proofErr w:type="spellStart"/>
      <w:r w:rsidR="00250AB6" w:rsidRPr="00373E9C">
        <w:rPr>
          <w:rFonts w:ascii="Times New Roman" w:eastAsia="Times New Roman" w:hAnsi="Times New Roman" w:cs="Times New Roman"/>
          <w:i/>
          <w:iCs/>
          <w:kern w:val="0"/>
          <w:sz w:val="24"/>
          <w:szCs w:val="24"/>
          <w:lang w:eastAsia="en-GB" w:bidi="he-IL"/>
          <w14:ligatures w14:val="none"/>
        </w:rPr>
        <w:t>Vergili</w:t>
      </w:r>
      <w:proofErr w:type="spellEnd"/>
      <w:r w:rsidR="00250AB6"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00250AB6" w:rsidRPr="00373E9C">
        <w:rPr>
          <w:rFonts w:ascii="Times New Roman" w:eastAsia="Times New Roman" w:hAnsi="Times New Roman" w:cs="Times New Roman"/>
          <w:i/>
          <w:iCs/>
          <w:kern w:val="0"/>
          <w:sz w:val="24"/>
          <w:szCs w:val="24"/>
          <w:lang w:eastAsia="en-GB" w:bidi="he-IL"/>
          <w14:ligatures w14:val="none"/>
        </w:rPr>
        <w:t>Maronis</w:t>
      </w:r>
      <w:proofErr w:type="spellEnd"/>
      <w:r w:rsidR="00250AB6" w:rsidRPr="00373E9C">
        <w:rPr>
          <w:rFonts w:ascii="Times New Roman" w:eastAsia="Times New Roman" w:hAnsi="Times New Roman" w:cs="Times New Roman"/>
          <w:i/>
          <w:iCs/>
          <w:kern w:val="0"/>
          <w:sz w:val="24"/>
          <w:szCs w:val="24"/>
          <w:lang w:eastAsia="en-GB" w:bidi="he-IL"/>
          <w14:ligatures w14:val="none"/>
        </w:rPr>
        <w:t xml:space="preserve"> Opera</w:t>
      </w:r>
      <w:r w:rsidR="00250AB6" w:rsidRPr="00373E9C">
        <w:rPr>
          <w:rFonts w:ascii="Times New Roman" w:eastAsia="Times New Roman" w:hAnsi="Times New Roman" w:cs="Times New Roman"/>
          <w:kern w:val="0"/>
          <w:sz w:val="24"/>
          <w:szCs w:val="24"/>
          <w:lang w:eastAsia="en-GB" w:bidi="he-IL"/>
          <w14:ligatures w14:val="none"/>
        </w:rPr>
        <w:t xml:space="preserve">. </w:t>
      </w:r>
      <w:proofErr w:type="spellStart"/>
      <w:r w:rsidR="00250AB6" w:rsidRPr="00373E9C">
        <w:rPr>
          <w:rFonts w:ascii="Times New Roman" w:eastAsia="Times New Roman" w:hAnsi="Times New Roman" w:cs="Times New Roman"/>
          <w:kern w:val="0"/>
          <w:sz w:val="24"/>
          <w:szCs w:val="24"/>
          <w:lang w:eastAsia="en-GB" w:bidi="he-IL"/>
          <w14:ligatures w14:val="none"/>
        </w:rPr>
        <w:t>Mynors</w:t>
      </w:r>
      <w:proofErr w:type="spellEnd"/>
      <w:r w:rsidR="00250AB6" w:rsidRPr="00373E9C">
        <w:rPr>
          <w:rFonts w:ascii="Times New Roman" w:eastAsia="Times New Roman" w:hAnsi="Times New Roman" w:cs="Times New Roman"/>
          <w:kern w:val="0"/>
          <w:sz w:val="24"/>
          <w:szCs w:val="24"/>
          <w:lang w:eastAsia="en-GB" w:bidi="he-IL"/>
          <w14:ligatures w14:val="none"/>
        </w:rPr>
        <w:t>, R. A. B. (ed</w:t>
      </w:r>
      <w:r w:rsidR="003E1A8F" w:rsidRPr="00373E9C">
        <w:rPr>
          <w:rFonts w:ascii="Times New Roman" w:eastAsia="Times New Roman" w:hAnsi="Times New Roman" w:cs="Times New Roman"/>
          <w:kern w:val="0"/>
          <w:sz w:val="24"/>
          <w:szCs w:val="24"/>
          <w:lang w:eastAsia="en-GB" w:bidi="he-IL"/>
          <w14:ligatures w14:val="none"/>
        </w:rPr>
        <w:t>.</w:t>
      </w:r>
      <w:r w:rsidR="00250AB6" w:rsidRPr="00373E9C">
        <w:rPr>
          <w:rFonts w:ascii="Times New Roman" w:eastAsia="Times New Roman" w:hAnsi="Times New Roman" w:cs="Times New Roman"/>
          <w:kern w:val="0"/>
          <w:sz w:val="24"/>
          <w:szCs w:val="24"/>
          <w:lang w:eastAsia="en-GB" w:bidi="he-IL"/>
          <w14:ligatures w14:val="none"/>
        </w:rPr>
        <w:t>). Reprint 2011. Oxford: Clarendon Press.</w:t>
      </w:r>
    </w:p>
    <w:p w14:paraId="6F12737E"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5123F86F" w14:textId="61211BEC" w:rsidR="00EA6BCE" w:rsidRPr="00373E9C" w:rsidRDefault="00250AB6" w:rsidP="006B3935">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b/>
          <w:bCs/>
          <w:kern w:val="0"/>
          <w:sz w:val="24"/>
          <w:szCs w:val="24"/>
          <w:lang w:eastAsia="en-GB" w:bidi="he-IL"/>
          <w14:ligatures w14:val="none"/>
        </w:rPr>
        <w:t>Knight</w:t>
      </w:r>
      <w:r w:rsidRPr="00373E9C">
        <w:rPr>
          <w:rFonts w:ascii="Times New Roman" w:eastAsia="Times New Roman" w:hAnsi="Times New Roman" w:cs="Times New Roman"/>
          <w:kern w:val="0"/>
          <w:sz w:val="24"/>
          <w:szCs w:val="24"/>
          <w:lang w:eastAsia="en-GB" w:bidi="he-IL"/>
          <w14:ligatures w14:val="none"/>
        </w:rPr>
        <w:t xml:space="preserve">  Vergilius</w:t>
      </w:r>
      <w:proofErr w:type="gramEnd"/>
      <w:r w:rsidRPr="00373E9C">
        <w:rPr>
          <w:rFonts w:ascii="Times New Roman" w:eastAsia="Times New Roman" w:hAnsi="Times New Roman" w:cs="Times New Roman"/>
          <w:kern w:val="0"/>
          <w:sz w:val="24"/>
          <w:szCs w:val="24"/>
          <w:lang w:eastAsia="en-GB" w:bidi="he-IL"/>
          <w14:ligatures w14:val="none"/>
        </w:rPr>
        <w:t xml:space="preserve"> Maro, P. and Knight, W. F. J. (1958) </w:t>
      </w:r>
      <w:r w:rsidRPr="00373E9C">
        <w:rPr>
          <w:rFonts w:ascii="Times New Roman" w:eastAsia="Times New Roman" w:hAnsi="Times New Roman" w:cs="Times New Roman"/>
          <w:i/>
          <w:iCs/>
          <w:kern w:val="0"/>
          <w:sz w:val="24"/>
          <w:szCs w:val="24"/>
          <w:lang w:eastAsia="en-GB" w:bidi="he-IL"/>
          <w14:ligatures w14:val="none"/>
        </w:rPr>
        <w:t>The Aeneid</w:t>
      </w:r>
      <w:r w:rsidRPr="00373E9C">
        <w:rPr>
          <w:rFonts w:ascii="Times New Roman" w:eastAsia="Times New Roman" w:hAnsi="Times New Roman" w:cs="Times New Roman"/>
          <w:kern w:val="0"/>
          <w:sz w:val="24"/>
          <w:szCs w:val="24"/>
          <w:lang w:eastAsia="en-GB" w:bidi="he-IL"/>
          <w14:ligatures w14:val="none"/>
        </w:rPr>
        <w:t xml:space="preserve">. Reprint. </w:t>
      </w:r>
      <w:r w:rsidR="003E1A8F" w:rsidRPr="00373E9C">
        <w:rPr>
          <w:rFonts w:ascii="Times New Roman" w:eastAsia="Times New Roman" w:hAnsi="Times New Roman" w:cs="Times New Roman"/>
          <w:kern w:val="0"/>
          <w:sz w:val="24"/>
          <w:szCs w:val="24"/>
          <w:lang w:eastAsia="en-GB" w:bidi="he-IL"/>
          <w14:ligatures w14:val="none"/>
        </w:rPr>
        <w:t>H</w:t>
      </w:r>
      <w:r w:rsidRPr="00373E9C">
        <w:rPr>
          <w:rFonts w:ascii="Times New Roman" w:eastAsia="Times New Roman" w:hAnsi="Times New Roman" w:cs="Times New Roman"/>
          <w:kern w:val="0"/>
          <w:sz w:val="24"/>
          <w:szCs w:val="24"/>
          <w:lang w:eastAsia="en-GB" w:bidi="he-IL"/>
          <w14:ligatures w14:val="none"/>
        </w:rPr>
        <w:t>armondsworth: Penguin</w:t>
      </w:r>
      <w:r w:rsidR="006B3935" w:rsidRPr="00373E9C">
        <w:rPr>
          <w:rFonts w:ascii="Times New Roman" w:eastAsia="Times New Roman" w:hAnsi="Times New Roman" w:cs="Times New Roman"/>
          <w:kern w:val="0"/>
          <w:sz w:val="24"/>
          <w:szCs w:val="24"/>
          <w:lang w:eastAsia="en-GB" w:bidi="he-IL"/>
          <w14:ligatures w14:val="none"/>
        </w:rPr>
        <w:t>.</w:t>
      </w:r>
    </w:p>
    <w:p w14:paraId="4BFFE703" w14:textId="77777777" w:rsidR="006B3935" w:rsidRPr="00373E9C" w:rsidRDefault="006B3935" w:rsidP="006B3935">
      <w:pPr>
        <w:ind w:left="567" w:hanging="567"/>
        <w:rPr>
          <w:rFonts w:ascii="Times New Roman" w:eastAsia="Times New Roman" w:hAnsi="Times New Roman" w:cs="Times New Roman"/>
          <w:kern w:val="0"/>
          <w:sz w:val="24"/>
          <w:szCs w:val="24"/>
          <w:lang w:eastAsia="en-GB" w:bidi="he-IL"/>
          <w14:ligatures w14:val="none"/>
        </w:rPr>
      </w:pPr>
    </w:p>
    <w:p w14:paraId="76E655D3" w14:textId="364D2185" w:rsidR="00EA6BCE" w:rsidRPr="00373E9C" w:rsidRDefault="00EA6BCE" w:rsidP="00EA6BCE">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b/>
          <w:bCs/>
          <w:kern w:val="0"/>
          <w:sz w:val="24"/>
          <w:szCs w:val="24"/>
          <w:lang w:eastAsia="en-GB" w:bidi="he-IL"/>
          <w14:ligatures w14:val="none"/>
        </w:rPr>
        <w:t>Mackail</w:t>
      </w:r>
      <w:r w:rsidRPr="00373E9C">
        <w:rPr>
          <w:rFonts w:ascii="Times New Roman" w:eastAsia="Times New Roman" w:hAnsi="Times New Roman" w:cs="Times New Roman"/>
          <w:kern w:val="0"/>
          <w:sz w:val="24"/>
          <w:szCs w:val="24"/>
          <w:lang w:eastAsia="en-GB" w:bidi="he-IL"/>
          <w14:ligatures w14:val="none"/>
        </w:rPr>
        <w:t xml:space="preserve"> Vergilius Maro, Publius and J</w:t>
      </w:r>
      <w:r w:rsidR="001C117D"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W</w:t>
      </w:r>
      <w:r w:rsidR="001C117D"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Mackail (2020) </w:t>
      </w:r>
      <w:r w:rsidRPr="00373E9C">
        <w:rPr>
          <w:rFonts w:ascii="Times New Roman" w:eastAsia="Times New Roman" w:hAnsi="Times New Roman" w:cs="Times New Roman"/>
          <w:i/>
          <w:iCs/>
          <w:kern w:val="0"/>
          <w:sz w:val="24"/>
          <w:szCs w:val="24"/>
          <w:lang w:eastAsia="en-GB" w:bidi="he-IL"/>
          <w14:ligatures w14:val="none"/>
        </w:rPr>
        <w:t>The Aeneid</w:t>
      </w:r>
      <w:r w:rsidRPr="00373E9C">
        <w:rPr>
          <w:rFonts w:ascii="Times New Roman" w:eastAsia="Times New Roman" w:hAnsi="Times New Roman" w:cs="Times New Roman"/>
          <w:kern w:val="0"/>
          <w:sz w:val="24"/>
          <w:szCs w:val="24"/>
          <w:lang w:eastAsia="en-GB" w:bidi="he-IL"/>
          <w14:ligatures w14:val="none"/>
        </w:rPr>
        <w:t>. Ottawa, Ontario: East India</w:t>
      </w:r>
      <w:r w:rsidR="006B3935" w:rsidRPr="00373E9C">
        <w:rPr>
          <w:rFonts w:ascii="Times New Roman" w:eastAsia="Times New Roman" w:hAnsi="Times New Roman" w:cs="Times New Roman"/>
          <w:kern w:val="0"/>
          <w:sz w:val="24"/>
          <w:szCs w:val="24"/>
          <w:lang w:eastAsia="en-GB" w:bidi="he-IL"/>
          <w14:ligatures w14:val="none"/>
        </w:rPr>
        <w:t xml:space="preserve"> Publishing Co.</w:t>
      </w:r>
    </w:p>
    <w:p w14:paraId="5D5C84F3"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41655856" w14:textId="59D3AB99" w:rsidR="00250AB6" w:rsidRPr="00373E9C" w:rsidRDefault="00250AB6" w:rsidP="006B3935">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b/>
          <w:bCs/>
          <w:kern w:val="0"/>
          <w:sz w:val="24"/>
          <w:szCs w:val="24"/>
          <w:lang w:eastAsia="en-GB" w:bidi="he-IL"/>
          <w14:ligatures w14:val="none"/>
        </w:rPr>
        <w:t>West</w:t>
      </w:r>
      <w:r w:rsidRPr="00373E9C">
        <w:rPr>
          <w:rFonts w:ascii="Times New Roman" w:eastAsia="Times New Roman" w:hAnsi="Times New Roman" w:cs="Times New Roman"/>
          <w:kern w:val="0"/>
          <w:sz w:val="24"/>
          <w:szCs w:val="24"/>
          <w:lang w:eastAsia="en-GB" w:bidi="he-IL"/>
          <w14:ligatures w14:val="none"/>
        </w:rPr>
        <w:t xml:space="preserve">  Vergilius</w:t>
      </w:r>
      <w:proofErr w:type="gramEnd"/>
      <w:r w:rsidRPr="00373E9C">
        <w:rPr>
          <w:rFonts w:ascii="Times New Roman" w:eastAsia="Times New Roman" w:hAnsi="Times New Roman" w:cs="Times New Roman"/>
          <w:kern w:val="0"/>
          <w:sz w:val="24"/>
          <w:szCs w:val="24"/>
          <w:lang w:eastAsia="en-GB" w:bidi="he-IL"/>
          <w14:ligatures w14:val="none"/>
        </w:rPr>
        <w:t xml:space="preserve"> Maro, P. and West, D. A. (2003) </w:t>
      </w:r>
      <w:r w:rsidRPr="00373E9C">
        <w:rPr>
          <w:rFonts w:ascii="Times New Roman" w:eastAsia="Times New Roman" w:hAnsi="Times New Roman" w:cs="Times New Roman"/>
          <w:i/>
          <w:iCs/>
          <w:kern w:val="0"/>
          <w:sz w:val="24"/>
          <w:szCs w:val="24"/>
          <w:lang w:eastAsia="en-GB" w:bidi="he-IL"/>
          <w14:ligatures w14:val="none"/>
        </w:rPr>
        <w:t>The Aeneid</w:t>
      </w:r>
      <w:r w:rsidRPr="00373E9C">
        <w:rPr>
          <w:rFonts w:ascii="Times New Roman" w:eastAsia="Times New Roman" w:hAnsi="Times New Roman" w:cs="Times New Roman"/>
          <w:kern w:val="0"/>
          <w:sz w:val="24"/>
          <w:szCs w:val="24"/>
          <w:lang w:eastAsia="en-GB" w:bidi="he-IL"/>
          <w14:ligatures w14:val="none"/>
        </w:rPr>
        <w:t>. Revised edn. London: Penguin</w:t>
      </w:r>
      <w:r w:rsidR="006B3935" w:rsidRPr="00373E9C">
        <w:rPr>
          <w:rFonts w:ascii="Times New Roman" w:eastAsia="Times New Roman" w:hAnsi="Times New Roman" w:cs="Times New Roman"/>
          <w:kern w:val="0"/>
          <w:sz w:val="24"/>
          <w:szCs w:val="24"/>
          <w:lang w:eastAsia="en-GB" w:bidi="he-IL"/>
          <w14:ligatures w14:val="none"/>
        </w:rPr>
        <w:t>.</w:t>
      </w:r>
    </w:p>
    <w:p w14:paraId="67FAB0F5"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7639F6B"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B6F528D"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18BEA598" w14:textId="069876B9" w:rsidR="00250AB6" w:rsidRPr="00373E9C" w:rsidRDefault="00250AB6" w:rsidP="008A57B2">
      <w:pPr>
        <w:pStyle w:val="Heading3"/>
        <w:rPr>
          <w:lang w:bidi="he-IL"/>
        </w:rPr>
      </w:pPr>
      <w:bookmarkStart w:id="46" w:name="_Toc209197097"/>
      <w:bookmarkStart w:id="47" w:name="_Toc209197241"/>
      <w:bookmarkStart w:id="48" w:name="_Toc209970687"/>
      <w:bookmarkStart w:id="49" w:name="_Hlk208332485"/>
      <w:r w:rsidRPr="00373E9C">
        <w:rPr>
          <w:lang w:bidi="he-IL"/>
        </w:rPr>
        <w:t xml:space="preserve">Texts </w:t>
      </w:r>
      <w:r w:rsidR="00C818D1" w:rsidRPr="00373E9C">
        <w:rPr>
          <w:lang w:bidi="he-IL"/>
        </w:rPr>
        <w:t xml:space="preserve">and translations </w:t>
      </w:r>
      <w:r w:rsidRPr="00373E9C">
        <w:rPr>
          <w:lang w:bidi="he-IL"/>
        </w:rPr>
        <w:t xml:space="preserve">of </w:t>
      </w:r>
      <w:r w:rsidR="00A66AA1" w:rsidRPr="00373E9C">
        <w:rPr>
          <w:lang w:bidi="he-IL"/>
        </w:rPr>
        <w:t>other classical works</w:t>
      </w:r>
      <w:bookmarkEnd w:id="46"/>
      <w:bookmarkEnd w:id="47"/>
      <w:bookmarkEnd w:id="48"/>
    </w:p>
    <w:bookmarkEnd w:id="49"/>
    <w:p w14:paraId="64E37ECD"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06845C5D"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1ED7FFC1" w14:textId="2464B1C0"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Apollonius Rhodius (2008)</w:t>
      </w:r>
      <w:r w:rsidRPr="00373E9C">
        <w:rPr>
          <w:rFonts w:ascii="Times New Roman" w:eastAsia="Times New Roman" w:hAnsi="Times New Roman" w:cs="Times New Roman"/>
          <w:i/>
          <w:iCs/>
          <w:kern w:val="0"/>
          <w:sz w:val="24"/>
          <w:szCs w:val="24"/>
          <w:lang w:eastAsia="en-GB" w:bidi="he-IL"/>
          <w14:ligatures w14:val="none"/>
        </w:rPr>
        <w:t xml:space="preserve"> Argonautica</w:t>
      </w:r>
      <w:r w:rsidRPr="00373E9C">
        <w:rPr>
          <w:rFonts w:ascii="Times New Roman" w:eastAsia="Times New Roman" w:hAnsi="Times New Roman" w:cs="Times New Roman"/>
          <w:kern w:val="0"/>
          <w:sz w:val="24"/>
          <w:szCs w:val="24"/>
          <w:lang w:eastAsia="en-GB" w:bidi="he-IL"/>
          <w14:ligatures w14:val="none"/>
        </w:rPr>
        <w:t>.  (With translation and edited by W. H. Race.)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1</w:t>
      </w:r>
      <w:r w:rsidRPr="00373E9C">
        <w:rPr>
          <w:rFonts w:ascii="Times New Roman" w:eastAsia="Times New Roman" w:hAnsi="Times New Roman" w:cs="Times New Roman"/>
          <w:kern w:val="0"/>
          <w:sz w:val="24"/>
          <w:szCs w:val="24"/>
          <w:lang w:eastAsia="en-GB" w:bidi="he-IL"/>
          <w14:ligatures w14:val="none"/>
        </w:rPr>
        <w:t>).</w:t>
      </w:r>
    </w:p>
    <w:p w14:paraId="5F7B49C8"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7CA601D" w14:textId="0E8F23FF"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Bion (2015) </w:t>
      </w:r>
      <w:r w:rsidRPr="00373E9C">
        <w:rPr>
          <w:rFonts w:ascii="Times New Roman" w:eastAsia="Times New Roman" w:hAnsi="Times New Roman" w:cs="Times New Roman"/>
          <w:i/>
          <w:iCs/>
          <w:kern w:val="0"/>
          <w:sz w:val="24"/>
          <w:szCs w:val="24"/>
          <w:lang w:eastAsia="en-GB" w:bidi="he-IL"/>
          <w14:ligatures w14:val="none"/>
        </w:rPr>
        <w:t>Lament for Adonis</w:t>
      </w:r>
      <w:r w:rsidRPr="00373E9C">
        <w:rPr>
          <w:rFonts w:ascii="Times New Roman" w:eastAsia="Times New Roman" w:hAnsi="Times New Roman" w:cs="Times New Roman"/>
          <w:kern w:val="0"/>
          <w:sz w:val="24"/>
          <w:szCs w:val="24"/>
          <w:lang w:eastAsia="en-GB" w:bidi="he-IL"/>
          <w14:ligatures w14:val="none"/>
        </w:rPr>
        <w:t xml:space="preserve">. (With translation and edited by N. Hopkinson in </w:t>
      </w:r>
      <w:r w:rsidRPr="00373E9C">
        <w:rPr>
          <w:rFonts w:ascii="Times New Roman" w:eastAsia="Times New Roman" w:hAnsi="Times New Roman" w:cs="Times New Roman"/>
          <w:i/>
          <w:iCs/>
          <w:kern w:val="0"/>
          <w:sz w:val="24"/>
          <w:szCs w:val="24"/>
          <w:lang w:eastAsia="en-GB" w:bidi="he-IL"/>
          <w14:ligatures w14:val="none"/>
        </w:rPr>
        <w:t>Theocritus, Moschus, Bion</w:t>
      </w:r>
      <w:r w:rsidRPr="00373E9C">
        <w:rPr>
          <w:rFonts w:ascii="Times New Roman" w:eastAsia="Times New Roman" w:hAnsi="Times New Roman" w:cs="Times New Roman"/>
          <w:kern w:val="0"/>
          <w:sz w:val="24"/>
          <w:szCs w:val="24"/>
          <w:lang w:eastAsia="en-GB" w:bidi="he-IL"/>
          <w14:ligatures w14:val="none"/>
        </w:rPr>
        <w:t>.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28</w:t>
      </w:r>
      <w:r w:rsidRPr="00373E9C">
        <w:rPr>
          <w:rFonts w:ascii="Times New Roman" w:eastAsia="Times New Roman" w:hAnsi="Times New Roman" w:cs="Times New Roman"/>
          <w:kern w:val="0"/>
          <w:sz w:val="24"/>
          <w:szCs w:val="24"/>
          <w:lang w:eastAsia="en-GB" w:bidi="he-IL"/>
          <w14:ligatures w14:val="none"/>
        </w:rPr>
        <w:t>).</w:t>
      </w:r>
    </w:p>
    <w:p w14:paraId="6E713065" w14:textId="77777777" w:rsidR="00250AB6" w:rsidRPr="00373E9C" w:rsidRDefault="00250AB6" w:rsidP="00250AB6">
      <w:pPr>
        <w:ind w:left="567" w:hanging="567"/>
        <w:jc w:val="center"/>
        <w:rPr>
          <w:rFonts w:ascii="Times New Roman" w:eastAsia="Times New Roman" w:hAnsi="Times New Roman" w:cs="Times New Roman"/>
          <w:kern w:val="0"/>
          <w:sz w:val="24"/>
          <w:szCs w:val="24"/>
          <w:lang w:eastAsia="en-GB" w:bidi="he-IL"/>
          <w14:ligatures w14:val="none"/>
        </w:rPr>
      </w:pPr>
    </w:p>
    <w:p w14:paraId="075A95D2" w14:textId="05CC3CD9"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Ennius (2018)</w:t>
      </w:r>
      <w:r w:rsidRPr="00373E9C">
        <w:rPr>
          <w:rFonts w:ascii="Times New Roman" w:eastAsia="Times New Roman" w:hAnsi="Times New Roman" w:cs="Times New Roman"/>
          <w:i/>
          <w:iCs/>
          <w:kern w:val="0"/>
          <w:sz w:val="24"/>
          <w:szCs w:val="24"/>
          <w:lang w:eastAsia="en-GB" w:bidi="he-IL"/>
          <w14:ligatures w14:val="none"/>
        </w:rPr>
        <w:t xml:space="preserve"> Annals. </w:t>
      </w:r>
      <w:r w:rsidRPr="00373E9C">
        <w:rPr>
          <w:rFonts w:ascii="Times New Roman" w:eastAsia="Times New Roman" w:hAnsi="Times New Roman" w:cs="Times New Roman"/>
          <w:kern w:val="0"/>
          <w:sz w:val="24"/>
          <w:szCs w:val="24"/>
          <w:lang w:eastAsia="en-GB" w:bidi="he-IL"/>
          <w14:ligatures w14:val="none"/>
        </w:rPr>
        <w:t xml:space="preserve">(With translation and edited by S. M. Goldberg and G. </w:t>
      </w:r>
      <w:proofErr w:type="spellStart"/>
      <w:r w:rsidRPr="00373E9C">
        <w:rPr>
          <w:rFonts w:ascii="Times New Roman" w:eastAsia="Times New Roman" w:hAnsi="Times New Roman" w:cs="Times New Roman"/>
          <w:kern w:val="0"/>
          <w:sz w:val="24"/>
          <w:szCs w:val="24"/>
          <w:lang w:eastAsia="en-GB" w:bidi="he-IL"/>
          <w14:ligatures w14:val="none"/>
        </w:rPr>
        <w:t>Manuwald</w:t>
      </w:r>
      <w:proofErr w:type="spellEnd"/>
      <w:r w:rsidRPr="00373E9C">
        <w:rPr>
          <w:rFonts w:ascii="Times New Roman" w:eastAsia="Times New Roman" w:hAnsi="Times New Roman" w:cs="Times New Roman"/>
          <w:kern w:val="0"/>
          <w:sz w:val="24"/>
          <w:szCs w:val="24"/>
          <w:lang w:eastAsia="en-GB" w:bidi="he-IL"/>
          <w14:ligatures w14:val="none"/>
        </w:rPr>
        <w:t>.)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294)</w:t>
      </w:r>
      <w:r w:rsidRPr="00373E9C">
        <w:rPr>
          <w:rFonts w:ascii="Times New Roman" w:eastAsia="Times New Roman" w:hAnsi="Times New Roman" w:cs="Times New Roman"/>
          <w:kern w:val="0"/>
          <w:sz w:val="24"/>
          <w:szCs w:val="24"/>
          <w:lang w:eastAsia="en-GB" w:bidi="he-IL"/>
          <w14:ligatures w14:val="none"/>
        </w:rPr>
        <w:t>.</w:t>
      </w:r>
    </w:p>
    <w:p w14:paraId="1322F08B" w14:textId="77777777" w:rsidR="00C818D1" w:rsidRPr="00373E9C" w:rsidRDefault="00C818D1" w:rsidP="00250AB6">
      <w:pPr>
        <w:ind w:left="567" w:hanging="567"/>
        <w:rPr>
          <w:rFonts w:ascii="Times New Roman" w:eastAsia="Times New Roman" w:hAnsi="Times New Roman" w:cs="Times New Roman"/>
          <w:kern w:val="0"/>
          <w:sz w:val="24"/>
          <w:szCs w:val="24"/>
          <w:lang w:eastAsia="en-GB" w:bidi="he-IL"/>
          <w14:ligatures w14:val="none"/>
        </w:rPr>
      </w:pPr>
    </w:p>
    <w:p w14:paraId="0979414B" w14:textId="55829140" w:rsidR="00C818D1" w:rsidRPr="00373E9C" w:rsidRDefault="00C818D1"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Homer (1946) </w:t>
      </w:r>
      <w:r w:rsidRPr="00373E9C">
        <w:rPr>
          <w:rFonts w:ascii="Times New Roman" w:eastAsia="Times New Roman" w:hAnsi="Times New Roman" w:cs="Times New Roman"/>
          <w:i/>
          <w:iCs/>
          <w:kern w:val="0"/>
          <w:sz w:val="24"/>
          <w:szCs w:val="24"/>
          <w:lang w:eastAsia="en-GB" w:bidi="he-IL"/>
          <w14:ligatures w14:val="none"/>
        </w:rPr>
        <w:t xml:space="preserve">The Odyssey. </w:t>
      </w:r>
      <w:r w:rsidRPr="00373E9C">
        <w:rPr>
          <w:rFonts w:ascii="Times New Roman" w:eastAsia="Times New Roman" w:hAnsi="Times New Roman" w:cs="Times New Roman"/>
          <w:kern w:val="0"/>
          <w:sz w:val="24"/>
          <w:szCs w:val="24"/>
          <w:lang w:eastAsia="en-GB" w:bidi="he-IL"/>
          <w14:ligatures w14:val="none"/>
        </w:rPr>
        <w:t>Translated by E. V. Rieu. Reprint. Harmondsworth: Penguin.</w:t>
      </w:r>
    </w:p>
    <w:p w14:paraId="0AFD44C2" w14:textId="77777777" w:rsidR="00C818D1" w:rsidRPr="00373E9C" w:rsidRDefault="00C818D1" w:rsidP="00250AB6">
      <w:pPr>
        <w:ind w:left="567" w:hanging="567"/>
        <w:rPr>
          <w:rFonts w:ascii="Times New Roman" w:eastAsia="Times New Roman" w:hAnsi="Times New Roman" w:cs="Times New Roman"/>
          <w:kern w:val="0"/>
          <w:sz w:val="24"/>
          <w:szCs w:val="24"/>
          <w:lang w:eastAsia="en-GB" w:bidi="he-IL"/>
          <w14:ligatures w14:val="none"/>
        </w:rPr>
      </w:pPr>
    </w:p>
    <w:p w14:paraId="39CD178D" w14:textId="77777777" w:rsidR="00C818D1" w:rsidRPr="00373E9C" w:rsidRDefault="00C818D1" w:rsidP="00C818D1">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Homer (1950) </w:t>
      </w:r>
      <w:r w:rsidRPr="00373E9C">
        <w:rPr>
          <w:rFonts w:ascii="Times New Roman" w:eastAsia="Times New Roman" w:hAnsi="Times New Roman" w:cs="Times New Roman"/>
          <w:i/>
          <w:iCs/>
          <w:kern w:val="0"/>
          <w:sz w:val="24"/>
          <w:szCs w:val="24"/>
          <w:lang w:eastAsia="en-GB" w:bidi="he-IL"/>
          <w14:ligatures w14:val="none"/>
        </w:rPr>
        <w:t xml:space="preserve">The Iliad.  </w:t>
      </w:r>
      <w:r w:rsidRPr="00373E9C">
        <w:rPr>
          <w:rFonts w:ascii="Times New Roman" w:eastAsia="Times New Roman" w:hAnsi="Times New Roman" w:cs="Times New Roman"/>
          <w:kern w:val="0"/>
          <w:sz w:val="24"/>
          <w:szCs w:val="24"/>
          <w:lang w:eastAsia="en-GB" w:bidi="he-IL"/>
          <w14:ligatures w14:val="none"/>
        </w:rPr>
        <w:t>Translated by E. V. Rieu. Reprint. Harmondsworth: Penguin.</w:t>
      </w:r>
    </w:p>
    <w:p w14:paraId="393247F8"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58FFD527" w14:textId="480BC109"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Homer</w:t>
      </w:r>
      <w:r w:rsidR="00643198" w:rsidRPr="00373E9C">
        <w:rPr>
          <w:rFonts w:ascii="Times New Roman" w:eastAsia="Times New Roman" w:hAnsi="Times New Roman" w:cs="Times New Roman"/>
          <w:kern w:val="0"/>
          <w:sz w:val="24"/>
          <w:szCs w:val="24"/>
          <w:lang w:eastAsia="en-GB" w:bidi="he-IL"/>
          <w14:ligatures w14:val="none"/>
        </w:rPr>
        <w:t xml:space="preserve"> (1999)</w:t>
      </w:r>
      <w:r w:rsidRPr="00373E9C">
        <w:rPr>
          <w:rFonts w:ascii="Times New Roman" w:eastAsia="Times New Roman" w:hAnsi="Times New Roman" w:cs="Times New Roman"/>
          <w:i/>
          <w:iCs/>
          <w:kern w:val="0"/>
          <w:sz w:val="24"/>
          <w:szCs w:val="24"/>
          <w:lang w:eastAsia="en-GB" w:bidi="he-IL"/>
          <w14:ligatures w14:val="none"/>
        </w:rPr>
        <w:t xml:space="preserve"> Iliad, Volume I: Books 1–12</w:t>
      </w:r>
      <w:r w:rsidR="00643198" w:rsidRPr="00373E9C">
        <w:rPr>
          <w:rFonts w:ascii="Times New Roman" w:eastAsia="Times New Roman" w:hAnsi="Times New Roman" w:cs="Times New Roman"/>
          <w:i/>
          <w:iCs/>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(With translation by A. T. Murray, revised </w:t>
      </w:r>
      <w:proofErr w:type="gramStart"/>
      <w:r w:rsidRPr="00373E9C">
        <w:rPr>
          <w:rFonts w:ascii="Times New Roman" w:eastAsia="Times New Roman" w:hAnsi="Times New Roman" w:cs="Times New Roman"/>
          <w:kern w:val="0"/>
          <w:sz w:val="24"/>
          <w:szCs w:val="24"/>
          <w:lang w:eastAsia="en-GB" w:bidi="he-IL"/>
          <w14:ligatures w14:val="none"/>
        </w:rPr>
        <w:t xml:space="preserve">by </w:t>
      </w:r>
      <w:r w:rsidR="001C117D"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W.</w:t>
      </w:r>
      <w:proofErr w:type="gramEnd"/>
      <w:r w:rsidRPr="00373E9C">
        <w:rPr>
          <w:rFonts w:ascii="Times New Roman" w:eastAsia="Times New Roman" w:hAnsi="Times New Roman" w:cs="Times New Roman"/>
          <w:kern w:val="0"/>
          <w:sz w:val="24"/>
          <w:szCs w:val="24"/>
          <w:lang w:eastAsia="en-GB" w:bidi="he-IL"/>
          <w14:ligatures w14:val="none"/>
        </w:rPr>
        <w:t xml:space="preserve"> F. Wyatt.)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170</w:t>
      </w:r>
      <w:r w:rsidRPr="00373E9C">
        <w:rPr>
          <w:rFonts w:ascii="Times New Roman" w:eastAsia="Times New Roman" w:hAnsi="Times New Roman" w:cs="Times New Roman"/>
          <w:kern w:val="0"/>
          <w:sz w:val="24"/>
          <w:szCs w:val="24"/>
          <w:lang w:eastAsia="en-GB" w:bidi="he-IL"/>
          <w14:ligatures w14:val="none"/>
        </w:rPr>
        <w:t>).</w:t>
      </w:r>
    </w:p>
    <w:p w14:paraId="69A10DC3"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6299CE73" w14:textId="24C8870C"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lastRenderedPageBreak/>
        <w:t>Homer</w:t>
      </w:r>
      <w:r w:rsidR="00643198" w:rsidRPr="00373E9C">
        <w:rPr>
          <w:rFonts w:ascii="Times New Roman" w:eastAsia="Times New Roman" w:hAnsi="Times New Roman" w:cs="Times New Roman"/>
          <w:kern w:val="0"/>
          <w:sz w:val="24"/>
          <w:szCs w:val="24"/>
          <w:lang w:eastAsia="en-GB" w:bidi="he-IL"/>
          <w14:ligatures w14:val="none"/>
        </w:rPr>
        <w:t xml:space="preserve"> (1999)</w:t>
      </w:r>
      <w:r w:rsidRPr="00373E9C">
        <w:rPr>
          <w:rFonts w:ascii="Times New Roman" w:eastAsia="Times New Roman" w:hAnsi="Times New Roman" w:cs="Times New Roman"/>
          <w:i/>
          <w:iCs/>
          <w:kern w:val="0"/>
          <w:sz w:val="24"/>
          <w:szCs w:val="24"/>
          <w:lang w:eastAsia="en-GB" w:bidi="he-IL"/>
          <w14:ligatures w14:val="none"/>
        </w:rPr>
        <w:t xml:space="preserve"> Iliad, Volume II: Books 13–24</w:t>
      </w:r>
      <w:r w:rsidR="00643198"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w:t>
      </w:r>
      <w:r w:rsidR="00643198"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With translation by A. T. Murray, revised by W. F. Wyatt.)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171</w:t>
      </w:r>
      <w:r w:rsidRPr="00373E9C">
        <w:rPr>
          <w:rFonts w:ascii="Times New Roman" w:eastAsia="Times New Roman" w:hAnsi="Times New Roman" w:cs="Times New Roman"/>
          <w:kern w:val="0"/>
          <w:sz w:val="24"/>
          <w:szCs w:val="24"/>
          <w:lang w:eastAsia="en-GB" w:bidi="he-IL"/>
          <w14:ligatures w14:val="none"/>
        </w:rPr>
        <w:t>).</w:t>
      </w:r>
    </w:p>
    <w:p w14:paraId="4191FF19"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8F43C73" w14:textId="7663AC7A" w:rsidR="00250AB6" w:rsidRPr="00373E9C" w:rsidRDefault="00250AB6" w:rsidP="00250AB6">
      <w:pPr>
        <w:ind w:left="567" w:hanging="567"/>
        <w:rPr>
          <w:rFonts w:ascii="Times New Roman" w:eastAsia="Times New Roman" w:hAnsi="Times New Roman" w:cs="Times New Roman"/>
          <w:i/>
          <w:iCs/>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Homer</w:t>
      </w:r>
      <w:r w:rsidR="00643198" w:rsidRPr="00373E9C">
        <w:rPr>
          <w:rFonts w:ascii="Times New Roman" w:eastAsia="Times New Roman" w:hAnsi="Times New Roman" w:cs="Times New Roman"/>
          <w:kern w:val="0"/>
          <w:sz w:val="24"/>
          <w:szCs w:val="24"/>
          <w:lang w:eastAsia="en-GB" w:bidi="he-IL"/>
          <w14:ligatures w14:val="none"/>
        </w:rPr>
        <w:t xml:space="preserve"> (1995)</w:t>
      </w:r>
      <w:r w:rsidRPr="00373E9C">
        <w:rPr>
          <w:rFonts w:ascii="Times New Roman" w:eastAsia="Times New Roman" w:hAnsi="Times New Roman" w:cs="Times New Roman"/>
          <w:i/>
          <w:iCs/>
          <w:kern w:val="0"/>
          <w:sz w:val="24"/>
          <w:szCs w:val="24"/>
          <w:lang w:eastAsia="en-GB" w:bidi="he-IL"/>
          <w14:ligatures w14:val="none"/>
        </w:rPr>
        <w:t xml:space="preserve"> Odyssey, Volume I: Books 1–12</w:t>
      </w:r>
      <w:r w:rsidR="00643198"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(With translation by A. T. Murray, revised by G. E. Dimock.) Reprint with corrections 1998,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104).</w:t>
      </w:r>
    </w:p>
    <w:p w14:paraId="6CBFBD80"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2D5BA69" w14:textId="364003C2"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Homer</w:t>
      </w:r>
      <w:r w:rsidR="00643198" w:rsidRPr="00373E9C">
        <w:rPr>
          <w:rFonts w:ascii="Times New Roman" w:eastAsia="Times New Roman" w:hAnsi="Times New Roman" w:cs="Times New Roman"/>
          <w:kern w:val="0"/>
          <w:sz w:val="24"/>
          <w:szCs w:val="24"/>
          <w:lang w:eastAsia="en-GB" w:bidi="he-IL"/>
          <w14:ligatures w14:val="none"/>
        </w:rPr>
        <w:t xml:space="preserve"> (1995)</w:t>
      </w:r>
      <w:r w:rsidRPr="00373E9C">
        <w:rPr>
          <w:rFonts w:ascii="Times New Roman" w:eastAsia="Times New Roman" w:hAnsi="Times New Roman" w:cs="Times New Roman"/>
          <w:i/>
          <w:iCs/>
          <w:kern w:val="0"/>
          <w:sz w:val="24"/>
          <w:szCs w:val="24"/>
          <w:lang w:eastAsia="en-GB" w:bidi="he-IL"/>
          <w14:ligatures w14:val="none"/>
        </w:rPr>
        <w:t xml:space="preserve"> Odyssey, Volume II: Books 13–24</w:t>
      </w:r>
      <w:r w:rsidR="00643198"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(With translation by A. T. Murray, revised by G. E. Dimock.) Reprint with corrections 1998,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105)</w:t>
      </w:r>
      <w:r w:rsidRPr="00373E9C">
        <w:rPr>
          <w:rFonts w:ascii="Times New Roman" w:eastAsia="Times New Roman" w:hAnsi="Times New Roman" w:cs="Times New Roman"/>
          <w:kern w:val="0"/>
          <w:sz w:val="24"/>
          <w:szCs w:val="24"/>
          <w:lang w:eastAsia="en-GB" w:bidi="he-IL"/>
          <w14:ligatures w14:val="none"/>
        </w:rPr>
        <w:t>.</w:t>
      </w:r>
    </w:p>
    <w:p w14:paraId="38B8DA90" w14:textId="77777777" w:rsidR="00C818D1" w:rsidRPr="00373E9C" w:rsidRDefault="00C818D1" w:rsidP="00250AB6">
      <w:pPr>
        <w:ind w:left="567" w:hanging="567"/>
        <w:rPr>
          <w:rFonts w:ascii="Times New Roman" w:eastAsia="Times New Roman" w:hAnsi="Times New Roman" w:cs="Times New Roman"/>
          <w:kern w:val="0"/>
          <w:sz w:val="24"/>
          <w:szCs w:val="24"/>
          <w:lang w:eastAsia="en-GB" w:bidi="he-IL"/>
          <w14:ligatures w14:val="none"/>
        </w:rPr>
      </w:pPr>
    </w:p>
    <w:p w14:paraId="05BB11F5"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gramStart"/>
      <w:r w:rsidRPr="00373E9C">
        <w:rPr>
          <w:rFonts w:ascii="Times New Roman" w:eastAsia="Times New Roman" w:hAnsi="Times New Roman" w:cs="Times New Roman"/>
          <w:kern w:val="0"/>
          <w:sz w:val="24"/>
          <w:szCs w:val="24"/>
          <w:lang w:eastAsia="en-GB" w:bidi="he-IL"/>
          <w14:ligatures w14:val="none"/>
        </w:rPr>
        <w:t xml:space="preserve">Statius </w:t>
      </w:r>
      <w:r w:rsidRPr="00373E9C">
        <w:rPr>
          <w:rFonts w:ascii="Times New Roman" w:eastAsia="Times New Roman" w:hAnsi="Times New Roman" w:cs="Times New Roman"/>
          <w:i/>
          <w:iCs/>
          <w:kern w:val="0"/>
          <w:sz w:val="24"/>
          <w:szCs w:val="24"/>
          <w:lang w:eastAsia="en-GB" w:bidi="he-IL"/>
          <w14:ligatures w14:val="none"/>
        </w:rPr>
        <w:t xml:space="preserve"> Silvae</w:t>
      </w:r>
      <w:proofErr w:type="gramEnd"/>
      <w:r w:rsidRPr="00373E9C">
        <w:rPr>
          <w:rFonts w:ascii="Times New Roman" w:eastAsia="Times New Roman" w:hAnsi="Times New Roman" w:cs="Times New Roman"/>
          <w:kern w:val="0"/>
          <w:sz w:val="24"/>
          <w:szCs w:val="24"/>
          <w:lang w:eastAsia="en-GB" w:bidi="he-IL"/>
          <w14:ligatures w14:val="none"/>
        </w:rPr>
        <w:t xml:space="preserve"> (2015) (With translation and edited by D. R. Shackleton Bailey, with corrections by C. A. Parrott.)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206).</w:t>
      </w:r>
    </w:p>
    <w:p w14:paraId="74AC92D5"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1B89E360" w14:textId="4603CA7F"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Vergil (2006) </w:t>
      </w:r>
      <w:r w:rsidRPr="00373E9C">
        <w:rPr>
          <w:rFonts w:ascii="Times New Roman" w:eastAsia="Times New Roman" w:hAnsi="Times New Roman" w:cs="Times New Roman"/>
          <w:i/>
          <w:iCs/>
          <w:kern w:val="0"/>
          <w:sz w:val="24"/>
          <w:szCs w:val="24"/>
          <w:lang w:eastAsia="en-GB" w:bidi="he-IL"/>
          <w14:ligatures w14:val="none"/>
        </w:rPr>
        <w:t xml:space="preserve">Eclogues. Georgics. Aeneid I - VI </w:t>
      </w:r>
      <w:r w:rsidRPr="00373E9C">
        <w:rPr>
          <w:rFonts w:ascii="Times New Roman" w:eastAsia="Times New Roman" w:hAnsi="Times New Roman" w:cs="Times New Roman"/>
          <w:kern w:val="0"/>
          <w:sz w:val="24"/>
          <w:szCs w:val="24"/>
          <w:lang w:eastAsia="en-GB" w:bidi="he-IL"/>
          <w14:ligatures w14:val="none"/>
        </w:rPr>
        <w:t>(With a translation by H. R. Fairclough, revised by G. P. Goold. Cambridge, MA: Harvard University Press. (</w:t>
      </w:r>
      <w:r w:rsidRPr="00373E9C">
        <w:rPr>
          <w:rFonts w:ascii="Times New Roman" w:eastAsia="Times New Roman" w:hAnsi="Times New Roman" w:cs="Times New Roman"/>
          <w:i/>
          <w:iCs/>
          <w:kern w:val="0"/>
          <w:sz w:val="24"/>
          <w:szCs w:val="24"/>
          <w:lang w:eastAsia="en-GB" w:bidi="he-IL"/>
          <w14:ligatures w14:val="none"/>
        </w:rPr>
        <w:t>Loeb Classical Library 63</w:t>
      </w:r>
      <w:r w:rsidRPr="00373E9C">
        <w:rPr>
          <w:rFonts w:ascii="Times New Roman" w:eastAsia="Times New Roman" w:hAnsi="Times New Roman" w:cs="Times New Roman"/>
          <w:kern w:val="0"/>
          <w:sz w:val="24"/>
          <w:szCs w:val="24"/>
          <w:lang w:eastAsia="en-GB" w:bidi="he-IL"/>
          <w14:ligatures w14:val="none"/>
        </w:rPr>
        <w:t>).</w:t>
      </w:r>
    </w:p>
    <w:p w14:paraId="13E4A63B" w14:textId="77777777" w:rsidR="00250AB6" w:rsidRPr="00373E9C" w:rsidRDefault="00250AB6" w:rsidP="00250AB6">
      <w:pPr>
        <w:ind w:left="567" w:hanging="567"/>
        <w:jc w:val="center"/>
        <w:rPr>
          <w:rFonts w:ascii="Times New Roman" w:eastAsia="Times New Roman" w:hAnsi="Times New Roman" w:cs="Times New Roman"/>
          <w:kern w:val="0"/>
          <w:sz w:val="24"/>
          <w:szCs w:val="24"/>
          <w:lang w:eastAsia="en-GB" w:bidi="he-IL"/>
          <w14:ligatures w14:val="none"/>
        </w:rPr>
      </w:pPr>
    </w:p>
    <w:p w14:paraId="45C9DC6E" w14:textId="77777777" w:rsidR="00250AB6" w:rsidRPr="00373E9C" w:rsidRDefault="00250AB6" w:rsidP="00250AB6">
      <w:pPr>
        <w:ind w:left="567" w:hanging="567"/>
        <w:jc w:val="center"/>
        <w:rPr>
          <w:rFonts w:ascii="Times New Roman" w:eastAsia="Times New Roman" w:hAnsi="Times New Roman" w:cs="Times New Roman"/>
          <w:b/>
          <w:bCs/>
          <w:kern w:val="0"/>
          <w:sz w:val="24"/>
          <w:szCs w:val="24"/>
          <w:lang w:eastAsia="en-GB" w:bidi="he-IL"/>
          <w14:ligatures w14:val="none"/>
        </w:rPr>
      </w:pPr>
    </w:p>
    <w:p w14:paraId="14E17112" w14:textId="56D38D4C" w:rsidR="00250AB6" w:rsidRDefault="00250AB6" w:rsidP="008A57B2">
      <w:pPr>
        <w:pStyle w:val="Heading3"/>
        <w:rPr>
          <w:lang w:bidi="he-IL"/>
        </w:rPr>
      </w:pPr>
      <w:bookmarkStart w:id="50" w:name="_Toc209197099"/>
      <w:bookmarkStart w:id="51" w:name="_Toc209197243"/>
      <w:bookmarkStart w:id="52" w:name="_Toc209970688"/>
      <w:r w:rsidRPr="00373E9C">
        <w:rPr>
          <w:lang w:bidi="he-IL"/>
        </w:rPr>
        <w:t xml:space="preserve">Books and other </w:t>
      </w:r>
      <w:r w:rsidR="00316026" w:rsidRPr="00373E9C">
        <w:rPr>
          <w:lang w:bidi="he-IL"/>
        </w:rPr>
        <w:t>sources</w:t>
      </w:r>
      <w:r w:rsidRPr="00373E9C">
        <w:rPr>
          <w:lang w:bidi="he-IL"/>
        </w:rPr>
        <w:t xml:space="preserve"> cited</w:t>
      </w:r>
      <w:bookmarkEnd w:id="50"/>
      <w:bookmarkEnd w:id="51"/>
      <w:bookmarkEnd w:id="52"/>
    </w:p>
    <w:p w14:paraId="54B03D3C" w14:textId="77777777" w:rsidR="00786206" w:rsidRPr="00786206" w:rsidRDefault="00786206" w:rsidP="00786206">
      <w:pPr>
        <w:rPr>
          <w:lang w:bidi="he-IL"/>
        </w:rPr>
      </w:pPr>
    </w:p>
    <w:p w14:paraId="27BB7BE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5E8E42BC" w14:textId="0EE9F104" w:rsidR="00250AB6" w:rsidRPr="00373E9C" w:rsidRDefault="00250AB6" w:rsidP="00F64425">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Avery, W.</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T. (1966) ‘The Reluctant Golden Bough’, </w:t>
      </w:r>
      <w:r w:rsidRPr="00373E9C">
        <w:rPr>
          <w:rFonts w:ascii="Times New Roman" w:eastAsia="Times New Roman" w:hAnsi="Times New Roman" w:cs="Times New Roman"/>
          <w:i/>
          <w:iCs/>
          <w:kern w:val="0"/>
          <w:sz w:val="24"/>
          <w:szCs w:val="24"/>
          <w:lang w:eastAsia="en-GB" w:bidi="he-IL"/>
          <w14:ligatures w14:val="none"/>
        </w:rPr>
        <w:t>The Classical Journal (Classical Association of the Middle West and South)</w:t>
      </w:r>
      <w:r w:rsidRPr="00373E9C">
        <w:rPr>
          <w:rFonts w:ascii="Times New Roman" w:eastAsia="Times New Roman" w:hAnsi="Times New Roman" w:cs="Times New Roman"/>
          <w:kern w:val="0"/>
          <w:sz w:val="24"/>
          <w:szCs w:val="24"/>
          <w:lang w:eastAsia="en-GB" w:bidi="he-IL"/>
          <w14:ligatures w14:val="none"/>
        </w:rPr>
        <w:t>, 61(6), pp. 269–272</w:t>
      </w:r>
      <w:r w:rsidR="00F64425" w:rsidRPr="00373E9C">
        <w:rPr>
          <w:rFonts w:ascii="Times New Roman" w:eastAsia="Times New Roman" w:hAnsi="Times New Roman" w:cs="Times New Roman"/>
          <w:kern w:val="0"/>
          <w:sz w:val="24"/>
          <w:szCs w:val="24"/>
          <w:lang w:eastAsia="en-GB" w:bidi="he-IL"/>
          <w14:ligatures w14:val="none"/>
        </w:rPr>
        <w:t>.</w:t>
      </w:r>
    </w:p>
    <w:p w14:paraId="12A30802" w14:textId="77777777" w:rsidR="00250AB6" w:rsidRPr="00373E9C" w:rsidRDefault="00250AB6" w:rsidP="00250AB6">
      <w:pPr>
        <w:rPr>
          <w:rFonts w:ascii="Times New Roman" w:eastAsia="Times New Roman" w:hAnsi="Times New Roman" w:cs="Times New Roman"/>
          <w:kern w:val="0"/>
          <w:sz w:val="24"/>
          <w:szCs w:val="24"/>
          <w:lang w:eastAsia="en-GB" w:bidi="he-IL"/>
          <w14:ligatures w14:val="none"/>
        </w:rPr>
      </w:pPr>
    </w:p>
    <w:p w14:paraId="1376E2C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Bailey, C. (1935) </w:t>
      </w:r>
      <w:r w:rsidRPr="00373E9C">
        <w:rPr>
          <w:rFonts w:ascii="Times New Roman" w:eastAsia="Times New Roman" w:hAnsi="Times New Roman" w:cs="Times New Roman"/>
          <w:i/>
          <w:iCs/>
          <w:kern w:val="0"/>
          <w:sz w:val="24"/>
          <w:szCs w:val="24"/>
          <w:lang w:eastAsia="en-GB" w:bidi="he-IL"/>
          <w14:ligatures w14:val="none"/>
        </w:rPr>
        <w:t>Religion in Virgil</w:t>
      </w:r>
      <w:r w:rsidRPr="00373E9C">
        <w:rPr>
          <w:rFonts w:ascii="Times New Roman" w:eastAsia="Times New Roman" w:hAnsi="Times New Roman" w:cs="Times New Roman"/>
          <w:kern w:val="0"/>
          <w:sz w:val="24"/>
          <w:szCs w:val="24"/>
          <w:lang w:eastAsia="en-GB" w:bidi="he-IL"/>
          <w14:ligatures w14:val="none"/>
        </w:rPr>
        <w:t>. Oxford: Oxford University Press.</w:t>
      </w:r>
    </w:p>
    <w:p w14:paraId="52E7EDE0"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7F183A94" w14:textId="7DA52F34"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t>Barchiesi</w:t>
      </w:r>
      <w:proofErr w:type="spellEnd"/>
      <w:r w:rsidRPr="00373E9C">
        <w:rPr>
          <w:rFonts w:ascii="Times New Roman" w:eastAsia="Times New Roman" w:hAnsi="Times New Roman" w:cs="Times New Roman"/>
          <w:kern w:val="0"/>
          <w:sz w:val="24"/>
          <w:szCs w:val="24"/>
          <w:lang w:eastAsia="en-GB" w:bidi="he-IL"/>
          <w14:ligatures w14:val="none"/>
        </w:rPr>
        <w:t xml:space="preserve">, A. (2020) ‘Into the Woods (Via Cuma 320, </w:t>
      </w:r>
      <w:proofErr w:type="spellStart"/>
      <w:r w:rsidRPr="00373E9C">
        <w:rPr>
          <w:rFonts w:ascii="Times New Roman" w:eastAsia="Times New Roman" w:hAnsi="Times New Roman" w:cs="Times New Roman"/>
          <w:kern w:val="0"/>
          <w:sz w:val="24"/>
          <w:szCs w:val="24"/>
          <w:lang w:eastAsia="en-GB" w:bidi="he-IL"/>
          <w14:ligatures w14:val="none"/>
        </w:rPr>
        <w:t>Bacoli</w:t>
      </w:r>
      <w:proofErr w:type="spellEnd"/>
      <w:r w:rsidRPr="00373E9C">
        <w:rPr>
          <w:rFonts w:ascii="Times New Roman" w:eastAsia="Times New Roman" w:hAnsi="Times New Roman" w:cs="Times New Roman"/>
          <w:kern w:val="0"/>
          <w:sz w:val="24"/>
          <w:szCs w:val="24"/>
          <w:lang w:eastAsia="en-GB" w:bidi="he-IL"/>
          <w14:ligatures w14:val="none"/>
        </w:rPr>
        <w:t xml:space="preserve">)’, in </w:t>
      </w:r>
      <w:r w:rsidR="003142FF" w:rsidRPr="00373E9C">
        <w:rPr>
          <w:rFonts w:ascii="Times New Roman" w:eastAsia="Times New Roman" w:hAnsi="Times New Roman" w:cs="Times New Roman"/>
          <w:kern w:val="0"/>
          <w:sz w:val="24"/>
          <w:szCs w:val="24"/>
          <w:lang w:eastAsia="en-GB" w:bidi="he-IL"/>
          <w14:ligatures w14:val="none"/>
        </w:rPr>
        <w:t xml:space="preserve">B. </w:t>
      </w:r>
      <w:r w:rsidRPr="00373E9C">
        <w:rPr>
          <w:rFonts w:ascii="Times New Roman" w:eastAsia="Times New Roman" w:hAnsi="Times New Roman" w:cs="Times New Roman"/>
          <w:kern w:val="0"/>
          <w:sz w:val="24"/>
          <w:szCs w:val="24"/>
          <w:lang w:eastAsia="en-GB" w:bidi="he-IL"/>
          <w14:ligatures w14:val="none"/>
        </w:rPr>
        <w:t>Gladhill</w:t>
      </w:r>
      <w:r w:rsidR="003142FF"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and </w:t>
      </w:r>
      <w:r w:rsidR="003142FF" w:rsidRPr="00373E9C">
        <w:rPr>
          <w:rFonts w:ascii="Times New Roman" w:eastAsia="Times New Roman" w:hAnsi="Times New Roman" w:cs="Times New Roman"/>
          <w:kern w:val="0"/>
          <w:sz w:val="24"/>
          <w:szCs w:val="24"/>
          <w:lang w:eastAsia="en-GB" w:bidi="he-IL"/>
          <w14:ligatures w14:val="none"/>
        </w:rPr>
        <w:t xml:space="preserve">M. Y. </w:t>
      </w:r>
      <w:r w:rsidRPr="00373E9C">
        <w:rPr>
          <w:rFonts w:ascii="Times New Roman" w:eastAsia="Times New Roman" w:hAnsi="Times New Roman" w:cs="Times New Roman"/>
          <w:kern w:val="0"/>
          <w:sz w:val="24"/>
          <w:szCs w:val="24"/>
          <w:lang w:eastAsia="en-GB" w:bidi="he-IL"/>
          <w14:ligatures w14:val="none"/>
        </w:rPr>
        <w:t>Myers</w:t>
      </w:r>
      <w:r w:rsidR="003142FF"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(eds) </w:t>
      </w:r>
      <w:r w:rsidRPr="00373E9C">
        <w:rPr>
          <w:rFonts w:ascii="Times New Roman" w:eastAsia="Times New Roman" w:hAnsi="Times New Roman" w:cs="Times New Roman"/>
          <w:i/>
          <w:iCs/>
          <w:kern w:val="0"/>
          <w:sz w:val="24"/>
          <w:szCs w:val="24"/>
          <w:lang w:eastAsia="en-GB" w:bidi="he-IL"/>
          <w14:ligatures w14:val="none"/>
        </w:rPr>
        <w:t>Walking through Elysium: Vergil’s underworld and the poetics of tradition</w:t>
      </w:r>
      <w:r w:rsidRPr="00373E9C">
        <w:rPr>
          <w:rFonts w:ascii="Times New Roman" w:eastAsia="Times New Roman" w:hAnsi="Times New Roman" w:cs="Times New Roman"/>
          <w:kern w:val="0"/>
          <w:sz w:val="24"/>
          <w:szCs w:val="24"/>
          <w:lang w:eastAsia="en-GB" w:bidi="he-IL"/>
          <w14:ligatures w14:val="none"/>
        </w:rPr>
        <w:t xml:space="preserve">. London: University of Toronto Press (Phoenix supplementary volumes, 59), pp. 14–30.  </w:t>
      </w:r>
    </w:p>
    <w:p w14:paraId="5CF0BD06" w14:textId="77777777" w:rsidR="00DB65AC" w:rsidRPr="00373E9C" w:rsidRDefault="00DB65AC" w:rsidP="00250AB6">
      <w:pPr>
        <w:ind w:left="567" w:hanging="567"/>
        <w:rPr>
          <w:rFonts w:ascii="Times New Roman" w:eastAsia="Times New Roman" w:hAnsi="Times New Roman" w:cs="Times New Roman"/>
          <w:kern w:val="0"/>
          <w:sz w:val="24"/>
          <w:szCs w:val="24"/>
          <w:lang w:eastAsia="en-GB" w:bidi="he-IL"/>
          <w14:ligatures w14:val="none"/>
        </w:rPr>
      </w:pPr>
    </w:p>
    <w:p w14:paraId="52005295" w14:textId="70002039" w:rsidR="00DB65AC" w:rsidRPr="00373E9C" w:rsidRDefault="00DB65AC" w:rsidP="00DB65AC">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Beard, M. and North, J.A. (eds) (1990) </w:t>
      </w:r>
      <w:r w:rsidRPr="00373E9C">
        <w:rPr>
          <w:rFonts w:ascii="Times New Roman" w:eastAsia="Times New Roman" w:hAnsi="Times New Roman" w:cs="Times New Roman"/>
          <w:i/>
          <w:iCs/>
          <w:kern w:val="0"/>
          <w:sz w:val="24"/>
          <w:szCs w:val="24"/>
          <w:lang w:eastAsia="en-GB" w:bidi="he-IL"/>
          <w14:ligatures w14:val="none"/>
        </w:rPr>
        <w:t>Pagan priests: religion and power in the ancient world</w:t>
      </w:r>
      <w:r w:rsidRPr="00373E9C">
        <w:rPr>
          <w:rFonts w:ascii="Times New Roman" w:eastAsia="Times New Roman" w:hAnsi="Times New Roman" w:cs="Times New Roman"/>
          <w:kern w:val="0"/>
          <w:sz w:val="24"/>
          <w:szCs w:val="24"/>
          <w:lang w:eastAsia="en-GB" w:bidi="he-IL"/>
          <w14:ligatures w14:val="none"/>
        </w:rPr>
        <w:t>. London: Duckworth.</w:t>
      </w:r>
    </w:p>
    <w:p w14:paraId="5F8C4BE2"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24480148" w14:textId="46E38199"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Beard, M., North, J. A. and Price, S. R. F. (1998). Reprinted 2004. </w:t>
      </w:r>
      <w:r w:rsidRPr="00373E9C">
        <w:rPr>
          <w:rFonts w:ascii="Times New Roman" w:eastAsia="Times New Roman" w:hAnsi="Times New Roman" w:cs="Times New Roman"/>
          <w:i/>
          <w:iCs/>
          <w:kern w:val="0"/>
          <w:sz w:val="24"/>
          <w:szCs w:val="24"/>
          <w:lang w:eastAsia="en-GB" w:bidi="he-IL"/>
          <w14:ligatures w14:val="none"/>
        </w:rPr>
        <w:t xml:space="preserve">Religions of Rome. 1: A </w:t>
      </w:r>
      <w:r w:rsidR="006B3935" w:rsidRPr="00373E9C">
        <w:rPr>
          <w:rFonts w:ascii="Times New Roman" w:eastAsia="Times New Roman" w:hAnsi="Times New Roman" w:cs="Times New Roman"/>
          <w:i/>
          <w:iCs/>
          <w:kern w:val="0"/>
          <w:sz w:val="24"/>
          <w:szCs w:val="24"/>
          <w:lang w:eastAsia="en-GB" w:bidi="he-IL"/>
          <w14:ligatures w14:val="none"/>
        </w:rPr>
        <w:t>H</w:t>
      </w:r>
      <w:r w:rsidRPr="00373E9C">
        <w:rPr>
          <w:rFonts w:ascii="Times New Roman" w:eastAsia="Times New Roman" w:hAnsi="Times New Roman" w:cs="Times New Roman"/>
          <w:i/>
          <w:iCs/>
          <w:kern w:val="0"/>
          <w:sz w:val="24"/>
          <w:szCs w:val="24"/>
          <w:lang w:eastAsia="en-GB" w:bidi="he-IL"/>
          <w14:ligatures w14:val="none"/>
        </w:rPr>
        <w:t>istory</w:t>
      </w:r>
      <w:r w:rsidRPr="00373E9C">
        <w:rPr>
          <w:rFonts w:ascii="Times New Roman" w:eastAsia="Times New Roman" w:hAnsi="Times New Roman" w:cs="Times New Roman"/>
          <w:kern w:val="0"/>
          <w:sz w:val="24"/>
          <w:szCs w:val="24"/>
          <w:lang w:eastAsia="en-GB" w:bidi="he-IL"/>
          <w14:ligatures w14:val="none"/>
        </w:rPr>
        <w:t>. Cambridge: Cambridge University Press.</w:t>
      </w:r>
    </w:p>
    <w:p w14:paraId="7965FB5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58697202"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Bremmer, J. N. and Horsfall, N. M. (1987) ‘Roman Myth and Mythography’, </w:t>
      </w:r>
      <w:r w:rsidRPr="00373E9C">
        <w:rPr>
          <w:rFonts w:ascii="Times New Roman" w:eastAsia="Times New Roman" w:hAnsi="Times New Roman" w:cs="Times New Roman"/>
          <w:i/>
          <w:iCs/>
          <w:kern w:val="0"/>
          <w:sz w:val="24"/>
          <w:szCs w:val="24"/>
          <w:lang w:eastAsia="en-GB" w:bidi="he-IL"/>
          <w14:ligatures w14:val="none"/>
        </w:rPr>
        <w:t>Bulletin Supplement (University of London. Institute of Classical Studies)</w:t>
      </w:r>
      <w:r w:rsidRPr="00373E9C">
        <w:rPr>
          <w:rFonts w:ascii="Times New Roman" w:eastAsia="Times New Roman" w:hAnsi="Times New Roman" w:cs="Times New Roman"/>
          <w:kern w:val="0"/>
          <w:sz w:val="24"/>
          <w:szCs w:val="24"/>
          <w:lang w:eastAsia="en-GB" w:bidi="he-IL"/>
          <w14:ligatures w14:val="none"/>
        </w:rPr>
        <w:t>, (52), pp. iii–120.</w:t>
      </w:r>
    </w:p>
    <w:p w14:paraId="6047925D"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34C6D93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Bremmer, J. N. (2009) ‘The Golden Bough: Orphic, Eleusinian, and Hellenistic-Jewish Sources of Virgil’s Underworld in Aeneid VI’, </w:t>
      </w:r>
      <w:proofErr w:type="spellStart"/>
      <w:r w:rsidRPr="00373E9C">
        <w:rPr>
          <w:rFonts w:ascii="Times New Roman" w:eastAsia="Times New Roman" w:hAnsi="Times New Roman" w:cs="Times New Roman"/>
          <w:i/>
          <w:iCs/>
          <w:kern w:val="0"/>
          <w:sz w:val="24"/>
          <w:szCs w:val="24"/>
          <w:lang w:eastAsia="en-GB" w:bidi="he-IL"/>
          <w14:ligatures w14:val="none"/>
        </w:rPr>
        <w:t>Kernos</w:t>
      </w:r>
      <w:proofErr w:type="spellEnd"/>
      <w:r w:rsidRPr="00373E9C">
        <w:rPr>
          <w:rFonts w:ascii="Times New Roman" w:eastAsia="Times New Roman" w:hAnsi="Times New Roman" w:cs="Times New Roman"/>
          <w:i/>
          <w:iCs/>
          <w:kern w:val="0"/>
          <w:sz w:val="24"/>
          <w:szCs w:val="24"/>
          <w:lang w:eastAsia="en-GB" w:bidi="he-IL"/>
          <w14:ligatures w14:val="none"/>
        </w:rPr>
        <w:t xml:space="preserve">. Revue </w:t>
      </w:r>
      <w:proofErr w:type="spellStart"/>
      <w:r w:rsidRPr="00373E9C">
        <w:rPr>
          <w:rFonts w:ascii="Times New Roman" w:eastAsia="Times New Roman" w:hAnsi="Times New Roman" w:cs="Times New Roman"/>
          <w:i/>
          <w:iCs/>
          <w:kern w:val="0"/>
          <w:sz w:val="24"/>
          <w:szCs w:val="24"/>
          <w:lang w:eastAsia="en-GB" w:bidi="he-IL"/>
          <w14:ligatures w14:val="none"/>
        </w:rPr>
        <w:t>internationale</w:t>
      </w:r>
      <w:proofErr w:type="spellEnd"/>
      <w:r w:rsidRPr="00373E9C">
        <w:rPr>
          <w:rFonts w:ascii="Times New Roman" w:eastAsia="Times New Roman" w:hAnsi="Times New Roman" w:cs="Times New Roman"/>
          <w:i/>
          <w:iCs/>
          <w:kern w:val="0"/>
          <w:sz w:val="24"/>
          <w:szCs w:val="24"/>
          <w:lang w:eastAsia="en-GB" w:bidi="he-IL"/>
          <w14:ligatures w14:val="none"/>
        </w:rPr>
        <w:t xml:space="preserve"> et </w:t>
      </w:r>
      <w:proofErr w:type="spellStart"/>
      <w:r w:rsidRPr="00373E9C">
        <w:rPr>
          <w:rFonts w:ascii="Times New Roman" w:eastAsia="Times New Roman" w:hAnsi="Times New Roman" w:cs="Times New Roman"/>
          <w:i/>
          <w:iCs/>
          <w:kern w:val="0"/>
          <w:sz w:val="24"/>
          <w:szCs w:val="24"/>
          <w:lang w:eastAsia="en-GB" w:bidi="he-IL"/>
          <w14:ligatures w14:val="none"/>
        </w:rPr>
        <w:t>pluridisciplinaire</w:t>
      </w:r>
      <w:proofErr w:type="spellEnd"/>
      <w:r w:rsidRPr="00373E9C">
        <w:rPr>
          <w:rFonts w:ascii="Times New Roman" w:eastAsia="Times New Roman" w:hAnsi="Times New Roman" w:cs="Times New Roman"/>
          <w:i/>
          <w:iCs/>
          <w:kern w:val="0"/>
          <w:sz w:val="24"/>
          <w:szCs w:val="24"/>
          <w:lang w:eastAsia="en-GB" w:bidi="he-IL"/>
          <w14:ligatures w14:val="none"/>
        </w:rPr>
        <w:t xml:space="preserve"> de religion grecque antique</w:t>
      </w:r>
      <w:r w:rsidRPr="00373E9C">
        <w:rPr>
          <w:rFonts w:ascii="Times New Roman" w:eastAsia="Times New Roman" w:hAnsi="Times New Roman" w:cs="Times New Roman"/>
          <w:kern w:val="0"/>
          <w:sz w:val="24"/>
          <w:szCs w:val="24"/>
          <w:lang w:eastAsia="en-GB" w:bidi="he-IL"/>
          <w14:ligatures w14:val="none"/>
        </w:rPr>
        <w:t xml:space="preserve">, (22), pp. 183–208. </w:t>
      </w:r>
    </w:p>
    <w:p w14:paraId="4B890919"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632EDB4C"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Brooks, R. A. (1953) ‘</w:t>
      </w:r>
      <w:proofErr w:type="spellStart"/>
      <w:r w:rsidRPr="00373E9C">
        <w:rPr>
          <w:rFonts w:ascii="Times New Roman" w:eastAsia="Times New Roman" w:hAnsi="Times New Roman" w:cs="Times New Roman"/>
          <w:kern w:val="0"/>
          <w:sz w:val="24"/>
          <w:szCs w:val="24"/>
          <w:lang w:eastAsia="en-GB" w:bidi="he-IL"/>
          <w14:ligatures w14:val="none"/>
        </w:rPr>
        <w:t>Discolor</w:t>
      </w:r>
      <w:proofErr w:type="spellEnd"/>
      <w:r w:rsidRPr="00373E9C">
        <w:rPr>
          <w:rFonts w:ascii="Times New Roman" w:eastAsia="Times New Roman" w:hAnsi="Times New Roman" w:cs="Times New Roman"/>
          <w:kern w:val="0"/>
          <w:sz w:val="24"/>
          <w:szCs w:val="24"/>
          <w:lang w:eastAsia="en-GB" w:bidi="he-IL"/>
          <w14:ligatures w14:val="none"/>
        </w:rPr>
        <w:t xml:space="preserve"> Aura. Reflections on the Golden Bough’, </w:t>
      </w:r>
      <w:r w:rsidRPr="00373E9C">
        <w:rPr>
          <w:rFonts w:ascii="Times New Roman" w:eastAsia="Times New Roman" w:hAnsi="Times New Roman" w:cs="Times New Roman"/>
          <w:i/>
          <w:iCs/>
          <w:kern w:val="0"/>
          <w:sz w:val="24"/>
          <w:szCs w:val="24"/>
          <w:lang w:eastAsia="en-GB" w:bidi="he-IL"/>
          <w14:ligatures w14:val="none"/>
        </w:rPr>
        <w:t>American Journal of Philology</w:t>
      </w:r>
      <w:r w:rsidRPr="00373E9C">
        <w:rPr>
          <w:rFonts w:ascii="Times New Roman" w:eastAsia="Times New Roman" w:hAnsi="Times New Roman" w:cs="Times New Roman"/>
          <w:kern w:val="0"/>
          <w:sz w:val="24"/>
          <w:szCs w:val="24"/>
          <w:lang w:eastAsia="en-GB" w:bidi="he-IL"/>
          <w14:ligatures w14:val="none"/>
        </w:rPr>
        <w:t xml:space="preserve">, 74(3), pp. 260–280. </w:t>
      </w:r>
    </w:p>
    <w:p w14:paraId="698CFA1C"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4B3E14CE" w14:textId="59455C39" w:rsidR="005B4228" w:rsidRPr="00373E9C" w:rsidRDefault="00250AB6" w:rsidP="005B4228">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val="de-DE" w:eastAsia="en-GB" w:bidi="he-IL"/>
          <w14:ligatures w14:val="none"/>
        </w:rPr>
        <w:t>Catrein</w:t>
      </w:r>
      <w:proofErr w:type="spellEnd"/>
      <w:r w:rsidRPr="00373E9C">
        <w:rPr>
          <w:rFonts w:ascii="Times New Roman" w:eastAsia="Times New Roman" w:hAnsi="Times New Roman" w:cs="Times New Roman"/>
          <w:kern w:val="0"/>
          <w:sz w:val="24"/>
          <w:szCs w:val="24"/>
          <w:lang w:val="de-DE" w:eastAsia="en-GB" w:bidi="he-IL"/>
          <w14:ligatures w14:val="none"/>
        </w:rPr>
        <w:t xml:space="preserve">, C. (2003) </w:t>
      </w:r>
      <w:r w:rsidRPr="00373E9C">
        <w:rPr>
          <w:rFonts w:ascii="Times New Roman" w:eastAsia="Times New Roman" w:hAnsi="Times New Roman" w:cs="Times New Roman"/>
          <w:i/>
          <w:iCs/>
          <w:kern w:val="0"/>
          <w:sz w:val="24"/>
          <w:szCs w:val="24"/>
          <w:lang w:val="de-DE" w:eastAsia="en-GB" w:bidi="he-IL"/>
          <w14:ligatures w14:val="none"/>
        </w:rPr>
        <w:t>Vertauschte Sinne: Untersuchungen zur Synästhesie in der römischen Dichtung</w:t>
      </w:r>
      <w:r w:rsidRPr="00373E9C">
        <w:rPr>
          <w:rFonts w:ascii="Times New Roman" w:eastAsia="Times New Roman" w:hAnsi="Times New Roman" w:cs="Times New Roman"/>
          <w:kern w:val="0"/>
          <w:sz w:val="24"/>
          <w:szCs w:val="24"/>
          <w:lang w:val="de-DE" w:eastAsia="en-GB" w:bidi="he-IL"/>
          <w14:ligatures w14:val="none"/>
        </w:rPr>
        <w:t>.</w:t>
      </w:r>
      <w:r w:rsidR="005B4228" w:rsidRPr="00373E9C">
        <w:rPr>
          <w:rFonts w:ascii="Times New Roman" w:eastAsia="Times New Roman" w:hAnsi="Times New Roman" w:cs="Times New Roman"/>
          <w:kern w:val="0"/>
          <w:sz w:val="24"/>
          <w:szCs w:val="24"/>
          <w:lang w:val="de-DE" w:eastAsia="en-GB" w:bidi="he-IL"/>
          <w14:ligatures w14:val="none"/>
        </w:rPr>
        <w:t xml:space="preserve"> </w:t>
      </w:r>
      <w:r w:rsidR="005B4228" w:rsidRPr="00373E9C">
        <w:rPr>
          <w:rFonts w:ascii="Times New Roman" w:eastAsia="Times New Roman" w:hAnsi="Times New Roman" w:cs="Times New Roman"/>
          <w:kern w:val="0"/>
          <w:sz w:val="24"/>
          <w:szCs w:val="24"/>
          <w:lang w:eastAsia="en-GB" w:bidi="he-IL"/>
          <w14:ligatures w14:val="none"/>
        </w:rPr>
        <w:t>Munich and Leipzig: K. G. Saur.</w:t>
      </w:r>
    </w:p>
    <w:p w14:paraId="025EDE92" w14:textId="77777777" w:rsidR="001F4672" w:rsidRPr="00373E9C" w:rsidRDefault="001F4672" w:rsidP="005B4228">
      <w:pPr>
        <w:ind w:left="567" w:hanging="567"/>
        <w:rPr>
          <w:rFonts w:ascii="Times New Roman" w:eastAsia="Times New Roman" w:hAnsi="Times New Roman" w:cs="Times New Roman"/>
          <w:kern w:val="0"/>
          <w:sz w:val="24"/>
          <w:szCs w:val="24"/>
          <w:lang w:eastAsia="en-GB" w:bidi="he-IL"/>
          <w14:ligatures w14:val="none"/>
        </w:rPr>
      </w:pPr>
    </w:p>
    <w:p w14:paraId="37430205" w14:textId="10E727AE" w:rsidR="001F4672" w:rsidRPr="00373E9C" w:rsidRDefault="001F4672" w:rsidP="001F4672">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Clark, R.</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J. (1977) ‘</w:t>
      </w:r>
      <w:proofErr w:type="spellStart"/>
      <w:r w:rsidRPr="00373E9C">
        <w:rPr>
          <w:rFonts w:ascii="Times New Roman" w:eastAsia="Times New Roman" w:hAnsi="Times New Roman" w:cs="Times New Roman"/>
          <w:kern w:val="0"/>
          <w:sz w:val="24"/>
          <w:szCs w:val="24"/>
          <w:lang w:eastAsia="en-GB" w:bidi="he-IL"/>
          <w14:ligatures w14:val="none"/>
        </w:rPr>
        <w:t>Misenus</w:t>
      </w:r>
      <w:proofErr w:type="spellEnd"/>
      <w:r w:rsidRPr="00373E9C">
        <w:rPr>
          <w:rFonts w:ascii="Times New Roman" w:eastAsia="Times New Roman" w:hAnsi="Times New Roman" w:cs="Times New Roman"/>
          <w:kern w:val="0"/>
          <w:sz w:val="24"/>
          <w:szCs w:val="24"/>
          <w:lang w:eastAsia="en-GB" w:bidi="he-IL"/>
          <w14:ligatures w14:val="none"/>
        </w:rPr>
        <w:t xml:space="preserve"> and the </w:t>
      </w:r>
      <w:proofErr w:type="spellStart"/>
      <w:r w:rsidRPr="00373E9C">
        <w:rPr>
          <w:rFonts w:ascii="Times New Roman" w:eastAsia="Times New Roman" w:hAnsi="Times New Roman" w:cs="Times New Roman"/>
          <w:kern w:val="0"/>
          <w:sz w:val="24"/>
          <w:szCs w:val="24"/>
          <w:lang w:eastAsia="en-GB" w:bidi="he-IL"/>
          <w14:ligatures w14:val="none"/>
        </w:rPr>
        <w:t>Cumaean</w:t>
      </w:r>
      <w:proofErr w:type="spellEnd"/>
      <w:r w:rsidRPr="00373E9C">
        <w:rPr>
          <w:rFonts w:ascii="Times New Roman" w:eastAsia="Times New Roman" w:hAnsi="Times New Roman" w:cs="Times New Roman"/>
          <w:kern w:val="0"/>
          <w:sz w:val="24"/>
          <w:szCs w:val="24"/>
          <w:lang w:eastAsia="en-GB" w:bidi="he-IL"/>
          <w14:ligatures w14:val="none"/>
        </w:rPr>
        <w:t xml:space="preserve"> Landfall: Originality in Vergil’s Use of Topography and Tradition’, </w:t>
      </w:r>
      <w:r w:rsidRPr="00373E9C">
        <w:rPr>
          <w:rFonts w:ascii="Times New Roman" w:eastAsia="Times New Roman" w:hAnsi="Times New Roman" w:cs="Times New Roman"/>
          <w:i/>
          <w:iCs/>
          <w:kern w:val="0"/>
          <w:sz w:val="24"/>
          <w:szCs w:val="24"/>
          <w:lang w:eastAsia="en-GB" w:bidi="he-IL"/>
          <w14:ligatures w14:val="none"/>
        </w:rPr>
        <w:t>Transactions of the American Philological Association (1974-)</w:t>
      </w:r>
      <w:r w:rsidRPr="00373E9C">
        <w:rPr>
          <w:rFonts w:ascii="Times New Roman" w:eastAsia="Times New Roman" w:hAnsi="Times New Roman" w:cs="Times New Roman"/>
          <w:kern w:val="0"/>
          <w:sz w:val="24"/>
          <w:szCs w:val="24"/>
          <w:lang w:eastAsia="en-GB" w:bidi="he-IL"/>
          <w14:ligatures w14:val="none"/>
        </w:rPr>
        <w:t xml:space="preserve">, 107, pp. 63–71. </w:t>
      </w:r>
    </w:p>
    <w:p w14:paraId="756BE1BB" w14:textId="77777777" w:rsidR="00250AB6" w:rsidRPr="00373E9C" w:rsidRDefault="00250AB6" w:rsidP="00F73565">
      <w:pPr>
        <w:rPr>
          <w:rFonts w:ascii="Times New Roman" w:eastAsia="Times New Roman" w:hAnsi="Times New Roman" w:cs="Times New Roman"/>
          <w:kern w:val="0"/>
          <w:sz w:val="24"/>
          <w:szCs w:val="24"/>
          <w:lang w:eastAsia="en-GB" w:bidi="he-IL"/>
          <w14:ligatures w14:val="none"/>
        </w:rPr>
      </w:pPr>
    </w:p>
    <w:p w14:paraId="46BFC229"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t>D’Arms</w:t>
      </w:r>
      <w:proofErr w:type="spellEnd"/>
      <w:r w:rsidRPr="00373E9C">
        <w:rPr>
          <w:rFonts w:ascii="Times New Roman" w:eastAsia="Times New Roman" w:hAnsi="Times New Roman" w:cs="Times New Roman"/>
          <w:kern w:val="0"/>
          <w:sz w:val="24"/>
          <w:szCs w:val="24"/>
          <w:lang w:eastAsia="en-GB" w:bidi="he-IL"/>
          <w14:ligatures w14:val="none"/>
        </w:rPr>
        <w:t xml:space="preserve">, J. H. (1964) ‘Vergil’s </w:t>
      </w:r>
      <w:proofErr w:type="spellStart"/>
      <w:r w:rsidRPr="00373E9C">
        <w:rPr>
          <w:rFonts w:ascii="Times New Roman" w:eastAsia="Times New Roman" w:hAnsi="Times New Roman" w:cs="Times New Roman"/>
          <w:kern w:val="0"/>
          <w:sz w:val="24"/>
          <w:szCs w:val="24"/>
          <w:lang w:eastAsia="en-GB" w:bidi="he-IL"/>
          <w14:ligatures w14:val="none"/>
        </w:rPr>
        <w:t>Cunctantem</w:t>
      </w:r>
      <w:proofErr w:type="spellEnd"/>
      <w:r w:rsidRPr="00373E9C">
        <w:rPr>
          <w:rFonts w:ascii="Times New Roman" w:eastAsia="Times New Roman" w:hAnsi="Times New Roman" w:cs="Times New Roman"/>
          <w:kern w:val="0"/>
          <w:sz w:val="24"/>
          <w:szCs w:val="24"/>
          <w:lang w:eastAsia="en-GB" w:bidi="he-IL"/>
          <w14:ligatures w14:val="none"/>
        </w:rPr>
        <w:t xml:space="preserve"> (</w:t>
      </w:r>
      <w:proofErr w:type="spellStart"/>
      <w:r w:rsidRPr="00373E9C">
        <w:rPr>
          <w:rFonts w:ascii="Times New Roman" w:eastAsia="Times New Roman" w:hAnsi="Times New Roman" w:cs="Times New Roman"/>
          <w:kern w:val="0"/>
          <w:sz w:val="24"/>
          <w:szCs w:val="24"/>
          <w:lang w:eastAsia="en-GB" w:bidi="he-IL"/>
          <w14:ligatures w14:val="none"/>
        </w:rPr>
        <w:t>Ramum</w:t>
      </w:r>
      <w:proofErr w:type="spellEnd"/>
      <w:r w:rsidRPr="00373E9C">
        <w:rPr>
          <w:rFonts w:ascii="Times New Roman" w:eastAsia="Times New Roman" w:hAnsi="Times New Roman" w:cs="Times New Roman"/>
          <w:kern w:val="0"/>
          <w:sz w:val="24"/>
          <w:szCs w:val="24"/>
          <w:lang w:eastAsia="en-GB" w:bidi="he-IL"/>
          <w14:ligatures w14:val="none"/>
        </w:rPr>
        <w:t xml:space="preserve">): “Aeneid” 6. 211’, </w:t>
      </w:r>
      <w:r w:rsidRPr="00373E9C">
        <w:rPr>
          <w:rFonts w:ascii="Times New Roman" w:eastAsia="Times New Roman" w:hAnsi="Times New Roman" w:cs="Times New Roman"/>
          <w:i/>
          <w:iCs/>
          <w:kern w:val="0"/>
          <w:sz w:val="24"/>
          <w:szCs w:val="24"/>
          <w:lang w:eastAsia="en-GB" w:bidi="he-IL"/>
          <w14:ligatures w14:val="none"/>
        </w:rPr>
        <w:t>The Classical Journal (Classical Association of the Middle West and South)</w:t>
      </w:r>
      <w:r w:rsidRPr="00373E9C">
        <w:rPr>
          <w:rFonts w:ascii="Times New Roman" w:eastAsia="Times New Roman" w:hAnsi="Times New Roman" w:cs="Times New Roman"/>
          <w:kern w:val="0"/>
          <w:sz w:val="24"/>
          <w:szCs w:val="24"/>
          <w:lang w:eastAsia="en-GB" w:bidi="he-IL"/>
          <w14:ligatures w14:val="none"/>
        </w:rPr>
        <w:t>, 59(6), pp. 265–268.</w:t>
      </w:r>
    </w:p>
    <w:p w14:paraId="45888938"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2204F985" w14:textId="1382DB89"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Dyson, J. T</w:t>
      </w:r>
      <w:r w:rsidR="001C117D" w:rsidRPr="00373E9C">
        <w:rPr>
          <w:rFonts w:ascii="Times New Roman" w:eastAsia="Times New Roman" w:hAnsi="Times New Roman" w:cs="Times New Roman"/>
          <w:kern w:val="0"/>
          <w:sz w:val="24"/>
          <w:szCs w:val="24"/>
          <w:lang w:eastAsia="en-GB" w:bidi="he-IL"/>
          <w14:ligatures w14:val="none"/>
        </w:rPr>
        <w:t>. [now J. D. Hejduk]</w:t>
      </w:r>
      <w:r w:rsidRPr="00373E9C">
        <w:rPr>
          <w:rFonts w:ascii="Times New Roman" w:eastAsia="Times New Roman" w:hAnsi="Times New Roman" w:cs="Times New Roman"/>
          <w:kern w:val="0"/>
          <w:sz w:val="24"/>
          <w:szCs w:val="24"/>
          <w:lang w:eastAsia="en-GB" w:bidi="he-IL"/>
          <w14:ligatures w14:val="none"/>
        </w:rPr>
        <w:t xml:space="preserve"> (2001) </w:t>
      </w:r>
      <w:r w:rsidRPr="00373E9C">
        <w:rPr>
          <w:rFonts w:ascii="Times New Roman" w:eastAsia="Times New Roman" w:hAnsi="Times New Roman" w:cs="Times New Roman"/>
          <w:i/>
          <w:iCs/>
          <w:kern w:val="0"/>
          <w:sz w:val="24"/>
          <w:szCs w:val="24"/>
          <w:lang w:eastAsia="en-GB" w:bidi="he-IL"/>
          <w14:ligatures w14:val="none"/>
        </w:rPr>
        <w:t>King of the wood: the sacrificial Victor in Virgil’s Aeneid</w:t>
      </w:r>
      <w:r w:rsidRPr="00373E9C">
        <w:rPr>
          <w:rFonts w:ascii="Times New Roman" w:eastAsia="Times New Roman" w:hAnsi="Times New Roman" w:cs="Times New Roman"/>
          <w:kern w:val="0"/>
          <w:sz w:val="24"/>
          <w:szCs w:val="24"/>
          <w:lang w:eastAsia="en-GB" w:bidi="he-IL"/>
          <w14:ligatures w14:val="none"/>
        </w:rPr>
        <w:t>. Norman: University of Oklahoma Press</w:t>
      </w:r>
      <w:r w:rsidR="003E1A8F" w:rsidRPr="00373E9C">
        <w:rPr>
          <w:rFonts w:ascii="Times New Roman" w:eastAsia="Times New Roman" w:hAnsi="Times New Roman" w:cs="Times New Roman"/>
          <w:kern w:val="0"/>
          <w:sz w:val="24"/>
          <w:szCs w:val="24"/>
          <w:lang w:eastAsia="en-GB" w:bidi="he-IL"/>
          <w14:ligatures w14:val="none"/>
        </w:rPr>
        <w:t>.</w:t>
      </w:r>
    </w:p>
    <w:p w14:paraId="33E5246E"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78B363E1" w14:textId="46965928" w:rsidR="00250AB6" w:rsidRPr="00373E9C" w:rsidRDefault="00250AB6" w:rsidP="003E1A8F">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Edgeworth, R.</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J. (1992) </w:t>
      </w:r>
      <w:r w:rsidRPr="00373E9C">
        <w:rPr>
          <w:rFonts w:ascii="Times New Roman" w:eastAsia="Times New Roman" w:hAnsi="Times New Roman" w:cs="Times New Roman"/>
          <w:i/>
          <w:iCs/>
          <w:kern w:val="0"/>
          <w:sz w:val="24"/>
          <w:szCs w:val="24"/>
          <w:lang w:eastAsia="en-GB" w:bidi="he-IL"/>
          <w14:ligatures w14:val="none"/>
        </w:rPr>
        <w:t xml:space="preserve">The </w:t>
      </w:r>
      <w:proofErr w:type="spellStart"/>
      <w:r w:rsidRPr="00373E9C">
        <w:rPr>
          <w:rFonts w:ascii="Times New Roman" w:eastAsia="Times New Roman" w:hAnsi="Times New Roman" w:cs="Times New Roman"/>
          <w:i/>
          <w:iCs/>
          <w:kern w:val="0"/>
          <w:sz w:val="24"/>
          <w:szCs w:val="24"/>
          <w:lang w:eastAsia="en-GB" w:bidi="he-IL"/>
          <w14:ligatures w14:val="none"/>
        </w:rPr>
        <w:t>Colors</w:t>
      </w:r>
      <w:proofErr w:type="spellEnd"/>
      <w:r w:rsidRPr="00373E9C">
        <w:rPr>
          <w:rFonts w:ascii="Times New Roman" w:eastAsia="Times New Roman" w:hAnsi="Times New Roman" w:cs="Times New Roman"/>
          <w:i/>
          <w:iCs/>
          <w:kern w:val="0"/>
          <w:sz w:val="24"/>
          <w:szCs w:val="24"/>
          <w:lang w:eastAsia="en-GB" w:bidi="he-IL"/>
          <w14:ligatures w14:val="none"/>
        </w:rPr>
        <w:t xml:space="preserve"> of the Aeneid</w:t>
      </w:r>
      <w:r w:rsidRPr="00373E9C">
        <w:rPr>
          <w:rFonts w:ascii="Times New Roman" w:eastAsia="Times New Roman" w:hAnsi="Times New Roman" w:cs="Times New Roman"/>
          <w:kern w:val="0"/>
          <w:sz w:val="24"/>
          <w:szCs w:val="24"/>
          <w:lang w:eastAsia="en-GB" w:bidi="he-IL"/>
          <w14:ligatures w14:val="none"/>
        </w:rPr>
        <w:t>. New York: Peter Lang</w:t>
      </w:r>
      <w:r w:rsidR="003E1A8F"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w:t>
      </w:r>
    </w:p>
    <w:p w14:paraId="150B995D"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79074A8A"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Eubanks, L. E. (1982) ‘The Role of Achates: Comes Fidus Achates’, </w:t>
      </w:r>
      <w:r w:rsidRPr="00373E9C">
        <w:rPr>
          <w:rFonts w:ascii="Times New Roman" w:eastAsia="Times New Roman" w:hAnsi="Times New Roman" w:cs="Times New Roman"/>
          <w:i/>
          <w:iCs/>
          <w:kern w:val="0"/>
          <w:sz w:val="24"/>
          <w:szCs w:val="24"/>
          <w:lang w:eastAsia="en-GB" w:bidi="he-IL"/>
          <w14:ligatures w14:val="none"/>
        </w:rPr>
        <w:t>Vergilius (1959-)</w:t>
      </w:r>
      <w:r w:rsidRPr="00373E9C">
        <w:rPr>
          <w:rFonts w:ascii="Times New Roman" w:eastAsia="Times New Roman" w:hAnsi="Times New Roman" w:cs="Times New Roman"/>
          <w:kern w:val="0"/>
          <w:sz w:val="24"/>
          <w:szCs w:val="24"/>
          <w:lang w:eastAsia="en-GB" w:bidi="he-IL"/>
          <w14:ligatures w14:val="none"/>
        </w:rPr>
        <w:t>, (28), pp. 59–61.</w:t>
      </w:r>
    </w:p>
    <w:p w14:paraId="7EF6A4AE" w14:textId="77777777" w:rsidR="00250AB6" w:rsidRPr="00373E9C" w:rsidRDefault="00250AB6" w:rsidP="00250AB6">
      <w:pPr>
        <w:rPr>
          <w:rFonts w:ascii="Times New Roman" w:eastAsia="Times New Roman" w:hAnsi="Times New Roman" w:cs="Times New Roman"/>
          <w:kern w:val="0"/>
          <w:sz w:val="24"/>
          <w:szCs w:val="24"/>
          <w:lang w:eastAsia="en-GB" w:bidi="he-IL"/>
          <w14:ligatures w14:val="none"/>
        </w:rPr>
      </w:pPr>
    </w:p>
    <w:p w14:paraId="686B18C9" w14:textId="079C94A4" w:rsidR="00250AB6" w:rsidRPr="00373E9C" w:rsidRDefault="00250AB6" w:rsidP="00773201">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Franko, G. F. (2009) ‘Seasons and Similes in the Aeneid’, </w:t>
      </w:r>
      <w:r w:rsidRPr="00373E9C">
        <w:rPr>
          <w:rFonts w:ascii="Times New Roman" w:eastAsia="Times New Roman" w:hAnsi="Times New Roman" w:cs="Times New Roman"/>
          <w:i/>
          <w:iCs/>
          <w:kern w:val="0"/>
          <w:sz w:val="24"/>
          <w:szCs w:val="24"/>
          <w:lang w:eastAsia="en-GB" w:bidi="he-IL"/>
          <w14:ligatures w14:val="none"/>
        </w:rPr>
        <w:t>The Classical Bulletin</w:t>
      </w:r>
      <w:r w:rsidRPr="00373E9C">
        <w:rPr>
          <w:rFonts w:ascii="Times New Roman" w:eastAsia="Times New Roman" w:hAnsi="Times New Roman" w:cs="Times New Roman"/>
          <w:kern w:val="0"/>
          <w:sz w:val="24"/>
          <w:szCs w:val="24"/>
          <w:lang w:eastAsia="en-GB" w:bidi="he-IL"/>
          <w14:ligatures w14:val="none"/>
        </w:rPr>
        <w:t xml:space="preserve">, 85.1, pp. 49–59. </w:t>
      </w:r>
    </w:p>
    <w:p w14:paraId="53FF64B3"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7D3B8211" w14:textId="6BEEE364" w:rsidR="00773201" w:rsidRPr="00373E9C" w:rsidRDefault="00773201" w:rsidP="00773201">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Frazer, J</w:t>
      </w:r>
      <w:r w:rsidR="00944EA1"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G</w:t>
      </w:r>
      <w:r w:rsidR="00944EA1"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(1911) </w:t>
      </w:r>
      <w:r w:rsidRPr="00373E9C">
        <w:rPr>
          <w:rFonts w:ascii="Times New Roman" w:eastAsia="Times New Roman" w:hAnsi="Times New Roman" w:cs="Times New Roman"/>
          <w:i/>
          <w:iCs/>
          <w:kern w:val="0"/>
          <w:sz w:val="24"/>
          <w:szCs w:val="24"/>
          <w:lang w:eastAsia="en-GB" w:bidi="he-IL"/>
          <w14:ligatures w14:val="none"/>
        </w:rPr>
        <w:t>The Golden Bough, a study in magic and religion</w:t>
      </w:r>
      <w:r w:rsidRPr="00373E9C">
        <w:rPr>
          <w:rFonts w:ascii="Times New Roman" w:eastAsia="Times New Roman" w:hAnsi="Times New Roman" w:cs="Times New Roman"/>
          <w:kern w:val="0"/>
          <w:sz w:val="24"/>
          <w:szCs w:val="24"/>
          <w:lang w:eastAsia="en-GB" w:bidi="he-IL"/>
          <w14:ligatures w14:val="none"/>
        </w:rPr>
        <w:t>. 3rd edn. London: Macmillan.</w:t>
      </w:r>
    </w:p>
    <w:p w14:paraId="78C992B2"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680DB61D"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Galinsky, G. K. (1972) </w:t>
      </w:r>
      <w:r w:rsidRPr="00373E9C">
        <w:rPr>
          <w:rFonts w:ascii="Times New Roman" w:eastAsia="Times New Roman" w:hAnsi="Times New Roman" w:cs="Times New Roman"/>
          <w:i/>
          <w:iCs/>
          <w:kern w:val="0"/>
          <w:sz w:val="24"/>
          <w:szCs w:val="24"/>
          <w:lang w:eastAsia="en-GB" w:bidi="he-IL"/>
          <w14:ligatures w14:val="none"/>
        </w:rPr>
        <w:t>The Herakles theme: the adaptations of the hero in literature from Homer to the twentieth century</w:t>
      </w:r>
      <w:r w:rsidRPr="00373E9C">
        <w:rPr>
          <w:rFonts w:ascii="Times New Roman" w:eastAsia="Times New Roman" w:hAnsi="Times New Roman" w:cs="Times New Roman"/>
          <w:kern w:val="0"/>
          <w:sz w:val="24"/>
          <w:szCs w:val="24"/>
          <w:lang w:eastAsia="en-GB" w:bidi="he-IL"/>
          <w14:ligatures w14:val="none"/>
        </w:rPr>
        <w:t>. Oxford: Blackwell.</w:t>
      </w:r>
    </w:p>
    <w:p w14:paraId="6BEACE4F" w14:textId="77777777" w:rsidR="0070745D" w:rsidRPr="00373E9C" w:rsidRDefault="0070745D" w:rsidP="0070745D">
      <w:pPr>
        <w:rPr>
          <w:rFonts w:ascii="Times New Roman" w:eastAsia="Times New Roman" w:hAnsi="Times New Roman" w:cs="Times New Roman"/>
          <w:kern w:val="0"/>
          <w:sz w:val="24"/>
          <w:szCs w:val="24"/>
          <w:lang w:eastAsia="en-GB" w:bidi="he-IL"/>
          <w14:ligatures w14:val="none"/>
        </w:rPr>
      </w:pPr>
    </w:p>
    <w:p w14:paraId="1F7FC425" w14:textId="7AD0C61B"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Hahn, E. A. (1920) ‘Note on Vergil’s Use of </w:t>
      </w:r>
      <w:proofErr w:type="spellStart"/>
      <w:r w:rsidRPr="00373E9C">
        <w:rPr>
          <w:rFonts w:ascii="Times New Roman" w:eastAsia="Times New Roman" w:hAnsi="Times New Roman" w:cs="Times New Roman"/>
          <w:kern w:val="0"/>
          <w:sz w:val="24"/>
          <w:szCs w:val="24"/>
          <w:lang w:eastAsia="en-GB" w:bidi="he-IL"/>
          <w14:ligatures w14:val="none"/>
        </w:rPr>
        <w:t>Anchisiades</w:t>
      </w:r>
      <w:proofErr w:type="spellEnd"/>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i/>
          <w:iCs/>
          <w:kern w:val="0"/>
          <w:sz w:val="24"/>
          <w:szCs w:val="24"/>
          <w:lang w:eastAsia="en-GB" w:bidi="he-IL"/>
          <w14:ligatures w14:val="none"/>
        </w:rPr>
        <w:t xml:space="preserve">The Classical </w:t>
      </w:r>
      <w:r w:rsidR="00E76238" w:rsidRPr="00373E9C">
        <w:rPr>
          <w:rFonts w:ascii="Times New Roman" w:eastAsia="Times New Roman" w:hAnsi="Times New Roman" w:cs="Times New Roman"/>
          <w:i/>
          <w:iCs/>
          <w:kern w:val="0"/>
          <w:sz w:val="24"/>
          <w:szCs w:val="24"/>
          <w:lang w:eastAsia="en-GB" w:bidi="he-IL"/>
          <w14:ligatures w14:val="none"/>
        </w:rPr>
        <w:t>W</w:t>
      </w:r>
      <w:r w:rsidRPr="00373E9C">
        <w:rPr>
          <w:rFonts w:ascii="Times New Roman" w:eastAsia="Times New Roman" w:hAnsi="Times New Roman" w:cs="Times New Roman"/>
          <w:i/>
          <w:iCs/>
          <w:kern w:val="0"/>
          <w:sz w:val="24"/>
          <w:szCs w:val="24"/>
          <w:lang w:eastAsia="en-GB" w:bidi="he-IL"/>
          <w14:ligatures w14:val="none"/>
        </w:rPr>
        <w:t>eekly</w:t>
      </w:r>
      <w:r w:rsidRPr="00373E9C">
        <w:rPr>
          <w:rFonts w:ascii="Times New Roman" w:eastAsia="Times New Roman" w:hAnsi="Times New Roman" w:cs="Times New Roman"/>
          <w:kern w:val="0"/>
          <w:sz w:val="24"/>
          <w:szCs w:val="24"/>
          <w:lang w:eastAsia="en-GB" w:bidi="he-IL"/>
          <w14:ligatures w14:val="none"/>
        </w:rPr>
        <w:t xml:space="preserve">, 14(1), pp. 3–4. </w:t>
      </w:r>
    </w:p>
    <w:p w14:paraId="1FDF82D6"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5CAB055C" w14:textId="160E0740"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Hejduk, J. D. </w:t>
      </w:r>
      <w:r w:rsidRPr="00373E9C">
        <w:rPr>
          <w:rFonts w:ascii="Times New Roman" w:eastAsia="Times New Roman" w:hAnsi="Times New Roman" w:cs="Times New Roman"/>
          <w:i/>
          <w:iCs/>
          <w:kern w:val="0"/>
          <w:sz w:val="24"/>
          <w:szCs w:val="24"/>
          <w:lang w:eastAsia="en-GB" w:bidi="he-IL"/>
          <w14:ligatures w14:val="none"/>
        </w:rPr>
        <w:t>see</w:t>
      </w:r>
      <w:r w:rsidRPr="00373E9C">
        <w:rPr>
          <w:rFonts w:ascii="Times New Roman" w:eastAsia="Times New Roman" w:hAnsi="Times New Roman" w:cs="Times New Roman"/>
          <w:kern w:val="0"/>
          <w:sz w:val="24"/>
          <w:szCs w:val="24"/>
          <w:lang w:eastAsia="en-GB" w:bidi="he-IL"/>
          <w14:ligatures w14:val="none"/>
        </w:rPr>
        <w:t xml:space="preserve"> Dyson</w:t>
      </w:r>
      <w:r w:rsidR="001C117D" w:rsidRPr="00373E9C">
        <w:rPr>
          <w:rFonts w:ascii="Times New Roman" w:eastAsia="Times New Roman" w:hAnsi="Times New Roman" w:cs="Times New Roman"/>
          <w:kern w:val="0"/>
          <w:sz w:val="24"/>
          <w:szCs w:val="24"/>
          <w:lang w:eastAsia="en-GB" w:bidi="he-IL"/>
          <w14:ligatures w14:val="none"/>
        </w:rPr>
        <w:t xml:space="preserve"> J. T</w:t>
      </w:r>
      <w:r w:rsidRPr="00373E9C">
        <w:rPr>
          <w:rFonts w:ascii="Times New Roman" w:eastAsia="Times New Roman" w:hAnsi="Times New Roman" w:cs="Times New Roman"/>
          <w:kern w:val="0"/>
          <w:sz w:val="24"/>
          <w:szCs w:val="24"/>
          <w:lang w:eastAsia="en-GB" w:bidi="he-IL"/>
          <w14:ligatures w14:val="none"/>
        </w:rPr>
        <w:t>.</w:t>
      </w:r>
    </w:p>
    <w:p w14:paraId="27F98E6A"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2BD932E1"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Heller, J. L. (1932) ‘Burial Customs of the Romans’, </w:t>
      </w:r>
      <w:r w:rsidRPr="00373E9C">
        <w:rPr>
          <w:rFonts w:ascii="Times New Roman" w:eastAsia="Times New Roman" w:hAnsi="Times New Roman" w:cs="Times New Roman"/>
          <w:i/>
          <w:iCs/>
          <w:kern w:val="0"/>
          <w:sz w:val="24"/>
          <w:szCs w:val="24"/>
          <w:lang w:eastAsia="en-GB" w:bidi="he-IL"/>
          <w14:ligatures w14:val="none"/>
        </w:rPr>
        <w:t>The Classical Weekly</w:t>
      </w:r>
      <w:r w:rsidRPr="00373E9C">
        <w:rPr>
          <w:rFonts w:ascii="Times New Roman" w:eastAsia="Times New Roman" w:hAnsi="Times New Roman" w:cs="Times New Roman"/>
          <w:kern w:val="0"/>
          <w:sz w:val="24"/>
          <w:szCs w:val="24"/>
          <w:lang w:eastAsia="en-GB" w:bidi="he-IL"/>
          <w14:ligatures w14:val="none"/>
        </w:rPr>
        <w:t>, 25(24), pp. 193–97.</w:t>
      </w:r>
    </w:p>
    <w:p w14:paraId="1BE8CA2E"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33C430DD" w14:textId="181AA01E" w:rsidR="007B3D9A" w:rsidRPr="00373E9C" w:rsidRDefault="007B3D9A" w:rsidP="007B3D9A">
      <w:pPr>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Horsfall, N.</w:t>
      </w:r>
      <w:r w:rsidR="00F0297F"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M. (1984) ‘Cacus and Marsyas’, </w:t>
      </w:r>
      <w:r w:rsidRPr="00373E9C">
        <w:rPr>
          <w:rFonts w:ascii="Times New Roman" w:eastAsia="Times New Roman" w:hAnsi="Times New Roman" w:cs="Times New Roman"/>
          <w:i/>
          <w:iCs/>
          <w:kern w:val="0"/>
          <w:sz w:val="24"/>
          <w:szCs w:val="24"/>
          <w:lang w:eastAsia="en-GB" w:bidi="he-IL"/>
          <w14:ligatures w14:val="none"/>
        </w:rPr>
        <w:t xml:space="preserve">The Classical Review </w:t>
      </w:r>
      <w:r w:rsidRPr="00373E9C">
        <w:rPr>
          <w:rFonts w:ascii="Times New Roman" w:eastAsia="Times New Roman" w:hAnsi="Times New Roman" w:cs="Times New Roman"/>
          <w:kern w:val="0"/>
          <w:sz w:val="24"/>
          <w:szCs w:val="24"/>
          <w:lang w:eastAsia="en-GB" w:bidi="he-IL"/>
          <w14:ligatures w14:val="none"/>
        </w:rPr>
        <w:t xml:space="preserve">34(2), pp. 226–229. </w:t>
      </w:r>
    </w:p>
    <w:p w14:paraId="27DFDD42" w14:textId="77777777" w:rsidR="007B3D9A" w:rsidRPr="00373E9C" w:rsidRDefault="007B3D9A" w:rsidP="007B3D9A">
      <w:pPr>
        <w:rPr>
          <w:rFonts w:ascii="Times New Roman" w:eastAsia="Times New Roman" w:hAnsi="Times New Roman" w:cs="Times New Roman"/>
          <w:kern w:val="0"/>
          <w:sz w:val="24"/>
          <w:szCs w:val="24"/>
          <w:lang w:eastAsia="en-GB" w:bidi="he-IL"/>
          <w14:ligatures w14:val="none"/>
        </w:rPr>
      </w:pPr>
    </w:p>
    <w:p w14:paraId="2B1AECC3" w14:textId="77777777" w:rsidR="00445CA8" w:rsidRPr="00373E9C" w:rsidRDefault="00250AB6" w:rsidP="00445CA8">
      <w:pPr>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val="it-IT" w:eastAsia="en-GB" w:bidi="he-IL"/>
          <w14:ligatures w14:val="none"/>
        </w:rPr>
        <w:t xml:space="preserve">Horsfall, N. M. (1991) </w:t>
      </w:r>
      <w:r w:rsidRPr="00373E9C">
        <w:rPr>
          <w:rFonts w:ascii="Times New Roman" w:eastAsia="Times New Roman" w:hAnsi="Times New Roman" w:cs="Times New Roman"/>
          <w:i/>
          <w:iCs/>
          <w:kern w:val="0"/>
          <w:sz w:val="24"/>
          <w:szCs w:val="24"/>
          <w:lang w:val="it-IT" w:eastAsia="en-GB" w:bidi="he-IL"/>
          <w14:ligatures w14:val="none"/>
        </w:rPr>
        <w:t>Virgilio: l’epopea in alambicco</w:t>
      </w:r>
      <w:r w:rsidRPr="00373E9C">
        <w:rPr>
          <w:rFonts w:ascii="Times New Roman" w:eastAsia="Times New Roman" w:hAnsi="Times New Roman" w:cs="Times New Roman"/>
          <w:kern w:val="0"/>
          <w:sz w:val="24"/>
          <w:szCs w:val="24"/>
          <w:lang w:val="it-IT"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Napoli: Liguori</w:t>
      </w:r>
      <w:r w:rsidR="003E1A8F"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w:t>
      </w:r>
    </w:p>
    <w:p w14:paraId="5B7A1D66" w14:textId="77777777" w:rsidR="00445CA8" w:rsidRPr="00373E9C" w:rsidRDefault="00445CA8" w:rsidP="00445CA8">
      <w:pPr>
        <w:rPr>
          <w:rFonts w:ascii="Times New Roman" w:eastAsia="Times New Roman" w:hAnsi="Times New Roman" w:cs="Times New Roman"/>
          <w:kern w:val="0"/>
          <w:sz w:val="24"/>
          <w:szCs w:val="24"/>
          <w:lang w:eastAsia="en-GB" w:bidi="he-IL"/>
          <w14:ligatures w14:val="none"/>
        </w:rPr>
      </w:pPr>
    </w:p>
    <w:p w14:paraId="42F9C96F" w14:textId="77777777" w:rsidR="00445CA8" w:rsidRPr="00373E9C" w:rsidRDefault="00445CA8" w:rsidP="00445CA8">
      <w:pPr>
        <w:ind w:left="567" w:hanging="567"/>
        <w:rPr>
          <w:rFonts w:ascii="Times New Roman" w:eastAsia="Times New Roman" w:hAnsi="Times New Roman" w:cs="Times New Roman"/>
          <w:kern w:val="0"/>
          <w:sz w:val="24"/>
          <w:szCs w:val="24"/>
          <w:lang w:val="it-IT"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Horsfall, N. M. (1995) </w:t>
      </w:r>
      <w:r w:rsidRPr="00373E9C">
        <w:rPr>
          <w:rFonts w:ascii="Times New Roman" w:eastAsia="Times New Roman" w:hAnsi="Times New Roman" w:cs="Times New Roman"/>
          <w:i/>
          <w:iCs/>
          <w:kern w:val="0"/>
          <w:sz w:val="24"/>
          <w:szCs w:val="24"/>
          <w:lang w:eastAsia="en-GB" w:bidi="he-IL"/>
          <w14:ligatures w14:val="none"/>
        </w:rPr>
        <w:t>A Companion to the Study of Virgil</w:t>
      </w:r>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val="it-IT" w:eastAsia="en-GB" w:bidi="he-IL"/>
          <w14:ligatures w14:val="none"/>
        </w:rPr>
        <w:t xml:space="preserve">Leiden: Brill (Mnemosyne, Bibliotheca Classica Batava). </w:t>
      </w:r>
    </w:p>
    <w:p w14:paraId="03B183F1" w14:textId="77777777" w:rsidR="00445CA8" w:rsidRPr="00373E9C" w:rsidRDefault="00445CA8" w:rsidP="00445CA8">
      <w:pPr>
        <w:ind w:left="567" w:hanging="567"/>
        <w:rPr>
          <w:rFonts w:ascii="Times New Roman" w:eastAsia="Times New Roman" w:hAnsi="Times New Roman" w:cs="Times New Roman"/>
          <w:kern w:val="0"/>
          <w:sz w:val="24"/>
          <w:szCs w:val="24"/>
          <w:lang w:val="it-IT" w:eastAsia="en-GB" w:bidi="he-IL"/>
          <w14:ligatures w14:val="none"/>
        </w:rPr>
      </w:pPr>
    </w:p>
    <w:p w14:paraId="4C1F5525" w14:textId="77777777" w:rsidR="00445CA8" w:rsidRPr="00373E9C" w:rsidRDefault="00445CA8" w:rsidP="00445CA8">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Horsfall, N. M. (2016) </w:t>
      </w:r>
      <w:r w:rsidRPr="00373E9C">
        <w:rPr>
          <w:rFonts w:ascii="Times New Roman" w:eastAsia="Times New Roman" w:hAnsi="Times New Roman" w:cs="Times New Roman"/>
          <w:i/>
          <w:iCs/>
          <w:kern w:val="0"/>
          <w:sz w:val="24"/>
          <w:szCs w:val="24"/>
          <w:lang w:eastAsia="en-GB" w:bidi="he-IL"/>
          <w14:ligatures w14:val="none"/>
        </w:rPr>
        <w:t>The Epic Distilled: Studies in the Composition of the Aeneid</w:t>
      </w:r>
      <w:r w:rsidRPr="00373E9C">
        <w:rPr>
          <w:rFonts w:ascii="Times New Roman" w:eastAsia="Times New Roman" w:hAnsi="Times New Roman" w:cs="Times New Roman"/>
          <w:kern w:val="0"/>
          <w:sz w:val="24"/>
          <w:szCs w:val="24"/>
          <w:lang w:eastAsia="en-GB" w:bidi="he-IL"/>
          <w14:ligatures w14:val="none"/>
        </w:rPr>
        <w:t>. Oxford: Oxford University Press.</w:t>
      </w:r>
    </w:p>
    <w:p w14:paraId="3E3A5BF6"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5FE6C934"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Luck, G. (1973) ‘Virgil and the Mystery Religions’, </w:t>
      </w:r>
      <w:r w:rsidRPr="00373E9C">
        <w:rPr>
          <w:rFonts w:ascii="Times New Roman" w:eastAsia="Times New Roman" w:hAnsi="Times New Roman" w:cs="Times New Roman"/>
          <w:i/>
          <w:iCs/>
          <w:kern w:val="0"/>
          <w:sz w:val="24"/>
          <w:szCs w:val="24"/>
          <w:lang w:eastAsia="en-GB" w:bidi="he-IL"/>
          <w14:ligatures w14:val="none"/>
        </w:rPr>
        <w:t>The American Journal of Philology</w:t>
      </w:r>
      <w:r w:rsidRPr="00373E9C">
        <w:rPr>
          <w:rFonts w:ascii="Times New Roman" w:eastAsia="Times New Roman" w:hAnsi="Times New Roman" w:cs="Times New Roman"/>
          <w:kern w:val="0"/>
          <w:sz w:val="24"/>
          <w:szCs w:val="24"/>
          <w:lang w:eastAsia="en-GB" w:bidi="he-IL"/>
          <w14:ligatures w14:val="none"/>
        </w:rPr>
        <w:t xml:space="preserve">, 94(2), pp. 147–166. </w:t>
      </w:r>
    </w:p>
    <w:p w14:paraId="33C1ABC1"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27E6D91E" w14:textId="13FA4101"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McKay, A.</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G. (1967) ‘Aeneas’ Landfalls in Hesperia’, </w:t>
      </w:r>
      <w:r w:rsidRPr="00373E9C">
        <w:rPr>
          <w:rFonts w:ascii="Times New Roman" w:eastAsia="Times New Roman" w:hAnsi="Times New Roman" w:cs="Times New Roman"/>
          <w:i/>
          <w:iCs/>
          <w:kern w:val="0"/>
          <w:sz w:val="24"/>
          <w:szCs w:val="24"/>
          <w:lang w:eastAsia="en-GB" w:bidi="he-IL"/>
          <w14:ligatures w14:val="none"/>
        </w:rPr>
        <w:t>Greece &amp; Rome</w:t>
      </w:r>
      <w:r w:rsidRPr="00373E9C">
        <w:rPr>
          <w:rFonts w:ascii="Times New Roman" w:eastAsia="Times New Roman" w:hAnsi="Times New Roman" w:cs="Times New Roman"/>
          <w:kern w:val="0"/>
          <w:sz w:val="24"/>
          <w:szCs w:val="24"/>
          <w:lang w:eastAsia="en-GB" w:bidi="he-IL"/>
          <w14:ligatures w14:val="none"/>
        </w:rPr>
        <w:t>, 14(1), pp. 3–11.</w:t>
      </w:r>
      <w:r w:rsidRPr="00373E9C">
        <w:t xml:space="preserve"> </w:t>
      </w:r>
    </w:p>
    <w:p w14:paraId="5E240ABF"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27BD19BB"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Michels, A. K. (1945) ‘The Golden Bough of Plato’, </w:t>
      </w:r>
      <w:r w:rsidRPr="00373E9C">
        <w:rPr>
          <w:rFonts w:ascii="Times New Roman" w:eastAsia="Times New Roman" w:hAnsi="Times New Roman" w:cs="Times New Roman"/>
          <w:i/>
          <w:iCs/>
          <w:kern w:val="0"/>
          <w:sz w:val="24"/>
          <w:szCs w:val="24"/>
          <w:lang w:eastAsia="en-GB" w:bidi="he-IL"/>
          <w14:ligatures w14:val="none"/>
        </w:rPr>
        <w:t>The American Journal of Philology</w:t>
      </w:r>
      <w:r w:rsidRPr="00373E9C">
        <w:rPr>
          <w:rFonts w:ascii="Times New Roman" w:eastAsia="Times New Roman" w:hAnsi="Times New Roman" w:cs="Times New Roman"/>
          <w:kern w:val="0"/>
          <w:sz w:val="24"/>
          <w:szCs w:val="24"/>
          <w:lang w:eastAsia="en-GB" w:bidi="he-IL"/>
          <w14:ligatures w14:val="none"/>
        </w:rPr>
        <w:t>, 66(1), pp. 59–63.</w:t>
      </w:r>
    </w:p>
    <w:p w14:paraId="1C90D455"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p>
    <w:p w14:paraId="7B2E7999" w14:textId="77777777" w:rsidR="00250AB6" w:rsidRPr="00373E9C" w:rsidRDefault="00250AB6" w:rsidP="00250AB6">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Molyneux, J. H. (1962) ‘Virgil, Aeneid vi. 160–2’, </w:t>
      </w:r>
      <w:r w:rsidRPr="00373E9C">
        <w:rPr>
          <w:rFonts w:ascii="Times New Roman" w:eastAsia="Times New Roman" w:hAnsi="Times New Roman" w:cs="Times New Roman"/>
          <w:i/>
          <w:iCs/>
          <w:kern w:val="0"/>
          <w:sz w:val="24"/>
          <w:szCs w:val="24"/>
          <w:lang w:eastAsia="en-GB" w:bidi="he-IL"/>
          <w14:ligatures w14:val="none"/>
        </w:rPr>
        <w:t>The Classical Review</w:t>
      </w:r>
      <w:r w:rsidRPr="00373E9C">
        <w:rPr>
          <w:rFonts w:ascii="Times New Roman" w:eastAsia="Times New Roman" w:hAnsi="Times New Roman" w:cs="Times New Roman"/>
          <w:kern w:val="0"/>
          <w:sz w:val="24"/>
          <w:szCs w:val="24"/>
          <w:lang w:eastAsia="en-GB" w:bidi="he-IL"/>
          <w14:ligatures w14:val="none"/>
        </w:rPr>
        <w:t xml:space="preserve">, 12(2), pp. 120–121. </w:t>
      </w:r>
    </w:p>
    <w:p w14:paraId="3BF072E3" w14:textId="77777777" w:rsidR="00B23539" w:rsidRPr="00373E9C" w:rsidRDefault="00B23539" w:rsidP="00250AB6">
      <w:pPr>
        <w:ind w:left="567" w:hanging="567"/>
        <w:rPr>
          <w:rFonts w:ascii="Times New Roman" w:eastAsia="Times New Roman" w:hAnsi="Times New Roman" w:cs="Times New Roman"/>
          <w:kern w:val="0"/>
          <w:sz w:val="24"/>
          <w:szCs w:val="24"/>
          <w:lang w:eastAsia="en-GB" w:bidi="he-IL"/>
          <w14:ligatures w14:val="none"/>
        </w:rPr>
      </w:pPr>
    </w:p>
    <w:p w14:paraId="64B41A66" w14:textId="66D1A6D6" w:rsidR="000058CC" w:rsidRPr="00373E9C" w:rsidRDefault="000058CC" w:rsidP="000058CC">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Otis, B</w:t>
      </w:r>
      <w:r w:rsidR="00944EA1"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(1964) </w:t>
      </w:r>
      <w:r w:rsidRPr="00373E9C">
        <w:rPr>
          <w:rFonts w:ascii="Times New Roman" w:eastAsia="Times New Roman" w:hAnsi="Times New Roman" w:cs="Times New Roman"/>
          <w:i/>
          <w:iCs/>
          <w:kern w:val="0"/>
          <w:sz w:val="24"/>
          <w:szCs w:val="24"/>
          <w:lang w:eastAsia="en-GB" w:bidi="he-IL"/>
          <w14:ligatures w14:val="none"/>
        </w:rPr>
        <w:t>Virgil: A Study in Civilized Poetry</w:t>
      </w:r>
      <w:r w:rsidRPr="00373E9C">
        <w:rPr>
          <w:rFonts w:ascii="Times New Roman" w:eastAsia="Times New Roman" w:hAnsi="Times New Roman" w:cs="Times New Roman"/>
          <w:kern w:val="0"/>
          <w:sz w:val="24"/>
          <w:szCs w:val="24"/>
          <w:lang w:eastAsia="en-GB" w:bidi="he-IL"/>
          <w14:ligatures w14:val="none"/>
        </w:rPr>
        <w:t>. Oxford: Clarendon Press; Oxford University Press.</w:t>
      </w:r>
    </w:p>
    <w:p w14:paraId="1108E193" w14:textId="77777777" w:rsidR="00B23539" w:rsidRPr="00373E9C" w:rsidRDefault="00B23539" w:rsidP="00DB6004">
      <w:pPr>
        <w:rPr>
          <w:rFonts w:ascii="Times New Roman" w:eastAsia="Times New Roman" w:hAnsi="Times New Roman" w:cs="Times New Roman"/>
          <w:kern w:val="0"/>
          <w:sz w:val="24"/>
          <w:szCs w:val="24"/>
          <w:lang w:eastAsia="en-GB" w:bidi="he-IL"/>
          <w14:ligatures w14:val="none"/>
        </w:rPr>
      </w:pPr>
    </w:p>
    <w:p w14:paraId="5422EF39" w14:textId="6D7E0122"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i/>
          <w:iCs/>
          <w:kern w:val="0"/>
          <w:sz w:val="24"/>
          <w:szCs w:val="24"/>
          <w:lang w:eastAsia="en-GB" w:bidi="he-IL"/>
          <w14:ligatures w14:val="none"/>
        </w:rPr>
        <w:t>Oxford Latin Dictionary</w:t>
      </w:r>
      <w:r w:rsidRPr="00373E9C">
        <w:rPr>
          <w:rFonts w:ascii="Times New Roman" w:eastAsia="Times New Roman" w:hAnsi="Times New Roman" w:cs="Times New Roman"/>
          <w:kern w:val="0"/>
          <w:sz w:val="24"/>
          <w:szCs w:val="24"/>
          <w:lang w:eastAsia="en-GB" w:bidi="he-IL"/>
          <w14:ligatures w14:val="none"/>
        </w:rPr>
        <w:t xml:space="preserve"> (2012) Glare, P.G.W. and Stray, C. (eds)</w:t>
      </w:r>
      <w:r w:rsidR="00CC3C3B"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2nd edn. Oxford: Oxford University Press.</w:t>
      </w:r>
    </w:p>
    <w:p w14:paraId="5B404D6C" w14:textId="77777777" w:rsidR="00B23539" w:rsidRPr="00373E9C" w:rsidRDefault="00B23539" w:rsidP="00B23539">
      <w:pPr>
        <w:rPr>
          <w:rFonts w:ascii="Times New Roman" w:eastAsia="Times New Roman" w:hAnsi="Times New Roman" w:cs="Times New Roman"/>
          <w:kern w:val="0"/>
          <w:sz w:val="24"/>
          <w:szCs w:val="24"/>
          <w:lang w:eastAsia="en-GB" w:bidi="he-IL"/>
          <w14:ligatures w14:val="none"/>
        </w:rPr>
      </w:pPr>
    </w:p>
    <w:p w14:paraId="4CE721C5" w14:textId="73E18432"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Powell, D. J. (2017) </w:t>
      </w:r>
      <w:r w:rsidRPr="00373E9C">
        <w:rPr>
          <w:rFonts w:ascii="Times New Roman" w:eastAsia="Times New Roman" w:hAnsi="Times New Roman" w:cs="Times New Roman"/>
          <w:i/>
          <w:iCs/>
          <w:kern w:val="0"/>
          <w:sz w:val="24"/>
          <w:szCs w:val="24"/>
          <w:lang w:eastAsia="en-GB" w:bidi="he-IL"/>
          <w14:ligatures w14:val="none"/>
        </w:rPr>
        <w:t>Between the commemorative games and the descent to the Underworld in Books 5 and 6 of Vergil’s Aeneid: a study of structure and narrative technique in the transition</w:t>
      </w:r>
      <w:r w:rsidRPr="00373E9C">
        <w:rPr>
          <w:rFonts w:ascii="Times New Roman" w:eastAsia="Times New Roman" w:hAnsi="Times New Roman" w:cs="Times New Roman"/>
          <w:kern w:val="0"/>
          <w:sz w:val="24"/>
          <w:szCs w:val="24"/>
          <w:lang w:eastAsia="en-GB" w:bidi="he-IL"/>
          <w14:ligatures w14:val="none"/>
        </w:rPr>
        <w:t xml:space="preserve">. MPhil thesis. Birkbeck, University of London. </w:t>
      </w:r>
    </w:p>
    <w:p w14:paraId="5A074DDE" w14:textId="77777777" w:rsidR="00B23539" w:rsidRPr="00373E9C" w:rsidRDefault="00B23539" w:rsidP="00B23539">
      <w:pPr>
        <w:rPr>
          <w:rFonts w:ascii="Times New Roman" w:eastAsia="Times New Roman" w:hAnsi="Times New Roman" w:cs="Times New Roman"/>
          <w:kern w:val="0"/>
          <w:sz w:val="24"/>
          <w:szCs w:val="24"/>
          <w:lang w:eastAsia="en-GB" w:bidi="he-IL"/>
          <w14:ligatures w14:val="none"/>
        </w:rPr>
      </w:pPr>
    </w:p>
    <w:p w14:paraId="65432C8A" w14:textId="77777777" w:rsidR="00B23539" w:rsidRPr="00373E9C" w:rsidRDefault="00B23539" w:rsidP="00B23539">
      <w:pPr>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Reed, J. D. (2004) ‘A Hellenistic influence in Aeneid IX’, </w:t>
      </w:r>
      <w:proofErr w:type="spellStart"/>
      <w:r w:rsidRPr="00373E9C">
        <w:rPr>
          <w:rFonts w:ascii="Times New Roman" w:eastAsia="Times New Roman" w:hAnsi="Times New Roman" w:cs="Times New Roman"/>
          <w:i/>
          <w:iCs/>
          <w:kern w:val="0"/>
          <w:sz w:val="24"/>
          <w:szCs w:val="24"/>
          <w:lang w:eastAsia="en-GB" w:bidi="he-IL"/>
          <w14:ligatures w14:val="none"/>
        </w:rPr>
        <w:t>Faventia</w:t>
      </w:r>
      <w:proofErr w:type="spellEnd"/>
      <w:r w:rsidRPr="00373E9C">
        <w:rPr>
          <w:rFonts w:ascii="Times New Roman" w:eastAsia="Times New Roman" w:hAnsi="Times New Roman" w:cs="Times New Roman"/>
          <w:kern w:val="0"/>
          <w:sz w:val="24"/>
          <w:szCs w:val="24"/>
          <w:lang w:eastAsia="en-GB" w:bidi="he-IL"/>
          <w14:ligatures w14:val="none"/>
        </w:rPr>
        <w:t>, 26(1), pp. 27–42.</w:t>
      </w:r>
    </w:p>
    <w:p w14:paraId="5D10A3BD"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6266824B"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Scarth, A. (2000) ‘The Volcanic Inspiration of Some Images in the “Aeneid”’, </w:t>
      </w:r>
      <w:r w:rsidRPr="00373E9C">
        <w:rPr>
          <w:rFonts w:ascii="Times New Roman" w:eastAsia="Times New Roman" w:hAnsi="Times New Roman" w:cs="Times New Roman"/>
          <w:i/>
          <w:iCs/>
          <w:kern w:val="0"/>
          <w:sz w:val="24"/>
          <w:szCs w:val="24"/>
          <w:lang w:eastAsia="en-GB" w:bidi="he-IL"/>
          <w14:ligatures w14:val="none"/>
        </w:rPr>
        <w:t>The Classical World</w:t>
      </w:r>
      <w:r w:rsidRPr="00373E9C">
        <w:rPr>
          <w:rFonts w:ascii="Times New Roman" w:eastAsia="Times New Roman" w:hAnsi="Times New Roman" w:cs="Times New Roman"/>
          <w:kern w:val="0"/>
          <w:sz w:val="24"/>
          <w:szCs w:val="24"/>
          <w:lang w:eastAsia="en-GB" w:bidi="he-IL"/>
          <w14:ligatures w14:val="none"/>
        </w:rPr>
        <w:t xml:space="preserve">, 93(6), pp. 591–605. </w:t>
      </w:r>
    </w:p>
    <w:p w14:paraId="11A16206"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773A2D6F"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Segal, C. P. (1965) ‘“Aeternum per Saecula Nomen”, the Golden Bough and the Tragedy of History: Part I’, </w:t>
      </w:r>
      <w:r w:rsidRPr="00373E9C">
        <w:rPr>
          <w:rFonts w:ascii="Times New Roman" w:eastAsia="Times New Roman" w:hAnsi="Times New Roman" w:cs="Times New Roman"/>
          <w:i/>
          <w:iCs/>
          <w:kern w:val="0"/>
          <w:sz w:val="24"/>
          <w:szCs w:val="24"/>
          <w:lang w:eastAsia="en-GB" w:bidi="he-IL"/>
          <w14:ligatures w14:val="none"/>
        </w:rPr>
        <w:t>Arion: A Journal of Humanities and the Classics</w:t>
      </w:r>
      <w:r w:rsidRPr="00373E9C">
        <w:rPr>
          <w:rFonts w:ascii="Times New Roman" w:eastAsia="Times New Roman" w:hAnsi="Times New Roman" w:cs="Times New Roman"/>
          <w:kern w:val="0"/>
          <w:sz w:val="24"/>
          <w:szCs w:val="24"/>
          <w:lang w:eastAsia="en-GB" w:bidi="he-IL"/>
          <w14:ligatures w14:val="none"/>
        </w:rPr>
        <w:t>, 4(4), pp. 617–657.</w:t>
      </w:r>
    </w:p>
    <w:p w14:paraId="0DEDF071"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7C2DCEED"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Segal, C. P. (1968) ‘The Hesitation of the Golden Bough: A </w:t>
      </w:r>
      <w:proofErr w:type="spellStart"/>
      <w:r w:rsidRPr="00373E9C">
        <w:rPr>
          <w:rFonts w:ascii="Times New Roman" w:eastAsia="Times New Roman" w:hAnsi="Times New Roman" w:cs="Times New Roman"/>
          <w:kern w:val="0"/>
          <w:sz w:val="24"/>
          <w:szCs w:val="24"/>
          <w:lang w:eastAsia="en-GB" w:bidi="he-IL"/>
          <w14:ligatures w14:val="none"/>
        </w:rPr>
        <w:t>Reexamination</w:t>
      </w:r>
      <w:proofErr w:type="spellEnd"/>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i/>
          <w:iCs/>
          <w:kern w:val="0"/>
          <w:sz w:val="24"/>
          <w:szCs w:val="24"/>
          <w:lang w:eastAsia="en-GB" w:bidi="he-IL"/>
          <w14:ligatures w14:val="none"/>
        </w:rPr>
        <w:t>Hermes</w:t>
      </w:r>
      <w:r w:rsidRPr="00373E9C">
        <w:rPr>
          <w:rFonts w:ascii="Times New Roman" w:eastAsia="Times New Roman" w:hAnsi="Times New Roman" w:cs="Times New Roman"/>
          <w:kern w:val="0"/>
          <w:sz w:val="24"/>
          <w:szCs w:val="24"/>
          <w:lang w:eastAsia="en-GB" w:bidi="he-IL"/>
          <w14:ligatures w14:val="none"/>
        </w:rPr>
        <w:t>, 96(1), pp. 74–79.</w:t>
      </w:r>
    </w:p>
    <w:p w14:paraId="04685CED"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32C1A945"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Spaeth, J. W. (1951) ‘Hector’s Successor in the “Aeneid”’, </w:t>
      </w:r>
      <w:r w:rsidRPr="00373E9C">
        <w:rPr>
          <w:rFonts w:ascii="Times New Roman" w:eastAsia="Times New Roman" w:hAnsi="Times New Roman" w:cs="Times New Roman"/>
          <w:i/>
          <w:iCs/>
          <w:kern w:val="0"/>
          <w:sz w:val="24"/>
          <w:szCs w:val="24"/>
          <w:lang w:eastAsia="en-GB" w:bidi="he-IL"/>
          <w14:ligatures w14:val="none"/>
        </w:rPr>
        <w:t>The Classical Journal</w:t>
      </w:r>
      <w:r w:rsidRPr="00373E9C">
        <w:rPr>
          <w:rFonts w:ascii="Times New Roman" w:eastAsia="Times New Roman" w:hAnsi="Times New Roman" w:cs="Times New Roman"/>
          <w:kern w:val="0"/>
          <w:sz w:val="24"/>
          <w:szCs w:val="24"/>
          <w:lang w:eastAsia="en-GB" w:bidi="he-IL"/>
          <w14:ligatures w14:val="none"/>
        </w:rPr>
        <w:t>, 46(6), pp. 277–280.</w:t>
      </w:r>
    </w:p>
    <w:p w14:paraId="4A87863F"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4C35F1FB" w14:textId="77777777" w:rsidR="00B23539" w:rsidRPr="00373E9C" w:rsidRDefault="00B23539" w:rsidP="00B23539">
      <w:pPr>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Swallow, E. (1951) ‘Dido’s Pyre’, </w:t>
      </w:r>
      <w:r w:rsidRPr="00373E9C">
        <w:rPr>
          <w:rFonts w:ascii="Times New Roman" w:eastAsia="Times New Roman" w:hAnsi="Times New Roman" w:cs="Times New Roman"/>
          <w:i/>
          <w:iCs/>
          <w:kern w:val="0"/>
          <w:sz w:val="24"/>
          <w:szCs w:val="24"/>
          <w:lang w:eastAsia="en-GB" w:bidi="he-IL"/>
          <w14:ligatures w14:val="none"/>
        </w:rPr>
        <w:t>The Classical Weekly</w:t>
      </w:r>
      <w:r w:rsidRPr="00373E9C">
        <w:rPr>
          <w:rFonts w:ascii="Times New Roman" w:eastAsia="Times New Roman" w:hAnsi="Times New Roman" w:cs="Times New Roman"/>
          <w:kern w:val="0"/>
          <w:sz w:val="24"/>
          <w:szCs w:val="24"/>
          <w:lang w:eastAsia="en-GB" w:bidi="he-IL"/>
          <w14:ligatures w14:val="none"/>
        </w:rPr>
        <w:t>, 45(5), pp. 65–68.</w:t>
      </w:r>
    </w:p>
    <w:p w14:paraId="4C9114E2"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74DAEEC0"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Syson, A. (2013) </w:t>
      </w:r>
      <w:r w:rsidRPr="00373E9C">
        <w:rPr>
          <w:rFonts w:ascii="Times New Roman" w:eastAsia="Times New Roman" w:hAnsi="Times New Roman" w:cs="Times New Roman"/>
          <w:i/>
          <w:iCs/>
          <w:kern w:val="0"/>
          <w:sz w:val="24"/>
          <w:szCs w:val="24"/>
          <w:lang w:eastAsia="en-GB" w:bidi="he-IL"/>
          <w14:ligatures w14:val="none"/>
        </w:rPr>
        <w:t>Fama and fiction in Vergil’s Aeneid</w:t>
      </w:r>
      <w:r w:rsidRPr="00373E9C">
        <w:rPr>
          <w:rFonts w:ascii="Times New Roman" w:eastAsia="Times New Roman" w:hAnsi="Times New Roman" w:cs="Times New Roman"/>
          <w:kern w:val="0"/>
          <w:sz w:val="24"/>
          <w:szCs w:val="24"/>
          <w:lang w:eastAsia="en-GB" w:bidi="he-IL"/>
          <w14:ligatures w14:val="none"/>
        </w:rPr>
        <w:t>. Columbus, OH: Ohio State University Press.</w:t>
      </w:r>
    </w:p>
    <w:p w14:paraId="0E0634FD"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1F2B7D7E"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Thomas, R. F. (1988) ‘Tree Violation and Ambivalence in Virgil’, </w:t>
      </w:r>
      <w:r w:rsidRPr="00373E9C">
        <w:rPr>
          <w:rFonts w:ascii="Times New Roman" w:eastAsia="Times New Roman" w:hAnsi="Times New Roman" w:cs="Times New Roman"/>
          <w:i/>
          <w:iCs/>
          <w:kern w:val="0"/>
          <w:sz w:val="24"/>
          <w:szCs w:val="24"/>
          <w:lang w:eastAsia="en-GB" w:bidi="he-IL"/>
          <w14:ligatures w14:val="none"/>
        </w:rPr>
        <w:t>Transactions of the American Philological Association (1974-)</w:t>
      </w:r>
      <w:r w:rsidRPr="00373E9C">
        <w:rPr>
          <w:rFonts w:ascii="Times New Roman" w:eastAsia="Times New Roman" w:hAnsi="Times New Roman" w:cs="Times New Roman"/>
          <w:kern w:val="0"/>
          <w:sz w:val="24"/>
          <w:szCs w:val="24"/>
          <w:lang w:eastAsia="en-GB" w:bidi="he-IL"/>
          <w14:ligatures w14:val="none"/>
        </w:rPr>
        <w:t xml:space="preserve">, 118, pp. 261–273. </w:t>
      </w:r>
    </w:p>
    <w:p w14:paraId="2CC3E917" w14:textId="77777777" w:rsidR="00847E02" w:rsidRPr="00373E9C" w:rsidRDefault="00847E02" w:rsidP="00847E02">
      <w:pPr>
        <w:ind w:left="567" w:hanging="567"/>
        <w:rPr>
          <w:rFonts w:ascii="Times New Roman" w:eastAsia="Times New Roman" w:hAnsi="Times New Roman" w:cs="Times New Roman"/>
          <w:kern w:val="0"/>
          <w:sz w:val="24"/>
          <w:szCs w:val="24"/>
          <w:lang w:eastAsia="en-GB" w:bidi="he-IL"/>
          <w14:ligatures w14:val="none"/>
        </w:rPr>
      </w:pPr>
    </w:p>
    <w:p w14:paraId="72D1D984" w14:textId="77777777" w:rsidR="00847E02" w:rsidRPr="00373E9C" w:rsidRDefault="00847E02" w:rsidP="00847E02">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Warrior, V. M. (2006) </w:t>
      </w:r>
      <w:r w:rsidRPr="00373E9C">
        <w:rPr>
          <w:rFonts w:ascii="Times New Roman" w:eastAsia="Times New Roman" w:hAnsi="Times New Roman" w:cs="Times New Roman"/>
          <w:i/>
          <w:iCs/>
          <w:kern w:val="0"/>
          <w:sz w:val="24"/>
          <w:szCs w:val="24"/>
          <w:lang w:eastAsia="en-GB" w:bidi="he-IL"/>
          <w14:ligatures w14:val="none"/>
        </w:rPr>
        <w:t>Roman Religion</w:t>
      </w:r>
      <w:r w:rsidRPr="00373E9C">
        <w:rPr>
          <w:rFonts w:ascii="Times New Roman" w:eastAsia="Times New Roman" w:hAnsi="Times New Roman" w:cs="Times New Roman"/>
          <w:kern w:val="0"/>
          <w:sz w:val="24"/>
          <w:szCs w:val="24"/>
          <w:lang w:eastAsia="en-GB" w:bidi="he-IL"/>
          <w14:ligatures w14:val="none"/>
        </w:rPr>
        <w:t xml:space="preserve">. Cambridge: Cambridge University Press. </w:t>
      </w:r>
    </w:p>
    <w:p w14:paraId="627A0B5C"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7F12B849"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Whately, S. (1945) ‘Noises off: Some Sound-Effects in Virgil’, </w:t>
      </w:r>
      <w:r w:rsidRPr="00373E9C">
        <w:rPr>
          <w:rFonts w:ascii="Times New Roman" w:eastAsia="Times New Roman" w:hAnsi="Times New Roman" w:cs="Times New Roman"/>
          <w:i/>
          <w:iCs/>
          <w:kern w:val="0"/>
          <w:sz w:val="24"/>
          <w:szCs w:val="24"/>
          <w:lang w:eastAsia="en-GB" w:bidi="he-IL"/>
          <w14:ligatures w14:val="none"/>
        </w:rPr>
        <w:t>Greece &amp; Rome</w:t>
      </w:r>
      <w:r w:rsidRPr="00373E9C">
        <w:rPr>
          <w:rFonts w:ascii="Times New Roman" w:eastAsia="Times New Roman" w:hAnsi="Times New Roman" w:cs="Times New Roman"/>
          <w:kern w:val="0"/>
          <w:sz w:val="24"/>
          <w:szCs w:val="24"/>
          <w:lang w:eastAsia="en-GB" w:bidi="he-IL"/>
          <w14:ligatures w14:val="none"/>
        </w:rPr>
        <w:t>, 14(40), pp. 17–28.</w:t>
      </w:r>
    </w:p>
    <w:p w14:paraId="0C34CFFE" w14:textId="77777777" w:rsidR="00B23539" w:rsidRPr="00373E9C" w:rsidRDefault="00B23539" w:rsidP="00B23539">
      <w:pPr>
        <w:rPr>
          <w:rFonts w:ascii="Times New Roman" w:eastAsia="Times New Roman" w:hAnsi="Times New Roman" w:cs="Times New Roman"/>
          <w:kern w:val="0"/>
          <w:sz w:val="24"/>
          <w:szCs w:val="24"/>
          <w:lang w:eastAsia="en-GB" w:bidi="he-IL"/>
          <w14:ligatures w14:val="none"/>
        </w:rPr>
      </w:pPr>
    </w:p>
    <w:p w14:paraId="611C0655" w14:textId="16AA5CB9"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Williams, G.</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W. (1983) </w:t>
      </w:r>
      <w:r w:rsidRPr="00373E9C">
        <w:rPr>
          <w:rFonts w:ascii="Times New Roman" w:eastAsia="Times New Roman" w:hAnsi="Times New Roman" w:cs="Times New Roman"/>
          <w:i/>
          <w:iCs/>
          <w:kern w:val="0"/>
          <w:sz w:val="24"/>
          <w:szCs w:val="24"/>
          <w:lang w:eastAsia="en-GB" w:bidi="he-IL"/>
          <w14:ligatures w14:val="none"/>
        </w:rPr>
        <w:t>Technique and ideas in the Aeneid</w:t>
      </w:r>
      <w:r w:rsidRPr="00373E9C">
        <w:rPr>
          <w:rFonts w:ascii="Times New Roman" w:eastAsia="Times New Roman" w:hAnsi="Times New Roman" w:cs="Times New Roman"/>
          <w:kern w:val="0"/>
          <w:sz w:val="24"/>
          <w:szCs w:val="24"/>
          <w:lang w:eastAsia="en-GB" w:bidi="he-IL"/>
          <w14:ligatures w14:val="none"/>
        </w:rPr>
        <w:t>. New Haven, CT: Yale University Press.</w:t>
      </w:r>
    </w:p>
    <w:p w14:paraId="0B2BDA87"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2C6B12E2"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Yona, S. (2012) ‘Food for the Road: A Closer Look at the Significance of “</w:t>
      </w:r>
      <w:proofErr w:type="spellStart"/>
      <w:r w:rsidRPr="00373E9C">
        <w:rPr>
          <w:rFonts w:ascii="Times New Roman" w:eastAsia="Times New Roman" w:hAnsi="Times New Roman" w:cs="Times New Roman"/>
          <w:kern w:val="0"/>
          <w:sz w:val="24"/>
          <w:szCs w:val="24"/>
          <w:lang w:eastAsia="en-GB" w:bidi="he-IL"/>
          <w14:ligatures w14:val="none"/>
        </w:rPr>
        <w:t>dapes</w:t>
      </w:r>
      <w:proofErr w:type="spellEnd"/>
      <w:r w:rsidRPr="00373E9C">
        <w:rPr>
          <w:rFonts w:ascii="Times New Roman" w:eastAsia="Times New Roman" w:hAnsi="Times New Roman" w:cs="Times New Roman"/>
          <w:kern w:val="0"/>
          <w:sz w:val="24"/>
          <w:szCs w:val="24"/>
          <w:lang w:eastAsia="en-GB" w:bidi="he-IL"/>
          <w14:ligatures w14:val="none"/>
        </w:rPr>
        <w:t xml:space="preserve">” in the Funeral of </w:t>
      </w:r>
      <w:proofErr w:type="spellStart"/>
      <w:r w:rsidRPr="00373E9C">
        <w:rPr>
          <w:rFonts w:ascii="Times New Roman" w:eastAsia="Times New Roman" w:hAnsi="Times New Roman" w:cs="Times New Roman"/>
          <w:kern w:val="0"/>
          <w:sz w:val="24"/>
          <w:szCs w:val="24"/>
          <w:lang w:eastAsia="en-GB" w:bidi="he-IL"/>
          <w14:ligatures w14:val="none"/>
        </w:rPr>
        <w:t>Misenus</w:t>
      </w:r>
      <w:proofErr w:type="spellEnd"/>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i/>
          <w:iCs/>
          <w:kern w:val="0"/>
          <w:sz w:val="24"/>
          <w:szCs w:val="24"/>
          <w:lang w:eastAsia="en-GB" w:bidi="he-IL"/>
          <w14:ligatures w14:val="none"/>
        </w:rPr>
        <w:t>Vergilius (1959-)</w:t>
      </w:r>
      <w:r w:rsidRPr="00373E9C">
        <w:rPr>
          <w:rFonts w:ascii="Times New Roman" w:eastAsia="Times New Roman" w:hAnsi="Times New Roman" w:cs="Times New Roman"/>
          <w:kern w:val="0"/>
          <w:sz w:val="24"/>
          <w:szCs w:val="24"/>
          <w:lang w:eastAsia="en-GB" w:bidi="he-IL"/>
          <w14:ligatures w14:val="none"/>
        </w:rPr>
        <w:t>, 58, pp. 53–65.</w:t>
      </w:r>
    </w:p>
    <w:p w14:paraId="22C03787" w14:textId="77777777" w:rsidR="00B23539" w:rsidRPr="00373E9C" w:rsidRDefault="00B23539" w:rsidP="00B23539">
      <w:pPr>
        <w:ind w:left="567" w:hanging="567"/>
        <w:rPr>
          <w:rFonts w:ascii="Times New Roman" w:eastAsia="Times New Roman" w:hAnsi="Times New Roman" w:cs="Times New Roman"/>
          <w:kern w:val="0"/>
          <w:sz w:val="24"/>
          <w:szCs w:val="24"/>
          <w:lang w:eastAsia="en-GB" w:bidi="he-IL"/>
          <w14:ligatures w14:val="none"/>
        </w:rPr>
      </w:pPr>
    </w:p>
    <w:p w14:paraId="170AC14C" w14:textId="634C4EFE" w:rsidR="00B23539" w:rsidRPr="00373E9C" w:rsidRDefault="00B23539" w:rsidP="00643198">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lastRenderedPageBreak/>
        <w:t>Zarker</w:t>
      </w:r>
      <w:proofErr w:type="spellEnd"/>
      <w:r w:rsidRPr="00373E9C">
        <w:rPr>
          <w:rFonts w:ascii="Times New Roman" w:eastAsia="Times New Roman" w:hAnsi="Times New Roman" w:cs="Times New Roman"/>
          <w:kern w:val="0"/>
          <w:sz w:val="24"/>
          <w:szCs w:val="24"/>
          <w:lang w:eastAsia="en-GB" w:bidi="he-IL"/>
          <w14:ligatures w14:val="none"/>
        </w:rPr>
        <w:t xml:space="preserve">, J. W. (1967) ‘Aeneas and Theseus in “Aeneid” 6’, </w:t>
      </w:r>
      <w:r w:rsidRPr="00373E9C">
        <w:rPr>
          <w:rFonts w:ascii="Times New Roman" w:eastAsia="Times New Roman" w:hAnsi="Times New Roman" w:cs="Times New Roman"/>
          <w:i/>
          <w:iCs/>
          <w:kern w:val="0"/>
          <w:sz w:val="24"/>
          <w:szCs w:val="24"/>
          <w:lang w:eastAsia="en-GB" w:bidi="he-IL"/>
          <w14:ligatures w14:val="none"/>
        </w:rPr>
        <w:t>The Classical Journal</w:t>
      </w:r>
      <w:r w:rsidRPr="00373E9C">
        <w:rPr>
          <w:rFonts w:ascii="Times New Roman" w:eastAsia="Times New Roman" w:hAnsi="Times New Roman" w:cs="Times New Roman"/>
          <w:kern w:val="0"/>
          <w:sz w:val="24"/>
          <w:szCs w:val="24"/>
          <w:lang w:eastAsia="en-GB" w:bidi="he-IL"/>
          <w14:ligatures w14:val="none"/>
        </w:rPr>
        <w:t>, 62(5), pp. 220–226.</w:t>
      </w:r>
    </w:p>
    <w:p w14:paraId="75A1DE51" w14:textId="1DBAA449" w:rsidR="004510CB" w:rsidRPr="00373E9C" w:rsidRDefault="004510CB">
      <w:pPr>
        <w:rPr>
          <w:rFonts w:asciiTheme="majorBidi" w:hAnsiTheme="majorBidi" w:cstheme="majorBidi"/>
          <w:kern w:val="0"/>
          <w:sz w:val="24"/>
          <w:szCs w:val="24"/>
          <w14:ligatures w14:val="none"/>
        </w:rPr>
      </w:pPr>
      <w:r w:rsidRPr="00373E9C">
        <w:rPr>
          <w:rFonts w:asciiTheme="majorBidi" w:hAnsiTheme="majorBidi" w:cstheme="majorBidi"/>
          <w:kern w:val="0"/>
          <w:sz w:val="24"/>
          <w:szCs w:val="24"/>
          <w14:ligatures w14:val="none"/>
        </w:rPr>
        <w:br w:type="page"/>
      </w:r>
    </w:p>
    <w:p w14:paraId="1C3D3B4B" w14:textId="77777777" w:rsidR="004510CB" w:rsidRPr="00373E9C" w:rsidRDefault="004510CB" w:rsidP="004510CB">
      <w:pPr>
        <w:spacing w:line="360" w:lineRule="auto"/>
        <w:jc w:val="both"/>
        <w:rPr>
          <w:rFonts w:asciiTheme="majorBidi" w:hAnsiTheme="majorBidi" w:cstheme="majorBidi"/>
          <w:kern w:val="0"/>
          <w:sz w:val="24"/>
          <w:szCs w:val="24"/>
          <w14:ligatures w14:val="none"/>
        </w:rPr>
      </w:pPr>
    </w:p>
    <w:p w14:paraId="5DDAD085" w14:textId="77777777" w:rsidR="004510CB" w:rsidRPr="00373E9C" w:rsidRDefault="004510CB" w:rsidP="004510CB">
      <w:pPr>
        <w:pStyle w:val="Heading2"/>
        <w:rPr>
          <w:sz w:val="28"/>
          <w:szCs w:val="28"/>
        </w:rPr>
      </w:pPr>
      <w:bookmarkStart w:id="53" w:name="_Toc209197100"/>
      <w:bookmarkStart w:id="54" w:name="_Toc209197244"/>
      <w:bookmarkStart w:id="55" w:name="_Toc209970689"/>
      <w:r w:rsidRPr="00373E9C">
        <w:rPr>
          <w:sz w:val="28"/>
          <w:szCs w:val="28"/>
        </w:rPr>
        <w:t>Bibliography</w:t>
      </w:r>
      <w:bookmarkEnd w:id="53"/>
      <w:bookmarkEnd w:id="54"/>
      <w:bookmarkEnd w:id="55"/>
    </w:p>
    <w:p w14:paraId="2E7E6B57" w14:textId="77777777" w:rsidR="004510CB" w:rsidRPr="00373E9C" w:rsidRDefault="004510CB" w:rsidP="004510CB">
      <w:pPr>
        <w:spacing w:line="360" w:lineRule="auto"/>
        <w:jc w:val="both"/>
        <w:rPr>
          <w:rFonts w:asciiTheme="majorBidi" w:hAnsiTheme="majorBidi" w:cstheme="majorBidi"/>
          <w:kern w:val="0"/>
          <w:sz w:val="24"/>
          <w:szCs w:val="24"/>
          <w14:ligatures w14:val="none"/>
        </w:rPr>
      </w:pPr>
    </w:p>
    <w:p w14:paraId="42E8A719"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25F3049" w14:textId="2D99713E"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bookmarkStart w:id="56" w:name="_Hlk208405830"/>
      <w:r w:rsidRPr="00373E9C">
        <w:rPr>
          <w:rFonts w:ascii="Times New Roman" w:eastAsia="Times New Roman" w:hAnsi="Times New Roman" w:cs="Times New Roman"/>
          <w:kern w:val="0"/>
          <w:sz w:val="24"/>
          <w:szCs w:val="24"/>
          <w:lang w:eastAsia="en-GB" w:bidi="he-IL"/>
          <w14:ligatures w14:val="none"/>
        </w:rPr>
        <w:t xml:space="preserve">Bandera, C. (1981) ‘Sacrificial Levels in Virgil’s “Aeneid”’, </w:t>
      </w:r>
      <w:r w:rsidRPr="00373E9C">
        <w:rPr>
          <w:rFonts w:ascii="Times New Roman" w:eastAsia="Times New Roman" w:hAnsi="Times New Roman" w:cs="Times New Roman"/>
          <w:i/>
          <w:iCs/>
          <w:kern w:val="0"/>
          <w:sz w:val="24"/>
          <w:szCs w:val="24"/>
          <w:lang w:eastAsia="en-GB" w:bidi="he-IL"/>
          <w14:ligatures w14:val="none"/>
        </w:rPr>
        <w:t>Arethusa</w:t>
      </w:r>
      <w:r w:rsidRPr="00373E9C">
        <w:rPr>
          <w:rFonts w:ascii="Times New Roman" w:eastAsia="Times New Roman" w:hAnsi="Times New Roman" w:cs="Times New Roman"/>
          <w:kern w:val="0"/>
          <w:sz w:val="24"/>
          <w:szCs w:val="24"/>
          <w:lang w:eastAsia="en-GB" w:bidi="he-IL"/>
          <w14:ligatures w14:val="none"/>
        </w:rPr>
        <w:t>, 14(2), pp. 217–239.</w:t>
      </w:r>
    </w:p>
    <w:p w14:paraId="48CC684A"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bookmarkEnd w:id="56"/>
    <w:p w14:paraId="64C9BDD1" w14:textId="7CDAC636"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Beard, M. (1992) </w:t>
      </w:r>
      <w:r w:rsidR="00CC3C3B"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Frazer, Leach, and Virgil: The Popularity (and Unpopularity) of the Golden Bough’, </w:t>
      </w:r>
      <w:r w:rsidRPr="00373E9C">
        <w:rPr>
          <w:rFonts w:ascii="Times New Roman" w:eastAsia="Times New Roman" w:hAnsi="Times New Roman" w:cs="Times New Roman"/>
          <w:i/>
          <w:iCs/>
          <w:kern w:val="0"/>
          <w:sz w:val="24"/>
          <w:szCs w:val="24"/>
          <w:lang w:eastAsia="en-GB" w:bidi="he-IL"/>
          <w14:ligatures w14:val="none"/>
        </w:rPr>
        <w:t>Comparative Studies in Society and History</w:t>
      </w:r>
      <w:r w:rsidRPr="00373E9C">
        <w:rPr>
          <w:rFonts w:ascii="Times New Roman" w:eastAsia="Times New Roman" w:hAnsi="Times New Roman" w:cs="Times New Roman"/>
          <w:kern w:val="0"/>
          <w:sz w:val="24"/>
          <w:szCs w:val="24"/>
          <w:lang w:eastAsia="en-GB" w:bidi="he-IL"/>
          <w14:ligatures w14:val="none"/>
        </w:rPr>
        <w:t>, 34(2), pp. 203–24.</w:t>
      </w:r>
    </w:p>
    <w:p w14:paraId="2A83DA1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1F524BB2" w14:textId="6A97FA4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Beard, M. (1993) ‘Frazer et </w:t>
      </w:r>
      <w:proofErr w:type="spellStart"/>
      <w:r w:rsidRPr="00373E9C">
        <w:rPr>
          <w:rFonts w:ascii="Times New Roman" w:eastAsia="Times New Roman" w:hAnsi="Times New Roman" w:cs="Times New Roman"/>
          <w:kern w:val="0"/>
          <w:sz w:val="24"/>
          <w:szCs w:val="24"/>
          <w:lang w:eastAsia="en-GB" w:bidi="he-IL"/>
          <w14:ligatures w14:val="none"/>
        </w:rPr>
        <w:t>ses</w:t>
      </w:r>
      <w:proofErr w:type="spellEnd"/>
      <w:r w:rsidRPr="00373E9C">
        <w:rPr>
          <w:rFonts w:ascii="Times New Roman" w:eastAsia="Times New Roman" w:hAnsi="Times New Roman" w:cs="Times New Roman"/>
          <w:kern w:val="0"/>
          <w:sz w:val="24"/>
          <w:szCs w:val="24"/>
          <w:lang w:eastAsia="en-GB" w:bidi="he-IL"/>
          <w14:ligatures w14:val="none"/>
        </w:rPr>
        <w:t xml:space="preserve"> </w:t>
      </w:r>
      <w:proofErr w:type="spellStart"/>
      <w:r w:rsidRPr="00373E9C">
        <w:rPr>
          <w:rFonts w:ascii="Times New Roman" w:eastAsia="Times New Roman" w:hAnsi="Times New Roman" w:cs="Times New Roman"/>
          <w:kern w:val="0"/>
          <w:sz w:val="24"/>
          <w:szCs w:val="24"/>
          <w:lang w:eastAsia="en-GB" w:bidi="he-IL"/>
          <w14:ligatures w14:val="none"/>
        </w:rPr>
        <w:t>bois</w:t>
      </w:r>
      <w:proofErr w:type="spellEnd"/>
      <w:r w:rsidRPr="00373E9C">
        <w:rPr>
          <w:rFonts w:ascii="Times New Roman" w:eastAsia="Times New Roman" w:hAnsi="Times New Roman" w:cs="Times New Roman"/>
          <w:kern w:val="0"/>
          <w:sz w:val="24"/>
          <w:szCs w:val="24"/>
          <w:lang w:eastAsia="en-GB" w:bidi="he-IL"/>
          <w14:ligatures w14:val="none"/>
        </w:rPr>
        <w:t xml:space="preserve"> </w:t>
      </w:r>
      <w:proofErr w:type="spellStart"/>
      <w:r w:rsidRPr="00373E9C">
        <w:rPr>
          <w:rFonts w:ascii="Times New Roman" w:eastAsia="Times New Roman" w:hAnsi="Times New Roman" w:cs="Times New Roman"/>
          <w:kern w:val="0"/>
          <w:sz w:val="24"/>
          <w:szCs w:val="24"/>
          <w:lang w:eastAsia="en-GB" w:bidi="he-IL"/>
          <w14:ligatures w14:val="none"/>
        </w:rPr>
        <w:t>sacrés</w:t>
      </w:r>
      <w:proofErr w:type="spellEnd"/>
      <w:r w:rsidRPr="00373E9C">
        <w:rPr>
          <w:rFonts w:ascii="Times New Roman" w:eastAsia="Times New Roman" w:hAnsi="Times New Roman" w:cs="Times New Roman"/>
          <w:kern w:val="0"/>
          <w:sz w:val="24"/>
          <w:szCs w:val="24"/>
          <w:lang w:eastAsia="en-GB" w:bidi="he-IL"/>
          <w14:ligatures w14:val="none"/>
        </w:rPr>
        <w:t xml:space="preserve">’, in O. de </w:t>
      </w:r>
      <w:proofErr w:type="spellStart"/>
      <w:r w:rsidRPr="00373E9C">
        <w:rPr>
          <w:rFonts w:ascii="Times New Roman" w:eastAsia="Times New Roman" w:hAnsi="Times New Roman" w:cs="Times New Roman"/>
          <w:kern w:val="0"/>
          <w:sz w:val="24"/>
          <w:szCs w:val="24"/>
          <w:lang w:eastAsia="en-GB" w:bidi="he-IL"/>
          <w14:ligatures w14:val="none"/>
        </w:rPr>
        <w:t>Cazanove</w:t>
      </w:r>
      <w:proofErr w:type="spellEnd"/>
      <w:r w:rsidRPr="00373E9C">
        <w:rPr>
          <w:rFonts w:ascii="Times New Roman" w:eastAsia="Times New Roman" w:hAnsi="Times New Roman" w:cs="Times New Roman"/>
          <w:kern w:val="0"/>
          <w:sz w:val="24"/>
          <w:szCs w:val="24"/>
          <w:lang w:eastAsia="en-GB" w:bidi="he-IL"/>
          <w14:ligatures w14:val="none"/>
        </w:rPr>
        <w:t xml:space="preserve"> and J. Scheid (eds) </w:t>
      </w:r>
      <w:proofErr w:type="gramStart"/>
      <w:r w:rsidRPr="00373E9C">
        <w:rPr>
          <w:rFonts w:ascii="Times New Roman" w:eastAsia="Times New Roman" w:hAnsi="Times New Roman" w:cs="Times New Roman"/>
          <w:i/>
          <w:iCs/>
          <w:kern w:val="0"/>
          <w:sz w:val="24"/>
          <w:szCs w:val="24"/>
          <w:lang w:eastAsia="en-GB" w:bidi="he-IL"/>
          <w14:ligatures w14:val="none"/>
        </w:rPr>
        <w:t>Les</w:t>
      </w:r>
      <w:proofErr w:type="gram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bois</w:t>
      </w:r>
      <w:proofErr w:type="spell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proofErr w:type="gramStart"/>
      <w:r w:rsidRPr="00373E9C">
        <w:rPr>
          <w:rFonts w:ascii="Times New Roman" w:eastAsia="Times New Roman" w:hAnsi="Times New Roman" w:cs="Times New Roman"/>
          <w:i/>
          <w:iCs/>
          <w:kern w:val="0"/>
          <w:sz w:val="24"/>
          <w:szCs w:val="24"/>
          <w:lang w:eastAsia="en-GB" w:bidi="he-IL"/>
          <w14:ligatures w14:val="none"/>
        </w:rPr>
        <w:t>sacrés</w:t>
      </w:r>
      <w:proofErr w:type="spellEnd"/>
      <w:r w:rsidRPr="00373E9C">
        <w:rPr>
          <w:rFonts w:ascii="Times New Roman" w:eastAsia="Times New Roman" w:hAnsi="Times New Roman" w:cs="Times New Roman"/>
          <w:i/>
          <w:iCs/>
          <w:kern w:val="0"/>
          <w:sz w:val="24"/>
          <w:szCs w:val="24"/>
          <w:lang w:eastAsia="en-GB" w:bidi="he-IL"/>
          <w14:ligatures w14:val="none"/>
        </w:rPr>
        <w:t> :</w:t>
      </w:r>
      <w:proofErr w:type="gram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Actes</w:t>
      </w:r>
      <w:proofErr w:type="spellEnd"/>
      <w:r w:rsidRPr="00373E9C">
        <w:rPr>
          <w:rFonts w:ascii="Times New Roman" w:eastAsia="Times New Roman" w:hAnsi="Times New Roman" w:cs="Times New Roman"/>
          <w:i/>
          <w:iCs/>
          <w:kern w:val="0"/>
          <w:sz w:val="24"/>
          <w:szCs w:val="24"/>
          <w:lang w:eastAsia="en-GB" w:bidi="he-IL"/>
          <w14:ligatures w14:val="none"/>
        </w:rPr>
        <w:t xml:space="preserve"> du Colloque International (Naples 1989)</w:t>
      </w:r>
      <w:r w:rsidRPr="00373E9C">
        <w:rPr>
          <w:rFonts w:ascii="Times New Roman" w:eastAsia="Times New Roman" w:hAnsi="Times New Roman" w:cs="Times New Roman"/>
          <w:kern w:val="0"/>
          <w:sz w:val="24"/>
          <w:szCs w:val="24"/>
          <w:lang w:eastAsia="en-GB" w:bidi="he-IL"/>
          <w14:ligatures w14:val="none"/>
        </w:rPr>
        <w:t xml:space="preserve">. Naples: Publications du Centre Jean Bérard, (pp. 171–180). </w:t>
      </w:r>
    </w:p>
    <w:p w14:paraId="332EAD01"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20AFC1D4" w14:textId="63ED0374"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Bowra, C.</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M. (1929) ‘Some </w:t>
      </w:r>
      <w:proofErr w:type="spellStart"/>
      <w:r w:rsidRPr="00373E9C">
        <w:rPr>
          <w:rFonts w:ascii="Times New Roman" w:eastAsia="Times New Roman" w:hAnsi="Times New Roman" w:cs="Times New Roman"/>
          <w:kern w:val="0"/>
          <w:sz w:val="24"/>
          <w:szCs w:val="24"/>
          <w:lang w:eastAsia="en-GB" w:bidi="he-IL"/>
          <w14:ligatures w14:val="none"/>
        </w:rPr>
        <w:t>Ennian</w:t>
      </w:r>
      <w:proofErr w:type="spellEnd"/>
      <w:r w:rsidRPr="00373E9C">
        <w:rPr>
          <w:rFonts w:ascii="Times New Roman" w:eastAsia="Times New Roman" w:hAnsi="Times New Roman" w:cs="Times New Roman"/>
          <w:kern w:val="0"/>
          <w:sz w:val="24"/>
          <w:szCs w:val="24"/>
          <w:lang w:eastAsia="en-GB" w:bidi="he-IL"/>
          <w14:ligatures w14:val="none"/>
        </w:rPr>
        <w:t xml:space="preserve"> Phrases in the Aeneid’, </w:t>
      </w:r>
      <w:r w:rsidRPr="00373E9C">
        <w:rPr>
          <w:rFonts w:ascii="Times New Roman" w:eastAsia="Times New Roman" w:hAnsi="Times New Roman" w:cs="Times New Roman"/>
          <w:i/>
          <w:iCs/>
          <w:kern w:val="0"/>
          <w:sz w:val="24"/>
          <w:szCs w:val="24"/>
          <w:lang w:eastAsia="en-GB" w:bidi="he-IL"/>
          <w14:ligatures w14:val="none"/>
        </w:rPr>
        <w:t>The Classical Quarterly</w:t>
      </w:r>
      <w:r w:rsidRPr="00373E9C">
        <w:rPr>
          <w:rFonts w:ascii="Times New Roman" w:eastAsia="Times New Roman" w:hAnsi="Times New Roman" w:cs="Times New Roman"/>
          <w:kern w:val="0"/>
          <w:sz w:val="24"/>
          <w:szCs w:val="24"/>
          <w:lang w:eastAsia="en-GB" w:bidi="he-IL"/>
          <w14:ligatures w14:val="none"/>
        </w:rPr>
        <w:t>, 23(2), pp. 65–75.</w:t>
      </w:r>
    </w:p>
    <w:p w14:paraId="11AB99E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F3C6CD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val="it-IT" w:eastAsia="en-GB" w:bidi="he-IL"/>
          <w14:ligatures w14:val="none"/>
        </w:rPr>
        <w:t xml:space="preserve">Boyancé, P. (1963) </w:t>
      </w:r>
      <w:r w:rsidRPr="00373E9C">
        <w:rPr>
          <w:rFonts w:ascii="Times New Roman" w:eastAsia="Times New Roman" w:hAnsi="Times New Roman" w:cs="Times New Roman"/>
          <w:i/>
          <w:iCs/>
          <w:kern w:val="0"/>
          <w:sz w:val="24"/>
          <w:szCs w:val="24"/>
          <w:lang w:val="it-IT" w:eastAsia="en-GB" w:bidi="he-IL"/>
          <w14:ligatures w14:val="none"/>
        </w:rPr>
        <w:t>La religion de Virgile</w:t>
      </w:r>
      <w:r w:rsidRPr="00373E9C">
        <w:rPr>
          <w:rFonts w:ascii="Times New Roman" w:eastAsia="Times New Roman" w:hAnsi="Times New Roman" w:cs="Times New Roman"/>
          <w:kern w:val="0"/>
          <w:sz w:val="24"/>
          <w:szCs w:val="24"/>
          <w:lang w:val="it-IT"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Paris: Presses </w:t>
      </w:r>
      <w:proofErr w:type="spellStart"/>
      <w:r w:rsidRPr="00373E9C">
        <w:rPr>
          <w:rFonts w:ascii="Times New Roman" w:eastAsia="Times New Roman" w:hAnsi="Times New Roman" w:cs="Times New Roman"/>
          <w:kern w:val="0"/>
          <w:sz w:val="24"/>
          <w:szCs w:val="24"/>
          <w:lang w:eastAsia="en-GB" w:bidi="he-IL"/>
          <w14:ligatures w14:val="none"/>
        </w:rPr>
        <w:t>Universitaires</w:t>
      </w:r>
      <w:proofErr w:type="spellEnd"/>
      <w:r w:rsidRPr="00373E9C">
        <w:rPr>
          <w:rFonts w:ascii="Times New Roman" w:eastAsia="Times New Roman" w:hAnsi="Times New Roman" w:cs="Times New Roman"/>
          <w:kern w:val="0"/>
          <w:sz w:val="24"/>
          <w:szCs w:val="24"/>
          <w:lang w:eastAsia="en-GB" w:bidi="he-IL"/>
          <w14:ligatures w14:val="none"/>
        </w:rPr>
        <w:t xml:space="preserve"> de France.</w:t>
      </w:r>
    </w:p>
    <w:p w14:paraId="4C275A5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1CC2130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Bremmer, J. N. (1983) ‘Scapegoat Rituals in Ancient Greece’, </w:t>
      </w:r>
      <w:r w:rsidRPr="00373E9C">
        <w:rPr>
          <w:rFonts w:ascii="Times New Roman" w:eastAsia="Times New Roman" w:hAnsi="Times New Roman" w:cs="Times New Roman"/>
          <w:i/>
          <w:iCs/>
          <w:kern w:val="0"/>
          <w:sz w:val="24"/>
          <w:szCs w:val="24"/>
          <w:lang w:eastAsia="en-GB" w:bidi="he-IL"/>
          <w14:ligatures w14:val="none"/>
        </w:rPr>
        <w:t>Harvard Studies in Classical Philology</w:t>
      </w:r>
      <w:r w:rsidRPr="00373E9C">
        <w:rPr>
          <w:rFonts w:ascii="Times New Roman" w:eastAsia="Times New Roman" w:hAnsi="Times New Roman" w:cs="Times New Roman"/>
          <w:kern w:val="0"/>
          <w:sz w:val="24"/>
          <w:szCs w:val="24"/>
          <w:lang w:eastAsia="en-GB" w:bidi="he-IL"/>
          <w14:ligatures w14:val="none"/>
        </w:rPr>
        <w:t xml:space="preserve">, 87, pp. 299–320. </w:t>
      </w:r>
    </w:p>
    <w:p w14:paraId="5C60AF5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4334E23" w14:textId="6D6F5A6D" w:rsidR="004510CB" w:rsidRPr="00373E9C" w:rsidRDefault="004510CB" w:rsidP="004510CB">
      <w:pPr>
        <w:ind w:left="567" w:hanging="567"/>
        <w:rPr>
          <w:rFonts w:ascii="Times New Roman" w:eastAsia="Times New Roman" w:hAnsi="Times New Roman" w:cs="Times New Roman"/>
          <w:kern w:val="0"/>
          <w:sz w:val="24"/>
          <w:szCs w:val="24"/>
          <w:lang w:val="it-IT" w:eastAsia="en-GB" w:bidi="he-IL"/>
          <w14:ligatures w14:val="none"/>
        </w:rPr>
      </w:pPr>
      <w:r w:rsidRPr="00373E9C">
        <w:rPr>
          <w:rFonts w:ascii="Times New Roman" w:eastAsia="Times New Roman" w:hAnsi="Times New Roman" w:cs="Times New Roman"/>
          <w:kern w:val="0"/>
          <w:sz w:val="24"/>
          <w:szCs w:val="24"/>
          <w:lang w:eastAsia="en-GB" w:bidi="he-IL"/>
          <w14:ligatures w14:val="none"/>
        </w:rPr>
        <w:t>Bremmer, J.</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N. (2014) </w:t>
      </w:r>
      <w:r w:rsidRPr="00373E9C">
        <w:rPr>
          <w:rFonts w:ascii="Times New Roman" w:eastAsia="Times New Roman" w:hAnsi="Times New Roman" w:cs="Times New Roman"/>
          <w:i/>
          <w:iCs/>
          <w:kern w:val="0"/>
          <w:sz w:val="24"/>
          <w:szCs w:val="24"/>
          <w:lang w:eastAsia="en-GB" w:bidi="he-IL"/>
          <w14:ligatures w14:val="none"/>
        </w:rPr>
        <w:t>Initiation into the Mysteries of the Ancient World</w:t>
      </w:r>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val="it-IT" w:eastAsia="en-GB" w:bidi="he-IL"/>
          <w14:ligatures w14:val="none"/>
        </w:rPr>
        <w:t xml:space="preserve">Berlin: De Gruyter. </w:t>
      </w:r>
    </w:p>
    <w:p w14:paraId="294D0EBD" w14:textId="77777777" w:rsidR="004510CB" w:rsidRPr="00373E9C" w:rsidRDefault="004510CB" w:rsidP="004510CB">
      <w:pPr>
        <w:ind w:left="567" w:hanging="567"/>
        <w:rPr>
          <w:rFonts w:ascii="Times New Roman" w:eastAsia="Times New Roman" w:hAnsi="Times New Roman" w:cs="Times New Roman"/>
          <w:kern w:val="0"/>
          <w:sz w:val="24"/>
          <w:szCs w:val="24"/>
          <w:lang w:val="it-IT" w:eastAsia="en-GB" w:bidi="he-IL"/>
          <w14:ligatures w14:val="none"/>
        </w:rPr>
      </w:pPr>
    </w:p>
    <w:p w14:paraId="0C3B436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val="it-IT" w:eastAsia="en-GB" w:bidi="he-IL"/>
          <w14:ligatures w14:val="none"/>
        </w:rPr>
        <w:t xml:space="preserve">Caputo, P. (ed.) (2010) </w:t>
      </w:r>
      <w:r w:rsidRPr="00373E9C">
        <w:rPr>
          <w:rFonts w:ascii="Times New Roman" w:eastAsia="Times New Roman" w:hAnsi="Times New Roman" w:cs="Times New Roman"/>
          <w:i/>
          <w:iCs/>
          <w:kern w:val="0"/>
          <w:sz w:val="24"/>
          <w:szCs w:val="24"/>
          <w:lang w:val="it-IT" w:eastAsia="en-GB" w:bidi="he-IL"/>
          <w14:ligatures w14:val="none"/>
        </w:rPr>
        <w:t>Cuma: e il suo Parco Archeologico: un territorio e le sue testimonianze</w:t>
      </w:r>
      <w:r w:rsidRPr="00373E9C">
        <w:rPr>
          <w:rFonts w:ascii="Times New Roman" w:eastAsia="Times New Roman" w:hAnsi="Times New Roman" w:cs="Times New Roman"/>
          <w:kern w:val="0"/>
          <w:sz w:val="24"/>
          <w:szCs w:val="24"/>
          <w:lang w:val="it-IT"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Reprint of 1st edn 1996. Rome: </w:t>
      </w:r>
      <w:proofErr w:type="spellStart"/>
      <w:r w:rsidRPr="00373E9C">
        <w:rPr>
          <w:rFonts w:ascii="Times New Roman" w:eastAsia="Times New Roman" w:hAnsi="Times New Roman" w:cs="Times New Roman"/>
          <w:kern w:val="0"/>
          <w:sz w:val="24"/>
          <w:szCs w:val="24"/>
          <w:lang w:eastAsia="en-GB" w:bidi="he-IL"/>
          <w14:ligatures w14:val="none"/>
        </w:rPr>
        <w:t>Scienze</w:t>
      </w:r>
      <w:proofErr w:type="spellEnd"/>
      <w:r w:rsidRPr="00373E9C">
        <w:rPr>
          <w:rFonts w:ascii="Times New Roman" w:eastAsia="Times New Roman" w:hAnsi="Times New Roman" w:cs="Times New Roman"/>
          <w:kern w:val="0"/>
          <w:sz w:val="24"/>
          <w:szCs w:val="24"/>
          <w:lang w:eastAsia="en-GB" w:bidi="he-IL"/>
          <w14:ligatures w14:val="none"/>
        </w:rPr>
        <w:t xml:space="preserve"> e </w:t>
      </w:r>
      <w:proofErr w:type="spellStart"/>
      <w:r w:rsidRPr="00373E9C">
        <w:rPr>
          <w:rFonts w:ascii="Times New Roman" w:eastAsia="Times New Roman" w:hAnsi="Times New Roman" w:cs="Times New Roman"/>
          <w:kern w:val="0"/>
          <w:sz w:val="24"/>
          <w:szCs w:val="24"/>
          <w:lang w:eastAsia="en-GB" w:bidi="he-IL"/>
          <w14:ligatures w14:val="none"/>
        </w:rPr>
        <w:t>Lettere</w:t>
      </w:r>
      <w:proofErr w:type="spellEnd"/>
      <w:r w:rsidRPr="00373E9C">
        <w:rPr>
          <w:rFonts w:ascii="Times New Roman" w:eastAsia="Times New Roman" w:hAnsi="Times New Roman" w:cs="Times New Roman"/>
          <w:kern w:val="0"/>
          <w:sz w:val="24"/>
          <w:szCs w:val="24"/>
          <w:lang w:eastAsia="en-GB" w:bidi="he-IL"/>
          <w14:ligatures w14:val="none"/>
        </w:rPr>
        <w:t>.</w:t>
      </w:r>
    </w:p>
    <w:p w14:paraId="5895789E"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79413A0F" w14:textId="5C596B1F"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Clark, R.</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J. (1970) ‘Two </w:t>
      </w:r>
      <w:proofErr w:type="spellStart"/>
      <w:r w:rsidRPr="00373E9C">
        <w:rPr>
          <w:rFonts w:ascii="Times New Roman" w:eastAsia="Times New Roman" w:hAnsi="Times New Roman" w:cs="Times New Roman"/>
          <w:kern w:val="0"/>
          <w:sz w:val="24"/>
          <w:szCs w:val="24"/>
          <w:lang w:eastAsia="en-GB" w:bidi="he-IL"/>
          <w14:ligatures w14:val="none"/>
        </w:rPr>
        <w:t>Virgilian</w:t>
      </w:r>
      <w:proofErr w:type="spellEnd"/>
      <w:r w:rsidRPr="00373E9C">
        <w:rPr>
          <w:rFonts w:ascii="Times New Roman" w:eastAsia="Times New Roman" w:hAnsi="Times New Roman" w:cs="Times New Roman"/>
          <w:kern w:val="0"/>
          <w:sz w:val="24"/>
          <w:szCs w:val="24"/>
          <w:lang w:eastAsia="en-GB" w:bidi="he-IL"/>
          <w14:ligatures w14:val="none"/>
        </w:rPr>
        <w:t xml:space="preserve"> Similes and the ‘</w:t>
      </w:r>
      <w:r w:rsidRPr="00373E9C">
        <w:rPr>
          <w:rFonts w:ascii="Times New Roman" w:eastAsia="Times New Roman" w:hAnsi="Times New Roman" w:cs="Times New Roman"/>
          <w:kern w:val="0"/>
          <w:lang w:eastAsia="en-GB" w:bidi="he-IL"/>
          <w14:ligatures w14:val="none"/>
        </w:rPr>
        <w:t>ΗΡΑΚΛΕΟΥΣ ΚΑΤΑΒΑΣΙΣ’</w:t>
      </w:r>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i/>
          <w:iCs/>
          <w:kern w:val="0"/>
          <w:sz w:val="24"/>
          <w:szCs w:val="24"/>
          <w:lang w:eastAsia="en-GB" w:bidi="he-IL"/>
          <w14:ligatures w14:val="none"/>
        </w:rPr>
        <w:t>Phoenix</w:t>
      </w:r>
      <w:r w:rsidRPr="00373E9C">
        <w:rPr>
          <w:rFonts w:ascii="Times New Roman" w:eastAsia="Times New Roman" w:hAnsi="Times New Roman" w:cs="Times New Roman"/>
          <w:kern w:val="0"/>
          <w:sz w:val="24"/>
          <w:szCs w:val="24"/>
          <w:lang w:eastAsia="en-GB" w:bidi="he-IL"/>
          <w14:ligatures w14:val="none"/>
        </w:rPr>
        <w:t xml:space="preserve">, 24(3), pp. 244–255. </w:t>
      </w:r>
    </w:p>
    <w:p w14:paraId="4CD9A86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551D8899" w14:textId="6FF9D0DD"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bookmarkStart w:id="57" w:name="_Hlk208340355"/>
      <w:r w:rsidRPr="00373E9C">
        <w:rPr>
          <w:rFonts w:ascii="Times New Roman" w:eastAsia="Times New Roman" w:hAnsi="Times New Roman" w:cs="Times New Roman"/>
          <w:kern w:val="0"/>
          <w:sz w:val="24"/>
          <w:szCs w:val="24"/>
          <w:lang w:eastAsia="en-GB" w:bidi="he-IL"/>
          <w14:ligatures w14:val="none"/>
        </w:rPr>
        <w:t>Clark, R.</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J. (1979) </w:t>
      </w:r>
      <w:r w:rsidRPr="00373E9C">
        <w:rPr>
          <w:rFonts w:ascii="Times New Roman" w:eastAsia="Times New Roman" w:hAnsi="Times New Roman" w:cs="Times New Roman"/>
          <w:i/>
          <w:iCs/>
          <w:kern w:val="0"/>
          <w:sz w:val="24"/>
          <w:szCs w:val="24"/>
          <w:lang w:eastAsia="en-GB" w:bidi="he-IL"/>
          <w14:ligatures w14:val="none"/>
        </w:rPr>
        <w:t>Catabasis: Vergil and the wisdom-tradition</w:t>
      </w:r>
      <w:r w:rsidRPr="00373E9C">
        <w:rPr>
          <w:rFonts w:ascii="Times New Roman" w:eastAsia="Times New Roman" w:hAnsi="Times New Roman" w:cs="Times New Roman"/>
          <w:kern w:val="0"/>
          <w:sz w:val="24"/>
          <w:szCs w:val="24"/>
          <w:lang w:eastAsia="en-GB" w:bidi="he-IL"/>
          <w14:ligatures w14:val="none"/>
        </w:rPr>
        <w:t xml:space="preserve">. Amsterdam: Grüner. </w:t>
      </w:r>
    </w:p>
    <w:p w14:paraId="690E3CF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62465C7F"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Clark, R. J. (2001) ‘How Vergil expanded the Underworld in Aeneid 6’, </w:t>
      </w:r>
      <w:r w:rsidRPr="00373E9C">
        <w:rPr>
          <w:rFonts w:ascii="Times New Roman" w:eastAsia="Times New Roman" w:hAnsi="Times New Roman" w:cs="Times New Roman"/>
          <w:i/>
          <w:iCs/>
          <w:kern w:val="0"/>
          <w:sz w:val="24"/>
          <w:szCs w:val="24"/>
          <w:lang w:eastAsia="en-GB" w:bidi="he-IL"/>
          <w14:ligatures w14:val="none"/>
        </w:rPr>
        <w:t>Proceedings of the Cambridge Philological Society</w:t>
      </w:r>
      <w:r w:rsidRPr="00373E9C">
        <w:rPr>
          <w:rFonts w:ascii="Times New Roman" w:eastAsia="Times New Roman" w:hAnsi="Times New Roman" w:cs="Times New Roman"/>
          <w:kern w:val="0"/>
          <w:sz w:val="24"/>
          <w:szCs w:val="24"/>
          <w:lang w:eastAsia="en-GB" w:bidi="he-IL"/>
          <w14:ligatures w14:val="none"/>
        </w:rPr>
        <w:t>, 47, pp. 103–116.</w:t>
      </w:r>
    </w:p>
    <w:bookmarkEnd w:id="57"/>
    <w:p w14:paraId="405762E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3793D68" w14:textId="520DA182"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Clausen, W</w:t>
      </w:r>
      <w:r w:rsidR="00944EA1"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(1966) ‘An Interpretation of the Aeneid’, in S. Commager, (ed.) </w:t>
      </w:r>
      <w:r w:rsidRPr="00373E9C">
        <w:rPr>
          <w:rFonts w:ascii="Times New Roman" w:eastAsia="Times New Roman" w:hAnsi="Times New Roman" w:cs="Times New Roman"/>
          <w:i/>
          <w:iCs/>
          <w:kern w:val="0"/>
          <w:sz w:val="24"/>
          <w:szCs w:val="24"/>
          <w:lang w:eastAsia="en-GB" w:bidi="he-IL"/>
          <w14:ligatures w14:val="none"/>
        </w:rPr>
        <w:t>Virgil, a collection of critical essays</w:t>
      </w:r>
      <w:r w:rsidRPr="00373E9C">
        <w:rPr>
          <w:rFonts w:ascii="Times New Roman" w:eastAsia="Times New Roman" w:hAnsi="Times New Roman" w:cs="Times New Roman"/>
          <w:kern w:val="0"/>
          <w:sz w:val="24"/>
          <w:szCs w:val="24"/>
          <w:lang w:eastAsia="en-GB" w:bidi="he-IL"/>
          <w14:ligatures w14:val="none"/>
        </w:rPr>
        <w:t>. Englewood Cliffs, NJ: Prentice-Hall.</w:t>
      </w:r>
    </w:p>
    <w:p w14:paraId="0D35BFA9"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62067A0E" w14:textId="1A81E7C5"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Dudley, D.</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R. (1961) ‘A Plea for Aeneas’, </w:t>
      </w:r>
      <w:r w:rsidRPr="00373E9C">
        <w:rPr>
          <w:rFonts w:ascii="Times New Roman" w:eastAsia="Times New Roman" w:hAnsi="Times New Roman" w:cs="Times New Roman"/>
          <w:i/>
          <w:iCs/>
          <w:kern w:val="0"/>
          <w:sz w:val="24"/>
          <w:szCs w:val="24"/>
          <w:lang w:eastAsia="en-GB" w:bidi="he-IL"/>
          <w14:ligatures w14:val="none"/>
        </w:rPr>
        <w:t>Greece &amp; Rome</w:t>
      </w:r>
      <w:r w:rsidRPr="00373E9C">
        <w:rPr>
          <w:rFonts w:ascii="Times New Roman" w:eastAsia="Times New Roman" w:hAnsi="Times New Roman" w:cs="Times New Roman"/>
          <w:kern w:val="0"/>
          <w:sz w:val="24"/>
          <w:szCs w:val="24"/>
          <w:lang w:eastAsia="en-GB" w:bidi="he-IL"/>
          <w14:ligatures w14:val="none"/>
        </w:rPr>
        <w:t xml:space="preserve">, 8(1), pp. 52–60. </w:t>
      </w:r>
    </w:p>
    <w:p w14:paraId="2D8545C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6CD1A858" w14:textId="1443219C"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Dyson, J</w:t>
      </w:r>
      <w:r w:rsidR="00CC3C3B"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T. [now Hejduk, J. D.] (1990) </w:t>
      </w:r>
      <w:r w:rsidRPr="00373E9C">
        <w:rPr>
          <w:rFonts w:ascii="Times New Roman" w:eastAsia="Times New Roman" w:hAnsi="Times New Roman" w:cs="Times New Roman"/>
          <w:i/>
          <w:iCs/>
          <w:kern w:val="0"/>
          <w:sz w:val="24"/>
          <w:szCs w:val="24"/>
          <w:lang w:eastAsia="en-GB" w:bidi="he-IL"/>
          <w14:ligatures w14:val="none"/>
        </w:rPr>
        <w:t>The Idea of the Labyrinth from Classical Antiquity through the Middle Ages</w:t>
      </w:r>
      <w:r w:rsidRPr="00373E9C">
        <w:rPr>
          <w:rFonts w:ascii="Times New Roman" w:eastAsia="Times New Roman" w:hAnsi="Times New Roman" w:cs="Times New Roman"/>
          <w:kern w:val="0"/>
          <w:sz w:val="24"/>
          <w:szCs w:val="24"/>
          <w:lang w:eastAsia="en-GB" w:bidi="he-IL"/>
          <w14:ligatures w14:val="none"/>
        </w:rPr>
        <w:t xml:space="preserve">. Ithaca: Cornell University Press. </w:t>
      </w:r>
    </w:p>
    <w:p w14:paraId="423430C1"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673F2E75" w14:textId="39636DDE"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Erasmo, M</w:t>
      </w:r>
      <w:r w:rsidR="00944EA1"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(2008) </w:t>
      </w:r>
      <w:r w:rsidRPr="00373E9C">
        <w:rPr>
          <w:rFonts w:ascii="Times New Roman" w:eastAsia="Times New Roman" w:hAnsi="Times New Roman" w:cs="Times New Roman"/>
          <w:i/>
          <w:iCs/>
          <w:kern w:val="0"/>
          <w:sz w:val="24"/>
          <w:szCs w:val="24"/>
          <w:lang w:eastAsia="en-GB" w:bidi="he-IL"/>
          <w14:ligatures w14:val="none"/>
        </w:rPr>
        <w:t>Reading Death in Ancient Rome</w:t>
      </w:r>
      <w:r w:rsidRPr="00373E9C">
        <w:rPr>
          <w:rFonts w:ascii="Times New Roman" w:eastAsia="Times New Roman" w:hAnsi="Times New Roman" w:cs="Times New Roman"/>
          <w:kern w:val="0"/>
          <w:sz w:val="24"/>
          <w:szCs w:val="24"/>
          <w:lang w:eastAsia="en-GB" w:bidi="he-IL"/>
          <w14:ligatures w14:val="none"/>
        </w:rPr>
        <w:t>. Ohio: Ohio State University Press.</w:t>
      </w:r>
      <w:r w:rsidRPr="00373E9C">
        <w:t xml:space="preserve"> </w:t>
      </w:r>
      <w:r w:rsidRPr="00373E9C">
        <w:rPr>
          <w:rFonts w:ascii="Times New Roman" w:eastAsia="Times New Roman" w:hAnsi="Times New Roman" w:cs="Times New Roman"/>
          <w:kern w:val="0"/>
          <w:sz w:val="24"/>
          <w:szCs w:val="24"/>
          <w:lang w:eastAsia="en-GB" w:bidi="he-IL"/>
          <w14:ligatures w14:val="none"/>
        </w:rPr>
        <w:t>https://muse.jhu.edu/book/33040 (Accessed 29 July 2025.)</w:t>
      </w:r>
    </w:p>
    <w:p w14:paraId="7DE6303E"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2D5B064"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Erskine, A. (2001) </w:t>
      </w:r>
      <w:r w:rsidRPr="00373E9C">
        <w:rPr>
          <w:rFonts w:ascii="Times New Roman" w:eastAsia="Times New Roman" w:hAnsi="Times New Roman" w:cs="Times New Roman"/>
          <w:i/>
          <w:iCs/>
          <w:kern w:val="0"/>
          <w:sz w:val="24"/>
          <w:szCs w:val="24"/>
          <w:lang w:eastAsia="en-GB" w:bidi="he-IL"/>
          <w14:ligatures w14:val="none"/>
        </w:rPr>
        <w:t>Troy between Greece and Rome: local tradition and imperial power</w:t>
      </w:r>
      <w:r w:rsidRPr="00373E9C">
        <w:rPr>
          <w:rFonts w:ascii="Times New Roman" w:eastAsia="Times New Roman" w:hAnsi="Times New Roman" w:cs="Times New Roman"/>
          <w:kern w:val="0"/>
          <w:sz w:val="24"/>
          <w:szCs w:val="24"/>
          <w:lang w:eastAsia="en-GB" w:bidi="he-IL"/>
          <w14:ligatures w14:val="none"/>
        </w:rPr>
        <w:t>. Oxford: Oxford University Press.</w:t>
      </w:r>
    </w:p>
    <w:p w14:paraId="5ADC952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5B5345E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lastRenderedPageBreak/>
        <w:t xml:space="preserve">Farrell, J. (2021) </w:t>
      </w:r>
      <w:r w:rsidRPr="00373E9C">
        <w:rPr>
          <w:rFonts w:ascii="Times New Roman" w:eastAsia="Times New Roman" w:hAnsi="Times New Roman" w:cs="Times New Roman"/>
          <w:i/>
          <w:iCs/>
          <w:kern w:val="0"/>
          <w:sz w:val="24"/>
          <w:szCs w:val="24"/>
          <w:lang w:eastAsia="en-GB" w:bidi="he-IL"/>
          <w14:ligatures w14:val="none"/>
        </w:rPr>
        <w:t>Juno’s Aeneid: a battle for heroic identity</w:t>
      </w:r>
      <w:r w:rsidRPr="00373E9C">
        <w:rPr>
          <w:rFonts w:ascii="Times New Roman" w:eastAsia="Times New Roman" w:hAnsi="Times New Roman" w:cs="Times New Roman"/>
          <w:kern w:val="0"/>
          <w:sz w:val="24"/>
          <w:szCs w:val="24"/>
          <w:lang w:eastAsia="en-GB" w:bidi="he-IL"/>
          <w14:ligatures w14:val="none"/>
        </w:rPr>
        <w:t>. Princeton: Princeton University Press.</w:t>
      </w:r>
    </w:p>
    <w:p w14:paraId="24AC762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73D4622" w14:textId="513DCA9A"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Farrell, J. and Putnam, M. C. J. (eds) (2010) </w:t>
      </w:r>
      <w:r w:rsidRPr="00373E9C">
        <w:rPr>
          <w:rFonts w:ascii="Times New Roman" w:eastAsia="Times New Roman" w:hAnsi="Times New Roman" w:cs="Times New Roman"/>
          <w:i/>
          <w:iCs/>
          <w:kern w:val="0"/>
          <w:sz w:val="24"/>
          <w:szCs w:val="24"/>
          <w:lang w:eastAsia="en-GB" w:bidi="he-IL"/>
          <w14:ligatures w14:val="none"/>
        </w:rPr>
        <w:t>A Companion to Vergil’s Aeneid and its Tradition</w:t>
      </w:r>
      <w:r w:rsidRPr="00373E9C">
        <w:rPr>
          <w:rFonts w:ascii="Times New Roman" w:eastAsia="Times New Roman" w:hAnsi="Times New Roman" w:cs="Times New Roman"/>
          <w:kern w:val="0"/>
          <w:sz w:val="24"/>
          <w:szCs w:val="24"/>
          <w:lang w:eastAsia="en-GB" w:bidi="he-IL"/>
          <w14:ligatures w14:val="none"/>
        </w:rPr>
        <w:t>. Chichester, West Sussex: Wiley-Blackwell.</w:t>
      </w:r>
    </w:p>
    <w:p w14:paraId="54B82DE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38C64040" w14:textId="367AC08E"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Feeney, D.</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C. (1986) ‘History and Revelation in Vergil’s Underworld’, </w:t>
      </w:r>
      <w:r w:rsidRPr="00373E9C">
        <w:rPr>
          <w:rFonts w:ascii="Times New Roman" w:eastAsia="Times New Roman" w:hAnsi="Times New Roman" w:cs="Times New Roman"/>
          <w:i/>
          <w:iCs/>
          <w:kern w:val="0"/>
          <w:sz w:val="24"/>
          <w:szCs w:val="24"/>
          <w:lang w:eastAsia="en-GB" w:bidi="he-IL"/>
          <w14:ligatures w14:val="none"/>
        </w:rPr>
        <w:t>Proceedings of the Cambridge Philological Society</w:t>
      </w:r>
      <w:r w:rsidRPr="00373E9C">
        <w:rPr>
          <w:rFonts w:ascii="Times New Roman" w:eastAsia="Times New Roman" w:hAnsi="Times New Roman" w:cs="Times New Roman"/>
          <w:kern w:val="0"/>
          <w:sz w:val="24"/>
          <w:szCs w:val="24"/>
          <w:lang w:eastAsia="en-GB" w:bidi="he-IL"/>
          <w14:ligatures w14:val="none"/>
        </w:rPr>
        <w:t>, (32 (212)), pp. 1–24.</w:t>
      </w:r>
    </w:p>
    <w:p w14:paraId="289BB3B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84A2C7F" w14:textId="5C9D52E4"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Feeney, </w:t>
      </w:r>
      <w:r w:rsidR="00944EA1" w:rsidRPr="00373E9C">
        <w:rPr>
          <w:rFonts w:ascii="Times New Roman" w:eastAsia="Times New Roman" w:hAnsi="Times New Roman" w:cs="Times New Roman"/>
          <w:kern w:val="0"/>
          <w:sz w:val="24"/>
          <w:szCs w:val="24"/>
          <w:lang w:eastAsia="en-GB" w:bidi="he-IL"/>
          <w14:ligatures w14:val="none"/>
        </w:rPr>
        <w:t xml:space="preserve">D. </w:t>
      </w:r>
      <w:r w:rsidRPr="00373E9C">
        <w:rPr>
          <w:rFonts w:ascii="Times New Roman" w:eastAsia="Times New Roman" w:hAnsi="Times New Roman" w:cs="Times New Roman"/>
          <w:kern w:val="0"/>
          <w:sz w:val="24"/>
          <w:szCs w:val="24"/>
          <w:lang w:eastAsia="en-GB" w:bidi="he-IL"/>
          <w14:ligatures w14:val="none"/>
        </w:rPr>
        <w:t xml:space="preserve">C. (1998) </w:t>
      </w:r>
      <w:r w:rsidRPr="00373E9C">
        <w:rPr>
          <w:rFonts w:ascii="Times New Roman" w:eastAsia="Times New Roman" w:hAnsi="Times New Roman" w:cs="Times New Roman"/>
          <w:i/>
          <w:iCs/>
          <w:kern w:val="0"/>
          <w:sz w:val="24"/>
          <w:szCs w:val="24"/>
          <w:lang w:eastAsia="en-GB" w:bidi="he-IL"/>
          <w14:ligatures w14:val="none"/>
        </w:rPr>
        <w:t>Literature and religion at Rome: cultures, contexts, and beliefs</w:t>
      </w:r>
      <w:r w:rsidRPr="00373E9C">
        <w:rPr>
          <w:rFonts w:ascii="Times New Roman" w:eastAsia="Times New Roman" w:hAnsi="Times New Roman" w:cs="Times New Roman"/>
          <w:kern w:val="0"/>
          <w:sz w:val="24"/>
          <w:szCs w:val="24"/>
          <w:lang w:eastAsia="en-GB" w:bidi="he-IL"/>
          <w14:ligatures w14:val="none"/>
        </w:rPr>
        <w:t>. Cambridge: Cambridge University Press.</w:t>
      </w:r>
    </w:p>
    <w:p w14:paraId="509A0D1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0F5A025"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Feldherr, A. (1999) ‘Putting Dido on the Map: Genre and Geography in Vergil’s Underworld’, </w:t>
      </w:r>
      <w:r w:rsidRPr="00373E9C">
        <w:rPr>
          <w:rFonts w:ascii="Times New Roman" w:eastAsia="Times New Roman" w:hAnsi="Times New Roman" w:cs="Times New Roman"/>
          <w:i/>
          <w:iCs/>
          <w:kern w:val="0"/>
          <w:sz w:val="24"/>
          <w:szCs w:val="24"/>
          <w:lang w:eastAsia="en-GB" w:bidi="he-IL"/>
          <w14:ligatures w14:val="none"/>
        </w:rPr>
        <w:t>Arethusa</w:t>
      </w:r>
      <w:r w:rsidRPr="00373E9C">
        <w:rPr>
          <w:rFonts w:ascii="Times New Roman" w:eastAsia="Times New Roman" w:hAnsi="Times New Roman" w:cs="Times New Roman"/>
          <w:kern w:val="0"/>
          <w:sz w:val="24"/>
          <w:szCs w:val="24"/>
          <w:lang w:eastAsia="en-GB" w:bidi="he-IL"/>
          <w14:ligatures w14:val="none"/>
        </w:rPr>
        <w:t>, 32(1), pp. 85–122.</w:t>
      </w:r>
    </w:p>
    <w:p w14:paraId="2A0D9564"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6628F105" w14:textId="77777777" w:rsidR="004510CB" w:rsidRPr="00373E9C" w:rsidRDefault="004510CB" w:rsidP="004510CB">
      <w:pPr>
        <w:ind w:left="567" w:hanging="567"/>
        <w:rPr>
          <w:rFonts w:ascii="Times New Roman" w:eastAsia="Times New Roman" w:hAnsi="Times New Roman" w:cs="Times New Roman"/>
          <w:kern w:val="0"/>
          <w:sz w:val="24"/>
          <w:szCs w:val="24"/>
          <w:lang w:val="it-IT" w:eastAsia="en-GB" w:bidi="he-IL"/>
          <w14:ligatures w14:val="none"/>
        </w:rPr>
      </w:pPr>
      <w:r w:rsidRPr="00373E9C">
        <w:rPr>
          <w:rFonts w:ascii="Times New Roman" w:eastAsia="Times New Roman" w:hAnsi="Times New Roman" w:cs="Times New Roman"/>
          <w:kern w:val="0"/>
          <w:sz w:val="24"/>
          <w:szCs w:val="24"/>
          <w:lang w:val="it-IT" w:eastAsia="en-GB" w:bidi="he-IL"/>
          <w14:ligatures w14:val="none"/>
        </w:rPr>
        <w:t xml:space="preserve">Fratantuono, L. (2013) ‘Nondum Proserpina Abstulerat: Persephone in the Aeneid’, </w:t>
      </w:r>
      <w:r w:rsidRPr="00373E9C">
        <w:rPr>
          <w:rFonts w:ascii="Times New Roman" w:eastAsia="Times New Roman" w:hAnsi="Times New Roman" w:cs="Times New Roman"/>
          <w:i/>
          <w:iCs/>
          <w:kern w:val="0"/>
          <w:sz w:val="24"/>
          <w:szCs w:val="24"/>
          <w:lang w:val="it-IT" w:eastAsia="en-GB" w:bidi="he-IL"/>
          <w14:ligatures w14:val="none"/>
        </w:rPr>
        <w:t>Revue des Etudes Anciennes</w:t>
      </w:r>
      <w:r w:rsidRPr="00373E9C">
        <w:rPr>
          <w:rFonts w:ascii="Times New Roman" w:eastAsia="Times New Roman" w:hAnsi="Times New Roman" w:cs="Times New Roman"/>
          <w:kern w:val="0"/>
          <w:sz w:val="24"/>
          <w:szCs w:val="24"/>
          <w:lang w:val="it-IT" w:eastAsia="en-GB" w:bidi="he-IL"/>
          <w14:ligatures w14:val="none"/>
        </w:rPr>
        <w:t>, Tome 114–2012(2).</w:t>
      </w:r>
    </w:p>
    <w:p w14:paraId="4BB348E6" w14:textId="77777777" w:rsidR="004510CB" w:rsidRPr="00373E9C" w:rsidRDefault="004510CB" w:rsidP="004510CB">
      <w:pPr>
        <w:rPr>
          <w:rFonts w:ascii="Times New Roman" w:eastAsia="Times New Roman" w:hAnsi="Times New Roman" w:cs="Times New Roman"/>
          <w:kern w:val="0"/>
          <w:sz w:val="24"/>
          <w:szCs w:val="24"/>
          <w:lang w:val="it-IT" w:eastAsia="en-GB" w:bidi="he-IL"/>
          <w14:ligatures w14:val="none"/>
        </w:rPr>
      </w:pPr>
    </w:p>
    <w:p w14:paraId="3800719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Fuhrer, T. (1989) ‘Aeneas: A Study in Character Development’, </w:t>
      </w:r>
      <w:r w:rsidRPr="00373E9C">
        <w:rPr>
          <w:rFonts w:ascii="Times New Roman" w:eastAsia="Times New Roman" w:hAnsi="Times New Roman" w:cs="Times New Roman"/>
          <w:i/>
          <w:iCs/>
          <w:kern w:val="0"/>
          <w:sz w:val="24"/>
          <w:szCs w:val="24"/>
          <w:lang w:eastAsia="en-GB" w:bidi="he-IL"/>
          <w14:ligatures w14:val="none"/>
        </w:rPr>
        <w:t>Greece &amp; Rome</w:t>
      </w:r>
      <w:r w:rsidRPr="00373E9C">
        <w:rPr>
          <w:rFonts w:ascii="Times New Roman" w:eastAsia="Times New Roman" w:hAnsi="Times New Roman" w:cs="Times New Roman"/>
          <w:kern w:val="0"/>
          <w:sz w:val="24"/>
          <w:szCs w:val="24"/>
          <w:lang w:eastAsia="en-GB" w:bidi="he-IL"/>
          <w14:ligatures w14:val="none"/>
        </w:rPr>
        <w:t>, 36(1), pp. 63–72.</w:t>
      </w:r>
    </w:p>
    <w:p w14:paraId="0412F6D1"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6693698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Galinsky, K. (1988) ‘The Anger of Aeneas’, </w:t>
      </w:r>
      <w:r w:rsidRPr="00373E9C">
        <w:rPr>
          <w:rFonts w:ascii="Times New Roman" w:eastAsia="Times New Roman" w:hAnsi="Times New Roman" w:cs="Times New Roman"/>
          <w:i/>
          <w:iCs/>
          <w:kern w:val="0"/>
          <w:sz w:val="24"/>
          <w:szCs w:val="24"/>
          <w:lang w:eastAsia="en-GB" w:bidi="he-IL"/>
          <w14:ligatures w14:val="none"/>
        </w:rPr>
        <w:t>The American Journal of Philology</w:t>
      </w:r>
      <w:r w:rsidRPr="00373E9C">
        <w:rPr>
          <w:rFonts w:ascii="Times New Roman" w:eastAsia="Times New Roman" w:hAnsi="Times New Roman" w:cs="Times New Roman"/>
          <w:kern w:val="0"/>
          <w:sz w:val="24"/>
          <w:szCs w:val="24"/>
          <w:lang w:eastAsia="en-GB" w:bidi="he-IL"/>
          <w14:ligatures w14:val="none"/>
        </w:rPr>
        <w:t xml:space="preserve">, 109(3), pp. 321–348. </w:t>
      </w:r>
    </w:p>
    <w:p w14:paraId="4044ED7C"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2F578EC8"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Giusti, E. (2015) ‘Review: Virgil, Aeneid 6: A Commentary’, </w:t>
      </w:r>
      <w:r w:rsidRPr="00373E9C">
        <w:rPr>
          <w:rFonts w:ascii="Times New Roman" w:eastAsia="Times New Roman" w:hAnsi="Times New Roman" w:cs="Times New Roman"/>
          <w:i/>
          <w:iCs/>
          <w:kern w:val="0"/>
          <w:sz w:val="24"/>
          <w:szCs w:val="24"/>
          <w:lang w:eastAsia="en-GB" w:bidi="he-IL"/>
          <w14:ligatures w14:val="none"/>
        </w:rPr>
        <w:t>The Journal of Roman Studies</w:t>
      </w:r>
      <w:r w:rsidRPr="00373E9C">
        <w:rPr>
          <w:rFonts w:ascii="Times New Roman" w:eastAsia="Times New Roman" w:hAnsi="Times New Roman" w:cs="Times New Roman"/>
          <w:kern w:val="0"/>
          <w:sz w:val="24"/>
          <w:szCs w:val="24"/>
          <w:lang w:eastAsia="en-GB" w:bidi="he-IL"/>
          <w14:ligatures w14:val="none"/>
        </w:rPr>
        <w:t>, 105, pp. 432–434.</w:t>
      </w:r>
    </w:p>
    <w:p w14:paraId="4D0D553D"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138BE30C"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Goins, S. (1993) ‘Two Aspects of Virgil’s Use of Labor in the “Aeneid”’, </w:t>
      </w:r>
      <w:r w:rsidRPr="00373E9C">
        <w:rPr>
          <w:rFonts w:ascii="Times New Roman" w:eastAsia="Times New Roman" w:hAnsi="Times New Roman" w:cs="Times New Roman"/>
          <w:i/>
          <w:iCs/>
          <w:kern w:val="0"/>
          <w:sz w:val="24"/>
          <w:szCs w:val="24"/>
          <w:lang w:eastAsia="en-GB" w:bidi="he-IL"/>
          <w14:ligatures w14:val="none"/>
        </w:rPr>
        <w:t>The Classical Journal</w:t>
      </w:r>
      <w:r w:rsidRPr="00373E9C">
        <w:rPr>
          <w:rFonts w:ascii="Times New Roman" w:eastAsia="Times New Roman" w:hAnsi="Times New Roman" w:cs="Times New Roman"/>
          <w:kern w:val="0"/>
          <w:sz w:val="24"/>
          <w:szCs w:val="24"/>
          <w:lang w:eastAsia="en-GB" w:bidi="he-IL"/>
          <w14:ligatures w14:val="none"/>
        </w:rPr>
        <w:t>, 88(4), pp. 375–384.</w:t>
      </w:r>
    </w:p>
    <w:p w14:paraId="78920DAF"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1623F9F9"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Gransden, K.W. (1991) </w:t>
      </w:r>
      <w:r w:rsidRPr="00373E9C">
        <w:rPr>
          <w:rFonts w:ascii="Times New Roman" w:eastAsia="Times New Roman" w:hAnsi="Times New Roman" w:cs="Times New Roman"/>
          <w:i/>
          <w:iCs/>
          <w:kern w:val="0"/>
          <w:sz w:val="24"/>
          <w:szCs w:val="24"/>
          <w:lang w:eastAsia="en-GB" w:bidi="he-IL"/>
          <w14:ligatures w14:val="none"/>
        </w:rPr>
        <w:t>Virgil’s Iliad: an essay on epic narrative</w:t>
      </w:r>
      <w:r w:rsidRPr="00373E9C">
        <w:rPr>
          <w:rFonts w:ascii="Times New Roman" w:eastAsia="Times New Roman" w:hAnsi="Times New Roman" w:cs="Times New Roman"/>
          <w:kern w:val="0"/>
          <w:sz w:val="24"/>
          <w:szCs w:val="24"/>
          <w:lang w:eastAsia="en-GB" w:bidi="he-IL"/>
          <w14:ligatures w14:val="none"/>
        </w:rPr>
        <w:t>. Cambridge: Cambridge University Press.</w:t>
      </w:r>
    </w:p>
    <w:p w14:paraId="7D39819F"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22EAB7F" w14:textId="23B8816F"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Graves, R</w:t>
      </w:r>
      <w:r w:rsidR="00944EA1"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(195</w:t>
      </w:r>
      <w:r w:rsidR="00CC3C3B" w:rsidRPr="00373E9C">
        <w:rPr>
          <w:rFonts w:ascii="Times New Roman" w:eastAsia="Times New Roman" w:hAnsi="Times New Roman" w:cs="Times New Roman"/>
          <w:kern w:val="0"/>
          <w:sz w:val="24"/>
          <w:szCs w:val="24"/>
          <w:lang w:eastAsia="en-GB" w:bidi="he-IL"/>
          <w14:ligatures w14:val="none"/>
        </w:rPr>
        <w:t>5</w:t>
      </w:r>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i/>
          <w:iCs/>
          <w:kern w:val="0"/>
          <w:sz w:val="24"/>
          <w:szCs w:val="24"/>
          <w:lang w:eastAsia="en-GB" w:bidi="he-IL"/>
          <w14:ligatures w14:val="none"/>
        </w:rPr>
        <w:t>The Greek Myths, 2 Volumes</w:t>
      </w:r>
      <w:r w:rsidRPr="00373E9C">
        <w:rPr>
          <w:rFonts w:ascii="Times New Roman" w:eastAsia="Times New Roman" w:hAnsi="Times New Roman" w:cs="Times New Roman"/>
          <w:kern w:val="0"/>
          <w:sz w:val="24"/>
          <w:szCs w:val="24"/>
          <w:lang w:eastAsia="en-GB" w:bidi="he-IL"/>
          <w14:ligatures w14:val="none"/>
        </w:rPr>
        <w:t>. Reprinted with amendments</w:t>
      </w:r>
      <w:r w:rsidR="00CC3C3B" w:rsidRPr="00373E9C">
        <w:rPr>
          <w:rFonts w:ascii="Times New Roman" w:eastAsia="Times New Roman" w:hAnsi="Times New Roman" w:cs="Times New Roman"/>
          <w:kern w:val="0"/>
          <w:sz w:val="24"/>
          <w:szCs w:val="24"/>
          <w:lang w:eastAsia="en-GB" w:bidi="he-IL"/>
          <w14:ligatures w14:val="none"/>
        </w:rPr>
        <w:t xml:space="preserve"> 1957</w:t>
      </w:r>
      <w:r w:rsidRPr="00373E9C">
        <w:rPr>
          <w:rFonts w:ascii="Times New Roman" w:eastAsia="Times New Roman" w:hAnsi="Times New Roman" w:cs="Times New Roman"/>
          <w:kern w:val="0"/>
          <w:sz w:val="24"/>
          <w:szCs w:val="24"/>
          <w:lang w:eastAsia="en-GB" w:bidi="he-IL"/>
          <w14:ligatures w14:val="none"/>
        </w:rPr>
        <w:t>. Harmondsworth: Penguin.</w:t>
      </w:r>
    </w:p>
    <w:p w14:paraId="7375EEFD"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E5E6789" w14:textId="7451287B"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Green, C.</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M.</w:t>
      </w:r>
      <w:r w:rsidR="0077427A"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C. (1994) ‘“The Necessary Murder”: Myth, Ritual, and Civil War in Lucan, Book 3’, </w:t>
      </w:r>
      <w:r w:rsidRPr="00373E9C">
        <w:rPr>
          <w:rFonts w:ascii="Times New Roman" w:eastAsia="Times New Roman" w:hAnsi="Times New Roman" w:cs="Times New Roman"/>
          <w:i/>
          <w:iCs/>
          <w:kern w:val="0"/>
          <w:sz w:val="24"/>
          <w:szCs w:val="24"/>
          <w:lang w:eastAsia="en-GB" w:bidi="he-IL"/>
          <w14:ligatures w14:val="none"/>
        </w:rPr>
        <w:t>Classical Antiquity</w:t>
      </w:r>
      <w:r w:rsidRPr="00373E9C">
        <w:rPr>
          <w:rFonts w:ascii="Times New Roman" w:eastAsia="Times New Roman" w:hAnsi="Times New Roman" w:cs="Times New Roman"/>
          <w:kern w:val="0"/>
          <w:sz w:val="24"/>
          <w:szCs w:val="24"/>
          <w:lang w:eastAsia="en-GB" w:bidi="he-IL"/>
          <w14:ligatures w14:val="none"/>
        </w:rPr>
        <w:t xml:space="preserve">, 13(2), pp. 203–233. </w:t>
      </w:r>
    </w:p>
    <w:p w14:paraId="56B69D8D"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36C71F90" w14:textId="46D0EB91"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Green, C.</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M.</w:t>
      </w:r>
      <w:r w:rsidR="00944EA1"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C. (2000) ‘The Slayer and the King: “Rex </w:t>
      </w:r>
      <w:proofErr w:type="spellStart"/>
      <w:r w:rsidRPr="00373E9C">
        <w:rPr>
          <w:rFonts w:ascii="Times New Roman" w:eastAsia="Times New Roman" w:hAnsi="Times New Roman" w:cs="Times New Roman"/>
          <w:kern w:val="0"/>
          <w:sz w:val="24"/>
          <w:szCs w:val="24"/>
          <w:lang w:eastAsia="en-GB" w:bidi="he-IL"/>
          <w14:ligatures w14:val="none"/>
        </w:rPr>
        <w:t>Nemorensis</w:t>
      </w:r>
      <w:proofErr w:type="spellEnd"/>
      <w:r w:rsidRPr="00373E9C">
        <w:rPr>
          <w:rFonts w:ascii="Times New Roman" w:eastAsia="Times New Roman" w:hAnsi="Times New Roman" w:cs="Times New Roman"/>
          <w:kern w:val="0"/>
          <w:sz w:val="24"/>
          <w:szCs w:val="24"/>
          <w:lang w:eastAsia="en-GB" w:bidi="he-IL"/>
          <w14:ligatures w14:val="none"/>
        </w:rPr>
        <w:t xml:space="preserve">” and the Sanctuary of Diana’, </w:t>
      </w:r>
      <w:r w:rsidRPr="00373E9C">
        <w:rPr>
          <w:rFonts w:ascii="Times New Roman" w:eastAsia="Times New Roman" w:hAnsi="Times New Roman" w:cs="Times New Roman"/>
          <w:i/>
          <w:iCs/>
          <w:kern w:val="0"/>
          <w:sz w:val="24"/>
          <w:szCs w:val="24"/>
          <w:lang w:eastAsia="en-GB" w:bidi="he-IL"/>
          <w14:ligatures w14:val="none"/>
        </w:rPr>
        <w:t>Arion: A Journal of Humanities and the Classics</w:t>
      </w:r>
      <w:r w:rsidRPr="00373E9C">
        <w:rPr>
          <w:rFonts w:ascii="Times New Roman" w:eastAsia="Times New Roman" w:hAnsi="Times New Roman" w:cs="Times New Roman"/>
          <w:kern w:val="0"/>
          <w:sz w:val="24"/>
          <w:szCs w:val="24"/>
          <w:lang w:eastAsia="en-GB" w:bidi="he-IL"/>
          <w14:ligatures w14:val="none"/>
        </w:rPr>
        <w:t>, 7(3), pp. 24–63.</w:t>
      </w:r>
    </w:p>
    <w:p w14:paraId="10129C0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34F85B5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Griffith, M. (1985) ‘What Does Aeneas Look like?’, </w:t>
      </w:r>
      <w:r w:rsidRPr="00373E9C">
        <w:rPr>
          <w:rFonts w:ascii="Times New Roman" w:eastAsia="Times New Roman" w:hAnsi="Times New Roman" w:cs="Times New Roman"/>
          <w:i/>
          <w:iCs/>
          <w:kern w:val="0"/>
          <w:sz w:val="24"/>
          <w:szCs w:val="24"/>
          <w:lang w:eastAsia="en-GB" w:bidi="he-IL"/>
          <w14:ligatures w14:val="none"/>
        </w:rPr>
        <w:t>Classical Philology</w:t>
      </w:r>
      <w:r w:rsidRPr="00373E9C">
        <w:rPr>
          <w:rFonts w:ascii="Times New Roman" w:eastAsia="Times New Roman" w:hAnsi="Times New Roman" w:cs="Times New Roman"/>
          <w:kern w:val="0"/>
          <w:sz w:val="24"/>
          <w:szCs w:val="24"/>
          <w:lang w:eastAsia="en-GB" w:bidi="he-IL"/>
          <w14:ligatures w14:val="none"/>
        </w:rPr>
        <w:t>, 80(4), pp. 309–319.</w:t>
      </w:r>
    </w:p>
    <w:p w14:paraId="36D3CA54"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605D02E" w14:textId="06F0C716"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bookmarkStart w:id="58" w:name="_Hlk208339747"/>
      <w:r w:rsidRPr="00373E9C">
        <w:rPr>
          <w:rFonts w:ascii="Times New Roman" w:eastAsia="Times New Roman" w:hAnsi="Times New Roman" w:cs="Times New Roman"/>
          <w:kern w:val="0"/>
          <w:sz w:val="24"/>
          <w:szCs w:val="24"/>
          <w:lang w:eastAsia="en-GB" w:bidi="he-IL"/>
          <w14:ligatures w14:val="none"/>
        </w:rPr>
        <w:t>Hahn, F. H. (1999) ‘</w:t>
      </w:r>
      <w:proofErr w:type="spellStart"/>
      <w:r w:rsidRPr="00373E9C">
        <w:rPr>
          <w:rFonts w:ascii="Times New Roman" w:eastAsia="Times New Roman" w:hAnsi="Times New Roman" w:cs="Times New Roman"/>
          <w:kern w:val="0"/>
          <w:sz w:val="24"/>
          <w:szCs w:val="24"/>
          <w:lang w:eastAsia="en-GB" w:bidi="he-IL"/>
          <w14:ligatures w14:val="none"/>
        </w:rPr>
        <w:t>Vergilian</w:t>
      </w:r>
      <w:proofErr w:type="spellEnd"/>
      <w:r w:rsidRPr="00373E9C">
        <w:rPr>
          <w:rFonts w:ascii="Times New Roman" w:eastAsia="Times New Roman" w:hAnsi="Times New Roman" w:cs="Times New Roman"/>
          <w:kern w:val="0"/>
          <w:sz w:val="24"/>
          <w:szCs w:val="24"/>
          <w:lang w:eastAsia="en-GB" w:bidi="he-IL"/>
          <w14:ligatures w14:val="none"/>
        </w:rPr>
        <w:t xml:space="preserve"> Transformation of an Oath Ritual: “Aeneid” 12.169-174, 213-215’, </w:t>
      </w:r>
      <w:r w:rsidRPr="00373E9C">
        <w:rPr>
          <w:rFonts w:ascii="Times New Roman" w:eastAsia="Times New Roman" w:hAnsi="Times New Roman" w:cs="Times New Roman"/>
          <w:i/>
          <w:iCs/>
          <w:kern w:val="0"/>
          <w:sz w:val="24"/>
          <w:szCs w:val="24"/>
          <w:lang w:eastAsia="en-GB" w:bidi="he-IL"/>
          <w14:ligatures w14:val="none"/>
        </w:rPr>
        <w:t>Vergilius (1959-)</w:t>
      </w:r>
      <w:r w:rsidRPr="00373E9C">
        <w:rPr>
          <w:rFonts w:ascii="Times New Roman" w:eastAsia="Times New Roman" w:hAnsi="Times New Roman" w:cs="Times New Roman"/>
          <w:kern w:val="0"/>
          <w:sz w:val="24"/>
          <w:szCs w:val="24"/>
          <w:lang w:eastAsia="en-GB" w:bidi="he-IL"/>
          <w14:ligatures w14:val="none"/>
        </w:rPr>
        <w:t>, 45, pp. 22–38.</w:t>
      </w:r>
    </w:p>
    <w:bookmarkEnd w:id="58"/>
    <w:p w14:paraId="5810627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79EE693" w14:textId="5E125B54"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Halliday, W. R. (1921) ‘Roman Burial’, </w:t>
      </w:r>
      <w:r w:rsidRPr="00373E9C">
        <w:rPr>
          <w:rFonts w:ascii="Times New Roman" w:eastAsia="Times New Roman" w:hAnsi="Times New Roman" w:cs="Times New Roman"/>
          <w:i/>
          <w:iCs/>
          <w:kern w:val="0"/>
          <w:sz w:val="24"/>
          <w:szCs w:val="24"/>
          <w:lang w:eastAsia="en-GB" w:bidi="he-IL"/>
          <w14:ligatures w14:val="none"/>
        </w:rPr>
        <w:t>The Classical Review</w:t>
      </w:r>
      <w:r w:rsidRPr="00373E9C">
        <w:rPr>
          <w:rFonts w:ascii="Times New Roman" w:eastAsia="Times New Roman" w:hAnsi="Times New Roman" w:cs="Times New Roman"/>
          <w:kern w:val="0"/>
          <w:sz w:val="24"/>
          <w:szCs w:val="24"/>
          <w:lang w:eastAsia="en-GB" w:bidi="he-IL"/>
          <w14:ligatures w14:val="none"/>
        </w:rPr>
        <w:t>, 35(7/8), pp. 154–155.</w:t>
      </w:r>
    </w:p>
    <w:p w14:paraId="7600395D"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1A5AC2F"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lastRenderedPageBreak/>
        <w:t xml:space="preserve">Hardie, P. (2004) ‘In the Steps of the Sibyl: Tradition and Desire in the Epic Underworld’, </w:t>
      </w:r>
      <w:proofErr w:type="spellStart"/>
      <w:r w:rsidRPr="00373E9C">
        <w:rPr>
          <w:rFonts w:ascii="Times New Roman" w:eastAsia="Times New Roman" w:hAnsi="Times New Roman" w:cs="Times New Roman"/>
          <w:i/>
          <w:iCs/>
          <w:kern w:val="0"/>
          <w:sz w:val="24"/>
          <w:szCs w:val="24"/>
          <w:lang w:eastAsia="en-GB" w:bidi="he-IL"/>
          <w14:ligatures w14:val="none"/>
        </w:rPr>
        <w:t>Materiali</w:t>
      </w:r>
      <w:proofErr w:type="spellEnd"/>
      <w:r w:rsidRPr="00373E9C">
        <w:rPr>
          <w:rFonts w:ascii="Times New Roman" w:eastAsia="Times New Roman" w:hAnsi="Times New Roman" w:cs="Times New Roman"/>
          <w:i/>
          <w:iCs/>
          <w:kern w:val="0"/>
          <w:sz w:val="24"/>
          <w:szCs w:val="24"/>
          <w:lang w:eastAsia="en-GB" w:bidi="he-IL"/>
          <w14:ligatures w14:val="none"/>
        </w:rPr>
        <w:t xml:space="preserve"> e </w:t>
      </w:r>
      <w:proofErr w:type="spellStart"/>
      <w:r w:rsidRPr="00373E9C">
        <w:rPr>
          <w:rFonts w:ascii="Times New Roman" w:eastAsia="Times New Roman" w:hAnsi="Times New Roman" w:cs="Times New Roman"/>
          <w:i/>
          <w:iCs/>
          <w:kern w:val="0"/>
          <w:sz w:val="24"/>
          <w:szCs w:val="24"/>
          <w:lang w:eastAsia="en-GB" w:bidi="he-IL"/>
          <w14:ligatures w14:val="none"/>
        </w:rPr>
        <w:t>discussioni</w:t>
      </w:r>
      <w:proofErr w:type="spellEnd"/>
      <w:r w:rsidRPr="00373E9C">
        <w:rPr>
          <w:rFonts w:ascii="Times New Roman" w:eastAsia="Times New Roman" w:hAnsi="Times New Roman" w:cs="Times New Roman"/>
          <w:i/>
          <w:iCs/>
          <w:kern w:val="0"/>
          <w:sz w:val="24"/>
          <w:szCs w:val="24"/>
          <w:lang w:eastAsia="en-GB" w:bidi="he-IL"/>
          <w14:ligatures w14:val="none"/>
        </w:rPr>
        <w:t xml:space="preserve"> per </w:t>
      </w:r>
      <w:proofErr w:type="spellStart"/>
      <w:r w:rsidRPr="00373E9C">
        <w:rPr>
          <w:rFonts w:ascii="Times New Roman" w:eastAsia="Times New Roman" w:hAnsi="Times New Roman" w:cs="Times New Roman"/>
          <w:i/>
          <w:iCs/>
          <w:kern w:val="0"/>
          <w:sz w:val="24"/>
          <w:szCs w:val="24"/>
          <w:lang w:eastAsia="en-GB" w:bidi="he-IL"/>
          <w14:ligatures w14:val="none"/>
        </w:rPr>
        <w:t>l’analisi</w:t>
      </w:r>
      <w:proofErr w:type="spell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dei</w:t>
      </w:r>
      <w:proofErr w:type="spell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testi</w:t>
      </w:r>
      <w:proofErr w:type="spellEnd"/>
      <w:r w:rsidRPr="00373E9C">
        <w:rPr>
          <w:rFonts w:ascii="Times New Roman" w:eastAsia="Times New Roman" w:hAnsi="Times New Roman" w:cs="Times New Roman"/>
          <w:i/>
          <w:iCs/>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classici</w:t>
      </w:r>
      <w:proofErr w:type="spellEnd"/>
      <w:r w:rsidRPr="00373E9C">
        <w:rPr>
          <w:rFonts w:ascii="Times New Roman" w:eastAsia="Times New Roman" w:hAnsi="Times New Roman" w:cs="Times New Roman"/>
          <w:kern w:val="0"/>
          <w:sz w:val="24"/>
          <w:szCs w:val="24"/>
          <w:lang w:eastAsia="en-GB" w:bidi="he-IL"/>
          <w14:ligatures w14:val="none"/>
        </w:rPr>
        <w:t>, (52), pp. 143–156</w:t>
      </w:r>
    </w:p>
    <w:p w14:paraId="4BCB433E"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FDF75E5"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Hitchcock, L. S. (1933) ‘Selective Topography’, </w:t>
      </w:r>
      <w:r w:rsidRPr="00373E9C">
        <w:rPr>
          <w:rFonts w:ascii="Times New Roman" w:eastAsia="Times New Roman" w:hAnsi="Times New Roman" w:cs="Times New Roman"/>
          <w:i/>
          <w:iCs/>
          <w:kern w:val="0"/>
          <w:sz w:val="24"/>
          <w:szCs w:val="24"/>
          <w:lang w:eastAsia="en-GB" w:bidi="he-IL"/>
          <w14:ligatures w14:val="none"/>
        </w:rPr>
        <w:t>The Classical Journal</w:t>
      </w:r>
      <w:r w:rsidRPr="00373E9C">
        <w:rPr>
          <w:rFonts w:ascii="Times New Roman" w:eastAsia="Times New Roman" w:hAnsi="Times New Roman" w:cs="Times New Roman"/>
          <w:kern w:val="0"/>
          <w:sz w:val="24"/>
          <w:szCs w:val="24"/>
          <w:lang w:eastAsia="en-GB" w:bidi="he-IL"/>
          <w14:ligatures w14:val="none"/>
        </w:rPr>
        <w:t>, 28(7), pp. 505–514.</w:t>
      </w:r>
    </w:p>
    <w:p w14:paraId="4ABAA55D"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7566AC1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Horsfall, N. M. (1981) ‘Review of Catabasis: Vergil and the Wisdom Tradition’, </w:t>
      </w:r>
      <w:r w:rsidRPr="00373E9C">
        <w:rPr>
          <w:rFonts w:ascii="Times New Roman" w:eastAsia="Times New Roman" w:hAnsi="Times New Roman" w:cs="Times New Roman"/>
          <w:i/>
          <w:iCs/>
          <w:kern w:val="0"/>
          <w:sz w:val="24"/>
          <w:szCs w:val="24"/>
          <w:lang w:eastAsia="en-GB" w:bidi="he-IL"/>
          <w14:ligatures w14:val="none"/>
        </w:rPr>
        <w:t>The Journal of Roman Studies</w:t>
      </w:r>
      <w:r w:rsidRPr="00373E9C">
        <w:rPr>
          <w:rFonts w:ascii="Times New Roman" w:eastAsia="Times New Roman" w:hAnsi="Times New Roman" w:cs="Times New Roman"/>
          <w:kern w:val="0"/>
          <w:sz w:val="24"/>
          <w:szCs w:val="24"/>
          <w:lang w:eastAsia="en-GB" w:bidi="he-IL"/>
          <w14:ligatures w14:val="none"/>
        </w:rPr>
        <w:t>, 71, pp. 220–221.</w:t>
      </w:r>
    </w:p>
    <w:p w14:paraId="7EE4B6E2"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2748F5B6" w14:textId="784A5198"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Horsfall, N.</w:t>
      </w:r>
      <w:r w:rsidR="00CC3C3B"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M. (1984) ‘Cacus and Marsyas’, </w:t>
      </w:r>
      <w:r w:rsidRPr="00373E9C">
        <w:rPr>
          <w:rFonts w:ascii="Times New Roman" w:eastAsia="Times New Roman" w:hAnsi="Times New Roman" w:cs="Times New Roman"/>
          <w:i/>
          <w:iCs/>
          <w:kern w:val="0"/>
          <w:sz w:val="24"/>
          <w:szCs w:val="24"/>
          <w:lang w:eastAsia="en-GB" w:bidi="he-IL"/>
          <w14:ligatures w14:val="none"/>
        </w:rPr>
        <w:t>The Classical Review</w:t>
      </w:r>
      <w:r w:rsidRPr="00373E9C">
        <w:rPr>
          <w:rFonts w:ascii="Times New Roman" w:eastAsia="Times New Roman" w:hAnsi="Times New Roman" w:cs="Times New Roman"/>
          <w:kern w:val="0"/>
          <w:sz w:val="24"/>
          <w:szCs w:val="24"/>
          <w:lang w:eastAsia="en-GB" w:bidi="he-IL"/>
          <w14:ligatures w14:val="none"/>
        </w:rPr>
        <w:t>, 34(2), pp. 226–229.</w:t>
      </w:r>
    </w:p>
    <w:p w14:paraId="3507197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6C68B59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Horsfall, N. M. (1987) ‘The Text of Virgil in Antiquity’, </w:t>
      </w:r>
      <w:r w:rsidRPr="00373E9C">
        <w:rPr>
          <w:rFonts w:ascii="Times New Roman" w:eastAsia="Times New Roman" w:hAnsi="Times New Roman" w:cs="Times New Roman"/>
          <w:i/>
          <w:iCs/>
          <w:kern w:val="0"/>
          <w:sz w:val="24"/>
          <w:szCs w:val="24"/>
          <w:lang w:eastAsia="en-GB" w:bidi="he-IL"/>
          <w14:ligatures w14:val="none"/>
        </w:rPr>
        <w:t>The Classical Review</w:t>
      </w:r>
      <w:r w:rsidRPr="00373E9C">
        <w:rPr>
          <w:rFonts w:ascii="Times New Roman" w:eastAsia="Times New Roman" w:hAnsi="Times New Roman" w:cs="Times New Roman"/>
          <w:kern w:val="0"/>
          <w:sz w:val="24"/>
          <w:szCs w:val="24"/>
          <w:lang w:eastAsia="en-GB" w:bidi="he-IL"/>
          <w14:ligatures w14:val="none"/>
        </w:rPr>
        <w:t>, 37(2), pp. 177–180.</w:t>
      </w:r>
    </w:p>
    <w:p w14:paraId="080BF12D"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D2FF42F"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Horsfall, N. M. (1991) ‘Virgil, Parthenius and the Art of Mythological Reference’, </w:t>
      </w:r>
      <w:r w:rsidRPr="00373E9C">
        <w:rPr>
          <w:rFonts w:ascii="Times New Roman" w:eastAsia="Times New Roman" w:hAnsi="Times New Roman" w:cs="Times New Roman"/>
          <w:i/>
          <w:iCs/>
          <w:kern w:val="0"/>
          <w:sz w:val="24"/>
          <w:szCs w:val="24"/>
          <w:lang w:eastAsia="en-GB" w:bidi="he-IL"/>
          <w14:ligatures w14:val="none"/>
        </w:rPr>
        <w:t>Vergilius (1959-)</w:t>
      </w:r>
      <w:r w:rsidRPr="00373E9C">
        <w:rPr>
          <w:rFonts w:ascii="Times New Roman" w:eastAsia="Times New Roman" w:hAnsi="Times New Roman" w:cs="Times New Roman"/>
          <w:kern w:val="0"/>
          <w:sz w:val="24"/>
          <w:szCs w:val="24"/>
          <w:lang w:eastAsia="en-GB" w:bidi="he-IL"/>
          <w14:ligatures w14:val="none"/>
        </w:rPr>
        <w:t>, 37, pp. 31–36.</w:t>
      </w:r>
    </w:p>
    <w:p w14:paraId="2FA47573"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533A789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Horsfall, N. M. (2020) ‘Virgil and the illusory footnote’, in N. M. Horsfall (ed.) </w:t>
      </w:r>
      <w:r w:rsidRPr="00373E9C">
        <w:rPr>
          <w:rFonts w:ascii="Times New Roman" w:eastAsia="Times New Roman" w:hAnsi="Times New Roman" w:cs="Times New Roman"/>
          <w:i/>
          <w:iCs/>
          <w:kern w:val="0"/>
          <w:sz w:val="24"/>
          <w:szCs w:val="24"/>
          <w:lang w:eastAsia="en-GB" w:bidi="he-IL"/>
          <w14:ligatures w14:val="none"/>
        </w:rPr>
        <w:t>Fifty Years at the Sibyl’s Heels: Selected Papers on Virgil and Rome</w:t>
      </w:r>
      <w:r w:rsidRPr="00373E9C">
        <w:rPr>
          <w:rFonts w:ascii="Times New Roman" w:eastAsia="Times New Roman" w:hAnsi="Times New Roman" w:cs="Times New Roman"/>
          <w:kern w:val="0"/>
          <w:sz w:val="24"/>
          <w:szCs w:val="24"/>
          <w:lang w:eastAsia="en-GB" w:bidi="he-IL"/>
          <w14:ligatures w14:val="none"/>
        </w:rPr>
        <w:t xml:space="preserve">. Oxford: Oxford University Press. </w:t>
      </w:r>
    </w:p>
    <w:p w14:paraId="053050EF"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299D96C6" w14:textId="0C285A8F"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Johnson, W. R. (1983) ‘Review of Catabasis: Vergil and the Wisdom-Tradition’, </w:t>
      </w:r>
      <w:r w:rsidRPr="00373E9C">
        <w:rPr>
          <w:rFonts w:ascii="Times New Roman" w:eastAsia="Times New Roman" w:hAnsi="Times New Roman" w:cs="Times New Roman"/>
          <w:i/>
          <w:iCs/>
          <w:kern w:val="0"/>
          <w:sz w:val="24"/>
          <w:szCs w:val="24"/>
          <w:lang w:eastAsia="en-GB" w:bidi="he-IL"/>
          <w14:ligatures w14:val="none"/>
        </w:rPr>
        <w:t>Classical Philology</w:t>
      </w:r>
      <w:r w:rsidRPr="00373E9C">
        <w:rPr>
          <w:rFonts w:ascii="Times New Roman" w:eastAsia="Times New Roman" w:hAnsi="Times New Roman" w:cs="Times New Roman"/>
          <w:kern w:val="0"/>
          <w:sz w:val="24"/>
          <w:szCs w:val="24"/>
          <w:lang w:eastAsia="en-GB" w:bidi="he-IL"/>
          <w14:ligatures w14:val="none"/>
        </w:rPr>
        <w:t>, 78(1), pp. 90–91.</w:t>
      </w:r>
    </w:p>
    <w:p w14:paraId="1DADFB61"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36917CB9"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Knight, W. F. Jackson (1944) </w:t>
      </w:r>
      <w:r w:rsidRPr="00373E9C">
        <w:rPr>
          <w:rFonts w:ascii="Times New Roman" w:eastAsia="Times New Roman" w:hAnsi="Times New Roman" w:cs="Times New Roman"/>
          <w:i/>
          <w:iCs/>
          <w:kern w:val="0"/>
          <w:sz w:val="24"/>
          <w:szCs w:val="24"/>
          <w:lang w:eastAsia="en-GB" w:bidi="he-IL"/>
          <w14:ligatures w14:val="none"/>
        </w:rPr>
        <w:t>Roman Vergil</w:t>
      </w:r>
      <w:r w:rsidRPr="00373E9C">
        <w:rPr>
          <w:rFonts w:ascii="Times New Roman" w:eastAsia="Times New Roman" w:hAnsi="Times New Roman" w:cs="Times New Roman"/>
          <w:kern w:val="0"/>
          <w:sz w:val="24"/>
          <w:szCs w:val="24"/>
          <w:lang w:eastAsia="en-GB" w:bidi="he-IL"/>
          <w14:ligatures w14:val="none"/>
        </w:rPr>
        <w:t>. London: Faber and Faber.</w:t>
      </w:r>
    </w:p>
    <w:p w14:paraId="066A9FCD"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3811FBD" w14:textId="0AC6EABF"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Knight, W. F. Jackson (1935) ‘A Prehistoric Ritual Pattern in the Sixth Aeneid’, </w:t>
      </w:r>
      <w:r w:rsidRPr="00373E9C">
        <w:rPr>
          <w:rFonts w:ascii="Times New Roman" w:eastAsia="Times New Roman" w:hAnsi="Times New Roman" w:cs="Times New Roman"/>
          <w:i/>
          <w:iCs/>
          <w:kern w:val="0"/>
          <w:sz w:val="24"/>
          <w:szCs w:val="24"/>
          <w:lang w:eastAsia="en-GB" w:bidi="he-IL"/>
          <w14:ligatures w14:val="none"/>
        </w:rPr>
        <w:t>Transactions and Proceedings of the American Philological Association</w:t>
      </w:r>
      <w:r w:rsidRPr="00373E9C">
        <w:rPr>
          <w:rFonts w:ascii="Times New Roman" w:eastAsia="Times New Roman" w:hAnsi="Times New Roman" w:cs="Times New Roman"/>
          <w:kern w:val="0"/>
          <w:sz w:val="24"/>
          <w:szCs w:val="24"/>
          <w:lang w:eastAsia="en-GB" w:bidi="he-IL"/>
          <w14:ligatures w14:val="none"/>
        </w:rPr>
        <w:t>, 66, pp. 256–273.</w:t>
      </w:r>
    </w:p>
    <w:p w14:paraId="4BAB6C34"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A62D8DE"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Mac Góráin, F. and Nelis, D. P. (2022) ‘Mystery Cult in Vergil’, </w:t>
      </w:r>
      <w:r w:rsidRPr="00373E9C">
        <w:rPr>
          <w:rFonts w:ascii="Times New Roman" w:eastAsia="Times New Roman" w:hAnsi="Times New Roman" w:cs="Times New Roman"/>
          <w:i/>
          <w:iCs/>
          <w:kern w:val="0"/>
          <w:sz w:val="24"/>
          <w:szCs w:val="24"/>
          <w:lang w:eastAsia="en-GB" w:bidi="he-IL"/>
          <w14:ligatures w14:val="none"/>
        </w:rPr>
        <w:t>Mnemosyne</w:t>
      </w:r>
      <w:r w:rsidRPr="00373E9C">
        <w:rPr>
          <w:rFonts w:ascii="Times New Roman" w:eastAsia="Times New Roman" w:hAnsi="Times New Roman" w:cs="Times New Roman"/>
          <w:kern w:val="0"/>
          <w:sz w:val="24"/>
          <w:szCs w:val="24"/>
          <w:lang w:eastAsia="en-GB" w:bidi="he-IL"/>
          <w14:ligatures w14:val="none"/>
        </w:rPr>
        <w:t xml:space="preserve">, 75(4), pp. 566–588. </w:t>
      </w:r>
    </w:p>
    <w:p w14:paraId="0D26653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1504A02E"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MacDonald, H.S. (1943) ‘Review of Virgil, Aeneid VI’, </w:t>
      </w:r>
      <w:r w:rsidRPr="00373E9C">
        <w:rPr>
          <w:rFonts w:ascii="Times New Roman" w:eastAsia="Times New Roman" w:hAnsi="Times New Roman" w:cs="Times New Roman"/>
          <w:i/>
          <w:iCs/>
          <w:kern w:val="0"/>
          <w:sz w:val="24"/>
          <w:szCs w:val="24"/>
          <w:lang w:eastAsia="en-GB" w:bidi="he-IL"/>
          <w14:ligatures w14:val="none"/>
        </w:rPr>
        <w:t>The Classical Weekly</w:t>
      </w:r>
      <w:r w:rsidRPr="00373E9C">
        <w:rPr>
          <w:rFonts w:ascii="Times New Roman" w:eastAsia="Times New Roman" w:hAnsi="Times New Roman" w:cs="Times New Roman"/>
          <w:kern w:val="0"/>
          <w:sz w:val="24"/>
          <w:szCs w:val="24"/>
          <w:lang w:eastAsia="en-GB" w:bidi="he-IL"/>
          <w14:ligatures w14:val="none"/>
        </w:rPr>
        <w:t>, 36(10), pp. 119–120.</w:t>
      </w:r>
    </w:p>
    <w:p w14:paraId="6D81D1F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860AE9F" w14:textId="0146892A"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Mackie, C. J. (1988) </w:t>
      </w:r>
      <w:r w:rsidRPr="00373E9C">
        <w:rPr>
          <w:rFonts w:ascii="Times New Roman" w:eastAsia="Times New Roman" w:hAnsi="Times New Roman" w:cs="Times New Roman"/>
          <w:i/>
          <w:iCs/>
          <w:kern w:val="0"/>
          <w:sz w:val="24"/>
          <w:szCs w:val="24"/>
          <w:lang w:eastAsia="en-GB" w:bidi="he-IL"/>
          <w14:ligatures w14:val="none"/>
        </w:rPr>
        <w:t>The Characterisation of Aeneas</w:t>
      </w:r>
      <w:r w:rsidRPr="00373E9C">
        <w:rPr>
          <w:rFonts w:ascii="Times New Roman" w:eastAsia="Times New Roman" w:hAnsi="Times New Roman" w:cs="Times New Roman"/>
          <w:kern w:val="0"/>
          <w:sz w:val="24"/>
          <w:szCs w:val="24"/>
          <w:lang w:eastAsia="en-GB" w:bidi="he-IL"/>
          <w14:ligatures w14:val="none"/>
        </w:rPr>
        <w:t xml:space="preserve">. Edinburgh: Scottish Academic Press. </w:t>
      </w:r>
    </w:p>
    <w:p w14:paraId="2017E51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FBCDA08"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McGushin, P. (1964) ‘Virgil and the Spirit of Endurance’, </w:t>
      </w:r>
      <w:r w:rsidRPr="00373E9C">
        <w:rPr>
          <w:rFonts w:ascii="Times New Roman" w:eastAsia="Times New Roman" w:hAnsi="Times New Roman" w:cs="Times New Roman"/>
          <w:i/>
          <w:iCs/>
          <w:kern w:val="0"/>
          <w:sz w:val="24"/>
          <w:szCs w:val="24"/>
          <w:lang w:eastAsia="en-GB" w:bidi="he-IL"/>
          <w14:ligatures w14:val="none"/>
        </w:rPr>
        <w:t>The American Journal of Philology</w:t>
      </w:r>
      <w:r w:rsidRPr="00373E9C">
        <w:rPr>
          <w:rFonts w:ascii="Times New Roman" w:eastAsia="Times New Roman" w:hAnsi="Times New Roman" w:cs="Times New Roman"/>
          <w:kern w:val="0"/>
          <w:sz w:val="24"/>
          <w:szCs w:val="24"/>
          <w:lang w:eastAsia="en-GB" w:bidi="he-IL"/>
          <w14:ligatures w14:val="none"/>
        </w:rPr>
        <w:t xml:space="preserve">, 85(3), pp. 225–253. </w:t>
      </w:r>
    </w:p>
    <w:p w14:paraId="1B05389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325941A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t>Merkelbach</w:t>
      </w:r>
      <w:proofErr w:type="spellEnd"/>
      <w:r w:rsidRPr="00373E9C">
        <w:rPr>
          <w:rFonts w:ascii="Times New Roman" w:eastAsia="Times New Roman" w:hAnsi="Times New Roman" w:cs="Times New Roman"/>
          <w:kern w:val="0"/>
          <w:sz w:val="24"/>
          <w:szCs w:val="24"/>
          <w:lang w:eastAsia="en-GB" w:bidi="he-IL"/>
          <w14:ligatures w14:val="none"/>
        </w:rPr>
        <w:t xml:space="preserve">, R. (1961) ‘Aeneas in Cumae’, </w:t>
      </w:r>
      <w:r w:rsidRPr="00373E9C">
        <w:rPr>
          <w:rFonts w:ascii="Times New Roman" w:eastAsia="Times New Roman" w:hAnsi="Times New Roman" w:cs="Times New Roman"/>
          <w:i/>
          <w:iCs/>
          <w:kern w:val="0"/>
          <w:sz w:val="24"/>
          <w:szCs w:val="24"/>
          <w:lang w:eastAsia="en-GB" w:bidi="he-IL"/>
          <w14:ligatures w14:val="none"/>
        </w:rPr>
        <w:t xml:space="preserve">Museum </w:t>
      </w:r>
      <w:proofErr w:type="spellStart"/>
      <w:r w:rsidRPr="00373E9C">
        <w:rPr>
          <w:rFonts w:ascii="Times New Roman" w:eastAsia="Times New Roman" w:hAnsi="Times New Roman" w:cs="Times New Roman"/>
          <w:i/>
          <w:iCs/>
          <w:kern w:val="0"/>
          <w:sz w:val="24"/>
          <w:szCs w:val="24"/>
          <w:lang w:eastAsia="en-GB" w:bidi="he-IL"/>
          <w14:ligatures w14:val="none"/>
        </w:rPr>
        <w:t>Helveticum</w:t>
      </w:r>
      <w:proofErr w:type="spellEnd"/>
      <w:r w:rsidRPr="00373E9C">
        <w:rPr>
          <w:rFonts w:ascii="Times New Roman" w:eastAsia="Times New Roman" w:hAnsi="Times New Roman" w:cs="Times New Roman"/>
          <w:kern w:val="0"/>
          <w:sz w:val="24"/>
          <w:szCs w:val="24"/>
          <w:lang w:eastAsia="en-GB" w:bidi="he-IL"/>
          <w14:ligatures w14:val="none"/>
        </w:rPr>
        <w:t>, 18(2), pp. 83–99.</w:t>
      </w:r>
    </w:p>
    <w:p w14:paraId="4BB6656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F5BE181" w14:textId="0E5808D1"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Moore, F. M. (1977) ‘Review of Darkness Visible: A Study of Vergil’s Aeneid’, </w:t>
      </w:r>
      <w:r w:rsidRPr="00373E9C">
        <w:rPr>
          <w:rFonts w:ascii="Times New Roman" w:eastAsia="Times New Roman" w:hAnsi="Times New Roman" w:cs="Times New Roman"/>
          <w:i/>
          <w:iCs/>
          <w:kern w:val="0"/>
          <w:sz w:val="24"/>
          <w:szCs w:val="24"/>
          <w:lang w:eastAsia="en-GB" w:bidi="he-IL"/>
          <w14:ligatures w14:val="none"/>
        </w:rPr>
        <w:t>The Classical Outlook</w:t>
      </w:r>
      <w:r w:rsidRPr="00373E9C">
        <w:rPr>
          <w:rFonts w:ascii="Times New Roman" w:eastAsia="Times New Roman" w:hAnsi="Times New Roman" w:cs="Times New Roman"/>
          <w:kern w:val="0"/>
          <w:sz w:val="24"/>
          <w:szCs w:val="24"/>
          <w:lang w:eastAsia="en-GB" w:bidi="he-IL"/>
          <w14:ligatures w14:val="none"/>
        </w:rPr>
        <w:t>, 54(6), p. 68.</w:t>
      </w:r>
    </w:p>
    <w:p w14:paraId="7CEDC745" w14:textId="77777777" w:rsidR="004510CB" w:rsidRPr="00373E9C" w:rsidRDefault="004510CB" w:rsidP="00CC3C3B">
      <w:pPr>
        <w:rPr>
          <w:rFonts w:ascii="Times New Roman" w:eastAsia="Times New Roman" w:hAnsi="Times New Roman" w:cs="Times New Roman"/>
          <w:kern w:val="0"/>
          <w:sz w:val="24"/>
          <w:szCs w:val="24"/>
          <w:lang w:eastAsia="en-GB" w:bidi="he-IL"/>
          <w14:ligatures w14:val="none"/>
        </w:rPr>
      </w:pPr>
    </w:p>
    <w:p w14:paraId="4902A0B2" w14:textId="4A959465"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val="de-DE" w:eastAsia="en-GB" w:bidi="he-IL"/>
          <w14:ligatures w14:val="none"/>
        </w:rPr>
        <w:t>Nadeau, Y. (2010) ‘</w:t>
      </w:r>
      <w:proofErr w:type="spellStart"/>
      <w:r w:rsidRPr="00373E9C">
        <w:rPr>
          <w:rFonts w:ascii="Times New Roman" w:eastAsia="Times New Roman" w:hAnsi="Times New Roman" w:cs="Times New Roman"/>
          <w:kern w:val="0"/>
          <w:sz w:val="24"/>
          <w:szCs w:val="24"/>
          <w:lang w:val="de-DE" w:eastAsia="en-GB" w:bidi="he-IL"/>
          <w14:ligatures w14:val="none"/>
        </w:rPr>
        <w:t>Ennius</w:t>
      </w:r>
      <w:proofErr w:type="spellEnd"/>
      <w:r w:rsidRPr="00373E9C">
        <w:rPr>
          <w:rFonts w:ascii="Times New Roman" w:eastAsia="Times New Roman" w:hAnsi="Times New Roman" w:cs="Times New Roman"/>
          <w:kern w:val="0"/>
          <w:sz w:val="24"/>
          <w:szCs w:val="24"/>
          <w:lang w:val="de-DE" w:eastAsia="en-GB" w:bidi="he-IL"/>
          <w14:ligatures w14:val="none"/>
        </w:rPr>
        <w:t xml:space="preserve">, </w:t>
      </w:r>
      <w:r w:rsidRPr="00373E9C">
        <w:rPr>
          <w:rFonts w:ascii="Times New Roman" w:eastAsia="Times New Roman" w:hAnsi="Times New Roman" w:cs="Times New Roman"/>
          <w:i/>
          <w:iCs/>
          <w:kern w:val="0"/>
          <w:sz w:val="24"/>
          <w:szCs w:val="24"/>
          <w:lang w:val="de-DE" w:eastAsia="en-GB" w:bidi="he-IL"/>
          <w14:ligatures w14:val="none"/>
        </w:rPr>
        <w:t>Annales</w:t>
      </w:r>
      <w:r w:rsidRPr="00373E9C">
        <w:rPr>
          <w:rFonts w:ascii="Times New Roman" w:eastAsia="Times New Roman" w:hAnsi="Times New Roman" w:cs="Times New Roman"/>
          <w:kern w:val="0"/>
          <w:sz w:val="24"/>
          <w:szCs w:val="24"/>
          <w:lang w:val="de-DE" w:eastAsia="en-GB" w:bidi="he-IL"/>
          <w14:ligatures w14:val="none"/>
        </w:rPr>
        <w:t xml:space="preserve"> 175–179 (</w:t>
      </w:r>
      <w:proofErr w:type="spellStart"/>
      <w:r w:rsidRPr="00373E9C">
        <w:rPr>
          <w:rFonts w:ascii="Times New Roman" w:eastAsia="Times New Roman" w:hAnsi="Times New Roman" w:cs="Times New Roman"/>
          <w:kern w:val="0"/>
          <w:sz w:val="24"/>
          <w:szCs w:val="24"/>
          <w:lang w:val="de-DE" w:eastAsia="en-GB" w:bidi="he-IL"/>
          <w14:ligatures w14:val="none"/>
        </w:rPr>
        <w:t>Skutsch</w:t>
      </w:r>
      <w:proofErr w:type="spellEnd"/>
      <w:r w:rsidRPr="00373E9C">
        <w:rPr>
          <w:rFonts w:ascii="Times New Roman" w:eastAsia="Times New Roman" w:hAnsi="Times New Roman" w:cs="Times New Roman"/>
          <w:kern w:val="0"/>
          <w:sz w:val="24"/>
          <w:szCs w:val="24"/>
          <w:lang w:val="de-DE"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A Footnote’. </w:t>
      </w:r>
      <w:proofErr w:type="spellStart"/>
      <w:r w:rsidRPr="00373E9C">
        <w:rPr>
          <w:rFonts w:ascii="Times New Roman" w:eastAsia="Times New Roman" w:hAnsi="Times New Roman" w:cs="Times New Roman"/>
          <w:i/>
          <w:iCs/>
          <w:kern w:val="0"/>
          <w:sz w:val="24"/>
          <w:szCs w:val="24"/>
          <w:lang w:eastAsia="en-GB" w:bidi="he-IL"/>
          <w14:ligatures w14:val="none"/>
        </w:rPr>
        <w:t>Latomus</w:t>
      </w:r>
      <w:proofErr w:type="spellEnd"/>
      <w:r w:rsidRPr="00373E9C">
        <w:rPr>
          <w:rFonts w:ascii="Times New Roman" w:eastAsia="Times New Roman" w:hAnsi="Times New Roman" w:cs="Times New Roman"/>
          <w:i/>
          <w:iCs/>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T. </w:t>
      </w:r>
      <w:proofErr w:type="gramStart"/>
      <w:r w:rsidRPr="00373E9C">
        <w:rPr>
          <w:rFonts w:ascii="Times New Roman" w:eastAsia="Times New Roman" w:hAnsi="Times New Roman" w:cs="Times New Roman"/>
          <w:kern w:val="0"/>
          <w:sz w:val="24"/>
          <w:szCs w:val="24"/>
          <w:lang w:eastAsia="en-GB" w:bidi="he-IL"/>
          <w14:ligatures w14:val="none"/>
        </w:rPr>
        <w:t xml:space="preserve">69, </w:t>
      </w:r>
      <w:r w:rsidR="00CC3C3B" w:rsidRPr="00373E9C">
        <w:rPr>
          <w:rFonts w:ascii="Times New Roman" w:eastAsia="Times New Roman" w:hAnsi="Times New Roman" w:cs="Times New Roman"/>
          <w:kern w:val="0"/>
          <w:sz w:val="24"/>
          <w:szCs w:val="24"/>
          <w:lang w:eastAsia="en-GB" w:bidi="he-IL"/>
          <w14:ligatures w14:val="none"/>
        </w:rPr>
        <w:t xml:space="preserve">  </w:t>
      </w:r>
      <w:proofErr w:type="gramEnd"/>
      <w:r w:rsidR="00CC3C3B" w:rsidRPr="00373E9C">
        <w:rPr>
          <w:rFonts w:ascii="Times New Roman" w:eastAsia="Times New Roman" w:hAnsi="Times New Roman" w:cs="Times New Roman"/>
          <w:kern w:val="0"/>
          <w:sz w:val="24"/>
          <w:szCs w:val="24"/>
          <w:lang w:eastAsia="en-GB" w:bidi="he-IL"/>
          <w14:ligatures w14:val="none"/>
        </w:rPr>
        <w:t xml:space="preserve">  Fasc. </w:t>
      </w:r>
      <w:r w:rsidRPr="00373E9C">
        <w:rPr>
          <w:rFonts w:ascii="Times New Roman" w:eastAsia="Times New Roman" w:hAnsi="Times New Roman" w:cs="Times New Roman"/>
          <w:kern w:val="0"/>
          <w:sz w:val="24"/>
          <w:szCs w:val="24"/>
          <w:lang w:eastAsia="en-GB" w:bidi="he-IL"/>
          <w14:ligatures w14:val="none"/>
        </w:rPr>
        <w:t xml:space="preserve">2, pp. 309–312. </w:t>
      </w:r>
    </w:p>
    <w:p w14:paraId="04DBA59C"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96CF615" w14:textId="54F6787C"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Nicoll, W.</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S.</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M. (1988) ‘The Sacrifice of Palinurus’, </w:t>
      </w:r>
      <w:r w:rsidRPr="00373E9C">
        <w:rPr>
          <w:rFonts w:ascii="Times New Roman" w:eastAsia="Times New Roman" w:hAnsi="Times New Roman" w:cs="Times New Roman"/>
          <w:i/>
          <w:iCs/>
          <w:kern w:val="0"/>
          <w:sz w:val="24"/>
          <w:szCs w:val="24"/>
          <w:lang w:eastAsia="en-GB" w:bidi="he-IL"/>
          <w14:ligatures w14:val="none"/>
        </w:rPr>
        <w:t>The Classical Quarterly</w:t>
      </w:r>
      <w:r w:rsidRPr="00373E9C">
        <w:rPr>
          <w:rFonts w:ascii="Times New Roman" w:eastAsia="Times New Roman" w:hAnsi="Times New Roman" w:cs="Times New Roman"/>
          <w:kern w:val="0"/>
          <w:sz w:val="24"/>
          <w:szCs w:val="24"/>
          <w:lang w:eastAsia="en-GB" w:bidi="he-IL"/>
          <w14:ligatures w14:val="none"/>
        </w:rPr>
        <w:t>, 38(2), pp. 459–472.</w:t>
      </w:r>
    </w:p>
    <w:p w14:paraId="64298E78"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94B81C3" w14:textId="6256F4B5"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lastRenderedPageBreak/>
        <w:t xml:space="preserve">Nock, A. D. (1932) ‘Cremation and Burial in the Roman Empire’, </w:t>
      </w:r>
      <w:r w:rsidRPr="00373E9C">
        <w:rPr>
          <w:rFonts w:ascii="Times New Roman" w:eastAsia="Times New Roman" w:hAnsi="Times New Roman" w:cs="Times New Roman"/>
          <w:i/>
          <w:iCs/>
          <w:kern w:val="0"/>
          <w:sz w:val="24"/>
          <w:szCs w:val="24"/>
          <w:lang w:eastAsia="en-GB" w:bidi="he-IL"/>
          <w14:ligatures w14:val="none"/>
        </w:rPr>
        <w:t>The Harvard Theological Review</w:t>
      </w:r>
      <w:r w:rsidRPr="00373E9C">
        <w:rPr>
          <w:rFonts w:ascii="Times New Roman" w:eastAsia="Times New Roman" w:hAnsi="Times New Roman" w:cs="Times New Roman"/>
          <w:kern w:val="0"/>
          <w:sz w:val="24"/>
          <w:szCs w:val="24"/>
          <w:lang w:eastAsia="en-GB" w:bidi="he-IL"/>
          <w14:ligatures w14:val="none"/>
        </w:rPr>
        <w:t>, 25(4), pp. 321–359.</w:t>
      </w:r>
    </w:p>
    <w:p w14:paraId="50BDEC75"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1251D7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O’Hara, J. J. (2010) ‘The Unfinished Aeneid?’, in </w:t>
      </w:r>
      <w:r w:rsidRPr="00373E9C">
        <w:rPr>
          <w:rFonts w:ascii="Times New Roman" w:eastAsia="Times New Roman" w:hAnsi="Times New Roman" w:cs="Times New Roman"/>
          <w:i/>
          <w:iCs/>
          <w:kern w:val="0"/>
          <w:sz w:val="24"/>
          <w:szCs w:val="24"/>
          <w:lang w:eastAsia="en-GB" w:bidi="he-IL"/>
          <w14:ligatures w14:val="none"/>
        </w:rPr>
        <w:t>A Companion to Vergil’s Aeneid and its Tradition</w:t>
      </w:r>
      <w:r w:rsidRPr="00373E9C">
        <w:rPr>
          <w:rFonts w:ascii="Times New Roman" w:eastAsia="Times New Roman" w:hAnsi="Times New Roman" w:cs="Times New Roman"/>
          <w:kern w:val="0"/>
          <w:sz w:val="24"/>
          <w:szCs w:val="24"/>
          <w:lang w:eastAsia="en-GB" w:bidi="he-IL"/>
          <w14:ligatures w14:val="none"/>
        </w:rPr>
        <w:t>. Chichester, West Sussex: Wiley-Blackwell.</w:t>
      </w:r>
    </w:p>
    <w:p w14:paraId="27E7693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3BB6147" w14:textId="3CF69D7B"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O’Hara, J. J. (2014) </w:t>
      </w:r>
      <w:r w:rsidRPr="00373E9C">
        <w:rPr>
          <w:rFonts w:ascii="Times New Roman" w:eastAsia="Times New Roman" w:hAnsi="Times New Roman" w:cs="Times New Roman"/>
          <w:i/>
          <w:iCs/>
          <w:kern w:val="0"/>
          <w:sz w:val="24"/>
          <w:szCs w:val="24"/>
          <w:lang w:eastAsia="en-GB" w:bidi="he-IL"/>
          <w14:ligatures w14:val="none"/>
        </w:rPr>
        <w:t xml:space="preserve">Death and the Optimistic Prophecy in Vergil’s Aeneid. </w:t>
      </w:r>
      <w:r w:rsidRPr="00373E9C">
        <w:rPr>
          <w:rFonts w:ascii="Times New Roman" w:eastAsia="Times New Roman" w:hAnsi="Times New Roman" w:cs="Times New Roman"/>
          <w:kern w:val="0"/>
          <w:sz w:val="24"/>
          <w:szCs w:val="24"/>
          <w:lang w:eastAsia="en-GB" w:bidi="he-IL"/>
          <w14:ligatures w14:val="none"/>
        </w:rPr>
        <w:t>Princeton, NJ: Princeton University Press.</w:t>
      </w:r>
    </w:p>
    <w:p w14:paraId="768FD0E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64D641E"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Ossa-Richardson, A. (2008) ‘From Servius to Frazer: The Golden Bough and its Transformations.’, </w:t>
      </w:r>
      <w:r w:rsidRPr="00373E9C">
        <w:rPr>
          <w:rFonts w:ascii="Times New Roman" w:eastAsia="Times New Roman" w:hAnsi="Times New Roman" w:cs="Times New Roman"/>
          <w:i/>
          <w:iCs/>
          <w:kern w:val="0"/>
          <w:sz w:val="24"/>
          <w:szCs w:val="24"/>
          <w:lang w:eastAsia="en-GB" w:bidi="he-IL"/>
          <w14:ligatures w14:val="none"/>
        </w:rPr>
        <w:t>International Journal of the Classical Tradition</w:t>
      </w:r>
      <w:r w:rsidRPr="00373E9C">
        <w:rPr>
          <w:rFonts w:ascii="Times New Roman" w:eastAsia="Times New Roman" w:hAnsi="Times New Roman" w:cs="Times New Roman"/>
          <w:kern w:val="0"/>
          <w:sz w:val="24"/>
          <w:szCs w:val="24"/>
          <w:lang w:eastAsia="en-GB" w:bidi="he-IL"/>
          <w14:ligatures w14:val="none"/>
        </w:rPr>
        <w:t xml:space="preserve">, 15(3), pp. 339–368. </w:t>
      </w:r>
    </w:p>
    <w:p w14:paraId="620689A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FDC5CDC"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Otis, Brooks (1959) ‘Three Problems of Aeneid 6’, </w:t>
      </w:r>
      <w:r w:rsidRPr="00373E9C">
        <w:rPr>
          <w:rFonts w:ascii="Times New Roman" w:eastAsia="Times New Roman" w:hAnsi="Times New Roman" w:cs="Times New Roman"/>
          <w:i/>
          <w:iCs/>
          <w:kern w:val="0"/>
          <w:sz w:val="24"/>
          <w:szCs w:val="24"/>
          <w:lang w:eastAsia="en-GB" w:bidi="he-IL"/>
          <w14:ligatures w14:val="none"/>
        </w:rPr>
        <w:t>Transactions and Proceedings of the American Philological Association</w:t>
      </w:r>
      <w:r w:rsidRPr="00373E9C">
        <w:rPr>
          <w:rFonts w:ascii="Times New Roman" w:eastAsia="Times New Roman" w:hAnsi="Times New Roman" w:cs="Times New Roman"/>
          <w:kern w:val="0"/>
          <w:sz w:val="24"/>
          <w:szCs w:val="24"/>
          <w:lang w:eastAsia="en-GB" w:bidi="he-IL"/>
          <w14:ligatures w14:val="none"/>
        </w:rPr>
        <w:t>, 90, pp. 165–179.</w:t>
      </w:r>
    </w:p>
    <w:p w14:paraId="675DA74E"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0EE85BC4"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Pepper, T. (ed.) (2011) ‘A Californian Hymn to Homer’, </w:t>
      </w:r>
      <w:r w:rsidRPr="00373E9C">
        <w:rPr>
          <w:rFonts w:ascii="Times New Roman" w:eastAsia="Times New Roman" w:hAnsi="Times New Roman" w:cs="Times New Roman"/>
          <w:i/>
          <w:iCs/>
          <w:kern w:val="0"/>
          <w:sz w:val="24"/>
          <w:szCs w:val="24"/>
          <w:lang w:eastAsia="en-GB" w:bidi="he-IL"/>
          <w14:ligatures w14:val="none"/>
        </w:rPr>
        <w:t xml:space="preserve">The </w:t>
      </w:r>
      <w:proofErr w:type="spellStart"/>
      <w:r w:rsidRPr="00373E9C">
        <w:rPr>
          <w:rFonts w:ascii="Times New Roman" w:eastAsia="Times New Roman" w:hAnsi="Times New Roman" w:cs="Times New Roman"/>
          <w:i/>
          <w:iCs/>
          <w:kern w:val="0"/>
          <w:sz w:val="24"/>
          <w:szCs w:val="24"/>
          <w:lang w:eastAsia="en-GB" w:bidi="he-IL"/>
          <w14:ligatures w14:val="none"/>
        </w:rPr>
        <w:t>Center</w:t>
      </w:r>
      <w:proofErr w:type="spellEnd"/>
      <w:r w:rsidRPr="00373E9C">
        <w:rPr>
          <w:rFonts w:ascii="Times New Roman" w:eastAsia="Times New Roman" w:hAnsi="Times New Roman" w:cs="Times New Roman"/>
          <w:i/>
          <w:iCs/>
          <w:kern w:val="0"/>
          <w:sz w:val="24"/>
          <w:szCs w:val="24"/>
          <w:lang w:eastAsia="en-GB" w:bidi="he-IL"/>
          <w14:ligatures w14:val="none"/>
        </w:rPr>
        <w:t xml:space="preserve"> for Hellenic Studies</w:t>
      </w:r>
      <w:r w:rsidRPr="00373E9C">
        <w:rPr>
          <w:rFonts w:ascii="Times New Roman" w:eastAsia="Times New Roman" w:hAnsi="Times New Roman" w:cs="Times New Roman"/>
          <w:kern w:val="0"/>
          <w:sz w:val="24"/>
          <w:szCs w:val="24"/>
          <w:lang w:eastAsia="en-GB" w:bidi="he-IL"/>
          <w14:ligatures w14:val="none"/>
        </w:rPr>
        <w:t>. Available at: https://chs.harvard.edu/book/pepper-timothy-ed-a-californian-hymn-to-homer/ (Accessed: 28 July 2025).</w:t>
      </w:r>
    </w:p>
    <w:p w14:paraId="03152E6C"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5EA28BE5" w14:textId="72CD1E2E"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t>Perkell</w:t>
      </w:r>
      <w:proofErr w:type="spellEnd"/>
      <w:r w:rsidRPr="00373E9C">
        <w:rPr>
          <w:rFonts w:ascii="Times New Roman" w:eastAsia="Times New Roman" w:hAnsi="Times New Roman" w:cs="Times New Roman"/>
          <w:kern w:val="0"/>
          <w:sz w:val="24"/>
          <w:szCs w:val="24"/>
          <w:lang w:eastAsia="en-GB" w:bidi="he-IL"/>
          <w14:ligatures w14:val="none"/>
        </w:rPr>
        <w:t>, C.</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G. (ed.) (1999) </w:t>
      </w:r>
      <w:r w:rsidRPr="00373E9C">
        <w:rPr>
          <w:rFonts w:ascii="Times New Roman" w:eastAsia="Times New Roman" w:hAnsi="Times New Roman" w:cs="Times New Roman"/>
          <w:i/>
          <w:iCs/>
          <w:kern w:val="0"/>
          <w:sz w:val="24"/>
          <w:szCs w:val="24"/>
          <w:lang w:eastAsia="en-GB" w:bidi="he-IL"/>
          <w14:ligatures w14:val="none"/>
        </w:rPr>
        <w:t>Reading Vergil’s Aeneid: an interpretive guide</w:t>
      </w:r>
      <w:r w:rsidRPr="00373E9C">
        <w:rPr>
          <w:rFonts w:ascii="Times New Roman" w:eastAsia="Times New Roman" w:hAnsi="Times New Roman" w:cs="Times New Roman"/>
          <w:kern w:val="0"/>
          <w:sz w:val="24"/>
          <w:szCs w:val="24"/>
          <w:lang w:eastAsia="en-GB" w:bidi="he-IL"/>
          <w14:ligatures w14:val="none"/>
        </w:rPr>
        <w:t>. Norman, OK: University of Oklahoma Press.</w:t>
      </w:r>
    </w:p>
    <w:p w14:paraId="1CDDC5E9"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02FE2D7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Pollard, J. (1982) </w:t>
      </w:r>
      <w:r w:rsidRPr="00373E9C">
        <w:rPr>
          <w:rFonts w:ascii="Times New Roman" w:eastAsia="Times New Roman" w:hAnsi="Times New Roman" w:cs="Times New Roman"/>
          <w:i/>
          <w:iCs/>
          <w:kern w:val="0"/>
          <w:sz w:val="24"/>
          <w:szCs w:val="24"/>
          <w:lang w:eastAsia="en-GB" w:bidi="he-IL"/>
          <w14:ligatures w14:val="none"/>
        </w:rPr>
        <w:t>Virgil and the Sibyl</w:t>
      </w:r>
      <w:r w:rsidRPr="00373E9C">
        <w:rPr>
          <w:rFonts w:ascii="Times New Roman" w:eastAsia="Times New Roman" w:hAnsi="Times New Roman" w:cs="Times New Roman"/>
          <w:kern w:val="0"/>
          <w:sz w:val="24"/>
          <w:szCs w:val="24"/>
          <w:lang w:eastAsia="en-GB" w:bidi="he-IL"/>
          <w14:ligatures w14:val="none"/>
        </w:rPr>
        <w:t>. Exeter: University of Exeter (Jackson Knight Memorial Lecture, 14).</w:t>
      </w:r>
    </w:p>
    <w:p w14:paraId="6C234CC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14555A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Quinn, K. (1968) </w:t>
      </w:r>
      <w:r w:rsidRPr="00373E9C">
        <w:rPr>
          <w:rFonts w:ascii="Times New Roman" w:eastAsia="Times New Roman" w:hAnsi="Times New Roman" w:cs="Times New Roman"/>
          <w:i/>
          <w:iCs/>
          <w:kern w:val="0"/>
          <w:sz w:val="24"/>
          <w:szCs w:val="24"/>
          <w:lang w:eastAsia="en-GB" w:bidi="he-IL"/>
          <w14:ligatures w14:val="none"/>
        </w:rPr>
        <w:t>Virgil’s ‘Aeneid’: a critical description</w:t>
      </w:r>
      <w:r w:rsidRPr="00373E9C">
        <w:rPr>
          <w:rFonts w:ascii="Times New Roman" w:eastAsia="Times New Roman" w:hAnsi="Times New Roman" w:cs="Times New Roman"/>
          <w:kern w:val="0"/>
          <w:sz w:val="24"/>
          <w:szCs w:val="24"/>
          <w:lang w:eastAsia="en-GB" w:bidi="he-IL"/>
          <w14:ligatures w14:val="none"/>
        </w:rPr>
        <w:t>. London: Routledge &amp; Kegan Paul.</w:t>
      </w:r>
    </w:p>
    <w:p w14:paraId="7BF291BF"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3CE363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Quinn, S. (ed.) (2000) </w:t>
      </w:r>
      <w:r w:rsidRPr="00373E9C">
        <w:rPr>
          <w:rFonts w:ascii="Times New Roman" w:eastAsia="Times New Roman" w:hAnsi="Times New Roman" w:cs="Times New Roman"/>
          <w:i/>
          <w:iCs/>
          <w:kern w:val="0"/>
          <w:sz w:val="24"/>
          <w:szCs w:val="24"/>
          <w:lang w:eastAsia="en-GB" w:bidi="he-IL"/>
          <w14:ligatures w14:val="none"/>
        </w:rPr>
        <w:t>Why Vergil? a collection of interpretations</w:t>
      </w:r>
      <w:r w:rsidRPr="00373E9C">
        <w:rPr>
          <w:rFonts w:ascii="Times New Roman" w:eastAsia="Times New Roman" w:hAnsi="Times New Roman" w:cs="Times New Roman"/>
          <w:kern w:val="0"/>
          <w:sz w:val="24"/>
          <w:szCs w:val="24"/>
          <w:lang w:eastAsia="en-GB" w:bidi="he-IL"/>
          <w14:ligatures w14:val="none"/>
        </w:rPr>
        <w:t xml:space="preserve">. Wauconda, IL: </w:t>
      </w:r>
      <w:proofErr w:type="spellStart"/>
      <w:r w:rsidRPr="00373E9C">
        <w:rPr>
          <w:rFonts w:ascii="Times New Roman" w:eastAsia="Times New Roman" w:hAnsi="Times New Roman" w:cs="Times New Roman"/>
          <w:kern w:val="0"/>
          <w:sz w:val="24"/>
          <w:szCs w:val="24"/>
          <w:lang w:eastAsia="en-GB" w:bidi="he-IL"/>
          <w14:ligatures w14:val="none"/>
        </w:rPr>
        <w:t>Bolchazy</w:t>
      </w:r>
      <w:proofErr w:type="spellEnd"/>
      <w:r w:rsidRPr="00373E9C">
        <w:rPr>
          <w:rFonts w:ascii="Times New Roman" w:eastAsia="Times New Roman" w:hAnsi="Times New Roman" w:cs="Times New Roman"/>
          <w:kern w:val="0"/>
          <w:sz w:val="24"/>
          <w:szCs w:val="24"/>
          <w:lang w:eastAsia="en-GB" w:bidi="he-IL"/>
          <w14:ligatures w14:val="none"/>
        </w:rPr>
        <w:t>-Carducci Publishers.</w:t>
      </w:r>
    </w:p>
    <w:p w14:paraId="39019532"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CC57D21" w14:textId="54D61AF4"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Richardson, L.</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J.</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D. (1942) ‘Direct Citation of Ennius in Virgil’, </w:t>
      </w:r>
      <w:r w:rsidRPr="00373E9C">
        <w:rPr>
          <w:rFonts w:ascii="Times New Roman" w:eastAsia="Times New Roman" w:hAnsi="Times New Roman" w:cs="Times New Roman"/>
          <w:i/>
          <w:iCs/>
          <w:kern w:val="0"/>
          <w:sz w:val="24"/>
          <w:szCs w:val="24"/>
          <w:lang w:eastAsia="en-GB" w:bidi="he-IL"/>
          <w14:ligatures w14:val="none"/>
        </w:rPr>
        <w:t>Classical Quarterly</w:t>
      </w:r>
      <w:r w:rsidRPr="00373E9C">
        <w:rPr>
          <w:rFonts w:ascii="Times New Roman" w:eastAsia="Times New Roman" w:hAnsi="Times New Roman" w:cs="Times New Roman"/>
          <w:kern w:val="0"/>
          <w:sz w:val="24"/>
          <w:szCs w:val="24"/>
          <w:lang w:eastAsia="en-GB" w:bidi="he-IL"/>
          <w14:ligatures w14:val="none"/>
        </w:rPr>
        <w:t xml:space="preserve">, 36(1–2), pp. 40–42. </w:t>
      </w:r>
    </w:p>
    <w:p w14:paraId="0F5E05ED"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5160BA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Rutledge, H.C. (1971) ‘The Opening of “Aeneid” 6’, </w:t>
      </w:r>
      <w:r w:rsidRPr="00373E9C">
        <w:rPr>
          <w:rFonts w:ascii="Times New Roman" w:eastAsia="Times New Roman" w:hAnsi="Times New Roman" w:cs="Times New Roman"/>
          <w:i/>
          <w:iCs/>
          <w:kern w:val="0"/>
          <w:sz w:val="24"/>
          <w:szCs w:val="24"/>
          <w:lang w:eastAsia="en-GB" w:bidi="he-IL"/>
          <w14:ligatures w14:val="none"/>
        </w:rPr>
        <w:t>The Classical Journal</w:t>
      </w:r>
      <w:r w:rsidRPr="00373E9C">
        <w:rPr>
          <w:rFonts w:ascii="Times New Roman" w:eastAsia="Times New Roman" w:hAnsi="Times New Roman" w:cs="Times New Roman"/>
          <w:kern w:val="0"/>
          <w:sz w:val="24"/>
          <w:szCs w:val="24"/>
          <w:lang w:eastAsia="en-GB" w:bidi="he-IL"/>
          <w14:ligatures w14:val="none"/>
        </w:rPr>
        <w:t>, 67(2), pp. 110–115.</w:t>
      </w:r>
    </w:p>
    <w:p w14:paraId="59C99BC5"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2669C4D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Saeedi, P. (2009) ‘Images of Liminality in Book VI of The Aeneid’, </w:t>
      </w:r>
      <w:proofErr w:type="spellStart"/>
      <w:r w:rsidRPr="00373E9C">
        <w:rPr>
          <w:rFonts w:ascii="Times New Roman" w:eastAsia="Times New Roman" w:hAnsi="Times New Roman" w:cs="Times New Roman"/>
          <w:i/>
          <w:iCs/>
          <w:kern w:val="0"/>
          <w:sz w:val="24"/>
          <w:szCs w:val="24"/>
          <w:lang w:eastAsia="en-GB" w:bidi="he-IL"/>
          <w14:ligatures w14:val="none"/>
        </w:rPr>
        <w:t>CLCWeb</w:t>
      </w:r>
      <w:proofErr w:type="spellEnd"/>
      <w:r w:rsidRPr="00373E9C">
        <w:rPr>
          <w:rFonts w:ascii="Times New Roman" w:eastAsia="Times New Roman" w:hAnsi="Times New Roman" w:cs="Times New Roman"/>
          <w:kern w:val="0"/>
          <w:sz w:val="24"/>
          <w:szCs w:val="24"/>
          <w:lang w:eastAsia="en-GB" w:bidi="he-IL"/>
          <w14:ligatures w14:val="none"/>
        </w:rPr>
        <w:t>, 11(2). Ashland: Purdue University Press.  https://www.proquest.com/docview/ 2272311711/abstract/376811FA625A4350PQ/1. (Accessed 24 January 2025.)</w:t>
      </w:r>
    </w:p>
    <w:p w14:paraId="42B016C9"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866F1D6"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Saunders, C. (1925) ‘Cremation and Inhumation in the Aeneid’, </w:t>
      </w:r>
      <w:r w:rsidRPr="00373E9C">
        <w:rPr>
          <w:rFonts w:ascii="Times New Roman" w:eastAsia="Times New Roman" w:hAnsi="Times New Roman" w:cs="Times New Roman"/>
          <w:i/>
          <w:iCs/>
          <w:kern w:val="0"/>
          <w:sz w:val="24"/>
          <w:szCs w:val="24"/>
          <w:lang w:eastAsia="en-GB" w:bidi="he-IL"/>
          <w14:ligatures w14:val="none"/>
        </w:rPr>
        <w:t>The American Journal of Philology</w:t>
      </w:r>
      <w:r w:rsidRPr="00373E9C">
        <w:rPr>
          <w:rFonts w:ascii="Times New Roman" w:eastAsia="Times New Roman" w:hAnsi="Times New Roman" w:cs="Times New Roman"/>
          <w:kern w:val="0"/>
          <w:sz w:val="24"/>
          <w:szCs w:val="24"/>
          <w:lang w:eastAsia="en-GB" w:bidi="he-IL"/>
          <w14:ligatures w14:val="none"/>
        </w:rPr>
        <w:t xml:space="preserve">, 46(4), pp. 352–357. </w:t>
      </w:r>
    </w:p>
    <w:p w14:paraId="20589043"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0A31503" w14:textId="34D4EA58"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Segal, C.</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P. (1966) ‘“Aeternum per Saecula Nomen”, the Golden Bough and the Tragedy of History: Part II’, </w:t>
      </w:r>
      <w:r w:rsidRPr="00373E9C">
        <w:rPr>
          <w:rFonts w:ascii="Times New Roman" w:eastAsia="Times New Roman" w:hAnsi="Times New Roman" w:cs="Times New Roman"/>
          <w:i/>
          <w:iCs/>
          <w:kern w:val="0"/>
          <w:sz w:val="24"/>
          <w:szCs w:val="24"/>
          <w:lang w:eastAsia="en-GB" w:bidi="he-IL"/>
          <w14:ligatures w14:val="none"/>
        </w:rPr>
        <w:t>Arion: A Journal of Humanities and the Classics</w:t>
      </w:r>
      <w:r w:rsidRPr="00373E9C">
        <w:rPr>
          <w:rFonts w:ascii="Times New Roman" w:eastAsia="Times New Roman" w:hAnsi="Times New Roman" w:cs="Times New Roman"/>
          <w:kern w:val="0"/>
          <w:sz w:val="24"/>
          <w:szCs w:val="24"/>
          <w:lang w:eastAsia="en-GB" w:bidi="he-IL"/>
          <w14:ligatures w14:val="none"/>
        </w:rPr>
        <w:t>, 5(1), pp. 34–72.</w:t>
      </w:r>
    </w:p>
    <w:p w14:paraId="0B69D03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5646879" w14:textId="010E94E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t>Solmsen</w:t>
      </w:r>
      <w:proofErr w:type="spellEnd"/>
      <w:r w:rsidRPr="00373E9C">
        <w:rPr>
          <w:rFonts w:ascii="Times New Roman" w:eastAsia="Times New Roman" w:hAnsi="Times New Roman" w:cs="Times New Roman"/>
          <w:kern w:val="0"/>
          <w:sz w:val="24"/>
          <w:szCs w:val="24"/>
          <w:lang w:eastAsia="en-GB" w:bidi="he-IL"/>
          <w14:ligatures w14:val="none"/>
        </w:rPr>
        <w:t>, F</w:t>
      </w:r>
      <w:r w:rsidR="003016AC"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kern w:val="0"/>
          <w:sz w:val="24"/>
          <w:szCs w:val="24"/>
          <w:lang w:eastAsia="en-GB" w:bidi="he-IL"/>
          <w14:ligatures w14:val="none"/>
        </w:rPr>
        <w:t xml:space="preserve"> (1972) ‘The World of the Dead in Book 6 of the Aeneid’, </w:t>
      </w:r>
      <w:r w:rsidRPr="00373E9C">
        <w:rPr>
          <w:rFonts w:ascii="Times New Roman" w:eastAsia="Times New Roman" w:hAnsi="Times New Roman" w:cs="Times New Roman"/>
          <w:i/>
          <w:iCs/>
          <w:kern w:val="0"/>
          <w:sz w:val="24"/>
          <w:szCs w:val="24"/>
          <w:lang w:eastAsia="en-GB" w:bidi="he-IL"/>
          <w14:ligatures w14:val="none"/>
        </w:rPr>
        <w:t>Classical Philology</w:t>
      </w:r>
      <w:r w:rsidRPr="00373E9C">
        <w:rPr>
          <w:rFonts w:ascii="Times New Roman" w:eastAsia="Times New Roman" w:hAnsi="Times New Roman" w:cs="Times New Roman"/>
          <w:kern w:val="0"/>
          <w:sz w:val="24"/>
          <w:szCs w:val="24"/>
          <w:lang w:eastAsia="en-GB" w:bidi="he-IL"/>
          <w14:ligatures w14:val="none"/>
        </w:rPr>
        <w:t>, 67(No. 1), pp. 31–41.</w:t>
      </w:r>
    </w:p>
    <w:p w14:paraId="2808E7A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8ABACEF" w14:textId="051414DA"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bookmarkStart w:id="59" w:name="_Hlk208317283"/>
      <w:r w:rsidRPr="00373E9C">
        <w:rPr>
          <w:rFonts w:ascii="Times New Roman" w:eastAsia="Times New Roman" w:hAnsi="Times New Roman" w:cs="Times New Roman"/>
          <w:kern w:val="0"/>
          <w:sz w:val="24"/>
          <w:szCs w:val="24"/>
          <w:lang w:eastAsia="en-GB" w:bidi="he-IL"/>
          <w14:ligatures w14:val="none"/>
        </w:rPr>
        <w:lastRenderedPageBreak/>
        <w:t>Stinton, T.</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C.</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W. (1976) ‘“Si Credere Dignum Est”: Some Expressions of Disbelief in Euripides and Others’, </w:t>
      </w:r>
      <w:r w:rsidRPr="00373E9C">
        <w:rPr>
          <w:rFonts w:ascii="Times New Roman" w:eastAsia="Times New Roman" w:hAnsi="Times New Roman" w:cs="Times New Roman"/>
          <w:i/>
          <w:iCs/>
          <w:kern w:val="0"/>
          <w:sz w:val="24"/>
          <w:szCs w:val="24"/>
          <w:lang w:eastAsia="en-GB" w:bidi="he-IL"/>
          <w14:ligatures w14:val="none"/>
        </w:rPr>
        <w:t>Proceedings of the Cambridge Philological Society</w:t>
      </w:r>
      <w:r w:rsidRPr="00373E9C">
        <w:rPr>
          <w:rFonts w:ascii="Times New Roman" w:eastAsia="Times New Roman" w:hAnsi="Times New Roman" w:cs="Times New Roman"/>
          <w:kern w:val="0"/>
          <w:sz w:val="24"/>
          <w:szCs w:val="24"/>
          <w:lang w:eastAsia="en-GB" w:bidi="he-IL"/>
          <w14:ligatures w14:val="none"/>
        </w:rPr>
        <w:t>, (22 (202)), pp. 60–89.</w:t>
      </w:r>
    </w:p>
    <w:p w14:paraId="6D1640A9"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bookmarkEnd w:id="59"/>
    <w:p w14:paraId="09BB8CB5" w14:textId="6E709D3C" w:rsidR="004510CB" w:rsidRPr="00373E9C" w:rsidRDefault="004510CB" w:rsidP="004510CB">
      <w:pPr>
        <w:ind w:left="567" w:hanging="567"/>
        <w:rPr>
          <w:rFonts w:ascii="Times New Roman" w:eastAsia="Times New Roman" w:hAnsi="Times New Roman" w:cs="Times New Roman"/>
          <w:kern w:val="0"/>
          <w:sz w:val="24"/>
          <w:szCs w:val="24"/>
          <w:lang w:val="de-DE" w:eastAsia="en-GB" w:bidi="he-IL"/>
          <w14:ligatures w14:val="none"/>
        </w:rPr>
      </w:pPr>
      <w:r w:rsidRPr="00373E9C">
        <w:rPr>
          <w:rFonts w:ascii="Times New Roman" w:eastAsia="Times New Roman" w:hAnsi="Times New Roman" w:cs="Times New Roman"/>
          <w:kern w:val="0"/>
          <w:sz w:val="24"/>
          <w:szCs w:val="24"/>
          <w:lang w:val="de-DE" w:eastAsia="en-GB" w:bidi="he-IL"/>
          <w14:ligatures w14:val="none"/>
        </w:rPr>
        <w:t>Summers, W.</w:t>
      </w:r>
      <w:r w:rsidR="003016AC" w:rsidRPr="00373E9C">
        <w:rPr>
          <w:rFonts w:ascii="Times New Roman" w:eastAsia="Times New Roman" w:hAnsi="Times New Roman" w:cs="Times New Roman"/>
          <w:kern w:val="0"/>
          <w:sz w:val="24"/>
          <w:szCs w:val="24"/>
          <w:lang w:val="de-DE" w:eastAsia="en-GB" w:bidi="he-IL"/>
          <w14:ligatures w14:val="none"/>
        </w:rPr>
        <w:t xml:space="preserve"> </w:t>
      </w:r>
      <w:r w:rsidRPr="00373E9C">
        <w:rPr>
          <w:rFonts w:ascii="Times New Roman" w:eastAsia="Times New Roman" w:hAnsi="Times New Roman" w:cs="Times New Roman"/>
          <w:kern w:val="0"/>
          <w:sz w:val="24"/>
          <w:szCs w:val="24"/>
          <w:lang w:val="de-DE" w:eastAsia="en-GB" w:bidi="he-IL"/>
          <w14:ligatures w14:val="none"/>
        </w:rPr>
        <w:t>C. (1904) ‘</w:t>
      </w:r>
      <w:proofErr w:type="spellStart"/>
      <w:r w:rsidRPr="00373E9C">
        <w:rPr>
          <w:rFonts w:ascii="Times New Roman" w:eastAsia="Times New Roman" w:hAnsi="Times New Roman" w:cs="Times New Roman"/>
          <w:kern w:val="0"/>
          <w:sz w:val="24"/>
          <w:szCs w:val="24"/>
          <w:lang w:val="de-DE" w:eastAsia="en-GB" w:bidi="he-IL"/>
          <w14:ligatures w14:val="none"/>
        </w:rPr>
        <w:t>Norden’s</w:t>
      </w:r>
      <w:proofErr w:type="spellEnd"/>
      <w:r w:rsidRPr="00373E9C">
        <w:rPr>
          <w:rFonts w:ascii="Times New Roman" w:eastAsia="Times New Roman" w:hAnsi="Times New Roman" w:cs="Times New Roman"/>
          <w:kern w:val="0"/>
          <w:sz w:val="24"/>
          <w:szCs w:val="24"/>
          <w:lang w:val="de-DE" w:eastAsia="en-GB" w:bidi="he-IL"/>
          <w14:ligatures w14:val="none"/>
        </w:rPr>
        <w:t xml:space="preserve"> </w:t>
      </w:r>
      <w:proofErr w:type="spellStart"/>
      <w:r w:rsidRPr="00373E9C">
        <w:rPr>
          <w:rFonts w:ascii="Times New Roman" w:eastAsia="Times New Roman" w:hAnsi="Times New Roman" w:cs="Times New Roman"/>
          <w:kern w:val="0"/>
          <w:sz w:val="24"/>
          <w:szCs w:val="24"/>
          <w:lang w:val="de-DE" w:eastAsia="en-GB" w:bidi="he-IL"/>
          <w14:ligatures w14:val="none"/>
        </w:rPr>
        <w:t>Aeneid</w:t>
      </w:r>
      <w:proofErr w:type="spellEnd"/>
      <w:r w:rsidRPr="00373E9C">
        <w:rPr>
          <w:rFonts w:ascii="Times New Roman" w:eastAsia="Times New Roman" w:hAnsi="Times New Roman" w:cs="Times New Roman"/>
          <w:kern w:val="0"/>
          <w:sz w:val="24"/>
          <w:szCs w:val="24"/>
          <w:lang w:val="de-DE" w:eastAsia="en-GB" w:bidi="he-IL"/>
          <w14:ligatures w14:val="none"/>
        </w:rPr>
        <w:t xml:space="preserve"> VI - P. </w:t>
      </w:r>
      <w:proofErr w:type="spellStart"/>
      <w:r w:rsidRPr="00373E9C">
        <w:rPr>
          <w:rFonts w:ascii="Times New Roman" w:eastAsia="Times New Roman" w:hAnsi="Times New Roman" w:cs="Times New Roman"/>
          <w:kern w:val="0"/>
          <w:sz w:val="24"/>
          <w:szCs w:val="24"/>
          <w:lang w:val="de-DE" w:eastAsia="en-GB" w:bidi="he-IL"/>
          <w14:ligatures w14:val="none"/>
        </w:rPr>
        <w:t>Vergilius</w:t>
      </w:r>
      <w:proofErr w:type="spellEnd"/>
      <w:r w:rsidRPr="00373E9C">
        <w:rPr>
          <w:rFonts w:ascii="Times New Roman" w:eastAsia="Times New Roman" w:hAnsi="Times New Roman" w:cs="Times New Roman"/>
          <w:kern w:val="0"/>
          <w:sz w:val="24"/>
          <w:szCs w:val="24"/>
          <w:lang w:val="de-DE" w:eastAsia="en-GB" w:bidi="he-IL"/>
          <w14:ligatures w14:val="none"/>
        </w:rPr>
        <w:t xml:space="preserve"> </w:t>
      </w:r>
      <w:proofErr w:type="spellStart"/>
      <w:r w:rsidRPr="00373E9C">
        <w:rPr>
          <w:rFonts w:ascii="Times New Roman" w:eastAsia="Times New Roman" w:hAnsi="Times New Roman" w:cs="Times New Roman"/>
          <w:kern w:val="0"/>
          <w:sz w:val="24"/>
          <w:szCs w:val="24"/>
          <w:lang w:val="de-DE" w:eastAsia="en-GB" w:bidi="he-IL"/>
          <w14:ligatures w14:val="none"/>
        </w:rPr>
        <w:t>Maro</w:t>
      </w:r>
      <w:proofErr w:type="spellEnd"/>
      <w:r w:rsidRPr="00373E9C">
        <w:rPr>
          <w:rFonts w:ascii="Times New Roman" w:eastAsia="Times New Roman" w:hAnsi="Times New Roman" w:cs="Times New Roman"/>
          <w:kern w:val="0"/>
          <w:sz w:val="24"/>
          <w:szCs w:val="24"/>
          <w:lang w:val="de-DE" w:eastAsia="en-GB" w:bidi="he-IL"/>
          <w14:ligatures w14:val="none"/>
        </w:rPr>
        <w:t xml:space="preserve">, Aeneis Buch VI. Erklärt von Eduard Norden. Leipzig: Teubner, 1903. Pp. 484. 12 m.’, </w:t>
      </w:r>
      <w:r w:rsidRPr="00373E9C">
        <w:rPr>
          <w:rFonts w:ascii="Times New Roman" w:eastAsia="Times New Roman" w:hAnsi="Times New Roman" w:cs="Times New Roman"/>
          <w:i/>
          <w:iCs/>
          <w:kern w:val="0"/>
          <w:sz w:val="24"/>
          <w:szCs w:val="24"/>
          <w:lang w:val="de-DE" w:eastAsia="en-GB" w:bidi="he-IL"/>
          <w14:ligatures w14:val="none"/>
        </w:rPr>
        <w:t xml:space="preserve">The </w:t>
      </w:r>
      <w:proofErr w:type="spellStart"/>
      <w:r w:rsidRPr="00373E9C">
        <w:rPr>
          <w:rFonts w:ascii="Times New Roman" w:eastAsia="Times New Roman" w:hAnsi="Times New Roman" w:cs="Times New Roman"/>
          <w:i/>
          <w:iCs/>
          <w:kern w:val="0"/>
          <w:sz w:val="24"/>
          <w:szCs w:val="24"/>
          <w:lang w:val="de-DE" w:eastAsia="en-GB" w:bidi="he-IL"/>
          <w14:ligatures w14:val="none"/>
        </w:rPr>
        <w:t>Classical</w:t>
      </w:r>
      <w:proofErr w:type="spellEnd"/>
      <w:r w:rsidRPr="00373E9C">
        <w:rPr>
          <w:rFonts w:ascii="Times New Roman" w:eastAsia="Times New Roman" w:hAnsi="Times New Roman" w:cs="Times New Roman"/>
          <w:i/>
          <w:iCs/>
          <w:kern w:val="0"/>
          <w:sz w:val="24"/>
          <w:szCs w:val="24"/>
          <w:lang w:val="de-DE" w:eastAsia="en-GB" w:bidi="he-IL"/>
          <w14:ligatures w14:val="none"/>
        </w:rPr>
        <w:t xml:space="preserve"> Review</w:t>
      </w:r>
      <w:r w:rsidRPr="00373E9C">
        <w:rPr>
          <w:rFonts w:ascii="Times New Roman" w:eastAsia="Times New Roman" w:hAnsi="Times New Roman" w:cs="Times New Roman"/>
          <w:kern w:val="0"/>
          <w:sz w:val="24"/>
          <w:szCs w:val="24"/>
          <w:lang w:val="de-DE" w:eastAsia="en-GB" w:bidi="he-IL"/>
          <w14:ligatures w14:val="none"/>
        </w:rPr>
        <w:t xml:space="preserve">, 18(8), pp. 403–407. </w:t>
      </w:r>
    </w:p>
    <w:p w14:paraId="241B3CFA" w14:textId="77777777" w:rsidR="004510CB" w:rsidRPr="00373E9C" w:rsidRDefault="004510CB" w:rsidP="004510CB">
      <w:pPr>
        <w:rPr>
          <w:rFonts w:ascii="Times New Roman" w:eastAsia="Times New Roman" w:hAnsi="Times New Roman" w:cs="Times New Roman"/>
          <w:kern w:val="0"/>
          <w:sz w:val="24"/>
          <w:szCs w:val="24"/>
          <w:lang w:eastAsia="en-GB" w:bidi="he-IL"/>
          <w14:ligatures w14:val="none"/>
        </w:rPr>
      </w:pPr>
    </w:p>
    <w:p w14:paraId="43FF07AE" w14:textId="714D0B88"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roofErr w:type="spellStart"/>
      <w:r w:rsidRPr="00373E9C">
        <w:rPr>
          <w:rFonts w:ascii="Times New Roman" w:eastAsia="Times New Roman" w:hAnsi="Times New Roman" w:cs="Times New Roman"/>
          <w:kern w:val="0"/>
          <w:sz w:val="24"/>
          <w:szCs w:val="24"/>
          <w:lang w:eastAsia="en-GB" w:bidi="he-IL"/>
          <w14:ligatures w14:val="none"/>
        </w:rPr>
        <w:t>Versnel</w:t>
      </w:r>
      <w:proofErr w:type="spellEnd"/>
      <w:r w:rsidRPr="00373E9C">
        <w:rPr>
          <w:rFonts w:ascii="Times New Roman" w:eastAsia="Times New Roman" w:hAnsi="Times New Roman" w:cs="Times New Roman"/>
          <w:kern w:val="0"/>
          <w:sz w:val="24"/>
          <w:szCs w:val="24"/>
          <w:lang w:eastAsia="en-GB" w:bidi="he-IL"/>
          <w14:ligatures w14:val="none"/>
        </w:rPr>
        <w:t>, H.</w:t>
      </w:r>
      <w:r w:rsidR="003016AC"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S. (1981) ‘Self-sacrifice, compensation and the anonymous </w:t>
      </w:r>
      <w:proofErr w:type="gramStart"/>
      <w:r w:rsidRPr="00373E9C">
        <w:rPr>
          <w:rFonts w:ascii="Times New Roman" w:eastAsia="Times New Roman" w:hAnsi="Times New Roman" w:cs="Times New Roman"/>
          <w:kern w:val="0"/>
          <w:sz w:val="24"/>
          <w:szCs w:val="24"/>
          <w:lang w:eastAsia="en-GB" w:bidi="he-IL"/>
          <w14:ligatures w14:val="none"/>
        </w:rPr>
        <w:t>gods’</w:t>
      </w:r>
      <w:proofErr w:type="gramEnd"/>
      <w:r w:rsidRPr="00373E9C">
        <w:rPr>
          <w:rFonts w:ascii="Times New Roman" w:eastAsia="Times New Roman" w:hAnsi="Times New Roman" w:cs="Times New Roman"/>
          <w:kern w:val="0"/>
          <w:sz w:val="24"/>
          <w:szCs w:val="24"/>
          <w:lang w:eastAsia="en-GB" w:bidi="he-IL"/>
          <w14:ligatures w14:val="none"/>
        </w:rPr>
        <w:t xml:space="preserve">. </w:t>
      </w:r>
      <w:proofErr w:type="spellStart"/>
      <w:r w:rsidRPr="00373E9C">
        <w:rPr>
          <w:rFonts w:ascii="Times New Roman" w:eastAsia="Times New Roman" w:hAnsi="Times New Roman" w:cs="Times New Roman"/>
          <w:i/>
          <w:iCs/>
          <w:kern w:val="0"/>
          <w:sz w:val="24"/>
          <w:szCs w:val="24"/>
          <w:lang w:eastAsia="en-GB" w:bidi="he-IL"/>
          <w14:ligatures w14:val="none"/>
        </w:rPr>
        <w:t>Entretiens</w:t>
      </w:r>
      <w:proofErr w:type="spellEnd"/>
      <w:r w:rsidRPr="00373E9C">
        <w:rPr>
          <w:rFonts w:ascii="Times New Roman" w:eastAsia="Times New Roman" w:hAnsi="Times New Roman" w:cs="Times New Roman"/>
          <w:i/>
          <w:iCs/>
          <w:kern w:val="0"/>
          <w:sz w:val="24"/>
          <w:szCs w:val="24"/>
          <w:lang w:eastAsia="en-GB" w:bidi="he-IL"/>
          <w14:ligatures w14:val="none"/>
        </w:rPr>
        <w:t xml:space="preserve"> sur </w:t>
      </w:r>
      <w:proofErr w:type="spellStart"/>
      <w:r w:rsidRPr="00373E9C">
        <w:rPr>
          <w:rFonts w:ascii="Times New Roman" w:eastAsia="Times New Roman" w:hAnsi="Times New Roman" w:cs="Times New Roman"/>
          <w:i/>
          <w:iCs/>
          <w:kern w:val="0"/>
          <w:sz w:val="24"/>
          <w:szCs w:val="24"/>
          <w:lang w:eastAsia="en-GB" w:bidi="he-IL"/>
          <w14:ligatures w14:val="none"/>
        </w:rPr>
        <w:t>l’Antiquité</w:t>
      </w:r>
      <w:proofErr w:type="spellEnd"/>
      <w:r w:rsidRPr="00373E9C">
        <w:rPr>
          <w:rFonts w:ascii="Times New Roman" w:eastAsia="Times New Roman" w:hAnsi="Times New Roman" w:cs="Times New Roman"/>
          <w:i/>
          <w:iCs/>
          <w:kern w:val="0"/>
          <w:sz w:val="24"/>
          <w:szCs w:val="24"/>
          <w:lang w:eastAsia="en-GB" w:bidi="he-IL"/>
          <w14:ligatures w14:val="none"/>
        </w:rPr>
        <w:t xml:space="preserve"> Classique</w:t>
      </w:r>
      <w:r w:rsidRPr="00373E9C">
        <w:rPr>
          <w:rFonts w:ascii="Times New Roman" w:eastAsia="Times New Roman" w:hAnsi="Times New Roman" w:cs="Times New Roman"/>
          <w:kern w:val="0"/>
          <w:sz w:val="24"/>
          <w:szCs w:val="24"/>
          <w:lang w:eastAsia="en-GB" w:bidi="he-IL"/>
          <w14:ligatures w14:val="none"/>
        </w:rPr>
        <w:t>,</w:t>
      </w:r>
      <w:r w:rsidRPr="00373E9C">
        <w:rPr>
          <w:rFonts w:ascii="Times New Roman" w:eastAsia="Times New Roman" w:hAnsi="Times New Roman" w:cs="Times New Roman"/>
          <w:i/>
          <w:iCs/>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27. </w:t>
      </w:r>
    </w:p>
    <w:p w14:paraId="68601A20"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9D7245A"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 xml:space="preserve">West, D. A. (1986) ‘The bough and the gate’. </w:t>
      </w:r>
      <w:r w:rsidRPr="00373E9C">
        <w:rPr>
          <w:rFonts w:ascii="Times New Roman" w:eastAsia="Times New Roman" w:hAnsi="Times New Roman" w:cs="Times New Roman"/>
          <w:i/>
          <w:iCs/>
          <w:kern w:val="0"/>
          <w:sz w:val="24"/>
          <w:szCs w:val="24"/>
          <w:lang w:eastAsia="en-GB" w:bidi="he-IL"/>
          <w14:ligatures w14:val="none"/>
        </w:rPr>
        <w:t xml:space="preserve">The 17th Jackson Knight Memorial Lecture, delivered at the University of Exeter on 24 October 1986. </w:t>
      </w:r>
      <w:r w:rsidRPr="00373E9C">
        <w:rPr>
          <w:rFonts w:ascii="Times New Roman" w:eastAsia="Times New Roman" w:hAnsi="Times New Roman" w:cs="Times New Roman"/>
          <w:kern w:val="0"/>
          <w:sz w:val="24"/>
          <w:szCs w:val="24"/>
          <w:lang w:eastAsia="en-GB" w:bidi="he-IL"/>
          <w14:ligatures w14:val="none"/>
        </w:rPr>
        <w:t>Exeter: University of Exeter.</w:t>
      </w:r>
    </w:p>
    <w:p w14:paraId="5D9A6BA8"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0820F981" w14:textId="1520D025"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Williams, R.</w:t>
      </w:r>
      <w:r w:rsidR="00124220"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D. (1964) ‘The Sixth Book of the </w:t>
      </w:r>
      <w:r w:rsidRPr="00373E9C">
        <w:rPr>
          <w:rFonts w:ascii="Times New Roman" w:eastAsia="Times New Roman" w:hAnsi="Times New Roman" w:cs="Times New Roman"/>
          <w:i/>
          <w:iCs/>
          <w:kern w:val="0"/>
          <w:sz w:val="24"/>
          <w:szCs w:val="24"/>
          <w:lang w:eastAsia="en-GB" w:bidi="he-IL"/>
          <w14:ligatures w14:val="none"/>
        </w:rPr>
        <w:t>Aeneid</w:t>
      </w:r>
      <w:r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i/>
          <w:iCs/>
          <w:kern w:val="0"/>
          <w:sz w:val="24"/>
          <w:szCs w:val="24"/>
          <w:lang w:eastAsia="en-GB" w:bidi="he-IL"/>
          <w14:ligatures w14:val="none"/>
        </w:rPr>
        <w:t>Greece and Rome</w:t>
      </w:r>
      <w:r w:rsidRPr="00373E9C">
        <w:rPr>
          <w:rFonts w:ascii="Times New Roman" w:eastAsia="Times New Roman" w:hAnsi="Times New Roman" w:cs="Times New Roman"/>
          <w:kern w:val="0"/>
          <w:sz w:val="24"/>
          <w:szCs w:val="24"/>
          <w:lang w:eastAsia="en-GB" w:bidi="he-IL"/>
          <w14:ligatures w14:val="none"/>
        </w:rPr>
        <w:t xml:space="preserve">, 11(1), pp. 48–63. </w:t>
      </w:r>
    </w:p>
    <w:p w14:paraId="74108BCC"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39D00B51" w14:textId="26DDC541"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Williams, R.</w:t>
      </w:r>
      <w:r w:rsidR="00124220"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D. (1987) </w:t>
      </w:r>
      <w:r w:rsidRPr="00373E9C">
        <w:rPr>
          <w:rFonts w:ascii="Times New Roman" w:eastAsia="Times New Roman" w:hAnsi="Times New Roman" w:cs="Times New Roman"/>
          <w:i/>
          <w:iCs/>
          <w:kern w:val="0"/>
          <w:sz w:val="24"/>
          <w:szCs w:val="24"/>
          <w:lang w:eastAsia="en-GB" w:bidi="he-IL"/>
          <w14:ligatures w14:val="none"/>
        </w:rPr>
        <w:t>The Aeneid</w:t>
      </w:r>
      <w:r w:rsidRPr="00373E9C">
        <w:rPr>
          <w:rFonts w:ascii="Times New Roman" w:eastAsia="Times New Roman" w:hAnsi="Times New Roman" w:cs="Times New Roman"/>
          <w:kern w:val="0"/>
          <w:sz w:val="24"/>
          <w:szCs w:val="24"/>
          <w:lang w:eastAsia="en-GB" w:bidi="he-IL"/>
          <w14:ligatures w14:val="none"/>
        </w:rPr>
        <w:t>. London: Allen &amp; Unwin.</w:t>
      </w:r>
    </w:p>
    <w:p w14:paraId="7D4F0627"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5BABFD4D" w14:textId="24E50FBA"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Williams, R.</w:t>
      </w:r>
      <w:r w:rsidR="00124220"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D. (1999) </w:t>
      </w:r>
      <w:r w:rsidRPr="00373E9C">
        <w:rPr>
          <w:rFonts w:ascii="Times New Roman" w:eastAsia="Times New Roman" w:hAnsi="Times New Roman" w:cs="Times New Roman"/>
          <w:i/>
          <w:iCs/>
          <w:kern w:val="0"/>
          <w:sz w:val="24"/>
          <w:szCs w:val="24"/>
          <w:lang w:eastAsia="en-GB" w:bidi="he-IL"/>
          <w14:ligatures w14:val="none"/>
        </w:rPr>
        <w:t>Aeneas and the Roman Hero</w:t>
      </w:r>
      <w:r w:rsidRPr="00373E9C">
        <w:rPr>
          <w:rFonts w:ascii="Times New Roman" w:eastAsia="Times New Roman" w:hAnsi="Times New Roman" w:cs="Times New Roman"/>
          <w:kern w:val="0"/>
          <w:sz w:val="24"/>
          <w:szCs w:val="24"/>
          <w:lang w:eastAsia="en-GB" w:bidi="he-IL"/>
          <w14:ligatures w14:val="none"/>
        </w:rPr>
        <w:t xml:space="preserve">. Bristol: Bristol Classical Press. </w:t>
      </w:r>
    </w:p>
    <w:p w14:paraId="70216BF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4D38636F" w14:textId="0299267E"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r w:rsidRPr="00373E9C">
        <w:rPr>
          <w:rFonts w:ascii="Times New Roman" w:eastAsia="Times New Roman" w:hAnsi="Times New Roman" w:cs="Times New Roman"/>
          <w:kern w:val="0"/>
          <w:sz w:val="24"/>
          <w:szCs w:val="24"/>
          <w:lang w:eastAsia="en-GB" w:bidi="he-IL"/>
          <w14:ligatures w14:val="none"/>
        </w:rPr>
        <w:t>Wilson, J.</w:t>
      </w:r>
      <w:r w:rsidR="00124220" w:rsidRPr="00373E9C">
        <w:rPr>
          <w:rFonts w:ascii="Times New Roman" w:eastAsia="Times New Roman" w:hAnsi="Times New Roman" w:cs="Times New Roman"/>
          <w:kern w:val="0"/>
          <w:sz w:val="24"/>
          <w:szCs w:val="24"/>
          <w:lang w:eastAsia="en-GB" w:bidi="he-IL"/>
          <w14:ligatures w14:val="none"/>
        </w:rPr>
        <w:t xml:space="preserve"> </w:t>
      </w:r>
      <w:r w:rsidRPr="00373E9C">
        <w:rPr>
          <w:rFonts w:ascii="Times New Roman" w:eastAsia="Times New Roman" w:hAnsi="Times New Roman" w:cs="Times New Roman"/>
          <w:kern w:val="0"/>
          <w:sz w:val="24"/>
          <w:szCs w:val="24"/>
          <w:lang w:eastAsia="en-GB" w:bidi="he-IL"/>
          <w14:ligatures w14:val="none"/>
        </w:rPr>
        <w:t xml:space="preserve">R. (1969) ‘Action and Emotion in Aeneas’, </w:t>
      </w:r>
      <w:r w:rsidRPr="00373E9C">
        <w:rPr>
          <w:rFonts w:ascii="Times New Roman" w:eastAsia="Times New Roman" w:hAnsi="Times New Roman" w:cs="Times New Roman"/>
          <w:i/>
          <w:iCs/>
          <w:kern w:val="0"/>
          <w:sz w:val="24"/>
          <w:szCs w:val="24"/>
          <w:lang w:eastAsia="en-GB" w:bidi="he-IL"/>
          <w14:ligatures w14:val="none"/>
        </w:rPr>
        <w:t>Greece &amp; Rome</w:t>
      </w:r>
      <w:r w:rsidRPr="00373E9C">
        <w:rPr>
          <w:rFonts w:ascii="Times New Roman" w:eastAsia="Times New Roman" w:hAnsi="Times New Roman" w:cs="Times New Roman"/>
          <w:kern w:val="0"/>
          <w:sz w:val="24"/>
          <w:szCs w:val="24"/>
          <w:lang w:eastAsia="en-GB" w:bidi="he-IL"/>
          <w14:ligatures w14:val="none"/>
        </w:rPr>
        <w:t xml:space="preserve">, 16(1), pp. 67–75. </w:t>
      </w:r>
    </w:p>
    <w:p w14:paraId="074B7EDB" w14:textId="77777777" w:rsidR="004510CB" w:rsidRPr="00373E9C" w:rsidRDefault="004510CB" w:rsidP="004510CB">
      <w:pPr>
        <w:ind w:left="567" w:hanging="567"/>
        <w:rPr>
          <w:rFonts w:ascii="Times New Roman" w:eastAsia="Times New Roman" w:hAnsi="Times New Roman" w:cs="Times New Roman"/>
          <w:kern w:val="0"/>
          <w:sz w:val="24"/>
          <w:szCs w:val="24"/>
          <w:lang w:eastAsia="en-GB" w:bidi="he-IL"/>
          <w14:ligatures w14:val="none"/>
        </w:rPr>
      </w:pPr>
    </w:p>
    <w:p w14:paraId="764E4FC0" w14:textId="77777777" w:rsidR="004510CB" w:rsidRPr="00373E9C" w:rsidRDefault="004510CB" w:rsidP="004510CB">
      <w:pPr>
        <w:ind w:left="567" w:hanging="567"/>
      </w:pPr>
      <w:proofErr w:type="spellStart"/>
      <w:r w:rsidRPr="00373E9C">
        <w:rPr>
          <w:rFonts w:ascii="Times New Roman" w:eastAsia="Times New Roman" w:hAnsi="Times New Roman" w:cs="Times New Roman"/>
          <w:kern w:val="0"/>
          <w:sz w:val="24"/>
          <w:szCs w:val="24"/>
          <w:lang w:eastAsia="en-GB" w:bidi="he-IL"/>
          <w14:ligatures w14:val="none"/>
        </w:rPr>
        <w:t>Zetzel</w:t>
      </w:r>
      <w:proofErr w:type="spellEnd"/>
      <w:r w:rsidRPr="00373E9C">
        <w:rPr>
          <w:rFonts w:ascii="Times New Roman" w:eastAsia="Times New Roman" w:hAnsi="Times New Roman" w:cs="Times New Roman"/>
          <w:kern w:val="0"/>
          <w:sz w:val="24"/>
          <w:szCs w:val="24"/>
          <w:lang w:eastAsia="en-GB" w:bidi="he-IL"/>
          <w14:ligatures w14:val="none"/>
        </w:rPr>
        <w:t xml:space="preserve">, J. E. G. (1989) ‘Romane Memento: Justice and Judgment in Aeneid 6’, </w:t>
      </w:r>
      <w:r w:rsidRPr="00373E9C">
        <w:rPr>
          <w:rFonts w:ascii="Times New Roman" w:eastAsia="Times New Roman" w:hAnsi="Times New Roman" w:cs="Times New Roman"/>
          <w:i/>
          <w:iCs/>
          <w:kern w:val="0"/>
          <w:sz w:val="24"/>
          <w:szCs w:val="24"/>
          <w:lang w:eastAsia="en-GB" w:bidi="he-IL"/>
          <w14:ligatures w14:val="none"/>
        </w:rPr>
        <w:t>Transactions of the American Philological Association (1974-2014)</w:t>
      </w:r>
      <w:r w:rsidRPr="00373E9C">
        <w:rPr>
          <w:rFonts w:ascii="Times New Roman" w:eastAsia="Times New Roman" w:hAnsi="Times New Roman" w:cs="Times New Roman"/>
          <w:kern w:val="0"/>
          <w:sz w:val="24"/>
          <w:szCs w:val="24"/>
          <w:lang w:eastAsia="en-GB" w:bidi="he-IL"/>
          <w14:ligatures w14:val="none"/>
        </w:rPr>
        <w:t>, 119, pp. 263–284.</w:t>
      </w:r>
    </w:p>
    <w:bookmarkEnd w:id="36"/>
    <w:p w14:paraId="5138B323" w14:textId="77777777" w:rsidR="004510CB" w:rsidRPr="00373E9C" w:rsidRDefault="004510CB" w:rsidP="00643198">
      <w:pPr>
        <w:ind w:left="567" w:hanging="567"/>
        <w:rPr>
          <w:rFonts w:asciiTheme="majorBidi" w:hAnsiTheme="majorBidi" w:cstheme="majorBidi"/>
          <w:kern w:val="0"/>
          <w:sz w:val="24"/>
          <w:szCs w:val="24"/>
          <w14:ligatures w14:val="none"/>
        </w:rPr>
      </w:pPr>
    </w:p>
    <w:sectPr w:rsidR="004510CB" w:rsidRPr="00373E9C" w:rsidSect="008F40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ECC9D" w14:textId="77777777" w:rsidR="0042089C" w:rsidRDefault="0042089C" w:rsidP="00D60AED">
      <w:r>
        <w:separator/>
      </w:r>
    </w:p>
  </w:endnote>
  <w:endnote w:type="continuationSeparator" w:id="0">
    <w:p w14:paraId="2C796EFE" w14:textId="77777777" w:rsidR="0042089C" w:rsidRDefault="0042089C" w:rsidP="00D60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Script">
    <w:panose1 w:val="030B0504020000000003"/>
    <w:charset w:val="00"/>
    <w:family w:val="script"/>
    <w:pitch w:val="variable"/>
    <w:sig w:usb0="0000028F" w:usb1="00000000" w:usb2="00000000" w:usb3="00000000" w:csb0="0000009F" w:csb1="00000000"/>
  </w:font>
  <w:font w:name="STXingkai">
    <w:charset w:val="86"/>
    <w:family w:val="auto"/>
    <w:pitch w:val="variable"/>
    <w:sig w:usb0="00000001" w:usb1="080F0000" w:usb2="00000010" w:usb3="00000000" w:csb0="00040000" w:csb1="00000000"/>
  </w:font>
  <w:font w:name="Dreaming Outloud Script Pro">
    <w:charset w:val="00"/>
    <w:family w:val="script"/>
    <w:pitch w:val="variable"/>
    <w:sig w:usb0="800000EF" w:usb1="0000000A" w:usb2="00000008"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zephtext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559947"/>
      <w:docPartObj>
        <w:docPartGallery w:val="Page Numbers (Bottom of Page)"/>
        <w:docPartUnique/>
      </w:docPartObj>
    </w:sdtPr>
    <w:sdtContent>
      <w:p w14:paraId="01F8FCA6" w14:textId="00D37993" w:rsidR="00F04112" w:rsidRDefault="00F04112">
        <w:pPr>
          <w:pStyle w:val="Footer"/>
          <w:jc w:val="center"/>
        </w:pPr>
        <w:r>
          <w:fldChar w:fldCharType="begin"/>
        </w:r>
        <w:r>
          <w:instrText>PAGE   \* MERGEFORMAT</w:instrText>
        </w:r>
        <w:r>
          <w:fldChar w:fldCharType="separate"/>
        </w:r>
        <w:r>
          <w:t>2</w:t>
        </w:r>
        <w:r>
          <w:fldChar w:fldCharType="end"/>
        </w:r>
      </w:p>
    </w:sdtContent>
  </w:sdt>
  <w:p w14:paraId="3CED4E22" w14:textId="01F3D7A6" w:rsidR="00472E02" w:rsidRDefault="00472E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165190"/>
      <w:docPartObj>
        <w:docPartGallery w:val="Page Numbers (Bottom of Page)"/>
        <w:docPartUnique/>
      </w:docPartObj>
    </w:sdtPr>
    <w:sdtContent>
      <w:p w14:paraId="2FE8791E" w14:textId="1DFC2685" w:rsidR="00472E02" w:rsidRDefault="00472E02">
        <w:pPr>
          <w:pStyle w:val="Footer"/>
          <w:jc w:val="center"/>
        </w:pPr>
        <w:r>
          <w:fldChar w:fldCharType="begin"/>
        </w:r>
        <w:r>
          <w:instrText>PAGE   \* MERGEFORMAT</w:instrText>
        </w:r>
        <w:r>
          <w:fldChar w:fldCharType="separate"/>
        </w:r>
        <w:r>
          <w:t>2</w:t>
        </w:r>
        <w:r>
          <w:fldChar w:fldCharType="end"/>
        </w:r>
      </w:p>
    </w:sdtContent>
  </w:sdt>
  <w:p w14:paraId="4F31431C" w14:textId="77777777" w:rsidR="00472E02" w:rsidRDefault="00472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7BCF4" w14:textId="77777777" w:rsidR="0042089C" w:rsidRDefault="0042089C" w:rsidP="00D60AED">
      <w:r>
        <w:separator/>
      </w:r>
    </w:p>
  </w:footnote>
  <w:footnote w:type="continuationSeparator" w:id="0">
    <w:p w14:paraId="501585D7" w14:textId="77777777" w:rsidR="0042089C" w:rsidRDefault="0042089C" w:rsidP="00D60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2D796" w14:textId="6AE3095D" w:rsidR="00AB24CE" w:rsidRDefault="00AB24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55AB" w14:textId="22EB31E8" w:rsidR="00D60AED" w:rsidRDefault="00D60AED" w:rsidP="00E851F8">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C349" w14:textId="05821818" w:rsidR="00AB24CE" w:rsidRDefault="00AB24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06CE"/>
    <w:multiLevelType w:val="hybridMultilevel"/>
    <w:tmpl w:val="945A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E7CFA"/>
    <w:multiLevelType w:val="hybridMultilevel"/>
    <w:tmpl w:val="B6A4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812B2"/>
    <w:multiLevelType w:val="hybridMultilevel"/>
    <w:tmpl w:val="05E46730"/>
    <w:lvl w:ilvl="0" w:tplc="B2F28C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4123C"/>
    <w:multiLevelType w:val="hybridMultilevel"/>
    <w:tmpl w:val="12D6F22A"/>
    <w:lvl w:ilvl="0" w:tplc="59DA97D4">
      <w:start w:val="12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E314E"/>
    <w:multiLevelType w:val="hybridMultilevel"/>
    <w:tmpl w:val="8162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37E66"/>
    <w:multiLevelType w:val="hybridMultilevel"/>
    <w:tmpl w:val="CDDC2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EB76A9"/>
    <w:multiLevelType w:val="hybridMultilevel"/>
    <w:tmpl w:val="002AB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709955">
    <w:abstractNumId w:val="2"/>
  </w:num>
  <w:num w:numId="2" w16cid:durableId="737749609">
    <w:abstractNumId w:val="3"/>
  </w:num>
  <w:num w:numId="3" w16cid:durableId="124933497">
    <w:abstractNumId w:val="6"/>
  </w:num>
  <w:num w:numId="4" w16cid:durableId="761611181">
    <w:abstractNumId w:val="1"/>
  </w:num>
  <w:num w:numId="5" w16cid:durableId="1188375245">
    <w:abstractNumId w:val="4"/>
  </w:num>
  <w:num w:numId="6" w16cid:durableId="188956994">
    <w:abstractNumId w:val="5"/>
  </w:num>
  <w:num w:numId="7" w16cid:durableId="708530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AED"/>
    <w:rsid w:val="000058CC"/>
    <w:rsid w:val="00007653"/>
    <w:rsid w:val="0005692C"/>
    <w:rsid w:val="000A0AF9"/>
    <w:rsid w:val="000A3F62"/>
    <w:rsid w:val="000A6065"/>
    <w:rsid w:val="000A679E"/>
    <w:rsid w:val="000E48F5"/>
    <w:rsid w:val="001034CD"/>
    <w:rsid w:val="00113A70"/>
    <w:rsid w:val="00124220"/>
    <w:rsid w:val="00125E4C"/>
    <w:rsid w:val="0015517A"/>
    <w:rsid w:val="001636E5"/>
    <w:rsid w:val="001733C5"/>
    <w:rsid w:val="00193744"/>
    <w:rsid w:val="00196448"/>
    <w:rsid w:val="001B0F45"/>
    <w:rsid w:val="001B4F15"/>
    <w:rsid w:val="001B6EF3"/>
    <w:rsid w:val="001C117D"/>
    <w:rsid w:val="001D49CE"/>
    <w:rsid w:val="001F4672"/>
    <w:rsid w:val="00250AB6"/>
    <w:rsid w:val="002561C0"/>
    <w:rsid w:val="00266C91"/>
    <w:rsid w:val="00276B24"/>
    <w:rsid w:val="002779BE"/>
    <w:rsid w:val="00294D61"/>
    <w:rsid w:val="002A0286"/>
    <w:rsid w:val="002C529B"/>
    <w:rsid w:val="002D0845"/>
    <w:rsid w:val="002D27B9"/>
    <w:rsid w:val="002D3E1E"/>
    <w:rsid w:val="002D6108"/>
    <w:rsid w:val="002E278F"/>
    <w:rsid w:val="002F33FA"/>
    <w:rsid w:val="003016AC"/>
    <w:rsid w:val="003043E2"/>
    <w:rsid w:val="00306A13"/>
    <w:rsid w:val="003142FF"/>
    <w:rsid w:val="00316026"/>
    <w:rsid w:val="00324546"/>
    <w:rsid w:val="00325002"/>
    <w:rsid w:val="00347708"/>
    <w:rsid w:val="003514B8"/>
    <w:rsid w:val="003579AB"/>
    <w:rsid w:val="003703E4"/>
    <w:rsid w:val="00373E9C"/>
    <w:rsid w:val="00386459"/>
    <w:rsid w:val="0039146E"/>
    <w:rsid w:val="0039176B"/>
    <w:rsid w:val="00395537"/>
    <w:rsid w:val="003A2785"/>
    <w:rsid w:val="003C06C7"/>
    <w:rsid w:val="003D3979"/>
    <w:rsid w:val="003D7F8C"/>
    <w:rsid w:val="003E1A8F"/>
    <w:rsid w:val="003E3956"/>
    <w:rsid w:val="003E6F60"/>
    <w:rsid w:val="003F5028"/>
    <w:rsid w:val="003F7085"/>
    <w:rsid w:val="00414ED7"/>
    <w:rsid w:val="00416979"/>
    <w:rsid w:val="0042089C"/>
    <w:rsid w:val="00431FAD"/>
    <w:rsid w:val="00445CA8"/>
    <w:rsid w:val="004510CB"/>
    <w:rsid w:val="00472E02"/>
    <w:rsid w:val="00493419"/>
    <w:rsid w:val="004C40E3"/>
    <w:rsid w:val="004C6F18"/>
    <w:rsid w:val="004E2C10"/>
    <w:rsid w:val="004E3B35"/>
    <w:rsid w:val="00502B61"/>
    <w:rsid w:val="00505286"/>
    <w:rsid w:val="00516BDA"/>
    <w:rsid w:val="00523911"/>
    <w:rsid w:val="00533AFD"/>
    <w:rsid w:val="00545319"/>
    <w:rsid w:val="005567C3"/>
    <w:rsid w:val="0056621C"/>
    <w:rsid w:val="00575538"/>
    <w:rsid w:val="00576146"/>
    <w:rsid w:val="00577795"/>
    <w:rsid w:val="00582D7E"/>
    <w:rsid w:val="005B4228"/>
    <w:rsid w:val="005C3179"/>
    <w:rsid w:val="005C7EE8"/>
    <w:rsid w:val="005E1962"/>
    <w:rsid w:val="005E5C2B"/>
    <w:rsid w:val="00634713"/>
    <w:rsid w:val="00643198"/>
    <w:rsid w:val="00647A72"/>
    <w:rsid w:val="00650548"/>
    <w:rsid w:val="006925BF"/>
    <w:rsid w:val="006B3935"/>
    <w:rsid w:val="006D6B1F"/>
    <w:rsid w:val="006E04E1"/>
    <w:rsid w:val="006E58BD"/>
    <w:rsid w:val="0070745D"/>
    <w:rsid w:val="00722448"/>
    <w:rsid w:val="00723450"/>
    <w:rsid w:val="007354A3"/>
    <w:rsid w:val="0074771E"/>
    <w:rsid w:val="0075730E"/>
    <w:rsid w:val="00773201"/>
    <w:rsid w:val="0077427A"/>
    <w:rsid w:val="00777528"/>
    <w:rsid w:val="00780B1B"/>
    <w:rsid w:val="00786206"/>
    <w:rsid w:val="007925D3"/>
    <w:rsid w:val="00792D28"/>
    <w:rsid w:val="00793FFB"/>
    <w:rsid w:val="007941AE"/>
    <w:rsid w:val="007A5546"/>
    <w:rsid w:val="007A571B"/>
    <w:rsid w:val="007B0150"/>
    <w:rsid w:val="007B3D9A"/>
    <w:rsid w:val="007B3DC4"/>
    <w:rsid w:val="007D3B99"/>
    <w:rsid w:val="007E257C"/>
    <w:rsid w:val="007F66BE"/>
    <w:rsid w:val="00820D79"/>
    <w:rsid w:val="008237D1"/>
    <w:rsid w:val="008337DD"/>
    <w:rsid w:val="0083513E"/>
    <w:rsid w:val="00847E02"/>
    <w:rsid w:val="00854F13"/>
    <w:rsid w:val="00865B0A"/>
    <w:rsid w:val="00883E73"/>
    <w:rsid w:val="008A57B2"/>
    <w:rsid w:val="008A5A6E"/>
    <w:rsid w:val="008C42A2"/>
    <w:rsid w:val="008F4018"/>
    <w:rsid w:val="008F5E75"/>
    <w:rsid w:val="009065A6"/>
    <w:rsid w:val="00932D73"/>
    <w:rsid w:val="00941717"/>
    <w:rsid w:val="00944EA1"/>
    <w:rsid w:val="00946AB4"/>
    <w:rsid w:val="00993C37"/>
    <w:rsid w:val="009959C1"/>
    <w:rsid w:val="009A7E73"/>
    <w:rsid w:val="009C7AA5"/>
    <w:rsid w:val="009D447E"/>
    <w:rsid w:val="009E2FA2"/>
    <w:rsid w:val="009E3AC1"/>
    <w:rsid w:val="009E4E1F"/>
    <w:rsid w:val="009F77BF"/>
    <w:rsid w:val="00A064C3"/>
    <w:rsid w:val="00A52103"/>
    <w:rsid w:val="00A54F43"/>
    <w:rsid w:val="00A614D0"/>
    <w:rsid w:val="00A63FE8"/>
    <w:rsid w:val="00A659A0"/>
    <w:rsid w:val="00A65A33"/>
    <w:rsid w:val="00A66AA1"/>
    <w:rsid w:val="00A72037"/>
    <w:rsid w:val="00A74D53"/>
    <w:rsid w:val="00A8788C"/>
    <w:rsid w:val="00AB24CE"/>
    <w:rsid w:val="00AB58C2"/>
    <w:rsid w:val="00AC0B7A"/>
    <w:rsid w:val="00AD1B40"/>
    <w:rsid w:val="00B20AC6"/>
    <w:rsid w:val="00B23103"/>
    <w:rsid w:val="00B23539"/>
    <w:rsid w:val="00B31D29"/>
    <w:rsid w:val="00B35E74"/>
    <w:rsid w:val="00B62697"/>
    <w:rsid w:val="00B873F6"/>
    <w:rsid w:val="00BA2327"/>
    <w:rsid w:val="00BB43FE"/>
    <w:rsid w:val="00BC0CDF"/>
    <w:rsid w:val="00BC3921"/>
    <w:rsid w:val="00BD21E4"/>
    <w:rsid w:val="00BE545B"/>
    <w:rsid w:val="00BE7D7C"/>
    <w:rsid w:val="00BF150A"/>
    <w:rsid w:val="00BF3354"/>
    <w:rsid w:val="00C04906"/>
    <w:rsid w:val="00C12E84"/>
    <w:rsid w:val="00C30E54"/>
    <w:rsid w:val="00C32C24"/>
    <w:rsid w:val="00C42C17"/>
    <w:rsid w:val="00C571DC"/>
    <w:rsid w:val="00C818D1"/>
    <w:rsid w:val="00C93007"/>
    <w:rsid w:val="00CB7A9D"/>
    <w:rsid w:val="00CC3C3B"/>
    <w:rsid w:val="00CE5DE0"/>
    <w:rsid w:val="00CF152C"/>
    <w:rsid w:val="00D237A6"/>
    <w:rsid w:val="00D25015"/>
    <w:rsid w:val="00D35A73"/>
    <w:rsid w:val="00D43C66"/>
    <w:rsid w:val="00D60AED"/>
    <w:rsid w:val="00D80C28"/>
    <w:rsid w:val="00D84E19"/>
    <w:rsid w:val="00D863F8"/>
    <w:rsid w:val="00D91703"/>
    <w:rsid w:val="00D92AD4"/>
    <w:rsid w:val="00D93B3E"/>
    <w:rsid w:val="00DB1F0C"/>
    <w:rsid w:val="00DB6004"/>
    <w:rsid w:val="00DB65AC"/>
    <w:rsid w:val="00DD50EC"/>
    <w:rsid w:val="00DE404B"/>
    <w:rsid w:val="00DF672E"/>
    <w:rsid w:val="00E05F15"/>
    <w:rsid w:val="00E15218"/>
    <w:rsid w:val="00E30102"/>
    <w:rsid w:val="00E62957"/>
    <w:rsid w:val="00E7044E"/>
    <w:rsid w:val="00E76238"/>
    <w:rsid w:val="00E851F8"/>
    <w:rsid w:val="00E96C11"/>
    <w:rsid w:val="00EA6BCE"/>
    <w:rsid w:val="00EB61A3"/>
    <w:rsid w:val="00EC2DA3"/>
    <w:rsid w:val="00EC6416"/>
    <w:rsid w:val="00EE1AAF"/>
    <w:rsid w:val="00EE3F28"/>
    <w:rsid w:val="00EF0E23"/>
    <w:rsid w:val="00F0297F"/>
    <w:rsid w:val="00F04112"/>
    <w:rsid w:val="00F14BCD"/>
    <w:rsid w:val="00F20D7E"/>
    <w:rsid w:val="00F2598D"/>
    <w:rsid w:val="00F62B92"/>
    <w:rsid w:val="00F64425"/>
    <w:rsid w:val="00F65332"/>
    <w:rsid w:val="00F72210"/>
    <w:rsid w:val="00F73565"/>
    <w:rsid w:val="00F775DB"/>
    <w:rsid w:val="00F80898"/>
    <w:rsid w:val="00F96C4B"/>
    <w:rsid w:val="00FB18AF"/>
    <w:rsid w:val="00FD06C9"/>
    <w:rsid w:val="00FE041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1D5F2"/>
  <w15:chartTrackingRefBased/>
  <w15:docId w15:val="{5BC8C9BD-64E5-4200-87AC-70CEEB84A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546"/>
  </w:style>
  <w:style w:type="paragraph" w:styleId="Heading1">
    <w:name w:val="heading 1"/>
    <w:basedOn w:val="Normal"/>
    <w:next w:val="Normal"/>
    <w:link w:val="Heading1Char"/>
    <w:uiPriority w:val="9"/>
    <w:qFormat/>
    <w:rsid w:val="00D60AED"/>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A57B2"/>
    <w:pPr>
      <w:keepNext/>
      <w:keepLines/>
      <w:spacing w:before="40"/>
      <w:jc w:val="center"/>
      <w:outlineLvl w:val="1"/>
    </w:pPr>
    <w:rPr>
      <w:rFonts w:asciiTheme="majorBidi" w:eastAsiaTheme="majorEastAsia" w:hAnsiTheme="majorBidi" w:cstheme="majorBidi"/>
      <w:b/>
      <w:sz w:val="24"/>
      <w:szCs w:val="26"/>
    </w:rPr>
  </w:style>
  <w:style w:type="paragraph" w:styleId="Heading3">
    <w:name w:val="heading 3"/>
    <w:basedOn w:val="Normal"/>
    <w:next w:val="Normal"/>
    <w:link w:val="Heading3Char"/>
    <w:uiPriority w:val="9"/>
    <w:unhideWhenUsed/>
    <w:qFormat/>
    <w:rsid w:val="008A57B2"/>
    <w:pPr>
      <w:keepNext/>
      <w:keepLines/>
      <w:spacing w:before="160" w:after="80"/>
      <w:jc w:val="center"/>
      <w:outlineLvl w:val="2"/>
    </w:pPr>
    <w:rPr>
      <w:rFonts w:ascii="Times New Roman" w:eastAsiaTheme="majorEastAsia" w:hAnsi="Times New Roman" w:cstheme="majorBidi"/>
      <w:b/>
      <w:sz w:val="24"/>
      <w:szCs w:val="28"/>
    </w:rPr>
  </w:style>
  <w:style w:type="paragraph" w:styleId="Heading4">
    <w:name w:val="heading 4"/>
    <w:basedOn w:val="Normal"/>
    <w:next w:val="Normal"/>
    <w:link w:val="Heading4Char"/>
    <w:uiPriority w:val="9"/>
    <w:semiHidden/>
    <w:unhideWhenUsed/>
    <w:qFormat/>
    <w:rsid w:val="00D60AE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60AE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60A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A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A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A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57B2"/>
    <w:rPr>
      <w:rFonts w:asciiTheme="majorBidi" w:eastAsiaTheme="majorEastAsia" w:hAnsiTheme="majorBidi" w:cstheme="majorBidi"/>
      <w:b/>
      <w:sz w:val="24"/>
      <w:szCs w:val="26"/>
    </w:rPr>
  </w:style>
  <w:style w:type="character" w:customStyle="1" w:styleId="Heading1Char">
    <w:name w:val="Heading 1 Char"/>
    <w:basedOn w:val="DefaultParagraphFont"/>
    <w:link w:val="Heading1"/>
    <w:uiPriority w:val="9"/>
    <w:rsid w:val="00D60AED"/>
    <w:rPr>
      <w:rFonts w:asciiTheme="majorHAnsi" w:eastAsiaTheme="majorEastAsia" w:hAnsiTheme="majorHAnsi" w:cstheme="majorBidi"/>
      <w:color w:val="365F91" w:themeColor="accent1" w:themeShade="BF"/>
      <w:sz w:val="40"/>
      <w:szCs w:val="40"/>
    </w:rPr>
  </w:style>
  <w:style w:type="character" w:customStyle="1" w:styleId="Heading3Char">
    <w:name w:val="Heading 3 Char"/>
    <w:basedOn w:val="DefaultParagraphFont"/>
    <w:link w:val="Heading3"/>
    <w:uiPriority w:val="9"/>
    <w:rsid w:val="008A57B2"/>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D60AE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60AE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60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AED"/>
    <w:rPr>
      <w:rFonts w:eastAsiaTheme="majorEastAsia" w:cstheme="majorBidi"/>
      <w:color w:val="272727" w:themeColor="text1" w:themeTint="D8"/>
    </w:rPr>
  </w:style>
  <w:style w:type="paragraph" w:styleId="Title">
    <w:name w:val="Title"/>
    <w:basedOn w:val="Normal"/>
    <w:next w:val="Normal"/>
    <w:link w:val="TitleChar"/>
    <w:uiPriority w:val="10"/>
    <w:qFormat/>
    <w:rsid w:val="00D60A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AE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A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0AED"/>
    <w:rPr>
      <w:i/>
      <w:iCs/>
      <w:color w:val="404040" w:themeColor="text1" w:themeTint="BF"/>
    </w:rPr>
  </w:style>
  <w:style w:type="paragraph" w:styleId="ListParagraph">
    <w:name w:val="List Paragraph"/>
    <w:basedOn w:val="Normal"/>
    <w:uiPriority w:val="34"/>
    <w:qFormat/>
    <w:rsid w:val="00D60AED"/>
    <w:pPr>
      <w:ind w:left="720"/>
      <w:contextualSpacing/>
    </w:pPr>
  </w:style>
  <w:style w:type="character" w:styleId="IntenseEmphasis">
    <w:name w:val="Intense Emphasis"/>
    <w:basedOn w:val="DefaultParagraphFont"/>
    <w:uiPriority w:val="21"/>
    <w:qFormat/>
    <w:rsid w:val="00D60AED"/>
    <w:rPr>
      <w:i/>
      <w:iCs/>
      <w:color w:val="365F91" w:themeColor="accent1" w:themeShade="BF"/>
    </w:rPr>
  </w:style>
  <w:style w:type="paragraph" w:styleId="IntenseQuote">
    <w:name w:val="Intense Quote"/>
    <w:basedOn w:val="Normal"/>
    <w:next w:val="Normal"/>
    <w:link w:val="IntenseQuoteChar"/>
    <w:uiPriority w:val="30"/>
    <w:qFormat/>
    <w:rsid w:val="00D60AE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60AED"/>
    <w:rPr>
      <w:i/>
      <w:iCs/>
      <w:color w:val="365F91" w:themeColor="accent1" w:themeShade="BF"/>
    </w:rPr>
  </w:style>
  <w:style w:type="character" w:styleId="IntenseReference">
    <w:name w:val="Intense Reference"/>
    <w:basedOn w:val="DefaultParagraphFont"/>
    <w:uiPriority w:val="32"/>
    <w:qFormat/>
    <w:rsid w:val="00D60AED"/>
    <w:rPr>
      <w:b/>
      <w:bCs/>
      <w:smallCaps/>
      <w:color w:val="365F91" w:themeColor="accent1" w:themeShade="BF"/>
      <w:spacing w:val="5"/>
    </w:rPr>
  </w:style>
  <w:style w:type="paragraph" w:styleId="Header">
    <w:name w:val="header"/>
    <w:basedOn w:val="Normal"/>
    <w:link w:val="HeaderChar"/>
    <w:uiPriority w:val="99"/>
    <w:unhideWhenUsed/>
    <w:rsid w:val="00D60AED"/>
    <w:pPr>
      <w:tabs>
        <w:tab w:val="center" w:pos="4513"/>
        <w:tab w:val="right" w:pos="9026"/>
      </w:tabs>
    </w:pPr>
  </w:style>
  <w:style w:type="character" w:customStyle="1" w:styleId="HeaderChar">
    <w:name w:val="Header Char"/>
    <w:basedOn w:val="DefaultParagraphFont"/>
    <w:link w:val="Header"/>
    <w:uiPriority w:val="99"/>
    <w:rsid w:val="00D60AED"/>
  </w:style>
  <w:style w:type="paragraph" w:styleId="Footer">
    <w:name w:val="footer"/>
    <w:basedOn w:val="Normal"/>
    <w:link w:val="FooterChar"/>
    <w:uiPriority w:val="99"/>
    <w:unhideWhenUsed/>
    <w:rsid w:val="00D60AED"/>
    <w:pPr>
      <w:tabs>
        <w:tab w:val="center" w:pos="4513"/>
        <w:tab w:val="right" w:pos="9026"/>
      </w:tabs>
    </w:pPr>
  </w:style>
  <w:style w:type="character" w:customStyle="1" w:styleId="FooterChar">
    <w:name w:val="Footer Char"/>
    <w:basedOn w:val="DefaultParagraphFont"/>
    <w:link w:val="Footer"/>
    <w:uiPriority w:val="99"/>
    <w:rsid w:val="00D60AED"/>
  </w:style>
  <w:style w:type="paragraph" w:styleId="FootnoteText">
    <w:name w:val="footnote text"/>
    <w:basedOn w:val="Normal"/>
    <w:link w:val="FootnoteTextChar"/>
    <w:uiPriority w:val="99"/>
    <w:unhideWhenUsed/>
    <w:rsid w:val="00D60AED"/>
    <w:rPr>
      <w:rFonts w:ascii="Times New Roman" w:hAnsi="Times New Roman"/>
      <w:kern w:val="0"/>
      <w:sz w:val="20"/>
      <w:szCs w:val="20"/>
      <w14:ligatures w14:val="none"/>
    </w:rPr>
  </w:style>
  <w:style w:type="character" w:customStyle="1" w:styleId="FootnoteTextChar">
    <w:name w:val="Footnote Text Char"/>
    <w:basedOn w:val="DefaultParagraphFont"/>
    <w:link w:val="FootnoteText"/>
    <w:uiPriority w:val="99"/>
    <w:rsid w:val="00D60AED"/>
    <w:rPr>
      <w:rFonts w:ascii="Times New Roman" w:hAnsi="Times New Roman"/>
      <w:kern w:val="0"/>
      <w:sz w:val="20"/>
      <w:szCs w:val="20"/>
      <w14:ligatures w14:val="none"/>
    </w:rPr>
  </w:style>
  <w:style w:type="character" w:styleId="FootnoteReference">
    <w:name w:val="footnote reference"/>
    <w:basedOn w:val="DefaultParagraphFont"/>
    <w:uiPriority w:val="99"/>
    <w:semiHidden/>
    <w:unhideWhenUsed/>
    <w:rsid w:val="00D60AED"/>
    <w:rPr>
      <w:vertAlign w:val="superscript"/>
    </w:rPr>
  </w:style>
  <w:style w:type="character" w:styleId="Hyperlink">
    <w:name w:val="Hyperlink"/>
    <w:basedOn w:val="DefaultParagraphFont"/>
    <w:uiPriority w:val="99"/>
    <w:unhideWhenUsed/>
    <w:rsid w:val="005E1962"/>
    <w:rPr>
      <w:color w:val="0000FF" w:themeColor="hyperlink"/>
      <w:u w:val="single"/>
    </w:rPr>
  </w:style>
  <w:style w:type="character" w:styleId="UnresolvedMention">
    <w:name w:val="Unresolved Mention"/>
    <w:basedOn w:val="DefaultParagraphFont"/>
    <w:uiPriority w:val="99"/>
    <w:semiHidden/>
    <w:unhideWhenUsed/>
    <w:rsid w:val="005E1962"/>
    <w:rPr>
      <w:color w:val="605E5C"/>
      <w:shd w:val="clear" w:color="auto" w:fill="E1DFDD"/>
    </w:rPr>
  </w:style>
  <w:style w:type="numbering" w:customStyle="1" w:styleId="NoList1">
    <w:name w:val="No List1"/>
    <w:next w:val="NoList"/>
    <w:uiPriority w:val="99"/>
    <w:semiHidden/>
    <w:unhideWhenUsed/>
    <w:rsid w:val="00250AB6"/>
  </w:style>
  <w:style w:type="table" w:styleId="TableGrid">
    <w:name w:val="Table Grid"/>
    <w:basedOn w:val="TableNormal"/>
    <w:uiPriority w:val="59"/>
    <w:rsid w:val="00250AB6"/>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250AB6"/>
  </w:style>
  <w:style w:type="paragraph" w:styleId="Revision">
    <w:name w:val="Revision"/>
    <w:hidden/>
    <w:uiPriority w:val="99"/>
    <w:semiHidden/>
    <w:rsid w:val="00250AB6"/>
    <w:rPr>
      <w:kern w:val="0"/>
      <w14:ligatures w14:val="none"/>
    </w:rPr>
  </w:style>
  <w:style w:type="paragraph" w:customStyle="1" w:styleId="Standard">
    <w:name w:val="Standard"/>
    <w:rsid w:val="00250AB6"/>
    <w:pPr>
      <w:widowControl w:val="0"/>
      <w:suppressAutoHyphens/>
      <w:autoSpaceDN w:val="0"/>
      <w:textAlignment w:val="baseline"/>
    </w:pPr>
    <w:rPr>
      <w:rFonts w:ascii="Times New Roman" w:eastAsia="SimSun" w:hAnsi="Times New Roman" w:cs="Arial"/>
      <w:kern w:val="3"/>
      <w:sz w:val="24"/>
      <w:szCs w:val="24"/>
      <w:lang w:val="en-US" w:eastAsia="zh-CN" w:bidi="hi-IN"/>
      <w14:ligatures w14:val="none"/>
    </w:rPr>
  </w:style>
  <w:style w:type="character" w:customStyle="1" w:styleId="num">
    <w:name w:val="num"/>
    <w:basedOn w:val="DefaultParagraphFont"/>
    <w:rsid w:val="00250AB6"/>
  </w:style>
  <w:style w:type="character" w:styleId="Emphasis">
    <w:name w:val="Emphasis"/>
    <w:basedOn w:val="DefaultParagraphFont"/>
    <w:uiPriority w:val="20"/>
    <w:qFormat/>
    <w:rsid w:val="00250AB6"/>
    <w:rPr>
      <w:i/>
      <w:iCs/>
    </w:rPr>
  </w:style>
  <w:style w:type="character" w:styleId="CommentReference">
    <w:name w:val="annotation reference"/>
    <w:basedOn w:val="DefaultParagraphFont"/>
    <w:uiPriority w:val="99"/>
    <w:semiHidden/>
    <w:unhideWhenUsed/>
    <w:rsid w:val="00250AB6"/>
    <w:rPr>
      <w:sz w:val="16"/>
      <w:szCs w:val="16"/>
    </w:rPr>
  </w:style>
  <w:style w:type="paragraph" w:styleId="CommentText">
    <w:name w:val="annotation text"/>
    <w:basedOn w:val="Normal"/>
    <w:link w:val="CommentTextChar"/>
    <w:uiPriority w:val="99"/>
    <w:unhideWhenUsed/>
    <w:rsid w:val="00250AB6"/>
    <w:rPr>
      <w:kern w:val="0"/>
      <w:sz w:val="20"/>
      <w:szCs w:val="20"/>
      <w14:ligatures w14:val="none"/>
    </w:rPr>
  </w:style>
  <w:style w:type="character" w:customStyle="1" w:styleId="CommentTextChar">
    <w:name w:val="Comment Text Char"/>
    <w:basedOn w:val="DefaultParagraphFont"/>
    <w:link w:val="CommentText"/>
    <w:uiPriority w:val="99"/>
    <w:rsid w:val="00250AB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50AB6"/>
    <w:rPr>
      <w:b/>
      <w:bCs/>
    </w:rPr>
  </w:style>
  <w:style w:type="character" w:customStyle="1" w:styleId="CommentSubjectChar">
    <w:name w:val="Comment Subject Char"/>
    <w:basedOn w:val="CommentTextChar"/>
    <w:link w:val="CommentSubject"/>
    <w:uiPriority w:val="99"/>
    <w:semiHidden/>
    <w:rsid w:val="00250AB6"/>
    <w:rPr>
      <w:b/>
      <w:bCs/>
      <w:kern w:val="0"/>
      <w:sz w:val="20"/>
      <w:szCs w:val="20"/>
      <w14:ligatures w14:val="none"/>
    </w:rPr>
  </w:style>
  <w:style w:type="character" w:customStyle="1" w:styleId="line">
    <w:name w:val="line"/>
    <w:basedOn w:val="DefaultParagraphFont"/>
    <w:rsid w:val="00250AB6"/>
  </w:style>
  <w:style w:type="character" w:styleId="FollowedHyperlink">
    <w:name w:val="FollowedHyperlink"/>
    <w:basedOn w:val="DefaultParagraphFont"/>
    <w:uiPriority w:val="99"/>
    <w:semiHidden/>
    <w:unhideWhenUsed/>
    <w:rsid w:val="00250AB6"/>
    <w:rPr>
      <w:color w:val="800080" w:themeColor="followedHyperlink"/>
      <w:u w:val="single"/>
    </w:rPr>
  </w:style>
  <w:style w:type="paragraph" w:customStyle="1" w:styleId="Style1">
    <w:name w:val="Style1"/>
    <w:basedOn w:val="Heading1"/>
    <w:link w:val="Style1Char"/>
    <w:qFormat/>
    <w:rsid w:val="00C571DC"/>
    <w:pPr>
      <w:spacing w:line="360" w:lineRule="auto"/>
      <w:jc w:val="center"/>
    </w:pPr>
    <w:rPr>
      <w:rFonts w:asciiTheme="majorBidi" w:hAnsiTheme="majorBidi"/>
      <w:b/>
      <w:color w:val="auto"/>
      <w:sz w:val="24"/>
      <w:lang w:eastAsia="en-GB"/>
    </w:rPr>
  </w:style>
  <w:style w:type="character" w:customStyle="1" w:styleId="Style1Char">
    <w:name w:val="Style1 Char"/>
    <w:basedOn w:val="Heading1Char"/>
    <w:link w:val="Style1"/>
    <w:rsid w:val="00C571DC"/>
    <w:rPr>
      <w:rFonts w:asciiTheme="majorBidi" w:eastAsiaTheme="majorEastAsia" w:hAnsiTheme="majorBidi" w:cstheme="majorBidi"/>
      <w:b/>
      <w:color w:val="365F91" w:themeColor="accent1" w:themeShade="BF"/>
      <w:sz w:val="24"/>
      <w:szCs w:val="40"/>
      <w:lang w:eastAsia="en-GB"/>
    </w:rPr>
  </w:style>
  <w:style w:type="paragraph" w:customStyle="1" w:styleId="Style2">
    <w:name w:val="Style2"/>
    <w:basedOn w:val="Heading2"/>
    <w:link w:val="Style2Char"/>
    <w:qFormat/>
    <w:rsid w:val="00C571DC"/>
    <w:rPr>
      <w:sz w:val="28"/>
    </w:rPr>
  </w:style>
  <w:style w:type="character" w:customStyle="1" w:styleId="Style2Char">
    <w:name w:val="Style2 Char"/>
    <w:basedOn w:val="Heading2Char"/>
    <w:link w:val="Style2"/>
    <w:rsid w:val="00C571DC"/>
    <w:rPr>
      <w:rFonts w:asciiTheme="majorBidi" w:eastAsiaTheme="majorEastAsia" w:hAnsiTheme="majorBidi" w:cstheme="majorBidi"/>
      <w:b/>
      <w:sz w:val="28"/>
      <w:szCs w:val="26"/>
    </w:rPr>
  </w:style>
  <w:style w:type="paragraph" w:styleId="TOC1">
    <w:name w:val="toc 1"/>
    <w:basedOn w:val="Normal"/>
    <w:next w:val="Normal"/>
    <w:autoRedefine/>
    <w:uiPriority w:val="39"/>
    <w:unhideWhenUsed/>
    <w:rsid w:val="00C571DC"/>
    <w:pPr>
      <w:spacing w:before="36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C571DC"/>
    <w:pPr>
      <w:spacing w:before="240"/>
    </w:pPr>
    <w:rPr>
      <w:rFonts w:cstheme="minorHAnsi"/>
      <w:b/>
      <w:bCs/>
      <w:sz w:val="20"/>
      <w:szCs w:val="24"/>
    </w:rPr>
  </w:style>
  <w:style w:type="paragraph" w:styleId="TOC3">
    <w:name w:val="toc 3"/>
    <w:basedOn w:val="Normal"/>
    <w:next w:val="Normal"/>
    <w:autoRedefine/>
    <w:uiPriority w:val="39"/>
    <w:unhideWhenUsed/>
    <w:rsid w:val="00BF3354"/>
    <w:pPr>
      <w:tabs>
        <w:tab w:val="right" w:leader="dot" w:pos="9016"/>
      </w:tabs>
      <w:ind w:left="220" w:hanging="220"/>
    </w:pPr>
    <w:rPr>
      <w:rFonts w:cstheme="minorHAnsi"/>
      <w:sz w:val="20"/>
      <w:szCs w:val="24"/>
    </w:rPr>
  </w:style>
  <w:style w:type="paragraph" w:styleId="TOC4">
    <w:name w:val="toc 4"/>
    <w:basedOn w:val="Normal"/>
    <w:next w:val="Normal"/>
    <w:autoRedefine/>
    <w:uiPriority w:val="39"/>
    <w:unhideWhenUsed/>
    <w:rsid w:val="00C571DC"/>
    <w:pPr>
      <w:ind w:left="440"/>
    </w:pPr>
    <w:rPr>
      <w:rFonts w:cstheme="minorHAnsi"/>
      <w:sz w:val="20"/>
      <w:szCs w:val="24"/>
    </w:rPr>
  </w:style>
  <w:style w:type="paragraph" w:styleId="TOC5">
    <w:name w:val="toc 5"/>
    <w:basedOn w:val="Normal"/>
    <w:next w:val="Normal"/>
    <w:autoRedefine/>
    <w:uiPriority w:val="39"/>
    <w:unhideWhenUsed/>
    <w:rsid w:val="00C571DC"/>
    <w:pPr>
      <w:ind w:left="660"/>
    </w:pPr>
    <w:rPr>
      <w:rFonts w:cstheme="minorHAnsi"/>
      <w:sz w:val="20"/>
      <w:szCs w:val="24"/>
    </w:rPr>
  </w:style>
  <w:style w:type="paragraph" w:styleId="TOC6">
    <w:name w:val="toc 6"/>
    <w:basedOn w:val="Normal"/>
    <w:next w:val="Normal"/>
    <w:autoRedefine/>
    <w:uiPriority w:val="39"/>
    <w:unhideWhenUsed/>
    <w:rsid w:val="00C571DC"/>
    <w:pPr>
      <w:ind w:left="880"/>
    </w:pPr>
    <w:rPr>
      <w:rFonts w:cstheme="minorHAnsi"/>
      <w:sz w:val="20"/>
      <w:szCs w:val="24"/>
    </w:rPr>
  </w:style>
  <w:style w:type="paragraph" w:styleId="TOC7">
    <w:name w:val="toc 7"/>
    <w:basedOn w:val="Normal"/>
    <w:next w:val="Normal"/>
    <w:autoRedefine/>
    <w:uiPriority w:val="39"/>
    <w:unhideWhenUsed/>
    <w:rsid w:val="00C571DC"/>
    <w:pPr>
      <w:ind w:left="1100"/>
    </w:pPr>
    <w:rPr>
      <w:rFonts w:cstheme="minorHAnsi"/>
      <w:sz w:val="20"/>
      <w:szCs w:val="24"/>
    </w:rPr>
  </w:style>
  <w:style w:type="paragraph" w:styleId="TOC8">
    <w:name w:val="toc 8"/>
    <w:basedOn w:val="Normal"/>
    <w:next w:val="Normal"/>
    <w:autoRedefine/>
    <w:uiPriority w:val="39"/>
    <w:unhideWhenUsed/>
    <w:rsid w:val="00C571DC"/>
    <w:pPr>
      <w:ind w:left="1320"/>
    </w:pPr>
    <w:rPr>
      <w:rFonts w:cstheme="minorHAnsi"/>
      <w:sz w:val="20"/>
      <w:szCs w:val="24"/>
    </w:rPr>
  </w:style>
  <w:style w:type="paragraph" w:styleId="TOC9">
    <w:name w:val="toc 9"/>
    <w:basedOn w:val="Normal"/>
    <w:next w:val="Normal"/>
    <w:autoRedefine/>
    <w:uiPriority w:val="39"/>
    <w:unhideWhenUsed/>
    <w:rsid w:val="00C571DC"/>
    <w:pPr>
      <w:ind w:left="1540"/>
    </w:pPr>
    <w:rPr>
      <w:rFonts w:cstheme="minorHAnsi"/>
      <w:sz w:val="20"/>
      <w:szCs w:val="24"/>
    </w:rPr>
  </w:style>
  <w:style w:type="paragraph" w:customStyle="1" w:styleId="Style3">
    <w:name w:val="Style3"/>
    <w:basedOn w:val="Heading2"/>
    <w:link w:val="Style3Char"/>
    <w:qFormat/>
    <w:rsid w:val="008A57B2"/>
    <w:rPr>
      <w:b w:val="0"/>
    </w:rPr>
  </w:style>
  <w:style w:type="character" w:customStyle="1" w:styleId="Style3Char">
    <w:name w:val="Style3 Char"/>
    <w:basedOn w:val="Heading2Char"/>
    <w:link w:val="Style3"/>
    <w:rsid w:val="008A57B2"/>
    <w:rPr>
      <w:rFonts w:asciiTheme="majorBidi" w:eastAsiaTheme="majorEastAsia" w:hAnsiTheme="majorBidi" w:cstheme="majorBidi"/>
      <w:b w:val="0"/>
      <w:sz w:val="24"/>
      <w:szCs w:val="26"/>
    </w:rPr>
  </w:style>
  <w:style w:type="paragraph" w:styleId="TOCHeading">
    <w:name w:val="TOC Heading"/>
    <w:basedOn w:val="Heading1"/>
    <w:next w:val="Normal"/>
    <w:uiPriority w:val="39"/>
    <w:unhideWhenUsed/>
    <w:qFormat/>
    <w:rsid w:val="008A57B2"/>
    <w:pPr>
      <w:spacing w:before="240" w:after="0" w:line="259" w:lineRule="auto"/>
      <w:outlineLvl w:val="9"/>
    </w:pPr>
    <w:rPr>
      <w:kern w:val="0"/>
      <w:sz w:val="32"/>
      <w:szCs w:val="32"/>
      <w:lang w:val="en-US"/>
      <w14:ligatures w14:val="none"/>
    </w:rPr>
  </w:style>
  <w:style w:type="numbering" w:customStyle="1" w:styleId="NoList2">
    <w:name w:val="No List2"/>
    <w:next w:val="NoList"/>
    <w:uiPriority w:val="99"/>
    <w:semiHidden/>
    <w:unhideWhenUsed/>
    <w:rsid w:val="00BA2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90220-8C7E-44E7-95DF-5FAF10C8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24263</Words>
  <Characters>121803</Characters>
  <Application>Microsoft Office Word</Application>
  <DocSecurity>0</DocSecurity>
  <Lines>2591</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Condé</dc:creator>
  <cp:keywords/>
  <dc:description/>
  <cp:lastModifiedBy>William Condé</cp:lastModifiedBy>
  <cp:revision>2</cp:revision>
  <cp:lastPrinted>2025-09-27T13:22:00Z</cp:lastPrinted>
  <dcterms:created xsi:type="dcterms:W3CDTF">2025-09-28T16:34:00Z</dcterms:created>
  <dcterms:modified xsi:type="dcterms:W3CDTF">2025-09-28T16:34:00Z</dcterms:modified>
</cp:coreProperties>
</file>