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159D7" w14:textId="26FB70CD" w:rsidR="001751B8" w:rsidRDefault="00AF7BF0" w:rsidP="00AF7BF0">
      <w:pPr>
        <w:spacing w:line="276" w:lineRule="auto"/>
        <w:jc w:val="center"/>
      </w:pPr>
      <w:r w:rsidRPr="00AF7BF0">
        <w:rPr>
          <w:noProof/>
        </w:rPr>
        <w:drawing>
          <wp:inline distT="0" distB="0" distL="0" distR="0" wp14:anchorId="17233A99" wp14:editId="5B884747">
            <wp:extent cx="2099734" cy="1127125"/>
            <wp:effectExtent l="0" t="0" r="0" b="0"/>
            <wp:docPr id="324625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25878" name=""/>
                    <pic:cNvPicPr/>
                  </pic:nvPicPr>
                  <pic:blipFill rotWithShape="1">
                    <a:blip r:embed="rId7"/>
                    <a:srcRect r="12333"/>
                    <a:stretch/>
                  </pic:blipFill>
                  <pic:spPr bwMode="auto">
                    <a:xfrm>
                      <a:off x="0" y="0"/>
                      <a:ext cx="2117568" cy="1136698"/>
                    </a:xfrm>
                    <a:prstGeom prst="rect">
                      <a:avLst/>
                    </a:prstGeom>
                    <a:ln>
                      <a:noFill/>
                    </a:ln>
                    <a:extLst>
                      <a:ext uri="{53640926-AAD7-44D8-BBD7-CCE9431645EC}">
                        <a14:shadowObscured xmlns:a14="http://schemas.microsoft.com/office/drawing/2010/main"/>
                      </a:ext>
                    </a:extLst>
                  </pic:spPr>
                </pic:pic>
              </a:graphicData>
            </a:graphic>
          </wp:inline>
        </w:drawing>
      </w:r>
    </w:p>
    <w:p w14:paraId="0E6EFB5E" w14:textId="77777777" w:rsidR="001751B8" w:rsidRDefault="001751B8">
      <w:pPr>
        <w:spacing w:line="276" w:lineRule="auto"/>
        <w:jc w:val="left"/>
      </w:pPr>
    </w:p>
    <w:p w14:paraId="79192D6C" w14:textId="77777777" w:rsidR="001751B8" w:rsidRDefault="001751B8" w:rsidP="001751B8">
      <w:pPr>
        <w:spacing w:line="276" w:lineRule="auto"/>
        <w:jc w:val="center"/>
        <w:rPr>
          <w:b/>
          <w:bCs/>
          <w:sz w:val="48"/>
          <w:szCs w:val="44"/>
        </w:rPr>
      </w:pPr>
    </w:p>
    <w:p w14:paraId="48515ECF" w14:textId="77777777" w:rsidR="001751B8" w:rsidRDefault="001751B8" w:rsidP="001751B8">
      <w:pPr>
        <w:spacing w:line="276" w:lineRule="auto"/>
        <w:jc w:val="center"/>
        <w:rPr>
          <w:b/>
          <w:bCs/>
          <w:sz w:val="48"/>
          <w:szCs w:val="44"/>
        </w:rPr>
      </w:pPr>
    </w:p>
    <w:p w14:paraId="43A9788F" w14:textId="764B7841" w:rsidR="001751B8" w:rsidRPr="001751B8" w:rsidRDefault="001751B8" w:rsidP="001751B8">
      <w:pPr>
        <w:spacing w:line="276" w:lineRule="auto"/>
        <w:jc w:val="center"/>
        <w:rPr>
          <w:b/>
          <w:bCs/>
          <w:sz w:val="48"/>
          <w:szCs w:val="44"/>
        </w:rPr>
      </w:pPr>
      <w:r w:rsidRPr="001751B8">
        <w:rPr>
          <w:b/>
          <w:bCs/>
          <w:sz w:val="48"/>
          <w:szCs w:val="44"/>
        </w:rPr>
        <w:t>LCBB4008</w:t>
      </w:r>
    </w:p>
    <w:p w14:paraId="0E6DFE02" w14:textId="11DC18A0" w:rsidR="001751B8" w:rsidRPr="001751B8" w:rsidRDefault="001751B8" w:rsidP="001751B8">
      <w:pPr>
        <w:spacing w:line="276" w:lineRule="auto"/>
        <w:jc w:val="center"/>
        <w:rPr>
          <w:b/>
          <w:bCs/>
          <w:sz w:val="48"/>
          <w:szCs w:val="44"/>
        </w:rPr>
      </w:pPr>
      <w:r w:rsidRPr="001751B8">
        <w:rPr>
          <w:b/>
          <w:bCs/>
          <w:sz w:val="48"/>
          <w:szCs w:val="44"/>
        </w:rPr>
        <w:t>BA Business Management</w:t>
      </w:r>
    </w:p>
    <w:p w14:paraId="5C226B1A" w14:textId="77777777" w:rsidR="001751B8" w:rsidRPr="001751B8" w:rsidRDefault="001751B8" w:rsidP="001751B8">
      <w:pPr>
        <w:spacing w:line="276" w:lineRule="auto"/>
        <w:jc w:val="center"/>
        <w:rPr>
          <w:b/>
          <w:bCs/>
          <w:sz w:val="48"/>
          <w:szCs w:val="44"/>
        </w:rPr>
      </w:pPr>
      <w:r w:rsidRPr="001751B8">
        <w:rPr>
          <w:b/>
          <w:bCs/>
          <w:sz w:val="48"/>
          <w:szCs w:val="44"/>
        </w:rPr>
        <w:t>Introduction to Leadership and Management</w:t>
      </w:r>
    </w:p>
    <w:p w14:paraId="044249F5" w14:textId="77777777" w:rsidR="001751B8" w:rsidRDefault="001751B8" w:rsidP="001751B8">
      <w:pPr>
        <w:spacing w:line="276" w:lineRule="auto"/>
        <w:jc w:val="center"/>
        <w:rPr>
          <w:b/>
          <w:bCs/>
          <w:sz w:val="48"/>
          <w:szCs w:val="44"/>
        </w:rPr>
      </w:pPr>
      <w:r w:rsidRPr="001751B8">
        <w:rPr>
          <w:b/>
          <w:bCs/>
          <w:sz w:val="48"/>
          <w:szCs w:val="44"/>
        </w:rPr>
        <w:t>Component 1: Coursework: Essay</w:t>
      </w:r>
    </w:p>
    <w:p w14:paraId="1168ABBA" w14:textId="77777777" w:rsidR="001751B8" w:rsidRDefault="001751B8" w:rsidP="001751B8">
      <w:pPr>
        <w:spacing w:line="276" w:lineRule="auto"/>
        <w:jc w:val="center"/>
        <w:rPr>
          <w:b/>
          <w:bCs/>
          <w:sz w:val="48"/>
          <w:szCs w:val="44"/>
        </w:rPr>
      </w:pPr>
    </w:p>
    <w:p w14:paraId="7C9AE9CD" w14:textId="77777777" w:rsidR="00AF7BF0" w:rsidRDefault="00AF7BF0" w:rsidP="001751B8">
      <w:pPr>
        <w:spacing w:line="276" w:lineRule="auto"/>
        <w:jc w:val="center"/>
        <w:rPr>
          <w:b/>
          <w:bCs/>
          <w:sz w:val="48"/>
          <w:szCs w:val="44"/>
        </w:rPr>
      </w:pPr>
    </w:p>
    <w:p w14:paraId="40587B5D" w14:textId="3BEBA416" w:rsidR="001751B8" w:rsidRPr="001751B8" w:rsidRDefault="001751B8" w:rsidP="001751B8">
      <w:pPr>
        <w:spacing w:line="276" w:lineRule="auto"/>
        <w:jc w:val="center"/>
        <w:rPr>
          <w:b/>
          <w:bCs/>
          <w:sz w:val="36"/>
          <w:szCs w:val="32"/>
        </w:rPr>
      </w:pPr>
      <w:r w:rsidRPr="001751B8">
        <w:rPr>
          <w:b/>
          <w:bCs/>
          <w:sz w:val="36"/>
          <w:szCs w:val="32"/>
        </w:rPr>
        <w:t>Student Name:</w:t>
      </w:r>
      <w:r w:rsidR="00F86D62">
        <w:rPr>
          <w:b/>
          <w:bCs/>
          <w:sz w:val="36"/>
          <w:szCs w:val="32"/>
        </w:rPr>
        <w:t xml:space="preserve">Andrei Bodiu </w:t>
      </w:r>
    </w:p>
    <w:p w14:paraId="15037AA1" w14:textId="5752809A" w:rsidR="00295CCF" w:rsidRDefault="001751B8" w:rsidP="001751B8">
      <w:pPr>
        <w:spacing w:line="276" w:lineRule="auto"/>
        <w:jc w:val="center"/>
        <w:rPr>
          <w:b/>
          <w:bCs/>
          <w:sz w:val="36"/>
          <w:szCs w:val="32"/>
        </w:rPr>
      </w:pPr>
      <w:r w:rsidRPr="001751B8">
        <w:rPr>
          <w:b/>
          <w:bCs/>
          <w:sz w:val="36"/>
          <w:szCs w:val="32"/>
        </w:rPr>
        <w:t>Student ID:</w:t>
      </w:r>
      <w:r w:rsidR="00F86D62">
        <w:rPr>
          <w:b/>
          <w:bCs/>
          <w:sz w:val="36"/>
          <w:szCs w:val="32"/>
        </w:rPr>
        <w:t>2315630</w:t>
      </w:r>
    </w:p>
    <w:p w14:paraId="17FC5E55" w14:textId="77777777" w:rsidR="00F86D62" w:rsidRDefault="00F86D62" w:rsidP="001751B8">
      <w:pPr>
        <w:spacing w:line="276" w:lineRule="auto"/>
        <w:jc w:val="center"/>
        <w:rPr>
          <w:b/>
          <w:bCs/>
          <w:sz w:val="36"/>
          <w:szCs w:val="32"/>
        </w:rPr>
      </w:pPr>
    </w:p>
    <w:p w14:paraId="0591A7D4" w14:textId="77777777" w:rsidR="00295CCF" w:rsidRDefault="00295CCF">
      <w:pPr>
        <w:spacing w:line="276" w:lineRule="auto"/>
        <w:jc w:val="left"/>
        <w:rPr>
          <w:b/>
          <w:bCs/>
          <w:sz w:val="36"/>
          <w:szCs w:val="32"/>
        </w:rPr>
      </w:pPr>
      <w:r>
        <w:rPr>
          <w:b/>
          <w:bCs/>
          <w:sz w:val="36"/>
          <w:szCs w:val="32"/>
        </w:rPr>
        <w:br w:type="page"/>
      </w:r>
    </w:p>
    <w:sdt>
      <w:sdtPr>
        <w:rPr>
          <w:rFonts w:ascii="Times New Roman" w:eastAsiaTheme="minorHAnsi" w:hAnsi="Times New Roman" w:cstheme="minorBidi"/>
          <w:color w:val="auto"/>
          <w:sz w:val="24"/>
          <w:szCs w:val="22"/>
          <w:lang w:val="en-GB" w:bidi="hi-IN"/>
        </w:rPr>
        <w:id w:val="1490519335"/>
        <w:docPartObj>
          <w:docPartGallery w:val="Table of Contents"/>
          <w:docPartUnique/>
        </w:docPartObj>
      </w:sdtPr>
      <w:sdtEndPr>
        <w:rPr>
          <w:b/>
          <w:bCs/>
          <w:noProof/>
        </w:rPr>
      </w:sdtEndPr>
      <w:sdtContent>
        <w:p w14:paraId="2045AC27" w14:textId="5CAFB576" w:rsidR="00295CCF" w:rsidRPr="00295CCF" w:rsidRDefault="00295CCF" w:rsidP="00295CCF">
          <w:pPr>
            <w:pStyle w:val="TOCHeading"/>
            <w:spacing w:line="360" w:lineRule="auto"/>
            <w:rPr>
              <w:rFonts w:ascii="Times New Roman" w:hAnsi="Times New Roman" w:cs="Times New Roman"/>
              <w:b/>
              <w:bCs/>
              <w:color w:val="auto"/>
            </w:rPr>
          </w:pPr>
          <w:r w:rsidRPr="00295CCF">
            <w:rPr>
              <w:rFonts w:ascii="Times New Roman" w:hAnsi="Times New Roman" w:cs="Times New Roman"/>
              <w:b/>
              <w:bCs/>
              <w:color w:val="auto"/>
            </w:rPr>
            <w:t>Table of Contents</w:t>
          </w:r>
        </w:p>
        <w:p w14:paraId="46D53240" w14:textId="6FBE1BA0" w:rsidR="00295CCF" w:rsidRDefault="00295CCF" w:rsidP="00295CCF">
          <w:pPr>
            <w:pStyle w:val="TOC1"/>
            <w:tabs>
              <w:tab w:val="right" w:leader="dot" w:pos="9016"/>
            </w:tabs>
            <w:rPr>
              <w:noProof/>
            </w:rPr>
          </w:pPr>
          <w:r>
            <w:fldChar w:fldCharType="begin"/>
          </w:r>
          <w:r>
            <w:instrText xml:space="preserve"> TOC \o "1-3" \h \z \u </w:instrText>
          </w:r>
          <w:r>
            <w:fldChar w:fldCharType="separate"/>
          </w:r>
          <w:hyperlink w:anchor="_Toc173335470" w:history="1">
            <w:r w:rsidRPr="00682124">
              <w:rPr>
                <w:rStyle w:val="Hyperlink"/>
                <w:noProof/>
                <w:lang w:val="en-IN"/>
              </w:rPr>
              <w:t>Introduction</w:t>
            </w:r>
            <w:r>
              <w:rPr>
                <w:noProof/>
                <w:webHidden/>
              </w:rPr>
              <w:tab/>
            </w:r>
            <w:r>
              <w:rPr>
                <w:noProof/>
                <w:webHidden/>
              </w:rPr>
              <w:fldChar w:fldCharType="begin"/>
            </w:r>
            <w:r>
              <w:rPr>
                <w:noProof/>
                <w:webHidden/>
              </w:rPr>
              <w:instrText xml:space="preserve"> PAGEREF _Toc173335470 \h </w:instrText>
            </w:r>
            <w:r>
              <w:rPr>
                <w:noProof/>
                <w:webHidden/>
              </w:rPr>
            </w:r>
            <w:r>
              <w:rPr>
                <w:noProof/>
                <w:webHidden/>
              </w:rPr>
              <w:fldChar w:fldCharType="separate"/>
            </w:r>
            <w:r>
              <w:rPr>
                <w:noProof/>
                <w:webHidden/>
              </w:rPr>
              <w:t>3</w:t>
            </w:r>
            <w:r>
              <w:rPr>
                <w:noProof/>
                <w:webHidden/>
              </w:rPr>
              <w:fldChar w:fldCharType="end"/>
            </w:r>
          </w:hyperlink>
        </w:p>
        <w:p w14:paraId="7BF5ADE5" w14:textId="16EEDF3C" w:rsidR="00295CCF" w:rsidRDefault="00A81897" w:rsidP="00295CCF">
          <w:pPr>
            <w:pStyle w:val="TOC1"/>
            <w:tabs>
              <w:tab w:val="right" w:leader="dot" w:pos="9016"/>
            </w:tabs>
            <w:rPr>
              <w:noProof/>
            </w:rPr>
          </w:pPr>
          <w:hyperlink w:anchor="_Toc173335471" w:history="1">
            <w:r w:rsidR="00295CCF" w:rsidRPr="00682124">
              <w:rPr>
                <w:rStyle w:val="Hyperlink"/>
                <w:noProof/>
              </w:rPr>
              <w:t>Main Body</w:t>
            </w:r>
            <w:r w:rsidR="00295CCF">
              <w:rPr>
                <w:noProof/>
                <w:webHidden/>
              </w:rPr>
              <w:tab/>
            </w:r>
            <w:r w:rsidR="00295CCF">
              <w:rPr>
                <w:noProof/>
                <w:webHidden/>
              </w:rPr>
              <w:fldChar w:fldCharType="begin"/>
            </w:r>
            <w:r w:rsidR="00295CCF">
              <w:rPr>
                <w:noProof/>
                <w:webHidden/>
              </w:rPr>
              <w:instrText xml:space="preserve"> PAGEREF _Toc173335471 \h </w:instrText>
            </w:r>
            <w:r w:rsidR="00295CCF">
              <w:rPr>
                <w:noProof/>
                <w:webHidden/>
              </w:rPr>
            </w:r>
            <w:r w:rsidR="00295CCF">
              <w:rPr>
                <w:noProof/>
                <w:webHidden/>
              </w:rPr>
              <w:fldChar w:fldCharType="separate"/>
            </w:r>
            <w:r w:rsidR="00295CCF">
              <w:rPr>
                <w:noProof/>
                <w:webHidden/>
              </w:rPr>
              <w:t>4</w:t>
            </w:r>
            <w:r w:rsidR="00295CCF">
              <w:rPr>
                <w:noProof/>
                <w:webHidden/>
              </w:rPr>
              <w:fldChar w:fldCharType="end"/>
            </w:r>
          </w:hyperlink>
        </w:p>
        <w:p w14:paraId="1B1D1292" w14:textId="49B04944" w:rsidR="00295CCF" w:rsidRDefault="00A81897" w:rsidP="00295CCF">
          <w:pPr>
            <w:pStyle w:val="TOC1"/>
            <w:tabs>
              <w:tab w:val="right" w:leader="dot" w:pos="9016"/>
            </w:tabs>
            <w:rPr>
              <w:noProof/>
            </w:rPr>
          </w:pPr>
          <w:hyperlink w:anchor="_Toc173335472" w:history="1">
            <w:r w:rsidR="00295CCF" w:rsidRPr="00682124">
              <w:rPr>
                <w:rStyle w:val="Hyperlink"/>
                <w:noProof/>
              </w:rPr>
              <w:t>Conclusion</w:t>
            </w:r>
            <w:r w:rsidR="00295CCF">
              <w:rPr>
                <w:noProof/>
                <w:webHidden/>
              </w:rPr>
              <w:tab/>
            </w:r>
            <w:r w:rsidR="00295CCF">
              <w:rPr>
                <w:noProof/>
                <w:webHidden/>
              </w:rPr>
              <w:fldChar w:fldCharType="begin"/>
            </w:r>
            <w:r w:rsidR="00295CCF">
              <w:rPr>
                <w:noProof/>
                <w:webHidden/>
              </w:rPr>
              <w:instrText xml:space="preserve"> PAGEREF _Toc173335472 \h </w:instrText>
            </w:r>
            <w:r w:rsidR="00295CCF">
              <w:rPr>
                <w:noProof/>
                <w:webHidden/>
              </w:rPr>
            </w:r>
            <w:r w:rsidR="00295CCF">
              <w:rPr>
                <w:noProof/>
                <w:webHidden/>
              </w:rPr>
              <w:fldChar w:fldCharType="separate"/>
            </w:r>
            <w:r w:rsidR="00295CCF">
              <w:rPr>
                <w:noProof/>
                <w:webHidden/>
              </w:rPr>
              <w:t>8</w:t>
            </w:r>
            <w:r w:rsidR="00295CCF">
              <w:rPr>
                <w:noProof/>
                <w:webHidden/>
              </w:rPr>
              <w:fldChar w:fldCharType="end"/>
            </w:r>
          </w:hyperlink>
        </w:p>
        <w:p w14:paraId="455E1F90" w14:textId="08C9C414" w:rsidR="00295CCF" w:rsidRDefault="00A81897" w:rsidP="00295CCF">
          <w:pPr>
            <w:pStyle w:val="TOC1"/>
            <w:tabs>
              <w:tab w:val="right" w:leader="dot" w:pos="9016"/>
            </w:tabs>
            <w:rPr>
              <w:noProof/>
            </w:rPr>
          </w:pPr>
          <w:hyperlink w:anchor="_Toc173335473" w:history="1">
            <w:r w:rsidR="00295CCF" w:rsidRPr="00682124">
              <w:rPr>
                <w:rStyle w:val="Hyperlink"/>
                <w:noProof/>
              </w:rPr>
              <w:t>References</w:t>
            </w:r>
            <w:r w:rsidR="00295CCF">
              <w:rPr>
                <w:noProof/>
                <w:webHidden/>
              </w:rPr>
              <w:tab/>
            </w:r>
            <w:r w:rsidR="00295CCF">
              <w:rPr>
                <w:noProof/>
                <w:webHidden/>
              </w:rPr>
              <w:fldChar w:fldCharType="begin"/>
            </w:r>
            <w:r w:rsidR="00295CCF">
              <w:rPr>
                <w:noProof/>
                <w:webHidden/>
              </w:rPr>
              <w:instrText xml:space="preserve"> PAGEREF _Toc173335473 \h </w:instrText>
            </w:r>
            <w:r w:rsidR="00295CCF">
              <w:rPr>
                <w:noProof/>
                <w:webHidden/>
              </w:rPr>
            </w:r>
            <w:r w:rsidR="00295CCF">
              <w:rPr>
                <w:noProof/>
                <w:webHidden/>
              </w:rPr>
              <w:fldChar w:fldCharType="separate"/>
            </w:r>
            <w:r w:rsidR="00295CCF">
              <w:rPr>
                <w:noProof/>
                <w:webHidden/>
              </w:rPr>
              <w:t>9</w:t>
            </w:r>
            <w:r w:rsidR="00295CCF">
              <w:rPr>
                <w:noProof/>
                <w:webHidden/>
              </w:rPr>
              <w:fldChar w:fldCharType="end"/>
            </w:r>
          </w:hyperlink>
        </w:p>
        <w:p w14:paraId="2BEA288A" w14:textId="3F73E89D" w:rsidR="00295CCF" w:rsidRDefault="00295CCF" w:rsidP="00295CCF">
          <w:r>
            <w:rPr>
              <w:b/>
              <w:bCs/>
              <w:noProof/>
            </w:rPr>
            <w:fldChar w:fldCharType="end"/>
          </w:r>
        </w:p>
      </w:sdtContent>
    </w:sdt>
    <w:p w14:paraId="0F074D52" w14:textId="41842524" w:rsidR="000303B1" w:rsidRDefault="000303B1" w:rsidP="00295CCF">
      <w:r>
        <w:br w:type="page"/>
      </w:r>
    </w:p>
    <w:p w14:paraId="568DA4EB" w14:textId="77777777" w:rsidR="00097A68" w:rsidRPr="00097A68" w:rsidRDefault="00097A68" w:rsidP="00097A68">
      <w:pPr>
        <w:pStyle w:val="Heading1"/>
        <w:rPr>
          <w:lang w:val="en-IN"/>
        </w:rPr>
      </w:pPr>
      <w:bookmarkStart w:id="0" w:name="_Toc173335470"/>
      <w:r w:rsidRPr="00097A68">
        <w:rPr>
          <w:lang w:val="en-IN"/>
        </w:rPr>
        <w:lastRenderedPageBreak/>
        <w:t>Introduction</w:t>
      </w:r>
      <w:bookmarkEnd w:id="0"/>
    </w:p>
    <w:p w14:paraId="24CD74A4" w14:textId="647B3B7E" w:rsidR="000303B1" w:rsidRPr="00097A68" w:rsidRDefault="00097A68" w:rsidP="00097A68">
      <w:r>
        <w:t>Leadership is a process of motivating people and directing or coordinating their activities towards the achievement of certain objectives. This is important for organisational advancement because it promotes direction, enthusiasm, and better decision-making. Northouse (2021) defines leadership as “the process by which a person induces others to follow directives to achieve a defined goal.” Bolden (2019) posits that leadership is “the management of people to ensure that they are informed and willing to work to complete a specific task.”</w:t>
      </w:r>
      <w:r w:rsidR="000303B1">
        <w:br w:type="page"/>
      </w:r>
    </w:p>
    <w:p w14:paraId="62F9FE9E" w14:textId="2BA9CF0A" w:rsidR="00097A68" w:rsidRPr="00097A68" w:rsidRDefault="00097A68" w:rsidP="00097A68">
      <w:pPr>
        <w:pStyle w:val="Heading1"/>
      </w:pPr>
      <w:bookmarkStart w:id="1" w:name="_Toc173335471"/>
      <w:r>
        <w:lastRenderedPageBreak/>
        <w:t>Main Body</w:t>
      </w:r>
      <w:bookmarkEnd w:id="1"/>
    </w:p>
    <w:p w14:paraId="7AF9852E" w14:textId="6E15EDFB" w:rsidR="000303B1" w:rsidRPr="00295CCF" w:rsidRDefault="000303B1" w:rsidP="000303B1">
      <w:r w:rsidRPr="00295CCF">
        <w:t>Leadership Styles at Facebook and Amazon</w:t>
      </w:r>
    </w:p>
    <w:p w14:paraId="6719BB2C" w14:textId="26967366" w:rsidR="000303B1" w:rsidRDefault="000303B1" w:rsidP="000303B1">
      <w:r>
        <w:t xml:space="preserve">In this organisation, the leadership at Facebook, especially Mark Zuckerberg, has changed with time. First, Zuckerberg was marked by an autocratic leadership style, which involved close supervision of the organisation’s affairs, including the making of decisions. This autocratic style was useful in the beginning because it </w:t>
      </w:r>
      <w:r w:rsidR="001751B8">
        <w:t>meant</w:t>
      </w:r>
      <w:r>
        <w:t xml:space="preserve"> an immediate level of decision-making making and everyone </w:t>
      </w:r>
      <w:r w:rsidR="001751B8">
        <w:t>was</w:t>
      </w:r>
      <w:r>
        <w:t xml:space="preserve"> moving in the same direction</w:t>
      </w:r>
      <w:r w:rsidR="001751B8">
        <w:t xml:space="preserve"> (</w:t>
      </w:r>
      <w:r w:rsidR="001751B8" w:rsidRPr="001751B8">
        <w:t>Dyczkowska and Dyczkowski, 2018).</w:t>
      </w:r>
      <w:r>
        <w:t xml:space="preserve"> Though, as the audience of Facebook increased this was not very efficient and effective. Understanding that change was necessary, Zuckerberg shifted from the autocratic leadership style, which he used previously during Facebook’s early stages to a more strategic and delegative one that would allow him to concentrate on the firm’s future direction. This made it possible for Facebook to continue with the innovation and to stay ahead in the market. The benefits associated with this visionary style are the encouragement of creativity, independence among employees, and an outlook for the company’s future. Yet, it may sometimes give difficulties in how things are managed from day to day and the requirement of sound middle management to put visions into practice.</w:t>
      </w:r>
    </w:p>
    <w:p w14:paraId="4D0E5BC3" w14:textId="69D07D18" w:rsidR="000303B1" w:rsidRDefault="000303B1" w:rsidP="000303B1">
      <w:r>
        <w:t xml:space="preserve">However, looking at Jeff Bezos has been practising transformational leadership at Amazon from time to time. Therefore, transformational leaders carry their followers to a level that goes beyond their self-interest for the general good of the </w:t>
      </w:r>
      <w:r w:rsidR="00097A68">
        <w:t>organis</w:t>
      </w:r>
      <w:r>
        <w:t xml:space="preserve">ation. He mentions the concept of getting closer to the customer, thinking long-term, and bridging the gap between ideas and execution by accepting the fact that one has to eventually learn to fail. Such an approach has made Amazon one of the world’s most innovative and customer-oriented </w:t>
      </w:r>
      <w:r w:rsidR="00097A68">
        <w:t>organis</w:t>
      </w:r>
      <w:r>
        <w:t xml:space="preserve">ations. Developing high-quality transformational leadership in the </w:t>
      </w:r>
      <w:r w:rsidR="00097A68">
        <w:t>organis</w:t>
      </w:r>
      <w:r>
        <w:t>ation has its benefits which are, increased staff morale, creativity and; organisational culture</w:t>
      </w:r>
      <w:r w:rsidR="001751B8">
        <w:t xml:space="preserve"> (</w:t>
      </w:r>
      <w:r w:rsidR="001751B8" w:rsidRPr="001751B8">
        <w:t>Al Harbi, Alarifi, and Mosbah, 2019).</w:t>
      </w:r>
      <w:r>
        <w:t xml:space="preserve"> But at the same time, this may set high expectations and put pressure on the employees which, in turn, may result in exhaustion.</w:t>
      </w:r>
    </w:p>
    <w:p w14:paraId="3608C7F6" w14:textId="0DCDBF32" w:rsidR="000303B1" w:rsidRPr="00097A68" w:rsidRDefault="000303B1" w:rsidP="00295CCF">
      <w:r w:rsidRPr="00097A68">
        <w:t>Leadership Styles at Ford and Primark</w:t>
      </w:r>
    </w:p>
    <w:p w14:paraId="3E541A78" w14:textId="722E1B72" w:rsidR="000303B1" w:rsidRDefault="000303B1" w:rsidP="000303B1">
      <w:r>
        <w:t xml:space="preserve">An example of a more transformational and collaborative leader is Alan Mulally of the Ford Motor Company. When Mulally joined Ford in 2006, the company was virtually in trouble in terms of financial situation. He came up with what he called the ‘One Ford’, where the </w:t>
      </w:r>
      <w:r w:rsidR="00097A68">
        <w:t>organis</w:t>
      </w:r>
      <w:r>
        <w:t xml:space="preserve">ation had to work as a team, accept responsibility for their actions, and all work towards the common goal and vision. He never condescended to or discredited certain categories of </w:t>
      </w:r>
      <w:r>
        <w:lastRenderedPageBreak/>
        <w:t>employees but rather ensured that everyone felt free and comfortable to speak to him directly. It was instrumental in integrating Ford’s worldwide operations and reversing the company’s decline in productivity and profits. The organisational culture of working together promoted the ideas of people’s responsibility, thus improving decision-making and strategy compliance</w:t>
      </w:r>
      <w:r w:rsidR="001751B8">
        <w:t xml:space="preserve"> (</w:t>
      </w:r>
      <w:r w:rsidR="001751B8" w:rsidRPr="001751B8">
        <w:t>Van Rooij and Fine, 2018).</w:t>
      </w:r>
      <w:r>
        <w:t xml:space="preserve"> But the most challenging task was to shift the previous corporate culture and to guarantee that all the employees did communicate well.</w:t>
      </w:r>
    </w:p>
    <w:p w14:paraId="75DBA27C" w14:textId="543DEF52" w:rsidR="000303B1" w:rsidRDefault="000303B1" w:rsidP="000303B1">
      <w:r>
        <w:t xml:space="preserve">Primark the famous low-cost fashion clothes retailer is a perfect example of an </w:t>
      </w:r>
      <w:r w:rsidR="00097A68">
        <w:t>organis</w:t>
      </w:r>
      <w:r>
        <w:t xml:space="preserve">ation that aims to be both a cost leader and a quality provider to its customers. Another type of leadership used at Primark is transactional leadership with a focus on getting the job done fast and cheaply. Leaders at Primark have clear vision and management direction to employees regarding performance, and promotion or dismissal procedures for good and poor performers respectively. This approach is of particular importance since it will help the company avoid marginalization in a price-sensitive market. The benefits include structured relationships, </w:t>
      </w:r>
      <w:r w:rsidR="00097A68">
        <w:t>organis</w:t>
      </w:r>
      <w:r>
        <w:t>ational compliance, and quality performance</w:t>
      </w:r>
      <w:r w:rsidR="001751B8">
        <w:t xml:space="preserve"> (</w:t>
      </w:r>
      <w:r w:rsidR="001751B8" w:rsidRPr="001751B8">
        <w:t>Esther</w:t>
      </w:r>
      <w:r w:rsidR="001751B8">
        <w:t xml:space="preserve"> et al., 2020).</w:t>
      </w:r>
      <w:r>
        <w:t xml:space="preserve"> It kills creativity and reduces the incentive to work by paying much attention to painstaking consequences which suppresses intrinsic motivation. However, Primark also incorporates some facets of transactional leadership, which helps it control costs as it builds on its elements of transformational leadership such as sustainability and ethical sourcing.</w:t>
      </w:r>
    </w:p>
    <w:p w14:paraId="05F56AFB" w14:textId="77777777" w:rsidR="000303B1" w:rsidRDefault="000303B1" w:rsidP="00295CCF">
      <w:r>
        <w:t>Describing Personal Experiences</w:t>
      </w:r>
    </w:p>
    <w:p w14:paraId="69C35218" w14:textId="0B0871E6" w:rsidR="000303B1" w:rsidRDefault="000303B1" w:rsidP="000303B1">
      <w:r>
        <w:t xml:space="preserve">In my experience as a project manager working at a mid-sized technology firm, I saw how various leadership styles influenced </w:t>
      </w:r>
      <w:r w:rsidR="00097A68">
        <w:t>organis</w:t>
      </w:r>
      <w:r>
        <w:t xml:space="preserve">ational dynamics. Firstly, the role of our CEO demonstrated a highly autocratic approach where decisions were made without consulting the employees and the expectations of blind obedience was expected. Although it helped </w:t>
      </w:r>
      <w:r w:rsidR="00AF7BF0">
        <w:t>avoid</w:t>
      </w:r>
      <w:r>
        <w:t xml:space="preserve"> indeterminate decision-making and the lack of clear guidelines, it also discouraged innovation and demotivated personnel</w:t>
      </w:r>
      <w:r w:rsidR="001751B8">
        <w:t xml:space="preserve"> (</w:t>
      </w:r>
      <w:r w:rsidR="001751B8" w:rsidRPr="001751B8">
        <w:t xml:space="preserve">Messaoud and Gupta, 2021). </w:t>
      </w:r>
      <w:r>
        <w:t xml:space="preserve"> Recognising these disadvantages, the CEO slowly moved from the autocratic leadership approach, empowering employees in various decision-making processes and accepting suggestions. Such a change created better employee morale and satisfaction, as well as better project results since it encouraged an environment of change and ideas. This kind of participative style made everyone feel that they owned the project and this increased their morale to do more and thus improved collaboration and creativity.</w:t>
      </w:r>
    </w:p>
    <w:p w14:paraId="523F8E52" w14:textId="422C0C90" w:rsidR="000303B1" w:rsidRDefault="000303B1" w:rsidP="000303B1">
      <w:r>
        <w:t xml:space="preserve">One example that I have come across is in a community relation project which I participated in. Our project was managed under a transformational leadership style since the project leader motivated the team to do more than we were capable of doing. It is clear in this case that setting the vision, encouraging the members, and acknowledging their inputs ensure that they donate their best talents. This not only helped to build good team cohesiveness but also ensured effective implementation of the project and even the initial benchmarks were met. Due to the transformational leadership style adopted, everyone in the team was highly motivated and fully committed to the tasks hence </w:t>
      </w:r>
      <w:r w:rsidR="00097A68">
        <w:t>high-performance</w:t>
      </w:r>
      <w:r>
        <w:t xml:space="preserve"> levels were observed.</w:t>
      </w:r>
    </w:p>
    <w:p w14:paraId="6B43BC53" w14:textId="77777777" w:rsidR="000303B1" w:rsidRDefault="000303B1" w:rsidP="00295CCF">
      <w:r>
        <w:t>Integrating Personal Experiences with Theory</w:t>
      </w:r>
    </w:p>
    <w:p w14:paraId="34130D80" w14:textId="535FC6D5" w:rsidR="000303B1" w:rsidRDefault="000303B1" w:rsidP="000303B1">
      <w:r>
        <w:t xml:space="preserve">The described experiences correspond to the leadership theories and concepts. The change of leadership style from autocratic to participative in my technical firm reflects contingency theory, which notes that a leadership style’s success hinges on contextual and situational factors. Thus, by reconsidering the leadership or herself and changing the approach that was most suitable for the </w:t>
      </w:r>
      <w:r w:rsidR="00097A68">
        <w:t>organis</w:t>
      </w:r>
      <w:r>
        <w:t xml:space="preserve">ation, the CEO enhanced the results and satisfaction of the employees. The contingency theory stresses the fact that leadership behaviour can be dynamic and should change based on the situation in the </w:t>
      </w:r>
      <w:r w:rsidR="00097A68">
        <w:t>organis</w:t>
      </w:r>
      <w:r>
        <w:t>ation.</w:t>
      </w:r>
    </w:p>
    <w:p w14:paraId="5A19BF34" w14:textId="195FFB4B" w:rsidR="000303B1" w:rsidRDefault="000303B1" w:rsidP="000303B1">
      <w:r>
        <w:t>Bass and Avolio’s model of transformational leadership is implemented in the community outreach project since the leader focuses on vision, inspiration, and individual consideration</w:t>
      </w:r>
      <w:r w:rsidR="001751B8">
        <w:t xml:space="preserve"> (</w:t>
      </w:r>
      <w:r w:rsidR="001751B8" w:rsidRPr="001751B8">
        <w:t>East, 2018).</w:t>
      </w:r>
      <w:r>
        <w:t xml:space="preserve"> The project leader who established the vision and environment conducive to motivation was successful in inspiring the team to increase their performance level significantly. This model emphasizes the crucial factor of leadership and how it can lead to increased performance and commitment from the people. The change-oriented leaders are well equipped to ut excellent coordination what’s with the aims and objectives that are held in an </w:t>
      </w:r>
      <w:r w:rsidR="00097A68">
        <w:t>organis</w:t>
      </w:r>
      <w:r>
        <w:t xml:space="preserve">ation, their synthesis thus forms a determined </w:t>
      </w:r>
      <w:r w:rsidR="00097A68">
        <w:t>organis</w:t>
      </w:r>
      <w:r>
        <w:t>ational force.</w:t>
      </w:r>
    </w:p>
    <w:p w14:paraId="4514AD44" w14:textId="56B74DA5" w:rsidR="000303B1" w:rsidRDefault="000303B1" w:rsidP="000303B1">
      <w:r>
        <w:t xml:space="preserve">Moreover, the experience of participative leadership can be linked with a path-goal theory of leadership, which is the way of leadership when the majority leader helps followers to attain significant goals and objectives. The strategic change wherein the CEO seeks the employee’s participation in decision-making is consistent with the path-goal theory as it promotes supportive leadership behaviour. I arrived at this conclusion because this approach not only satisfied the employees but also improved the </w:t>
      </w:r>
      <w:r w:rsidR="00097A68">
        <w:t>organis</w:t>
      </w:r>
      <w:r>
        <w:t xml:space="preserve">ational performance by commuting the </w:t>
      </w:r>
      <w:r w:rsidR="00097A68">
        <w:t>organis</w:t>
      </w:r>
      <w:r>
        <w:t>ation’s objectives with personal objectives. Thus, the path-goal theory reflects the leadership’s ability to foster a favourable climate that is pleasant for the subordinates and conducive to achieving goals.</w:t>
      </w:r>
    </w:p>
    <w:p w14:paraId="73752BB5" w14:textId="55770553" w:rsidR="000303B1" w:rsidRDefault="00097A68" w:rsidP="000303B1">
      <w:r>
        <w:t>T</w:t>
      </w:r>
      <w:r w:rsidR="000303B1">
        <w:t xml:space="preserve">he use of leadership modes in </w:t>
      </w:r>
      <w:r>
        <w:t>organis</w:t>
      </w:r>
      <w:r w:rsidR="000303B1">
        <w:t xml:space="preserve">ational activities influences the formation of </w:t>
      </w:r>
      <w:r>
        <w:t>organis</w:t>
      </w:r>
      <w:r w:rsidR="000303B1">
        <w:t xml:space="preserve">ational culture, determines performance and contributes to the strategic goals achievement. The experience of leadership in Facebook, Amazon, Ford, and Primark proves the successful application of different leadership styles and their further development depending on the </w:t>
      </w:r>
      <w:r>
        <w:t>organis</w:t>
      </w:r>
      <w:r w:rsidR="000303B1">
        <w:t>ation’s requirements. Individual accounts also justify the influence of leadership on the team and the success of the project, thus showing the necessity of using the leadership styles according to the context</w:t>
      </w:r>
      <w:r w:rsidR="001751B8">
        <w:t xml:space="preserve"> (</w:t>
      </w:r>
      <w:r w:rsidR="001751B8" w:rsidRPr="001751B8">
        <w:t>Sousa and Rocha, 2019).</w:t>
      </w:r>
    </w:p>
    <w:p w14:paraId="272890B1" w14:textId="7C105D1D" w:rsidR="000303B1" w:rsidRDefault="000303B1" w:rsidP="000303B1">
      <w:r>
        <w:t xml:space="preserve">One should know various kinds of leadership and be able to use them appropriately with the help of suitable leadership skills. With the increase of </w:t>
      </w:r>
      <w:r w:rsidR="00097A68">
        <w:t>organis</w:t>
      </w:r>
      <w:r>
        <w:t xml:space="preserve">ations’ pressures and uncertainties, leaders shall have effective skills and knowledge that enable them to steer </w:t>
      </w:r>
      <w:r w:rsidR="00097A68">
        <w:t>organis</w:t>
      </w:r>
      <w:r>
        <w:t>ational members towards success. Future developments in leadership should be centred on strategies that can create diverse, creative, and ethical environments that will exhibit positive results and the ability for sustainable growth.</w:t>
      </w:r>
    </w:p>
    <w:p w14:paraId="6FF8ED54" w14:textId="4254083B" w:rsidR="00097A68" w:rsidRDefault="000303B1" w:rsidP="00097A68">
      <w:r>
        <w:t xml:space="preserve">It means that having synthesized the knowledge of the theoretical concepts and their application to practical cases, leaders can better understand the challenges of contemporary </w:t>
      </w:r>
      <w:r w:rsidR="00097A68">
        <w:t>organis</w:t>
      </w:r>
      <w:r>
        <w:t xml:space="preserve">ational systems. Such an approach to nurturing leaders averts the mishandling of opportunities and challenges that come with leadership thus helping in the sustenance of </w:t>
      </w:r>
      <w:r w:rsidR="00097A68">
        <w:t>organis</w:t>
      </w:r>
      <w:r>
        <w:t>ations in the long run.</w:t>
      </w:r>
      <w:r w:rsidR="00097A68">
        <w:br w:type="page"/>
      </w:r>
    </w:p>
    <w:p w14:paraId="3BB59D5C" w14:textId="77777777" w:rsidR="00097A68" w:rsidRDefault="00097A68" w:rsidP="00097A68">
      <w:pPr>
        <w:pStyle w:val="Heading1"/>
      </w:pPr>
      <w:bookmarkStart w:id="2" w:name="_Toc173335472"/>
      <w:r>
        <w:t>Conclusion</w:t>
      </w:r>
      <w:bookmarkEnd w:id="2"/>
    </w:p>
    <w:p w14:paraId="0FFFB7BC" w14:textId="1721B802" w:rsidR="00097A68" w:rsidRDefault="00097A68" w:rsidP="00097A68">
      <w:r>
        <w:t>Therefore, it is clear that leadership needs to be context contingent and fit within the organisation, to help boost performance and encourage creativity. In my opinion, it is always imperative to emphasise the aspect of flexibility and inclusion in leadership. Future strategies should comprise the principles of ethical conduct, which will eventually contribute to organisational development and success by having a motivated, integrated, and progressive workforce.</w:t>
      </w:r>
    </w:p>
    <w:p w14:paraId="039CD3CA" w14:textId="77777777" w:rsidR="00097A68" w:rsidRDefault="00097A68">
      <w:pPr>
        <w:spacing w:line="276" w:lineRule="auto"/>
        <w:jc w:val="left"/>
      </w:pPr>
      <w:r>
        <w:br w:type="page"/>
      </w:r>
    </w:p>
    <w:p w14:paraId="02DDEEE0" w14:textId="2C0D9388" w:rsidR="00CA6C9B" w:rsidRDefault="00097A68" w:rsidP="00097A68">
      <w:pPr>
        <w:pStyle w:val="Heading1"/>
      </w:pPr>
      <w:bookmarkStart w:id="3" w:name="_Toc173335473"/>
      <w:r>
        <w:t>References</w:t>
      </w:r>
      <w:bookmarkEnd w:id="3"/>
    </w:p>
    <w:p w14:paraId="2074BE3B" w14:textId="77777777" w:rsidR="006001F6" w:rsidRDefault="006001F6" w:rsidP="001751B8">
      <w:r w:rsidRPr="00796727">
        <w:t xml:space="preserve">Al Harbi, J.A., Alarifi, S. and Mosbah, A., </w:t>
      </w:r>
      <w:r>
        <w:t>(</w:t>
      </w:r>
      <w:r w:rsidRPr="00796727">
        <w:t>2019</w:t>
      </w:r>
      <w:r>
        <w:t>)</w:t>
      </w:r>
      <w:r w:rsidRPr="00796727">
        <w:t>. Transformation leadership and creativity: Effects of employees pyschological empowerment and intrinsic motivation. </w:t>
      </w:r>
      <w:r w:rsidRPr="00796727">
        <w:rPr>
          <w:i/>
          <w:iCs/>
        </w:rPr>
        <w:t>Personnel Review</w:t>
      </w:r>
      <w:r w:rsidRPr="00796727">
        <w:t>, </w:t>
      </w:r>
      <w:r w:rsidRPr="00796727">
        <w:rPr>
          <w:i/>
          <w:iCs/>
        </w:rPr>
        <w:t>48</w:t>
      </w:r>
      <w:r w:rsidRPr="00796727">
        <w:t>(5), pp.1082-1099.</w:t>
      </w:r>
    </w:p>
    <w:p w14:paraId="39B2A909" w14:textId="77777777" w:rsidR="006001F6" w:rsidRDefault="006001F6" w:rsidP="001751B8">
      <w:r w:rsidRPr="00796727">
        <w:t xml:space="preserve">Bolden, P., </w:t>
      </w:r>
      <w:r>
        <w:t>(</w:t>
      </w:r>
      <w:r w:rsidRPr="00796727">
        <w:t>2019</w:t>
      </w:r>
      <w:r>
        <w:t>)</w:t>
      </w:r>
      <w:r w:rsidRPr="00796727">
        <w:t>. An Evaluation of the" Leader in Me" Program Implementation in a Central Georgia Elementary School.</w:t>
      </w:r>
    </w:p>
    <w:p w14:paraId="160BA2AD" w14:textId="77777777" w:rsidR="006001F6" w:rsidRDefault="006001F6" w:rsidP="001751B8">
      <w:r w:rsidRPr="00796727">
        <w:t xml:space="preserve">Dyczkowska, J. and Dyczkowski, T., </w:t>
      </w:r>
      <w:r>
        <w:t>(</w:t>
      </w:r>
      <w:r w:rsidRPr="00796727">
        <w:t>2018</w:t>
      </w:r>
      <w:r>
        <w:t>)</w:t>
      </w:r>
      <w:r w:rsidRPr="00796727">
        <w:t>. Democratic or autocratic leadership style?: participative management and its links to rewarding strategies and job satisfaction in SMEs. </w:t>
      </w:r>
      <w:r w:rsidRPr="00796727">
        <w:rPr>
          <w:i/>
          <w:iCs/>
        </w:rPr>
        <w:t>Athens Journal of Business &amp; Economics</w:t>
      </w:r>
      <w:r w:rsidRPr="00796727">
        <w:t>, </w:t>
      </w:r>
      <w:r w:rsidRPr="00796727">
        <w:rPr>
          <w:i/>
          <w:iCs/>
        </w:rPr>
        <w:t>4</w:t>
      </w:r>
      <w:r w:rsidRPr="00796727">
        <w:t>(2), pp.193-217.</w:t>
      </w:r>
    </w:p>
    <w:p w14:paraId="576C899C" w14:textId="77777777" w:rsidR="006001F6" w:rsidRDefault="006001F6" w:rsidP="001751B8">
      <w:r w:rsidRPr="00796727">
        <w:t xml:space="preserve">East, J.F., </w:t>
      </w:r>
      <w:r>
        <w:t>(</w:t>
      </w:r>
      <w:r w:rsidRPr="00796727">
        <w:t>2018</w:t>
      </w:r>
      <w:r>
        <w:t>)</w:t>
      </w:r>
      <w:r w:rsidRPr="00796727">
        <w:t>. </w:t>
      </w:r>
      <w:r w:rsidRPr="00796727">
        <w:rPr>
          <w:i/>
          <w:iCs/>
        </w:rPr>
        <w:t>Transformational leadership for the helping professions: Engaging head, heart, and soul</w:t>
      </w:r>
      <w:r w:rsidRPr="00796727">
        <w:t>. Oxford University Press.</w:t>
      </w:r>
    </w:p>
    <w:p w14:paraId="79E7F970" w14:textId="77777777" w:rsidR="006001F6" w:rsidRDefault="006001F6" w:rsidP="001751B8">
      <w:r w:rsidRPr="00796727">
        <w:t xml:space="preserve">Esther, O.Y., Mubaraq, S., Ademola, L.S. and Daudu, A.I., </w:t>
      </w:r>
      <w:r>
        <w:t>(</w:t>
      </w:r>
      <w:r w:rsidRPr="00796727">
        <w:t>2020</w:t>
      </w:r>
      <w:r>
        <w:t>)</w:t>
      </w:r>
      <w:r w:rsidRPr="00796727">
        <w:t>. The Relationship between Organization Structures and Performance in the Nigerian Public Sector. </w:t>
      </w:r>
      <w:r w:rsidRPr="00796727">
        <w:rPr>
          <w:i/>
          <w:iCs/>
        </w:rPr>
        <w:t>Jurnal Aplikasi Manajemen, Ekonomi Dan Bisnis</w:t>
      </w:r>
      <w:r w:rsidRPr="00796727">
        <w:t>, </w:t>
      </w:r>
      <w:r w:rsidRPr="00796727">
        <w:rPr>
          <w:i/>
          <w:iCs/>
        </w:rPr>
        <w:t>4</w:t>
      </w:r>
      <w:r w:rsidRPr="00796727">
        <w:t>(2), pp.49-62.</w:t>
      </w:r>
    </w:p>
    <w:p w14:paraId="535940BC" w14:textId="77777777" w:rsidR="006001F6" w:rsidRDefault="006001F6" w:rsidP="001751B8">
      <w:r w:rsidRPr="00796727">
        <w:t xml:space="preserve">Messaoud, A.B. and Gupta, M.S., </w:t>
      </w:r>
      <w:r>
        <w:t>(</w:t>
      </w:r>
      <w:r w:rsidRPr="00796727">
        <w:t>2021</w:t>
      </w:r>
      <w:r>
        <w:t>)</w:t>
      </w:r>
      <w:r w:rsidRPr="00796727">
        <w:t>. Remote Work and Controllers Motivation. </w:t>
      </w:r>
      <w:r w:rsidRPr="00796727">
        <w:rPr>
          <w:i/>
          <w:iCs/>
        </w:rPr>
        <w:t>Signature</w:t>
      </w:r>
      <w:r w:rsidRPr="00796727">
        <w:t>, </w:t>
      </w:r>
      <w:r w:rsidRPr="00796727">
        <w:rPr>
          <w:i/>
          <w:iCs/>
        </w:rPr>
        <w:t>2</w:t>
      </w:r>
      <w:r w:rsidRPr="00796727">
        <w:t>.</w:t>
      </w:r>
    </w:p>
    <w:p w14:paraId="221560AA" w14:textId="77777777" w:rsidR="006001F6" w:rsidRDefault="006001F6" w:rsidP="001751B8">
      <w:r w:rsidRPr="00796727">
        <w:t xml:space="preserve">Northouse, P.G., </w:t>
      </w:r>
      <w:r>
        <w:t>(</w:t>
      </w:r>
      <w:r w:rsidRPr="00796727">
        <w:t>2021</w:t>
      </w:r>
      <w:r>
        <w:t>)</w:t>
      </w:r>
      <w:r w:rsidRPr="00796727">
        <w:t>. </w:t>
      </w:r>
      <w:r w:rsidRPr="00796727">
        <w:rPr>
          <w:i/>
          <w:iCs/>
        </w:rPr>
        <w:t>Leadership: Theory and practice</w:t>
      </w:r>
      <w:r w:rsidRPr="00796727">
        <w:t>. Sage publications.</w:t>
      </w:r>
    </w:p>
    <w:p w14:paraId="292A109B" w14:textId="77777777" w:rsidR="006001F6" w:rsidRDefault="006001F6" w:rsidP="001751B8">
      <w:r w:rsidRPr="00796727">
        <w:t xml:space="preserve">Sousa, M.J. and Rocha, Á., </w:t>
      </w:r>
      <w:r>
        <w:t>(</w:t>
      </w:r>
      <w:r w:rsidRPr="00796727">
        <w:t>2019</w:t>
      </w:r>
      <w:r>
        <w:t>)</w:t>
      </w:r>
      <w:r w:rsidRPr="00796727">
        <w:t>. Leadership styles and skills developed through game-based learning. </w:t>
      </w:r>
      <w:r w:rsidRPr="00796727">
        <w:rPr>
          <w:i/>
          <w:iCs/>
        </w:rPr>
        <w:t>Journal of Business Research</w:t>
      </w:r>
      <w:r w:rsidRPr="00796727">
        <w:t>, </w:t>
      </w:r>
      <w:r w:rsidRPr="00796727">
        <w:rPr>
          <w:i/>
          <w:iCs/>
        </w:rPr>
        <w:t>94</w:t>
      </w:r>
      <w:r w:rsidRPr="00796727">
        <w:t>, pp.360-366.</w:t>
      </w:r>
    </w:p>
    <w:p w14:paraId="4DCBE2A6" w14:textId="77777777" w:rsidR="006001F6" w:rsidRPr="00097A68" w:rsidRDefault="006001F6" w:rsidP="00097A68">
      <w:r w:rsidRPr="00796727">
        <w:t xml:space="preserve">Van Rooij, B. and Fine, A., </w:t>
      </w:r>
      <w:r>
        <w:t>(</w:t>
      </w:r>
      <w:r w:rsidRPr="00796727">
        <w:t>2018</w:t>
      </w:r>
      <w:r>
        <w:t>)</w:t>
      </w:r>
      <w:r w:rsidRPr="00796727">
        <w:t>. Toxic corporate culture: Assessing organizational processes of deviancy. </w:t>
      </w:r>
      <w:r w:rsidRPr="00796727">
        <w:rPr>
          <w:i/>
          <w:iCs/>
        </w:rPr>
        <w:t>Administrative Sciences</w:t>
      </w:r>
      <w:r w:rsidRPr="00796727">
        <w:t>, </w:t>
      </w:r>
      <w:r w:rsidRPr="00796727">
        <w:rPr>
          <w:i/>
          <w:iCs/>
        </w:rPr>
        <w:t>8</w:t>
      </w:r>
      <w:r w:rsidRPr="00796727">
        <w:t>(3), p.23.</w:t>
      </w:r>
    </w:p>
    <w:sectPr w:rsidR="006001F6" w:rsidRPr="00097A6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8D9282" w14:textId="77777777" w:rsidR="00B72A06" w:rsidRDefault="00B72A06" w:rsidP="001751B8">
      <w:pPr>
        <w:spacing w:after="0" w:line="240" w:lineRule="auto"/>
      </w:pPr>
      <w:r>
        <w:separator/>
      </w:r>
    </w:p>
  </w:endnote>
  <w:endnote w:type="continuationSeparator" w:id="0">
    <w:p w14:paraId="2ECAF06D" w14:textId="77777777" w:rsidR="00B72A06" w:rsidRDefault="00B72A06" w:rsidP="00175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4523734"/>
      <w:docPartObj>
        <w:docPartGallery w:val="Page Numbers (Bottom of Page)"/>
        <w:docPartUnique/>
      </w:docPartObj>
    </w:sdtPr>
    <w:sdtEndPr>
      <w:rPr>
        <w:noProof/>
      </w:rPr>
    </w:sdtEndPr>
    <w:sdtContent>
      <w:p w14:paraId="632BD614" w14:textId="2EE1D370" w:rsidR="001751B8" w:rsidRDefault="001751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943467" w14:textId="77777777" w:rsidR="001751B8" w:rsidRDefault="00175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757F18" w14:textId="77777777" w:rsidR="00B72A06" w:rsidRDefault="00B72A06" w:rsidP="001751B8">
      <w:pPr>
        <w:spacing w:after="0" w:line="240" w:lineRule="auto"/>
      </w:pPr>
      <w:r>
        <w:separator/>
      </w:r>
    </w:p>
  </w:footnote>
  <w:footnote w:type="continuationSeparator" w:id="0">
    <w:p w14:paraId="59C2D5D0" w14:textId="77777777" w:rsidR="00B72A06" w:rsidRDefault="00B72A06" w:rsidP="001751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3B1"/>
    <w:rsid w:val="000303B1"/>
    <w:rsid w:val="00097A68"/>
    <w:rsid w:val="000B0480"/>
    <w:rsid w:val="001751B8"/>
    <w:rsid w:val="00295CCF"/>
    <w:rsid w:val="002E6459"/>
    <w:rsid w:val="00333FC6"/>
    <w:rsid w:val="004E0DEF"/>
    <w:rsid w:val="006001F6"/>
    <w:rsid w:val="00664B5B"/>
    <w:rsid w:val="006D5BE5"/>
    <w:rsid w:val="007A58D9"/>
    <w:rsid w:val="00872D84"/>
    <w:rsid w:val="00AE33C0"/>
    <w:rsid w:val="00AF05AC"/>
    <w:rsid w:val="00AF7BF0"/>
    <w:rsid w:val="00B54CE2"/>
    <w:rsid w:val="00B72A06"/>
    <w:rsid w:val="00C82CEA"/>
    <w:rsid w:val="00CA6C9B"/>
    <w:rsid w:val="00D432E5"/>
    <w:rsid w:val="00D57A07"/>
    <w:rsid w:val="00DF4CC5"/>
    <w:rsid w:val="00F667D0"/>
    <w:rsid w:val="00F86D62"/>
    <w:rsid w:val="00FD5B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2CDF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D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DEF"/>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E0DEF"/>
    <w:pPr>
      <w:keepNext/>
      <w:keepLines/>
      <w:spacing w:before="40" w:after="0"/>
      <w:outlineLvl w:val="1"/>
    </w:pPr>
    <w:rPr>
      <w:rFonts w:asciiTheme="majorBidi" w:eastAsiaTheme="majorEastAsia" w:hAnsiTheme="majorBidi" w:cstheme="majorBidi"/>
      <w:b/>
      <w:sz w:val="32"/>
      <w:szCs w:val="26"/>
    </w:rPr>
  </w:style>
  <w:style w:type="paragraph" w:styleId="Heading3">
    <w:name w:val="heading 3"/>
    <w:basedOn w:val="Normal"/>
    <w:next w:val="Normal"/>
    <w:link w:val="Heading3Char"/>
    <w:uiPriority w:val="9"/>
    <w:unhideWhenUsed/>
    <w:qFormat/>
    <w:rsid w:val="002E6459"/>
    <w:pPr>
      <w:keepNext/>
      <w:keepLines/>
      <w:spacing w:before="40" w:after="0"/>
      <w:outlineLvl w:val="2"/>
    </w:pPr>
    <w:rPr>
      <w:rFonts w:asciiTheme="majorHAnsi" w:eastAsiaTheme="majorEastAsia" w:hAnsiTheme="majorHAnsi" w:cs="Mangal"/>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DEF"/>
    <w:rPr>
      <w:rFonts w:ascii="Times New Roman" w:eastAsiaTheme="majorEastAsia" w:hAnsi="Times New Roman" w:cstheme="majorBidi"/>
      <w:b/>
      <w:sz w:val="36"/>
      <w:szCs w:val="32"/>
    </w:rPr>
  </w:style>
  <w:style w:type="paragraph" w:styleId="Title">
    <w:name w:val="Title"/>
    <w:basedOn w:val="Heading3"/>
    <w:next w:val="Normal"/>
    <w:link w:val="TitleChar"/>
    <w:uiPriority w:val="10"/>
    <w:qFormat/>
    <w:rsid w:val="00AF05AC"/>
    <w:pPr>
      <w:keepNext w:val="0"/>
      <w:keepLines w:val="0"/>
      <w:spacing w:before="0" w:line="240" w:lineRule="auto"/>
      <w:contextualSpacing/>
      <w:outlineLvl w:val="9"/>
    </w:pPr>
    <w:rPr>
      <w:spacing w:val="-10"/>
      <w:kern w:val="28"/>
      <w:sz w:val="56"/>
      <w:szCs w:val="50"/>
    </w:rPr>
  </w:style>
  <w:style w:type="character" w:customStyle="1" w:styleId="TitleChar">
    <w:name w:val="Title Char"/>
    <w:basedOn w:val="DefaultParagraphFont"/>
    <w:link w:val="Title"/>
    <w:uiPriority w:val="10"/>
    <w:rsid w:val="00AF05AC"/>
    <w:rPr>
      <w:rFonts w:asciiTheme="majorHAnsi" w:eastAsiaTheme="majorEastAsia" w:hAnsiTheme="majorHAnsi" w:cs="Mangal"/>
      <w:spacing w:val="-10"/>
      <w:kern w:val="28"/>
      <w:sz w:val="56"/>
      <w:szCs w:val="50"/>
    </w:rPr>
  </w:style>
  <w:style w:type="character" w:customStyle="1" w:styleId="Heading3Char">
    <w:name w:val="Heading 3 Char"/>
    <w:basedOn w:val="DefaultParagraphFont"/>
    <w:link w:val="Heading3"/>
    <w:uiPriority w:val="9"/>
    <w:rsid w:val="002E6459"/>
    <w:rPr>
      <w:rFonts w:asciiTheme="majorHAnsi" w:eastAsiaTheme="majorEastAsia" w:hAnsiTheme="majorHAnsi" w:cs="Mangal"/>
      <w:b/>
      <w:sz w:val="28"/>
      <w:szCs w:val="21"/>
    </w:rPr>
  </w:style>
  <w:style w:type="character" w:customStyle="1" w:styleId="Heading2Char">
    <w:name w:val="Heading 2 Char"/>
    <w:basedOn w:val="DefaultParagraphFont"/>
    <w:link w:val="Heading2"/>
    <w:uiPriority w:val="9"/>
    <w:rsid w:val="004E0DEF"/>
    <w:rPr>
      <w:rFonts w:asciiTheme="majorBidi" w:eastAsiaTheme="majorEastAsia" w:hAnsiTheme="majorBidi" w:cstheme="majorBidi"/>
      <w:b/>
      <w:sz w:val="32"/>
      <w:szCs w:val="26"/>
    </w:rPr>
  </w:style>
  <w:style w:type="paragraph" w:styleId="Header">
    <w:name w:val="header"/>
    <w:basedOn w:val="Normal"/>
    <w:link w:val="HeaderChar"/>
    <w:uiPriority w:val="99"/>
    <w:unhideWhenUsed/>
    <w:rsid w:val="001751B8"/>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1751B8"/>
    <w:rPr>
      <w:rFonts w:ascii="Times New Roman" w:hAnsi="Times New Roman" w:cs="Mangal"/>
      <w:sz w:val="24"/>
      <w:lang w:val="en-GB"/>
    </w:rPr>
  </w:style>
  <w:style w:type="paragraph" w:styleId="Footer">
    <w:name w:val="footer"/>
    <w:basedOn w:val="Normal"/>
    <w:link w:val="FooterChar"/>
    <w:uiPriority w:val="99"/>
    <w:unhideWhenUsed/>
    <w:rsid w:val="001751B8"/>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1751B8"/>
    <w:rPr>
      <w:rFonts w:ascii="Times New Roman" w:hAnsi="Times New Roman" w:cs="Mangal"/>
      <w:sz w:val="24"/>
      <w:lang w:val="en-GB"/>
    </w:rPr>
  </w:style>
  <w:style w:type="paragraph" w:styleId="TOCHeading">
    <w:name w:val="TOC Heading"/>
    <w:basedOn w:val="Heading1"/>
    <w:next w:val="Normal"/>
    <w:uiPriority w:val="39"/>
    <w:unhideWhenUsed/>
    <w:qFormat/>
    <w:rsid w:val="00295CCF"/>
    <w:pPr>
      <w:spacing w:line="259" w:lineRule="auto"/>
      <w:jc w:val="left"/>
      <w:outlineLvl w:val="9"/>
    </w:pPr>
    <w:rPr>
      <w:rFonts w:asciiTheme="majorHAnsi" w:hAnsiTheme="majorHAnsi"/>
      <w:b w:val="0"/>
      <w:color w:val="365F91" w:themeColor="accent1" w:themeShade="BF"/>
      <w:sz w:val="32"/>
      <w:lang w:val="en-US" w:bidi="ar-SA"/>
    </w:rPr>
  </w:style>
  <w:style w:type="paragraph" w:styleId="TOC1">
    <w:name w:val="toc 1"/>
    <w:basedOn w:val="Normal"/>
    <w:next w:val="Normal"/>
    <w:autoRedefine/>
    <w:uiPriority w:val="39"/>
    <w:unhideWhenUsed/>
    <w:rsid w:val="00295CCF"/>
    <w:pPr>
      <w:spacing w:after="100"/>
    </w:pPr>
    <w:rPr>
      <w:rFonts w:cs="Mangal"/>
    </w:rPr>
  </w:style>
  <w:style w:type="character" w:styleId="Hyperlink">
    <w:name w:val="Hyperlink"/>
    <w:basedOn w:val="DefaultParagraphFont"/>
    <w:uiPriority w:val="99"/>
    <w:unhideWhenUsed/>
    <w:rsid w:val="00295C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4372078">
      <w:bodyDiv w:val="1"/>
      <w:marLeft w:val="0"/>
      <w:marRight w:val="0"/>
      <w:marTop w:val="0"/>
      <w:marBottom w:val="0"/>
      <w:divBdr>
        <w:top w:val="none" w:sz="0" w:space="0" w:color="auto"/>
        <w:left w:val="none" w:sz="0" w:space="0" w:color="auto"/>
        <w:bottom w:val="none" w:sz="0" w:space="0" w:color="auto"/>
        <w:right w:val="none" w:sz="0" w:space="0" w:color="auto"/>
      </w:divBdr>
    </w:div>
    <w:div w:id="102308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FFA4D9-6313-46F8-8C94-D88DA477E6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1776</Words>
  <Characters>10838</Characters>
  <Application>Microsoft Office Word</Application>
  <DocSecurity>0</DocSecurity>
  <Lines>90</Lines>
  <Paragraphs>25</Paragraphs>
  <ScaleCrop>false</ScaleCrop>
  <Company/>
  <LinksUpToDate>false</LinksUpToDate>
  <CharactersWithSpaces>12589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2024-08-02T13:29:00Z</dcterms:created>
  <dcterms:modified xsi:type="dcterms:W3CDTF">2024-08-02T13:29:00Z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a8354a08c7f5cfb627c88268d12fbdd7d5d3d4ca22aba75aa2fccec237a86390</vt:lpwstr>
  </property>
</Properties>
</file>