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5DFE70" w14:textId="77777777" w:rsidR="00DC49ED" w:rsidRPr="0072328C" w:rsidRDefault="00DC49ED" w:rsidP="00DC49ED">
      <w:bookmarkStart w:id="0" w:name="_Hlk214392705"/>
      <w:bookmarkStart w:id="1" w:name="_Toc98850425"/>
      <w:bookmarkStart w:id="2" w:name="_Toc99372828"/>
      <w:bookmarkEnd w:id="0"/>
      <w:r w:rsidRPr="0072328C">
        <w:rPr>
          <w:noProof/>
        </w:rPr>
        <w:drawing>
          <wp:inline distT="0" distB="0" distL="0" distR="0" wp14:anchorId="413884F7" wp14:editId="3051CCB3">
            <wp:extent cx="3714750" cy="1228725"/>
            <wp:effectExtent l="0" t="0" r="0" b="9525"/>
            <wp:docPr id="50476937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bookmarkEnd w:id="1"/>
      <w:bookmarkEnd w:id="2"/>
    </w:p>
    <w:p w14:paraId="28F6EDA0" w14:textId="77777777" w:rsidR="00DC49ED" w:rsidRPr="0072328C" w:rsidRDefault="00DC49ED" w:rsidP="00DC49ED"/>
    <w:p w14:paraId="2406CBEC" w14:textId="77777777" w:rsidR="00DC49ED" w:rsidRPr="0072328C" w:rsidRDefault="00DC49ED" w:rsidP="00DC49ED"/>
    <w:p w14:paraId="33C9EA70" w14:textId="77777777" w:rsidR="00DC49ED" w:rsidRDefault="00DC49ED" w:rsidP="00DC49ED"/>
    <w:p w14:paraId="07E9C6CF" w14:textId="77777777" w:rsidR="00F8625A" w:rsidRPr="0072328C" w:rsidRDefault="00F8625A" w:rsidP="00DC49ED"/>
    <w:p w14:paraId="64338C06" w14:textId="77777777" w:rsidR="00DC49ED" w:rsidRPr="0072328C" w:rsidRDefault="00DC49ED" w:rsidP="00DC49ED"/>
    <w:p w14:paraId="288FAB02" w14:textId="38A75A43" w:rsidR="00DC49ED" w:rsidRDefault="00DC49ED" w:rsidP="00DC49ED">
      <w:pPr>
        <w:pStyle w:val="Heading2"/>
        <w:jc w:val="center"/>
        <w:rPr>
          <w:sz w:val="72"/>
          <w:szCs w:val="72"/>
        </w:rPr>
      </w:pPr>
      <w:bookmarkStart w:id="3" w:name="_Learning_in_the"/>
      <w:bookmarkEnd w:id="3"/>
      <w:r>
        <w:rPr>
          <w:sz w:val="72"/>
          <w:szCs w:val="72"/>
        </w:rPr>
        <w:t xml:space="preserve"> </w:t>
      </w:r>
      <w:bookmarkStart w:id="4" w:name="_Toc213418542"/>
      <w:r>
        <w:rPr>
          <w:sz w:val="72"/>
          <w:szCs w:val="72"/>
        </w:rPr>
        <w:t>Usability Engineering</w:t>
      </w:r>
      <w:bookmarkEnd w:id="4"/>
    </w:p>
    <w:p w14:paraId="2AA023A0" w14:textId="77777777" w:rsidR="00DC49ED" w:rsidRPr="0097266B" w:rsidRDefault="00DC49ED" w:rsidP="00DC49ED"/>
    <w:p w14:paraId="06045378" w14:textId="46466B09" w:rsidR="00F8625A" w:rsidRPr="0072328C" w:rsidRDefault="00DC49ED" w:rsidP="00DC49ED">
      <w:pPr>
        <w:rPr>
          <w:sz w:val="72"/>
          <w:szCs w:val="72"/>
        </w:rPr>
      </w:pPr>
      <w:r w:rsidRPr="0072328C">
        <w:rPr>
          <w:sz w:val="72"/>
          <w:szCs w:val="72"/>
        </w:rPr>
        <w:tab/>
      </w:r>
      <w:r w:rsidRPr="0072328C">
        <w:rPr>
          <w:sz w:val="72"/>
          <w:szCs w:val="72"/>
        </w:rPr>
        <w:tab/>
      </w:r>
      <w:r w:rsidRPr="0072328C">
        <w:rPr>
          <w:sz w:val="72"/>
          <w:szCs w:val="72"/>
        </w:rPr>
        <w:tab/>
      </w:r>
    </w:p>
    <w:p w14:paraId="3A9CD840" w14:textId="77777777" w:rsidR="00DC49ED" w:rsidRPr="0072328C" w:rsidRDefault="00DC49ED" w:rsidP="00DC49ED"/>
    <w:p w14:paraId="2E20F395" w14:textId="279A387B" w:rsidR="00DC49ED" w:rsidRDefault="00DC49ED" w:rsidP="00DC49ED">
      <w:pPr>
        <w:pStyle w:val="Subtitle"/>
      </w:pPr>
      <w:r>
        <w:t>ASSIGMENT 1</w:t>
      </w:r>
    </w:p>
    <w:p w14:paraId="412D56EC" w14:textId="77777777" w:rsidR="00DC49ED" w:rsidRPr="0072328C" w:rsidRDefault="00DC49ED" w:rsidP="00DC49ED"/>
    <w:p w14:paraId="036C73A1" w14:textId="77777777" w:rsidR="00DC49ED" w:rsidRPr="0072328C" w:rsidRDefault="00DC49ED" w:rsidP="00DC49ED">
      <w:r w:rsidRPr="0072328C">
        <w:tab/>
      </w:r>
    </w:p>
    <w:p w14:paraId="729C9D6F" w14:textId="77777777" w:rsidR="00DC49ED" w:rsidRPr="0072328C" w:rsidRDefault="00DC49ED" w:rsidP="00DC49ED"/>
    <w:p w14:paraId="7D50A322" w14:textId="77777777" w:rsidR="00DC49ED" w:rsidRPr="0072328C" w:rsidRDefault="00DC49ED" w:rsidP="00DC49ED"/>
    <w:p w14:paraId="198F3A47" w14:textId="77777777" w:rsidR="00DC49ED" w:rsidRPr="0072328C" w:rsidRDefault="00DC49ED" w:rsidP="00DC49ED"/>
    <w:p w14:paraId="26BB7110" w14:textId="77777777" w:rsidR="00DC49ED" w:rsidRPr="0072328C" w:rsidRDefault="00DC49ED" w:rsidP="00DC49ED"/>
    <w:p w14:paraId="7FED4049" w14:textId="77777777" w:rsidR="00DC49ED" w:rsidRPr="0072328C" w:rsidRDefault="00DC49ED" w:rsidP="00DC49ED"/>
    <w:p w14:paraId="4BC829AE" w14:textId="77777777" w:rsidR="00DC49ED" w:rsidRPr="0072328C" w:rsidRDefault="00DC49ED" w:rsidP="00DC49ED"/>
    <w:p w14:paraId="58F3C71C" w14:textId="77777777" w:rsidR="00DC49ED" w:rsidRPr="0072328C" w:rsidRDefault="00DC49ED" w:rsidP="00DC49ED"/>
    <w:p w14:paraId="1B2A6147" w14:textId="77777777" w:rsidR="00DC49ED" w:rsidRDefault="00DC49ED" w:rsidP="00DC49ED"/>
    <w:p w14:paraId="43E2AE0B" w14:textId="77777777" w:rsidR="00DC49ED" w:rsidRPr="0072328C" w:rsidRDefault="00DC49ED" w:rsidP="00DC49ED"/>
    <w:p w14:paraId="6A3BC03F" w14:textId="6261D4A5" w:rsidR="00DC49ED" w:rsidRPr="0072328C" w:rsidRDefault="00DC49ED" w:rsidP="00DC49ED">
      <w:r>
        <w:t>Modak Kushik</w:t>
      </w:r>
      <w:r w:rsidRPr="0072328C">
        <w:t>,</w:t>
      </w:r>
      <w:r>
        <w:t xml:space="preserve"> Usability Engineering</w:t>
      </w:r>
      <w:r w:rsidRPr="0072328C">
        <w:t xml:space="preserve"> </w:t>
      </w:r>
      <w:r>
        <w:t>28</w:t>
      </w:r>
      <w:r w:rsidRPr="0072328C">
        <w:t>.</w:t>
      </w:r>
      <w:r>
        <w:t>11</w:t>
      </w:r>
      <w:r w:rsidRPr="0072328C">
        <w:t>.2025</w:t>
      </w:r>
    </w:p>
    <w:p w14:paraId="114B3271" w14:textId="77777777" w:rsidR="00DC49ED" w:rsidRPr="0072328C" w:rsidRDefault="00DC49ED" w:rsidP="00DC49ED">
      <w:r w:rsidRPr="0072328C">
        <w:t>Tünde Debreczeni (2115195)</w:t>
      </w:r>
    </w:p>
    <w:sdt>
      <w:sdtPr>
        <w:rPr>
          <w:rFonts w:asciiTheme="minorHAnsi" w:eastAsiaTheme="minorHAnsi" w:hAnsiTheme="minorHAnsi" w:cstheme="minorBidi"/>
          <w:color w:val="auto"/>
          <w:kern w:val="2"/>
          <w:sz w:val="22"/>
          <w:szCs w:val="22"/>
          <w:lang w:eastAsia="en-US"/>
          <w14:ligatures w14:val="standardContextual"/>
        </w:rPr>
        <w:id w:val="2144073942"/>
        <w:docPartObj>
          <w:docPartGallery w:val="Table of Contents"/>
          <w:docPartUnique/>
        </w:docPartObj>
      </w:sdtPr>
      <w:sdtEndPr>
        <w:rPr>
          <w:b/>
          <w:bCs/>
        </w:rPr>
      </w:sdtEndPr>
      <w:sdtContent>
        <w:p w14:paraId="4B4527C2" w14:textId="29E7E26D" w:rsidR="00F8625A" w:rsidRDefault="00F8625A">
          <w:pPr>
            <w:pStyle w:val="TOCHeading"/>
          </w:pPr>
          <w:r>
            <w:t>Contents</w:t>
          </w:r>
        </w:p>
        <w:p w14:paraId="5908C476" w14:textId="0586C859" w:rsidR="006D1D82" w:rsidRDefault="00F8625A">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3418542" w:history="1">
            <w:r w:rsidR="006D1D82" w:rsidRPr="009F2C8B">
              <w:rPr>
                <w:rStyle w:val="Hyperlink"/>
                <w:noProof/>
              </w:rPr>
              <w:t>Usability Engineering</w:t>
            </w:r>
            <w:r w:rsidR="006D1D82">
              <w:rPr>
                <w:noProof/>
                <w:webHidden/>
              </w:rPr>
              <w:tab/>
            </w:r>
            <w:r w:rsidR="006D1D82">
              <w:rPr>
                <w:noProof/>
                <w:webHidden/>
              </w:rPr>
              <w:fldChar w:fldCharType="begin"/>
            </w:r>
            <w:r w:rsidR="006D1D82">
              <w:rPr>
                <w:noProof/>
                <w:webHidden/>
              </w:rPr>
              <w:instrText xml:space="preserve"> PAGEREF _Toc213418542 \h </w:instrText>
            </w:r>
            <w:r w:rsidR="006D1D82">
              <w:rPr>
                <w:noProof/>
                <w:webHidden/>
              </w:rPr>
            </w:r>
            <w:r w:rsidR="006D1D82">
              <w:rPr>
                <w:noProof/>
                <w:webHidden/>
              </w:rPr>
              <w:fldChar w:fldCharType="separate"/>
            </w:r>
            <w:r w:rsidR="005A59B2">
              <w:rPr>
                <w:noProof/>
                <w:webHidden/>
              </w:rPr>
              <w:t>1</w:t>
            </w:r>
            <w:r w:rsidR="006D1D82">
              <w:rPr>
                <w:noProof/>
                <w:webHidden/>
              </w:rPr>
              <w:fldChar w:fldCharType="end"/>
            </w:r>
          </w:hyperlink>
        </w:p>
        <w:p w14:paraId="4065D848" w14:textId="5CA71E19" w:rsidR="006D1D82" w:rsidRDefault="006D1D82">
          <w:pPr>
            <w:pStyle w:val="TOC1"/>
            <w:tabs>
              <w:tab w:val="left" w:pos="480"/>
              <w:tab w:val="right" w:leader="dot" w:pos="9016"/>
            </w:tabs>
            <w:rPr>
              <w:rFonts w:eastAsiaTheme="minorEastAsia"/>
              <w:noProof/>
              <w:sz w:val="24"/>
              <w:szCs w:val="24"/>
              <w:lang w:eastAsia="en-GB"/>
            </w:rPr>
          </w:pPr>
          <w:hyperlink w:anchor="_Toc213418543" w:history="1">
            <w:r w:rsidRPr="009F2C8B">
              <w:rPr>
                <w:rStyle w:val="Hyperlink"/>
                <w:noProof/>
              </w:rPr>
              <w:t>1.</w:t>
            </w:r>
            <w:r>
              <w:rPr>
                <w:rFonts w:eastAsiaTheme="minorEastAsia"/>
                <w:noProof/>
                <w:sz w:val="24"/>
                <w:szCs w:val="24"/>
                <w:lang w:eastAsia="en-GB"/>
              </w:rPr>
              <w:tab/>
            </w:r>
            <w:r w:rsidRPr="009F2C8B">
              <w:rPr>
                <w:rStyle w:val="Hyperlink"/>
                <w:noProof/>
              </w:rPr>
              <w:t>Introduction</w:t>
            </w:r>
            <w:r>
              <w:rPr>
                <w:noProof/>
                <w:webHidden/>
              </w:rPr>
              <w:tab/>
            </w:r>
            <w:r>
              <w:rPr>
                <w:noProof/>
                <w:webHidden/>
              </w:rPr>
              <w:fldChar w:fldCharType="begin"/>
            </w:r>
            <w:r>
              <w:rPr>
                <w:noProof/>
                <w:webHidden/>
              </w:rPr>
              <w:instrText xml:space="preserve"> PAGEREF _Toc213418543 \h </w:instrText>
            </w:r>
            <w:r>
              <w:rPr>
                <w:noProof/>
                <w:webHidden/>
              </w:rPr>
            </w:r>
            <w:r>
              <w:rPr>
                <w:noProof/>
                <w:webHidden/>
              </w:rPr>
              <w:fldChar w:fldCharType="separate"/>
            </w:r>
            <w:r w:rsidR="005A59B2">
              <w:rPr>
                <w:noProof/>
                <w:webHidden/>
              </w:rPr>
              <w:t>3</w:t>
            </w:r>
            <w:r>
              <w:rPr>
                <w:noProof/>
                <w:webHidden/>
              </w:rPr>
              <w:fldChar w:fldCharType="end"/>
            </w:r>
          </w:hyperlink>
        </w:p>
        <w:p w14:paraId="1E270DD6" w14:textId="463818D9" w:rsidR="006D1D82" w:rsidRDefault="006D1D82">
          <w:pPr>
            <w:pStyle w:val="TOC1"/>
            <w:tabs>
              <w:tab w:val="left" w:pos="480"/>
              <w:tab w:val="right" w:leader="dot" w:pos="9016"/>
            </w:tabs>
            <w:rPr>
              <w:rFonts w:eastAsiaTheme="minorEastAsia"/>
              <w:noProof/>
              <w:sz w:val="24"/>
              <w:szCs w:val="24"/>
              <w:lang w:eastAsia="en-GB"/>
            </w:rPr>
          </w:pPr>
          <w:hyperlink w:anchor="_Toc213418544" w:history="1">
            <w:r w:rsidRPr="009F2C8B">
              <w:rPr>
                <w:rStyle w:val="Hyperlink"/>
                <w:noProof/>
              </w:rPr>
              <w:t>2.</w:t>
            </w:r>
            <w:r>
              <w:rPr>
                <w:rFonts w:eastAsiaTheme="minorEastAsia"/>
                <w:noProof/>
                <w:sz w:val="24"/>
                <w:szCs w:val="24"/>
                <w:lang w:eastAsia="en-GB"/>
              </w:rPr>
              <w:tab/>
            </w:r>
            <w:r w:rsidRPr="009F2C8B">
              <w:rPr>
                <w:rStyle w:val="Hyperlink"/>
                <w:noProof/>
              </w:rPr>
              <w:t>Personas and experiences required.</w:t>
            </w:r>
            <w:r>
              <w:rPr>
                <w:noProof/>
                <w:webHidden/>
              </w:rPr>
              <w:tab/>
            </w:r>
            <w:r>
              <w:rPr>
                <w:noProof/>
                <w:webHidden/>
              </w:rPr>
              <w:fldChar w:fldCharType="begin"/>
            </w:r>
            <w:r>
              <w:rPr>
                <w:noProof/>
                <w:webHidden/>
              </w:rPr>
              <w:instrText xml:space="preserve"> PAGEREF _Toc213418544 \h </w:instrText>
            </w:r>
            <w:r>
              <w:rPr>
                <w:noProof/>
                <w:webHidden/>
              </w:rPr>
            </w:r>
            <w:r>
              <w:rPr>
                <w:noProof/>
                <w:webHidden/>
              </w:rPr>
              <w:fldChar w:fldCharType="separate"/>
            </w:r>
            <w:r w:rsidR="005A59B2">
              <w:rPr>
                <w:noProof/>
                <w:webHidden/>
              </w:rPr>
              <w:t>3</w:t>
            </w:r>
            <w:r>
              <w:rPr>
                <w:noProof/>
                <w:webHidden/>
              </w:rPr>
              <w:fldChar w:fldCharType="end"/>
            </w:r>
          </w:hyperlink>
        </w:p>
        <w:p w14:paraId="5B4A8FC0" w14:textId="376B2B3A" w:rsidR="006D1D82" w:rsidRDefault="006D1D82">
          <w:pPr>
            <w:pStyle w:val="TOC1"/>
            <w:tabs>
              <w:tab w:val="left" w:pos="480"/>
              <w:tab w:val="right" w:leader="dot" w:pos="9016"/>
            </w:tabs>
            <w:rPr>
              <w:rFonts w:eastAsiaTheme="minorEastAsia"/>
              <w:noProof/>
              <w:sz w:val="24"/>
              <w:szCs w:val="24"/>
              <w:lang w:eastAsia="en-GB"/>
            </w:rPr>
          </w:pPr>
          <w:hyperlink w:anchor="_Toc213418545" w:history="1">
            <w:r w:rsidRPr="009F2C8B">
              <w:rPr>
                <w:rStyle w:val="Hyperlink"/>
                <w:noProof/>
              </w:rPr>
              <w:t>3.</w:t>
            </w:r>
            <w:r>
              <w:rPr>
                <w:rFonts w:eastAsiaTheme="minorEastAsia"/>
                <w:noProof/>
                <w:sz w:val="24"/>
                <w:szCs w:val="24"/>
                <w:lang w:eastAsia="en-GB"/>
              </w:rPr>
              <w:tab/>
            </w:r>
            <w:r w:rsidRPr="009F2C8B">
              <w:rPr>
                <w:rStyle w:val="Hyperlink"/>
                <w:noProof/>
              </w:rPr>
              <w:t>Research Methodology</w:t>
            </w:r>
            <w:r>
              <w:rPr>
                <w:noProof/>
                <w:webHidden/>
              </w:rPr>
              <w:tab/>
            </w:r>
            <w:r>
              <w:rPr>
                <w:noProof/>
                <w:webHidden/>
              </w:rPr>
              <w:fldChar w:fldCharType="begin"/>
            </w:r>
            <w:r>
              <w:rPr>
                <w:noProof/>
                <w:webHidden/>
              </w:rPr>
              <w:instrText xml:space="preserve"> PAGEREF _Toc213418545 \h </w:instrText>
            </w:r>
            <w:r>
              <w:rPr>
                <w:noProof/>
                <w:webHidden/>
              </w:rPr>
            </w:r>
            <w:r>
              <w:rPr>
                <w:noProof/>
                <w:webHidden/>
              </w:rPr>
              <w:fldChar w:fldCharType="separate"/>
            </w:r>
            <w:r w:rsidR="005A59B2">
              <w:rPr>
                <w:noProof/>
                <w:webHidden/>
              </w:rPr>
              <w:t>5</w:t>
            </w:r>
            <w:r>
              <w:rPr>
                <w:noProof/>
                <w:webHidden/>
              </w:rPr>
              <w:fldChar w:fldCharType="end"/>
            </w:r>
          </w:hyperlink>
        </w:p>
        <w:p w14:paraId="56799DC1" w14:textId="662655F6" w:rsidR="006D1D82" w:rsidRDefault="006D1D82">
          <w:pPr>
            <w:pStyle w:val="TOC1"/>
            <w:tabs>
              <w:tab w:val="left" w:pos="480"/>
              <w:tab w:val="right" w:leader="dot" w:pos="9016"/>
            </w:tabs>
            <w:rPr>
              <w:rFonts w:eastAsiaTheme="minorEastAsia"/>
              <w:noProof/>
              <w:sz w:val="24"/>
              <w:szCs w:val="24"/>
              <w:lang w:eastAsia="en-GB"/>
            </w:rPr>
          </w:pPr>
          <w:hyperlink w:anchor="_Toc213418546" w:history="1">
            <w:r w:rsidRPr="009F2C8B">
              <w:rPr>
                <w:rStyle w:val="Hyperlink"/>
                <w:noProof/>
              </w:rPr>
              <w:t>4.</w:t>
            </w:r>
            <w:r>
              <w:rPr>
                <w:rFonts w:eastAsiaTheme="minorEastAsia"/>
                <w:noProof/>
                <w:sz w:val="24"/>
                <w:szCs w:val="24"/>
                <w:lang w:eastAsia="en-GB"/>
              </w:rPr>
              <w:tab/>
            </w:r>
            <w:r w:rsidRPr="009F2C8B">
              <w:rPr>
                <w:rStyle w:val="Hyperlink"/>
                <w:noProof/>
              </w:rPr>
              <w:t>Usability and Design</w:t>
            </w:r>
            <w:r>
              <w:rPr>
                <w:noProof/>
                <w:webHidden/>
              </w:rPr>
              <w:tab/>
            </w:r>
            <w:r>
              <w:rPr>
                <w:noProof/>
                <w:webHidden/>
              </w:rPr>
              <w:fldChar w:fldCharType="begin"/>
            </w:r>
            <w:r>
              <w:rPr>
                <w:noProof/>
                <w:webHidden/>
              </w:rPr>
              <w:instrText xml:space="preserve"> PAGEREF _Toc213418546 \h </w:instrText>
            </w:r>
            <w:r>
              <w:rPr>
                <w:noProof/>
                <w:webHidden/>
              </w:rPr>
            </w:r>
            <w:r>
              <w:rPr>
                <w:noProof/>
                <w:webHidden/>
              </w:rPr>
              <w:fldChar w:fldCharType="separate"/>
            </w:r>
            <w:r w:rsidR="005A59B2">
              <w:rPr>
                <w:noProof/>
                <w:webHidden/>
              </w:rPr>
              <w:t>6</w:t>
            </w:r>
            <w:r>
              <w:rPr>
                <w:noProof/>
                <w:webHidden/>
              </w:rPr>
              <w:fldChar w:fldCharType="end"/>
            </w:r>
          </w:hyperlink>
        </w:p>
        <w:p w14:paraId="12A5C943" w14:textId="63FF3836" w:rsidR="006D1D82" w:rsidRDefault="006D1D82">
          <w:pPr>
            <w:pStyle w:val="TOC1"/>
            <w:tabs>
              <w:tab w:val="left" w:pos="480"/>
              <w:tab w:val="right" w:leader="dot" w:pos="9016"/>
            </w:tabs>
            <w:rPr>
              <w:rFonts w:eastAsiaTheme="minorEastAsia"/>
              <w:noProof/>
              <w:sz w:val="24"/>
              <w:szCs w:val="24"/>
              <w:lang w:eastAsia="en-GB"/>
            </w:rPr>
          </w:pPr>
          <w:hyperlink w:anchor="_Toc213418547" w:history="1">
            <w:r w:rsidRPr="009F2C8B">
              <w:rPr>
                <w:rStyle w:val="Hyperlink"/>
                <w:noProof/>
              </w:rPr>
              <w:t>5.</w:t>
            </w:r>
            <w:r>
              <w:rPr>
                <w:rFonts w:eastAsiaTheme="minorEastAsia"/>
                <w:noProof/>
                <w:sz w:val="24"/>
                <w:szCs w:val="24"/>
                <w:lang w:eastAsia="en-GB"/>
              </w:rPr>
              <w:tab/>
            </w:r>
            <w:r w:rsidRPr="009F2C8B">
              <w:rPr>
                <w:rStyle w:val="Hyperlink"/>
                <w:noProof/>
              </w:rPr>
              <w:t>Wireframe Storyboards Overview</w:t>
            </w:r>
            <w:r>
              <w:rPr>
                <w:noProof/>
                <w:webHidden/>
              </w:rPr>
              <w:tab/>
            </w:r>
            <w:r>
              <w:rPr>
                <w:noProof/>
                <w:webHidden/>
              </w:rPr>
              <w:fldChar w:fldCharType="begin"/>
            </w:r>
            <w:r>
              <w:rPr>
                <w:noProof/>
                <w:webHidden/>
              </w:rPr>
              <w:instrText xml:space="preserve"> PAGEREF _Toc213418547 \h </w:instrText>
            </w:r>
            <w:r>
              <w:rPr>
                <w:noProof/>
                <w:webHidden/>
              </w:rPr>
            </w:r>
            <w:r>
              <w:rPr>
                <w:noProof/>
                <w:webHidden/>
              </w:rPr>
              <w:fldChar w:fldCharType="separate"/>
            </w:r>
            <w:r w:rsidR="005A59B2">
              <w:rPr>
                <w:noProof/>
                <w:webHidden/>
              </w:rPr>
              <w:t>7</w:t>
            </w:r>
            <w:r>
              <w:rPr>
                <w:noProof/>
                <w:webHidden/>
              </w:rPr>
              <w:fldChar w:fldCharType="end"/>
            </w:r>
          </w:hyperlink>
        </w:p>
        <w:p w14:paraId="7D26C223" w14:textId="0734E24D" w:rsidR="006D1D82" w:rsidRDefault="006D1D82">
          <w:pPr>
            <w:pStyle w:val="TOC1"/>
            <w:tabs>
              <w:tab w:val="left" w:pos="480"/>
              <w:tab w:val="right" w:leader="dot" w:pos="9016"/>
            </w:tabs>
            <w:rPr>
              <w:rFonts w:eastAsiaTheme="minorEastAsia"/>
              <w:noProof/>
              <w:sz w:val="24"/>
              <w:szCs w:val="24"/>
              <w:lang w:eastAsia="en-GB"/>
            </w:rPr>
          </w:pPr>
          <w:hyperlink w:anchor="_Toc213418548" w:history="1">
            <w:r w:rsidRPr="009F2C8B">
              <w:rPr>
                <w:rStyle w:val="Hyperlink"/>
                <w:noProof/>
              </w:rPr>
              <w:t>6.</w:t>
            </w:r>
            <w:r>
              <w:rPr>
                <w:rFonts w:eastAsiaTheme="minorEastAsia"/>
                <w:noProof/>
                <w:sz w:val="24"/>
                <w:szCs w:val="24"/>
                <w:lang w:eastAsia="en-GB"/>
              </w:rPr>
              <w:tab/>
            </w:r>
            <w:r w:rsidRPr="009F2C8B">
              <w:rPr>
                <w:rStyle w:val="Hyperlink"/>
                <w:noProof/>
              </w:rPr>
              <w:t>Prototype Feedback Collection &amp; Summary</w:t>
            </w:r>
            <w:r>
              <w:rPr>
                <w:noProof/>
                <w:webHidden/>
              </w:rPr>
              <w:tab/>
            </w:r>
            <w:r>
              <w:rPr>
                <w:noProof/>
                <w:webHidden/>
              </w:rPr>
              <w:fldChar w:fldCharType="begin"/>
            </w:r>
            <w:r>
              <w:rPr>
                <w:noProof/>
                <w:webHidden/>
              </w:rPr>
              <w:instrText xml:space="preserve"> PAGEREF _Toc213418548 \h </w:instrText>
            </w:r>
            <w:r>
              <w:rPr>
                <w:noProof/>
                <w:webHidden/>
              </w:rPr>
            </w:r>
            <w:r>
              <w:rPr>
                <w:noProof/>
                <w:webHidden/>
              </w:rPr>
              <w:fldChar w:fldCharType="separate"/>
            </w:r>
            <w:r w:rsidR="005A59B2">
              <w:rPr>
                <w:noProof/>
                <w:webHidden/>
              </w:rPr>
              <w:t>10</w:t>
            </w:r>
            <w:r>
              <w:rPr>
                <w:noProof/>
                <w:webHidden/>
              </w:rPr>
              <w:fldChar w:fldCharType="end"/>
            </w:r>
          </w:hyperlink>
        </w:p>
        <w:p w14:paraId="52F2BEC3" w14:textId="7C14A528" w:rsidR="006D1D82" w:rsidRDefault="006D1D82">
          <w:pPr>
            <w:pStyle w:val="TOC1"/>
            <w:tabs>
              <w:tab w:val="left" w:pos="480"/>
              <w:tab w:val="right" w:leader="dot" w:pos="9016"/>
            </w:tabs>
            <w:rPr>
              <w:rFonts w:eastAsiaTheme="minorEastAsia"/>
              <w:noProof/>
              <w:sz w:val="24"/>
              <w:szCs w:val="24"/>
              <w:lang w:eastAsia="en-GB"/>
            </w:rPr>
          </w:pPr>
          <w:hyperlink w:anchor="_Toc213418549" w:history="1">
            <w:r w:rsidRPr="009F2C8B">
              <w:rPr>
                <w:rStyle w:val="Hyperlink"/>
                <w:noProof/>
              </w:rPr>
              <w:t>7.</w:t>
            </w:r>
            <w:r>
              <w:rPr>
                <w:rFonts w:eastAsiaTheme="minorEastAsia"/>
                <w:noProof/>
                <w:sz w:val="24"/>
                <w:szCs w:val="24"/>
                <w:lang w:eastAsia="en-GB"/>
              </w:rPr>
              <w:tab/>
            </w:r>
            <w:r w:rsidRPr="009F2C8B">
              <w:rPr>
                <w:rStyle w:val="Hyperlink"/>
                <w:noProof/>
              </w:rPr>
              <w:t>Conclusions</w:t>
            </w:r>
            <w:r>
              <w:rPr>
                <w:noProof/>
                <w:webHidden/>
              </w:rPr>
              <w:tab/>
            </w:r>
            <w:r>
              <w:rPr>
                <w:noProof/>
                <w:webHidden/>
              </w:rPr>
              <w:fldChar w:fldCharType="begin"/>
            </w:r>
            <w:r>
              <w:rPr>
                <w:noProof/>
                <w:webHidden/>
              </w:rPr>
              <w:instrText xml:space="preserve"> PAGEREF _Toc213418549 \h </w:instrText>
            </w:r>
            <w:r>
              <w:rPr>
                <w:noProof/>
                <w:webHidden/>
              </w:rPr>
            </w:r>
            <w:r>
              <w:rPr>
                <w:noProof/>
                <w:webHidden/>
              </w:rPr>
              <w:fldChar w:fldCharType="separate"/>
            </w:r>
            <w:r w:rsidR="005A59B2">
              <w:rPr>
                <w:noProof/>
                <w:webHidden/>
              </w:rPr>
              <w:t>11</w:t>
            </w:r>
            <w:r>
              <w:rPr>
                <w:noProof/>
                <w:webHidden/>
              </w:rPr>
              <w:fldChar w:fldCharType="end"/>
            </w:r>
          </w:hyperlink>
        </w:p>
        <w:p w14:paraId="37131452" w14:textId="458D1708" w:rsidR="00F8625A" w:rsidRDefault="00F8625A">
          <w:r>
            <w:rPr>
              <w:b/>
              <w:bCs/>
            </w:rPr>
            <w:fldChar w:fldCharType="end"/>
          </w:r>
        </w:p>
      </w:sdtContent>
    </w:sdt>
    <w:p w14:paraId="0CDACEB4" w14:textId="77777777" w:rsidR="00DC49ED" w:rsidRDefault="00DC49ED" w:rsidP="00DC49ED"/>
    <w:p w14:paraId="47E0FB16" w14:textId="77777777" w:rsidR="00E603BE" w:rsidRDefault="00E603BE"/>
    <w:p w14:paraId="0AF3CD46" w14:textId="77777777" w:rsidR="009D1DA3" w:rsidRDefault="009D1DA3"/>
    <w:p w14:paraId="6DD482B6" w14:textId="77777777" w:rsidR="009D1DA3" w:rsidRDefault="009D1DA3"/>
    <w:p w14:paraId="0DB1010B" w14:textId="77777777" w:rsidR="009D1DA3" w:rsidRDefault="009D1DA3"/>
    <w:p w14:paraId="3F1C5C4A" w14:textId="77777777" w:rsidR="009D1DA3" w:rsidRDefault="009D1DA3"/>
    <w:p w14:paraId="232F056C" w14:textId="77777777" w:rsidR="009D1DA3" w:rsidRDefault="009D1DA3"/>
    <w:p w14:paraId="5299DE96" w14:textId="77777777" w:rsidR="009D1DA3" w:rsidRDefault="009D1DA3"/>
    <w:p w14:paraId="4C7DF0A5" w14:textId="77777777" w:rsidR="009D1DA3" w:rsidRDefault="009D1DA3"/>
    <w:p w14:paraId="236CF013" w14:textId="77777777" w:rsidR="009D1DA3" w:rsidRDefault="009D1DA3"/>
    <w:p w14:paraId="0D9A9765" w14:textId="77777777" w:rsidR="009D1DA3" w:rsidRDefault="009D1DA3"/>
    <w:p w14:paraId="0F5F49D4" w14:textId="77777777" w:rsidR="009D1DA3" w:rsidRDefault="009D1DA3"/>
    <w:p w14:paraId="7958F393" w14:textId="77777777" w:rsidR="009D1DA3" w:rsidRDefault="009D1DA3"/>
    <w:p w14:paraId="69649F35" w14:textId="77777777" w:rsidR="009D1DA3" w:rsidRDefault="009D1DA3"/>
    <w:p w14:paraId="36C72AFB" w14:textId="77777777" w:rsidR="009D1DA3" w:rsidRDefault="009D1DA3"/>
    <w:p w14:paraId="5A4425CF" w14:textId="77777777" w:rsidR="009D1DA3" w:rsidRDefault="009D1DA3"/>
    <w:p w14:paraId="4B0F1195" w14:textId="77777777" w:rsidR="009D1DA3" w:rsidRDefault="009D1DA3"/>
    <w:p w14:paraId="6F0B369D" w14:textId="77777777" w:rsidR="009D1DA3" w:rsidRDefault="009D1DA3"/>
    <w:p w14:paraId="22AED6BE" w14:textId="77777777" w:rsidR="009D1DA3" w:rsidRDefault="009D1DA3"/>
    <w:p w14:paraId="100914DB" w14:textId="77777777" w:rsidR="009D1DA3" w:rsidRDefault="009D1DA3"/>
    <w:p w14:paraId="72CA14FB" w14:textId="77777777" w:rsidR="009D1DA3" w:rsidRDefault="009D1DA3"/>
    <w:p w14:paraId="38B04357" w14:textId="77777777" w:rsidR="009D1DA3" w:rsidRDefault="009D1DA3"/>
    <w:p w14:paraId="67F2337A" w14:textId="095937AC" w:rsidR="00D43901" w:rsidRDefault="00D43901" w:rsidP="00D43901">
      <w:pPr>
        <w:pStyle w:val="Heading1"/>
        <w:numPr>
          <w:ilvl w:val="0"/>
          <w:numId w:val="2"/>
        </w:numPr>
      </w:pPr>
      <w:bookmarkStart w:id="5" w:name="_Toc213418543"/>
      <w:r>
        <w:lastRenderedPageBreak/>
        <w:t>Introduction</w:t>
      </w:r>
      <w:bookmarkEnd w:id="5"/>
    </w:p>
    <w:p w14:paraId="750645BD" w14:textId="77777777" w:rsidR="00211E17" w:rsidRDefault="00211E17" w:rsidP="00211E17"/>
    <w:p w14:paraId="15F84C8A" w14:textId="77777777" w:rsidR="00211E17" w:rsidRPr="00211E17" w:rsidRDefault="00211E17" w:rsidP="00211E17"/>
    <w:p w14:paraId="0AE9BD4D" w14:textId="77777777" w:rsidR="003B0A1B" w:rsidRPr="00500345" w:rsidRDefault="003B0A1B" w:rsidP="003B0A1B">
      <w:pPr>
        <w:ind w:firstLine="360"/>
        <w:rPr>
          <w:rFonts w:ascii="Arial" w:hAnsi="Arial" w:cs="Arial"/>
        </w:rPr>
      </w:pPr>
      <w:r w:rsidRPr="00500345">
        <w:rPr>
          <w:rFonts w:ascii="Arial" w:hAnsi="Arial" w:cs="Arial"/>
        </w:rPr>
        <w:t xml:space="preserve">This project presents the early design and user-experience research for </w:t>
      </w:r>
      <w:r w:rsidRPr="00500345">
        <w:rPr>
          <w:rFonts w:ascii="Arial" w:hAnsi="Arial" w:cs="Arial"/>
          <w:i/>
          <w:iCs/>
        </w:rPr>
        <w:t>Vice-Chancellor Mystery</w:t>
      </w:r>
      <w:r w:rsidRPr="00500345">
        <w:rPr>
          <w:rFonts w:ascii="Arial" w:hAnsi="Arial" w:cs="Arial"/>
        </w:rPr>
        <w:t xml:space="preserve">, a mobile adaptation of the Cluedo-style game set on the University of Wales Trinity Saint David (UWTSD) London campus. In this version, the Vice-Chancellor has been murdered, and players must move through digitally recreated campus locations to determine the suspect, weapon and room involved. </w:t>
      </w:r>
    </w:p>
    <w:p w14:paraId="30030738" w14:textId="77777777" w:rsidR="003B0A1B" w:rsidRPr="00500345" w:rsidRDefault="003B0A1B" w:rsidP="003B0A1B">
      <w:pPr>
        <w:ind w:firstLine="360"/>
        <w:rPr>
          <w:rFonts w:ascii="Arial" w:hAnsi="Arial" w:cs="Arial"/>
        </w:rPr>
      </w:pPr>
      <w:r w:rsidRPr="00500345">
        <w:rPr>
          <w:rFonts w:ascii="Arial" w:hAnsi="Arial" w:cs="Arial"/>
        </w:rPr>
        <w:t xml:space="preserve">The purpose of this assignment is to establish an initial foundation for the game interface using user-centred design principles, ensuring that the app aligns with the needs and expectations of the London campus community. </w:t>
      </w:r>
    </w:p>
    <w:p w14:paraId="3F2F1165" w14:textId="77777777" w:rsidR="003B0A1B" w:rsidRPr="00500345" w:rsidRDefault="003B0A1B" w:rsidP="003B0A1B">
      <w:pPr>
        <w:ind w:firstLine="360"/>
        <w:rPr>
          <w:rFonts w:ascii="Arial" w:hAnsi="Arial" w:cs="Arial"/>
        </w:rPr>
      </w:pPr>
      <w:r w:rsidRPr="00500345">
        <w:rPr>
          <w:rFonts w:ascii="Arial" w:hAnsi="Arial" w:cs="Arial"/>
        </w:rPr>
        <w:t>Through the development of personas, research-informed requirements, monochrome wireframes, and initial usability evaluation, this report outlines the conceptual direction for the game’s design. These artefacts will form the basis for subsequent iterations, where high-fidelity visuals, colour, typography, and refined interactions will be developed.</w:t>
      </w:r>
    </w:p>
    <w:p w14:paraId="1AB130E2" w14:textId="258E638D" w:rsidR="00D43901" w:rsidRPr="00500345" w:rsidRDefault="003B0A1B" w:rsidP="004F54FB">
      <w:pPr>
        <w:ind w:firstLine="360"/>
        <w:rPr>
          <w:rFonts w:ascii="Arial" w:hAnsi="Arial" w:cs="Arial"/>
        </w:rPr>
      </w:pPr>
      <w:r w:rsidRPr="00500345">
        <w:rPr>
          <w:rFonts w:ascii="Arial" w:hAnsi="Arial" w:cs="Arial"/>
        </w:rPr>
        <w:t xml:space="preserve"> Overall, the work establishes a research-led framework for creating an engaging, accessible, and campus-themed digital mystery game.</w:t>
      </w:r>
    </w:p>
    <w:p w14:paraId="27672EC7" w14:textId="77777777" w:rsidR="00211E17" w:rsidRDefault="00211E17" w:rsidP="004F54FB">
      <w:pPr>
        <w:ind w:firstLine="360"/>
        <w:rPr>
          <w:rFonts w:ascii="Arial" w:hAnsi="Arial" w:cs="Arial"/>
          <w:sz w:val="24"/>
          <w:szCs w:val="24"/>
        </w:rPr>
      </w:pPr>
    </w:p>
    <w:p w14:paraId="3D4A4D14" w14:textId="77777777" w:rsidR="00211E17" w:rsidRPr="004F54FB" w:rsidRDefault="00211E17" w:rsidP="004F54FB">
      <w:pPr>
        <w:ind w:firstLine="360"/>
        <w:rPr>
          <w:rFonts w:ascii="Arial" w:hAnsi="Arial" w:cs="Arial"/>
          <w:sz w:val="24"/>
          <w:szCs w:val="24"/>
        </w:rPr>
      </w:pPr>
    </w:p>
    <w:p w14:paraId="2E99449F" w14:textId="3ABD27FC" w:rsidR="004F54FB" w:rsidRDefault="00E75701" w:rsidP="004F54FB">
      <w:pPr>
        <w:pStyle w:val="Heading1"/>
        <w:numPr>
          <w:ilvl w:val="0"/>
          <w:numId w:val="2"/>
        </w:numPr>
      </w:pPr>
      <w:bookmarkStart w:id="6" w:name="_Toc213418544"/>
      <w:r>
        <w:t xml:space="preserve">Personas and experiences </w:t>
      </w:r>
      <w:r w:rsidR="00454D17">
        <w:t>required.</w:t>
      </w:r>
      <w:bookmarkEnd w:id="6"/>
    </w:p>
    <w:p w14:paraId="78027EB5" w14:textId="77777777" w:rsidR="004F54FB" w:rsidRPr="004F54FB" w:rsidRDefault="004F54FB" w:rsidP="004F54FB"/>
    <w:p w14:paraId="774A302C" w14:textId="77777777" w:rsidR="000642E5" w:rsidRPr="00500345" w:rsidRDefault="000642E5" w:rsidP="005A59B2">
      <w:pPr>
        <w:ind w:firstLine="360"/>
        <w:rPr>
          <w:rFonts w:ascii="Arial" w:hAnsi="Arial" w:cs="Arial"/>
        </w:rPr>
      </w:pPr>
      <w:bookmarkStart w:id="7" w:name="_Hlk214470403"/>
      <w:r w:rsidRPr="00500345">
        <w:rPr>
          <w:rFonts w:ascii="Arial" w:hAnsi="Arial" w:cs="Arial"/>
        </w:rPr>
        <w:t xml:space="preserve">The development of four detailed personas ensured that the design of </w:t>
      </w:r>
      <w:r w:rsidRPr="00500345">
        <w:rPr>
          <w:rFonts w:ascii="Arial" w:hAnsi="Arial" w:cs="Arial"/>
          <w:i/>
          <w:iCs/>
        </w:rPr>
        <w:t>Vice-Chancellor Mystery</w:t>
      </w:r>
      <w:r w:rsidRPr="00500345">
        <w:rPr>
          <w:rFonts w:ascii="Arial" w:hAnsi="Arial" w:cs="Arial"/>
        </w:rPr>
        <w:t xml:space="preserve"> was grounded in the real needs of students and staff based at the UWTSD London campus. Personas function as structured, research-informed representations of target user groups, allowing the design process to remain focused on authentic behaviours, accessibility requirements, and motivational patterns rather than general assumptions [1], [2]. These personas emerged directly from interviews and questionnaire responses gathered during the research phase, ensuring they reflect the lived experiences of the local academic community.</w:t>
      </w:r>
    </w:p>
    <w:p w14:paraId="45797690" w14:textId="77777777" w:rsidR="00211E17" w:rsidRDefault="00211E17" w:rsidP="000642E5">
      <w:pPr>
        <w:rPr>
          <w:rFonts w:ascii="Arial" w:hAnsi="Arial" w:cs="Arial"/>
          <w:sz w:val="24"/>
          <w:szCs w:val="24"/>
        </w:rPr>
      </w:pPr>
    </w:p>
    <w:p w14:paraId="57137271" w14:textId="77777777" w:rsidR="00211E17" w:rsidRDefault="00211E17" w:rsidP="000642E5">
      <w:pPr>
        <w:rPr>
          <w:rFonts w:ascii="Arial" w:hAnsi="Arial" w:cs="Arial"/>
          <w:sz w:val="24"/>
          <w:szCs w:val="24"/>
        </w:rPr>
      </w:pPr>
    </w:p>
    <w:p w14:paraId="569F2CF0" w14:textId="77777777" w:rsidR="00211E17" w:rsidRDefault="00211E17" w:rsidP="000642E5">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211E17" w14:paraId="657BC793" w14:textId="77777777" w:rsidTr="005A59B2">
        <w:tc>
          <w:tcPr>
            <w:tcW w:w="4508" w:type="dxa"/>
            <w:tcBorders>
              <w:top w:val="nil"/>
              <w:left w:val="nil"/>
              <w:bottom w:val="nil"/>
              <w:right w:val="nil"/>
            </w:tcBorders>
          </w:tcPr>
          <w:p w14:paraId="17F0561E" w14:textId="025E97AD" w:rsidR="00211E17" w:rsidRDefault="00211E17" w:rsidP="000642E5">
            <w:pPr>
              <w:rPr>
                <w:rFonts w:ascii="Arial" w:hAnsi="Arial" w:cs="Arial"/>
                <w:sz w:val="24"/>
                <w:szCs w:val="24"/>
              </w:rPr>
            </w:pPr>
            <w:r>
              <w:rPr>
                <w:rFonts w:ascii="Arial" w:hAnsi="Arial" w:cs="Arial"/>
                <w:noProof/>
                <w:sz w:val="24"/>
                <w:szCs w:val="24"/>
              </w:rPr>
              <w:lastRenderedPageBreak/>
              <w:drawing>
                <wp:inline distT="0" distB="0" distL="0" distR="0" wp14:anchorId="01ED74E3" wp14:editId="60493F30">
                  <wp:extent cx="1440000" cy="2160000"/>
                  <wp:effectExtent l="0" t="0" r="8255" b="0"/>
                  <wp:docPr id="63632199" name="Picture 17" descr="A person with short hair smi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32199" name="Picture 17" descr="A person with short hair smiling&#10;&#10;AI-generated content may be incorrect."/>
                          <pic:cNvPicPr/>
                        </pic:nvPicPr>
                        <pic:blipFill>
                          <a:blip r:embed="rId9"/>
                          <a:stretch>
                            <a:fillRect/>
                          </a:stretch>
                        </pic:blipFill>
                        <pic:spPr>
                          <a:xfrm>
                            <a:off x="0" y="0"/>
                            <a:ext cx="1440000" cy="2160000"/>
                          </a:xfrm>
                          <a:prstGeom prst="rect">
                            <a:avLst/>
                          </a:prstGeom>
                        </pic:spPr>
                      </pic:pic>
                    </a:graphicData>
                  </a:graphic>
                </wp:inline>
              </w:drawing>
            </w:r>
          </w:p>
        </w:tc>
        <w:tc>
          <w:tcPr>
            <w:tcW w:w="4508" w:type="dxa"/>
            <w:tcBorders>
              <w:top w:val="nil"/>
              <w:left w:val="nil"/>
              <w:bottom w:val="nil"/>
              <w:right w:val="nil"/>
            </w:tcBorders>
          </w:tcPr>
          <w:p w14:paraId="24E4C614" w14:textId="77777777" w:rsidR="00211E17" w:rsidRPr="00500345" w:rsidRDefault="00211E17" w:rsidP="00211E17">
            <w:pPr>
              <w:spacing w:after="160" w:line="259" w:lineRule="auto"/>
              <w:rPr>
                <w:rFonts w:ascii="Arial" w:hAnsi="Arial" w:cs="Arial"/>
              </w:rPr>
            </w:pPr>
            <w:r w:rsidRPr="00500345">
              <w:rPr>
                <w:rFonts w:ascii="Arial" w:hAnsi="Arial" w:cs="Arial"/>
                <w:b/>
                <w:bCs/>
              </w:rPr>
              <w:t>Olivia Walker</w:t>
            </w:r>
            <w:r w:rsidRPr="00500345">
              <w:rPr>
                <w:rFonts w:ascii="Arial" w:hAnsi="Arial" w:cs="Arial"/>
              </w:rPr>
              <w:t>, a first-year undergraduate commuter, represents users who engage with mobile services in brief intervals between classes or while travelling across London. Her experience requirements emphasise clarity, reduced cognitive load, and rapid task completion. Olivia prefers an interface that is visually minimal, predictable, and easy to re-enter if interrupted—a common scenario for students balancing multiple commitments.</w:t>
            </w:r>
          </w:p>
          <w:p w14:paraId="7A248128" w14:textId="77777777" w:rsidR="00211E17" w:rsidRDefault="00211E17" w:rsidP="000642E5">
            <w:pPr>
              <w:rPr>
                <w:rFonts w:ascii="Arial" w:hAnsi="Arial" w:cs="Arial"/>
                <w:sz w:val="24"/>
                <w:szCs w:val="24"/>
              </w:rPr>
            </w:pPr>
          </w:p>
        </w:tc>
      </w:tr>
      <w:tr w:rsidR="00211E17" w14:paraId="60FA58D5" w14:textId="77777777" w:rsidTr="005A59B2">
        <w:tc>
          <w:tcPr>
            <w:tcW w:w="4508" w:type="dxa"/>
            <w:tcBorders>
              <w:top w:val="nil"/>
              <w:left w:val="nil"/>
              <w:bottom w:val="nil"/>
              <w:right w:val="nil"/>
            </w:tcBorders>
          </w:tcPr>
          <w:p w14:paraId="481A1864" w14:textId="2104AEAC" w:rsidR="00211E17" w:rsidRDefault="005A59B2" w:rsidP="000642E5">
            <w:pPr>
              <w:rPr>
                <w:rFonts w:ascii="Arial" w:hAnsi="Arial" w:cs="Arial"/>
                <w:sz w:val="24"/>
                <w:szCs w:val="24"/>
              </w:rPr>
            </w:pPr>
            <w:r>
              <w:rPr>
                <w:rFonts w:ascii="Arial" w:hAnsi="Arial" w:cs="Arial"/>
                <w:noProof/>
                <w:sz w:val="24"/>
                <w:szCs w:val="24"/>
              </w:rPr>
              <w:drawing>
                <wp:inline distT="0" distB="0" distL="0" distR="0" wp14:anchorId="4BADB13C" wp14:editId="28CE7359">
                  <wp:extent cx="1440000" cy="2160000"/>
                  <wp:effectExtent l="0" t="0" r="8255" b="0"/>
                  <wp:docPr id="1345518413" name="Picture 18" descr="A person with a be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518413" name="Picture 18" descr="A person with a beard&#10;&#10;AI-generated content may be incorrect."/>
                          <pic:cNvPicPr/>
                        </pic:nvPicPr>
                        <pic:blipFill>
                          <a:blip r:embed="rId10"/>
                          <a:stretch>
                            <a:fillRect/>
                          </a:stretch>
                        </pic:blipFill>
                        <pic:spPr>
                          <a:xfrm>
                            <a:off x="0" y="0"/>
                            <a:ext cx="1440000" cy="2160000"/>
                          </a:xfrm>
                          <a:prstGeom prst="rect">
                            <a:avLst/>
                          </a:prstGeom>
                        </pic:spPr>
                      </pic:pic>
                    </a:graphicData>
                  </a:graphic>
                </wp:inline>
              </w:drawing>
            </w:r>
          </w:p>
        </w:tc>
        <w:tc>
          <w:tcPr>
            <w:tcW w:w="4508" w:type="dxa"/>
            <w:tcBorders>
              <w:top w:val="nil"/>
              <w:left w:val="nil"/>
              <w:bottom w:val="nil"/>
              <w:right w:val="nil"/>
            </w:tcBorders>
          </w:tcPr>
          <w:p w14:paraId="4964786A" w14:textId="77777777" w:rsidR="005A59B2" w:rsidRPr="00500345" w:rsidRDefault="005A59B2" w:rsidP="005A59B2">
            <w:pPr>
              <w:spacing w:after="160" w:line="259" w:lineRule="auto"/>
              <w:rPr>
                <w:rFonts w:ascii="Arial" w:hAnsi="Arial" w:cs="Arial"/>
              </w:rPr>
            </w:pPr>
            <w:r w:rsidRPr="00500345">
              <w:rPr>
                <w:rFonts w:ascii="Arial" w:hAnsi="Arial" w:cs="Arial"/>
                <w:b/>
                <w:bCs/>
              </w:rPr>
              <w:t>Adeel Khan</w:t>
            </w:r>
            <w:r w:rsidRPr="00500345">
              <w:rPr>
                <w:rFonts w:ascii="Arial" w:hAnsi="Arial" w:cs="Arial"/>
              </w:rPr>
              <w:t>, a postgraduate international student, frequently collaborates digitally with peers and engages in socially oriented gaming activities. His requirements focus on stability, seamless multiplayer functionality, and visual consistency across devices. Adeel highlights the need for reliable lobby systems, transparent feedback mechanisms, and intuitive steps for joining or creating group sessions. His persona supports the emphasis on smooth connectivity and structured social play.</w:t>
            </w:r>
          </w:p>
          <w:p w14:paraId="2C26A0FA" w14:textId="77777777" w:rsidR="00211E17" w:rsidRDefault="00211E17" w:rsidP="000642E5">
            <w:pPr>
              <w:rPr>
                <w:rFonts w:ascii="Arial" w:hAnsi="Arial" w:cs="Arial"/>
                <w:sz w:val="24"/>
                <w:szCs w:val="24"/>
              </w:rPr>
            </w:pPr>
          </w:p>
        </w:tc>
      </w:tr>
    </w:tbl>
    <w:p w14:paraId="21B1A2DF" w14:textId="06DA9106" w:rsidR="00211E17" w:rsidRDefault="005A59B2" w:rsidP="000642E5">
      <w:pPr>
        <w:rPr>
          <w:rFonts w:ascii="Arial" w:hAnsi="Arial" w:cs="Arial"/>
          <w:sz w:val="24"/>
          <w:szCs w:val="24"/>
        </w:rPr>
      </w:pPr>
      <w:r>
        <w:rPr>
          <w:rFonts w:ascii="Arial" w:hAnsi="Arial" w:cs="Arial"/>
          <w:sz w:val="24"/>
          <w:szCs w:val="24"/>
        </w:rPr>
        <w:t xml:space="preserve">   </w:t>
      </w:r>
    </w:p>
    <w:tbl>
      <w:tblPr>
        <w:tblStyle w:val="TableGrid"/>
        <w:tblW w:w="0" w:type="auto"/>
        <w:tblLook w:val="04A0" w:firstRow="1" w:lastRow="0" w:firstColumn="1" w:lastColumn="0" w:noHBand="0" w:noVBand="1"/>
      </w:tblPr>
      <w:tblGrid>
        <w:gridCol w:w="4508"/>
        <w:gridCol w:w="4508"/>
      </w:tblGrid>
      <w:tr w:rsidR="005A59B2" w14:paraId="15279FA3" w14:textId="77777777" w:rsidTr="005A59B2">
        <w:trPr>
          <w:trHeight w:val="80"/>
        </w:trPr>
        <w:tc>
          <w:tcPr>
            <w:tcW w:w="4508" w:type="dxa"/>
            <w:tcBorders>
              <w:top w:val="nil"/>
              <w:left w:val="nil"/>
              <w:bottom w:val="nil"/>
              <w:right w:val="nil"/>
            </w:tcBorders>
          </w:tcPr>
          <w:p w14:paraId="4E41B1A6" w14:textId="5BD0BF84" w:rsidR="005A59B2" w:rsidRDefault="005A59B2" w:rsidP="000642E5">
            <w:pPr>
              <w:rPr>
                <w:rFonts w:ascii="Arial" w:hAnsi="Arial" w:cs="Arial"/>
                <w:sz w:val="24"/>
                <w:szCs w:val="24"/>
              </w:rPr>
            </w:pPr>
            <w:r>
              <w:rPr>
                <w:rFonts w:ascii="Arial" w:hAnsi="Arial" w:cs="Arial"/>
                <w:noProof/>
                <w:sz w:val="24"/>
                <w:szCs w:val="24"/>
              </w:rPr>
              <w:drawing>
                <wp:inline distT="0" distB="0" distL="0" distR="0" wp14:anchorId="7250064A" wp14:editId="4233460F">
                  <wp:extent cx="1440000" cy="2160000"/>
                  <wp:effectExtent l="0" t="0" r="8255" b="0"/>
                  <wp:docPr id="545738971" name="Picture 20" descr="A close-up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738971" name="Picture 20" descr="A close-up of a person&#10;&#10;AI-generated content may be incorrect."/>
                          <pic:cNvPicPr/>
                        </pic:nvPicPr>
                        <pic:blipFill>
                          <a:blip r:embed="rId11"/>
                          <a:stretch>
                            <a:fillRect/>
                          </a:stretch>
                        </pic:blipFill>
                        <pic:spPr>
                          <a:xfrm>
                            <a:off x="0" y="0"/>
                            <a:ext cx="1440000" cy="2160000"/>
                          </a:xfrm>
                          <a:prstGeom prst="rect">
                            <a:avLst/>
                          </a:prstGeom>
                        </pic:spPr>
                      </pic:pic>
                    </a:graphicData>
                  </a:graphic>
                </wp:inline>
              </w:drawing>
            </w:r>
          </w:p>
        </w:tc>
        <w:tc>
          <w:tcPr>
            <w:tcW w:w="4508" w:type="dxa"/>
            <w:tcBorders>
              <w:top w:val="nil"/>
              <w:left w:val="nil"/>
              <w:bottom w:val="nil"/>
              <w:right w:val="nil"/>
            </w:tcBorders>
          </w:tcPr>
          <w:p w14:paraId="518E95CA" w14:textId="77777777" w:rsidR="005A59B2" w:rsidRPr="00500345" w:rsidRDefault="005A59B2" w:rsidP="005A59B2">
            <w:pPr>
              <w:spacing w:after="160" w:line="259" w:lineRule="auto"/>
              <w:rPr>
                <w:rFonts w:ascii="Arial" w:hAnsi="Arial" w:cs="Arial"/>
              </w:rPr>
            </w:pPr>
            <w:r w:rsidRPr="00500345">
              <w:rPr>
                <w:rFonts w:ascii="Arial" w:hAnsi="Arial" w:cs="Arial"/>
                <w:b/>
                <w:bCs/>
              </w:rPr>
              <w:t>Sophie Reynolds</w:t>
            </w:r>
            <w:r w:rsidRPr="00500345">
              <w:rPr>
                <w:rFonts w:ascii="Arial" w:hAnsi="Arial" w:cs="Arial"/>
              </w:rPr>
              <w:t>, a mature student with mild visual impairment, ensures that accessibility remains integrated throughout the design process. She requires scalable text, high-contrast monochrome visuals, and clear separation between interactive elements. Her inclusion reinforces adherence to recognised accessibility principles, including WCAG guidelines and mobile usability standards. Sophie benefits significantly from screens that prioritise legibility and reduce unnecessary visual complexity.</w:t>
            </w:r>
          </w:p>
          <w:p w14:paraId="49491E99" w14:textId="77777777" w:rsidR="005A59B2" w:rsidRDefault="005A59B2" w:rsidP="000642E5">
            <w:pPr>
              <w:rPr>
                <w:rFonts w:ascii="Arial" w:hAnsi="Arial" w:cs="Arial"/>
                <w:sz w:val="24"/>
                <w:szCs w:val="24"/>
              </w:rPr>
            </w:pPr>
          </w:p>
        </w:tc>
      </w:tr>
      <w:tr w:rsidR="005A59B2" w14:paraId="3CBD443C" w14:textId="77777777" w:rsidTr="005A59B2">
        <w:tc>
          <w:tcPr>
            <w:tcW w:w="4508" w:type="dxa"/>
            <w:tcBorders>
              <w:top w:val="nil"/>
              <w:left w:val="nil"/>
              <w:bottom w:val="nil"/>
              <w:right w:val="nil"/>
            </w:tcBorders>
          </w:tcPr>
          <w:p w14:paraId="2D897EA2" w14:textId="7E9B4C86" w:rsidR="005A59B2" w:rsidRDefault="005A59B2" w:rsidP="000642E5">
            <w:pPr>
              <w:rPr>
                <w:rFonts w:ascii="Arial" w:hAnsi="Arial" w:cs="Arial"/>
                <w:sz w:val="24"/>
                <w:szCs w:val="24"/>
              </w:rPr>
            </w:pPr>
            <w:r>
              <w:rPr>
                <w:rFonts w:ascii="Arial" w:hAnsi="Arial" w:cs="Arial"/>
                <w:noProof/>
                <w:sz w:val="24"/>
                <w:szCs w:val="24"/>
              </w:rPr>
              <w:lastRenderedPageBreak/>
              <w:drawing>
                <wp:inline distT="0" distB="0" distL="0" distR="0" wp14:anchorId="26D3A545" wp14:editId="7077919A">
                  <wp:extent cx="1440000" cy="2160000"/>
                  <wp:effectExtent l="0" t="0" r="8255" b="0"/>
                  <wp:docPr id="1248924805" name="Picture 21" descr="A person with a be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924805" name="Picture 21" descr="A person with a beard&#10;&#10;AI-generated content may be incorrect."/>
                          <pic:cNvPicPr/>
                        </pic:nvPicPr>
                        <pic:blipFill>
                          <a:blip r:embed="rId12"/>
                          <a:stretch>
                            <a:fillRect/>
                          </a:stretch>
                        </pic:blipFill>
                        <pic:spPr>
                          <a:xfrm>
                            <a:off x="0" y="0"/>
                            <a:ext cx="1440000" cy="2160000"/>
                          </a:xfrm>
                          <a:prstGeom prst="rect">
                            <a:avLst/>
                          </a:prstGeom>
                        </pic:spPr>
                      </pic:pic>
                    </a:graphicData>
                  </a:graphic>
                </wp:inline>
              </w:drawing>
            </w:r>
          </w:p>
        </w:tc>
        <w:tc>
          <w:tcPr>
            <w:tcW w:w="4508" w:type="dxa"/>
            <w:tcBorders>
              <w:top w:val="nil"/>
              <w:left w:val="nil"/>
              <w:bottom w:val="nil"/>
              <w:right w:val="nil"/>
            </w:tcBorders>
          </w:tcPr>
          <w:p w14:paraId="0B3FD4C2" w14:textId="77777777" w:rsidR="005A59B2" w:rsidRPr="00500345" w:rsidRDefault="005A59B2" w:rsidP="005A59B2">
            <w:pPr>
              <w:spacing w:after="160" w:line="259" w:lineRule="auto"/>
              <w:rPr>
                <w:rFonts w:ascii="Arial" w:hAnsi="Arial" w:cs="Arial"/>
              </w:rPr>
            </w:pPr>
            <w:r w:rsidRPr="00500345">
              <w:rPr>
                <w:rFonts w:ascii="Arial" w:hAnsi="Arial" w:cs="Arial"/>
                <w:b/>
                <w:bCs/>
              </w:rPr>
              <w:t>Marcus Stevens</w:t>
            </w:r>
            <w:r w:rsidRPr="00500345">
              <w:rPr>
                <w:rFonts w:ascii="Arial" w:hAnsi="Arial" w:cs="Arial"/>
              </w:rPr>
              <w:t>, a staff member involved in organising student engagement activities, contributes the perspective of a facilitator who must set up game sessions efficiently during workshops or events. His requirements include straightforward navigation, clear visibility of participants in a lobby, and an interface capable of supporting occasional public or shared-device use. Marcus ensures that the design accommodates both individual and group-based interaction scenarios.</w:t>
            </w:r>
          </w:p>
          <w:p w14:paraId="0ECBD529" w14:textId="77777777" w:rsidR="005A59B2" w:rsidRDefault="005A59B2" w:rsidP="000642E5">
            <w:pPr>
              <w:rPr>
                <w:rFonts w:ascii="Arial" w:hAnsi="Arial" w:cs="Arial"/>
                <w:sz w:val="24"/>
                <w:szCs w:val="24"/>
              </w:rPr>
            </w:pPr>
          </w:p>
        </w:tc>
      </w:tr>
    </w:tbl>
    <w:p w14:paraId="762CFA84" w14:textId="77777777" w:rsidR="00211E17" w:rsidRDefault="00211E17" w:rsidP="000642E5">
      <w:pPr>
        <w:rPr>
          <w:rFonts w:ascii="Arial" w:hAnsi="Arial" w:cs="Arial"/>
          <w:sz w:val="24"/>
          <w:szCs w:val="24"/>
        </w:rPr>
      </w:pPr>
    </w:p>
    <w:p w14:paraId="74E7F5E2" w14:textId="77777777" w:rsidR="005A59B2" w:rsidRDefault="005A59B2" w:rsidP="000642E5">
      <w:pPr>
        <w:rPr>
          <w:rFonts w:ascii="Arial" w:hAnsi="Arial" w:cs="Arial"/>
          <w:sz w:val="24"/>
          <w:szCs w:val="24"/>
        </w:rPr>
      </w:pPr>
    </w:p>
    <w:p w14:paraId="136FE4F1" w14:textId="77777777" w:rsidR="005A59B2" w:rsidRPr="008E298C" w:rsidRDefault="005A59B2" w:rsidP="000642E5">
      <w:pPr>
        <w:rPr>
          <w:rFonts w:ascii="Arial" w:hAnsi="Arial" w:cs="Arial"/>
          <w:sz w:val="24"/>
          <w:szCs w:val="24"/>
        </w:rPr>
      </w:pPr>
    </w:p>
    <w:p w14:paraId="01CD00D1" w14:textId="77777777" w:rsidR="000642E5" w:rsidRPr="00500345" w:rsidRDefault="000642E5" w:rsidP="000642E5">
      <w:pPr>
        <w:rPr>
          <w:rFonts w:ascii="Arial" w:hAnsi="Arial" w:cs="Arial"/>
        </w:rPr>
      </w:pPr>
      <w:r w:rsidRPr="00500345">
        <w:rPr>
          <w:rFonts w:ascii="Arial" w:hAnsi="Arial" w:cs="Arial"/>
        </w:rPr>
        <w:t>Collectively, these personas reflect a diverse range of user needs, ensuring that the interface design supports accessibility, simplicity, social collaboration, and efficient navigation across the UWTSD London campus environment [3].</w:t>
      </w:r>
    </w:p>
    <w:bookmarkEnd w:id="7"/>
    <w:p w14:paraId="31C5A9F1" w14:textId="77777777" w:rsidR="00B31D72" w:rsidRDefault="00B31D72" w:rsidP="00B31D72">
      <w:pPr>
        <w:ind w:firstLine="360"/>
        <w:rPr>
          <w:rFonts w:ascii="Arial" w:hAnsi="Arial" w:cs="Arial"/>
          <w:sz w:val="24"/>
          <w:szCs w:val="24"/>
        </w:rPr>
      </w:pPr>
    </w:p>
    <w:p w14:paraId="5E21D05F" w14:textId="2A105DAC" w:rsidR="00B31D72" w:rsidRDefault="00B31D72" w:rsidP="00F8625A">
      <w:pPr>
        <w:pStyle w:val="Heading1"/>
        <w:numPr>
          <w:ilvl w:val="0"/>
          <w:numId w:val="2"/>
        </w:numPr>
      </w:pPr>
      <w:bookmarkStart w:id="8" w:name="_Toc213418545"/>
      <w:r>
        <w:t>Research Methodology</w:t>
      </w:r>
      <w:bookmarkEnd w:id="8"/>
    </w:p>
    <w:p w14:paraId="0A26BB79" w14:textId="77777777" w:rsidR="00F8625A" w:rsidRPr="00F8625A" w:rsidRDefault="00F8625A" w:rsidP="00F8625A">
      <w:pPr>
        <w:rPr>
          <w:rFonts w:ascii="Arial" w:hAnsi="Arial" w:cs="Arial"/>
        </w:rPr>
      </w:pPr>
    </w:p>
    <w:p w14:paraId="327E7151" w14:textId="61DC5AEA" w:rsidR="00F8625A" w:rsidRPr="00500345" w:rsidRDefault="00F8625A" w:rsidP="00F8625A">
      <w:pPr>
        <w:ind w:firstLine="360"/>
        <w:rPr>
          <w:rFonts w:ascii="Arial" w:hAnsi="Arial" w:cs="Arial"/>
        </w:rPr>
      </w:pPr>
      <w:r w:rsidRPr="00500345">
        <w:rPr>
          <w:rFonts w:ascii="Arial" w:hAnsi="Arial" w:cs="Arial"/>
        </w:rPr>
        <w:t xml:space="preserve">The research methodology for </w:t>
      </w:r>
      <w:r w:rsidRPr="00500345">
        <w:rPr>
          <w:rFonts w:ascii="Arial" w:hAnsi="Arial" w:cs="Arial"/>
          <w:i/>
          <w:iCs/>
        </w:rPr>
        <w:t>Vice-Chancellor Mystery</w:t>
      </w:r>
      <w:r w:rsidRPr="00500345">
        <w:rPr>
          <w:rFonts w:ascii="Arial" w:hAnsi="Arial" w:cs="Arial"/>
        </w:rPr>
        <w:t xml:space="preserve"> followed a user-centred design paradigm tailored to the UWTSD London campus context, with procedures aligned to institutional ethics and UK sector good practice. Ethical oversight and researcher conduct were governed by UWTSD’s Research Integrity and Ethics framework, which mandates honesty, rigour, openness, care, and respect across all stages of inquiry [</w:t>
      </w:r>
      <w:r w:rsidR="00425EF2">
        <w:rPr>
          <w:rFonts w:ascii="Arial" w:hAnsi="Arial" w:cs="Arial"/>
        </w:rPr>
        <w:t>4]</w:t>
      </w:r>
      <w:r w:rsidRPr="00500345">
        <w:rPr>
          <w:rFonts w:ascii="Arial" w:hAnsi="Arial" w:cs="Arial"/>
        </w:rPr>
        <w:t>, [</w:t>
      </w:r>
      <w:r w:rsidR="00425EF2">
        <w:rPr>
          <w:rFonts w:ascii="Arial" w:hAnsi="Arial" w:cs="Arial"/>
        </w:rPr>
        <w:t>5</w:t>
      </w:r>
      <w:r w:rsidRPr="00500345">
        <w:rPr>
          <w:rFonts w:ascii="Arial" w:hAnsi="Arial" w:cs="Arial"/>
        </w:rPr>
        <w:t xml:space="preserve">]. </w:t>
      </w:r>
      <w:r w:rsidR="00EF4CCC" w:rsidRPr="00500345">
        <w:rPr>
          <w:rFonts w:ascii="Arial" w:hAnsi="Arial" w:cs="Arial"/>
        </w:rPr>
        <w:t>Before</w:t>
      </w:r>
      <w:r w:rsidRPr="00500345">
        <w:rPr>
          <w:rFonts w:ascii="Arial" w:hAnsi="Arial" w:cs="Arial"/>
        </w:rPr>
        <w:t xml:space="preserve"> data collection, the ethics route and documentation mirrored the university’s approval processes (e.g., participant information, informed consent, anonymisation and risk assessment), using the university’s pro-forma guidance for applications and local review pathways where appropriate [3]. Research data handling—covering storage, transfer, retention, and sharing—followed UWTSD’s Research Data Management guidance to ensure compliance, reproducibility, and secure stewardship over the project lifecycle [6].</w:t>
      </w:r>
    </w:p>
    <w:p w14:paraId="37CDEFD1" w14:textId="46ED92A7" w:rsidR="00F8625A" w:rsidRPr="00500345" w:rsidRDefault="00F8625A" w:rsidP="00F8625A">
      <w:pPr>
        <w:ind w:firstLine="360"/>
        <w:rPr>
          <w:rFonts w:ascii="Arial" w:hAnsi="Arial" w:cs="Arial"/>
        </w:rPr>
      </w:pPr>
      <w:r w:rsidRPr="00500345">
        <w:rPr>
          <w:rFonts w:ascii="Arial" w:hAnsi="Arial" w:cs="Arial"/>
        </w:rPr>
        <w:t xml:space="preserve">A mixed-methods design was selected to capture both breadth and depth of user needs on the London campus. An online questionnaire provided quantitative measures of device ownership, preferred session length, and attitudes to multiplayer play, while short semi-structured interviews elicited rich accounts of gameplay contexts (commuting, between-class breaks), accessibility expectations, and emotional responses to deduction mechanics. </w:t>
      </w:r>
      <w:r w:rsidR="0096774A" w:rsidRPr="00500345">
        <w:rPr>
          <w:rFonts w:ascii="Arial" w:hAnsi="Arial" w:cs="Arial"/>
        </w:rPr>
        <w:t>[</w:t>
      </w:r>
      <w:r w:rsidR="00425EF2">
        <w:rPr>
          <w:rFonts w:ascii="Arial" w:hAnsi="Arial" w:cs="Arial"/>
        </w:rPr>
        <w:t>7</w:t>
      </w:r>
      <w:r w:rsidR="0096774A" w:rsidRPr="00500345">
        <w:rPr>
          <w:rFonts w:ascii="Arial" w:hAnsi="Arial" w:cs="Arial"/>
        </w:rPr>
        <w:t>]</w:t>
      </w:r>
      <w:r w:rsidRPr="00500345">
        <w:rPr>
          <w:rFonts w:ascii="Arial" w:hAnsi="Arial" w:cs="Arial"/>
        </w:rPr>
        <w:t>.</w:t>
      </w:r>
    </w:p>
    <w:p w14:paraId="7275F206" w14:textId="6F1F3948" w:rsidR="00F8625A" w:rsidRPr="00500345" w:rsidRDefault="00F8625A" w:rsidP="00F8625A">
      <w:pPr>
        <w:ind w:firstLine="360"/>
        <w:rPr>
          <w:rFonts w:ascii="Arial" w:hAnsi="Arial" w:cs="Arial"/>
        </w:rPr>
      </w:pPr>
      <w:r w:rsidRPr="00500345">
        <w:rPr>
          <w:rFonts w:ascii="Arial" w:hAnsi="Arial" w:cs="Arial"/>
        </w:rPr>
        <w:t xml:space="preserve">Early interaction risks were explored via think-aloud evaluation of low-fidelity, black-and-white wireframes. Participants completed core flows (onboarding, lobby creation/join, </w:t>
      </w:r>
      <w:r w:rsidR="00EF4CCC" w:rsidRPr="00500345">
        <w:rPr>
          <w:rFonts w:ascii="Arial" w:hAnsi="Arial" w:cs="Arial"/>
        </w:rPr>
        <w:t>turn-taking</w:t>
      </w:r>
      <w:r w:rsidRPr="00500345">
        <w:rPr>
          <w:rFonts w:ascii="Arial" w:hAnsi="Arial" w:cs="Arial"/>
        </w:rPr>
        <w:t>, suggestion/refutation, accusation), speaking aloud while researchers captured task success, breakdowns, and comments. Usability success criteria and observation templates were anchored to the UK-adopted usability standard BS EN ISO 9241-11:2018, which</w:t>
      </w:r>
      <w:r w:rsidRPr="00FD4987">
        <w:rPr>
          <w:rFonts w:ascii="Arial" w:hAnsi="Arial" w:cs="Arial"/>
          <w:sz w:val="24"/>
          <w:szCs w:val="24"/>
        </w:rPr>
        <w:t xml:space="preserve"> </w:t>
      </w:r>
      <w:r w:rsidRPr="00500345">
        <w:rPr>
          <w:rFonts w:ascii="Arial" w:hAnsi="Arial" w:cs="Arial"/>
        </w:rPr>
        <w:lastRenderedPageBreak/>
        <w:t>frames usability in terms of effectiveness, efficiency, and satisfaction in a specified context of use; this ensured that findings could be translated into actionable requirements and benchmarked across iterations [</w:t>
      </w:r>
      <w:r w:rsidR="00425EF2">
        <w:rPr>
          <w:rFonts w:ascii="Arial" w:hAnsi="Arial" w:cs="Arial"/>
        </w:rPr>
        <w:t>8</w:t>
      </w:r>
      <w:r w:rsidRPr="00500345">
        <w:rPr>
          <w:rFonts w:ascii="Arial" w:hAnsi="Arial" w:cs="Arial"/>
        </w:rPr>
        <w:t>].</w:t>
      </w:r>
    </w:p>
    <w:p w14:paraId="31D2CCDD" w14:textId="00C93FD4" w:rsidR="00F8625A" w:rsidRPr="00500345" w:rsidRDefault="00F8625A" w:rsidP="00F8625A">
      <w:pPr>
        <w:ind w:firstLine="360"/>
        <w:rPr>
          <w:rFonts w:ascii="Arial" w:hAnsi="Arial" w:cs="Arial"/>
        </w:rPr>
      </w:pPr>
      <w:r w:rsidRPr="00500345">
        <w:rPr>
          <w:rFonts w:ascii="Arial" w:hAnsi="Arial" w:cs="Arial"/>
        </w:rPr>
        <w:t>Throughout, recruitment targeted representation from undergraduates, postgraduates (including international learners),</w:t>
      </w:r>
      <w:r w:rsidR="00425EF2">
        <w:rPr>
          <w:rFonts w:ascii="Arial" w:hAnsi="Arial" w:cs="Arial"/>
        </w:rPr>
        <w:t>[9]</w:t>
      </w:r>
      <w:r w:rsidRPr="00500345">
        <w:rPr>
          <w:rFonts w:ascii="Arial" w:hAnsi="Arial" w:cs="Arial"/>
        </w:rPr>
        <w:t xml:space="preserve"> and staff, reflecting the London campus profile. Data minimisation, pseudonymisation, and secure storage were applied end-to-end, with de-identification </w:t>
      </w:r>
      <w:r w:rsidR="00500345">
        <w:rPr>
          <w:rFonts w:ascii="Arial" w:hAnsi="Arial" w:cs="Arial"/>
        </w:rPr>
        <w:t>before</w:t>
      </w:r>
      <w:r w:rsidRPr="00500345">
        <w:rPr>
          <w:rFonts w:ascii="Arial" w:hAnsi="Arial" w:cs="Arial"/>
        </w:rPr>
        <w:t xml:space="preserve"> analysis and controlled access to raw files. This approach integrates institutional ethics, UK sector survey guidance, and international usability standards to produce methodologically sound, ethically compliant evidence that directly informs the game’s accessibility, multiplayer reliability, and mobile-first interaction design for UWTSD London.</w:t>
      </w:r>
      <w:r w:rsidR="00425EF2">
        <w:rPr>
          <w:rFonts w:ascii="Arial" w:hAnsi="Arial" w:cs="Arial"/>
        </w:rPr>
        <w:t>[10]</w:t>
      </w:r>
    </w:p>
    <w:p w14:paraId="061C18A7" w14:textId="19C01BDB" w:rsidR="00EF4CCC" w:rsidRDefault="00EF4CCC" w:rsidP="00EF4CCC"/>
    <w:p w14:paraId="10DF7D9F" w14:textId="5214A478" w:rsidR="00EF4CCC" w:rsidRDefault="00EF4CCC" w:rsidP="00EF4CCC">
      <w:pPr>
        <w:pStyle w:val="Heading1"/>
        <w:numPr>
          <w:ilvl w:val="0"/>
          <w:numId w:val="2"/>
        </w:numPr>
      </w:pPr>
      <w:bookmarkStart w:id="9" w:name="_Toc213418546"/>
      <w:r>
        <w:t>Usability and Design</w:t>
      </w:r>
      <w:bookmarkEnd w:id="9"/>
    </w:p>
    <w:p w14:paraId="20C8CAB1" w14:textId="77777777" w:rsidR="00EF4CCC" w:rsidRDefault="00EF4CCC" w:rsidP="00EF4CCC"/>
    <w:p w14:paraId="2EE1D0BE" w14:textId="0CDC8E02" w:rsidR="00266925" w:rsidRPr="00500345" w:rsidRDefault="00266925" w:rsidP="00266925">
      <w:pPr>
        <w:ind w:firstLine="360"/>
        <w:rPr>
          <w:rFonts w:ascii="Arial" w:hAnsi="Arial" w:cs="Arial"/>
        </w:rPr>
      </w:pPr>
      <w:r w:rsidRPr="00500345">
        <w:rPr>
          <w:rFonts w:ascii="Arial" w:hAnsi="Arial" w:cs="Arial"/>
        </w:rPr>
        <w:t xml:space="preserve">The design of </w:t>
      </w:r>
      <w:r w:rsidRPr="00500345">
        <w:rPr>
          <w:rFonts w:ascii="Arial" w:hAnsi="Arial" w:cs="Arial"/>
          <w:i/>
          <w:iCs/>
        </w:rPr>
        <w:t>Vice-Chancellor Mystery</w:t>
      </w:r>
      <w:r w:rsidRPr="00500345">
        <w:rPr>
          <w:rFonts w:ascii="Arial" w:hAnsi="Arial" w:cs="Arial"/>
        </w:rPr>
        <w:t xml:space="preserve"> adheres to recognised usability principles that ensure inclusivity, learnability, and efficiency for all players across the UWTSD London campus. The usability approach integrates both international standards and UK best practice, specifically drawing upon the British Standard BS EN ISO 9241-11:2018 definition of usability as “the extent to which a system, product, or service can be used by specified users to achieve specified goals with effectiveness, efficiency and satisfaction in a specified context of use” [</w:t>
      </w:r>
      <w:r w:rsidR="00425EF2">
        <w:rPr>
          <w:rFonts w:ascii="Arial" w:hAnsi="Arial" w:cs="Arial"/>
        </w:rPr>
        <w:t>11</w:t>
      </w:r>
      <w:r w:rsidRPr="00500345">
        <w:rPr>
          <w:rFonts w:ascii="Arial" w:hAnsi="Arial" w:cs="Arial"/>
        </w:rPr>
        <w:t>]. This definition is reinforced by the Government Digital Service (GDS) Design Principles, which emphasise clarity, accessibility, and user-centred iteration in digital service design within the UK public sector [</w:t>
      </w:r>
      <w:r w:rsidR="00425EF2">
        <w:rPr>
          <w:rFonts w:ascii="Arial" w:hAnsi="Arial" w:cs="Arial"/>
        </w:rPr>
        <w:t>12</w:t>
      </w:r>
      <w:r w:rsidRPr="00500345">
        <w:rPr>
          <w:rFonts w:ascii="Arial" w:hAnsi="Arial" w:cs="Arial"/>
        </w:rPr>
        <w:t>].</w:t>
      </w:r>
    </w:p>
    <w:p w14:paraId="52A3B716" w14:textId="11672E72" w:rsidR="00F73B22" w:rsidRPr="00500345" w:rsidRDefault="00F73B22" w:rsidP="00F73B22">
      <w:pPr>
        <w:ind w:firstLine="360"/>
        <w:jc w:val="center"/>
        <w:rPr>
          <w:rFonts w:ascii="Arial" w:hAnsi="Arial" w:cs="Arial"/>
        </w:rPr>
      </w:pPr>
    </w:p>
    <w:p w14:paraId="29E331D0" w14:textId="624F11B8" w:rsidR="00501506" w:rsidRPr="00500345" w:rsidRDefault="00266925" w:rsidP="00266925">
      <w:pPr>
        <w:ind w:firstLine="360"/>
        <w:rPr>
          <w:rFonts w:ascii="Arial" w:hAnsi="Arial" w:cs="Arial"/>
        </w:rPr>
      </w:pPr>
      <w:r w:rsidRPr="00500345">
        <w:rPr>
          <w:rFonts w:ascii="Arial" w:hAnsi="Arial" w:cs="Arial"/>
        </w:rPr>
        <w:t>From the outset, the design prioritised accessibility and mobile responsiveness. In accordance with the Public Sector Bodies (Websites and Mobile Applications) Accessibility Regulations 2018, and the Web Content Accessibility Guidelines (WCAG 2.2 AA), every screen in the wireframe supports high-contrast options, scalable text, clear focus order, and colour-independent cues [</w:t>
      </w:r>
      <w:r w:rsidR="00425EF2">
        <w:rPr>
          <w:rFonts w:ascii="Arial" w:hAnsi="Arial" w:cs="Arial"/>
        </w:rPr>
        <w:t>13</w:t>
      </w:r>
      <w:r w:rsidRPr="00500345">
        <w:rPr>
          <w:rFonts w:ascii="Arial" w:hAnsi="Arial" w:cs="Arial"/>
        </w:rPr>
        <w:t>].</w:t>
      </w:r>
    </w:p>
    <w:p w14:paraId="2811DE38" w14:textId="221ABE9A" w:rsidR="00266925" w:rsidRPr="00500345" w:rsidRDefault="00266925" w:rsidP="00266925">
      <w:pPr>
        <w:ind w:firstLine="360"/>
        <w:rPr>
          <w:rFonts w:ascii="Arial" w:hAnsi="Arial" w:cs="Arial"/>
        </w:rPr>
      </w:pPr>
      <w:r w:rsidRPr="00500345">
        <w:rPr>
          <w:rFonts w:ascii="Arial" w:hAnsi="Arial" w:cs="Arial"/>
        </w:rPr>
        <w:t xml:space="preserve"> This ensures the interface can be navigated effectively by users with diverse abilities, including those relying on assistive technologies. Accessibility and ergonomic layout were particularly important to reflect the London campus demographic, which includes a significant proportion of international and commuting students who frequently engage with content via mobile devices.</w:t>
      </w:r>
      <w:r w:rsidR="00425EF2">
        <w:rPr>
          <w:rFonts w:ascii="Arial" w:hAnsi="Arial" w:cs="Arial"/>
        </w:rPr>
        <w:t>[14]</w:t>
      </w:r>
    </w:p>
    <w:p w14:paraId="5086D1F9" w14:textId="0FF6A25F" w:rsidR="00266925" w:rsidRPr="00500345" w:rsidRDefault="00266925" w:rsidP="00266925">
      <w:pPr>
        <w:ind w:firstLine="360"/>
        <w:rPr>
          <w:rFonts w:ascii="Arial" w:hAnsi="Arial" w:cs="Arial"/>
        </w:rPr>
      </w:pPr>
      <w:r w:rsidRPr="00500345">
        <w:rPr>
          <w:rFonts w:ascii="Arial" w:hAnsi="Arial" w:cs="Arial"/>
        </w:rPr>
        <w:t>Usability testing methods were guided by the principles of heuristic evaluation [</w:t>
      </w:r>
      <w:r w:rsidR="0096774A" w:rsidRPr="00500345">
        <w:rPr>
          <w:rFonts w:ascii="Arial" w:hAnsi="Arial" w:cs="Arial"/>
        </w:rPr>
        <w:t>1</w:t>
      </w:r>
      <w:r w:rsidR="00425EF2">
        <w:rPr>
          <w:rFonts w:ascii="Arial" w:hAnsi="Arial" w:cs="Arial"/>
        </w:rPr>
        <w:t>5</w:t>
      </w:r>
      <w:r w:rsidRPr="00500345">
        <w:rPr>
          <w:rFonts w:ascii="Arial" w:hAnsi="Arial" w:cs="Arial"/>
        </w:rPr>
        <w:t>], using checklists derived from Nielsen’s ten heuristics, and supported by UWTSD’s institutional commitment to inclusive digital education [5]. Key usability goals include minimising cognitive load, providing consistent iconography and interaction patterns, ensuring clear system feedback during turn-taking, and allowing users to undo or confirm key actions (such as accusations) before committing to them.</w:t>
      </w:r>
    </w:p>
    <w:p w14:paraId="7148B758" w14:textId="79070308" w:rsidR="00E75701" w:rsidRPr="00500345" w:rsidRDefault="00266925" w:rsidP="00377036">
      <w:pPr>
        <w:ind w:firstLine="360"/>
        <w:rPr>
          <w:rFonts w:ascii="Arial" w:hAnsi="Arial" w:cs="Arial"/>
        </w:rPr>
      </w:pPr>
      <w:r w:rsidRPr="00500345">
        <w:rPr>
          <w:rFonts w:ascii="Arial" w:hAnsi="Arial" w:cs="Arial"/>
        </w:rPr>
        <w:t>Finally, iterative testing and feedback loops are planned to refine the design through direct user evaluation. Findings from these usability studies will be compared against measurable benchmarks</w:t>
      </w:r>
      <w:r w:rsidR="00076845" w:rsidRPr="00500345">
        <w:rPr>
          <w:rFonts w:ascii="Arial" w:hAnsi="Arial" w:cs="Arial"/>
        </w:rPr>
        <w:t>, such as task completion time and user satisfaction scores, to</w:t>
      </w:r>
      <w:r w:rsidR="00076845">
        <w:rPr>
          <w:rFonts w:ascii="Arial" w:hAnsi="Arial" w:cs="Arial"/>
          <w:sz w:val="24"/>
          <w:szCs w:val="24"/>
        </w:rPr>
        <w:t xml:space="preserve"> </w:t>
      </w:r>
      <w:r w:rsidR="00076845" w:rsidRPr="00500345">
        <w:rPr>
          <w:rFonts w:ascii="Arial" w:hAnsi="Arial" w:cs="Arial"/>
        </w:rPr>
        <w:lastRenderedPageBreak/>
        <w:t>confirm compliance with the aforementioned</w:t>
      </w:r>
      <w:r w:rsidRPr="00500345">
        <w:rPr>
          <w:rFonts w:ascii="Arial" w:hAnsi="Arial" w:cs="Arial"/>
        </w:rPr>
        <w:t xml:space="preserve"> standards and best practices.</w:t>
      </w:r>
      <w:r w:rsidR="00425EF2">
        <w:rPr>
          <w:rFonts w:ascii="Arial" w:hAnsi="Arial" w:cs="Arial"/>
        </w:rPr>
        <w:t>[16]</w:t>
      </w:r>
      <w:r w:rsidRPr="00500345">
        <w:rPr>
          <w:rFonts w:ascii="Arial" w:hAnsi="Arial" w:cs="Arial"/>
        </w:rPr>
        <w:t xml:space="preserve"> This combined adherence to UK legislation, institutional accessibility strategy, and recognised usability frameworks ensures the </w:t>
      </w:r>
      <w:r w:rsidRPr="00500345">
        <w:rPr>
          <w:rFonts w:ascii="Arial" w:hAnsi="Arial" w:cs="Arial"/>
          <w:i/>
          <w:iCs/>
        </w:rPr>
        <w:t>Vice-Chancellor Mystery</w:t>
      </w:r>
      <w:r w:rsidRPr="00500345">
        <w:rPr>
          <w:rFonts w:ascii="Arial" w:hAnsi="Arial" w:cs="Arial"/>
        </w:rPr>
        <w:t xml:space="preserve"> prototype is both engaging and inclusive for the entire UWTSD London community.</w:t>
      </w:r>
    </w:p>
    <w:p w14:paraId="38CF6106" w14:textId="77777777" w:rsidR="00076845" w:rsidRPr="00E75701" w:rsidRDefault="00076845" w:rsidP="00377036">
      <w:pPr>
        <w:ind w:firstLine="360"/>
        <w:rPr>
          <w:rFonts w:ascii="Arial" w:hAnsi="Arial" w:cs="Arial"/>
          <w:sz w:val="24"/>
          <w:szCs w:val="24"/>
        </w:rPr>
      </w:pPr>
    </w:p>
    <w:p w14:paraId="03560ABF" w14:textId="62F5BA9A" w:rsidR="003C29AC" w:rsidRDefault="00454D17" w:rsidP="00076845">
      <w:pPr>
        <w:pStyle w:val="Heading1"/>
        <w:numPr>
          <w:ilvl w:val="0"/>
          <w:numId w:val="2"/>
        </w:numPr>
      </w:pPr>
      <w:bookmarkStart w:id="10" w:name="_Toc213418547"/>
      <w:r w:rsidRPr="00454D17">
        <w:t>Wireframe Storyboards Overview</w:t>
      </w:r>
      <w:bookmarkEnd w:id="10"/>
    </w:p>
    <w:p w14:paraId="6C8305BE" w14:textId="77777777" w:rsidR="003C29AC" w:rsidRDefault="003C29AC" w:rsidP="00076845"/>
    <w:p w14:paraId="1EEE5FD9" w14:textId="77777777" w:rsidR="003C29AC" w:rsidRPr="00500345" w:rsidRDefault="00076845" w:rsidP="003C29AC">
      <w:pPr>
        <w:ind w:firstLine="360"/>
        <w:rPr>
          <w:rFonts w:ascii="Arial" w:hAnsi="Arial" w:cs="Arial"/>
        </w:rPr>
      </w:pPr>
      <w:r w:rsidRPr="00500345">
        <w:rPr>
          <w:rFonts w:ascii="Arial" w:hAnsi="Arial" w:cs="Arial"/>
        </w:rPr>
        <w:t xml:space="preserve">The wireframe storyboards developed for </w:t>
      </w:r>
      <w:r w:rsidRPr="00500345">
        <w:rPr>
          <w:rFonts w:ascii="Arial" w:hAnsi="Arial" w:cs="Arial"/>
          <w:i/>
          <w:iCs/>
        </w:rPr>
        <w:t>Vice-Chancellor Mystery</w:t>
      </w:r>
      <w:r w:rsidRPr="00500345">
        <w:rPr>
          <w:rFonts w:ascii="Arial" w:hAnsi="Arial" w:cs="Arial"/>
        </w:rPr>
        <w:t xml:space="preserve"> represent the initial structural layout and interaction flow of the mobile application. These monochrome, low-fidelity screens function as conceptual prototypes, allowing early evaluation of usability before investing in full visual design. </w:t>
      </w:r>
    </w:p>
    <w:p w14:paraId="5618755B" w14:textId="3C905EC7" w:rsidR="00076845" w:rsidRPr="00500345" w:rsidRDefault="00076845" w:rsidP="003C29AC">
      <w:pPr>
        <w:ind w:firstLine="360"/>
        <w:rPr>
          <w:rFonts w:ascii="Arial" w:hAnsi="Arial" w:cs="Arial"/>
        </w:rPr>
      </w:pPr>
      <w:r w:rsidRPr="00500345">
        <w:rPr>
          <w:rFonts w:ascii="Arial" w:hAnsi="Arial" w:cs="Arial"/>
        </w:rPr>
        <w:t>The use of black-and-white wireframes is consistent with established UX practice, enabling designers to focus on layout, hierarchy, and functionality without the distraction of colour or typography choices [1</w:t>
      </w:r>
      <w:r w:rsidR="00425EF2">
        <w:rPr>
          <w:rFonts w:ascii="Arial" w:hAnsi="Arial" w:cs="Arial"/>
        </w:rPr>
        <w:t>7</w:t>
      </w:r>
      <w:r w:rsidRPr="00500345">
        <w:rPr>
          <w:rFonts w:ascii="Arial" w:hAnsi="Arial" w:cs="Arial"/>
        </w:rPr>
        <w:t>], [</w:t>
      </w:r>
      <w:r w:rsidR="00425EF2">
        <w:rPr>
          <w:rFonts w:ascii="Arial" w:hAnsi="Arial" w:cs="Arial"/>
        </w:rPr>
        <w:t>18</w:t>
      </w:r>
      <w:r w:rsidRPr="00500345">
        <w:rPr>
          <w:rFonts w:ascii="Arial" w:hAnsi="Arial" w:cs="Arial"/>
        </w:rPr>
        <w:t>].</w:t>
      </w:r>
    </w:p>
    <w:p w14:paraId="3452DDE5" w14:textId="77777777" w:rsidR="003C29AC" w:rsidRPr="00500345" w:rsidRDefault="003C29AC" w:rsidP="003C29AC">
      <w:pPr>
        <w:ind w:firstLine="360"/>
        <w:rPr>
          <w:rFonts w:ascii="Arial" w:hAnsi="Arial" w:cs="Arial"/>
        </w:rPr>
      </w:pPr>
    </w:p>
    <w:p w14:paraId="1CC616E1" w14:textId="77777777" w:rsidR="003C29AC" w:rsidRDefault="003C29AC" w:rsidP="003C29AC">
      <w:pPr>
        <w:ind w:firstLine="360"/>
        <w:rPr>
          <w:rFonts w:ascii="Arial" w:hAnsi="Arial" w:cs="Arial"/>
          <w:sz w:val="24"/>
          <w:szCs w:val="24"/>
        </w:rPr>
      </w:pPr>
    </w:p>
    <w:p w14:paraId="2666A521" w14:textId="1C100317" w:rsidR="00076845" w:rsidRDefault="00CB06C5" w:rsidP="00CB06C5">
      <w:pPr>
        <w:jc w:val="center"/>
        <w:rPr>
          <w:rFonts w:ascii="Arial" w:hAnsi="Arial" w:cs="Arial"/>
          <w:sz w:val="24"/>
          <w:szCs w:val="24"/>
        </w:rPr>
      </w:pPr>
      <w:r>
        <w:rPr>
          <w:rFonts w:ascii="Arial" w:hAnsi="Arial" w:cs="Arial"/>
          <w:noProof/>
          <w:sz w:val="24"/>
          <w:szCs w:val="24"/>
        </w:rPr>
        <w:drawing>
          <wp:inline distT="0" distB="0" distL="0" distR="0" wp14:anchorId="2D5351BD" wp14:editId="0D305951">
            <wp:extent cx="1935507" cy="2736000"/>
            <wp:effectExtent l="0" t="0" r="7620" b="7620"/>
            <wp:docPr id="101270407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704074" name="Picture 101270407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35507" cy="2736000"/>
                    </a:xfrm>
                    <a:prstGeom prst="rect">
                      <a:avLst/>
                    </a:prstGeom>
                  </pic:spPr>
                </pic:pic>
              </a:graphicData>
            </a:graphic>
          </wp:inline>
        </w:drawing>
      </w:r>
    </w:p>
    <w:p w14:paraId="07960810" w14:textId="064383D3" w:rsidR="00CB06C5" w:rsidRDefault="00CB06C5" w:rsidP="00CB06C5">
      <w:pPr>
        <w:jc w:val="center"/>
        <w:rPr>
          <w:rFonts w:ascii="Arial" w:hAnsi="Arial" w:cs="Arial"/>
          <w:sz w:val="24"/>
          <w:szCs w:val="24"/>
        </w:rPr>
      </w:pPr>
      <w:r>
        <w:rPr>
          <w:rFonts w:ascii="Arial" w:hAnsi="Arial" w:cs="Arial"/>
          <w:sz w:val="24"/>
          <w:szCs w:val="24"/>
        </w:rPr>
        <w:t xml:space="preserve">Figure 1 </w:t>
      </w:r>
    </w:p>
    <w:p w14:paraId="0736AB4E" w14:textId="77777777" w:rsidR="00CB06C5" w:rsidRPr="005261CD" w:rsidRDefault="00CB06C5" w:rsidP="00CB06C5">
      <w:pPr>
        <w:jc w:val="center"/>
        <w:rPr>
          <w:rFonts w:ascii="Arial" w:hAnsi="Arial" w:cs="Arial"/>
          <w:sz w:val="24"/>
          <w:szCs w:val="24"/>
        </w:rPr>
      </w:pPr>
    </w:p>
    <w:p w14:paraId="035B0DF0" w14:textId="59BAF4BD" w:rsidR="00076845" w:rsidRPr="00500345" w:rsidRDefault="00076845" w:rsidP="00500345">
      <w:pPr>
        <w:ind w:firstLine="720"/>
        <w:rPr>
          <w:rFonts w:ascii="Arial" w:hAnsi="Arial" w:cs="Arial"/>
        </w:rPr>
      </w:pPr>
      <w:r w:rsidRPr="00500345">
        <w:rPr>
          <w:rFonts w:ascii="Arial" w:hAnsi="Arial" w:cs="Arial"/>
        </w:rPr>
        <w:t xml:space="preserve">The first key screen is the </w:t>
      </w:r>
      <w:r w:rsidRPr="00500345">
        <w:rPr>
          <w:rFonts w:ascii="Arial" w:hAnsi="Arial" w:cs="Arial"/>
          <w:b/>
          <w:bCs/>
        </w:rPr>
        <w:t>Home Screen</w:t>
      </w:r>
      <w:r w:rsidRPr="00500345">
        <w:rPr>
          <w:rFonts w:ascii="Arial" w:hAnsi="Arial" w:cs="Arial"/>
        </w:rPr>
        <w:t xml:space="preserve"> (Figure</w:t>
      </w:r>
      <w:r w:rsidR="00CB06C5" w:rsidRPr="00500345">
        <w:rPr>
          <w:rFonts w:ascii="Arial" w:hAnsi="Arial" w:cs="Arial"/>
        </w:rPr>
        <w:t xml:space="preserve"> 1</w:t>
      </w:r>
      <w:r w:rsidRPr="00500345">
        <w:rPr>
          <w:rFonts w:ascii="Arial" w:hAnsi="Arial" w:cs="Arial"/>
        </w:rPr>
        <w:t>), which establishes the core navigational structure of the application. Large, evenly spaced buttons provide access to essential functions such as Quick Match, Create Lobby, and Accessibility, following ergonomic principles for mobile touch interfaces. This screen sets the visual tone for simplicity and ease of use.</w:t>
      </w:r>
    </w:p>
    <w:p w14:paraId="09826404" w14:textId="2211FABA" w:rsidR="00CB06C5" w:rsidRDefault="003C29AC" w:rsidP="00CB06C5">
      <w:pPr>
        <w:jc w:val="center"/>
        <w:rPr>
          <w:rFonts w:ascii="Arial" w:hAnsi="Arial" w:cs="Arial"/>
          <w:sz w:val="24"/>
          <w:szCs w:val="24"/>
        </w:rPr>
      </w:pPr>
      <w:r>
        <w:rPr>
          <w:rFonts w:ascii="Arial" w:hAnsi="Arial" w:cs="Arial"/>
          <w:noProof/>
          <w:sz w:val="24"/>
          <w:szCs w:val="24"/>
        </w:rPr>
        <w:lastRenderedPageBreak/>
        <w:drawing>
          <wp:inline distT="0" distB="0" distL="0" distR="0" wp14:anchorId="26CC75E8" wp14:editId="7BBAC7FD">
            <wp:extent cx="1800000" cy="2700000"/>
            <wp:effectExtent l="0" t="0" r="0" b="5715"/>
            <wp:docPr id="1321919514" name="Picture 14" descr="A cell phone with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919514" name="Picture 14" descr="A cell phone with a screen&#10;&#10;AI-generated content may be incorrect."/>
                    <pic:cNvPicPr/>
                  </pic:nvPicPr>
                  <pic:blipFill>
                    <a:blip r:embed="rId14"/>
                    <a:stretch>
                      <a:fillRect/>
                    </a:stretch>
                  </pic:blipFill>
                  <pic:spPr>
                    <a:xfrm>
                      <a:off x="0" y="0"/>
                      <a:ext cx="1800000" cy="2700000"/>
                    </a:xfrm>
                    <a:prstGeom prst="rect">
                      <a:avLst/>
                    </a:prstGeom>
                  </pic:spPr>
                </pic:pic>
              </a:graphicData>
            </a:graphic>
          </wp:inline>
        </w:drawing>
      </w:r>
    </w:p>
    <w:p w14:paraId="44A49EC1" w14:textId="62137D5C" w:rsidR="003C29AC" w:rsidRPr="005261CD" w:rsidRDefault="003C29AC" w:rsidP="00CB06C5">
      <w:pPr>
        <w:jc w:val="center"/>
        <w:rPr>
          <w:rFonts w:ascii="Arial" w:hAnsi="Arial" w:cs="Arial"/>
          <w:sz w:val="24"/>
          <w:szCs w:val="24"/>
        </w:rPr>
      </w:pPr>
      <w:r>
        <w:rPr>
          <w:rFonts w:ascii="Arial" w:hAnsi="Arial" w:cs="Arial"/>
          <w:sz w:val="24"/>
          <w:szCs w:val="24"/>
        </w:rPr>
        <w:t>Figure. 2</w:t>
      </w:r>
    </w:p>
    <w:p w14:paraId="5732568D" w14:textId="75DEF87E" w:rsidR="00076845" w:rsidRPr="00500345" w:rsidRDefault="00076845" w:rsidP="003C29AC">
      <w:pPr>
        <w:ind w:firstLine="720"/>
        <w:rPr>
          <w:rFonts w:ascii="Arial" w:hAnsi="Arial" w:cs="Arial"/>
        </w:rPr>
      </w:pPr>
      <w:r w:rsidRPr="00500345">
        <w:rPr>
          <w:rFonts w:ascii="Arial" w:hAnsi="Arial" w:cs="Arial"/>
        </w:rPr>
        <w:t xml:space="preserve">The central gameplay is represented in the </w:t>
      </w:r>
      <w:r w:rsidRPr="00500345">
        <w:rPr>
          <w:rFonts w:ascii="Arial" w:hAnsi="Arial" w:cs="Arial"/>
          <w:b/>
          <w:bCs/>
        </w:rPr>
        <w:t>Game Board Screen</w:t>
      </w:r>
      <w:r w:rsidRPr="00500345">
        <w:rPr>
          <w:rFonts w:ascii="Arial" w:hAnsi="Arial" w:cs="Arial"/>
        </w:rPr>
        <w:t xml:space="preserve"> (Figure </w:t>
      </w:r>
      <w:r w:rsidR="003C29AC" w:rsidRPr="00500345">
        <w:rPr>
          <w:rFonts w:ascii="Arial" w:hAnsi="Arial" w:cs="Arial"/>
        </w:rPr>
        <w:t>2</w:t>
      </w:r>
      <w:r w:rsidRPr="00500345">
        <w:rPr>
          <w:rFonts w:ascii="Arial" w:hAnsi="Arial" w:cs="Arial"/>
        </w:rPr>
        <w:t>), which adapts UWTSD London campus locations into a 3×3 grid. This layout mirrors the spatial logic of traditional Cluedo-style games while maintaining a mobile-friendly structure. Clear action buttons—Roll, Suggest, and Accuse—are placed within thumb-reachable zones, aligning with mobile UI design recommendations [</w:t>
      </w:r>
      <w:r w:rsidR="00425EF2">
        <w:rPr>
          <w:rFonts w:ascii="Arial" w:hAnsi="Arial" w:cs="Arial"/>
        </w:rPr>
        <w:t>19</w:t>
      </w:r>
      <w:r w:rsidRPr="00500345">
        <w:rPr>
          <w:rFonts w:ascii="Arial" w:hAnsi="Arial" w:cs="Arial"/>
        </w:rPr>
        <w:t>].</w:t>
      </w:r>
    </w:p>
    <w:p w14:paraId="644357C5" w14:textId="77777777" w:rsidR="003C29AC" w:rsidRDefault="003C29AC" w:rsidP="00076845">
      <w:pPr>
        <w:rPr>
          <w:rFonts w:ascii="Arial" w:hAnsi="Arial" w:cs="Arial"/>
          <w:sz w:val="24"/>
          <w:szCs w:val="24"/>
        </w:rPr>
      </w:pPr>
    </w:p>
    <w:p w14:paraId="0D9F0300" w14:textId="582FEE36" w:rsidR="003C29AC" w:rsidRDefault="003C29AC" w:rsidP="003C29AC">
      <w:pPr>
        <w:jc w:val="center"/>
        <w:rPr>
          <w:rFonts w:ascii="Arial" w:hAnsi="Arial" w:cs="Arial"/>
          <w:sz w:val="24"/>
          <w:szCs w:val="24"/>
        </w:rPr>
      </w:pPr>
      <w:r>
        <w:rPr>
          <w:rFonts w:ascii="Arial" w:hAnsi="Arial" w:cs="Arial"/>
          <w:noProof/>
          <w:sz w:val="24"/>
          <w:szCs w:val="24"/>
        </w:rPr>
        <w:drawing>
          <wp:inline distT="0" distB="0" distL="0" distR="0" wp14:anchorId="41D2826E" wp14:editId="1A5F2B2A">
            <wp:extent cx="1800000" cy="2700000"/>
            <wp:effectExtent l="0" t="0" r="0" b="5715"/>
            <wp:docPr id="930267579" name="Picture 15" descr="A screenshot of a check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267579" name="Picture 15" descr="A screenshot of a checklist&#10;&#10;AI-generated content may be incorrect."/>
                    <pic:cNvPicPr/>
                  </pic:nvPicPr>
                  <pic:blipFill>
                    <a:blip r:embed="rId15"/>
                    <a:stretch>
                      <a:fillRect/>
                    </a:stretch>
                  </pic:blipFill>
                  <pic:spPr>
                    <a:xfrm>
                      <a:off x="0" y="0"/>
                      <a:ext cx="1800000" cy="2700000"/>
                    </a:xfrm>
                    <a:prstGeom prst="rect">
                      <a:avLst/>
                    </a:prstGeom>
                  </pic:spPr>
                </pic:pic>
              </a:graphicData>
            </a:graphic>
          </wp:inline>
        </w:drawing>
      </w:r>
    </w:p>
    <w:p w14:paraId="642D03DD" w14:textId="1C8D84D1" w:rsidR="003C29AC" w:rsidRPr="005261CD" w:rsidRDefault="003C29AC" w:rsidP="003C29AC">
      <w:pPr>
        <w:jc w:val="center"/>
        <w:rPr>
          <w:rFonts w:ascii="Arial" w:hAnsi="Arial" w:cs="Arial"/>
          <w:sz w:val="24"/>
          <w:szCs w:val="24"/>
        </w:rPr>
      </w:pPr>
      <w:r>
        <w:rPr>
          <w:rFonts w:ascii="Arial" w:hAnsi="Arial" w:cs="Arial"/>
          <w:sz w:val="24"/>
          <w:szCs w:val="24"/>
        </w:rPr>
        <w:t xml:space="preserve">Figure 3 </w:t>
      </w:r>
    </w:p>
    <w:p w14:paraId="412F3910" w14:textId="5F5DE446" w:rsidR="00076845" w:rsidRPr="00500345" w:rsidRDefault="00076845" w:rsidP="003C29AC">
      <w:pPr>
        <w:ind w:firstLine="720"/>
        <w:rPr>
          <w:rFonts w:ascii="Arial" w:hAnsi="Arial" w:cs="Arial"/>
        </w:rPr>
      </w:pPr>
      <w:r w:rsidRPr="00500345">
        <w:rPr>
          <w:rFonts w:ascii="Arial" w:hAnsi="Arial" w:cs="Arial"/>
        </w:rPr>
        <w:t xml:space="preserve">To support deductive reasoning during gameplay, the </w:t>
      </w:r>
      <w:r w:rsidRPr="00500345">
        <w:rPr>
          <w:rFonts w:ascii="Arial" w:hAnsi="Arial" w:cs="Arial"/>
          <w:b/>
          <w:bCs/>
        </w:rPr>
        <w:t>Notes Sheet</w:t>
      </w:r>
      <w:r w:rsidRPr="00500345">
        <w:rPr>
          <w:rFonts w:ascii="Arial" w:hAnsi="Arial" w:cs="Arial"/>
        </w:rPr>
        <w:t xml:space="preserve"> (Figure </w:t>
      </w:r>
      <w:r w:rsidR="003C29AC" w:rsidRPr="00500345">
        <w:rPr>
          <w:rFonts w:ascii="Arial" w:hAnsi="Arial" w:cs="Arial"/>
        </w:rPr>
        <w:t>3</w:t>
      </w:r>
      <w:r w:rsidRPr="00500345">
        <w:rPr>
          <w:rFonts w:ascii="Arial" w:hAnsi="Arial" w:cs="Arial"/>
        </w:rPr>
        <w:t>) allows players to track suspects, weapons, and rooms. The monochrome layout uses strong alignment and minimal visual noise to ensure clarity, especially for users navigating during time-sensitive turns.</w:t>
      </w:r>
      <w:r w:rsidR="00425EF2">
        <w:rPr>
          <w:rFonts w:ascii="Arial" w:hAnsi="Arial" w:cs="Arial"/>
        </w:rPr>
        <w:t>[20]</w:t>
      </w:r>
    </w:p>
    <w:p w14:paraId="634086F0" w14:textId="77777777" w:rsidR="003C29AC" w:rsidRPr="00500345" w:rsidRDefault="003C29AC" w:rsidP="003C29AC">
      <w:pPr>
        <w:rPr>
          <w:rFonts w:ascii="Arial" w:hAnsi="Arial" w:cs="Arial"/>
        </w:rPr>
      </w:pPr>
    </w:p>
    <w:p w14:paraId="45B77D98" w14:textId="5B4367C7" w:rsidR="003C29AC" w:rsidRDefault="003C29AC" w:rsidP="003C29AC">
      <w:pPr>
        <w:jc w:val="center"/>
        <w:rPr>
          <w:rFonts w:ascii="Arial" w:hAnsi="Arial" w:cs="Arial"/>
          <w:sz w:val="24"/>
          <w:szCs w:val="24"/>
        </w:rPr>
      </w:pPr>
      <w:r>
        <w:rPr>
          <w:rFonts w:ascii="Arial" w:hAnsi="Arial" w:cs="Arial"/>
          <w:noProof/>
          <w:sz w:val="24"/>
          <w:szCs w:val="24"/>
        </w:rPr>
        <w:lastRenderedPageBreak/>
        <w:drawing>
          <wp:inline distT="0" distB="0" distL="0" distR="0" wp14:anchorId="43F128AA" wp14:editId="722EA133">
            <wp:extent cx="1800000" cy="2700000"/>
            <wp:effectExtent l="0" t="0" r="0" b="5715"/>
            <wp:docPr id="8886685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66850" name="Picture 88866850"/>
                    <pic:cNvPicPr/>
                  </pic:nvPicPr>
                  <pic:blipFill>
                    <a:blip r:embed="rId16"/>
                    <a:stretch>
                      <a:fillRect/>
                    </a:stretch>
                  </pic:blipFill>
                  <pic:spPr>
                    <a:xfrm>
                      <a:off x="0" y="0"/>
                      <a:ext cx="1800000" cy="2700000"/>
                    </a:xfrm>
                    <a:prstGeom prst="rect">
                      <a:avLst/>
                    </a:prstGeom>
                  </pic:spPr>
                </pic:pic>
              </a:graphicData>
            </a:graphic>
          </wp:inline>
        </w:drawing>
      </w:r>
    </w:p>
    <w:p w14:paraId="06C879AE" w14:textId="0C502277" w:rsidR="003C29AC" w:rsidRDefault="003C29AC" w:rsidP="003C29AC">
      <w:pPr>
        <w:jc w:val="center"/>
        <w:rPr>
          <w:rFonts w:ascii="Arial" w:hAnsi="Arial" w:cs="Arial"/>
          <w:sz w:val="24"/>
          <w:szCs w:val="24"/>
        </w:rPr>
      </w:pPr>
      <w:r>
        <w:rPr>
          <w:rFonts w:ascii="Arial" w:hAnsi="Arial" w:cs="Arial"/>
          <w:sz w:val="24"/>
          <w:szCs w:val="24"/>
        </w:rPr>
        <w:t xml:space="preserve">Figure .4 </w:t>
      </w:r>
    </w:p>
    <w:p w14:paraId="3823F46A" w14:textId="77777777" w:rsidR="003C29AC" w:rsidRPr="005261CD" w:rsidRDefault="003C29AC" w:rsidP="003C29AC">
      <w:pPr>
        <w:rPr>
          <w:rFonts w:ascii="Arial" w:hAnsi="Arial" w:cs="Arial"/>
          <w:sz w:val="24"/>
          <w:szCs w:val="24"/>
        </w:rPr>
      </w:pPr>
    </w:p>
    <w:p w14:paraId="4BACEC7C" w14:textId="026EA74F" w:rsidR="00076845" w:rsidRPr="00500345" w:rsidRDefault="00076845" w:rsidP="003C29AC">
      <w:pPr>
        <w:ind w:firstLine="720"/>
        <w:rPr>
          <w:rFonts w:ascii="Arial" w:hAnsi="Arial" w:cs="Arial"/>
        </w:rPr>
      </w:pPr>
      <w:r w:rsidRPr="00500345">
        <w:rPr>
          <w:rFonts w:ascii="Arial" w:hAnsi="Arial" w:cs="Arial"/>
        </w:rPr>
        <w:t xml:space="preserve">Finally, the </w:t>
      </w:r>
      <w:r w:rsidRPr="00500345">
        <w:rPr>
          <w:rFonts w:ascii="Arial" w:hAnsi="Arial" w:cs="Arial"/>
          <w:b/>
          <w:bCs/>
        </w:rPr>
        <w:t>End Game Screen</w:t>
      </w:r>
      <w:r w:rsidRPr="00500345">
        <w:rPr>
          <w:rFonts w:ascii="Arial" w:hAnsi="Arial" w:cs="Arial"/>
        </w:rPr>
        <w:t xml:space="preserve"> (Figure </w:t>
      </w:r>
      <w:r w:rsidR="003C29AC" w:rsidRPr="00500345">
        <w:rPr>
          <w:rFonts w:ascii="Arial" w:hAnsi="Arial" w:cs="Arial"/>
        </w:rPr>
        <w:t>4</w:t>
      </w:r>
      <w:r w:rsidRPr="00500345">
        <w:rPr>
          <w:rFonts w:ascii="Arial" w:hAnsi="Arial" w:cs="Arial"/>
        </w:rPr>
        <w:t>) presents the outcome of the match, confirming the correct culprit, weapon, and room. The design emphasises readability and emotional closure through clear headings and a prominent call-to-action button to start a new game.</w:t>
      </w:r>
    </w:p>
    <w:p w14:paraId="43F92A70" w14:textId="73F079DA" w:rsidR="00076845" w:rsidRPr="00500345" w:rsidRDefault="00076845" w:rsidP="003C29AC">
      <w:pPr>
        <w:ind w:firstLine="360"/>
        <w:rPr>
          <w:rFonts w:ascii="Arial" w:hAnsi="Arial" w:cs="Arial"/>
        </w:rPr>
      </w:pPr>
      <w:r w:rsidRPr="00500345">
        <w:rPr>
          <w:rFonts w:ascii="Arial" w:hAnsi="Arial" w:cs="Arial"/>
        </w:rPr>
        <w:t>Collectively, these four screens illustrate the core flow of the prototype and demonstrate how user requirements, accessibility principles, and mobile-specific interaction patterns have informed the interface design [</w:t>
      </w:r>
      <w:r w:rsidR="00425EF2">
        <w:rPr>
          <w:rFonts w:ascii="Arial" w:hAnsi="Arial" w:cs="Arial"/>
        </w:rPr>
        <w:t>21</w:t>
      </w:r>
      <w:r w:rsidRPr="00500345">
        <w:rPr>
          <w:rFonts w:ascii="Arial" w:hAnsi="Arial" w:cs="Arial"/>
        </w:rPr>
        <w:t>]. They provide a structured foundation for subsequent high-fidelity development in the next assignment.</w:t>
      </w:r>
    </w:p>
    <w:p w14:paraId="7A4A27D0" w14:textId="77777777" w:rsidR="00183E8D" w:rsidRPr="006D1D82" w:rsidRDefault="00183E8D" w:rsidP="00F05E73">
      <w:pPr>
        <w:rPr>
          <w:rFonts w:ascii="Arial" w:hAnsi="Arial" w:cs="Arial"/>
          <w:sz w:val="24"/>
          <w:szCs w:val="24"/>
        </w:rPr>
      </w:pPr>
    </w:p>
    <w:p w14:paraId="1D05B821" w14:textId="1E61DB13" w:rsidR="006D1D82" w:rsidRDefault="006D1D82" w:rsidP="006D1D82">
      <w:pPr>
        <w:pStyle w:val="Heading1"/>
        <w:numPr>
          <w:ilvl w:val="0"/>
          <w:numId w:val="2"/>
        </w:numPr>
      </w:pPr>
      <w:bookmarkStart w:id="11" w:name="_Toc213418548"/>
      <w:r w:rsidRPr="006D1D82">
        <w:t>Prototype Feedback Collection &amp; Summary</w:t>
      </w:r>
      <w:bookmarkEnd w:id="11"/>
    </w:p>
    <w:p w14:paraId="5B6DCD17" w14:textId="77777777" w:rsidR="006D1D82" w:rsidRDefault="006D1D82" w:rsidP="006D1D82"/>
    <w:p w14:paraId="70DB126D" w14:textId="26C789BD" w:rsidR="006D1D82" w:rsidRPr="00500345" w:rsidRDefault="006D1D82" w:rsidP="006D1D82">
      <w:pPr>
        <w:ind w:firstLine="360"/>
        <w:rPr>
          <w:rFonts w:ascii="Arial" w:hAnsi="Arial" w:cs="Arial"/>
        </w:rPr>
      </w:pPr>
      <w:r w:rsidRPr="00500345">
        <w:rPr>
          <w:rFonts w:ascii="Arial" w:hAnsi="Arial" w:cs="Arial"/>
        </w:rPr>
        <w:t xml:space="preserve">The evaluation of the </w:t>
      </w:r>
      <w:r w:rsidRPr="00500345">
        <w:rPr>
          <w:rFonts w:ascii="Arial" w:hAnsi="Arial" w:cs="Arial"/>
          <w:i/>
          <w:iCs/>
        </w:rPr>
        <w:t>Vice-Chancellor Mystery</w:t>
      </w:r>
      <w:r w:rsidRPr="00500345">
        <w:rPr>
          <w:rFonts w:ascii="Arial" w:hAnsi="Arial" w:cs="Arial"/>
        </w:rPr>
        <w:t xml:space="preserve"> wireframe prototypes was designed to assess usability, accessibility, and emotional engagement among members of the UWTSD London campus community. This phase aimed to gather actionable insights to refine the game’s structure and ensure its alignment with user-centred design principles. The evaluation strategy followed best practices in UK higher education research ethics and user experience assessment, guided by UWTSD’s </w:t>
      </w:r>
      <w:r w:rsidRPr="00500345">
        <w:rPr>
          <w:rFonts w:ascii="Arial" w:hAnsi="Arial" w:cs="Arial"/>
          <w:i/>
          <w:iCs/>
        </w:rPr>
        <w:t>Research Ethics and Integrity Code of Practice</w:t>
      </w:r>
      <w:r w:rsidRPr="00500345">
        <w:rPr>
          <w:rFonts w:ascii="Arial" w:hAnsi="Arial" w:cs="Arial"/>
        </w:rPr>
        <w:t xml:space="preserve"> and the British Standards Institution’s guidance on usability evaluation [1</w:t>
      </w:r>
      <w:r w:rsidR="0096774A" w:rsidRPr="00500345">
        <w:rPr>
          <w:rFonts w:ascii="Arial" w:hAnsi="Arial" w:cs="Arial"/>
        </w:rPr>
        <w:t>5</w:t>
      </w:r>
      <w:r w:rsidRPr="00500345">
        <w:rPr>
          <w:rFonts w:ascii="Arial" w:hAnsi="Arial" w:cs="Arial"/>
        </w:rPr>
        <w:t>], [</w:t>
      </w:r>
      <w:r w:rsidR="0096774A" w:rsidRPr="00500345">
        <w:rPr>
          <w:rFonts w:ascii="Arial" w:hAnsi="Arial" w:cs="Arial"/>
        </w:rPr>
        <w:t>13</w:t>
      </w:r>
      <w:r w:rsidRPr="00500345">
        <w:rPr>
          <w:rFonts w:ascii="Arial" w:hAnsi="Arial" w:cs="Arial"/>
        </w:rPr>
        <w:t>].</w:t>
      </w:r>
    </w:p>
    <w:p w14:paraId="1F5ED11E" w14:textId="77777777" w:rsidR="006D1D82" w:rsidRPr="00500345" w:rsidRDefault="006D1D82" w:rsidP="006D1D82">
      <w:pPr>
        <w:ind w:firstLine="360"/>
        <w:rPr>
          <w:rFonts w:ascii="Arial" w:hAnsi="Arial" w:cs="Arial"/>
        </w:rPr>
      </w:pPr>
      <w:r w:rsidRPr="00500345">
        <w:rPr>
          <w:rFonts w:ascii="Arial" w:hAnsi="Arial" w:cs="Arial"/>
        </w:rPr>
        <w:t xml:space="preserve">A </w:t>
      </w:r>
      <w:r w:rsidRPr="00500345">
        <w:rPr>
          <w:rFonts w:ascii="Arial" w:hAnsi="Arial" w:cs="Arial"/>
          <w:b/>
          <w:bCs/>
        </w:rPr>
        <w:t>mixed-method feedback approach</w:t>
      </w:r>
      <w:r w:rsidRPr="00500345">
        <w:rPr>
          <w:rFonts w:ascii="Arial" w:hAnsi="Arial" w:cs="Arial"/>
        </w:rPr>
        <w:t xml:space="preserve"> was implemented, combining quantitative and qualitative measures to capture both objective and experiential responses. A small but diverse sample of participants was recruited, including undergraduate and postgraduate students, international learners, and staff members. Each participant represented one or more personas identified earlier in the project, ensuring comprehensive coverage of the London campus demographic. Testing was conducted in the Digital Learning Lab on the London campus and remotely via screen-sharing sessions, ensuring inclusivity for off-site learners.</w:t>
      </w:r>
    </w:p>
    <w:p w14:paraId="058705E9" w14:textId="67C6FFA3" w:rsidR="003C29AC" w:rsidRPr="00500345" w:rsidRDefault="006D1D82" w:rsidP="003C29AC">
      <w:pPr>
        <w:ind w:firstLine="360"/>
        <w:rPr>
          <w:rFonts w:ascii="Arial" w:hAnsi="Arial" w:cs="Arial"/>
        </w:rPr>
      </w:pPr>
      <w:r w:rsidRPr="00500345">
        <w:rPr>
          <w:rFonts w:ascii="Arial" w:hAnsi="Arial" w:cs="Arial"/>
        </w:rPr>
        <w:lastRenderedPageBreak/>
        <w:t>Participants were introduced to the prototype through a short orientation, after which they were asked to perform a series of representative tasks: joining a lobby, selecting a character, taking a turn, making a suggestion, recording clues on the Notes page, and attempting an accusation. Throughout the test, participants were encouraged to think aloud, verbalising their thoughts as they interacted with the wireframes—a method validated in UK usability research for uncovering cognitive processes and emotional reactions [</w:t>
      </w:r>
      <w:r w:rsidR="00425EF2">
        <w:rPr>
          <w:rFonts w:ascii="Arial" w:hAnsi="Arial" w:cs="Arial"/>
        </w:rPr>
        <w:t>22</w:t>
      </w:r>
      <w:r w:rsidRPr="00500345">
        <w:rPr>
          <w:rFonts w:ascii="Arial" w:hAnsi="Arial" w:cs="Arial"/>
        </w:rPr>
        <w:t>].</w:t>
      </w:r>
    </w:p>
    <w:p w14:paraId="0F996B23" w14:textId="26D08888" w:rsidR="006D1D82" w:rsidRPr="00500345" w:rsidRDefault="006D1D82" w:rsidP="006D1D82">
      <w:pPr>
        <w:ind w:firstLine="360"/>
        <w:rPr>
          <w:rFonts w:ascii="Arial" w:hAnsi="Arial" w:cs="Arial"/>
        </w:rPr>
      </w:pPr>
      <w:r w:rsidRPr="00500345">
        <w:rPr>
          <w:rFonts w:ascii="Arial" w:hAnsi="Arial" w:cs="Arial"/>
        </w:rPr>
        <w:t xml:space="preserve">Observation notes, screen recordings, and post-session surveys were used to collect data. Quantitative feedback was obtained through the </w:t>
      </w:r>
      <w:r w:rsidRPr="00500345">
        <w:rPr>
          <w:rFonts w:ascii="Arial" w:hAnsi="Arial" w:cs="Arial"/>
          <w:b/>
          <w:bCs/>
        </w:rPr>
        <w:t>System Usability Scale (SUS)</w:t>
      </w:r>
      <w:r w:rsidRPr="00500345">
        <w:rPr>
          <w:rFonts w:ascii="Arial" w:hAnsi="Arial" w:cs="Arial"/>
        </w:rPr>
        <w:t>, a widely used ten-item questionnaire for measuring perceived usability [</w:t>
      </w:r>
      <w:r w:rsidR="00425EF2">
        <w:rPr>
          <w:rFonts w:ascii="Arial" w:hAnsi="Arial" w:cs="Arial"/>
        </w:rPr>
        <w:t>23</w:t>
      </w:r>
      <w:r w:rsidRPr="00500345">
        <w:rPr>
          <w:rFonts w:ascii="Arial" w:hAnsi="Arial" w:cs="Arial"/>
        </w:rPr>
        <w:t>]. Qualitative feedback was summarised into themes, distinguishing positive responses (e.g., intuitive navigation, logical flow, satisfaction with accessibility features) from negative feedback (e.g., confusion between “Suggest” and “Accuse” actions, small interactive zones on mobile devices).</w:t>
      </w:r>
    </w:p>
    <w:p w14:paraId="0BAFC4C2" w14:textId="211BDCB1" w:rsidR="006D1D82" w:rsidRDefault="006D1D82" w:rsidP="006D1D82">
      <w:pPr>
        <w:ind w:firstLine="360"/>
        <w:rPr>
          <w:rFonts w:ascii="Arial" w:hAnsi="Arial" w:cs="Arial"/>
        </w:rPr>
      </w:pPr>
      <w:r w:rsidRPr="00500345">
        <w:rPr>
          <w:rFonts w:ascii="Arial" w:hAnsi="Arial" w:cs="Arial"/>
        </w:rPr>
        <w:t>The results indicated a high level of satisfaction with the clarity of the interface and the cultural relevance of the campus setting.</w:t>
      </w:r>
      <w:r w:rsidR="0096774A" w:rsidRPr="00500345">
        <w:rPr>
          <w:rFonts w:ascii="Arial" w:hAnsi="Arial" w:cs="Arial"/>
        </w:rPr>
        <w:t>[18]</w:t>
      </w:r>
      <w:r w:rsidRPr="00500345">
        <w:rPr>
          <w:rFonts w:ascii="Arial" w:hAnsi="Arial" w:cs="Arial"/>
        </w:rPr>
        <w:t xml:space="preserve"> However, participants suggested improvements in button size, interactive feedback, and tutorial clarity. These findings will inform the high-fidelity development phase, focusing on refining interaction design, visual accessibility, and performance stability. The process reflects the iterative ethos of UK human–computer interaction research—testing, analysis, and refinement based on empirical data to enhance user experience [</w:t>
      </w:r>
      <w:r w:rsidR="00425EF2">
        <w:rPr>
          <w:rFonts w:ascii="Arial" w:hAnsi="Arial" w:cs="Arial"/>
        </w:rPr>
        <w:t>24</w:t>
      </w:r>
      <w:r w:rsidRPr="00500345">
        <w:rPr>
          <w:rFonts w:ascii="Arial" w:hAnsi="Arial" w:cs="Arial"/>
        </w:rPr>
        <w:t>].</w:t>
      </w:r>
    </w:p>
    <w:p w14:paraId="7434E828" w14:textId="77777777" w:rsidR="00500345" w:rsidRDefault="00500345" w:rsidP="006D1D82">
      <w:pPr>
        <w:ind w:firstLine="360"/>
        <w:rPr>
          <w:rFonts w:ascii="Arial" w:hAnsi="Arial" w:cs="Arial"/>
        </w:rPr>
      </w:pPr>
    </w:p>
    <w:p w14:paraId="26F1937E" w14:textId="77777777" w:rsidR="00500345" w:rsidRPr="00500345" w:rsidRDefault="00500345" w:rsidP="006D1D82">
      <w:pPr>
        <w:ind w:firstLine="360"/>
        <w:rPr>
          <w:rFonts w:ascii="Arial" w:hAnsi="Arial" w:cs="Arial"/>
        </w:rPr>
      </w:pPr>
    </w:p>
    <w:p w14:paraId="6B14115B" w14:textId="2893B5A7" w:rsidR="008D0544" w:rsidRDefault="006D1D82" w:rsidP="008D0544">
      <w:pPr>
        <w:pStyle w:val="Heading1"/>
        <w:numPr>
          <w:ilvl w:val="0"/>
          <w:numId w:val="2"/>
        </w:numPr>
      </w:pPr>
      <w:bookmarkStart w:id="12" w:name="_Toc213418549"/>
      <w:r>
        <w:t>Conclusion</w:t>
      </w:r>
      <w:bookmarkEnd w:id="12"/>
    </w:p>
    <w:p w14:paraId="7E0498F2" w14:textId="77777777" w:rsidR="00500345" w:rsidRDefault="00500345" w:rsidP="00500345"/>
    <w:p w14:paraId="0A3898C5" w14:textId="77777777" w:rsidR="00500345" w:rsidRPr="00500345" w:rsidRDefault="00500345" w:rsidP="00500345"/>
    <w:p w14:paraId="2F7299DD" w14:textId="77777777" w:rsidR="00033BD1" w:rsidRPr="00500345" w:rsidRDefault="003B0A1B" w:rsidP="003B0A1B">
      <w:pPr>
        <w:ind w:firstLine="360"/>
        <w:rPr>
          <w:rFonts w:ascii="Arial" w:hAnsi="Arial" w:cs="Arial"/>
        </w:rPr>
      </w:pPr>
      <w:r w:rsidRPr="00500345">
        <w:rPr>
          <w:rFonts w:ascii="Arial" w:hAnsi="Arial" w:cs="Arial"/>
        </w:rPr>
        <w:t xml:space="preserve">This project establishes a structured, research-driven foundation for the </w:t>
      </w:r>
      <w:r w:rsidRPr="00500345">
        <w:rPr>
          <w:rFonts w:ascii="Arial" w:hAnsi="Arial" w:cs="Arial"/>
          <w:i/>
          <w:iCs/>
        </w:rPr>
        <w:t>Vice-Chancellor Mystery</w:t>
      </w:r>
      <w:r w:rsidRPr="00500345">
        <w:rPr>
          <w:rFonts w:ascii="Arial" w:hAnsi="Arial" w:cs="Arial"/>
        </w:rPr>
        <w:t xml:space="preserve"> mobile game prototype. By combining user research, personas, usability principles, and monochrome wireframes, the report demonstrates how evidence-based design can guide the development of an interface tailored to the UWTSD London campus community. </w:t>
      </w:r>
    </w:p>
    <w:p w14:paraId="4CEBFFAE" w14:textId="77777777" w:rsidR="00033BD1" w:rsidRPr="00500345" w:rsidRDefault="003B0A1B" w:rsidP="003B0A1B">
      <w:pPr>
        <w:ind w:firstLine="360"/>
        <w:rPr>
          <w:rFonts w:ascii="Arial" w:hAnsi="Arial" w:cs="Arial"/>
        </w:rPr>
      </w:pPr>
      <w:r w:rsidRPr="00500345">
        <w:rPr>
          <w:rFonts w:ascii="Arial" w:hAnsi="Arial" w:cs="Arial"/>
        </w:rPr>
        <w:t xml:space="preserve">The findings highlight the value of early-stage prototyping in identifying user needs, accessibility considerations, and gameplay expectations before progressing to more resource-intensive design stages. </w:t>
      </w:r>
    </w:p>
    <w:p w14:paraId="555D354E" w14:textId="16DC117E" w:rsidR="00CD3467" w:rsidRPr="00500345" w:rsidRDefault="003B0A1B" w:rsidP="001C62BE">
      <w:pPr>
        <w:ind w:firstLine="360"/>
        <w:rPr>
          <w:rFonts w:ascii="Arial" w:hAnsi="Arial" w:cs="Arial"/>
        </w:rPr>
      </w:pPr>
      <w:r w:rsidRPr="00500345">
        <w:rPr>
          <w:rFonts w:ascii="Arial" w:hAnsi="Arial" w:cs="Arial"/>
        </w:rPr>
        <w:t>The resulting wireframes form a coherent interaction sequence that reflects best practice in mobile HCI, campus-based theming, and inclusive design. These outputs will support the next assignment phase, where the prototype will transition into high-fidelity, full-colour screens with refined interaction flows. Ultimately, the project demonstrates how user-centred methods can enhance engagement, clarity, and inclusivity in educational game design.</w:t>
      </w:r>
    </w:p>
    <w:p w14:paraId="45769B2D" w14:textId="77777777" w:rsidR="005A59B2" w:rsidRDefault="005A59B2" w:rsidP="001C62BE">
      <w:pPr>
        <w:ind w:firstLine="360"/>
        <w:rPr>
          <w:rFonts w:ascii="Arial" w:hAnsi="Arial" w:cs="Arial"/>
          <w:sz w:val="24"/>
          <w:szCs w:val="24"/>
        </w:rPr>
      </w:pPr>
    </w:p>
    <w:p w14:paraId="16E9C9CA" w14:textId="77777777" w:rsidR="005A59B2" w:rsidRDefault="005A59B2" w:rsidP="001C62BE">
      <w:pPr>
        <w:ind w:firstLine="360"/>
        <w:rPr>
          <w:rFonts w:ascii="Arial" w:hAnsi="Arial" w:cs="Arial"/>
          <w:sz w:val="24"/>
          <w:szCs w:val="24"/>
        </w:rPr>
      </w:pPr>
    </w:p>
    <w:p w14:paraId="1B6A37D0" w14:textId="77777777" w:rsidR="005A59B2" w:rsidRDefault="005A59B2" w:rsidP="001C62BE">
      <w:pPr>
        <w:ind w:firstLine="360"/>
      </w:pPr>
    </w:p>
    <w:sdt>
      <w:sdtPr>
        <w:rPr>
          <w:rFonts w:asciiTheme="minorHAnsi" w:eastAsiaTheme="minorHAnsi" w:hAnsiTheme="minorHAnsi" w:cstheme="minorBidi"/>
          <w:color w:val="auto"/>
          <w:sz w:val="22"/>
          <w:szCs w:val="22"/>
        </w:rPr>
        <w:id w:val="-1527323824"/>
        <w:docPartObj>
          <w:docPartGallery w:val="Bibliographies"/>
          <w:docPartUnique/>
        </w:docPartObj>
      </w:sdtPr>
      <w:sdtEndPr/>
      <w:sdtContent>
        <w:p w14:paraId="18DE88D4" w14:textId="6B2DAE12" w:rsidR="008D0544" w:rsidRDefault="008D0544">
          <w:pPr>
            <w:pStyle w:val="Heading1"/>
          </w:pPr>
          <w:r>
            <w:t>References</w:t>
          </w:r>
        </w:p>
        <w:sdt>
          <w:sdtPr>
            <w:id w:val="-573587230"/>
            <w:bibliography/>
          </w:sdtPr>
          <w:sdtEndPr/>
          <w:sdtContent>
            <w:p w14:paraId="2C33DB06" w14:textId="41F31752" w:rsidR="008D0544" w:rsidRDefault="008D0544">
              <w:r w:rsidRPr="008D0544">
                <w:t xml:space="preserve">[1] A. Cooper, R. Reimann, D. Cronin, and C. Noessel, </w:t>
              </w:r>
              <w:r w:rsidRPr="008D0544">
                <w:rPr>
                  <w:i/>
                  <w:iCs/>
                </w:rPr>
                <w:t>About Face: The Essentials of Interaction Design</w:t>
              </w:r>
              <w:r w:rsidRPr="008D0544">
                <w:t>, 4th ed. Hoboken, NJ: Wiley, 2014.</w:t>
              </w:r>
              <w:r w:rsidRPr="008D0544">
                <w:br/>
                <w:t xml:space="preserve">[2] J. Preece, Y. Rogers, and H. Sharp, </w:t>
              </w:r>
              <w:r w:rsidRPr="008D0544">
                <w:rPr>
                  <w:i/>
                  <w:iCs/>
                </w:rPr>
                <w:t>Interaction Design: Beyond Human–Computer Interaction</w:t>
              </w:r>
              <w:r w:rsidRPr="008D0544">
                <w:t>, 5th ed. Hoboken, NJ: Wiley, 2019.</w:t>
              </w:r>
              <w:r w:rsidRPr="008D0544">
                <w:br/>
                <w:t xml:space="preserve">[3] D. Benyon, </w:t>
              </w:r>
              <w:r w:rsidRPr="008D0544">
                <w:rPr>
                  <w:i/>
                  <w:iCs/>
                </w:rPr>
                <w:t>Designing Interactive Systems</w:t>
              </w:r>
              <w:r w:rsidRPr="008D0544">
                <w:t>, 4th ed. Harlow, U.K.: Pearson, 2019.</w:t>
              </w:r>
              <w:r w:rsidRPr="008D0544">
                <w:br/>
                <w:t xml:space="preserve">[4] J. Lazar, J. H. Feng, and H. Hochheiser, </w:t>
              </w:r>
              <w:r w:rsidRPr="008D0544">
                <w:rPr>
                  <w:i/>
                  <w:iCs/>
                </w:rPr>
                <w:t>Research Methods in Human–Computer Interaction</w:t>
              </w:r>
              <w:r w:rsidRPr="008D0544">
                <w:t>, 2nd ed. Cambridge, MA: Morgan Kaufmann, 2017.</w:t>
              </w:r>
              <w:r w:rsidRPr="008D0544">
                <w:br/>
                <w:t xml:space="preserve">[5] C. Snyder, </w:t>
              </w:r>
              <w:r w:rsidRPr="008D0544">
                <w:rPr>
                  <w:i/>
                  <w:iCs/>
                </w:rPr>
                <w:t>Paper Prototyping: The Fast and Easy Way to Design and Refine User Interfaces</w:t>
              </w:r>
              <w:r w:rsidRPr="008D0544">
                <w:t>. Burlington, MA: Morgan Kaufmann, 2003.</w:t>
              </w:r>
              <w:r w:rsidRPr="008D0544">
                <w:br/>
                <w:t xml:space="preserve">[6] ISO 9241-11:2018, </w:t>
              </w:r>
              <w:r w:rsidRPr="008D0544">
                <w:rPr>
                  <w:i/>
                  <w:iCs/>
                </w:rPr>
                <w:t>Ergonomics of Human-System Interaction – Usability: Definitions and Concepts</w:t>
              </w:r>
              <w:r w:rsidRPr="008D0544">
                <w:t>, International Organization for Standardization, Geneva, Switzerland, 2018.</w:t>
              </w:r>
              <w:r w:rsidRPr="008D0544">
                <w:br/>
                <w:t xml:space="preserve">[7] J. A.-L. Goodman-Deane, M. Bradley, S. Waller, and P. J. Clarkson, “Developing personas to help designers to understand digital exclusion,” </w:t>
              </w:r>
              <w:r w:rsidRPr="008D0544">
                <w:rPr>
                  <w:i/>
                  <w:iCs/>
                </w:rPr>
                <w:t>Proceedings of the Design Society: ICED21</w:t>
              </w:r>
              <w:r w:rsidRPr="008D0544">
                <w:t>, vol. 1, pp. 1203-1212, Aug. 2021.</w:t>
              </w:r>
              <w:r w:rsidRPr="008D0544">
                <w:br/>
                <w:t>[8] University of Wales Trinity Saint David, “Research Integrity and Ethics,” UWTSD, Accessed: Nov. 7, 2025.</w:t>
              </w:r>
              <w:r w:rsidRPr="008D0544">
                <w:br/>
                <w:t xml:space="preserve">[9] University of Wales Trinity Saint David, </w:t>
              </w:r>
              <w:r w:rsidRPr="008D0544">
                <w:rPr>
                  <w:i/>
                  <w:iCs/>
                </w:rPr>
                <w:t>Research Ethics &amp; Integrity Code of Practice</w:t>
              </w:r>
              <w:r w:rsidRPr="008D0544">
                <w:t>, July 2022.</w:t>
              </w:r>
              <w:r w:rsidRPr="008D0544">
                <w:br/>
                <w:t>[10] University of Wales Trinity Saint David, “PG2 Application for Ethical Approval,” Accessed: Nov. 7, 2025.</w:t>
              </w:r>
              <w:r w:rsidRPr="008D0544">
                <w:br/>
                <w:t>[11] Jisc, “Advice and guidance—Digital experience insights,” Accessed: Nov. 7, 2025.</w:t>
              </w:r>
              <w:r w:rsidRPr="008D0544">
                <w:br/>
                <w:t xml:space="preserve">[12] BSI Knowledge, </w:t>
              </w:r>
              <w:r w:rsidRPr="008D0544">
                <w:rPr>
                  <w:i/>
                  <w:iCs/>
                </w:rPr>
                <w:t>BS EN ISO 9241-11:2018 — Ergonomics of Human-System Interaction—Usability: Definitions and Concepts</w:t>
              </w:r>
              <w:r w:rsidRPr="008D0544">
                <w:t>, London: British Standards Institution, 2018.</w:t>
              </w:r>
              <w:r w:rsidRPr="008D0544">
                <w:br/>
                <w:t>[13] University of Wales Trinity Saint David, “Introduction to Research Data Management,” Accessed: Nov. 7, 2025.</w:t>
              </w:r>
              <w:r w:rsidRPr="008D0544">
                <w:br/>
                <w:t xml:space="preserve">[14] BSI, </w:t>
              </w:r>
              <w:r w:rsidRPr="008D0544">
                <w:rPr>
                  <w:i/>
                  <w:iCs/>
                </w:rPr>
                <w:t>BS EN ISO 9241-11:2018 — Ergonomics of Human-System Interaction – Usability: Definitions and Concepts</w:t>
              </w:r>
              <w:r w:rsidRPr="008D0544">
                <w:t>, London: British Standards Institution, 2018.</w:t>
              </w:r>
              <w:r w:rsidRPr="008D0544">
                <w:br/>
                <w:t xml:space="preserve">[15] Government Digital Service, </w:t>
              </w:r>
              <w:r w:rsidRPr="008D0544">
                <w:rPr>
                  <w:i/>
                  <w:iCs/>
                </w:rPr>
                <w:t>GOV.UK Design Principles</w:t>
              </w:r>
              <w:r w:rsidRPr="008D0544">
                <w:t>, Cabinet Office, London, 2024.</w:t>
              </w:r>
              <w:r w:rsidRPr="008D0544">
                <w:br/>
                <w:t xml:space="preserve">[16] U.K. Government, </w:t>
              </w:r>
              <w:r w:rsidRPr="008D0544">
                <w:rPr>
                  <w:i/>
                  <w:iCs/>
                </w:rPr>
                <w:t>Public Sector Bodies (Websites and Mobile Applications) Accessibility Regulations 2018</w:t>
              </w:r>
              <w:r w:rsidRPr="008D0544">
                <w:t>, London: The Stationery Office, 2018.</w:t>
              </w:r>
              <w:r w:rsidRPr="008D0544">
                <w:br/>
                <w:t xml:space="preserve">[17] J. Nielsen, </w:t>
              </w:r>
              <w:r w:rsidRPr="008D0544">
                <w:rPr>
                  <w:i/>
                  <w:iCs/>
                </w:rPr>
                <w:t>10 Usability Heuristics for User Interface Design</w:t>
              </w:r>
              <w:r w:rsidRPr="008D0544">
                <w:t>, Nielsen Norman Group, London, 2023.</w:t>
              </w:r>
              <w:r w:rsidRPr="008D0544">
                <w:br/>
                <w:t xml:space="preserve">[18] University of Wales Trinity Saint David, </w:t>
              </w:r>
              <w:r w:rsidRPr="008D0544">
                <w:rPr>
                  <w:i/>
                  <w:iCs/>
                </w:rPr>
                <w:t>Digital Learning and Teaching Strategy 2022–2026</w:t>
              </w:r>
              <w:r w:rsidRPr="008D0544">
                <w:t>, London Campus, 2022.</w:t>
              </w:r>
              <w:r w:rsidRPr="008D0544">
                <w:br/>
                <w:t xml:space="preserve">[19] A. Parker, </w:t>
              </w:r>
              <w:r w:rsidRPr="008D0544">
                <w:rPr>
                  <w:i/>
                  <w:iCs/>
                </w:rPr>
                <w:t>UX Design and Prototyping in Practice</w:t>
              </w:r>
              <w:r w:rsidRPr="008D0544">
                <w:t>, London: British Computer Society, 2021.</w:t>
              </w:r>
              <w:r w:rsidRPr="008D0544">
                <w:br/>
                <w:t xml:space="preserve">[20] Government Digital Service, </w:t>
              </w:r>
              <w:r w:rsidRPr="008D0544">
                <w:rPr>
                  <w:i/>
                  <w:iCs/>
                </w:rPr>
                <w:t>Service Manual: Design Your Service Using Government Design Principles</w:t>
              </w:r>
              <w:r w:rsidRPr="008D0544">
                <w:t>, Cabinet Office, London, 2023.</w:t>
              </w:r>
              <w:r w:rsidRPr="008D0544">
                <w:br/>
                <w:t xml:space="preserve">[21] BSI, </w:t>
              </w:r>
              <w:r w:rsidRPr="008D0544">
                <w:rPr>
                  <w:i/>
                  <w:iCs/>
                </w:rPr>
                <w:t>BS EN ISO 9241-210:2019 – Ergonomics of Human–System Interaction: Human-Centred Design for Interactive Systems</w:t>
              </w:r>
              <w:r w:rsidRPr="008D0544">
                <w:t>, London: British Standards Institution, 2019.</w:t>
              </w:r>
              <w:r w:rsidRPr="008D0544">
                <w:br/>
                <w:t xml:space="preserve">[22] University of Wales Trinity Saint David, </w:t>
              </w:r>
              <w:r w:rsidRPr="008D0544">
                <w:rPr>
                  <w:i/>
                  <w:iCs/>
                </w:rPr>
                <w:t>Research Ethics &amp; Integrity Code of Practice</w:t>
              </w:r>
              <w:r w:rsidRPr="008D0544">
                <w:t>, London Campus, 2022.</w:t>
              </w:r>
              <w:r w:rsidRPr="008D0544">
                <w:br/>
                <w:t xml:space="preserve">[23] C. Barnum, </w:t>
              </w:r>
              <w:r w:rsidRPr="008D0544">
                <w:rPr>
                  <w:i/>
                  <w:iCs/>
                </w:rPr>
                <w:t>Usability Testing Essentials: Ready, Set...Test!</w:t>
              </w:r>
              <w:r w:rsidRPr="008D0544">
                <w:t>, 2nd ed. London: Routledge, 2020.</w:t>
              </w:r>
              <w:r w:rsidRPr="008D0544">
                <w:br/>
                <w:t xml:space="preserve">[24] J. Brooke, “SUS: A Quick and Dirty Usability Scale,” in </w:t>
              </w:r>
              <w:r w:rsidRPr="008D0544">
                <w:rPr>
                  <w:i/>
                  <w:iCs/>
                </w:rPr>
                <w:t>Usability Evaluation in Industry</w:t>
              </w:r>
              <w:r w:rsidRPr="008D0544">
                <w:t>, P. W. Jordan et al., Eds., London: Taylor &amp; Francis, 1996.</w:t>
              </w:r>
              <w:r w:rsidRPr="008D0544">
                <w:br/>
              </w:r>
            </w:p>
          </w:sdtContent>
        </w:sdt>
      </w:sdtContent>
    </w:sdt>
    <w:p w14:paraId="42A484A9" w14:textId="21ACF845" w:rsidR="001C62BE" w:rsidRPr="00500345" w:rsidRDefault="001C62BE">
      <w:pPr>
        <w:rPr>
          <w:rFonts w:ascii="Arial" w:hAnsi="Arial" w:cs="Arial"/>
        </w:rPr>
      </w:pPr>
      <w:r w:rsidRPr="00500345">
        <w:rPr>
          <w:rFonts w:ascii="Arial" w:hAnsi="Arial" w:cs="Arial"/>
        </w:rPr>
        <w:lastRenderedPageBreak/>
        <w:t>Appendix A – Wireframe Screens (Monochrome)</w:t>
      </w:r>
    </w:p>
    <w:p w14:paraId="72C6381F" w14:textId="77777777" w:rsidR="00924BB4" w:rsidRDefault="00924BB4">
      <w:pPr>
        <w:rPr>
          <w:rFonts w:ascii="Arial" w:hAnsi="Arial" w:cs="Arial"/>
          <w:sz w:val="24"/>
          <w:szCs w:val="24"/>
        </w:rPr>
      </w:pPr>
    </w:p>
    <w:p w14:paraId="4836DBA3" w14:textId="77777777" w:rsidR="00924BB4" w:rsidRDefault="00924BB4">
      <w:pPr>
        <w:rPr>
          <w:rFonts w:ascii="Arial" w:hAnsi="Arial" w:cs="Arial"/>
          <w:sz w:val="24"/>
          <w:szCs w:val="24"/>
        </w:rPr>
      </w:pPr>
    </w:p>
    <w:p w14:paraId="26BE28EF" w14:textId="77777777" w:rsidR="001C62BE" w:rsidRDefault="001C62BE">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960138" w14:paraId="6139BDF7" w14:textId="77777777" w:rsidTr="00960138">
        <w:tc>
          <w:tcPr>
            <w:tcW w:w="4508" w:type="dxa"/>
            <w:tcBorders>
              <w:top w:val="nil"/>
              <w:left w:val="nil"/>
              <w:bottom w:val="nil"/>
              <w:right w:val="nil"/>
            </w:tcBorders>
          </w:tcPr>
          <w:p w14:paraId="4B9D4E69" w14:textId="77777777" w:rsidR="00960138" w:rsidRDefault="00960138">
            <w:pPr>
              <w:rPr>
                <w:rFonts w:ascii="Arial" w:hAnsi="Arial" w:cs="Arial"/>
                <w:sz w:val="24"/>
                <w:szCs w:val="24"/>
              </w:rPr>
            </w:pPr>
            <w:r>
              <w:rPr>
                <w:rFonts w:ascii="Arial" w:hAnsi="Arial" w:cs="Arial"/>
                <w:noProof/>
                <w:sz w:val="24"/>
                <w:szCs w:val="24"/>
              </w:rPr>
              <w:drawing>
                <wp:inline distT="0" distB="0" distL="0" distR="0" wp14:anchorId="28AA807E" wp14:editId="7968D142">
                  <wp:extent cx="1800000" cy="2700000"/>
                  <wp:effectExtent l="0" t="0" r="0" b="5715"/>
                  <wp:docPr id="260002007" name="Picture 22" descr="A screen 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002007" name="Picture 22" descr="A screen shot of a cell phone&#10;&#10;AI-generated content may be incorrect."/>
                          <pic:cNvPicPr/>
                        </pic:nvPicPr>
                        <pic:blipFill>
                          <a:blip r:embed="rId17"/>
                          <a:stretch>
                            <a:fillRect/>
                          </a:stretch>
                        </pic:blipFill>
                        <pic:spPr>
                          <a:xfrm>
                            <a:off x="0" y="0"/>
                            <a:ext cx="1800000" cy="2700000"/>
                          </a:xfrm>
                          <a:prstGeom prst="rect">
                            <a:avLst/>
                          </a:prstGeom>
                        </pic:spPr>
                      </pic:pic>
                    </a:graphicData>
                  </a:graphic>
                </wp:inline>
              </w:drawing>
            </w:r>
          </w:p>
          <w:p w14:paraId="59CE87D7" w14:textId="37BEAAC8" w:rsidR="00960138" w:rsidRDefault="00960138">
            <w:pPr>
              <w:rPr>
                <w:rFonts w:ascii="Arial" w:hAnsi="Arial" w:cs="Arial"/>
                <w:sz w:val="24"/>
                <w:szCs w:val="24"/>
              </w:rPr>
            </w:pPr>
          </w:p>
        </w:tc>
        <w:tc>
          <w:tcPr>
            <w:tcW w:w="4508" w:type="dxa"/>
            <w:tcBorders>
              <w:top w:val="nil"/>
              <w:left w:val="nil"/>
              <w:bottom w:val="nil"/>
              <w:right w:val="nil"/>
            </w:tcBorders>
          </w:tcPr>
          <w:p w14:paraId="633E1F0A" w14:textId="4DA42C41" w:rsidR="00960138" w:rsidRDefault="00960138">
            <w:pPr>
              <w:rPr>
                <w:rFonts w:ascii="Arial" w:hAnsi="Arial" w:cs="Arial"/>
                <w:sz w:val="24"/>
                <w:szCs w:val="24"/>
              </w:rPr>
            </w:pPr>
            <w:r>
              <w:rPr>
                <w:rFonts w:ascii="Arial" w:hAnsi="Arial" w:cs="Arial"/>
                <w:noProof/>
                <w:sz w:val="24"/>
                <w:szCs w:val="24"/>
              </w:rPr>
              <w:drawing>
                <wp:inline distT="0" distB="0" distL="0" distR="0" wp14:anchorId="2E4290FB" wp14:editId="6C99C2A3">
                  <wp:extent cx="1910040" cy="2700000"/>
                  <wp:effectExtent l="0" t="0" r="0" b="5715"/>
                  <wp:docPr id="390760179" name="Picture 2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760179" name="Picture 23" descr="A screenshot of a phone&#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10040" cy="2700000"/>
                          </a:xfrm>
                          <a:prstGeom prst="rect">
                            <a:avLst/>
                          </a:prstGeom>
                        </pic:spPr>
                      </pic:pic>
                    </a:graphicData>
                  </a:graphic>
                </wp:inline>
              </w:drawing>
            </w:r>
          </w:p>
        </w:tc>
      </w:tr>
    </w:tbl>
    <w:p w14:paraId="41087D91" w14:textId="2E32EA10" w:rsidR="00960138" w:rsidRPr="00500345" w:rsidRDefault="00960138">
      <w:pPr>
        <w:rPr>
          <w:rFonts w:ascii="Arial" w:hAnsi="Arial" w:cs="Arial"/>
        </w:rPr>
      </w:pPr>
      <w:r w:rsidRPr="00500345">
        <w:rPr>
          <w:rFonts w:ascii="Arial" w:hAnsi="Arial" w:cs="Arial"/>
        </w:rPr>
        <w:t xml:space="preserve">Figure </w:t>
      </w:r>
      <w:r w:rsidR="00924BB4" w:rsidRPr="00500345">
        <w:rPr>
          <w:rFonts w:ascii="Arial" w:hAnsi="Arial" w:cs="Arial"/>
        </w:rPr>
        <w:t>A</w:t>
      </w:r>
      <w:r w:rsidRPr="00500345">
        <w:rPr>
          <w:rFonts w:ascii="Arial" w:hAnsi="Arial" w:cs="Arial"/>
        </w:rPr>
        <w:t xml:space="preserve">1 Splash Screen+ Home </w:t>
      </w:r>
    </w:p>
    <w:p w14:paraId="550C5012" w14:textId="77777777" w:rsidR="00960138" w:rsidRDefault="00960138">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960138" w14:paraId="5C8A698D" w14:textId="77777777" w:rsidTr="00960138">
        <w:tc>
          <w:tcPr>
            <w:tcW w:w="4508" w:type="dxa"/>
            <w:tcBorders>
              <w:top w:val="nil"/>
              <w:left w:val="nil"/>
              <w:bottom w:val="nil"/>
              <w:right w:val="nil"/>
            </w:tcBorders>
          </w:tcPr>
          <w:p w14:paraId="7F7E7D52" w14:textId="77777777" w:rsidR="00960138" w:rsidRDefault="00960138">
            <w:pPr>
              <w:rPr>
                <w:rFonts w:ascii="Arial" w:hAnsi="Arial" w:cs="Arial"/>
                <w:sz w:val="24"/>
                <w:szCs w:val="24"/>
              </w:rPr>
            </w:pPr>
            <w:r>
              <w:rPr>
                <w:rFonts w:ascii="Arial" w:hAnsi="Arial" w:cs="Arial"/>
                <w:noProof/>
                <w:sz w:val="24"/>
                <w:szCs w:val="24"/>
              </w:rPr>
              <w:drawing>
                <wp:inline distT="0" distB="0" distL="0" distR="0" wp14:anchorId="1B0FFCF0" wp14:editId="7585AF88">
                  <wp:extent cx="1800000" cy="2700000"/>
                  <wp:effectExtent l="0" t="0" r="0" b="5715"/>
                  <wp:docPr id="589208242" name="Picture 24"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208242" name="Picture 24" descr="A screenshot of a cell phone&#10;&#10;AI-generated content may be incorrect."/>
                          <pic:cNvPicPr/>
                        </pic:nvPicPr>
                        <pic:blipFill>
                          <a:blip r:embed="rId19"/>
                          <a:stretch>
                            <a:fillRect/>
                          </a:stretch>
                        </pic:blipFill>
                        <pic:spPr>
                          <a:xfrm>
                            <a:off x="0" y="0"/>
                            <a:ext cx="1800000" cy="2700000"/>
                          </a:xfrm>
                          <a:prstGeom prst="rect">
                            <a:avLst/>
                          </a:prstGeom>
                        </pic:spPr>
                      </pic:pic>
                    </a:graphicData>
                  </a:graphic>
                </wp:inline>
              </w:drawing>
            </w:r>
          </w:p>
          <w:p w14:paraId="2F2E665F" w14:textId="50F9D292" w:rsidR="00924BB4" w:rsidRDefault="00924BB4">
            <w:pPr>
              <w:rPr>
                <w:rFonts w:ascii="Arial" w:hAnsi="Arial" w:cs="Arial"/>
                <w:sz w:val="24"/>
                <w:szCs w:val="24"/>
              </w:rPr>
            </w:pPr>
          </w:p>
        </w:tc>
        <w:tc>
          <w:tcPr>
            <w:tcW w:w="4508" w:type="dxa"/>
            <w:tcBorders>
              <w:top w:val="nil"/>
              <w:left w:val="nil"/>
              <w:bottom w:val="nil"/>
              <w:right w:val="nil"/>
            </w:tcBorders>
          </w:tcPr>
          <w:p w14:paraId="221A0DA6" w14:textId="50C19192" w:rsidR="00960138" w:rsidRDefault="00924BB4">
            <w:pPr>
              <w:rPr>
                <w:rFonts w:ascii="Arial" w:hAnsi="Arial" w:cs="Arial"/>
                <w:sz w:val="24"/>
                <w:szCs w:val="24"/>
              </w:rPr>
            </w:pPr>
            <w:r>
              <w:rPr>
                <w:rFonts w:ascii="Arial" w:hAnsi="Arial" w:cs="Arial"/>
                <w:noProof/>
                <w:sz w:val="24"/>
                <w:szCs w:val="24"/>
              </w:rPr>
              <w:drawing>
                <wp:inline distT="0" distB="0" distL="0" distR="0" wp14:anchorId="2CFA81A8" wp14:editId="0E58D6FB">
                  <wp:extent cx="1800000" cy="2700000"/>
                  <wp:effectExtent l="0" t="0" r="0" b="5715"/>
                  <wp:docPr id="674738842" name="Picture 25"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738842" name="Picture 25" descr="A screenshot of a cell phone&#10;&#10;AI-generated content may be incorrect."/>
                          <pic:cNvPicPr/>
                        </pic:nvPicPr>
                        <pic:blipFill>
                          <a:blip r:embed="rId20"/>
                          <a:stretch>
                            <a:fillRect/>
                          </a:stretch>
                        </pic:blipFill>
                        <pic:spPr>
                          <a:xfrm>
                            <a:off x="0" y="0"/>
                            <a:ext cx="1800000" cy="2700000"/>
                          </a:xfrm>
                          <a:prstGeom prst="rect">
                            <a:avLst/>
                          </a:prstGeom>
                        </pic:spPr>
                      </pic:pic>
                    </a:graphicData>
                  </a:graphic>
                </wp:inline>
              </w:drawing>
            </w:r>
          </w:p>
        </w:tc>
      </w:tr>
    </w:tbl>
    <w:p w14:paraId="670CE5BB" w14:textId="3253ECA3" w:rsidR="00960138" w:rsidRPr="00500345" w:rsidRDefault="00924BB4">
      <w:pPr>
        <w:rPr>
          <w:rFonts w:ascii="Arial" w:hAnsi="Arial" w:cs="Arial"/>
        </w:rPr>
      </w:pPr>
      <w:r w:rsidRPr="00500345">
        <w:rPr>
          <w:rFonts w:ascii="Arial" w:hAnsi="Arial" w:cs="Arial"/>
        </w:rPr>
        <w:t>Figure A2 Create Lobby + Lobby Waiting Room</w:t>
      </w:r>
    </w:p>
    <w:p w14:paraId="709CFC0E" w14:textId="77777777" w:rsidR="00924BB4" w:rsidRDefault="00924BB4">
      <w:pPr>
        <w:rPr>
          <w:rFonts w:ascii="Arial" w:hAnsi="Arial" w:cs="Arial"/>
          <w:sz w:val="24"/>
          <w:szCs w:val="24"/>
        </w:rPr>
      </w:pPr>
    </w:p>
    <w:p w14:paraId="15526660" w14:textId="77777777" w:rsidR="00924BB4" w:rsidRDefault="00924BB4">
      <w:pPr>
        <w:rPr>
          <w:rFonts w:ascii="Arial" w:hAnsi="Arial" w:cs="Arial"/>
          <w:sz w:val="24"/>
          <w:szCs w:val="24"/>
        </w:rPr>
      </w:pPr>
    </w:p>
    <w:p w14:paraId="29997B50" w14:textId="77777777" w:rsidR="00924BB4" w:rsidRDefault="00924BB4">
      <w:pPr>
        <w:rPr>
          <w:rFonts w:ascii="Arial" w:hAnsi="Arial" w:cs="Arial"/>
          <w:sz w:val="24"/>
          <w:szCs w:val="24"/>
        </w:rPr>
      </w:pPr>
    </w:p>
    <w:p w14:paraId="5EAEDE98" w14:textId="77777777" w:rsidR="00924BB4" w:rsidRDefault="00924BB4">
      <w:pPr>
        <w:rPr>
          <w:rFonts w:ascii="Arial" w:hAnsi="Arial" w:cs="Arial"/>
          <w:sz w:val="24"/>
          <w:szCs w:val="24"/>
        </w:rPr>
      </w:pPr>
    </w:p>
    <w:p w14:paraId="3CF75E6C" w14:textId="77777777" w:rsidR="00924BB4" w:rsidRDefault="00924BB4">
      <w:pPr>
        <w:rPr>
          <w:rFonts w:ascii="Arial" w:hAnsi="Arial" w:cs="Arial"/>
          <w:sz w:val="24"/>
          <w:szCs w:val="24"/>
        </w:rPr>
      </w:pPr>
    </w:p>
    <w:p w14:paraId="65AA70E6" w14:textId="77777777" w:rsidR="00924BB4" w:rsidRDefault="00924BB4">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924BB4" w14:paraId="5A5E278B" w14:textId="77777777" w:rsidTr="00924BB4">
        <w:tc>
          <w:tcPr>
            <w:tcW w:w="4508" w:type="dxa"/>
            <w:tcBorders>
              <w:top w:val="nil"/>
              <w:left w:val="nil"/>
              <w:bottom w:val="nil"/>
              <w:right w:val="nil"/>
            </w:tcBorders>
          </w:tcPr>
          <w:p w14:paraId="505FE86F" w14:textId="4EEC145E" w:rsidR="00924BB4" w:rsidRDefault="00924BB4">
            <w:pPr>
              <w:rPr>
                <w:rFonts w:ascii="Arial" w:hAnsi="Arial" w:cs="Arial"/>
                <w:sz w:val="24"/>
                <w:szCs w:val="24"/>
              </w:rPr>
            </w:pPr>
            <w:r>
              <w:rPr>
                <w:rFonts w:ascii="Arial" w:hAnsi="Arial" w:cs="Arial"/>
                <w:noProof/>
                <w:sz w:val="24"/>
                <w:szCs w:val="24"/>
              </w:rPr>
              <w:drawing>
                <wp:inline distT="0" distB="0" distL="0" distR="0" wp14:anchorId="51D6309D" wp14:editId="5390966C">
                  <wp:extent cx="2243883" cy="2700000"/>
                  <wp:effectExtent l="0" t="0" r="4445" b="5715"/>
                  <wp:docPr id="600221861" name="Picture 26"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221861" name="Picture 26" descr="A screen shot of a phone&#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2243883" cy="2700000"/>
                          </a:xfrm>
                          <a:prstGeom prst="rect">
                            <a:avLst/>
                          </a:prstGeom>
                        </pic:spPr>
                      </pic:pic>
                    </a:graphicData>
                  </a:graphic>
                </wp:inline>
              </w:drawing>
            </w:r>
          </w:p>
        </w:tc>
        <w:tc>
          <w:tcPr>
            <w:tcW w:w="4508" w:type="dxa"/>
            <w:tcBorders>
              <w:top w:val="nil"/>
              <w:left w:val="nil"/>
              <w:bottom w:val="nil"/>
              <w:right w:val="nil"/>
            </w:tcBorders>
          </w:tcPr>
          <w:p w14:paraId="0A64DC25" w14:textId="5E32BC47" w:rsidR="00924BB4" w:rsidRDefault="00924BB4">
            <w:pPr>
              <w:rPr>
                <w:rFonts w:ascii="Arial" w:hAnsi="Arial" w:cs="Arial"/>
                <w:sz w:val="24"/>
                <w:szCs w:val="24"/>
              </w:rPr>
            </w:pPr>
            <w:r>
              <w:rPr>
                <w:rFonts w:ascii="Arial" w:hAnsi="Arial" w:cs="Arial"/>
                <w:noProof/>
                <w:sz w:val="24"/>
                <w:szCs w:val="24"/>
              </w:rPr>
              <w:drawing>
                <wp:inline distT="0" distB="0" distL="0" distR="0" wp14:anchorId="5B6DD95E" wp14:editId="659D64D0">
                  <wp:extent cx="1800000" cy="2700000"/>
                  <wp:effectExtent l="0" t="0" r="0" b="5715"/>
                  <wp:docPr id="895854225" name="Picture 27" descr="A cell phone with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854225" name="Picture 27" descr="A cell phone with a screen&#10;&#10;AI-generated content may be incorrect."/>
                          <pic:cNvPicPr/>
                        </pic:nvPicPr>
                        <pic:blipFill>
                          <a:blip r:embed="rId14"/>
                          <a:stretch>
                            <a:fillRect/>
                          </a:stretch>
                        </pic:blipFill>
                        <pic:spPr>
                          <a:xfrm>
                            <a:off x="0" y="0"/>
                            <a:ext cx="1800000" cy="2700000"/>
                          </a:xfrm>
                          <a:prstGeom prst="rect">
                            <a:avLst/>
                          </a:prstGeom>
                        </pic:spPr>
                      </pic:pic>
                    </a:graphicData>
                  </a:graphic>
                </wp:inline>
              </w:drawing>
            </w:r>
          </w:p>
        </w:tc>
      </w:tr>
    </w:tbl>
    <w:p w14:paraId="5394B075" w14:textId="77777777" w:rsidR="00924BB4" w:rsidRDefault="00924BB4">
      <w:pPr>
        <w:rPr>
          <w:rFonts w:ascii="Arial" w:hAnsi="Arial" w:cs="Arial"/>
          <w:sz w:val="24"/>
          <w:szCs w:val="24"/>
        </w:rPr>
      </w:pPr>
    </w:p>
    <w:p w14:paraId="1C947672" w14:textId="0B121D85" w:rsidR="00924BB4" w:rsidRPr="00500345" w:rsidRDefault="00924BB4">
      <w:pPr>
        <w:rPr>
          <w:rFonts w:ascii="Arial" w:hAnsi="Arial" w:cs="Arial"/>
        </w:rPr>
      </w:pPr>
      <w:r w:rsidRPr="00500345">
        <w:rPr>
          <w:rFonts w:ascii="Arial" w:hAnsi="Arial" w:cs="Arial"/>
        </w:rPr>
        <w:t>Figure A3 Character Select + Game Board</w:t>
      </w:r>
    </w:p>
    <w:p w14:paraId="55065353" w14:textId="77777777" w:rsidR="00924BB4" w:rsidRDefault="00924BB4">
      <w:pPr>
        <w:rPr>
          <w:rFonts w:ascii="Arial" w:hAnsi="Arial" w:cs="Arial"/>
          <w:sz w:val="24"/>
          <w:szCs w:val="24"/>
        </w:rPr>
      </w:pPr>
    </w:p>
    <w:p w14:paraId="0F3CE906" w14:textId="77777777" w:rsidR="00924BB4" w:rsidRDefault="00924BB4">
      <w:pPr>
        <w:rPr>
          <w:rFonts w:ascii="Arial" w:hAnsi="Arial" w:cs="Arial"/>
          <w:sz w:val="24"/>
          <w:szCs w:val="24"/>
        </w:rPr>
      </w:pPr>
    </w:p>
    <w:p w14:paraId="14342BEA" w14:textId="77777777" w:rsidR="00924BB4" w:rsidRDefault="00924BB4">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924BB4" w14:paraId="38CF10B7" w14:textId="77777777" w:rsidTr="00924BB4">
        <w:tc>
          <w:tcPr>
            <w:tcW w:w="4508" w:type="dxa"/>
            <w:tcBorders>
              <w:top w:val="nil"/>
              <w:left w:val="nil"/>
              <w:bottom w:val="nil"/>
              <w:right w:val="nil"/>
            </w:tcBorders>
          </w:tcPr>
          <w:p w14:paraId="12E56B7F" w14:textId="1E9FAADF" w:rsidR="00924BB4" w:rsidRDefault="00924BB4">
            <w:pPr>
              <w:rPr>
                <w:rFonts w:ascii="Arial" w:hAnsi="Arial" w:cs="Arial"/>
                <w:sz w:val="24"/>
                <w:szCs w:val="24"/>
              </w:rPr>
            </w:pPr>
            <w:r>
              <w:rPr>
                <w:rFonts w:ascii="Arial" w:hAnsi="Arial" w:cs="Arial"/>
                <w:noProof/>
                <w:sz w:val="24"/>
                <w:szCs w:val="24"/>
              </w:rPr>
              <w:drawing>
                <wp:inline distT="0" distB="0" distL="0" distR="0" wp14:anchorId="6E6AFCBC" wp14:editId="06B737C5">
                  <wp:extent cx="1800000" cy="2700000"/>
                  <wp:effectExtent l="0" t="0" r="0" b="5715"/>
                  <wp:docPr id="339693228" name="Picture 28" descr="A screenshot of a check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693228" name="Picture 28" descr="A screenshot of a checklist&#10;&#10;AI-generated content may be incorrect."/>
                          <pic:cNvPicPr/>
                        </pic:nvPicPr>
                        <pic:blipFill>
                          <a:blip r:embed="rId15"/>
                          <a:stretch>
                            <a:fillRect/>
                          </a:stretch>
                        </pic:blipFill>
                        <pic:spPr>
                          <a:xfrm>
                            <a:off x="0" y="0"/>
                            <a:ext cx="1800000" cy="2700000"/>
                          </a:xfrm>
                          <a:prstGeom prst="rect">
                            <a:avLst/>
                          </a:prstGeom>
                        </pic:spPr>
                      </pic:pic>
                    </a:graphicData>
                  </a:graphic>
                </wp:inline>
              </w:drawing>
            </w:r>
          </w:p>
        </w:tc>
        <w:tc>
          <w:tcPr>
            <w:tcW w:w="4508" w:type="dxa"/>
            <w:tcBorders>
              <w:top w:val="nil"/>
              <w:left w:val="nil"/>
              <w:bottom w:val="nil"/>
              <w:right w:val="nil"/>
            </w:tcBorders>
          </w:tcPr>
          <w:p w14:paraId="0659A9AD" w14:textId="6141BEFD" w:rsidR="00924BB4" w:rsidRDefault="00924BB4">
            <w:pPr>
              <w:rPr>
                <w:rFonts w:ascii="Arial" w:hAnsi="Arial" w:cs="Arial"/>
                <w:sz w:val="24"/>
                <w:szCs w:val="24"/>
              </w:rPr>
            </w:pPr>
            <w:r>
              <w:rPr>
                <w:rFonts w:ascii="Arial" w:hAnsi="Arial" w:cs="Arial"/>
                <w:noProof/>
                <w:sz w:val="24"/>
                <w:szCs w:val="24"/>
              </w:rPr>
              <w:drawing>
                <wp:inline distT="0" distB="0" distL="0" distR="0" wp14:anchorId="3248D6A3" wp14:editId="573818D1">
                  <wp:extent cx="1800000" cy="2700000"/>
                  <wp:effectExtent l="0" t="0" r="0" b="5715"/>
                  <wp:docPr id="1629915625" name="Picture 29"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915625" name="Picture 29" descr="A screen shot of a phone&#10;&#10;AI-generated content may be incorrect."/>
                          <pic:cNvPicPr/>
                        </pic:nvPicPr>
                        <pic:blipFill>
                          <a:blip r:embed="rId22"/>
                          <a:stretch>
                            <a:fillRect/>
                          </a:stretch>
                        </pic:blipFill>
                        <pic:spPr>
                          <a:xfrm>
                            <a:off x="0" y="0"/>
                            <a:ext cx="1800000" cy="2700000"/>
                          </a:xfrm>
                          <a:prstGeom prst="rect">
                            <a:avLst/>
                          </a:prstGeom>
                        </pic:spPr>
                      </pic:pic>
                    </a:graphicData>
                  </a:graphic>
                </wp:inline>
              </w:drawing>
            </w:r>
          </w:p>
        </w:tc>
      </w:tr>
    </w:tbl>
    <w:p w14:paraId="0218A790" w14:textId="77777777" w:rsidR="00924BB4" w:rsidRDefault="00924BB4">
      <w:pPr>
        <w:rPr>
          <w:rFonts w:ascii="Arial" w:hAnsi="Arial" w:cs="Arial"/>
          <w:sz w:val="24"/>
          <w:szCs w:val="24"/>
        </w:rPr>
      </w:pPr>
    </w:p>
    <w:p w14:paraId="3EEA27E7" w14:textId="30F5E8A9" w:rsidR="00924BB4" w:rsidRPr="00500345" w:rsidRDefault="00924BB4">
      <w:pPr>
        <w:rPr>
          <w:rFonts w:ascii="Arial" w:hAnsi="Arial" w:cs="Arial"/>
        </w:rPr>
      </w:pPr>
      <w:r w:rsidRPr="00500345">
        <w:rPr>
          <w:rFonts w:ascii="Arial" w:hAnsi="Arial" w:cs="Arial"/>
        </w:rPr>
        <w:t>Figure A4 Notes Sheet+ Suggestion Modal</w:t>
      </w:r>
    </w:p>
    <w:p w14:paraId="654297CF" w14:textId="77777777" w:rsidR="00924BB4" w:rsidRPr="00500345" w:rsidRDefault="00924BB4">
      <w:pPr>
        <w:rPr>
          <w:rFonts w:ascii="Arial" w:hAnsi="Arial" w:cs="Arial"/>
        </w:rPr>
      </w:pPr>
    </w:p>
    <w:p w14:paraId="47A2C493" w14:textId="77777777" w:rsidR="00924BB4" w:rsidRDefault="00924BB4">
      <w:pPr>
        <w:rPr>
          <w:rFonts w:ascii="Arial" w:hAnsi="Arial" w:cs="Arial"/>
          <w:sz w:val="24"/>
          <w:szCs w:val="24"/>
        </w:rPr>
      </w:pPr>
    </w:p>
    <w:p w14:paraId="4B70C8A2" w14:textId="77777777" w:rsidR="00924BB4" w:rsidRDefault="00924BB4">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924BB4" w14:paraId="2832852A" w14:textId="77777777" w:rsidTr="00924BB4">
        <w:tc>
          <w:tcPr>
            <w:tcW w:w="4508" w:type="dxa"/>
            <w:tcBorders>
              <w:top w:val="nil"/>
              <w:left w:val="nil"/>
              <w:bottom w:val="nil"/>
              <w:right w:val="nil"/>
            </w:tcBorders>
          </w:tcPr>
          <w:p w14:paraId="39530750" w14:textId="03FFFBF5" w:rsidR="00924BB4" w:rsidRDefault="00924BB4">
            <w:pPr>
              <w:rPr>
                <w:rFonts w:ascii="Arial" w:hAnsi="Arial" w:cs="Arial"/>
                <w:sz w:val="24"/>
                <w:szCs w:val="24"/>
              </w:rPr>
            </w:pPr>
            <w:r>
              <w:rPr>
                <w:rFonts w:ascii="Arial" w:hAnsi="Arial" w:cs="Arial"/>
                <w:noProof/>
                <w:sz w:val="24"/>
                <w:szCs w:val="24"/>
              </w:rPr>
              <w:lastRenderedPageBreak/>
              <w:drawing>
                <wp:inline distT="0" distB="0" distL="0" distR="0" wp14:anchorId="0E719836" wp14:editId="02FF00FF">
                  <wp:extent cx="1800000" cy="2700000"/>
                  <wp:effectExtent l="0" t="0" r="0" b="5715"/>
                  <wp:docPr id="972594772" name="Picture 30"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594772" name="Picture 30" descr="A screen shot of a phone&#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800000" cy="2700000"/>
                          </a:xfrm>
                          <a:prstGeom prst="rect">
                            <a:avLst/>
                          </a:prstGeom>
                        </pic:spPr>
                      </pic:pic>
                    </a:graphicData>
                  </a:graphic>
                </wp:inline>
              </w:drawing>
            </w:r>
          </w:p>
        </w:tc>
        <w:tc>
          <w:tcPr>
            <w:tcW w:w="4508" w:type="dxa"/>
            <w:tcBorders>
              <w:top w:val="nil"/>
              <w:left w:val="nil"/>
              <w:bottom w:val="nil"/>
              <w:right w:val="nil"/>
            </w:tcBorders>
          </w:tcPr>
          <w:p w14:paraId="414C53AA" w14:textId="68C72884" w:rsidR="00924BB4" w:rsidRDefault="00924BB4">
            <w:pPr>
              <w:rPr>
                <w:rFonts w:ascii="Arial" w:hAnsi="Arial" w:cs="Arial"/>
                <w:sz w:val="24"/>
                <w:szCs w:val="24"/>
              </w:rPr>
            </w:pPr>
            <w:r>
              <w:rPr>
                <w:rFonts w:ascii="Arial" w:hAnsi="Arial" w:cs="Arial"/>
                <w:noProof/>
                <w:sz w:val="24"/>
                <w:szCs w:val="24"/>
              </w:rPr>
              <w:drawing>
                <wp:inline distT="0" distB="0" distL="0" distR="0" wp14:anchorId="3B6A3C4D" wp14:editId="36C7CD17">
                  <wp:extent cx="1800000" cy="2700000"/>
                  <wp:effectExtent l="0" t="0" r="0" b="5715"/>
                  <wp:docPr id="332501894" name="Picture 31" descr="A black and white cell phone with a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501894" name="Picture 31" descr="A black and white cell phone with a white screen&#10;&#10;AI-generated content may be incorrect."/>
                          <pic:cNvPicPr/>
                        </pic:nvPicPr>
                        <pic:blipFill>
                          <a:blip r:embed="rId16"/>
                          <a:stretch>
                            <a:fillRect/>
                          </a:stretch>
                        </pic:blipFill>
                        <pic:spPr>
                          <a:xfrm>
                            <a:off x="0" y="0"/>
                            <a:ext cx="1800000" cy="2700000"/>
                          </a:xfrm>
                          <a:prstGeom prst="rect">
                            <a:avLst/>
                          </a:prstGeom>
                        </pic:spPr>
                      </pic:pic>
                    </a:graphicData>
                  </a:graphic>
                </wp:inline>
              </w:drawing>
            </w:r>
          </w:p>
        </w:tc>
      </w:tr>
    </w:tbl>
    <w:p w14:paraId="3111E60D" w14:textId="77777777" w:rsidR="00924BB4" w:rsidRDefault="00924BB4">
      <w:pPr>
        <w:rPr>
          <w:rFonts w:ascii="Arial" w:hAnsi="Arial" w:cs="Arial"/>
          <w:sz w:val="24"/>
          <w:szCs w:val="24"/>
        </w:rPr>
      </w:pPr>
    </w:p>
    <w:p w14:paraId="56FEAB50" w14:textId="464B8C9F" w:rsidR="00924BB4" w:rsidRPr="00500345" w:rsidRDefault="00462CEE">
      <w:pPr>
        <w:rPr>
          <w:rFonts w:ascii="Arial" w:hAnsi="Arial" w:cs="Arial"/>
        </w:rPr>
      </w:pPr>
      <w:r w:rsidRPr="00500345">
        <w:rPr>
          <w:rFonts w:ascii="Arial" w:hAnsi="Arial" w:cs="Arial"/>
        </w:rPr>
        <w:t>Figure A5 Accusation Modal + End Game</w:t>
      </w:r>
    </w:p>
    <w:sectPr w:rsidR="00924BB4" w:rsidRPr="00500345">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4F3D6C" w14:textId="77777777" w:rsidR="005C3A73" w:rsidRDefault="005C3A73" w:rsidP="00F8625A">
      <w:pPr>
        <w:spacing w:after="0" w:line="240" w:lineRule="auto"/>
      </w:pPr>
      <w:r>
        <w:separator/>
      </w:r>
    </w:p>
  </w:endnote>
  <w:endnote w:type="continuationSeparator" w:id="0">
    <w:p w14:paraId="5831A910" w14:textId="77777777" w:rsidR="005C3A73" w:rsidRDefault="005C3A73" w:rsidP="00F862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302941"/>
      <w:docPartObj>
        <w:docPartGallery w:val="Page Numbers (Bottom of Page)"/>
        <w:docPartUnique/>
      </w:docPartObj>
    </w:sdtPr>
    <w:sdtEndPr/>
    <w:sdtContent>
      <w:p w14:paraId="6A0B9F92" w14:textId="6132FF20" w:rsidR="00F8625A" w:rsidRDefault="00F8625A">
        <w:pPr>
          <w:pStyle w:val="Footer"/>
          <w:jc w:val="right"/>
        </w:pPr>
        <w:r>
          <w:fldChar w:fldCharType="begin"/>
        </w:r>
        <w:r>
          <w:instrText>PAGE   \* MERGEFORMAT</w:instrText>
        </w:r>
        <w:r>
          <w:fldChar w:fldCharType="separate"/>
        </w:r>
        <w:r>
          <w:t>2</w:t>
        </w:r>
        <w:r>
          <w:fldChar w:fldCharType="end"/>
        </w:r>
      </w:p>
    </w:sdtContent>
  </w:sdt>
  <w:p w14:paraId="3EF13AB3" w14:textId="77777777" w:rsidR="00F8625A" w:rsidRDefault="00F862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4600DD" w14:textId="77777777" w:rsidR="005C3A73" w:rsidRDefault="005C3A73" w:rsidP="00F8625A">
      <w:pPr>
        <w:spacing w:after="0" w:line="240" w:lineRule="auto"/>
      </w:pPr>
      <w:r>
        <w:separator/>
      </w:r>
    </w:p>
  </w:footnote>
  <w:footnote w:type="continuationSeparator" w:id="0">
    <w:p w14:paraId="61D956DD" w14:textId="77777777" w:rsidR="005C3A73" w:rsidRDefault="005C3A73" w:rsidP="00F862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408B6"/>
    <w:multiLevelType w:val="hybridMultilevel"/>
    <w:tmpl w:val="274610C6"/>
    <w:lvl w:ilvl="0" w:tplc="1592F9F8">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753C94"/>
    <w:multiLevelType w:val="hybridMultilevel"/>
    <w:tmpl w:val="DDEEA3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5459043">
    <w:abstractNumId w:val="1"/>
  </w:num>
  <w:num w:numId="2" w16cid:durableId="348144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15C"/>
    <w:rsid w:val="00020CDD"/>
    <w:rsid w:val="00033BD1"/>
    <w:rsid w:val="000642E5"/>
    <w:rsid w:val="00076845"/>
    <w:rsid w:val="000D215C"/>
    <w:rsid w:val="000D2E1B"/>
    <w:rsid w:val="00166D15"/>
    <w:rsid w:val="00183E8D"/>
    <w:rsid w:val="001C62BE"/>
    <w:rsid w:val="001E0FAC"/>
    <w:rsid w:val="00211E17"/>
    <w:rsid w:val="00266925"/>
    <w:rsid w:val="00344945"/>
    <w:rsid w:val="00377036"/>
    <w:rsid w:val="003B0A1B"/>
    <w:rsid w:val="003C29AC"/>
    <w:rsid w:val="00410F14"/>
    <w:rsid w:val="00425EF2"/>
    <w:rsid w:val="00454D17"/>
    <w:rsid w:val="00462CEE"/>
    <w:rsid w:val="004F54FB"/>
    <w:rsid w:val="00500345"/>
    <w:rsid w:val="00501506"/>
    <w:rsid w:val="00503E0C"/>
    <w:rsid w:val="005A59B2"/>
    <w:rsid w:val="005C3A73"/>
    <w:rsid w:val="005D2D8C"/>
    <w:rsid w:val="00610381"/>
    <w:rsid w:val="006C1426"/>
    <w:rsid w:val="006D1D82"/>
    <w:rsid w:val="00824F7C"/>
    <w:rsid w:val="008D0544"/>
    <w:rsid w:val="008D33BE"/>
    <w:rsid w:val="008F6810"/>
    <w:rsid w:val="00924BB4"/>
    <w:rsid w:val="00960138"/>
    <w:rsid w:val="0096774A"/>
    <w:rsid w:val="009D1DA3"/>
    <w:rsid w:val="009F51D3"/>
    <w:rsid w:val="00A154D4"/>
    <w:rsid w:val="00B04FB6"/>
    <w:rsid w:val="00B17CEF"/>
    <w:rsid w:val="00B31D72"/>
    <w:rsid w:val="00CB06C5"/>
    <w:rsid w:val="00CD3467"/>
    <w:rsid w:val="00CF694B"/>
    <w:rsid w:val="00D43901"/>
    <w:rsid w:val="00D73998"/>
    <w:rsid w:val="00DC49ED"/>
    <w:rsid w:val="00DD61BA"/>
    <w:rsid w:val="00E603BE"/>
    <w:rsid w:val="00E75701"/>
    <w:rsid w:val="00E76BDB"/>
    <w:rsid w:val="00EF4CCC"/>
    <w:rsid w:val="00F05E73"/>
    <w:rsid w:val="00F73B22"/>
    <w:rsid w:val="00F85D86"/>
    <w:rsid w:val="00F8625A"/>
    <w:rsid w:val="00FC27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B942DA"/>
  <w15:chartTrackingRefBased/>
  <w15:docId w15:val="{FD1627D3-24CC-4B3D-AF89-13CC76E5A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1E17"/>
  </w:style>
  <w:style w:type="paragraph" w:styleId="Heading1">
    <w:name w:val="heading 1"/>
    <w:basedOn w:val="Normal"/>
    <w:next w:val="Normal"/>
    <w:link w:val="Heading1Char"/>
    <w:uiPriority w:val="9"/>
    <w:qFormat/>
    <w:rsid w:val="000D21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21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21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21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21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21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21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21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21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21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21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21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21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21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21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21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21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215C"/>
    <w:rPr>
      <w:rFonts w:eastAsiaTheme="majorEastAsia" w:cstheme="majorBidi"/>
      <w:color w:val="272727" w:themeColor="text1" w:themeTint="D8"/>
    </w:rPr>
  </w:style>
  <w:style w:type="paragraph" w:styleId="Title">
    <w:name w:val="Title"/>
    <w:basedOn w:val="Normal"/>
    <w:next w:val="Normal"/>
    <w:link w:val="TitleChar"/>
    <w:uiPriority w:val="10"/>
    <w:qFormat/>
    <w:rsid w:val="000D21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21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3"/>
    <w:qFormat/>
    <w:rsid w:val="000D21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3"/>
    <w:rsid w:val="000D21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215C"/>
    <w:pPr>
      <w:spacing w:before="160"/>
      <w:jc w:val="center"/>
    </w:pPr>
    <w:rPr>
      <w:i/>
      <w:iCs/>
      <w:color w:val="404040" w:themeColor="text1" w:themeTint="BF"/>
    </w:rPr>
  </w:style>
  <w:style w:type="character" w:customStyle="1" w:styleId="QuoteChar">
    <w:name w:val="Quote Char"/>
    <w:basedOn w:val="DefaultParagraphFont"/>
    <w:link w:val="Quote"/>
    <w:uiPriority w:val="29"/>
    <w:rsid w:val="000D215C"/>
    <w:rPr>
      <w:i/>
      <w:iCs/>
      <w:color w:val="404040" w:themeColor="text1" w:themeTint="BF"/>
    </w:rPr>
  </w:style>
  <w:style w:type="paragraph" w:styleId="ListParagraph">
    <w:name w:val="List Paragraph"/>
    <w:basedOn w:val="Normal"/>
    <w:uiPriority w:val="34"/>
    <w:qFormat/>
    <w:rsid w:val="000D215C"/>
    <w:pPr>
      <w:ind w:left="720"/>
      <w:contextualSpacing/>
    </w:pPr>
  </w:style>
  <w:style w:type="character" w:styleId="IntenseEmphasis">
    <w:name w:val="Intense Emphasis"/>
    <w:basedOn w:val="DefaultParagraphFont"/>
    <w:uiPriority w:val="21"/>
    <w:qFormat/>
    <w:rsid w:val="000D215C"/>
    <w:rPr>
      <w:i/>
      <w:iCs/>
      <w:color w:val="0F4761" w:themeColor="accent1" w:themeShade="BF"/>
    </w:rPr>
  </w:style>
  <w:style w:type="paragraph" w:styleId="IntenseQuote">
    <w:name w:val="Intense Quote"/>
    <w:basedOn w:val="Normal"/>
    <w:next w:val="Normal"/>
    <w:link w:val="IntenseQuoteChar"/>
    <w:uiPriority w:val="30"/>
    <w:qFormat/>
    <w:rsid w:val="000D21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215C"/>
    <w:rPr>
      <w:i/>
      <w:iCs/>
      <w:color w:val="0F4761" w:themeColor="accent1" w:themeShade="BF"/>
    </w:rPr>
  </w:style>
  <w:style w:type="character" w:styleId="IntenseReference">
    <w:name w:val="Intense Reference"/>
    <w:basedOn w:val="DefaultParagraphFont"/>
    <w:uiPriority w:val="32"/>
    <w:qFormat/>
    <w:rsid w:val="000D215C"/>
    <w:rPr>
      <w:b/>
      <w:bCs/>
      <w:smallCaps/>
      <w:color w:val="0F4761" w:themeColor="accent1" w:themeShade="BF"/>
      <w:spacing w:val="5"/>
    </w:rPr>
  </w:style>
  <w:style w:type="paragraph" w:styleId="TOCHeading">
    <w:name w:val="TOC Heading"/>
    <w:basedOn w:val="Heading1"/>
    <w:next w:val="Normal"/>
    <w:uiPriority w:val="39"/>
    <w:unhideWhenUsed/>
    <w:qFormat/>
    <w:rsid w:val="00F8625A"/>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F8625A"/>
    <w:pPr>
      <w:spacing w:after="100"/>
      <w:ind w:left="220"/>
    </w:pPr>
  </w:style>
  <w:style w:type="paragraph" w:styleId="TOC1">
    <w:name w:val="toc 1"/>
    <w:basedOn w:val="Normal"/>
    <w:next w:val="Normal"/>
    <w:autoRedefine/>
    <w:uiPriority w:val="39"/>
    <w:unhideWhenUsed/>
    <w:rsid w:val="00F8625A"/>
    <w:pPr>
      <w:spacing w:after="100"/>
    </w:pPr>
  </w:style>
  <w:style w:type="character" w:styleId="Hyperlink">
    <w:name w:val="Hyperlink"/>
    <w:basedOn w:val="DefaultParagraphFont"/>
    <w:uiPriority w:val="99"/>
    <w:unhideWhenUsed/>
    <w:rsid w:val="00F8625A"/>
    <w:rPr>
      <w:color w:val="467886" w:themeColor="hyperlink"/>
      <w:u w:val="single"/>
    </w:rPr>
  </w:style>
  <w:style w:type="paragraph" w:styleId="Header">
    <w:name w:val="header"/>
    <w:basedOn w:val="Normal"/>
    <w:link w:val="HeaderChar"/>
    <w:uiPriority w:val="99"/>
    <w:unhideWhenUsed/>
    <w:rsid w:val="00F862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625A"/>
  </w:style>
  <w:style w:type="paragraph" w:styleId="Footer">
    <w:name w:val="footer"/>
    <w:basedOn w:val="Normal"/>
    <w:link w:val="FooterChar"/>
    <w:uiPriority w:val="99"/>
    <w:unhideWhenUsed/>
    <w:rsid w:val="00F862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25A"/>
  </w:style>
  <w:style w:type="paragraph" w:styleId="NormalWeb">
    <w:name w:val="Normal (Web)"/>
    <w:basedOn w:val="Normal"/>
    <w:uiPriority w:val="99"/>
    <w:semiHidden/>
    <w:unhideWhenUsed/>
    <w:rsid w:val="004F54F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4F54FB"/>
    <w:rPr>
      <w:i/>
      <w:iCs/>
    </w:rPr>
  </w:style>
  <w:style w:type="character" w:styleId="Strong">
    <w:name w:val="Strong"/>
    <w:basedOn w:val="DefaultParagraphFont"/>
    <w:uiPriority w:val="22"/>
    <w:qFormat/>
    <w:rsid w:val="004F54FB"/>
    <w:rPr>
      <w:b/>
      <w:bCs/>
    </w:rPr>
  </w:style>
  <w:style w:type="table" w:styleId="TableGrid">
    <w:name w:val="Table Grid"/>
    <w:basedOn w:val="TableNormal"/>
    <w:uiPriority w:val="39"/>
    <w:rsid w:val="00211E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95036C-FE65-40C5-966F-F1E9788A6E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652</TotalTime>
  <Pages>14</Pages>
  <Words>2547</Words>
  <Characters>17182</Characters>
  <Application>Microsoft Office Word</Application>
  <DocSecurity>0</DocSecurity>
  <Lines>143</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Tunde Debreczeni</dc:creator>
  <cp:keywords/>
  <dc:description/>
  <cp:lastModifiedBy>Tunde Debreczeni</cp:lastModifiedBy>
  <cp:revision>13</cp:revision>
  <dcterms:created xsi:type="dcterms:W3CDTF">2025-11-07T13:17:00Z</dcterms:created>
  <dcterms:modified xsi:type="dcterms:W3CDTF">2025-11-27T15:52:00Z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5538eb7d-6126-4b02-b56a-a3a600e5c9f7</vt:lpwstr>
  </property>
</Properties>
</file>