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5290A" w14:textId="3D583753" w:rsidR="000410BC" w:rsidRDefault="001C66E0">
      <w:r>
        <w:t>Methodology</w:t>
      </w:r>
    </w:p>
    <w:p w14:paraId="7C4F5193" w14:textId="21E71464" w:rsidR="001C66E0" w:rsidRPr="001E6C5C" w:rsidRDefault="001C66E0">
      <w:pPr>
        <w:rPr>
          <w:u w:val="single"/>
        </w:rPr>
      </w:pPr>
      <w:r w:rsidRPr="001E6C5C">
        <w:rPr>
          <w:u w:val="single"/>
        </w:rPr>
        <w:t>3.1 Introduction.</w:t>
      </w:r>
    </w:p>
    <w:p w14:paraId="39060650" w14:textId="6E0740C7" w:rsidR="001C66E0" w:rsidRDefault="001C66E0">
      <w:r>
        <w:t xml:space="preserve">This chapter will deliver an overview of methods used for research into this dissertation. The introduction will begin by defining the commitments of the dissertation and explain how they fall into line with ethical standards. The rest of the methodology will then </w:t>
      </w:r>
      <w:r w:rsidR="006E5716">
        <w:t xml:space="preserve">detail and explain methods employed for the research. </w:t>
      </w:r>
    </w:p>
    <w:p w14:paraId="274D0A54" w14:textId="0E296296" w:rsidR="006E5716" w:rsidRDefault="006E5716">
      <w:r>
        <w:t xml:space="preserve">When conducting research, it is imperative that during the study ethical standards are met and adhered too. Ethics are important during research to ensure fairness and equality are always met and honesty and integrity are upheld for fairness to be kept. </w:t>
      </w:r>
    </w:p>
    <w:p w14:paraId="1C34423B" w14:textId="77777777" w:rsidR="00BF64C9" w:rsidRDefault="006E5716">
      <w:r>
        <w:t xml:space="preserve">The intention of the study </w:t>
      </w:r>
      <w:r w:rsidR="00BF64C9">
        <w:t xml:space="preserve">is to build on the minimal information already available. In previous chapters within this dissertation, it has been evidenced that there is very little in the way of research into the effects felt by officers. The research that is available has centred around how the recipient has felt. There is currently little information available which explores the views of serving police officers and how having a taser at their disposal effects their mindset. For this reason, it was decided to gather information and build evidence so that learning can be found and used. </w:t>
      </w:r>
    </w:p>
    <w:p w14:paraId="64B7D694" w14:textId="73201D4B" w:rsidR="006E5716" w:rsidRDefault="00BF64C9">
      <w:r>
        <w:t>By conducting th</w:t>
      </w:r>
      <w:r w:rsidR="00E25600">
        <w:t>e</w:t>
      </w:r>
      <w:r>
        <w:t xml:space="preserve"> </w:t>
      </w:r>
      <w:r w:rsidR="0034357B">
        <w:t>research, it</w:t>
      </w:r>
      <w:r>
        <w:t xml:space="preserve"> is hoped the information gathered will be reliable and used for future learning within the industry.</w:t>
      </w:r>
    </w:p>
    <w:p w14:paraId="6E8FAA52" w14:textId="77777777" w:rsidR="00175EE8" w:rsidRDefault="00175EE8">
      <w:pPr>
        <w:rPr>
          <w:u w:val="single"/>
        </w:rPr>
      </w:pPr>
    </w:p>
    <w:p w14:paraId="6AA5CE81" w14:textId="20F1928B" w:rsidR="001E6C5C" w:rsidRDefault="001E6C5C">
      <w:pPr>
        <w:rPr>
          <w:u w:val="single"/>
        </w:rPr>
      </w:pPr>
      <w:r w:rsidRPr="001E6C5C">
        <w:rPr>
          <w:u w:val="single"/>
        </w:rPr>
        <w:t>3.2 Ethical Practice</w:t>
      </w:r>
    </w:p>
    <w:p w14:paraId="715F47B3" w14:textId="685DC195" w:rsidR="006B11F9" w:rsidRDefault="001E6C5C">
      <w:r w:rsidRPr="001E6C5C">
        <w:t xml:space="preserve">When </w:t>
      </w:r>
      <w:r>
        <w:t xml:space="preserve">conducting any </w:t>
      </w:r>
      <w:r w:rsidR="006B11F9">
        <w:t>research,</w:t>
      </w:r>
      <w:r>
        <w:t xml:space="preserve"> it is imperative that the methods used to gather the information is done in an ethical way and conforms to the standards of the ethics set out prior to the research starting. The researcher is required to adhered to the stric</w:t>
      </w:r>
      <w:r w:rsidR="006B11F9">
        <w:t xml:space="preserve">t rules of ethical standards </w:t>
      </w:r>
      <w:r w:rsidR="00DF4E62">
        <w:t>to</w:t>
      </w:r>
      <w:r w:rsidR="006B11F9">
        <w:t xml:space="preserve"> provide integrity, </w:t>
      </w:r>
      <w:r w:rsidR="0034357B">
        <w:t>morality,</w:t>
      </w:r>
      <w:r w:rsidR="006B11F9">
        <w:t xml:space="preserve"> and fairness for all involved. At the core of ethical research are two principles, firstly any research should be done for a good </w:t>
      </w:r>
      <w:r w:rsidR="00DF4E62">
        <w:t>reason and</w:t>
      </w:r>
      <w:r w:rsidR="006B11F9">
        <w:t xml:space="preserve"> is known as beneficence </w:t>
      </w:r>
      <w:r w:rsidR="0034357B" w:rsidRPr="0034357B">
        <w:t>(Beauchamp, 2019)</w:t>
      </w:r>
      <w:r w:rsidR="0017610E">
        <w:t xml:space="preserve"> </w:t>
      </w:r>
      <w:r w:rsidR="006B11F9">
        <w:t>and secondly that no harm is done by the research, this is called non-malfeasance</w:t>
      </w:r>
      <w:r w:rsidR="0017610E">
        <w:t xml:space="preserve"> </w:t>
      </w:r>
      <w:r w:rsidR="0017610E" w:rsidRPr="0017610E">
        <w:t xml:space="preserve">(de Vries and </w:t>
      </w:r>
      <w:proofErr w:type="spellStart"/>
      <w:r w:rsidR="0017610E" w:rsidRPr="0017610E">
        <w:t>Verhagen</w:t>
      </w:r>
      <w:proofErr w:type="spellEnd"/>
      <w:r w:rsidR="0017610E" w:rsidRPr="0017610E">
        <w:t>, 2008)</w:t>
      </w:r>
      <w:r w:rsidR="006B11F9">
        <w:t xml:space="preserve">. </w:t>
      </w:r>
    </w:p>
    <w:p w14:paraId="6F0060A7" w14:textId="70200EE4" w:rsidR="001E6C5C" w:rsidRDefault="006B11F9">
      <w:r>
        <w:t xml:space="preserve">To stay in line with these two principles the researcher needs to inform the participant and obtain consent. Secondly the </w:t>
      </w:r>
      <w:r w:rsidR="00437F91">
        <w:t xml:space="preserve">researcher </w:t>
      </w:r>
      <w:r w:rsidR="00DF4E62">
        <w:t>must</w:t>
      </w:r>
      <w:r w:rsidR="00437F91">
        <w:t xml:space="preserve"> minimise any risk </w:t>
      </w:r>
      <w:r w:rsidR="00DF4E62">
        <w:t>to the participant by ensuring anonymity and maintaining confidentiality. Finally, participants should be given the right to withdraw from the research at any point</w:t>
      </w:r>
      <w:r w:rsidR="0034357B">
        <w:t xml:space="preserve"> </w:t>
      </w:r>
      <w:r w:rsidR="0034357B" w:rsidRPr="0034357B">
        <w:t>(Lund Research Ltd, 2012)</w:t>
      </w:r>
      <w:r w:rsidR="00DF4E62">
        <w:t>.</w:t>
      </w:r>
    </w:p>
    <w:p w14:paraId="1CF0DDA5" w14:textId="70B67C89" w:rsidR="002F69D8" w:rsidRDefault="00FF5F76">
      <w:r>
        <w:t>By ensuring a high ethical standard when researching, the results obtained become more credible, this is imparted down to the trust gained by the participant of the research having trust in the process of the study. The participants human rights and dignity must be paramount when conducting the research which will in turn lead to a more honest account from the source</w:t>
      </w:r>
      <w:r w:rsidR="002F69D8">
        <w:t xml:space="preserve"> </w:t>
      </w:r>
      <w:r w:rsidR="002F69D8" w:rsidRPr="002F69D8">
        <w:t>(Bhandari, 2022)</w:t>
      </w:r>
      <w:r>
        <w:t>.</w:t>
      </w:r>
    </w:p>
    <w:p w14:paraId="687E6CEB" w14:textId="77777777" w:rsidR="00175EE8" w:rsidRDefault="00175EE8">
      <w:pPr>
        <w:rPr>
          <w:u w:val="single"/>
        </w:rPr>
      </w:pPr>
    </w:p>
    <w:p w14:paraId="60A344A2" w14:textId="1886051A" w:rsidR="00226CF4" w:rsidRDefault="001E6C5C">
      <w:pPr>
        <w:rPr>
          <w:u w:val="single"/>
        </w:rPr>
      </w:pPr>
      <w:r w:rsidRPr="001E6C5C">
        <w:rPr>
          <w:u w:val="single"/>
        </w:rPr>
        <w:t>3.3 Independence and impartiality</w:t>
      </w:r>
    </w:p>
    <w:p w14:paraId="24D5E1C7" w14:textId="4FE06E4E" w:rsidR="00226CF4" w:rsidRPr="0058150A" w:rsidRDefault="0058150A">
      <w:r w:rsidRPr="0058150A">
        <w:t xml:space="preserve">To protect the </w:t>
      </w:r>
      <w:r>
        <w:t>legitimacy of the research and provide confirmation that the research wasn’t compromised, the researcher used the ethics form as a chance to express to the ethics committee their impartiality. This was used by the researcher to protect the rights and ensure the protection of participants</w:t>
      </w:r>
      <w:r w:rsidR="00C72B88">
        <w:t xml:space="preserve"> </w:t>
      </w:r>
      <w:r w:rsidR="00C72B88" w:rsidRPr="00C72B88">
        <w:t>(Siegel, 1979)</w:t>
      </w:r>
      <w:r>
        <w:t xml:space="preserve">. </w:t>
      </w:r>
      <w:r w:rsidR="00C72B88">
        <w:t xml:space="preserve">The researcher had no known </w:t>
      </w:r>
      <w:r w:rsidR="00E25600">
        <w:t xml:space="preserve">relationship to the research that would </w:t>
      </w:r>
      <w:r w:rsidR="00E25600">
        <w:lastRenderedPageBreak/>
        <w:t>compromise the integrity of the study. To this, the ethics form was completed and submitted with the university granting permission for the research to be conducted.</w:t>
      </w:r>
    </w:p>
    <w:p w14:paraId="135D7ECD" w14:textId="77777777" w:rsidR="00175EE8" w:rsidRDefault="00175EE8">
      <w:pPr>
        <w:rPr>
          <w:u w:val="single"/>
        </w:rPr>
      </w:pPr>
    </w:p>
    <w:p w14:paraId="2777A555" w14:textId="55254F3B" w:rsidR="001E6C5C" w:rsidRDefault="001E6C5C">
      <w:pPr>
        <w:rPr>
          <w:u w:val="single"/>
        </w:rPr>
      </w:pPr>
      <w:r w:rsidRPr="001E6C5C">
        <w:rPr>
          <w:u w:val="single"/>
        </w:rPr>
        <w:t>3.4 Ethical research and participant confidentiality</w:t>
      </w:r>
    </w:p>
    <w:p w14:paraId="13D199E8" w14:textId="3F8923EF" w:rsidR="00E25600" w:rsidRDefault="00256F96">
      <w:r w:rsidRPr="00256F96">
        <w:t xml:space="preserve">When conducting research ethically, </w:t>
      </w:r>
      <w:r>
        <w:t xml:space="preserve">it is essential that </w:t>
      </w:r>
      <w:r w:rsidRPr="00256F96">
        <w:t xml:space="preserve">the </w:t>
      </w:r>
      <w:r>
        <w:t xml:space="preserve">views of the partakers are presented accurately and as the applicant intended. To establish this, every effort should be made to negate the possibility of bias from the researcher </w:t>
      </w:r>
      <w:r w:rsidRPr="00256F96">
        <w:t>(</w:t>
      </w:r>
      <w:proofErr w:type="spellStart"/>
      <w:r w:rsidRPr="00256F96">
        <w:t>Galdas</w:t>
      </w:r>
      <w:proofErr w:type="spellEnd"/>
      <w:r w:rsidRPr="00256F96">
        <w:t>, 2017)</w:t>
      </w:r>
      <w:r>
        <w:t xml:space="preserve">. </w:t>
      </w:r>
    </w:p>
    <w:p w14:paraId="0B34553B" w14:textId="7A5ACC3F" w:rsidR="00256F96" w:rsidRDefault="00E23685">
      <w:r>
        <w:t>To</w:t>
      </w:r>
      <w:r w:rsidR="00256F96">
        <w:t xml:space="preserve"> maintain the ethical obligation of protecting the information provided by the participants</w:t>
      </w:r>
      <w:r>
        <w:t xml:space="preserve">, a password protected database was set up to store the sensitive material. This database was only accessible by the researcher with no other unauthorised personnel allowed access. The study did not require the participants to supply any personal details negating the requirement for privacy notices prior or during the study. </w:t>
      </w:r>
    </w:p>
    <w:p w14:paraId="7F2A5705" w14:textId="3A5EB9AB" w:rsidR="00E25600" w:rsidRDefault="00E23685">
      <w:r>
        <w:t xml:space="preserve">However. Provided in the disclaimer at the start of the survey was information about how the information would be stored and subsequently destroyed upon completion of the research </w:t>
      </w:r>
      <w:r w:rsidRPr="00E23685">
        <w:t>(GOV.UK, 2018)</w:t>
      </w:r>
      <w:r>
        <w:t xml:space="preserve">. The disclaimer also </w:t>
      </w:r>
      <w:r w:rsidR="00DC1AA3">
        <w:t>explained the rights of the participants and detailed how they had the right to leave the survey or withdraw their participation from the survey at any time.</w:t>
      </w:r>
    </w:p>
    <w:p w14:paraId="5F05A4D8" w14:textId="40A82B7B" w:rsidR="00DC1AA3" w:rsidRDefault="00DC1AA3">
      <w:r>
        <w:t xml:space="preserve">By ensuring all the applicants were aware the survey was free from prejudice and conducted on a voluntary basis, the contributors could give accurate and honest responses </w:t>
      </w:r>
      <w:r w:rsidRPr="00DC1AA3">
        <w:t>(</w:t>
      </w:r>
      <w:proofErr w:type="spellStart"/>
      <w:r w:rsidRPr="00DC1AA3">
        <w:t>Hillmer</w:t>
      </w:r>
      <w:proofErr w:type="spellEnd"/>
      <w:r w:rsidRPr="00DC1AA3">
        <w:t>, 2022)</w:t>
      </w:r>
      <w:proofErr w:type="gramStart"/>
      <w:r>
        <w:t xml:space="preserve">.  </w:t>
      </w:r>
      <w:proofErr w:type="gramEnd"/>
    </w:p>
    <w:p w14:paraId="12C4BF74" w14:textId="77777777" w:rsidR="00175EE8" w:rsidRDefault="00175EE8">
      <w:pPr>
        <w:rPr>
          <w:u w:val="single"/>
        </w:rPr>
      </w:pPr>
    </w:p>
    <w:p w14:paraId="10EED6AD" w14:textId="04D63553" w:rsidR="001E6C5C" w:rsidRDefault="001E6C5C">
      <w:pPr>
        <w:rPr>
          <w:u w:val="single"/>
        </w:rPr>
      </w:pPr>
      <w:r w:rsidRPr="001E6C5C">
        <w:rPr>
          <w:u w:val="single"/>
        </w:rPr>
        <w:t>3.5 Research Methods</w:t>
      </w:r>
    </w:p>
    <w:p w14:paraId="28C86322" w14:textId="22AAEDEB" w:rsidR="00175EE8" w:rsidRPr="00175EE8" w:rsidRDefault="00175EE8">
      <w:r w:rsidRPr="00175EE8">
        <w:t>The</w:t>
      </w:r>
      <w:r>
        <w:t xml:space="preserve"> research was conducted by using a mixed methods approach with involved the use of </w:t>
      </w:r>
      <w:r w:rsidR="006F6F4F">
        <w:t>qualitative and quantitative data. The use of qua</w:t>
      </w:r>
      <w:r w:rsidR="00D545F5">
        <w:t>ntitative</w:t>
      </w:r>
      <w:r w:rsidR="006F6F4F">
        <w:t xml:space="preserve"> questions aided in the rapid collection of data which was quickly and easily transferred to tangible numerical data</w:t>
      </w:r>
      <w:r w:rsidR="0076595B">
        <w:t xml:space="preserve"> </w:t>
      </w:r>
      <w:r w:rsidR="0076595B" w:rsidRPr="0076595B">
        <w:t>(</w:t>
      </w:r>
      <w:proofErr w:type="spellStart"/>
      <w:r w:rsidR="0076595B" w:rsidRPr="0076595B">
        <w:t>Nenty</w:t>
      </w:r>
      <w:proofErr w:type="spellEnd"/>
      <w:r w:rsidR="0076595B" w:rsidRPr="0076595B">
        <w:t>, 2009)</w:t>
      </w:r>
      <w:r w:rsidR="006F6F4F">
        <w:t>.</w:t>
      </w:r>
    </w:p>
    <w:p w14:paraId="69152678" w14:textId="0B6E767D" w:rsidR="00175EE8" w:rsidRDefault="00FF2625">
      <w:r w:rsidRPr="00FF2625">
        <w:t xml:space="preserve">The use of quantitative data </w:t>
      </w:r>
      <w:r>
        <w:t xml:space="preserve">can be a very quick way of gathering </w:t>
      </w:r>
      <w:r w:rsidR="00F040D7">
        <w:t>data,</w:t>
      </w:r>
      <w:r>
        <w:t xml:space="preserve"> but it has its limitations </w:t>
      </w:r>
      <w:proofErr w:type="gramStart"/>
      <w:r>
        <w:t>in regards to</w:t>
      </w:r>
      <w:proofErr w:type="gramEnd"/>
      <w:r>
        <w:t xml:space="preserve"> answers being static with no room for explanation or elaboration</w:t>
      </w:r>
      <w:r w:rsidR="00440861">
        <w:t xml:space="preserve"> </w:t>
      </w:r>
      <w:r w:rsidR="00440861" w:rsidRPr="00440861">
        <w:t>(Bryman, 1984)</w:t>
      </w:r>
      <w:r>
        <w:t xml:space="preserve">. </w:t>
      </w:r>
    </w:p>
    <w:p w14:paraId="34937422" w14:textId="4E3811C6" w:rsidR="00440861" w:rsidRPr="00FF2625" w:rsidRDefault="00440861">
      <w:r>
        <w:t xml:space="preserve">To overcome this obstacle, the researcher has incorporated the use of qualitative questions. This facilitated the option for the applicant to answer sections of the survey where the appropriate answer wasn’t necessarily </w:t>
      </w:r>
      <w:r w:rsidR="00C751CA">
        <w:t xml:space="preserve">available </w:t>
      </w:r>
      <w:r>
        <w:t xml:space="preserve">to choose. Qualitative questions serve as a way of </w:t>
      </w:r>
      <w:r w:rsidR="00C751CA">
        <w:t xml:space="preserve">adding in detail and can also be used as a gate way to </w:t>
      </w:r>
      <w:r w:rsidR="00F040D7">
        <w:t>extract</w:t>
      </w:r>
      <w:r w:rsidR="00C751CA">
        <w:t xml:space="preserve"> extra information allowing the contributor to expand on basic data given. </w:t>
      </w:r>
      <w:r w:rsidR="00C751CA" w:rsidRPr="00C751CA">
        <w:t>(</w:t>
      </w:r>
      <w:proofErr w:type="spellStart"/>
      <w:r w:rsidR="00C751CA" w:rsidRPr="00C751CA">
        <w:t>Sofaer</w:t>
      </w:r>
      <w:proofErr w:type="spellEnd"/>
      <w:r w:rsidR="00C751CA" w:rsidRPr="00C751CA">
        <w:t>, 1999)</w:t>
      </w:r>
      <w:r w:rsidR="00C751CA">
        <w:t xml:space="preserve">. </w:t>
      </w:r>
    </w:p>
    <w:p w14:paraId="73A02EBB" w14:textId="6710BE17" w:rsidR="001E6C5C" w:rsidRDefault="001E6C5C">
      <w:pPr>
        <w:rPr>
          <w:u w:val="single"/>
        </w:rPr>
      </w:pPr>
      <w:r w:rsidRPr="001E6C5C">
        <w:rPr>
          <w:u w:val="single"/>
        </w:rPr>
        <w:t>3.6 Research tools</w:t>
      </w:r>
    </w:p>
    <w:p w14:paraId="692B51DF" w14:textId="45309AAC" w:rsidR="00487521" w:rsidRDefault="00C751CA" w:rsidP="00487521">
      <w:r>
        <w:t xml:space="preserve">Due to time constraints and the target demographic being primarily </w:t>
      </w:r>
      <w:r w:rsidR="00F040D7">
        <w:t>police officers working a 24/7 rostered shift pattern. It was decided to place the survey</w:t>
      </w:r>
      <w:r w:rsidR="00487521">
        <w:t xml:space="preserve"> on a work-based intranet which allowed anonymity for participants through a canvased approach. Contributors were not specifically targeted by the researcher which allowed for the information gather to be voluntary and of honest nature </w:t>
      </w:r>
      <w:r w:rsidR="00487521" w:rsidRPr="002B53C3">
        <w:t>(</w:t>
      </w:r>
      <w:proofErr w:type="spellStart"/>
      <w:r w:rsidR="00487521" w:rsidRPr="002B53C3">
        <w:t>Nosenzo</w:t>
      </w:r>
      <w:proofErr w:type="spellEnd"/>
      <w:r w:rsidR="00487521" w:rsidRPr="002B53C3">
        <w:t xml:space="preserve"> and </w:t>
      </w:r>
      <w:proofErr w:type="spellStart"/>
      <w:r w:rsidR="00487521" w:rsidRPr="002B53C3">
        <w:t>Tufano</w:t>
      </w:r>
      <w:proofErr w:type="spellEnd"/>
      <w:r w:rsidR="00487521" w:rsidRPr="002B53C3">
        <w:t>, 2017)</w:t>
      </w:r>
      <w:r w:rsidR="00487521">
        <w:t xml:space="preserve">. </w:t>
      </w:r>
    </w:p>
    <w:p w14:paraId="3DF0D059" w14:textId="0C05FCCB" w:rsidR="00487521" w:rsidRDefault="00487521" w:rsidP="00487521">
      <w:r>
        <w:t xml:space="preserve">Voluntary participation enhances research validity and is recognised by most field experts to be a more reliable source of information due to the free, more flexible online environment </w:t>
      </w:r>
      <w:r w:rsidRPr="006324B4">
        <w:t>(</w:t>
      </w:r>
      <w:proofErr w:type="spellStart"/>
      <w:r w:rsidRPr="006324B4">
        <w:t>Kilinc</w:t>
      </w:r>
      <w:proofErr w:type="spellEnd"/>
      <w:r w:rsidRPr="006324B4">
        <w:t xml:space="preserve"> and </w:t>
      </w:r>
      <w:proofErr w:type="spellStart"/>
      <w:r w:rsidRPr="006324B4">
        <w:t>Firat</w:t>
      </w:r>
      <w:proofErr w:type="spellEnd"/>
      <w:r w:rsidRPr="006324B4">
        <w:t>, 2017)</w:t>
      </w:r>
      <w:r>
        <w:t>.</w:t>
      </w:r>
    </w:p>
    <w:p w14:paraId="5CBFAD18" w14:textId="39D4580F" w:rsidR="004C1A21" w:rsidRDefault="004C1A21" w:rsidP="00487521">
      <w:r>
        <w:lastRenderedPageBreak/>
        <w:t xml:space="preserve">A benefit to online surveys and questionnaires can also be seen in the minimisation of administration costs. </w:t>
      </w:r>
      <w:r w:rsidR="00000011">
        <w:t xml:space="preserve">An additional benefit to non-face to face surveys also allow the participant to speak freely without the constraints of feeling awkward in </w:t>
      </w:r>
      <w:r w:rsidR="00BF5BB2">
        <w:t>question-and-answer</w:t>
      </w:r>
      <w:r w:rsidR="00000011">
        <w:t xml:space="preserve"> interviews </w:t>
      </w:r>
      <w:r w:rsidR="00000011" w:rsidRPr="00000011">
        <w:t>(Wright, 2017)</w:t>
      </w:r>
      <w:r w:rsidR="00000011">
        <w:t xml:space="preserve">. </w:t>
      </w:r>
    </w:p>
    <w:p w14:paraId="0859695A" w14:textId="77777777" w:rsidR="00487521" w:rsidRPr="001E6C5C" w:rsidRDefault="00487521">
      <w:pPr>
        <w:rPr>
          <w:u w:val="single"/>
        </w:rPr>
      </w:pPr>
    </w:p>
    <w:p w14:paraId="3E062508" w14:textId="2243126A" w:rsidR="001E6C5C" w:rsidRDefault="001E6C5C">
      <w:pPr>
        <w:rPr>
          <w:u w:val="single"/>
        </w:rPr>
      </w:pPr>
      <w:r w:rsidRPr="001E6C5C">
        <w:rPr>
          <w:u w:val="single"/>
        </w:rPr>
        <w:t>3.7 Pilot study</w:t>
      </w:r>
    </w:p>
    <w:p w14:paraId="0226339E" w14:textId="3B57F64D" w:rsidR="00BF5BB2" w:rsidRDefault="006A50F1">
      <w:r w:rsidRPr="006A50F1">
        <w:t xml:space="preserve">On of the most important stages of </w:t>
      </w:r>
      <w:r>
        <w:t xml:space="preserve">the study to the researcher would be the pilot study. This </w:t>
      </w:r>
      <w:r w:rsidR="00AC5F54">
        <w:t>early-stage</w:t>
      </w:r>
      <w:r>
        <w:t xml:space="preserve"> pilot study is not to test out a theory but is used to test the </w:t>
      </w:r>
      <w:proofErr w:type="spellStart"/>
      <w:r>
        <w:t>studys</w:t>
      </w:r>
      <w:proofErr w:type="spellEnd"/>
      <w:r>
        <w:t xml:space="preserve"> practicality and viability </w:t>
      </w:r>
      <w:r w:rsidRPr="006A50F1">
        <w:t>(Morin, 2013)</w:t>
      </w:r>
      <w:r>
        <w:t xml:space="preserve">. </w:t>
      </w:r>
    </w:p>
    <w:p w14:paraId="7DF1EBD8" w14:textId="7105C30E" w:rsidR="006A50F1" w:rsidRDefault="006A50F1">
      <w:r>
        <w:t>The researcher also found that the data collected was of better quality</w:t>
      </w:r>
      <w:r w:rsidR="00AC5F54">
        <w:t xml:space="preserve">, this was in part down to the pilot study and it is allowing the researcher to make alterations to the study questionnaire </w:t>
      </w:r>
      <w:r w:rsidR="00AC5F54" w:rsidRPr="00AC5F54">
        <w:t>(Hassan</w:t>
      </w:r>
      <w:r w:rsidR="00AC5F54">
        <w:t xml:space="preserve"> et al</w:t>
      </w:r>
      <w:r w:rsidR="00AC5F54" w:rsidRPr="00AC5F54">
        <w:t xml:space="preserve"> 2006)</w:t>
      </w:r>
      <w:r w:rsidR="00AC5F54">
        <w:t>.</w:t>
      </w:r>
    </w:p>
    <w:p w14:paraId="0518F4B7" w14:textId="1C5D20F0" w:rsidR="00AC5F54" w:rsidRPr="006A50F1" w:rsidRDefault="00AC5F54">
      <w:r>
        <w:t xml:space="preserve">By conducting a pilot study, the researcher can become aware of any logistical issues with the questionnaire also and again affording the researcher opportunities to alter the format or questionnaire lay out </w:t>
      </w:r>
      <w:r w:rsidRPr="00AC5F54">
        <w:t>(Kim, 2010)</w:t>
      </w:r>
      <w:r>
        <w:t xml:space="preserve">. </w:t>
      </w:r>
    </w:p>
    <w:p w14:paraId="45ED4645" w14:textId="1464CDB8" w:rsidR="001E6C5C" w:rsidRPr="001E6C5C" w:rsidRDefault="001E6C5C">
      <w:pPr>
        <w:rPr>
          <w:u w:val="single"/>
        </w:rPr>
      </w:pPr>
      <w:r w:rsidRPr="001E6C5C">
        <w:rPr>
          <w:u w:val="single"/>
        </w:rPr>
        <w:t xml:space="preserve">3.8 Sampling technique </w:t>
      </w:r>
    </w:p>
    <w:p w14:paraId="44AC48C1" w14:textId="63E804F1" w:rsidR="006E5716" w:rsidRDefault="004F4881">
      <w:r>
        <w:t xml:space="preserve">For the research to have any relative findings, the study questionnaire had to target a specific demographic </w:t>
      </w:r>
      <w:r w:rsidR="00796FC2">
        <w:t>regarding</w:t>
      </w:r>
      <w:r>
        <w:t xml:space="preserve"> the occupation of the participant. The target demographic had to be a police officer as this was a study into the effects of an officer with </w:t>
      </w:r>
      <w:proofErr w:type="spellStart"/>
      <w:r>
        <w:t>tazer</w:t>
      </w:r>
      <w:proofErr w:type="spellEnd"/>
      <w:r>
        <w:t xml:space="preserve">. Another imperative detail was the need for participants to have already acquired the skill and training of </w:t>
      </w:r>
      <w:proofErr w:type="spellStart"/>
      <w:r>
        <w:t>tazer</w:t>
      </w:r>
      <w:proofErr w:type="spellEnd"/>
      <w:r>
        <w:t xml:space="preserve">. </w:t>
      </w:r>
    </w:p>
    <w:p w14:paraId="5C1936B0" w14:textId="77777777" w:rsidR="00796FC2" w:rsidRDefault="004F4881">
      <w:r>
        <w:t>The police intranet was used to disseminate the questionnaire due in part to the target audience. The intranet allowed officers to complete the questionnaire in the knowledge that it would remain anonymous and within the confines of the police family. The researcher took all reasonable steps to ensure the target audience were the only participants</w:t>
      </w:r>
      <w:r w:rsidR="00796FC2">
        <w:t xml:space="preserve">. The disclaimer at the start of the questionnaire explained the rights and entitlements of every individual who took apart and was available for a period of two weeks. </w:t>
      </w:r>
    </w:p>
    <w:p w14:paraId="24C3024F" w14:textId="79175D94" w:rsidR="004F4881" w:rsidRDefault="00796FC2">
      <w:r>
        <w:t xml:space="preserve">This short window of availability ensured the target audience had enough time to contemplate the taking part </w:t>
      </w:r>
      <w:proofErr w:type="gramStart"/>
      <w:r>
        <w:t>and also</w:t>
      </w:r>
      <w:proofErr w:type="gramEnd"/>
      <w:r>
        <w:t xml:space="preserve"> time for its completion. </w:t>
      </w:r>
      <w:r w:rsidR="004F4881">
        <w:t xml:space="preserve">  </w:t>
      </w:r>
    </w:p>
    <w:sectPr w:rsidR="004F48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A7481" w14:textId="77777777" w:rsidR="000410BC" w:rsidRDefault="000410BC" w:rsidP="00DF4E62">
      <w:pPr>
        <w:spacing w:after="0" w:line="240" w:lineRule="auto"/>
      </w:pPr>
      <w:r>
        <w:separator/>
      </w:r>
    </w:p>
  </w:endnote>
  <w:endnote w:type="continuationSeparator" w:id="0">
    <w:p w14:paraId="73FA7D27" w14:textId="77777777" w:rsidR="000410BC" w:rsidRDefault="000410BC" w:rsidP="00DF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E1B1B" w14:textId="77777777" w:rsidR="000410BC" w:rsidRDefault="000410BC" w:rsidP="00DF4E62">
      <w:pPr>
        <w:spacing w:after="0" w:line="240" w:lineRule="auto"/>
      </w:pPr>
      <w:r>
        <w:separator/>
      </w:r>
    </w:p>
  </w:footnote>
  <w:footnote w:type="continuationSeparator" w:id="0">
    <w:p w14:paraId="3A064082" w14:textId="77777777" w:rsidR="000410BC" w:rsidRDefault="000410BC" w:rsidP="00DF4E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E0"/>
    <w:rsid w:val="00000011"/>
    <w:rsid w:val="000410BC"/>
    <w:rsid w:val="000C7A0E"/>
    <w:rsid w:val="00175EE8"/>
    <w:rsid w:val="0017610E"/>
    <w:rsid w:val="001C66E0"/>
    <w:rsid w:val="001E6C5C"/>
    <w:rsid w:val="00226CF4"/>
    <w:rsid w:val="00256F96"/>
    <w:rsid w:val="002B53C3"/>
    <w:rsid w:val="002F69D8"/>
    <w:rsid w:val="0034357B"/>
    <w:rsid w:val="00400F43"/>
    <w:rsid w:val="00437F91"/>
    <w:rsid w:val="00440861"/>
    <w:rsid w:val="00487521"/>
    <w:rsid w:val="004C1A21"/>
    <w:rsid w:val="004F4881"/>
    <w:rsid w:val="005110A5"/>
    <w:rsid w:val="00516F4B"/>
    <w:rsid w:val="0058150A"/>
    <w:rsid w:val="006324B4"/>
    <w:rsid w:val="006A50F1"/>
    <w:rsid w:val="006B11F9"/>
    <w:rsid w:val="006E5716"/>
    <w:rsid w:val="006F2DE3"/>
    <w:rsid w:val="006F6F4F"/>
    <w:rsid w:val="00713B28"/>
    <w:rsid w:val="0076595B"/>
    <w:rsid w:val="00796FC2"/>
    <w:rsid w:val="008A2C60"/>
    <w:rsid w:val="008F035B"/>
    <w:rsid w:val="00A30C4D"/>
    <w:rsid w:val="00AC5F54"/>
    <w:rsid w:val="00BF5BB2"/>
    <w:rsid w:val="00BF64C9"/>
    <w:rsid w:val="00C72B88"/>
    <w:rsid w:val="00C751CA"/>
    <w:rsid w:val="00D545F5"/>
    <w:rsid w:val="00DC1AA3"/>
    <w:rsid w:val="00DF4E62"/>
    <w:rsid w:val="00E23685"/>
    <w:rsid w:val="00E25600"/>
    <w:rsid w:val="00EB5366"/>
    <w:rsid w:val="00F040D7"/>
    <w:rsid w:val="00F92EA5"/>
    <w:rsid w:val="00F97DA8"/>
    <w:rsid w:val="00FF2625"/>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E810B"/>
  <w15:docId w15:val="{D6410B87-E1A0-4005-BC52-E7371D37F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1225</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 Andrew</dc:creator>
  <cp:keywords/>
  <dc:description/>
  <cp:lastModifiedBy>Gay, Andrew</cp:lastModifiedBy>
  <cp:revision>2</cp:revision>
  <dcterms:created xsi:type="dcterms:W3CDTF">2022-12-01T13:40:00Z</dcterms:created>
  <dcterms:modified xsi:type="dcterms:W3CDTF">2022-12-01T13:40:00Z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2022-11-21T12:19:36Z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acfa4aa7-d631-480b-97ea-0d3d8a39cf9c</vt:lpwstr>
  </property>
  <property fmtid="{D5CDD505-2E9C-101B-9397-08002B2CF9AE}" pid="8" name="MSIP_Label_f2acd28b-79a3-4a0f-b0ff-4b75658b1549_ContentBits">
    <vt:lpwstr>0</vt:lpwstr>
  </property>
</Properties>
</file>