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62984771"/>
        <w:docPartObj>
          <w:docPartGallery w:val="Cover Pages"/>
          <w:docPartUnique/>
        </w:docPartObj>
      </w:sdtPr>
      <w:sdtEndPr>
        <w:rPr>
          <w:b/>
          <w:bCs/>
        </w:rPr>
      </w:sdtEndPr>
      <w:sdtContent>
        <w:p w14:paraId="009B533C" w14:textId="3CE58F7B" w:rsidR="00E95EA9" w:rsidRDefault="00E95EA9">
          <w:r>
            <w:rPr>
              <w:noProof/>
            </w:rPr>
            <mc:AlternateContent>
              <mc:Choice Requires="wpg">
                <w:drawing>
                  <wp:anchor distT="0" distB="0" distL="114300" distR="114300" simplePos="0" relativeHeight="251660288" behindDoc="0" locked="0" layoutInCell="1" allowOverlap="1" wp14:anchorId="729AF39D" wp14:editId="61E02172">
                    <wp:simplePos x="0" y="0"/>
                    <wp:positionH relativeFrom="page">
                      <wp:align>left</wp:align>
                    </wp:positionH>
                    <wp:positionV relativeFrom="page">
                      <wp:align>top</wp:align>
                    </wp:positionV>
                    <wp:extent cx="6944008" cy="4336610"/>
                    <wp:effectExtent l="0" t="0" r="3175" b="6985"/>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944008" cy="4336610"/>
                              <a:chOff x="0" y="0"/>
                              <a:chExt cx="6943179" cy="433661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98" y="761818"/>
                                <a:ext cx="6171681" cy="3574792"/>
                              </a:xfrm>
                              <a:prstGeom prst="rect">
                                <a:avLst/>
                              </a:prstGeom>
                              <a:noFill/>
                              <a:ln w="6350">
                                <a:noFill/>
                              </a:ln>
                            </wps:spPr>
                            <wps:txbx>
                              <w:txbxContent>
                                <w:p w14:paraId="33161123" w14:textId="41E8408E" w:rsidR="00E95EA9" w:rsidRDefault="00E95EA9">
                                  <w:pPr>
                                    <w:pStyle w:val="NoSpacing"/>
                                    <w:spacing w:after="240" w:line="216" w:lineRule="auto"/>
                                    <w:rPr>
                                      <w:rFonts w:asciiTheme="majorHAnsi" w:hAnsiTheme="majorHAnsi"/>
                                      <w:color w:val="0E2841" w:themeColor="text2"/>
                                      <w:spacing w:val="10"/>
                                      <w:sz w:val="36"/>
                                      <w:szCs w:val="36"/>
                                    </w:rPr>
                                  </w:pPr>
                                </w:p>
                                <w:bookmarkStart w:id="0" w:name="_GoBack" w:displacedByCustomXml="nex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09C2CFA" w14:textId="35C68C8A" w:rsidR="00E95EA9" w:rsidRPr="00E95EA9" w:rsidRDefault="00E95EA9">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5EA9">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Outdoor Education as a Site of Cultural Struggle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9AF39D" id="Group 125" o:spid="_x0000_s1026" alt="Title: Title and subtitle with crop mark graphic" style="position:absolute;margin-left:0;margin-top:0;width:546.75pt;height:341.45pt;z-index:251660288;mso-position-horizontal:left;mso-position-horizontal-relative:page;mso-position-vertical:top;mso-position-vertical-relative:page;mso-width-relative:margin;mso-height-relative:margin" coordsize="69431,4336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8;width:61717;height:3574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33161123" w14:textId="41E8408E" w:rsidR="00E95EA9" w:rsidRDefault="00E95EA9">
                            <w:pPr>
                              <w:pStyle w:val="NoSpacing"/>
                              <w:spacing w:after="240" w:line="216" w:lineRule="auto"/>
                              <w:rPr>
                                <w:rFonts w:asciiTheme="majorHAnsi" w:hAnsiTheme="majorHAnsi"/>
                                <w:color w:val="0E2841" w:themeColor="text2"/>
                                <w:spacing w:val="10"/>
                                <w:sz w:val="36"/>
                                <w:szCs w:val="36"/>
                              </w:rPr>
                            </w:pPr>
                          </w:p>
                          <w:bookmarkStart w:id="1" w:name="_GoBack" w:displacedByCustomXml="nex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09C2CFA" w14:textId="35C68C8A" w:rsidR="00E95EA9" w:rsidRPr="00E95EA9" w:rsidRDefault="00E95EA9">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5EA9">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Outdoor Education as a Site of Cultural Struggle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1386E8D" wp14:editId="131E7676">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D904C33"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F2748DD" w14:textId="4DBE2857" w:rsidR="00E95EA9" w:rsidRDefault="00E95EA9">
          <w:pPr>
            <w:rPr>
              <w:b/>
              <w:bCs/>
            </w:rPr>
          </w:pPr>
          <w:r>
            <w:rPr>
              <w:noProof/>
            </w:rPr>
            <mc:AlternateContent>
              <mc:Choice Requires="wpg">
                <w:drawing>
                  <wp:anchor distT="0" distB="0" distL="114300" distR="114300" simplePos="0" relativeHeight="251661312" behindDoc="0" locked="0" layoutInCell="1" allowOverlap="1" wp14:anchorId="61D4C4DD" wp14:editId="4AB41163">
                    <wp:simplePos x="0" y="0"/>
                    <wp:positionH relativeFrom="page">
                      <wp:posOffset>2888055</wp:posOffset>
                    </wp:positionH>
                    <wp:positionV relativeFrom="page">
                      <wp:posOffset>6536601</wp:posOffset>
                    </wp:positionV>
                    <wp:extent cx="4672330" cy="4152417"/>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330" cy="4152417"/>
                              <a:chOff x="0" y="-778623"/>
                              <a:chExt cx="4671822" cy="4152759"/>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778623"/>
                                <a:ext cx="3904218" cy="3387648"/>
                              </a:xfrm>
                              <a:prstGeom prst="rect">
                                <a:avLst/>
                              </a:prstGeom>
                              <a:noFill/>
                              <a:ln w="6350">
                                <a:noFill/>
                              </a:ln>
                            </wps:spPr>
                            <wps:txbx>
                              <w:txbxContent>
                                <w:p w14:paraId="0CAFB1A5"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University of Wales, Trinity Saint David</w:t>
                                  </w:r>
                                </w:p>
                                <w:p w14:paraId="4B3ECD99"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MA Outdoor Education</w:t>
                                  </w:r>
                                </w:p>
                                <w:p w14:paraId="43624B70"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Philosophical and Cultural Perspectives in Outdoor Education</w:t>
                                  </w:r>
                                </w:p>
                                <w:p w14:paraId="2CF4CDE6"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BMOE7001</w:t>
                                  </w:r>
                                </w:p>
                                <w:p w14:paraId="468BAB99"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Assessment 1: Outdoor Education as a site of cultural struggle</w:t>
                                  </w:r>
                                </w:p>
                                <w:p w14:paraId="7742EB83" w14:textId="4C0EC295"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Word Count</w:t>
                                  </w:r>
                                  <w:r>
                                    <w:rPr>
                                      <w:rFonts w:ascii="Arial" w:eastAsia="Times New Roman" w:hAnsi="Arial" w:cs="Arial"/>
                                      <w:b/>
                                      <w:lang w:val="en-GB"/>
                                    </w:rPr>
                                    <w:t>: 4092</w:t>
                                  </w:r>
                                </w:p>
                                <w:p w14:paraId="56D7DFDF" w14:textId="5362D512" w:rsidR="00E95EA9" w:rsidRPr="00E95EA9" w:rsidRDefault="00E95EA9" w:rsidP="00E95EA9">
                                  <w:pPr>
                                    <w:pStyle w:val="NoSpacing"/>
                                    <w:spacing w:after="240"/>
                                    <w:jc w:val="right"/>
                                    <w:rPr>
                                      <w:b/>
                                      <w:bCs/>
                                      <w:color w:val="0E2841" w:themeColor="text2"/>
                                      <w:spacing w:val="10"/>
                                      <w:sz w:val="28"/>
                                      <w:szCs w:val="28"/>
                                    </w:rPr>
                                  </w:pPr>
                                  <w:r w:rsidRPr="00E95EA9">
                                    <w:rPr>
                                      <w:b/>
                                      <w:bCs/>
                                      <w:color w:val="0E2841" w:themeColor="text2"/>
                                      <w:spacing w:val="10"/>
                                      <w:sz w:val="28"/>
                                      <w:szCs w:val="28"/>
                                    </w:rPr>
                                    <w:t>2308242</w:t>
                                  </w:r>
                                </w:p>
                                <w:p w14:paraId="519A9DE5" w14:textId="410B2F66" w:rsidR="00E95EA9" w:rsidRPr="00E95EA9" w:rsidRDefault="00E95EA9" w:rsidP="00E95EA9">
                                  <w:pPr>
                                    <w:pStyle w:val="NoSpacing"/>
                                    <w:spacing w:after="240"/>
                                    <w:jc w:val="right"/>
                                    <w:rPr>
                                      <w:b/>
                                      <w:bCs/>
                                      <w:color w:val="0E2841" w:themeColor="text2"/>
                                      <w:spacing w:val="10"/>
                                      <w:sz w:val="28"/>
                                      <w:szCs w:val="28"/>
                                    </w:rPr>
                                  </w:pPr>
                                  <w:r w:rsidRPr="00E95EA9">
                                    <w:rPr>
                                      <w:b/>
                                      <w:bCs/>
                                      <w:color w:val="0E2841" w:themeColor="text2"/>
                                      <w:spacing w:val="10"/>
                                      <w:sz w:val="28"/>
                                      <w:szCs w:val="28"/>
                                    </w:rPr>
                                    <w:t>Alun Mills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D4C4DD" id="Group 121" o:spid="_x0000_s1031" alt="Title: Author and company name with crop mark graphic" style="position:absolute;margin-left:227.4pt;margin-top:514.7pt;width:367.9pt;height:326.95pt;z-index:251661312;mso-position-horizontal-relative:page;mso-position-vertical-relative:page;mso-width-relative:margin;mso-height-relative:margin" coordorigin=",-7786" coordsize="46718,41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7786;width:39042;height:3387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0CAFB1A5"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University of Wales, Trinity Saint David</w:t>
                            </w:r>
                          </w:p>
                          <w:p w14:paraId="4B3ECD99"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MA Outdoor Education</w:t>
                            </w:r>
                          </w:p>
                          <w:p w14:paraId="43624B70"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Philosophical and Cultural Perspectives in Outdoor Education</w:t>
                            </w:r>
                          </w:p>
                          <w:p w14:paraId="2CF4CDE6"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BMOE7001</w:t>
                            </w:r>
                          </w:p>
                          <w:p w14:paraId="468BAB99" w14:textId="77777777"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Assessment 1: Outdoor Education as a site of cultural struggle</w:t>
                            </w:r>
                          </w:p>
                          <w:p w14:paraId="7742EB83" w14:textId="4C0EC295" w:rsidR="00E95EA9" w:rsidRPr="00E95EA9" w:rsidRDefault="00E95EA9" w:rsidP="00E95EA9">
                            <w:pPr>
                              <w:pStyle w:val="NoSpacing"/>
                              <w:spacing w:after="240"/>
                              <w:jc w:val="right"/>
                              <w:rPr>
                                <w:rFonts w:ascii="Arial" w:eastAsia="Times New Roman" w:hAnsi="Arial" w:cs="Arial"/>
                                <w:b/>
                                <w:lang w:val="en-GB"/>
                              </w:rPr>
                            </w:pPr>
                            <w:r w:rsidRPr="00E95EA9">
                              <w:rPr>
                                <w:rFonts w:ascii="Arial" w:eastAsia="Times New Roman" w:hAnsi="Arial" w:cs="Arial"/>
                                <w:b/>
                                <w:lang w:val="en-GB"/>
                              </w:rPr>
                              <w:t>Word Count</w:t>
                            </w:r>
                            <w:r>
                              <w:rPr>
                                <w:rFonts w:ascii="Arial" w:eastAsia="Times New Roman" w:hAnsi="Arial" w:cs="Arial"/>
                                <w:b/>
                                <w:lang w:val="en-GB"/>
                              </w:rPr>
                              <w:t>: 4092</w:t>
                            </w:r>
                          </w:p>
                          <w:p w14:paraId="56D7DFDF" w14:textId="5362D512" w:rsidR="00E95EA9" w:rsidRPr="00E95EA9" w:rsidRDefault="00E95EA9" w:rsidP="00E95EA9">
                            <w:pPr>
                              <w:pStyle w:val="NoSpacing"/>
                              <w:spacing w:after="240"/>
                              <w:jc w:val="right"/>
                              <w:rPr>
                                <w:b/>
                                <w:bCs/>
                                <w:color w:val="0E2841" w:themeColor="text2"/>
                                <w:spacing w:val="10"/>
                                <w:sz w:val="28"/>
                                <w:szCs w:val="28"/>
                              </w:rPr>
                            </w:pPr>
                            <w:r w:rsidRPr="00E95EA9">
                              <w:rPr>
                                <w:b/>
                                <w:bCs/>
                                <w:color w:val="0E2841" w:themeColor="text2"/>
                                <w:spacing w:val="10"/>
                                <w:sz w:val="28"/>
                                <w:szCs w:val="28"/>
                              </w:rPr>
                              <w:t>2308242</w:t>
                            </w:r>
                          </w:p>
                          <w:p w14:paraId="519A9DE5" w14:textId="410B2F66" w:rsidR="00E95EA9" w:rsidRPr="00E95EA9" w:rsidRDefault="00E95EA9" w:rsidP="00E95EA9">
                            <w:pPr>
                              <w:pStyle w:val="NoSpacing"/>
                              <w:spacing w:after="240"/>
                              <w:jc w:val="right"/>
                              <w:rPr>
                                <w:b/>
                                <w:bCs/>
                                <w:color w:val="0E2841" w:themeColor="text2"/>
                                <w:spacing w:val="10"/>
                                <w:sz w:val="28"/>
                                <w:szCs w:val="28"/>
                              </w:rPr>
                            </w:pPr>
                            <w:r w:rsidRPr="00E95EA9">
                              <w:rPr>
                                <w:b/>
                                <w:bCs/>
                                <w:color w:val="0E2841" w:themeColor="text2"/>
                                <w:spacing w:val="10"/>
                                <w:sz w:val="28"/>
                                <w:szCs w:val="28"/>
                              </w:rPr>
                              <w:t>Alun Mills</w:t>
                            </w:r>
                          </w:p>
                        </w:txbxContent>
                      </v:textbox>
                    </v:shape>
                    <w10:wrap anchorx="page" anchory="page"/>
                  </v:group>
                </w:pict>
              </mc:Fallback>
            </mc:AlternateContent>
          </w:r>
          <w:r>
            <w:rPr>
              <w:b/>
              <w:bCs/>
            </w:rPr>
            <w:br w:type="page"/>
          </w:r>
        </w:p>
      </w:sdtContent>
    </w:sdt>
    <w:p w14:paraId="230A1DA2" w14:textId="15147BA0" w:rsidR="00E95EA9" w:rsidRDefault="00E95EA9" w:rsidP="00E95EA9">
      <w:pPr>
        <w:jc w:val="center"/>
      </w:pPr>
      <w:r>
        <w:rPr>
          <w:noProof/>
        </w:rPr>
        <w:lastRenderedPageBreak/>
        <w:drawing>
          <wp:inline distT="0" distB="0" distL="0" distR="0" wp14:anchorId="4DD76DC2" wp14:editId="316FC7D0">
            <wp:extent cx="5337767" cy="8501204"/>
            <wp:effectExtent l="0" t="0" r="0" b="0"/>
            <wp:docPr id="1745713624" name="Picture 11" descr="A river flowing through a vall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13624" name="Picture 11" descr="A river flowing through a valley&#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347384" cy="8516521"/>
                    </a:xfrm>
                    <a:prstGeom prst="rect">
                      <a:avLst/>
                    </a:prstGeom>
                  </pic:spPr>
                </pic:pic>
              </a:graphicData>
            </a:graphic>
          </wp:inline>
        </w:drawing>
      </w:r>
    </w:p>
    <w:p w14:paraId="5AFDE4BD" w14:textId="424EE078" w:rsidR="00E95EA9" w:rsidRPr="00E95EA9" w:rsidRDefault="00E95EA9" w:rsidP="00E95EA9">
      <w:pPr>
        <w:jc w:val="center"/>
      </w:pPr>
      <w:r>
        <w:t xml:space="preserve">Photograph 0: </w:t>
      </w:r>
      <w:r w:rsidRPr="00E95EA9">
        <w:rPr>
          <w:i/>
          <w:iCs/>
        </w:rPr>
        <w:t>Enjoying the view</w:t>
      </w:r>
      <w:r>
        <w:rPr>
          <w:i/>
          <w:iCs/>
        </w:rPr>
        <w:t xml:space="preserve">, </w:t>
      </w:r>
      <w:r>
        <w:t>Lake District, England, Personal Collection, 2004</w:t>
      </w:r>
    </w:p>
    <w:p w14:paraId="3E2E3861" w14:textId="1A5AA8CA" w:rsidR="00E95EA9" w:rsidRDefault="00E95EA9" w:rsidP="00E95EA9">
      <w:pPr>
        <w:jc w:val="both"/>
      </w:pPr>
      <w:r>
        <w:lastRenderedPageBreak/>
        <w:t xml:space="preserve">Like other aspects of education, and indeed other aspects of life, Outdoor Education is susceptible to the culture it finds itself in. As society is ever changing and adapting; evolving and devolving; tensions arise, and fault lines appear. What was once considered good can eventually be seen as bad, even illegal (corporal punishment); what was once considered frivolous can now seem necessary, if not vital (a mobile phone). In this photo essay I intend to explore some of these areas, these points of conflict, these areas of struggle, and to try to navigate a way through them. I will look at the struggles that arise from the definitions and the settings of Outdoor Education (OE), and how these go on to affect access and accessibility, which in turn feeds into the cultural struggle around ideas of commodification and commercialisation. </w:t>
      </w:r>
    </w:p>
    <w:p w14:paraId="00A80F24" w14:textId="77777777" w:rsidR="00E95EA9" w:rsidRDefault="00E95EA9" w:rsidP="00E95EA9">
      <w:pPr>
        <w:jc w:val="both"/>
      </w:pPr>
    </w:p>
    <w:p w14:paraId="34EF3E1D" w14:textId="77777777" w:rsidR="00E95EA9" w:rsidRDefault="00E95EA9" w:rsidP="00E95EA9">
      <w:pPr>
        <w:jc w:val="both"/>
      </w:pPr>
    </w:p>
    <w:p w14:paraId="5C2194E3" w14:textId="27CE3F65" w:rsidR="00791986" w:rsidRDefault="00791986" w:rsidP="00E95EA9">
      <w:pPr>
        <w:jc w:val="both"/>
      </w:pPr>
      <w:r>
        <w:t xml:space="preserve">Before we can look at </w:t>
      </w:r>
      <w:r w:rsidR="00E95EA9">
        <w:t xml:space="preserve">these </w:t>
      </w:r>
      <w:r>
        <w:t xml:space="preserve">sociocultural elements where </w:t>
      </w:r>
      <w:r w:rsidR="00E95EA9">
        <w:t>OE experiences</w:t>
      </w:r>
      <w:r>
        <w:t xml:space="preserve"> a struggle, we first need to look at what we mean when say OE, and how it has formed into what we know it as today. There is no </w:t>
      </w:r>
      <w:r>
        <w:t>clear-cut</w:t>
      </w:r>
      <w:r>
        <w:t xml:space="preserve"> definition of Outdoor Education, and it can mean different things to different people</w:t>
      </w:r>
      <w:r w:rsidR="00E95EA9">
        <w:t xml:space="preserve"> – it has many different purposes, attitudes and forms. (</w:t>
      </w:r>
      <w:proofErr w:type="spellStart"/>
      <w:r w:rsidR="00E95EA9">
        <w:t>Sandell</w:t>
      </w:r>
      <w:proofErr w:type="spellEnd"/>
      <w:r w:rsidR="00E95EA9">
        <w:t xml:space="preserve"> &amp; </w:t>
      </w:r>
      <w:proofErr w:type="spellStart"/>
      <w:r w:rsidR="00E95EA9">
        <w:t>Ohman</w:t>
      </w:r>
      <w:proofErr w:type="spellEnd"/>
      <w:r w:rsidR="00E95EA9">
        <w:t xml:space="preserve">, 2013). </w:t>
      </w:r>
      <w:r>
        <w:t>In the UK it can be packaged as Forest School,</w:t>
      </w:r>
      <w:r w:rsidR="00E95EA9">
        <w:t xml:space="preserve"> (which is rapidly becoming </w:t>
      </w:r>
      <w:r w:rsidR="00E95EA9" w:rsidRPr="00E95EA9">
        <w:rPr>
          <w:i/>
          <w:iCs/>
        </w:rPr>
        <w:t>the</w:t>
      </w:r>
      <w:r w:rsidR="00E95EA9">
        <w:t xml:space="preserve"> recognised brand of ‘outdoor learning’ (Leather, 2018)</w:t>
      </w:r>
      <w:r>
        <w:t xml:space="preserve"> or as a residential school trip. It can be a </w:t>
      </w:r>
      <w:r>
        <w:t>one-off</w:t>
      </w:r>
      <w:r>
        <w:t xml:space="preserve"> </w:t>
      </w:r>
      <w:r>
        <w:t>event,</w:t>
      </w:r>
      <w:r>
        <w:t xml:space="preserve"> or it can be an ongoing part of education. It can, of course, also not really be </w:t>
      </w:r>
      <w:r w:rsidR="00E95EA9">
        <w:t>‘e</w:t>
      </w:r>
      <w:r>
        <w:t>ducation</w:t>
      </w:r>
      <w:r w:rsidR="00E95EA9">
        <w:t>’</w:t>
      </w:r>
      <w:r>
        <w:t xml:space="preserve"> in the traditional sense of a school </w:t>
      </w:r>
      <w:r w:rsidR="00E95EA9">
        <w:t>setting but can be based in the local neighbourhood (Williams &amp; Wainwright, 2016), it can</w:t>
      </w:r>
      <w:r>
        <w:t xml:space="preserve"> be walking groups, adventure groups, forest bathers, wild swimmers, bird watchers and a whole host of other things. </w:t>
      </w:r>
      <w:r w:rsidR="00E95EA9">
        <w:t xml:space="preserve">The natural environment compromises many material sites that are “culturally shaped, and themselves shape culture” (Waite, Husain </w:t>
      </w:r>
      <w:r w:rsidR="00E95EA9">
        <w:rPr>
          <w:i/>
          <w:iCs/>
        </w:rPr>
        <w:t>et al.,</w:t>
      </w:r>
      <w:r w:rsidR="00E95EA9">
        <w:t xml:space="preserve"> 2023, p. 56).</w:t>
      </w:r>
    </w:p>
    <w:p w14:paraId="43F115EF" w14:textId="77777777" w:rsidR="00E95EA9" w:rsidRDefault="00E95EA9" w:rsidP="00E95EA9">
      <w:pPr>
        <w:jc w:val="both"/>
      </w:pPr>
    </w:p>
    <w:p w14:paraId="70EE0656" w14:textId="77777777" w:rsidR="00E95EA9" w:rsidRDefault="00E95EA9" w:rsidP="00E95EA9">
      <w:pPr>
        <w:jc w:val="both"/>
      </w:pPr>
    </w:p>
    <w:p w14:paraId="217FD9DF" w14:textId="77777777" w:rsidR="00E95EA9" w:rsidRDefault="00E95EA9" w:rsidP="00E95EA9">
      <w:pPr>
        <w:jc w:val="both"/>
      </w:pPr>
      <w:r>
        <w:t xml:space="preserve">A brief history of where </w:t>
      </w:r>
      <w:r>
        <w:t>OE is</w:t>
      </w:r>
      <w:r>
        <w:t xml:space="preserve"> now would take in Kurt Hahn and his role in developing the </w:t>
      </w:r>
      <w:proofErr w:type="gramStart"/>
      <w:r>
        <w:t>Outward Bound</w:t>
      </w:r>
      <w:proofErr w:type="gramEnd"/>
      <w:r>
        <w:t xml:space="preserve"> movement, (which would lead to the Duke of Edinburgh’s Award) via </w:t>
      </w:r>
      <w:proofErr w:type="spellStart"/>
      <w:r>
        <w:t>Gourdonstoun</w:t>
      </w:r>
      <w:proofErr w:type="spellEnd"/>
      <w:r>
        <w:t xml:space="preserve"> and </w:t>
      </w:r>
      <w:proofErr w:type="spellStart"/>
      <w:r>
        <w:t>Aberdovey</w:t>
      </w:r>
      <w:proofErr w:type="spellEnd"/>
      <w:r>
        <w:t xml:space="preserve"> Schools (</w:t>
      </w:r>
      <w:proofErr w:type="spellStart"/>
      <w:r>
        <w:t>Vooys</w:t>
      </w:r>
      <w:proofErr w:type="spellEnd"/>
      <w:r>
        <w:t xml:space="preserve">, 2018). Hahn was himself influenced by Baden Powell and the Scouting movement, albeit with less militaristic overtones, (Cook, 1999) </w:t>
      </w:r>
      <w:r>
        <w:t>and</w:t>
      </w:r>
      <w:r>
        <w:t xml:space="preserve">, skipping forward, would </w:t>
      </w:r>
      <w:r>
        <w:t>bring us to the ever-growing Forest School</w:t>
      </w:r>
      <w:r>
        <w:t xml:space="preserve"> </w:t>
      </w:r>
      <w:r>
        <w:t>movement</w:t>
      </w:r>
      <w:r>
        <w:t xml:space="preserve">, and all that comes with it; including the commodification of outdoor learning, which will be touched on later. </w:t>
      </w:r>
    </w:p>
    <w:p w14:paraId="6C85E196" w14:textId="77777777" w:rsidR="00E95EA9" w:rsidRDefault="00E95EA9" w:rsidP="00E95EA9">
      <w:pPr>
        <w:jc w:val="both"/>
      </w:pPr>
    </w:p>
    <w:p w14:paraId="242D8D94" w14:textId="77777777" w:rsidR="00E95EA9" w:rsidRDefault="00E95EA9" w:rsidP="00E95EA9">
      <w:pPr>
        <w:jc w:val="both"/>
      </w:pPr>
    </w:p>
    <w:p w14:paraId="0B4A4706" w14:textId="1F63BB21" w:rsidR="00E95EA9" w:rsidRDefault="00E95EA9" w:rsidP="00E95EA9">
      <w:pPr>
        <w:jc w:val="both"/>
      </w:pPr>
      <w:r>
        <w:t xml:space="preserve">In some ways, the UK forest school movement has become the antithesis of the very thing it tried to emulate – </w:t>
      </w:r>
      <w:proofErr w:type="spellStart"/>
      <w:r w:rsidRPr="00E95EA9">
        <w:rPr>
          <w:i/>
          <w:iCs/>
        </w:rPr>
        <w:t>Friluftsliv</w:t>
      </w:r>
      <w:proofErr w:type="spellEnd"/>
      <w:r>
        <w:t xml:space="preserve"> – which is very much not a commercial product, but a way of living and being in nature that is second </w:t>
      </w:r>
      <w:r w:rsidRPr="00E95EA9">
        <w:rPr>
          <w:i/>
          <w:iCs/>
        </w:rPr>
        <w:t>nature</w:t>
      </w:r>
      <w:r>
        <w:t xml:space="preserve"> to those who practice it (Leather, 2018). This is a classic example of OE as a sight of cultural struggle – the authentic vs. the product, the ‘real’ vs. the copy – the lived experience as compared to the hour long, soon forgotten ‘outdoor’ session.</w:t>
      </w:r>
    </w:p>
    <w:p w14:paraId="2990DF49" w14:textId="77777777" w:rsidR="00E95EA9" w:rsidRDefault="00E95EA9" w:rsidP="00E95EA9">
      <w:pPr>
        <w:jc w:val="both"/>
      </w:pPr>
    </w:p>
    <w:p w14:paraId="3C8F2F97" w14:textId="77777777" w:rsidR="00791986" w:rsidRDefault="00791986" w:rsidP="00E95EA9">
      <w:pPr>
        <w:jc w:val="both"/>
      </w:pPr>
    </w:p>
    <w:p w14:paraId="1FD7A858" w14:textId="473738F8" w:rsidR="00E95EA9" w:rsidRDefault="00E95EA9" w:rsidP="00E95EA9">
      <w:pPr>
        <w:jc w:val="both"/>
      </w:pPr>
      <w:r>
        <w:t>If we take a step even further back, we can ask, what do mean by ‘</w:t>
      </w:r>
      <w:r w:rsidRPr="00E95EA9">
        <w:rPr>
          <w:i/>
          <w:iCs/>
        </w:rPr>
        <w:t>Outdoor’</w:t>
      </w:r>
      <w:r>
        <w:t>?</w:t>
      </w:r>
      <w:r>
        <w:t xml:space="preserve"> The 20</w:t>
      </w:r>
      <w:r w:rsidRPr="00E95EA9">
        <w:rPr>
          <w:vertAlign w:val="superscript"/>
        </w:rPr>
        <w:t>th</w:t>
      </w:r>
      <w:r>
        <w:t xml:space="preserve"> Century ideas of Hahn were themselves influenced by the previous two centuries’ ideas about the ‘</w:t>
      </w:r>
      <w:r w:rsidRPr="00E95EA9">
        <w:rPr>
          <w:i/>
          <w:iCs/>
        </w:rPr>
        <w:t>sublime’</w:t>
      </w:r>
      <w:r>
        <w:t>, particularly the 18</w:t>
      </w:r>
      <w:r w:rsidRPr="00E95EA9">
        <w:rPr>
          <w:vertAlign w:val="superscript"/>
        </w:rPr>
        <w:t>th</w:t>
      </w:r>
      <w:r>
        <w:t xml:space="preserve"> Century writings of Edmund Burke, which in turn inspired the 19th Century romantic notion of </w:t>
      </w:r>
      <w:r w:rsidRPr="00E95EA9">
        <w:rPr>
          <w:i/>
          <w:iCs/>
        </w:rPr>
        <w:t>conquering</w:t>
      </w:r>
      <w:r>
        <w:t xml:space="preserve"> nature, and of the </w:t>
      </w:r>
      <w:r w:rsidRPr="00E95EA9">
        <w:rPr>
          <w:i/>
          <w:iCs/>
        </w:rPr>
        <w:lastRenderedPageBreak/>
        <w:t>awesomeness</w:t>
      </w:r>
      <w:r>
        <w:t xml:space="preserve"> of nature. It can be seen in the paintings of Turner and Kasper David-Friedrich, in the poems of Wordsworth, Blake and Shelley, and in how their interests turned from the sites of the Grand Tour of Europe (Paris, </w:t>
      </w:r>
      <w:r w:rsidRPr="00E95EA9">
        <w:t>Venice, Florence, Rome, Milan and Naples</w:t>
      </w:r>
      <w:r>
        <w:t>) to sites closer to home – The Lake District, The Wye Valley and the Quantocks. This led to the modern conception of the ‘</w:t>
      </w:r>
      <w:r w:rsidRPr="00E95EA9">
        <w:rPr>
          <w:i/>
          <w:iCs/>
        </w:rPr>
        <w:t>Great Outdoors’</w:t>
      </w:r>
      <w:r>
        <w:t xml:space="preserve"> being formed, and it remained the dominant ideal for much of the 20</w:t>
      </w:r>
      <w:r w:rsidRPr="00E95EA9">
        <w:rPr>
          <w:vertAlign w:val="superscript"/>
        </w:rPr>
        <w:t>th</w:t>
      </w:r>
      <w:r>
        <w:t xml:space="preserve"> Century. It may be seen in photography 0 above; but perceptions can be deceiving – whilst this might look like an expedition, and a conquering of the unknown, it may also be a picture depicting a group of friends enjoying a long, leisurely walk in the English Lake District: as with most aspects of life, context is everything. </w:t>
      </w:r>
    </w:p>
    <w:p w14:paraId="6FB8FB26" w14:textId="77777777" w:rsidR="00E95EA9" w:rsidRDefault="00E95EA9" w:rsidP="00E95EA9">
      <w:pPr>
        <w:jc w:val="both"/>
      </w:pPr>
    </w:p>
    <w:p w14:paraId="4A08064B" w14:textId="77777777" w:rsidR="00E95EA9" w:rsidRDefault="00E95EA9" w:rsidP="00E95EA9">
      <w:pPr>
        <w:jc w:val="both"/>
      </w:pPr>
    </w:p>
    <w:p w14:paraId="4B2CAD08" w14:textId="40C6F742" w:rsidR="00E95EA9" w:rsidRDefault="00E95EA9" w:rsidP="00E95EA9">
      <w:pPr>
        <w:jc w:val="both"/>
      </w:pPr>
      <w:r>
        <w:t xml:space="preserve">It is also worth noting, before we look into specific areas of cultural struggle, why any of </w:t>
      </w:r>
      <w:proofErr w:type="gramStart"/>
      <w:r>
        <w:t>this matters</w:t>
      </w:r>
      <w:proofErr w:type="gramEnd"/>
      <w:r>
        <w:t xml:space="preserve">. If people go outdoors or not, why worry? The effects, or ill-effects of exercise, or the lack thereof, are well known, and widely espoused. But interestingly, more and more time, effort and money </w:t>
      </w:r>
      <w:proofErr w:type="gramStart"/>
      <w:r>
        <w:t>is</w:t>
      </w:r>
      <w:proofErr w:type="gramEnd"/>
      <w:r>
        <w:t xml:space="preserve"> being put into showing the health and wellbeing benefits of nature (and the detriments of a lack thereof), (</w:t>
      </w:r>
      <w:proofErr w:type="spellStart"/>
      <w:r>
        <w:t>Pirchio</w:t>
      </w:r>
      <w:proofErr w:type="spellEnd"/>
      <w:r>
        <w:t xml:space="preserve">, </w:t>
      </w:r>
      <w:proofErr w:type="spellStart"/>
      <w:r>
        <w:t>Passiatore</w:t>
      </w:r>
      <w:proofErr w:type="spellEnd"/>
      <w:r>
        <w:t xml:space="preserve"> </w:t>
      </w:r>
      <w:r w:rsidRPr="00E95EA9">
        <w:rPr>
          <w:i/>
          <w:iCs/>
        </w:rPr>
        <w:t>et al</w:t>
      </w:r>
      <w:r>
        <w:t xml:space="preserve">., 2021, Stanhope &amp; Weinstein, 2023, Bertolli, Hayes </w:t>
      </w:r>
      <w:r w:rsidRPr="00E95EA9">
        <w:rPr>
          <w:i/>
          <w:iCs/>
        </w:rPr>
        <w:t>et al.,</w:t>
      </w:r>
      <w:r>
        <w:t xml:space="preserve"> 2022, </w:t>
      </w:r>
      <w:proofErr w:type="spellStart"/>
      <w:r>
        <w:t>Polley</w:t>
      </w:r>
      <w:proofErr w:type="spellEnd"/>
      <w:r>
        <w:t xml:space="preserve"> &amp; Hayes </w:t>
      </w:r>
      <w:r w:rsidRPr="00E95EA9">
        <w:rPr>
          <w:i/>
          <w:iCs/>
        </w:rPr>
        <w:t>et al</w:t>
      </w:r>
      <w:r>
        <w:t>., 2023, van den Berg, 2017) And importantly, for OE, what stands out in all this research, (and what may seem self-evident to those working in the field), is that, put simply, nature enhances the learning experience (Harris, 2021).</w:t>
      </w:r>
    </w:p>
    <w:p w14:paraId="4288813D" w14:textId="77777777" w:rsidR="00E95EA9" w:rsidRDefault="00E95EA9" w:rsidP="00E95EA9">
      <w:pPr>
        <w:jc w:val="both"/>
      </w:pPr>
    </w:p>
    <w:p w14:paraId="70A50084" w14:textId="77777777" w:rsidR="00E95EA9" w:rsidRDefault="00E95EA9" w:rsidP="00E95EA9">
      <w:pPr>
        <w:jc w:val="both"/>
      </w:pPr>
    </w:p>
    <w:p w14:paraId="06334066" w14:textId="190E93FE" w:rsidR="00E95EA9" w:rsidRDefault="00E95EA9" w:rsidP="00E95EA9">
      <w:pPr>
        <w:jc w:val="both"/>
      </w:pPr>
      <w:r>
        <w:t>The problem facing 21</w:t>
      </w:r>
      <w:r w:rsidRPr="00E95EA9">
        <w:rPr>
          <w:vertAlign w:val="superscript"/>
        </w:rPr>
        <w:t>st</w:t>
      </w:r>
      <w:r>
        <w:t xml:space="preserve"> Century children, adults, educators, facilitators and participants can be summed up as Nature Deficit Disorder (</w:t>
      </w:r>
      <w:proofErr w:type="spellStart"/>
      <w:r>
        <w:t>Louv</w:t>
      </w:r>
      <w:proofErr w:type="spellEnd"/>
      <w:r>
        <w:t>, 2013) – we are meant to be outdoors, and our separation from it is harming us. ‘Nature’, the outdoors, green and blue spaces, are becoming</w:t>
      </w:r>
      <w:r>
        <w:t xml:space="preserve"> more widely talked about and utilized </w:t>
      </w:r>
      <w:r>
        <w:t xml:space="preserve">– there is a growing movement for </w:t>
      </w:r>
      <w:r>
        <w:t xml:space="preserve">green social </w:t>
      </w:r>
      <w:r>
        <w:t xml:space="preserve">prescribing, </w:t>
      </w:r>
      <w:r>
        <w:t xml:space="preserve">and the </w:t>
      </w:r>
      <w:r>
        <w:t>notion of the ‘</w:t>
      </w:r>
      <w:r>
        <w:t>Natural Health Service</w:t>
      </w:r>
      <w:r>
        <w:t>’ (</w:t>
      </w:r>
      <w:r w:rsidRPr="00E95EA9">
        <w:t>Lafferty,</w:t>
      </w:r>
      <w:r>
        <w:t xml:space="preserve"> </w:t>
      </w:r>
      <w:r w:rsidRPr="00E95EA9">
        <w:t>2017)</w:t>
      </w:r>
      <w:r>
        <w:t xml:space="preserve">. A recent government backed TV advert informs that your GP may well prescribe you a dose of nature rather than a pill. But this drive to utilize the outdoors, and of nature, will present itself as a site of struggle. </w:t>
      </w:r>
    </w:p>
    <w:p w14:paraId="70CDE10B" w14:textId="77777777" w:rsidR="00E95EA9" w:rsidRDefault="00E95EA9" w:rsidP="00E95EA9">
      <w:pPr>
        <w:jc w:val="both"/>
      </w:pPr>
    </w:p>
    <w:p w14:paraId="767F1F52" w14:textId="77777777" w:rsidR="00E95EA9" w:rsidRDefault="00E95EA9" w:rsidP="00E95EA9">
      <w:pPr>
        <w:jc w:val="both"/>
      </w:pPr>
    </w:p>
    <w:p w14:paraId="41C96457" w14:textId="7AE000FB" w:rsidR="00E95EA9" w:rsidRDefault="00E95EA9" w:rsidP="00E95EA9">
      <w:pPr>
        <w:jc w:val="both"/>
      </w:pPr>
      <w:r>
        <w:t>The evidence suggests then, that the benefits of a walk in nature, (</w:t>
      </w:r>
      <w:proofErr w:type="spellStart"/>
      <w:r>
        <w:t>Ohly</w:t>
      </w:r>
      <w:proofErr w:type="spellEnd"/>
      <w:r>
        <w:t xml:space="preserve">, White </w:t>
      </w:r>
      <w:r w:rsidRPr="00E95EA9">
        <w:rPr>
          <w:i/>
          <w:iCs/>
        </w:rPr>
        <w:t>et al</w:t>
      </w:r>
      <w:r>
        <w:t xml:space="preserve">., 2016) exposure to nature, (Van den Berg, Joye </w:t>
      </w:r>
      <w:r>
        <w:rPr>
          <w:i/>
          <w:iCs/>
        </w:rPr>
        <w:t>et al.,</w:t>
      </w:r>
      <w:r>
        <w:t xml:space="preserve"> 2016) and time in nature, such as a walk on the beach pictured below (1), are both many and varied, and, if access and time allow - freely available at the point of use, and of no cost to the struggling NHS, and to us, the taxpayer. </w:t>
      </w:r>
    </w:p>
    <w:p w14:paraId="3DB3795F" w14:textId="77777777" w:rsidR="00E95EA9" w:rsidRDefault="00E95EA9" w:rsidP="00E95EA9">
      <w:pPr>
        <w:jc w:val="both"/>
      </w:pPr>
    </w:p>
    <w:p w14:paraId="405D9410" w14:textId="3746FB36" w:rsidR="00E95EA9" w:rsidRDefault="00E95EA9" w:rsidP="00E95EA9">
      <w:pPr>
        <w:jc w:val="both"/>
      </w:pPr>
      <w:r>
        <w:rPr>
          <w:noProof/>
        </w:rPr>
        <w:lastRenderedPageBreak/>
        <w:drawing>
          <wp:inline distT="0" distB="0" distL="0" distR="0" wp14:anchorId="392012F8" wp14:editId="184DF7BB">
            <wp:extent cx="5649362" cy="3754141"/>
            <wp:effectExtent l="0" t="0" r="2540" b="5080"/>
            <wp:docPr id="249170400" name="Picture 3" descr="A tree with a twisted trun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70400" name="Picture 3" descr="A tree with a twisted trunk&#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79615" cy="3840698"/>
                    </a:xfrm>
                    <a:prstGeom prst="rect">
                      <a:avLst/>
                    </a:prstGeom>
                  </pic:spPr>
                </pic:pic>
              </a:graphicData>
            </a:graphic>
          </wp:inline>
        </w:drawing>
      </w:r>
    </w:p>
    <w:p w14:paraId="3B35C1AF" w14:textId="77777777" w:rsidR="00E95EA9" w:rsidRDefault="00E95EA9" w:rsidP="00E95EA9">
      <w:pPr>
        <w:jc w:val="both"/>
      </w:pPr>
    </w:p>
    <w:p w14:paraId="7634E710" w14:textId="2710A843" w:rsidR="00E95EA9" w:rsidRDefault="00E95EA9" w:rsidP="00E95EA9">
      <w:pPr>
        <w:jc w:val="center"/>
      </w:pPr>
      <w:r>
        <w:t>Photograph 1</w:t>
      </w:r>
      <w:r>
        <w:t xml:space="preserve">: </w:t>
      </w:r>
      <w:r w:rsidRPr="00E95EA9">
        <w:rPr>
          <w:i/>
          <w:iCs/>
        </w:rPr>
        <w:t>Windswept tree on beach</w:t>
      </w:r>
      <w:r>
        <w:t xml:space="preserve">, Formentera, Spain, </w:t>
      </w:r>
      <w:r>
        <w:t xml:space="preserve">Personal Collection, </w:t>
      </w:r>
      <w:r>
        <w:t>April</w:t>
      </w:r>
      <w:r>
        <w:t xml:space="preserve"> </w:t>
      </w:r>
      <w:r>
        <w:t>2004</w:t>
      </w:r>
      <w:r>
        <w:t xml:space="preserve"> </w:t>
      </w:r>
    </w:p>
    <w:p w14:paraId="6FE66EC8" w14:textId="77777777" w:rsidR="00E95EA9" w:rsidRDefault="00E95EA9" w:rsidP="00E95EA9">
      <w:pPr>
        <w:jc w:val="both"/>
      </w:pPr>
    </w:p>
    <w:p w14:paraId="3D22E92C" w14:textId="77777777" w:rsidR="00E95EA9" w:rsidRDefault="00E95EA9" w:rsidP="00E95EA9">
      <w:pPr>
        <w:jc w:val="both"/>
      </w:pPr>
    </w:p>
    <w:p w14:paraId="537E579F" w14:textId="77777777" w:rsidR="00E95EA9" w:rsidRDefault="00E95EA9" w:rsidP="00E95EA9">
      <w:pPr>
        <w:jc w:val="both"/>
      </w:pPr>
    </w:p>
    <w:p w14:paraId="2DF7C1D8" w14:textId="77777777" w:rsidR="00E95EA9" w:rsidRDefault="00791986" w:rsidP="00E95EA9">
      <w:pPr>
        <w:jc w:val="both"/>
      </w:pPr>
      <w:r>
        <w:t xml:space="preserve">One of the areas of cultural struggle in which Outdoor Education finds itself, is </w:t>
      </w:r>
      <w:r w:rsidR="00E95EA9">
        <w:t xml:space="preserve">that </w:t>
      </w:r>
      <w:r>
        <w:t xml:space="preserve">of definitions and settings. How we define something has huge implications for how it is perceived, interpreted and utilized. </w:t>
      </w:r>
      <w:r w:rsidR="00E95EA9">
        <w:t xml:space="preserve">If it is hard to define, it becomes hard to implement. If it is undefined, it can be misappropriated, and passed off as something it is not. As outlined above, OE has come to be seen in a certain light, through the historical and cultural filters through which it has passed. However, these are not the only definitions, the only meanings that are available, that are in circulation. As Nicol notes, </w:t>
      </w:r>
    </w:p>
    <w:p w14:paraId="645FC9E7" w14:textId="77777777" w:rsidR="00E95EA9" w:rsidRDefault="00E95EA9" w:rsidP="00E95EA9">
      <w:pPr>
        <w:ind w:firstLine="720"/>
        <w:jc w:val="both"/>
      </w:pPr>
    </w:p>
    <w:p w14:paraId="695DE703" w14:textId="56AC8E5A" w:rsidR="00E95EA9" w:rsidRPr="00E95EA9" w:rsidRDefault="00E95EA9" w:rsidP="00E95EA9">
      <w:pPr>
        <w:ind w:firstLine="720"/>
        <w:jc w:val="both"/>
      </w:pPr>
      <w:r w:rsidRPr="00E95EA9">
        <w:rPr>
          <w:i/>
          <w:iCs/>
        </w:rPr>
        <w:t>…it can be stated that outdoor education defies definition in terms of being a fixed entity of common consent, homogenous over time and space</w:t>
      </w:r>
      <w:r>
        <w:rPr>
          <w:i/>
          <w:iCs/>
        </w:rPr>
        <w:t xml:space="preserve"> </w:t>
      </w:r>
      <w:r>
        <w:t>(Nicol, 2002 p.29).</w:t>
      </w:r>
    </w:p>
    <w:p w14:paraId="6776C3DF" w14:textId="77777777" w:rsidR="00E95EA9" w:rsidRDefault="00E95EA9" w:rsidP="00E95EA9">
      <w:pPr>
        <w:jc w:val="both"/>
      </w:pPr>
    </w:p>
    <w:p w14:paraId="4471DC04" w14:textId="77777777" w:rsidR="00E95EA9" w:rsidRDefault="00E95EA9" w:rsidP="00E95EA9">
      <w:pPr>
        <w:jc w:val="both"/>
      </w:pPr>
    </w:p>
    <w:p w14:paraId="33C38936" w14:textId="77777777" w:rsidR="00E95EA9" w:rsidRDefault="00E95EA9" w:rsidP="00E95EA9">
      <w:pPr>
        <w:jc w:val="both"/>
      </w:pPr>
    </w:p>
    <w:p w14:paraId="26A2685A" w14:textId="2DC2C1F9" w:rsidR="00E95EA9" w:rsidRDefault="00E95EA9" w:rsidP="00E95EA9">
      <w:pPr>
        <w:jc w:val="both"/>
      </w:pPr>
      <w:r>
        <w:rPr>
          <w:noProof/>
        </w:rPr>
        <w:lastRenderedPageBreak/>
        <w:drawing>
          <wp:inline distT="0" distB="0" distL="0" distR="0" wp14:anchorId="23983AA3" wp14:editId="63E66217">
            <wp:extent cx="5721350" cy="3797540"/>
            <wp:effectExtent l="0" t="0" r="0" b="0"/>
            <wp:docPr id="158654306" name="Picture 9" descr="A person climbing a snowy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4306" name="Picture 9" descr="A person climbing a snowy mountai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35852" cy="3873541"/>
                    </a:xfrm>
                    <a:prstGeom prst="rect">
                      <a:avLst/>
                    </a:prstGeom>
                  </pic:spPr>
                </pic:pic>
              </a:graphicData>
            </a:graphic>
          </wp:inline>
        </w:drawing>
      </w:r>
    </w:p>
    <w:p w14:paraId="2C397FE3" w14:textId="77777777" w:rsidR="00E95EA9" w:rsidRDefault="00E95EA9" w:rsidP="00E95EA9">
      <w:pPr>
        <w:jc w:val="both"/>
      </w:pPr>
    </w:p>
    <w:p w14:paraId="25D8A10F" w14:textId="2BAB78F1" w:rsidR="00E95EA9" w:rsidRDefault="00E95EA9" w:rsidP="00E95EA9">
      <w:pPr>
        <w:jc w:val="center"/>
      </w:pPr>
      <w:r>
        <w:t>Photograph 2</w:t>
      </w:r>
      <w:r>
        <w:t xml:space="preserve">: </w:t>
      </w:r>
      <w:r w:rsidRPr="00E95EA9">
        <w:rPr>
          <w:i/>
          <w:iCs/>
        </w:rPr>
        <w:t>Climbing Great Gable,</w:t>
      </w:r>
      <w:r>
        <w:t xml:space="preserve"> Lake District, England,</w:t>
      </w:r>
      <w:r>
        <w:t xml:space="preserve"> </w:t>
      </w:r>
      <w:r>
        <w:t>Personal Collection</w:t>
      </w:r>
      <w:r>
        <w:t>,</w:t>
      </w:r>
      <w:r>
        <w:t xml:space="preserve"> February 2018</w:t>
      </w:r>
    </w:p>
    <w:p w14:paraId="59156BE2" w14:textId="77777777" w:rsidR="00E95EA9" w:rsidRDefault="00E95EA9" w:rsidP="00E95EA9">
      <w:pPr>
        <w:jc w:val="both"/>
      </w:pPr>
    </w:p>
    <w:p w14:paraId="426E339A" w14:textId="77777777" w:rsidR="00E95EA9" w:rsidRDefault="00E95EA9" w:rsidP="00E95EA9">
      <w:pPr>
        <w:jc w:val="both"/>
      </w:pPr>
    </w:p>
    <w:p w14:paraId="5FF19967" w14:textId="77777777" w:rsidR="00E95EA9" w:rsidRDefault="00E95EA9" w:rsidP="00E95EA9">
      <w:pPr>
        <w:jc w:val="both"/>
      </w:pPr>
    </w:p>
    <w:p w14:paraId="50C539C9" w14:textId="77777777" w:rsidR="00E95EA9" w:rsidRDefault="00E95EA9" w:rsidP="00E95EA9">
      <w:pPr>
        <w:jc w:val="both"/>
      </w:pPr>
    </w:p>
    <w:p w14:paraId="0C99F5E5" w14:textId="109BAC3B" w:rsidR="00E95EA9" w:rsidRDefault="00E95EA9" w:rsidP="00E95EA9">
      <w:pPr>
        <w:jc w:val="both"/>
      </w:pPr>
      <w:r>
        <w:t>In the ‘old model’, the dominant model of the 20</w:t>
      </w:r>
      <w:r w:rsidRPr="00E95EA9">
        <w:rPr>
          <w:vertAlign w:val="superscript"/>
        </w:rPr>
        <w:t>th</w:t>
      </w:r>
      <w:r>
        <w:t xml:space="preserve"> Century, with its militaristic influences and overtones, overcoming adversity, and dealing with risk were at the heart of OE. (Brookes, 2003)</w:t>
      </w:r>
    </w:p>
    <w:p w14:paraId="32C63F21" w14:textId="77777777" w:rsidR="00E95EA9" w:rsidRDefault="00E95EA9" w:rsidP="00E95EA9">
      <w:pPr>
        <w:jc w:val="both"/>
      </w:pPr>
    </w:p>
    <w:p w14:paraId="63E161B5" w14:textId="77777777" w:rsidR="00E95EA9" w:rsidRDefault="00E95EA9" w:rsidP="00E95EA9">
      <w:pPr>
        <w:jc w:val="both"/>
      </w:pPr>
    </w:p>
    <w:p w14:paraId="1B374E54" w14:textId="5E9C3F48" w:rsidR="00E95EA9" w:rsidRDefault="00E95EA9" w:rsidP="00E95EA9">
      <w:pPr>
        <w:jc w:val="both"/>
      </w:pPr>
      <w:r>
        <w:t xml:space="preserve">It may have looked like the picture above (2) – an arduous journey, an element of difficulty, of danger and of risk.  But other modes of understanding the value of OE have emerged and are continuing to emerge. </w:t>
      </w:r>
      <w:r w:rsidR="00791986">
        <w:t>I</w:t>
      </w:r>
      <w:r>
        <w:t>t can be</w:t>
      </w:r>
      <w:r w:rsidR="00791986">
        <w:t xml:space="preserve"> a </w:t>
      </w:r>
      <w:r>
        <w:t>character-building</w:t>
      </w:r>
      <w:r w:rsidR="00791986">
        <w:t xml:space="preserve"> exercise, in the tradition of Hahn</w:t>
      </w:r>
      <w:r>
        <w:t>, (</w:t>
      </w:r>
      <w:proofErr w:type="spellStart"/>
      <w:r>
        <w:t>Loynes</w:t>
      </w:r>
      <w:proofErr w:type="spellEnd"/>
      <w:r>
        <w:t>, 2008) but i</w:t>
      </w:r>
      <w:r w:rsidR="00791986">
        <w:t>t</w:t>
      </w:r>
      <w:r>
        <w:t xml:space="preserve"> can also be</w:t>
      </w:r>
      <w:r w:rsidR="00791986">
        <w:t xml:space="preserve"> FUNN (Functional Understanding </w:t>
      </w:r>
      <w:r>
        <w:t>N</w:t>
      </w:r>
      <w:r w:rsidR="00791986">
        <w:t xml:space="preserve">ot </w:t>
      </w:r>
      <w:r>
        <w:t>N</w:t>
      </w:r>
      <w:r w:rsidR="00791986">
        <w:t>ecessary) as in</w:t>
      </w:r>
      <w:r>
        <w:t xml:space="preserve"> Karl </w:t>
      </w:r>
      <w:proofErr w:type="spellStart"/>
      <w:r>
        <w:t>Rohnke</w:t>
      </w:r>
      <w:proofErr w:type="spellEnd"/>
      <w:r>
        <w:t xml:space="preserve"> and the Outward Bound/Project Adventure movement of the USA in the mid to late 20</w:t>
      </w:r>
      <w:r w:rsidRPr="00E95EA9">
        <w:rPr>
          <w:vertAlign w:val="superscript"/>
        </w:rPr>
        <w:t>th</w:t>
      </w:r>
      <w:r>
        <w:t xml:space="preserve"> Century.  </w:t>
      </w:r>
      <w:proofErr w:type="spellStart"/>
      <w:r>
        <w:t>Rohnke’s</w:t>
      </w:r>
      <w:proofErr w:type="spellEnd"/>
      <w:r>
        <w:t xml:space="preserve"> books are filled with fun games to play, (</w:t>
      </w:r>
      <w:proofErr w:type="spellStart"/>
      <w:r>
        <w:t>Rohnke</w:t>
      </w:r>
      <w:proofErr w:type="spellEnd"/>
      <w:r>
        <w:t>, 1984) and interesting activities to do, that do not involve scaling mountains, or heroic feats or daring. They are about collaboration, engagement, building self-confidence, self-awareness, and having fun.  It is an error to think that risk must be central to OE. (</w:t>
      </w:r>
      <w:proofErr w:type="spellStart"/>
      <w:r>
        <w:t>Loynes</w:t>
      </w:r>
      <w:proofErr w:type="spellEnd"/>
      <w:r>
        <w:t>, 1998) Indeed, the very notion of ‘character building’ is itself questionable (Brookes, 2003).</w:t>
      </w:r>
    </w:p>
    <w:p w14:paraId="1DC3F0B3" w14:textId="77777777" w:rsidR="00E95EA9" w:rsidRDefault="00E95EA9" w:rsidP="00E95EA9">
      <w:pPr>
        <w:jc w:val="both"/>
      </w:pPr>
    </w:p>
    <w:p w14:paraId="17650B92" w14:textId="77777777" w:rsidR="00E95EA9" w:rsidRDefault="00E95EA9" w:rsidP="00E95EA9">
      <w:pPr>
        <w:jc w:val="both"/>
      </w:pPr>
    </w:p>
    <w:p w14:paraId="69850200" w14:textId="1AB1058A" w:rsidR="00E95EA9" w:rsidRDefault="00791986" w:rsidP="00E95EA9">
      <w:pPr>
        <w:jc w:val="both"/>
      </w:pPr>
      <w:r>
        <w:t xml:space="preserve">We can also think about what </w:t>
      </w:r>
      <w:r w:rsidR="00E95EA9">
        <w:t>OE</w:t>
      </w:r>
      <w:r>
        <w:t xml:space="preserve"> is not – if it is not PE, why isn’t it? </w:t>
      </w:r>
      <w:r w:rsidR="00E95EA9">
        <w:t xml:space="preserve">A conflict can arise when schools and other providers think of OE as P.E. when in fact OE is something </w:t>
      </w:r>
      <w:r w:rsidR="00E95EA9">
        <w:lastRenderedPageBreak/>
        <w:t xml:space="preserve">different, and when implemented properly, can provide a great alternative to traditional team-sport based sessions. (Sutherland, </w:t>
      </w:r>
      <w:proofErr w:type="spellStart"/>
      <w:r w:rsidR="00E95EA9">
        <w:t>Stuhr</w:t>
      </w:r>
      <w:proofErr w:type="spellEnd"/>
      <w:r w:rsidR="00E95EA9">
        <w:t xml:space="preserve"> &amp; </w:t>
      </w:r>
      <w:proofErr w:type="spellStart"/>
      <w:r w:rsidR="00E95EA9">
        <w:t>Ayvazo</w:t>
      </w:r>
      <w:proofErr w:type="spellEnd"/>
      <w:r w:rsidR="00E95EA9">
        <w:t xml:space="preserve">, 2016) The world has changed, National Service has long since been abandoned, but perhaps OE has failed to keep pace with this change. (Brown &amp; </w:t>
      </w:r>
      <w:proofErr w:type="spellStart"/>
      <w:r w:rsidR="00E95EA9">
        <w:t>Beames</w:t>
      </w:r>
      <w:proofErr w:type="spellEnd"/>
      <w:r w:rsidR="00E95EA9">
        <w:t xml:space="preserve">, 2017). OE, then, is </w:t>
      </w:r>
      <w:r>
        <w:t xml:space="preserve">Not just Outdoor Adventurous Activities, which can so easily be commodified and commercialised. </w:t>
      </w:r>
      <w:r w:rsidR="00E95EA9">
        <w:t xml:space="preserve">OE requires </w:t>
      </w:r>
      <w:r w:rsidR="00E95EA9" w:rsidRPr="00E95EA9">
        <w:rPr>
          <w:i/>
          <w:iCs/>
        </w:rPr>
        <w:t>“knowing about places, and relationships between these places</w:t>
      </w:r>
      <w:r w:rsidR="00E95EA9">
        <w:rPr>
          <w:i/>
          <w:iCs/>
        </w:rPr>
        <w:t>”</w:t>
      </w:r>
      <w:r w:rsidR="00E95EA9">
        <w:t xml:space="preserve"> (Harrison, 2010, p.10).</w:t>
      </w:r>
    </w:p>
    <w:p w14:paraId="501DB107" w14:textId="77777777" w:rsidR="00E95EA9" w:rsidRDefault="00E95EA9" w:rsidP="00E95EA9">
      <w:pPr>
        <w:jc w:val="both"/>
      </w:pPr>
    </w:p>
    <w:p w14:paraId="4411ACA7" w14:textId="77777777" w:rsidR="00E95EA9" w:rsidRDefault="00E95EA9" w:rsidP="00E95EA9">
      <w:pPr>
        <w:jc w:val="both"/>
      </w:pPr>
    </w:p>
    <w:p w14:paraId="715BEDBE" w14:textId="77777777" w:rsidR="00E95EA9" w:rsidRDefault="00E95EA9" w:rsidP="00E95EA9">
      <w:pPr>
        <w:jc w:val="both"/>
      </w:pPr>
      <w:r>
        <w:t xml:space="preserve">In a </w:t>
      </w:r>
      <w:proofErr w:type="spellStart"/>
      <w:r>
        <w:t>Deleuzian</w:t>
      </w:r>
      <w:proofErr w:type="spellEnd"/>
      <w:r>
        <w:t xml:space="preserve"> sense, the concept of a world that is in a continual process of </w:t>
      </w:r>
      <w:r w:rsidRPr="00E95EA9">
        <w:rPr>
          <w:i/>
          <w:iCs/>
        </w:rPr>
        <w:t>becoming</w:t>
      </w:r>
      <w:r>
        <w:t xml:space="preserve">, </w:t>
      </w:r>
    </w:p>
    <w:p w14:paraId="614C725B" w14:textId="6D5D330F" w:rsidR="00E95EA9" w:rsidRDefault="00E95EA9" w:rsidP="00E95EA9">
      <w:pPr>
        <w:jc w:val="both"/>
      </w:pPr>
      <w:r>
        <w:t xml:space="preserve">rather than existing as a separate object (Clarke &amp; </w:t>
      </w:r>
      <w:proofErr w:type="spellStart"/>
      <w:r>
        <w:t>Mcphie</w:t>
      </w:r>
      <w:proofErr w:type="spellEnd"/>
      <w:r>
        <w:t>, 2014) is one suited to an eco-centric approach to OE.  This value of ‘</w:t>
      </w:r>
      <w:r w:rsidRPr="00E95EA9">
        <w:rPr>
          <w:i/>
          <w:iCs/>
        </w:rPr>
        <w:t>place’</w:t>
      </w:r>
      <w:r>
        <w:t xml:space="preserve"> is another point of struggle for OE - the importance of the setting, but also the fact that setting doesn’t make the experience valuable, or successful by itself. Travelling to the foothills of Nepal does not in itself necessarily guarantee a valuable, productive, change-inducing moment. Many a gap-year student has returned none the wiser about themselves, the culture they visited or the people they met. The struggle then, is to make such experiences purposeful (</w:t>
      </w:r>
      <w:proofErr w:type="spellStart"/>
      <w:r>
        <w:t>Asfeldt</w:t>
      </w:r>
      <w:proofErr w:type="spellEnd"/>
      <w:r>
        <w:t xml:space="preserve">, </w:t>
      </w:r>
      <w:proofErr w:type="spellStart"/>
      <w:r>
        <w:t>Beames</w:t>
      </w:r>
      <w:proofErr w:type="spellEnd"/>
      <w:r>
        <w:t xml:space="preserve"> </w:t>
      </w:r>
      <w:r w:rsidRPr="00E95EA9">
        <w:rPr>
          <w:i/>
          <w:iCs/>
        </w:rPr>
        <w:t>et al</w:t>
      </w:r>
      <w:r>
        <w:rPr>
          <w:i/>
          <w:iCs/>
        </w:rPr>
        <w:t>.,</w:t>
      </w:r>
      <w:r>
        <w:t xml:space="preserve"> 2024).</w:t>
      </w:r>
    </w:p>
    <w:p w14:paraId="478E6489" w14:textId="77777777" w:rsidR="00E95EA9" w:rsidRDefault="00E95EA9" w:rsidP="00E95EA9">
      <w:pPr>
        <w:jc w:val="both"/>
      </w:pPr>
    </w:p>
    <w:p w14:paraId="7E78B320" w14:textId="77777777" w:rsidR="00E95EA9" w:rsidRDefault="00E95EA9" w:rsidP="00E95EA9">
      <w:pPr>
        <w:jc w:val="both"/>
      </w:pPr>
    </w:p>
    <w:p w14:paraId="08411CC1" w14:textId="77777777" w:rsidR="00E95EA9" w:rsidRDefault="00E95EA9" w:rsidP="00E95EA9">
      <w:pPr>
        <w:jc w:val="both"/>
      </w:pPr>
    </w:p>
    <w:p w14:paraId="1961DD9D" w14:textId="77777777" w:rsidR="00E95EA9" w:rsidRDefault="00E95EA9" w:rsidP="00E95EA9">
      <w:pPr>
        <w:jc w:val="both"/>
      </w:pPr>
    </w:p>
    <w:p w14:paraId="4CA5F5B7" w14:textId="77777777" w:rsidR="00E95EA9" w:rsidRDefault="00E95EA9" w:rsidP="00E95EA9">
      <w:pPr>
        <w:jc w:val="both"/>
      </w:pPr>
    </w:p>
    <w:p w14:paraId="11285FA3" w14:textId="2FB45D6B" w:rsidR="00E95EA9" w:rsidRDefault="00E95EA9" w:rsidP="00E95EA9">
      <w:pPr>
        <w:jc w:val="center"/>
      </w:pPr>
      <w:r>
        <w:rPr>
          <w:noProof/>
        </w:rPr>
        <w:drawing>
          <wp:inline distT="0" distB="0" distL="0" distR="0" wp14:anchorId="05AFCD63" wp14:editId="7D168482">
            <wp:extent cx="2960484" cy="4493382"/>
            <wp:effectExtent l="0" t="0" r="0" b="2540"/>
            <wp:docPr id="73044690" name="Picture 1" descr="A person jumping of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4690" name="Picture 1" descr="A person jumping off a wal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84621" cy="4681795"/>
                    </a:xfrm>
                    <a:prstGeom prst="rect">
                      <a:avLst/>
                    </a:prstGeom>
                  </pic:spPr>
                </pic:pic>
              </a:graphicData>
            </a:graphic>
          </wp:inline>
        </w:drawing>
      </w:r>
    </w:p>
    <w:p w14:paraId="021A389F" w14:textId="335B537D" w:rsidR="00E95EA9" w:rsidRPr="00E95EA9" w:rsidRDefault="00E95EA9" w:rsidP="00E95EA9">
      <w:pPr>
        <w:jc w:val="center"/>
        <w:rPr>
          <w:i/>
          <w:iCs/>
        </w:rPr>
      </w:pPr>
      <w:r>
        <w:t xml:space="preserve">Photograph 3: </w:t>
      </w:r>
      <w:r>
        <w:rPr>
          <w:i/>
          <w:iCs/>
        </w:rPr>
        <w:t>Y</w:t>
      </w:r>
      <w:r w:rsidRPr="00E95EA9">
        <w:rPr>
          <w:i/>
          <w:iCs/>
        </w:rPr>
        <w:t>oung boy doing a backflip</w:t>
      </w:r>
      <w:r>
        <w:t xml:space="preserve">, </w:t>
      </w:r>
      <w:proofErr w:type="spellStart"/>
      <w:r>
        <w:t>Hospet</w:t>
      </w:r>
      <w:proofErr w:type="spellEnd"/>
      <w:r>
        <w:t xml:space="preserve">, India, </w:t>
      </w:r>
      <w:r>
        <w:t>Personal Collection</w:t>
      </w:r>
      <w:r>
        <w:t>, 2008</w:t>
      </w:r>
    </w:p>
    <w:p w14:paraId="4D14DCA8" w14:textId="77777777" w:rsidR="00E95EA9" w:rsidRDefault="00E95EA9" w:rsidP="00E95EA9">
      <w:pPr>
        <w:jc w:val="both"/>
      </w:pPr>
    </w:p>
    <w:p w14:paraId="3D672313" w14:textId="77777777" w:rsidR="00E95EA9" w:rsidRDefault="00E95EA9" w:rsidP="00E95EA9">
      <w:pPr>
        <w:jc w:val="both"/>
      </w:pPr>
    </w:p>
    <w:p w14:paraId="446C1E87" w14:textId="54E9B526" w:rsidR="00E95EA9" w:rsidRDefault="00E95EA9" w:rsidP="00E95EA9">
      <w:pPr>
        <w:jc w:val="center"/>
      </w:pPr>
      <w:r>
        <w:rPr>
          <w:noProof/>
        </w:rPr>
        <w:drawing>
          <wp:inline distT="0" distB="0" distL="0" distR="0" wp14:anchorId="272ED8C3" wp14:editId="59CD8FD5">
            <wp:extent cx="4934138" cy="3347734"/>
            <wp:effectExtent l="0" t="0" r="6350" b="5080"/>
            <wp:docPr id="1477921533" name="Picture 2" descr="A group of young men sitting on a rocky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921533" name="Picture 2" descr="A group of young men sitting on a rocky hil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85863" cy="3518525"/>
                    </a:xfrm>
                    <a:prstGeom prst="rect">
                      <a:avLst/>
                    </a:prstGeom>
                  </pic:spPr>
                </pic:pic>
              </a:graphicData>
            </a:graphic>
          </wp:inline>
        </w:drawing>
      </w:r>
    </w:p>
    <w:p w14:paraId="3B33A53F" w14:textId="11735933" w:rsidR="00E95EA9" w:rsidRDefault="00E95EA9" w:rsidP="00E95EA9">
      <w:pPr>
        <w:jc w:val="center"/>
      </w:pPr>
      <w:r>
        <w:t xml:space="preserve">Photograph 4: </w:t>
      </w:r>
      <w:r w:rsidRPr="00E95EA9">
        <w:rPr>
          <w:i/>
          <w:iCs/>
        </w:rPr>
        <w:t>Group of young men on Haystacks,</w:t>
      </w:r>
      <w:r>
        <w:t xml:space="preserve"> Lake District, England, </w:t>
      </w:r>
      <w:r>
        <w:t>Personal Collection</w:t>
      </w:r>
      <w:r>
        <w:t>, 2004</w:t>
      </w:r>
    </w:p>
    <w:p w14:paraId="26B7CA74" w14:textId="77777777" w:rsidR="00E95EA9" w:rsidRDefault="00E95EA9" w:rsidP="00E95EA9">
      <w:pPr>
        <w:jc w:val="center"/>
      </w:pPr>
    </w:p>
    <w:p w14:paraId="3B9C57AC" w14:textId="77777777" w:rsidR="00E95EA9" w:rsidRDefault="00E95EA9" w:rsidP="00E95EA9">
      <w:pPr>
        <w:jc w:val="center"/>
      </w:pPr>
    </w:p>
    <w:p w14:paraId="5AE19EB8" w14:textId="1B146053" w:rsidR="00E95EA9" w:rsidRDefault="00E95EA9" w:rsidP="00E95EA9">
      <w:pPr>
        <w:jc w:val="both"/>
      </w:pPr>
      <w:r>
        <w:t>We can see in these two pictures,</w:t>
      </w:r>
      <w:r>
        <w:t xml:space="preserve"> (3 &amp; 4)</w:t>
      </w:r>
      <w:r>
        <w:t xml:space="preserve"> examples of boys experience a form of OE, and yet it would not fall naturally into what we may think of as OE in the traditional, </w:t>
      </w:r>
      <w:r>
        <w:t>W</w:t>
      </w:r>
      <w:r>
        <w:t xml:space="preserve">estern, modern way. In the first picture, we see boys in India, for whom </w:t>
      </w:r>
      <w:r>
        <w:t>e</w:t>
      </w:r>
      <w:r>
        <w:t>ducation is not part of an institutionalised syste</w:t>
      </w:r>
      <w:r>
        <w:t>m</w:t>
      </w:r>
      <w:r>
        <w:t xml:space="preserve"> and for whom the outdoors is all they know. They are a group of boys who I met whilst travelling around India in 2007. They lived outside, and they did not go to school</w:t>
      </w:r>
      <w:r>
        <w:t>, in the western, Victorian sense of the word that we still adhere to in the UK</w:t>
      </w:r>
      <w:r>
        <w:t xml:space="preserve">. For them the term OE would be a nonsense, a </w:t>
      </w:r>
      <w:r w:rsidRPr="00E95EA9">
        <w:rPr>
          <w:i/>
          <w:iCs/>
        </w:rPr>
        <w:t>non sequitur</w:t>
      </w:r>
      <w:r>
        <w:t xml:space="preserve">. And yet, some of the experiences they have, as in the picture, back flipping into a river, are exactly the type of experiences many OE enthusiasts would wish upon their students. </w:t>
      </w:r>
    </w:p>
    <w:p w14:paraId="4EF67DFF" w14:textId="77777777" w:rsidR="00E95EA9" w:rsidRDefault="00E95EA9" w:rsidP="00E95EA9">
      <w:pPr>
        <w:jc w:val="both"/>
      </w:pPr>
    </w:p>
    <w:p w14:paraId="68DF1A52" w14:textId="77777777" w:rsidR="00E95EA9" w:rsidRDefault="00E95EA9" w:rsidP="00E95EA9">
      <w:pPr>
        <w:jc w:val="both"/>
      </w:pPr>
    </w:p>
    <w:p w14:paraId="141502DB" w14:textId="1F797D72" w:rsidR="00791986" w:rsidRDefault="00791986" w:rsidP="00E95EA9">
      <w:pPr>
        <w:jc w:val="both"/>
      </w:pPr>
      <w:r>
        <w:t xml:space="preserve">If we define </w:t>
      </w:r>
      <w:r w:rsidR="00E95EA9">
        <w:t>OE</w:t>
      </w:r>
      <w:r>
        <w:t xml:space="preserve"> more as </w:t>
      </w:r>
      <w:r w:rsidRPr="00E95EA9">
        <w:t>experiential</w:t>
      </w:r>
      <w:r>
        <w:t xml:space="preserve"> learning</w:t>
      </w:r>
      <w:r w:rsidR="00E95EA9">
        <w:t xml:space="preserve">, in the style of John </w:t>
      </w:r>
      <w:r>
        <w:t>Dewey</w:t>
      </w:r>
      <w:r w:rsidR="00E95EA9">
        <w:t xml:space="preserve">, </w:t>
      </w:r>
      <w:r>
        <w:t>rather than just education done outside, than we can begin to think of it as process, and a method,</w:t>
      </w:r>
      <w:r w:rsidR="00E95EA9">
        <w:t xml:space="preserve"> a holistic approach (</w:t>
      </w:r>
      <w:proofErr w:type="spellStart"/>
      <w:r w:rsidR="00E95EA9">
        <w:t>Hohr</w:t>
      </w:r>
      <w:proofErr w:type="spellEnd"/>
      <w:r w:rsidR="00E95EA9">
        <w:t>, 2012)</w:t>
      </w:r>
      <w:r>
        <w:t xml:space="preserve"> rather than a set of activities. In this way, the world of Outdoor Education can be </w:t>
      </w:r>
      <w:proofErr w:type="gramStart"/>
      <w:r>
        <w:t>opened up</w:t>
      </w:r>
      <w:proofErr w:type="gramEnd"/>
      <w:r>
        <w:t xml:space="preserve"> to more and more people and groups. </w:t>
      </w:r>
      <w:r w:rsidR="00E95EA9">
        <w:t>Likewise,</w:t>
      </w:r>
      <w:r>
        <w:t xml:space="preserve"> if it can happen anywhere, then it becomes more accessible. If it not so tightly defined, the barriers to access come down. </w:t>
      </w:r>
      <w:r w:rsidR="00E95EA9">
        <w:t xml:space="preserve">If it is thought of in this way it can encompass young boys in India and young boys in the UK, whether they are in formal education or </w:t>
      </w:r>
      <w:r w:rsidR="00E95EA9" w:rsidRPr="00E95EA9">
        <w:rPr>
          <w:i/>
          <w:iCs/>
        </w:rPr>
        <w:t>informal</w:t>
      </w:r>
      <w:r w:rsidR="00E95EA9">
        <w:t xml:space="preserve"> education. </w:t>
      </w:r>
    </w:p>
    <w:p w14:paraId="1F5BDCBF" w14:textId="726B019C" w:rsidR="00791986" w:rsidRDefault="00E95EA9" w:rsidP="00E95EA9">
      <w:pPr>
        <w:jc w:val="both"/>
      </w:pPr>
      <w:r>
        <w:t xml:space="preserve"> </w:t>
      </w:r>
    </w:p>
    <w:p w14:paraId="22D307C8" w14:textId="77777777" w:rsidR="00E95EA9" w:rsidRDefault="00E95EA9" w:rsidP="00E95EA9">
      <w:pPr>
        <w:jc w:val="both"/>
      </w:pPr>
    </w:p>
    <w:p w14:paraId="34B0FEDD" w14:textId="077A6630" w:rsidR="00791986" w:rsidRDefault="00E95EA9" w:rsidP="00E95EA9">
      <w:pPr>
        <w:jc w:val="both"/>
      </w:pPr>
      <w:r>
        <w:t xml:space="preserve">An integrated approach, as in the case of Project Adventure in the US, which was able to </w:t>
      </w:r>
      <w:r w:rsidRPr="00E95EA9">
        <w:rPr>
          <w:i/>
          <w:iCs/>
        </w:rPr>
        <w:t xml:space="preserve">“work with teachers and schools, empowering them to institutionalize the curriculum </w:t>
      </w:r>
      <w:r w:rsidRPr="00E95EA9">
        <w:rPr>
          <w:i/>
          <w:iCs/>
        </w:rPr>
        <w:lastRenderedPageBreak/>
        <w:t>changes.”</w:t>
      </w:r>
      <w:r>
        <w:t xml:space="preserve"> (Collinson &amp; Prouty, 2007) He goes on to say that one of the key elements of a successful OE style curriculum is, </w:t>
      </w:r>
      <w:r w:rsidRPr="00E95EA9">
        <w:rPr>
          <w:i/>
          <w:iCs/>
        </w:rPr>
        <w:t>“The merging of intellectual, social, physical and emotional learning and development</w:t>
      </w:r>
      <w:r>
        <w:rPr>
          <w:i/>
          <w:iCs/>
        </w:rPr>
        <w:t xml:space="preserve">” </w:t>
      </w:r>
      <w:r>
        <w:t>(ibid). OE can, and should, have an intrinsic value – an aim in and of itself, not just an extrinsic value – of a mountain climbed or ropes course completed (</w:t>
      </w:r>
      <w:proofErr w:type="spellStart"/>
      <w:r>
        <w:t>Sandell</w:t>
      </w:r>
      <w:proofErr w:type="spellEnd"/>
      <w:r>
        <w:t xml:space="preserve"> &amp; </w:t>
      </w:r>
      <w:proofErr w:type="spellStart"/>
      <w:r>
        <w:t>Ohman</w:t>
      </w:r>
      <w:proofErr w:type="spellEnd"/>
      <w:r>
        <w:t xml:space="preserve">, (2013). </w:t>
      </w:r>
      <w:r w:rsidR="00791986">
        <w:t>Thought of in this way, OE can be an antidote to Freire’s ‘pedagogy of the oppressed’</w:t>
      </w:r>
      <w:r>
        <w:t xml:space="preserve">, and a way of freeing us from our fear of freedom itself. </w:t>
      </w:r>
    </w:p>
    <w:p w14:paraId="2F098197" w14:textId="77777777" w:rsidR="00E95EA9" w:rsidRDefault="00E95EA9" w:rsidP="00E95EA9">
      <w:pPr>
        <w:jc w:val="both"/>
      </w:pPr>
    </w:p>
    <w:p w14:paraId="0B004290" w14:textId="77777777" w:rsidR="00791986" w:rsidRDefault="00791986" w:rsidP="00E95EA9">
      <w:pPr>
        <w:jc w:val="both"/>
      </w:pPr>
    </w:p>
    <w:p w14:paraId="27E82FDB" w14:textId="31128C0F" w:rsidR="00791986" w:rsidRDefault="00E95EA9" w:rsidP="00E95EA9">
      <w:pPr>
        <w:jc w:val="both"/>
      </w:pPr>
      <w:r>
        <w:t xml:space="preserve">When figured this way, taking us away from the Modern, and into the post-Modern, OE has more in common with </w:t>
      </w:r>
      <w:proofErr w:type="spellStart"/>
      <w:r>
        <w:t>Baudelaure’s</w:t>
      </w:r>
      <w:proofErr w:type="spellEnd"/>
      <w:r>
        <w:t xml:space="preserve"> </w:t>
      </w:r>
      <w:proofErr w:type="spellStart"/>
      <w:r w:rsidRPr="00E95EA9">
        <w:rPr>
          <w:i/>
          <w:iCs/>
        </w:rPr>
        <w:t>flâneur</w:t>
      </w:r>
      <w:proofErr w:type="spellEnd"/>
      <w:r w:rsidRPr="00E95EA9">
        <w:rPr>
          <w:i/>
          <w:iCs/>
        </w:rPr>
        <w:t xml:space="preserve"> </w:t>
      </w:r>
      <w:r>
        <w:t xml:space="preserve">and </w:t>
      </w:r>
      <w:proofErr w:type="spellStart"/>
      <w:r>
        <w:t>Debord’s</w:t>
      </w:r>
      <w:proofErr w:type="spellEnd"/>
      <w:r>
        <w:t xml:space="preserve"> ideas of the </w:t>
      </w:r>
      <w:proofErr w:type="spellStart"/>
      <w:r w:rsidRPr="00E95EA9">
        <w:rPr>
          <w:i/>
          <w:iCs/>
        </w:rPr>
        <w:t>dérive</w:t>
      </w:r>
      <w:proofErr w:type="spellEnd"/>
      <w:r>
        <w:t xml:space="preserve">, a seeking of organized spontaneity, a </w:t>
      </w:r>
      <w:proofErr w:type="spellStart"/>
      <w:r>
        <w:t>pyschogeographical</w:t>
      </w:r>
      <w:proofErr w:type="spellEnd"/>
      <w:r>
        <w:t xml:space="preserve"> encounter.  Although referring to a thoroughly urban experience, this is perhaps more aligned with how most people now experience the outdoors – for many it is not a trip to a National Park, but a natural encounter with the everyday - somehow rendered meaningful, even sublime, by the coincidence of space, place, time, thought and memory. </w:t>
      </w:r>
    </w:p>
    <w:p w14:paraId="6A4AB6D2" w14:textId="77777777" w:rsidR="00E95EA9" w:rsidRDefault="00E95EA9" w:rsidP="00E95EA9">
      <w:pPr>
        <w:jc w:val="both"/>
      </w:pPr>
    </w:p>
    <w:p w14:paraId="656A2982" w14:textId="77777777" w:rsidR="00E95EA9" w:rsidRDefault="00E95EA9" w:rsidP="00E95EA9">
      <w:pPr>
        <w:jc w:val="both"/>
      </w:pPr>
    </w:p>
    <w:p w14:paraId="33D37ADC" w14:textId="0596782F" w:rsidR="00E95EA9" w:rsidRDefault="00E95EA9" w:rsidP="00E95EA9">
      <w:pPr>
        <w:jc w:val="both"/>
      </w:pPr>
      <w:r>
        <w:t>These thoughts lead us on to the notions of access - when we talk about Access, we can figure it in two ways – literally – where can we go, what do we have access to? But we can also think of it in a more holistic sense: Who has access? How do they have access and why do they have access?</w:t>
      </w:r>
    </w:p>
    <w:p w14:paraId="782193D8" w14:textId="77777777" w:rsidR="00E95EA9" w:rsidRDefault="00E95EA9" w:rsidP="00E95EA9">
      <w:pPr>
        <w:jc w:val="both"/>
      </w:pPr>
    </w:p>
    <w:p w14:paraId="395FDC63" w14:textId="77777777" w:rsidR="00E95EA9" w:rsidRDefault="00E95EA9" w:rsidP="00E95EA9">
      <w:pPr>
        <w:jc w:val="both"/>
      </w:pPr>
    </w:p>
    <w:p w14:paraId="71DCE2FC" w14:textId="7E393003" w:rsidR="00E95EA9" w:rsidRDefault="00E95EA9" w:rsidP="00E95EA9">
      <w:pPr>
        <w:jc w:val="both"/>
      </w:pPr>
      <w:r>
        <w:t xml:space="preserve">Accessibility can be thought of as </w:t>
      </w:r>
      <w:r w:rsidRPr="00E95EA9">
        <w:rPr>
          <w:i/>
          <w:iCs/>
        </w:rPr>
        <w:t>who</w:t>
      </w:r>
      <w:r>
        <w:t xml:space="preserve"> controls the spaces, both literally, and metaphorically. In most cases it is the same answer for both questions, at least in the UK; for the majority of the twentieth century privileged white men and their families literally control access to the land we live on, by dint of the fact they own almost all of it (</w:t>
      </w:r>
      <w:proofErr w:type="spellStart"/>
      <w:r>
        <w:t>Shroble</w:t>
      </w:r>
      <w:proofErr w:type="spellEnd"/>
      <w:r>
        <w:t xml:space="preserve">, Guardian UK, 2019). And metaphorically, they control the spaces: the dominant majority who use, run, and administer the ‘outdoor spaces’ have been the ruling class elite; the mountaineers and rock climbers and brave pioneers of the outdoor world have tended to be wealthy white men. </w:t>
      </w:r>
    </w:p>
    <w:p w14:paraId="7CF54632" w14:textId="77777777" w:rsidR="00E95EA9" w:rsidRDefault="00E95EA9" w:rsidP="00E95EA9">
      <w:pPr>
        <w:jc w:val="both"/>
      </w:pPr>
    </w:p>
    <w:p w14:paraId="44E0D865" w14:textId="77777777" w:rsidR="00E95EA9" w:rsidRDefault="00E95EA9" w:rsidP="00E95EA9">
      <w:pPr>
        <w:jc w:val="both"/>
      </w:pPr>
    </w:p>
    <w:p w14:paraId="27F90523" w14:textId="73EA913D" w:rsidR="00E95EA9" w:rsidRDefault="00E95EA9" w:rsidP="00E95EA9">
      <w:pPr>
        <w:jc w:val="both"/>
      </w:pPr>
      <w:r>
        <w:t>A key touchstone in relation to access</w:t>
      </w:r>
      <w:r>
        <w:t xml:space="preserve"> in a literal sense </w:t>
      </w:r>
      <w:r>
        <w:t xml:space="preserve">is the Kinder Trespass, and the subsequent long drawn out process that lead to the CROW Act 2000, but even this is not sacrosanct – as recently as 2024 efforts have been underway to stop wild camping on Dartmoor, by ‘land owners’ who do not seem to value the rights and traditions of the common man that have led to this area of beautiful wild countryside being used for pleasure, leisure, adventure and anything and everything in-between. </w:t>
      </w:r>
    </w:p>
    <w:p w14:paraId="68D8B46E" w14:textId="77777777" w:rsidR="00E95EA9" w:rsidRDefault="00E95EA9" w:rsidP="00E95EA9">
      <w:pPr>
        <w:jc w:val="both"/>
      </w:pPr>
    </w:p>
    <w:p w14:paraId="45F1CDF2" w14:textId="77777777" w:rsidR="00E95EA9" w:rsidRDefault="00E95EA9" w:rsidP="00E95EA9">
      <w:pPr>
        <w:jc w:val="both"/>
      </w:pPr>
    </w:p>
    <w:p w14:paraId="2A008A96" w14:textId="386DB1D0" w:rsidR="00E95EA9" w:rsidRDefault="00E95EA9" w:rsidP="00E95EA9">
      <w:pPr>
        <w:jc w:val="both"/>
      </w:pPr>
      <w:r>
        <w:t xml:space="preserve">There are other forms of barriers to access that are less obvious than land we are denied, less perceptible than clubs we cannot afford to join. A literacy and a fluency with maps, map reading, symbols, codes, keys, grid references – all belies a lifetime’s worth of knowledge and skills, built up either directly or indirectly, but nonetheless necessary for accessing many parts of the outdoors. </w:t>
      </w:r>
      <w:r>
        <w:t>As in the picture below</w:t>
      </w:r>
      <w:r>
        <w:t xml:space="preserve"> (5)</w:t>
      </w:r>
      <w:r>
        <w:t xml:space="preserve">, a father and son </w:t>
      </w:r>
      <w:r>
        <w:lastRenderedPageBreak/>
        <w:t xml:space="preserve">consult guidebooks and maps to work out where they can and cannot go. But this </w:t>
      </w:r>
      <w:proofErr w:type="gramStart"/>
      <w:r>
        <w:t>in itself presents</w:t>
      </w:r>
      <w:proofErr w:type="gramEnd"/>
      <w:r>
        <w:t xml:space="preserve"> a barrier – </w:t>
      </w:r>
      <w:r>
        <w:t xml:space="preserve">without these skills, and without the privileged position of attaining them (and the books and maps that go with it), access to the outdoors becomes one step further removed for many. The struggle then, is to either make these skills more widely available; or to make them less necessary. </w:t>
      </w:r>
    </w:p>
    <w:p w14:paraId="6BA89190" w14:textId="77777777" w:rsidR="00E95EA9" w:rsidRDefault="00E95EA9" w:rsidP="00E95EA9">
      <w:pPr>
        <w:jc w:val="both"/>
      </w:pPr>
    </w:p>
    <w:p w14:paraId="4062E9E5" w14:textId="77777777" w:rsidR="00E95EA9" w:rsidRDefault="00E95EA9" w:rsidP="00E95EA9">
      <w:pPr>
        <w:jc w:val="both"/>
      </w:pPr>
    </w:p>
    <w:p w14:paraId="69F7A195" w14:textId="77777777" w:rsidR="00E95EA9" w:rsidRDefault="00E95EA9" w:rsidP="00E95EA9">
      <w:pPr>
        <w:jc w:val="both"/>
      </w:pPr>
    </w:p>
    <w:p w14:paraId="0E2F97BB" w14:textId="0CC6597D" w:rsidR="00E95EA9" w:rsidRDefault="00E95EA9" w:rsidP="00E95EA9">
      <w:pPr>
        <w:jc w:val="center"/>
      </w:pPr>
      <w:r>
        <w:rPr>
          <w:noProof/>
        </w:rPr>
        <w:drawing>
          <wp:inline distT="0" distB="0" distL="0" distR="0" wp14:anchorId="3063CC5B" wp14:editId="2D3BB855">
            <wp:extent cx="4902317" cy="6536602"/>
            <wp:effectExtent l="0" t="0" r="0" b="4445"/>
            <wp:docPr id="326997513" name="Picture 8" descr="A person holding a baby and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997513" name="Picture 8" descr="A person holding a baby and a boo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96834" cy="6795966"/>
                    </a:xfrm>
                    <a:prstGeom prst="rect">
                      <a:avLst/>
                    </a:prstGeom>
                  </pic:spPr>
                </pic:pic>
              </a:graphicData>
            </a:graphic>
          </wp:inline>
        </w:drawing>
      </w:r>
    </w:p>
    <w:p w14:paraId="07C4DCE7" w14:textId="77777777" w:rsidR="00E95EA9" w:rsidRDefault="00E95EA9" w:rsidP="00E95EA9">
      <w:pPr>
        <w:jc w:val="both"/>
      </w:pPr>
    </w:p>
    <w:p w14:paraId="17182F68" w14:textId="304EBA8C" w:rsidR="00E95EA9" w:rsidRDefault="00E95EA9" w:rsidP="00E95EA9">
      <w:pPr>
        <w:jc w:val="center"/>
      </w:pPr>
      <w:r>
        <w:t xml:space="preserve">Photograph 5: </w:t>
      </w:r>
      <w:r w:rsidRPr="00E95EA9">
        <w:rPr>
          <w:i/>
          <w:iCs/>
        </w:rPr>
        <w:t>Father and Son route planning,</w:t>
      </w:r>
      <w:r>
        <w:t xml:space="preserve"> Exmoor, England, </w:t>
      </w:r>
      <w:r>
        <w:t>Personal Collection</w:t>
      </w:r>
      <w:r>
        <w:t>, October 2024</w:t>
      </w:r>
    </w:p>
    <w:p w14:paraId="59D141EC" w14:textId="77777777" w:rsidR="00E95EA9" w:rsidRDefault="00E95EA9" w:rsidP="00E95EA9"/>
    <w:p w14:paraId="3FF3B365" w14:textId="77777777" w:rsidR="00E95EA9" w:rsidRDefault="00E95EA9" w:rsidP="00E95EA9">
      <w:pPr>
        <w:jc w:val="center"/>
      </w:pPr>
      <w:r>
        <w:rPr>
          <w:noProof/>
        </w:rPr>
        <w:lastRenderedPageBreak/>
        <w:drawing>
          <wp:inline distT="0" distB="0" distL="0" distR="0" wp14:anchorId="29A7318D" wp14:editId="7674E232">
            <wp:extent cx="2969537" cy="3944028"/>
            <wp:effectExtent l="0" t="0" r="2540" b="5715"/>
            <wp:docPr id="1414789945" name="Picture 4" descr="A sign on a tr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789945" name="Picture 4" descr="A sign on a tr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7624" cy="4100867"/>
                    </a:xfrm>
                    <a:prstGeom prst="rect">
                      <a:avLst/>
                    </a:prstGeom>
                  </pic:spPr>
                </pic:pic>
              </a:graphicData>
            </a:graphic>
          </wp:inline>
        </w:drawing>
      </w:r>
    </w:p>
    <w:p w14:paraId="03DAF6E3" w14:textId="3B10430F" w:rsidR="00E95EA9" w:rsidRDefault="00E95EA9" w:rsidP="00E95EA9">
      <w:pPr>
        <w:jc w:val="center"/>
      </w:pPr>
      <w:r>
        <w:t xml:space="preserve">Photograph 6: </w:t>
      </w:r>
      <w:r w:rsidRPr="00E95EA9">
        <w:rPr>
          <w:i/>
          <w:iCs/>
        </w:rPr>
        <w:t xml:space="preserve">Builders at work sign, </w:t>
      </w:r>
      <w:proofErr w:type="spellStart"/>
      <w:r w:rsidRPr="00E95EA9">
        <w:rPr>
          <w:i/>
          <w:iCs/>
        </w:rPr>
        <w:t>Sgwd</w:t>
      </w:r>
      <w:proofErr w:type="spellEnd"/>
      <w:r w:rsidRPr="00E95EA9">
        <w:rPr>
          <w:i/>
          <w:iCs/>
        </w:rPr>
        <w:t xml:space="preserve"> </w:t>
      </w:r>
      <w:proofErr w:type="spellStart"/>
      <w:r w:rsidRPr="00E95EA9">
        <w:rPr>
          <w:i/>
          <w:iCs/>
        </w:rPr>
        <w:t>yr</w:t>
      </w:r>
      <w:proofErr w:type="spellEnd"/>
      <w:r w:rsidRPr="00E95EA9">
        <w:rPr>
          <w:i/>
          <w:iCs/>
        </w:rPr>
        <w:t xml:space="preserve"> Eira</w:t>
      </w:r>
      <w:r>
        <w:t xml:space="preserve">, </w:t>
      </w:r>
      <w:proofErr w:type="spellStart"/>
      <w:r>
        <w:t>Bannau</w:t>
      </w:r>
      <w:proofErr w:type="spellEnd"/>
      <w:r>
        <w:t xml:space="preserve"> </w:t>
      </w:r>
      <w:proofErr w:type="spellStart"/>
      <w:r w:rsidRPr="00E95EA9">
        <w:t>Brycheiniog</w:t>
      </w:r>
      <w:proofErr w:type="spellEnd"/>
      <w:r>
        <w:t xml:space="preserve">, </w:t>
      </w:r>
      <w:r>
        <w:t>Personal Collection</w:t>
      </w:r>
      <w:r>
        <w:t>, November 2024</w:t>
      </w:r>
    </w:p>
    <w:p w14:paraId="450935C3" w14:textId="77777777" w:rsidR="00E95EA9" w:rsidRDefault="00E95EA9" w:rsidP="00E95EA9">
      <w:pPr>
        <w:jc w:val="both"/>
      </w:pPr>
    </w:p>
    <w:p w14:paraId="42951207" w14:textId="59021530" w:rsidR="00E95EA9" w:rsidRDefault="00E95EA9" w:rsidP="00E95EA9">
      <w:pPr>
        <w:jc w:val="center"/>
      </w:pPr>
      <w:r>
        <w:rPr>
          <w:noProof/>
        </w:rPr>
        <w:drawing>
          <wp:inline distT="0" distB="0" distL="0" distR="0" wp14:anchorId="53C67FD7" wp14:editId="09149A6C">
            <wp:extent cx="3087887" cy="4101220"/>
            <wp:effectExtent l="0" t="0" r="0" b="1270"/>
            <wp:docPr id="597507628" name="Picture 5" descr="A waterfall in a rock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507628" name="Picture 5" descr="A waterfall in a rocky area&#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2390" cy="4266580"/>
                    </a:xfrm>
                    <a:prstGeom prst="rect">
                      <a:avLst/>
                    </a:prstGeom>
                  </pic:spPr>
                </pic:pic>
              </a:graphicData>
            </a:graphic>
          </wp:inline>
        </w:drawing>
      </w:r>
    </w:p>
    <w:p w14:paraId="0DB13896" w14:textId="1FC7394C" w:rsidR="00E95EA9" w:rsidRDefault="00E95EA9" w:rsidP="00E95EA9">
      <w:pPr>
        <w:jc w:val="center"/>
      </w:pPr>
      <w:r>
        <w:t xml:space="preserve">Photograph </w:t>
      </w:r>
      <w:r>
        <w:t xml:space="preserve">7: </w:t>
      </w:r>
      <w:r>
        <w:t xml:space="preserve"> </w:t>
      </w:r>
      <w:proofErr w:type="spellStart"/>
      <w:r w:rsidRPr="00E95EA9">
        <w:rPr>
          <w:i/>
          <w:iCs/>
        </w:rPr>
        <w:t>Sgwd</w:t>
      </w:r>
      <w:proofErr w:type="spellEnd"/>
      <w:r w:rsidRPr="00E95EA9">
        <w:rPr>
          <w:i/>
          <w:iCs/>
        </w:rPr>
        <w:t xml:space="preserve"> </w:t>
      </w:r>
      <w:proofErr w:type="spellStart"/>
      <w:r w:rsidRPr="00E95EA9">
        <w:rPr>
          <w:i/>
          <w:iCs/>
        </w:rPr>
        <w:t>yr</w:t>
      </w:r>
      <w:proofErr w:type="spellEnd"/>
      <w:r w:rsidRPr="00E95EA9">
        <w:rPr>
          <w:i/>
          <w:iCs/>
        </w:rPr>
        <w:t xml:space="preserve"> Eira</w:t>
      </w:r>
      <w:r>
        <w:t xml:space="preserve">, </w:t>
      </w:r>
      <w:proofErr w:type="spellStart"/>
      <w:r>
        <w:t>Bannau</w:t>
      </w:r>
      <w:proofErr w:type="spellEnd"/>
      <w:r>
        <w:t xml:space="preserve"> </w:t>
      </w:r>
      <w:proofErr w:type="spellStart"/>
      <w:r w:rsidRPr="00E95EA9">
        <w:t>Brycheiniog</w:t>
      </w:r>
      <w:proofErr w:type="spellEnd"/>
      <w:r>
        <w:t>, Personal Collection</w:t>
      </w:r>
      <w:r>
        <w:t xml:space="preserve">, </w:t>
      </w:r>
      <w:r>
        <w:t>November 2024</w:t>
      </w:r>
    </w:p>
    <w:p w14:paraId="5094F487" w14:textId="4246313F" w:rsidR="00E95EA9" w:rsidRDefault="00E95EA9" w:rsidP="00E95EA9">
      <w:pPr>
        <w:jc w:val="both"/>
      </w:pPr>
      <w:r>
        <w:lastRenderedPageBreak/>
        <w:t xml:space="preserve">The two pictures above (6&amp;7) are taken from the exact same spot – one picture points towards the beautiful </w:t>
      </w:r>
      <w:proofErr w:type="spellStart"/>
      <w:r>
        <w:t>Sgwd</w:t>
      </w:r>
      <w:proofErr w:type="spellEnd"/>
      <w:r>
        <w:t xml:space="preserve"> </w:t>
      </w:r>
      <w:proofErr w:type="spellStart"/>
      <w:r>
        <w:t>yr</w:t>
      </w:r>
      <w:proofErr w:type="spellEnd"/>
      <w:r>
        <w:t xml:space="preserve"> Eira waterfall in </w:t>
      </w:r>
      <w:proofErr w:type="spellStart"/>
      <w:r>
        <w:t>Bannau</w:t>
      </w:r>
      <w:proofErr w:type="spellEnd"/>
      <w:r>
        <w:t xml:space="preserve"> </w:t>
      </w:r>
      <w:proofErr w:type="spellStart"/>
      <w:r w:rsidRPr="00E95EA9">
        <w:t>Brycheiniog</w:t>
      </w:r>
      <w:proofErr w:type="spellEnd"/>
      <w:r>
        <w:t xml:space="preserve">, and the other points away, and shows the path down to the waterfall, so heavily degraded that the builders have been called in, trying to make it more suitable for the vast numbers of visitors. </w:t>
      </w:r>
    </w:p>
    <w:p w14:paraId="18EB94F0" w14:textId="77777777" w:rsidR="00E95EA9" w:rsidRDefault="00E95EA9" w:rsidP="00E95EA9">
      <w:pPr>
        <w:jc w:val="both"/>
      </w:pPr>
    </w:p>
    <w:p w14:paraId="10DBCF90" w14:textId="77777777" w:rsidR="00E95EA9" w:rsidRDefault="00E95EA9" w:rsidP="00E95EA9">
      <w:pPr>
        <w:jc w:val="both"/>
      </w:pPr>
    </w:p>
    <w:p w14:paraId="186D8760" w14:textId="77777777" w:rsidR="00E95EA9" w:rsidRDefault="00E95EA9" w:rsidP="00E95EA9">
      <w:pPr>
        <w:ind w:left="720" w:hanging="720"/>
        <w:jc w:val="both"/>
      </w:pPr>
      <w:r>
        <w:t xml:space="preserve">It poses interesting questions for OE and OE providers – is this a picture of success?  </w:t>
      </w:r>
    </w:p>
    <w:p w14:paraId="286FEB42" w14:textId="42357277" w:rsidR="00E95EA9" w:rsidRDefault="00E95EA9" w:rsidP="00E95EA9">
      <w:pPr>
        <w:jc w:val="both"/>
      </w:pPr>
      <w:r>
        <w:t xml:space="preserve">Have we succeeded in making the outdoors so accessible that the paths need major roadworks, just like the Heads of the Valleys Rd that gets you here (the A465). Is this a problem – erosion and destruction of the natural habitat; or a great result – vastly improved access? Just like the queues to get a selfie at the top of </w:t>
      </w:r>
      <w:proofErr w:type="spellStart"/>
      <w:r>
        <w:t>Yr</w:t>
      </w:r>
      <w:proofErr w:type="spellEnd"/>
      <w:r>
        <w:t xml:space="preserve"> Wyddfa and Pen-y-Fan - there certainly seems to be no lack of accessibility to these places – on any given sunny Sunday you will see all of Wales (and beyond) represented here: rich, poor, black, white, queer, heteronormative, with dogs and without, properly dressed and improperly dressed. </w:t>
      </w:r>
    </w:p>
    <w:p w14:paraId="210E619E" w14:textId="77777777" w:rsidR="00E95EA9" w:rsidRDefault="00E95EA9" w:rsidP="00E95EA9">
      <w:pPr>
        <w:jc w:val="both"/>
      </w:pPr>
    </w:p>
    <w:p w14:paraId="02AB4B5A" w14:textId="77777777" w:rsidR="00E95EA9" w:rsidRDefault="00E95EA9" w:rsidP="00E95EA9">
      <w:pPr>
        <w:ind w:left="720" w:hanging="720"/>
        <w:jc w:val="both"/>
      </w:pPr>
    </w:p>
    <w:p w14:paraId="27EF2A9B" w14:textId="77777777" w:rsidR="00E95EA9" w:rsidRDefault="00E95EA9" w:rsidP="00E95EA9">
      <w:pPr>
        <w:ind w:left="720" w:hanging="720"/>
        <w:jc w:val="both"/>
      </w:pPr>
      <w:r>
        <w:t>There is a cost to our love and obsession with the ‘great outdoors’, and we need to make</w:t>
      </w:r>
    </w:p>
    <w:p w14:paraId="03D07AB4" w14:textId="75181BE9" w:rsidR="00E95EA9" w:rsidRDefault="00E95EA9" w:rsidP="00E95EA9">
      <w:pPr>
        <w:jc w:val="both"/>
      </w:pPr>
      <w:proofErr w:type="gramStart"/>
      <w:r>
        <w:t>sure</w:t>
      </w:r>
      <w:proofErr w:type="gramEnd"/>
      <w:r>
        <w:t xml:space="preserve"> we are considering ‘place’ in our practise – in an ironic microcosm of the world at large, are we in danger of destroying the very thing that sustains us? Has the drive for inclusivity and access sped up the decline of our wild spaces? How do we balance the desire to be alone, the exclusivity of natural spaces, with everyone’s right and need to access such spaces? </w:t>
      </w:r>
    </w:p>
    <w:p w14:paraId="0C6EA5F5" w14:textId="77777777" w:rsidR="00E95EA9" w:rsidRDefault="00E95EA9" w:rsidP="00E95EA9">
      <w:pPr>
        <w:ind w:left="720" w:hanging="720"/>
        <w:jc w:val="both"/>
      </w:pPr>
    </w:p>
    <w:p w14:paraId="51C846CD" w14:textId="77777777" w:rsidR="00E95EA9" w:rsidRDefault="00E95EA9" w:rsidP="00E95EA9">
      <w:pPr>
        <w:ind w:left="720" w:hanging="720"/>
        <w:jc w:val="both"/>
      </w:pPr>
    </w:p>
    <w:p w14:paraId="27EF2B87" w14:textId="102C01A0" w:rsidR="00E95EA9" w:rsidRDefault="00E95EA9" w:rsidP="00E95EA9">
      <w:pPr>
        <w:jc w:val="both"/>
      </w:pPr>
      <w:r>
        <w:t>As a result of our actions, these spaces are requiring more and more work to make them accessible – what role do we have to play in the degradation of the very spaces we hold in such high esteem, and endow with such life affirming properties?</w:t>
      </w:r>
      <w:r>
        <w:t xml:space="preserve"> These ideas are addressed by Nicol, who notes </w:t>
      </w:r>
      <w:r w:rsidRPr="00E95EA9">
        <w:rPr>
          <w:i/>
          <w:iCs/>
        </w:rPr>
        <w:t>“the relationship between human beings and the environment they inhabit is on in which outdoor educators have a pedagogic role.”</w:t>
      </w:r>
      <w:r>
        <w:t xml:space="preserve"> </w:t>
      </w:r>
      <w:proofErr w:type="gramStart"/>
      <w:r>
        <w:t>( 2002</w:t>
      </w:r>
      <w:proofErr w:type="gramEnd"/>
      <w:r>
        <w:t xml:space="preserve">, </w:t>
      </w:r>
      <w:proofErr w:type="spellStart"/>
      <w:r>
        <w:t>pg</w:t>
      </w:r>
      <w:proofErr w:type="spellEnd"/>
      <w:r>
        <w:t xml:space="preserve">, 93) The concept of place needs to be pivotal to the provision of OE – if we are not considering our impact, our interconnectedness, then perhaps we are not providing OE in its best sense, in its most valuable form. This struggle can be seen in the desire to treat nature as the site for ‘adventure’, only to be used an abused, rather than connected to, and given a central role in the activity. </w:t>
      </w:r>
    </w:p>
    <w:p w14:paraId="35F852E0" w14:textId="3DD08B5F" w:rsidR="00E95EA9" w:rsidRDefault="00E95EA9" w:rsidP="00E95EA9">
      <w:pPr>
        <w:jc w:val="both"/>
      </w:pPr>
    </w:p>
    <w:p w14:paraId="2EB0E270" w14:textId="77777777" w:rsidR="00E95EA9" w:rsidRDefault="00E95EA9" w:rsidP="00E95EA9">
      <w:pPr>
        <w:jc w:val="both"/>
      </w:pPr>
    </w:p>
    <w:p w14:paraId="29562D97" w14:textId="13325119" w:rsidR="00E95EA9" w:rsidRDefault="00E95EA9" w:rsidP="00E95EA9">
      <w:pPr>
        <w:jc w:val="both"/>
      </w:pPr>
      <w:r>
        <w:t xml:space="preserve">Inclusivity can be thought of through the lens of who decides what can be done? If it is instructor led, or if there is a particular end goal – climbing a certain mountain, sailing to a certain point, cycling a certain distance, then the freedom to choose it limited. How many people have been excluded from enjoying the benefits of Outdoor Education because the task set is too daunting? In the case of Summerhill School, and the educational theories of A.S. Neal, the choice is given to the pupils – they set the rules. This correlates to the idea of ‘challenge by choice’ and is a good way to help deal with the struggle of allowing people the freedom to choose. It can, and perhaps should, be a cyclical relationship between facilitator, participant and nature (Nicol, 2002) and </w:t>
      </w:r>
      <w:r>
        <w:lastRenderedPageBreak/>
        <w:t>consider the fact that learning does not take place in a social vacuum (</w:t>
      </w:r>
      <w:proofErr w:type="spellStart"/>
      <w:r>
        <w:t>Beames</w:t>
      </w:r>
      <w:proofErr w:type="spellEnd"/>
      <w:r>
        <w:t xml:space="preserve"> &amp; Brown, 2014).</w:t>
      </w:r>
    </w:p>
    <w:p w14:paraId="6EE8F7E2" w14:textId="77777777" w:rsidR="00791986" w:rsidRDefault="00791986" w:rsidP="00E95EA9">
      <w:pPr>
        <w:jc w:val="both"/>
      </w:pPr>
    </w:p>
    <w:p w14:paraId="3456CAA3" w14:textId="77777777" w:rsidR="00E95EA9" w:rsidRDefault="00E95EA9" w:rsidP="00E95EA9">
      <w:pPr>
        <w:jc w:val="both"/>
      </w:pPr>
    </w:p>
    <w:p w14:paraId="544681A3" w14:textId="56F5DACE" w:rsidR="00E95EA9" w:rsidRDefault="00E95EA9" w:rsidP="00E95EA9">
      <w:pPr>
        <w:jc w:val="both"/>
      </w:pPr>
      <w:r w:rsidRPr="00E95EA9">
        <w:t xml:space="preserve">Turning back to the UK, we can look at the famous </w:t>
      </w:r>
      <w:r w:rsidRPr="00E95EA9">
        <w:t>Sheffield</w:t>
      </w:r>
      <w:r w:rsidRPr="00E95EA9">
        <w:t xml:space="preserve"> study of how far children are able to roam from home, and how that has shrunk over the course of </w:t>
      </w:r>
      <w:r>
        <w:t>four</w:t>
      </w:r>
      <w:r w:rsidRPr="00E95EA9">
        <w:t xml:space="preserve"> generations</w:t>
      </w:r>
      <w:r>
        <w:t>, going from 6 miles to 300 yards in the space of 100 years (</w:t>
      </w:r>
      <w:r w:rsidRPr="00E95EA9">
        <w:t>Woolley</w:t>
      </w:r>
      <w:r>
        <w:t xml:space="preserve"> &amp;</w:t>
      </w:r>
      <w:r w:rsidRPr="00E95EA9">
        <w:t xml:space="preserve"> Griffin,</w:t>
      </w:r>
      <w:r>
        <w:t xml:space="preserve"> </w:t>
      </w:r>
      <w:r w:rsidRPr="00E95EA9">
        <w:t>2015)</w:t>
      </w:r>
      <w:r>
        <w:t xml:space="preserve">. </w:t>
      </w:r>
      <w:r>
        <w:t xml:space="preserve">And yet, in relief to these findings, as we can see in </w:t>
      </w:r>
      <w:r>
        <w:t>photograph 4</w:t>
      </w:r>
      <w:r>
        <w:t xml:space="preserve">, groups of young people in the UK can, and do, take their OE into their own hands. This is a group of </w:t>
      </w:r>
      <w:r>
        <w:t>16-year-old</w:t>
      </w:r>
      <w:r>
        <w:t xml:space="preserve"> boys on a Youth Hostelling walking tour of the Lake District. </w:t>
      </w:r>
      <w:r>
        <w:t>Self-organised</w:t>
      </w:r>
      <w:r>
        <w:t xml:space="preserve">, without the help or guidance of schools, or youth workers, or the Duke </w:t>
      </w:r>
      <w:r>
        <w:t>of</w:t>
      </w:r>
      <w:r>
        <w:t xml:space="preserve"> Edinburgh’s award (for which they were deemed unsuitable candidates.) The issue of access here is down to familial knowledge – the group leader had spent most of his childhood </w:t>
      </w:r>
      <w:r>
        <w:t xml:space="preserve">holidays and weekends </w:t>
      </w:r>
      <w:r>
        <w:t xml:space="preserve">walking in the hills of Wales and England with his family. This, in a way, is another form of </w:t>
      </w:r>
      <w:r>
        <w:t>exclusivity</w:t>
      </w:r>
      <w:r>
        <w:t xml:space="preserve"> – a nepotistic access point to the great outdoors, without which it is unlikely this </w:t>
      </w:r>
      <w:proofErr w:type="gramStart"/>
      <w:r>
        <w:t>particular</w:t>
      </w:r>
      <w:r>
        <w:t xml:space="preserve"> </w:t>
      </w:r>
      <w:r>
        <w:t>group</w:t>
      </w:r>
      <w:proofErr w:type="gramEnd"/>
      <w:r>
        <w:t xml:space="preserve"> would have found themselves climbing England’s highest mountains. </w:t>
      </w:r>
    </w:p>
    <w:p w14:paraId="5E4573F8" w14:textId="77777777" w:rsidR="00E95EA9" w:rsidRDefault="00E95EA9" w:rsidP="00E95EA9">
      <w:pPr>
        <w:jc w:val="both"/>
      </w:pPr>
    </w:p>
    <w:p w14:paraId="7BE66EC6" w14:textId="77777777" w:rsidR="00E95EA9" w:rsidRDefault="00E95EA9" w:rsidP="00E95EA9">
      <w:pPr>
        <w:jc w:val="both"/>
      </w:pPr>
    </w:p>
    <w:p w14:paraId="3D092B04" w14:textId="218675D8" w:rsidR="00E95EA9" w:rsidRDefault="00E95EA9" w:rsidP="00E95EA9">
      <w:pPr>
        <w:jc w:val="both"/>
      </w:pPr>
      <w:r>
        <w:t xml:space="preserve">For many, the great outdoors is not that at all, it is the great unknown. As OE enthusiasts, users, participants, instructors, leaders and facilitators, we must try to knock this barrier down. It doesn’t have to be Pen-y-Fan, it doesn’t have to be the waterfalls of </w:t>
      </w:r>
      <w:proofErr w:type="spellStart"/>
      <w:r w:rsidRPr="00E95EA9">
        <w:t>Bannau</w:t>
      </w:r>
      <w:proofErr w:type="spellEnd"/>
      <w:r w:rsidRPr="00E95EA9">
        <w:t xml:space="preserve"> </w:t>
      </w:r>
      <w:proofErr w:type="spellStart"/>
      <w:r w:rsidRPr="00E95EA9">
        <w:t>Brycheiniog</w:t>
      </w:r>
      <w:proofErr w:type="spellEnd"/>
      <w:r>
        <w:t xml:space="preserve"> – there are waterfalls in the Rhondda and hills all over Wales worthy of exploration and more than capable of providing the health- and life-giving benefits of any natural space. </w:t>
      </w:r>
    </w:p>
    <w:p w14:paraId="009DCB91" w14:textId="77777777" w:rsidR="00E95EA9" w:rsidRDefault="00E95EA9" w:rsidP="00E95EA9">
      <w:pPr>
        <w:jc w:val="both"/>
      </w:pPr>
    </w:p>
    <w:p w14:paraId="52C6D33B" w14:textId="77777777" w:rsidR="00E95EA9" w:rsidRDefault="00E95EA9" w:rsidP="00E95EA9">
      <w:pPr>
        <w:jc w:val="both"/>
      </w:pPr>
    </w:p>
    <w:p w14:paraId="62D01CAE" w14:textId="6B6DD6F7" w:rsidR="00E95EA9" w:rsidRDefault="00E95EA9" w:rsidP="00E95EA9">
      <w:pPr>
        <w:jc w:val="both"/>
      </w:pPr>
      <w:r>
        <w:t xml:space="preserve">These thoughts and ideas about access and definition, and their inherent conflictions lead us naturally to the problems and conflicts around commodification and commercialisation. Like anything good and pure, the market always finds a way to co-opt and monetize. </w:t>
      </w:r>
      <w:proofErr w:type="gramStart"/>
      <w:r>
        <w:t>So</w:t>
      </w:r>
      <w:proofErr w:type="gramEnd"/>
      <w:r>
        <w:t xml:space="preserve"> it is even with OE – what could and should be a holistic, place based experience can so easily become a pre-packaged programme, with pre-ordained outcomes – </w:t>
      </w:r>
      <w:r w:rsidRPr="00E95EA9">
        <w:rPr>
          <w:i/>
          <w:iCs/>
        </w:rPr>
        <w:t>the subjects were challenged, they overcame, and they left feeling more confident, and with a greater sense of self-esteem</w:t>
      </w:r>
      <w:r>
        <w:t>. But is this really the case, or do we see what we want to see, and filter out the rest? If the participant is seen as a mere consumer, they are unlikely to be and accessing the full spectrum of available experience (</w:t>
      </w:r>
      <w:proofErr w:type="spellStart"/>
      <w:r>
        <w:t>Loynes</w:t>
      </w:r>
      <w:proofErr w:type="spellEnd"/>
      <w:r>
        <w:t>, 2002).</w:t>
      </w:r>
    </w:p>
    <w:p w14:paraId="57FB5047" w14:textId="77777777" w:rsidR="00E95EA9" w:rsidRDefault="00E95EA9" w:rsidP="00E95EA9">
      <w:pPr>
        <w:jc w:val="both"/>
      </w:pPr>
    </w:p>
    <w:p w14:paraId="39A6D1BF" w14:textId="77777777" w:rsidR="00E95EA9" w:rsidRDefault="00E95EA9" w:rsidP="00E95EA9">
      <w:pPr>
        <w:jc w:val="both"/>
      </w:pPr>
    </w:p>
    <w:p w14:paraId="297A0232" w14:textId="76DECE39" w:rsidR="00E95EA9" w:rsidRDefault="00E95EA9" w:rsidP="00E95EA9">
      <w:pPr>
        <w:ind w:firstLine="720"/>
        <w:jc w:val="both"/>
      </w:pPr>
      <w:r>
        <w:rPr>
          <w:i/>
          <w:iCs/>
        </w:rPr>
        <w:t>“</w:t>
      </w:r>
      <w:r w:rsidRPr="00E95EA9">
        <w:rPr>
          <w:i/>
          <w:iCs/>
        </w:rPr>
        <w:t>When an activity is McDonaldized, it is no longer part of a cultural story, and nor does it explore a particular landscape. It becomes a replicable structure, often with the same elements everywhere</w:t>
      </w:r>
      <w:r>
        <w:rPr>
          <w:i/>
          <w:iCs/>
        </w:rPr>
        <w:t>”</w:t>
      </w:r>
      <w:r>
        <w:t xml:space="preserve"> </w:t>
      </w:r>
      <w:r w:rsidRPr="00E95EA9">
        <w:t>(</w:t>
      </w:r>
      <w:r w:rsidRPr="00E95EA9">
        <w:t xml:space="preserve">Pike, </w:t>
      </w:r>
      <w:proofErr w:type="gramStart"/>
      <w:r w:rsidRPr="00E95EA9">
        <w:t xml:space="preserve">&amp; </w:t>
      </w:r>
      <w:r w:rsidRPr="00E95EA9">
        <w:t xml:space="preserve"> </w:t>
      </w:r>
      <w:proofErr w:type="spellStart"/>
      <w:r w:rsidRPr="00E95EA9">
        <w:t>Beames</w:t>
      </w:r>
      <w:proofErr w:type="spellEnd"/>
      <w:proofErr w:type="gramEnd"/>
      <w:r w:rsidRPr="00E95EA9">
        <w:t>, 2013)</w:t>
      </w:r>
      <w:r w:rsidRPr="00E95EA9">
        <w:t>.</w:t>
      </w:r>
      <w:r w:rsidRPr="00E95EA9">
        <w:t> </w:t>
      </w:r>
    </w:p>
    <w:p w14:paraId="2917614F" w14:textId="77777777" w:rsidR="00E95EA9" w:rsidRDefault="00E95EA9" w:rsidP="00E95EA9">
      <w:pPr>
        <w:ind w:firstLine="720"/>
        <w:jc w:val="both"/>
      </w:pPr>
    </w:p>
    <w:p w14:paraId="7F22A726" w14:textId="77777777" w:rsidR="00E95EA9" w:rsidRDefault="00E95EA9" w:rsidP="00E95EA9">
      <w:pPr>
        <w:ind w:firstLine="720"/>
        <w:jc w:val="both"/>
      </w:pPr>
    </w:p>
    <w:p w14:paraId="485316E8" w14:textId="51BDCEA2" w:rsidR="00E95EA9" w:rsidRPr="00E95EA9" w:rsidRDefault="00E95EA9" w:rsidP="00E95EA9">
      <w:pPr>
        <w:jc w:val="both"/>
      </w:pPr>
      <w:proofErr w:type="spellStart"/>
      <w:r>
        <w:t>Beames</w:t>
      </w:r>
      <w:proofErr w:type="spellEnd"/>
      <w:r>
        <w:t xml:space="preserve"> &amp; Brown argue that the processes of commodification that they refer to as McDonaldization and </w:t>
      </w:r>
      <w:proofErr w:type="spellStart"/>
      <w:r>
        <w:t>Disneyization</w:t>
      </w:r>
      <w:proofErr w:type="spellEnd"/>
      <w:r>
        <w:t xml:space="preserve"> </w:t>
      </w:r>
      <w:r w:rsidRPr="00E95EA9">
        <w:rPr>
          <w:i/>
          <w:iCs/>
        </w:rPr>
        <w:t>“shape student experiences in ways that potentially undermine opportunities to provide alternative perspectives…”</w:t>
      </w:r>
      <w:r>
        <w:rPr>
          <w:i/>
          <w:iCs/>
        </w:rPr>
        <w:t xml:space="preserve"> </w:t>
      </w:r>
      <w:r>
        <w:t xml:space="preserve">(2014, p. 119). The </w:t>
      </w:r>
      <w:r>
        <w:lastRenderedPageBreak/>
        <w:t>conflict here is that the social movement that OE was founded on, could be destroyed by these incursions into OE by the ‘market’ (</w:t>
      </w:r>
      <w:proofErr w:type="spellStart"/>
      <w:r>
        <w:t>Loynes</w:t>
      </w:r>
      <w:proofErr w:type="spellEnd"/>
      <w:r>
        <w:t>, 1998).</w:t>
      </w:r>
    </w:p>
    <w:p w14:paraId="554E61EC" w14:textId="77777777" w:rsidR="00E95EA9" w:rsidRDefault="00E95EA9" w:rsidP="00E95EA9">
      <w:pPr>
        <w:jc w:val="both"/>
      </w:pPr>
    </w:p>
    <w:p w14:paraId="27F55BBE" w14:textId="77777777" w:rsidR="00E95EA9" w:rsidRDefault="00E95EA9" w:rsidP="00E95EA9">
      <w:pPr>
        <w:jc w:val="both"/>
      </w:pPr>
    </w:p>
    <w:p w14:paraId="59AD6BF2" w14:textId="241CCF97" w:rsidR="00E95EA9" w:rsidRDefault="00E95EA9" w:rsidP="00E95EA9">
      <w:pPr>
        <w:jc w:val="both"/>
      </w:pPr>
      <w:r>
        <w:t xml:space="preserve">In the picture below (8), what starts out as an experiential moment in the wilds of the French Alps can quickly become a predetermined walk, along a well-trodden route. This is not to say that such things have no merit – they </w:t>
      </w:r>
      <w:proofErr w:type="gramStart"/>
      <w:r>
        <w:t>open up</w:t>
      </w:r>
      <w:proofErr w:type="gramEnd"/>
      <w:r>
        <w:t xml:space="preserve"> what would otherwise be an inaccessible environment to those with limited expertise and skills in the area. This is another example of the friction, the tension, the rubbing together of the tectonic plates that afflict the world of OE: too accessible and it might lose meaning and import, too inaccessible and its value to wider society is negated by its exclusivity. </w:t>
      </w:r>
    </w:p>
    <w:p w14:paraId="3A80ACCF" w14:textId="57C2DD25" w:rsidR="00E95EA9" w:rsidRDefault="00E95EA9" w:rsidP="00E95EA9">
      <w:pPr>
        <w:jc w:val="both"/>
      </w:pPr>
    </w:p>
    <w:p w14:paraId="7DACBE68" w14:textId="77777777" w:rsidR="00E95EA9" w:rsidRDefault="00E95EA9" w:rsidP="00E95EA9">
      <w:pPr>
        <w:jc w:val="both"/>
      </w:pPr>
    </w:p>
    <w:p w14:paraId="27E21802" w14:textId="4ADF0112" w:rsidR="00E95EA9" w:rsidRDefault="00E95EA9" w:rsidP="00E95EA9">
      <w:pPr>
        <w:jc w:val="center"/>
      </w:pPr>
      <w:r>
        <w:rPr>
          <w:noProof/>
        </w:rPr>
        <w:drawing>
          <wp:inline distT="0" distB="0" distL="0" distR="0" wp14:anchorId="02D653FB" wp14:editId="6F180F6C">
            <wp:extent cx="3548958" cy="4713594"/>
            <wp:effectExtent l="0" t="0" r="0" b="0"/>
            <wp:docPr id="1135638774" name="Picture 7" descr="A sign with a map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38774" name="Picture 7" descr="A sign with a map and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16943" cy="4803889"/>
                    </a:xfrm>
                    <a:prstGeom prst="rect">
                      <a:avLst/>
                    </a:prstGeom>
                  </pic:spPr>
                </pic:pic>
              </a:graphicData>
            </a:graphic>
          </wp:inline>
        </w:drawing>
      </w:r>
    </w:p>
    <w:p w14:paraId="6D6EBC9A" w14:textId="77777777" w:rsidR="00E95EA9" w:rsidRDefault="00E95EA9" w:rsidP="00E95EA9">
      <w:pPr>
        <w:jc w:val="both"/>
      </w:pPr>
    </w:p>
    <w:p w14:paraId="40F219DA" w14:textId="387916FE" w:rsidR="00E95EA9" w:rsidRDefault="00E95EA9" w:rsidP="00E95EA9">
      <w:pPr>
        <w:jc w:val="center"/>
      </w:pPr>
      <w:r>
        <w:t xml:space="preserve">Photograph 8: </w:t>
      </w:r>
      <w:r w:rsidRPr="00E95EA9">
        <w:rPr>
          <w:i/>
          <w:iCs/>
        </w:rPr>
        <w:t>Snow shoeing routes</w:t>
      </w:r>
      <w:r>
        <w:t>, Chamonix, France,</w:t>
      </w:r>
      <w:r w:rsidRPr="00E95EA9">
        <w:t xml:space="preserve"> </w:t>
      </w:r>
      <w:r>
        <w:t>Personal Collection</w:t>
      </w:r>
      <w:r>
        <w:t>, February 2024</w:t>
      </w:r>
    </w:p>
    <w:p w14:paraId="3D77B330" w14:textId="77777777" w:rsidR="00E95EA9" w:rsidRDefault="00E95EA9" w:rsidP="00E95EA9">
      <w:pPr>
        <w:jc w:val="both"/>
      </w:pPr>
    </w:p>
    <w:p w14:paraId="3A97D58F" w14:textId="77777777" w:rsidR="00E95EA9" w:rsidRDefault="00E95EA9" w:rsidP="00E95EA9">
      <w:pPr>
        <w:jc w:val="both"/>
      </w:pPr>
    </w:p>
    <w:p w14:paraId="0A0A6BAF" w14:textId="77777777" w:rsidR="00E95EA9" w:rsidRDefault="00E95EA9" w:rsidP="00E95EA9">
      <w:pPr>
        <w:jc w:val="both"/>
      </w:pPr>
    </w:p>
    <w:p w14:paraId="41AD3DFD" w14:textId="46CA0EB0" w:rsidR="00E95EA9" w:rsidRDefault="00E95EA9" w:rsidP="00E95EA9">
      <w:pPr>
        <w:jc w:val="both"/>
      </w:pPr>
      <w:r>
        <w:t xml:space="preserve">So, in some ways the attempt to provide access, has led to a dumbing down, and a belittling of what OE can really offer. The irony being that a place based, inclusive approach to OE need not cost the earth (pun intended) – it can be based locally, and </w:t>
      </w:r>
      <w:r>
        <w:lastRenderedPageBreak/>
        <w:t xml:space="preserve">demand little of the environment, the land and those involved.  A short walk anywhere, even the local beach, just a few miles from the city centre as in the picture below, (9) and time spent with one’s eyes wide, senses primed, and mind open, can be as beneficial as a long-haul flight to Borneo to help dig a well for a people who are not even thirsty. </w:t>
      </w:r>
    </w:p>
    <w:p w14:paraId="6EFE75F6" w14:textId="77777777" w:rsidR="00E95EA9" w:rsidRDefault="00E95EA9" w:rsidP="00E95EA9">
      <w:pPr>
        <w:jc w:val="both"/>
      </w:pPr>
    </w:p>
    <w:p w14:paraId="0366DA70" w14:textId="77777777" w:rsidR="00E95EA9" w:rsidRDefault="00E95EA9" w:rsidP="00E95EA9">
      <w:pPr>
        <w:jc w:val="both"/>
      </w:pPr>
    </w:p>
    <w:p w14:paraId="2EDA2891" w14:textId="454F559B" w:rsidR="00E95EA9" w:rsidRDefault="00E95EA9" w:rsidP="00E95EA9">
      <w:pPr>
        <w:jc w:val="center"/>
      </w:pPr>
      <w:r>
        <w:rPr>
          <w:noProof/>
        </w:rPr>
        <w:drawing>
          <wp:inline distT="0" distB="0" distL="0" distR="0" wp14:anchorId="0F93EF16" wp14:editId="1D26A86D">
            <wp:extent cx="5731510" cy="4315460"/>
            <wp:effectExtent l="0" t="0" r="0" b="2540"/>
            <wp:docPr id="1180006102" name="Picture 10" descr="A person and a child playing with rocks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006102" name="Picture 10" descr="A person and a child playing with rocks on a beac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315460"/>
                    </a:xfrm>
                    <a:prstGeom prst="rect">
                      <a:avLst/>
                    </a:prstGeom>
                  </pic:spPr>
                </pic:pic>
              </a:graphicData>
            </a:graphic>
          </wp:inline>
        </w:drawing>
      </w:r>
    </w:p>
    <w:p w14:paraId="7ED9BC15" w14:textId="2A0F1867" w:rsidR="00E95EA9" w:rsidRDefault="00E95EA9" w:rsidP="00E95EA9">
      <w:pPr>
        <w:jc w:val="center"/>
      </w:pPr>
      <w:r>
        <w:t xml:space="preserve">Photograph 9: </w:t>
      </w:r>
      <w:r w:rsidRPr="00E95EA9">
        <w:rPr>
          <w:i/>
          <w:iCs/>
        </w:rPr>
        <w:t>A teacher shows a pupil with ASD how to balance rocks.</w:t>
      </w:r>
      <w:r>
        <w:t xml:space="preserve"> Penarth, Wales, </w:t>
      </w:r>
      <w:r>
        <w:t>Personal Collection</w:t>
      </w:r>
      <w:r>
        <w:t>, October 2024</w:t>
      </w:r>
    </w:p>
    <w:p w14:paraId="1B5D55F6" w14:textId="77777777" w:rsidR="00E95EA9" w:rsidRDefault="00E95EA9" w:rsidP="00E95EA9">
      <w:pPr>
        <w:jc w:val="both"/>
      </w:pPr>
    </w:p>
    <w:p w14:paraId="48ED9988" w14:textId="7862678E" w:rsidR="00E95EA9" w:rsidRDefault="00E95EA9" w:rsidP="00E95EA9">
      <w:pPr>
        <w:jc w:val="both"/>
      </w:pPr>
      <w:r>
        <w:t xml:space="preserve">Outdoor Education then, despite the cultural struggle to co-opt it and sell it, must surely be an experience to be had, not a product to be bought. </w:t>
      </w:r>
    </w:p>
    <w:p w14:paraId="5269F081" w14:textId="77777777" w:rsidR="00E95EA9" w:rsidRDefault="00E95EA9" w:rsidP="00E95EA9">
      <w:pPr>
        <w:jc w:val="both"/>
      </w:pPr>
    </w:p>
    <w:p w14:paraId="39DB9C1D" w14:textId="77777777" w:rsidR="00E95EA9" w:rsidRDefault="00E95EA9" w:rsidP="00E95EA9">
      <w:pPr>
        <w:jc w:val="both"/>
      </w:pPr>
    </w:p>
    <w:p w14:paraId="508225C5" w14:textId="2BEFD26E" w:rsidR="00E95EA9" w:rsidRDefault="00E95EA9" w:rsidP="00E95EA9">
      <w:pPr>
        <w:jc w:val="center"/>
      </w:pPr>
      <w:r>
        <w:t>~</w:t>
      </w:r>
    </w:p>
    <w:p w14:paraId="1B8B7692" w14:textId="77777777" w:rsidR="00791986" w:rsidRDefault="00791986" w:rsidP="00E95EA9">
      <w:pPr>
        <w:jc w:val="both"/>
      </w:pPr>
    </w:p>
    <w:p w14:paraId="190AF8CD" w14:textId="23D89042" w:rsidR="00E95EA9" w:rsidRDefault="00E95EA9" w:rsidP="00E95EA9">
      <w:pPr>
        <w:jc w:val="both"/>
      </w:pPr>
      <w:r>
        <w:t>In antithesis to this commercialised and sanitized version of OE, t</w:t>
      </w:r>
      <w:r>
        <w:t>here is another form</w:t>
      </w:r>
      <w:r>
        <w:t>,</w:t>
      </w:r>
      <w:r>
        <w:t xml:space="preserve"> that by its very nature does not get much attention, as it inherently goes under the radar. And yet it is perhaps the most valuable, and widely accessed form of OE. These ways of being in, and of seeing the natural </w:t>
      </w:r>
      <w:r>
        <w:t>world, have</w:t>
      </w:r>
      <w:r>
        <w:t xml:space="preserve"> been around long before anyone coined the term Outdoor Education, and, hopefully, will continue to be. </w:t>
      </w:r>
    </w:p>
    <w:p w14:paraId="60A28E28" w14:textId="77777777" w:rsidR="00E95EA9" w:rsidRDefault="00E95EA9" w:rsidP="00E95EA9">
      <w:pPr>
        <w:jc w:val="both"/>
      </w:pPr>
    </w:p>
    <w:p w14:paraId="7D1B8876" w14:textId="77777777" w:rsidR="00E95EA9" w:rsidRDefault="00E95EA9" w:rsidP="00E95EA9">
      <w:pPr>
        <w:jc w:val="both"/>
      </w:pPr>
    </w:p>
    <w:p w14:paraId="7632B02E" w14:textId="3F589456" w:rsidR="00E95EA9" w:rsidRDefault="00E95EA9" w:rsidP="00E95EA9">
      <w:pPr>
        <w:jc w:val="both"/>
      </w:pPr>
      <w:r>
        <w:t xml:space="preserve"> </w:t>
      </w:r>
      <w:r>
        <w:t>It is</w:t>
      </w:r>
      <w:r>
        <w:t xml:space="preserve"> the informal, the familial, the culturally normative form of OE. </w:t>
      </w:r>
      <w:r>
        <w:t xml:space="preserve">It is the indigenous knowledge that exists not just in the Innuit and the Sioux, the Fist Nations people of </w:t>
      </w:r>
      <w:r>
        <w:lastRenderedPageBreak/>
        <w:t>Australia or the Māori peoples of New Zealand, but in all peoples, and all nations. It</w:t>
      </w:r>
      <w:r>
        <w:t xml:space="preserve"> is taking a walk with your family on a Sunday afternoon, it is being taught about the sea</w:t>
      </w:r>
      <w:r>
        <w:t>s</w:t>
      </w:r>
      <w:r>
        <w:t xml:space="preserve">ons by a grandparent, it is knowing when is the right time to go fishing, when is the right time to look for mushrooms, </w:t>
      </w:r>
      <w:proofErr w:type="spellStart"/>
      <w:r>
        <w:t>wimberries</w:t>
      </w:r>
      <w:proofErr w:type="spellEnd"/>
      <w:r>
        <w:t>, blackberries, nettles and mussels, it is knowing it is going to rain five minutes before it does, knowing tonight is going to be a cold night and tomorrow a bright blue-sky day</w:t>
      </w:r>
      <w:r>
        <w:t>, perfect for walking the high hills.</w:t>
      </w:r>
      <w:r>
        <w:t xml:space="preserve"> </w:t>
      </w:r>
      <w:r>
        <w:t xml:space="preserve">Knowing when to turn back on a fog-ridden mountain or a too dark night. </w:t>
      </w:r>
    </w:p>
    <w:p w14:paraId="6E0991AB" w14:textId="77777777" w:rsidR="00E95EA9" w:rsidRDefault="00E95EA9" w:rsidP="00E95EA9">
      <w:pPr>
        <w:jc w:val="both"/>
      </w:pPr>
    </w:p>
    <w:p w14:paraId="09DB97CA" w14:textId="77777777" w:rsidR="00E95EA9" w:rsidRDefault="00E95EA9" w:rsidP="00E95EA9">
      <w:pPr>
        <w:jc w:val="both"/>
      </w:pPr>
    </w:p>
    <w:p w14:paraId="6BB0F5B4" w14:textId="011FD5D1" w:rsidR="00E95EA9" w:rsidRDefault="00E95EA9" w:rsidP="00E95EA9">
      <w:pPr>
        <w:jc w:val="both"/>
      </w:pPr>
      <w:r>
        <w:t xml:space="preserve">This indigenous knowledge </w:t>
      </w:r>
      <w:r>
        <w:t xml:space="preserve">can be found all over the world, and expresses itself in  many cultures in many different ways, not least in Cymru, and can be summed up in the word </w:t>
      </w:r>
      <w:proofErr w:type="spellStart"/>
      <w:r>
        <w:rPr>
          <w:i/>
          <w:iCs/>
        </w:rPr>
        <w:t>c</w:t>
      </w:r>
      <w:r w:rsidRPr="00E95EA9">
        <w:rPr>
          <w:i/>
          <w:iCs/>
        </w:rPr>
        <w:t>ynefin</w:t>
      </w:r>
      <w:proofErr w:type="spellEnd"/>
      <w:r>
        <w:t xml:space="preserve"> –  a Cymraeg</w:t>
      </w:r>
      <w:r w:rsidRPr="00E95EA9">
        <w:t xml:space="preserve"> word </w:t>
      </w:r>
      <w:r>
        <w:t xml:space="preserve">(that has no direct English translation) which </w:t>
      </w:r>
      <w:r w:rsidRPr="00E95EA9">
        <w:t xml:space="preserve">signifies the </w:t>
      </w:r>
      <w:r>
        <w:t>many</w:t>
      </w:r>
      <w:r w:rsidRPr="00E95EA9">
        <w:t xml:space="preserve">, </w:t>
      </w:r>
      <w:r>
        <w:t>interweaving</w:t>
      </w:r>
      <w:r w:rsidRPr="00E95EA9">
        <w:t xml:space="preserve"> factors in our environment and our experience</w:t>
      </w:r>
      <w:r>
        <w:t xml:space="preserve">s </w:t>
      </w:r>
      <w:r w:rsidRPr="00E95EA9">
        <w:t>that influence us in ways we can</w:t>
      </w:r>
      <w:r>
        <w:t xml:space="preserve">not quite comprehend, that are beyond our knowing, and exist in the realm of feeling and memory, that evoke </w:t>
      </w:r>
      <w:r w:rsidRPr="00E95EA9">
        <w:rPr>
          <w:i/>
          <w:iCs/>
        </w:rPr>
        <w:t>ennui</w:t>
      </w:r>
      <w:r>
        <w:t xml:space="preserve">, and a sense of </w:t>
      </w:r>
      <w:r w:rsidRPr="00E95EA9">
        <w:rPr>
          <w:i/>
          <w:iCs/>
        </w:rPr>
        <w:t>jamais vu</w:t>
      </w:r>
      <w:r>
        <w:t xml:space="preserve">. </w:t>
      </w:r>
    </w:p>
    <w:p w14:paraId="610F5D67" w14:textId="77777777" w:rsidR="00E95EA9" w:rsidRDefault="00E95EA9" w:rsidP="00E95EA9">
      <w:pPr>
        <w:jc w:val="both"/>
      </w:pPr>
    </w:p>
    <w:p w14:paraId="5F25549A" w14:textId="77777777" w:rsidR="00E95EA9" w:rsidRDefault="00E95EA9" w:rsidP="00E95EA9">
      <w:pPr>
        <w:jc w:val="both"/>
      </w:pPr>
    </w:p>
    <w:p w14:paraId="3D62144B" w14:textId="482EE6CF" w:rsidR="00791986" w:rsidRDefault="00E95EA9" w:rsidP="00E95EA9">
      <w:pPr>
        <w:jc w:val="both"/>
      </w:pPr>
      <w:r>
        <w:t xml:space="preserve">It is inherently linked with the feeling </w:t>
      </w:r>
      <w:r w:rsidRPr="00E95EA9">
        <w:rPr>
          <w:i/>
          <w:iCs/>
        </w:rPr>
        <w:t>hiraeth</w:t>
      </w:r>
      <w:r>
        <w:t xml:space="preserve"> (also untranslatable into English), a sense of homesickness, or a yearning for something lost, that cannot be regained, a way of living and being, if not lost, then inaccessible - except perhaps in glimpses; perhaps as the sun sets over a mountain ridge, in your local mountain range, where you have walked with your father and grandfather, mother and sisters. (Picture 10, below).</w:t>
      </w:r>
    </w:p>
    <w:p w14:paraId="65CC1E4C" w14:textId="77777777" w:rsidR="00E95EA9" w:rsidRDefault="00E95EA9" w:rsidP="00E95EA9">
      <w:pPr>
        <w:jc w:val="both"/>
      </w:pPr>
    </w:p>
    <w:p w14:paraId="3D8D889D" w14:textId="77777777" w:rsidR="00E95EA9" w:rsidRDefault="00E95EA9" w:rsidP="00E95EA9">
      <w:pPr>
        <w:jc w:val="both"/>
      </w:pPr>
    </w:p>
    <w:p w14:paraId="0A864D7A" w14:textId="77777777" w:rsidR="00E95EA9" w:rsidRDefault="00E95EA9" w:rsidP="00E95EA9">
      <w:pPr>
        <w:jc w:val="both"/>
      </w:pPr>
    </w:p>
    <w:p w14:paraId="0F87D5A7" w14:textId="7949A994" w:rsidR="00E95EA9" w:rsidRDefault="00E95EA9" w:rsidP="00E95EA9">
      <w:pPr>
        <w:jc w:val="center"/>
      </w:pPr>
      <w:r>
        <w:rPr>
          <w:noProof/>
        </w:rPr>
        <w:drawing>
          <wp:inline distT="0" distB="0" distL="0" distR="0" wp14:anchorId="19FB9EBC" wp14:editId="1D3F36D1">
            <wp:extent cx="4753070" cy="3578758"/>
            <wp:effectExtent l="0" t="0" r="0" b="3175"/>
            <wp:docPr id="2065672368" name="Picture 6" descr="Two people stand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72368" name="Picture 6" descr="Two people standing on a hil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01419" cy="3615161"/>
                    </a:xfrm>
                    <a:prstGeom prst="rect">
                      <a:avLst/>
                    </a:prstGeom>
                  </pic:spPr>
                </pic:pic>
              </a:graphicData>
            </a:graphic>
          </wp:inline>
        </w:drawing>
      </w:r>
    </w:p>
    <w:p w14:paraId="20F9F9E6" w14:textId="77777777" w:rsidR="00E95EA9" w:rsidRDefault="00E95EA9" w:rsidP="00E95EA9">
      <w:pPr>
        <w:jc w:val="both"/>
      </w:pPr>
    </w:p>
    <w:p w14:paraId="37719D27" w14:textId="3B07C828" w:rsidR="00E95EA9" w:rsidRDefault="00E95EA9" w:rsidP="00E95EA9">
      <w:pPr>
        <w:jc w:val="center"/>
      </w:pPr>
      <w:r>
        <w:t xml:space="preserve">Photograph 10: </w:t>
      </w:r>
      <w:r w:rsidRPr="00E95EA9">
        <w:rPr>
          <w:i/>
          <w:iCs/>
        </w:rPr>
        <w:t xml:space="preserve">Sunset over the ridge of Craig Cwm </w:t>
      </w:r>
      <w:proofErr w:type="spellStart"/>
      <w:r w:rsidRPr="00E95EA9">
        <w:rPr>
          <w:i/>
          <w:iCs/>
        </w:rPr>
        <w:t>Llwych</w:t>
      </w:r>
      <w:proofErr w:type="spellEnd"/>
      <w:r>
        <w:t xml:space="preserve">, </w:t>
      </w:r>
      <w:proofErr w:type="spellStart"/>
      <w:r>
        <w:t>Bannau</w:t>
      </w:r>
      <w:proofErr w:type="spellEnd"/>
      <w:r>
        <w:t xml:space="preserve"> </w:t>
      </w:r>
      <w:proofErr w:type="spellStart"/>
      <w:r>
        <w:t>Breichiniog</w:t>
      </w:r>
      <w:proofErr w:type="spellEnd"/>
      <w:r>
        <w:t xml:space="preserve">, </w:t>
      </w:r>
      <w:r>
        <w:t xml:space="preserve">Personal </w:t>
      </w:r>
      <w:proofErr w:type="gramStart"/>
      <w:r>
        <w:t>Collection</w:t>
      </w:r>
      <w:r>
        <w:t xml:space="preserve"> ,</w:t>
      </w:r>
      <w:proofErr w:type="gramEnd"/>
      <w:r>
        <w:t xml:space="preserve"> June, 2024</w:t>
      </w:r>
    </w:p>
    <w:p w14:paraId="2FAE1326" w14:textId="77777777" w:rsidR="00E95EA9" w:rsidRDefault="00E95EA9" w:rsidP="00E95EA9">
      <w:pPr>
        <w:jc w:val="both"/>
      </w:pPr>
    </w:p>
    <w:p w14:paraId="7B065E13" w14:textId="117D5C99" w:rsidR="00E95EA9" w:rsidRDefault="00E95EA9" w:rsidP="00E95EA9">
      <w:pPr>
        <w:jc w:val="center"/>
      </w:pPr>
      <w:r>
        <w:t>REFERENCES</w:t>
      </w:r>
    </w:p>
    <w:p w14:paraId="3B16E1FE" w14:textId="77777777" w:rsidR="00E95EA9" w:rsidRDefault="00E95EA9" w:rsidP="00E95EA9">
      <w:pPr>
        <w:jc w:val="center"/>
      </w:pPr>
    </w:p>
    <w:p w14:paraId="331238B3" w14:textId="77777777" w:rsidR="00E95EA9" w:rsidRDefault="00E95EA9" w:rsidP="00E95EA9">
      <w:pPr>
        <w:jc w:val="center"/>
      </w:pPr>
    </w:p>
    <w:p w14:paraId="6982F77D" w14:textId="77777777" w:rsidR="00E95EA9" w:rsidRPr="00E95EA9" w:rsidRDefault="00E95EA9" w:rsidP="00E95EA9">
      <w:pPr>
        <w:jc w:val="both"/>
      </w:pPr>
      <w:r w:rsidRPr="00E95EA9">
        <w:t>ASFELDT, M., BEAMES, S., HØYEM, J., NORTH, C. and TAKANO, T., 2024. Journeys to Far-Away Places: Wrestling with the Sustainability of Outdoor Education in Higher Education. </w:t>
      </w:r>
      <w:r w:rsidRPr="00E95EA9">
        <w:rPr>
          <w:i/>
          <w:iCs/>
        </w:rPr>
        <w:t>The Journal of experiential education</w:t>
      </w:r>
      <w:proofErr w:type="gramStart"/>
      <w:r w:rsidRPr="00E95EA9">
        <w:rPr>
          <w:i/>
          <w:iCs/>
        </w:rPr>
        <w:t>, </w:t>
      </w:r>
      <w:r w:rsidRPr="00E95EA9">
        <w:t>.</w:t>
      </w:r>
      <w:proofErr w:type="gramEnd"/>
    </w:p>
    <w:p w14:paraId="605D62FB" w14:textId="77777777" w:rsidR="00E95EA9" w:rsidRPr="00E95EA9" w:rsidRDefault="00E95EA9" w:rsidP="00E95EA9">
      <w:pPr>
        <w:jc w:val="both"/>
      </w:pPr>
      <w:r w:rsidRPr="00E95EA9">
        <w:t>BEAMES, S. and BROWN, M., 2014. Enough of Ronald and Mickey: focusing on learning in outdoor education. </w:t>
      </w:r>
      <w:r w:rsidRPr="00E95EA9">
        <w:rPr>
          <w:i/>
          <w:iCs/>
        </w:rPr>
        <w:t>Journal of adventure education and outdoor learning, </w:t>
      </w:r>
      <w:r w:rsidRPr="00E95EA9">
        <w:rPr>
          <w:b/>
          <w:bCs/>
        </w:rPr>
        <w:t>14</w:t>
      </w:r>
      <w:r w:rsidRPr="00E95EA9">
        <w:t>(2), pp. 118–131.</w:t>
      </w:r>
    </w:p>
    <w:p w14:paraId="79AB1896" w14:textId="77777777" w:rsidR="00E95EA9" w:rsidRPr="00E95EA9" w:rsidRDefault="00E95EA9" w:rsidP="00E95EA9">
      <w:pPr>
        <w:jc w:val="both"/>
      </w:pPr>
      <w:r w:rsidRPr="00E95EA9">
        <w:t>BERTOTTI, M., HAYES, D., BERRY, V., JARVIS-BEESLEY, P. and HUSK, K., 2022. Social prescribing for children and young people.</w:t>
      </w:r>
    </w:p>
    <w:p w14:paraId="33DB37CA" w14:textId="77777777" w:rsidR="00E95EA9" w:rsidRPr="00E95EA9" w:rsidRDefault="00E95EA9" w:rsidP="00E95EA9">
      <w:pPr>
        <w:jc w:val="both"/>
      </w:pPr>
      <w:r w:rsidRPr="00E95EA9">
        <w:t>BROOKES, A., 2003a. A critique of neo-</w:t>
      </w:r>
      <w:proofErr w:type="spellStart"/>
      <w:r w:rsidRPr="00E95EA9">
        <w:t>Hahnian</w:t>
      </w:r>
      <w:proofErr w:type="spellEnd"/>
      <w:r w:rsidRPr="00E95EA9">
        <w:t xml:space="preserve"> outdoor education theory. Part one: Challenges to the concept of "character building". </w:t>
      </w:r>
      <w:r w:rsidRPr="00E95EA9">
        <w:rPr>
          <w:i/>
          <w:iCs/>
        </w:rPr>
        <w:t>Journal of adventure education and outdoor learning, </w:t>
      </w:r>
      <w:r w:rsidRPr="00E95EA9">
        <w:rPr>
          <w:b/>
          <w:bCs/>
        </w:rPr>
        <w:t>3</w:t>
      </w:r>
      <w:r w:rsidRPr="00E95EA9">
        <w:t>(1), pp. 49–62.</w:t>
      </w:r>
    </w:p>
    <w:p w14:paraId="7BF81F9D" w14:textId="77777777" w:rsidR="00E95EA9" w:rsidRPr="00E95EA9" w:rsidRDefault="00E95EA9" w:rsidP="00E95EA9">
      <w:pPr>
        <w:jc w:val="both"/>
      </w:pPr>
      <w:r w:rsidRPr="00E95EA9">
        <w:t>BROOKES, A., 2003b. A critique of neo-</w:t>
      </w:r>
      <w:proofErr w:type="spellStart"/>
      <w:r w:rsidRPr="00E95EA9">
        <w:t>Hahnian</w:t>
      </w:r>
      <w:proofErr w:type="spellEnd"/>
      <w:r w:rsidRPr="00E95EA9">
        <w:t xml:space="preserve"> outdoor education theory. Part two: "The fundamental attribution error" in contemporary outdoor education discourse. </w:t>
      </w:r>
      <w:r w:rsidRPr="00E95EA9">
        <w:rPr>
          <w:i/>
          <w:iCs/>
        </w:rPr>
        <w:t>Journal of adventure education and outdoor learning, </w:t>
      </w:r>
      <w:r w:rsidRPr="00E95EA9">
        <w:rPr>
          <w:b/>
          <w:bCs/>
        </w:rPr>
        <w:t>3</w:t>
      </w:r>
      <w:r w:rsidRPr="00E95EA9">
        <w:t>(2), pp. 119–132.</w:t>
      </w:r>
    </w:p>
    <w:p w14:paraId="78E1C510" w14:textId="77777777" w:rsidR="00E95EA9" w:rsidRPr="00E95EA9" w:rsidRDefault="00E95EA9" w:rsidP="00E95EA9">
      <w:pPr>
        <w:jc w:val="both"/>
      </w:pPr>
      <w:r w:rsidRPr="00E95EA9">
        <w:t>BROWN, M. and BEAMES, S., 2017. Adventure education: Redux. </w:t>
      </w:r>
      <w:r w:rsidRPr="00E95EA9">
        <w:rPr>
          <w:i/>
          <w:iCs/>
        </w:rPr>
        <w:t>Journal of adventure education and outdoor learning, </w:t>
      </w:r>
      <w:r w:rsidRPr="00E95EA9">
        <w:rPr>
          <w:b/>
          <w:bCs/>
        </w:rPr>
        <w:t>17</w:t>
      </w:r>
      <w:r w:rsidRPr="00E95EA9">
        <w:t>(4), pp. 294–306.</w:t>
      </w:r>
    </w:p>
    <w:p w14:paraId="085200C2" w14:textId="77777777" w:rsidR="00E95EA9" w:rsidRPr="00E95EA9" w:rsidRDefault="00E95EA9" w:rsidP="00E95EA9">
      <w:pPr>
        <w:jc w:val="both"/>
      </w:pPr>
      <w:r w:rsidRPr="00E95EA9">
        <w:t>CLARKE, D.A.G. and MCPHIE, J., 2014. Becoming animate in education: immanent materiality and outdoor learning for sustainability. </w:t>
      </w:r>
      <w:r w:rsidRPr="00E95EA9">
        <w:rPr>
          <w:i/>
          <w:iCs/>
        </w:rPr>
        <w:t>Journal of adventure education and outdoor learning, </w:t>
      </w:r>
      <w:r w:rsidRPr="00E95EA9">
        <w:rPr>
          <w:b/>
          <w:bCs/>
        </w:rPr>
        <w:t>14</w:t>
      </w:r>
      <w:r w:rsidRPr="00E95EA9">
        <w:t>(3), pp. 198–216.</w:t>
      </w:r>
    </w:p>
    <w:p w14:paraId="4CF3D563" w14:textId="77777777" w:rsidR="00E95EA9" w:rsidRPr="00E95EA9" w:rsidRDefault="00E95EA9" w:rsidP="00E95EA9">
      <w:pPr>
        <w:jc w:val="both"/>
      </w:pPr>
      <w:r w:rsidRPr="00E95EA9">
        <w:t>COLLINSON, R., PANICUCCI, J. and PROUTY, D., 2007. </w:t>
      </w:r>
      <w:r w:rsidRPr="00E95EA9">
        <w:rPr>
          <w:i/>
          <w:iCs/>
        </w:rPr>
        <w:t xml:space="preserve">Adventure </w:t>
      </w:r>
      <w:proofErr w:type="gramStart"/>
      <w:r w:rsidRPr="00E95EA9">
        <w:rPr>
          <w:i/>
          <w:iCs/>
        </w:rPr>
        <w:t>education :</w:t>
      </w:r>
      <w:proofErr w:type="gramEnd"/>
      <w:r w:rsidRPr="00E95EA9">
        <w:rPr>
          <w:i/>
          <w:iCs/>
        </w:rPr>
        <w:t xml:space="preserve"> theory and applications. </w:t>
      </w:r>
      <w:r w:rsidRPr="00E95EA9">
        <w:t>Leeds: Human Kinetics.</w:t>
      </w:r>
    </w:p>
    <w:p w14:paraId="414E18AC" w14:textId="77777777" w:rsidR="00E95EA9" w:rsidRPr="00E95EA9" w:rsidRDefault="00E95EA9" w:rsidP="00E95EA9">
      <w:pPr>
        <w:jc w:val="both"/>
      </w:pPr>
      <w:r w:rsidRPr="00E95EA9">
        <w:t>COOK, L., 1999. The 1944 Education Act and outdoor education: Form policy to practice. </w:t>
      </w:r>
      <w:r w:rsidRPr="00E95EA9">
        <w:rPr>
          <w:i/>
          <w:iCs/>
        </w:rPr>
        <w:t>History of education (Tavistock), </w:t>
      </w:r>
      <w:r w:rsidRPr="00E95EA9">
        <w:rPr>
          <w:b/>
          <w:bCs/>
        </w:rPr>
        <w:t>28</w:t>
      </w:r>
      <w:r w:rsidRPr="00E95EA9">
        <w:t>(2), pp. 158–172.</w:t>
      </w:r>
    </w:p>
    <w:p w14:paraId="6C1552ED" w14:textId="77777777" w:rsidR="00E95EA9" w:rsidRPr="00E95EA9" w:rsidRDefault="00E95EA9" w:rsidP="00E95EA9">
      <w:pPr>
        <w:jc w:val="both"/>
      </w:pPr>
      <w:r w:rsidRPr="00E95EA9">
        <w:t>HARRIS, M.A., 2023. Growing among Trees: a 12-month process evaluation of school based outdoor learning interventions. </w:t>
      </w:r>
      <w:r w:rsidRPr="00E95EA9">
        <w:rPr>
          <w:i/>
          <w:iCs/>
        </w:rPr>
        <w:t>Journal of adventure education and outdoor learning, </w:t>
      </w:r>
      <w:r w:rsidRPr="00E95EA9">
        <w:rPr>
          <w:b/>
          <w:bCs/>
        </w:rPr>
        <w:t>23</w:t>
      </w:r>
      <w:r w:rsidRPr="00E95EA9">
        <w:t>(3), pp. 232–243.</w:t>
      </w:r>
    </w:p>
    <w:p w14:paraId="091B4324" w14:textId="77777777" w:rsidR="00E95EA9" w:rsidRPr="00E95EA9" w:rsidRDefault="00E95EA9" w:rsidP="00E95EA9">
      <w:pPr>
        <w:jc w:val="both"/>
      </w:pPr>
      <w:r w:rsidRPr="00E95EA9">
        <w:t>HARRISON, S., 2010. 'Why are we here?' Taking 'place' into account in UK outdoor environmental education. </w:t>
      </w:r>
      <w:r w:rsidRPr="00E95EA9">
        <w:rPr>
          <w:i/>
          <w:iCs/>
        </w:rPr>
        <w:t>Journal of adventure education and outdoor learning, </w:t>
      </w:r>
      <w:r w:rsidRPr="00E95EA9">
        <w:rPr>
          <w:b/>
          <w:bCs/>
        </w:rPr>
        <w:t>10</w:t>
      </w:r>
      <w:r w:rsidRPr="00E95EA9">
        <w:t>(1), pp. 3–18.</w:t>
      </w:r>
    </w:p>
    <w:p w14:paraId="75EB64E9" w14:textId="77777777" w:rsidR="00E95EA9" w:rsidRPr="00E95EA9" w:rsidRDefault="00E95EA9" w:rsidP="00E95EA9">
      <w:pPr>
        <w:jc w:val="both"/>
      </w:pPr>
      <w:r w:rsidRPr="00E95EA9">
        <w:t>HOHR, H., 2013. The Concept of Experience by John Dewey Revisited: Conceiving, Feeling and “</w:t>
      </w:r>
      <w:proofErr w:type="spellStart"/>
      <w:r w:rsidRPr="00E95EA9">
        <w:t>Enliving</w:t>
      </w:r>
      <w:proofErr w:type="spellEnd"/>
      <w:r w:rsidRPr="00E95EA9">
        <w:t>”. </w:t>
      </w:r>
      <w:r w:rsidRPr="00E95EA9">
        <w:rPr>
          <w:i/>
          <w:iCs/>
        </w:rPr>
        <w:t>Studies in philosophy and education, </w:t>
      </w:r>
      <w:r w:rsidRPr="00E95EA9">
        <w:rPr>
          <w:b/>
          <w:bCs/>
        </w:rPr>
        <w:t>32</w:t>
      </w:r>
      <w:r w:rsidRPr="00E95EA9">
        <w:t>(1), pp. 25–38.</w:t>
      </w:r>
    </w:p>
    <w:p w14:paraId="628B3E9F" w14:textId="77777777" w:rsidR="00E95EA9" w:rsidRPr="00E95EA9" w:rsidRDefault="00E95EA9" w:rsidP="00E95EA9">
      <w:pPr>
        <w:jc w:val="both"/>
      </w:pPr>
      <w:r w:rsidRPr="00E95EA9">
        <w:t>LAFFERTY, K., 2017. Developing Scotland’s Natural Health Service – an example of innovative collaboration between the environment and health sectors in Scotland. </w:t>
      </w:r>
      <w:r w:rsidRPr="00E95EA9">
        <w:rPr>
          <w:i/>
          <w:iCs/>
        </w:rPr>
        <w:t>European journal of public health, </w:t>
      </w:r>
      <w:r w:rsidRPr="00E95EA9">
        <w:rPr>
          <w:b/>
          <w:bCs/>
        </w:rPr>
        <w:t>27</w:t>
      </w:r>
      <w:r w:rsidRPr="00E95EA9">
        <w:t>.</w:t>
      </w:r>
    </w:p>
    <w:p w14:paraId="12EE3CE5" w14:textId="77777777" w:rsidR="00E95EA9" w:rsidRPr="00E95EA9" w:rsidRDefault="00E95EA9" w:rsidP="00E95EA9">
      <w:pPr>
        <w:jc w:val="both"/>
      </w:pPr>
      <w:r w:rsidRPr="00E95EA9">
        <w:t>LEATHER, M., 2018. A critique of “Forest School” or something lost in translation. </w:t>
      </w:r>
      <w:r w:rsidRPr="00E95EA9">
        <w:rPr>
          <w:i/>
          <w:iCs/>
        </w:rPr>
        <w:t>Journal of outdoor and environmental education, </w:t>
      </w:r>
      <w:r w:rsidRPr="00E95EA9">
        <w:rPr>
          <w:b/>
          <w:bCs/>
        </w:rPr>
        <w:t>21</w:t>
      </w:r>
      <w:r w:rsidRPr="00E95EA9">
        <w:t>(1), pp. 5–18.</w:t>
      </w:r>
    </w:p>
    <w:p w14:paraId="58A2DC94" w14:textId="77777777" w:rsidR="00E95EA9" w:rsidRPr="00E95EA9" w:rsidRDefault="00E95EA9" w:rsidP="00E95EA9">
      <w:pPr>
        <w:jc w:val="both"/>
      </w:pPr>
      <w:r w:rsidRPr="00E95EA9">
        <w:t>LOUV, R., 2013. </w:t>
      </w:r>
      <w:r w:rsidRPr="00E95EA9">
        <w:rPr>
          <w:i/>
          <w:iCs/>
        </w:rPr>
        <w:t xml:space="preserve">Last Child in the </w:t>
      </w:r>
      <w:proofErr w:type="gramStart"/>
      <w:r w:rsidRPr="00E95EA9">
        <w:rPr>
          <w:i/>
          <w:iCs/>
        </w:rPr>
        <w:t>Woods :</w:t>
      </w:r>
      <w:proofErr w:type="gramEnd"/>
      <w:r w:rsidRPr="00E95EA9">
        <w:rPr>
          <w:i/>
          <w:iCs/>
        </w:rPr>
        <w:t xml:space="preserve"> Saving our Children from Nature-Deficit Disorder. </w:t>
      </w:r>
      <w:r w:rsidRPr="00E95EA9">
        <w:t>New York: Atlantic Books Ltd.</w:t>
      </w:r>
    </w:p>
    <w:p w14:paraId="7AF50D3A" w14:textId="77777777" w:rsidR="00E95EA9" w:rsidRPr="00E95EA9" w:rsidRDefault="00E95EA9" w:rsidP="00E95EA9">
      <w:pPr>
        <w:jc w:val="both"/>
      </w:pPr>
      <w:r w:rsidRPr="00E95EA9">
        <w:t>LOYNES, C., 2002. The generative paradigm. </w:t>
      </w:r>
      <w:r w:rsidRPr="00E95EA9">
        <w:rPr>
          <w:i/>
          <w:iCs/>
        </w:rPr>
        <w:t>Journal of adventure education and outdoor learning, </w:t>
      </w:r>
      <w:r w:rsidRPr="00E95EA9">
        <w:rPr>
          <w:b/>
          <w:bCs/>
        </w:rPr>
        <w:t>2</w:t>
      </w:r>
      <w:r w:rsidRPr="00E95EA9">
        <w:t>(2), pp. 113–125.</w:t>
      </w:r>
    </w:p>
    <w:p w14:paraId="260966C1" w14:textId="77777777" w:rsidR="00E95EA9" w:rsidRPr="00E95EA9" w:rsidRDefault="00E95EA9" w:rsidP="00E95EA9">
      <w:pPr>
        <w:jc w:val="both"/>
      </w:pPr>
      <w:r w:rsidRPr="00E95EA9">
        <w:t>LOYNES, C., 1998. Adventure in a Bun. </w:t>
      </w:r>
      <w:r w:rsidRPr="00E95EA9">
        <w:rPr>
          <w:i/>
          <w:iCs/>
        </w:rPr>
        <w:t>The Journal of experiential education, </w:t>
      </w:r>
      <w:r w:rsidRPr="00E95EA9">
        <w:rPr>
          <w:b/>
          <w:bCs/>
        </w:rPr>
        <w:t>21</w:t>
      </w:r>
      <w:r w:rsidRPr="00E95EA9">
        <w:t>(1), pp. 35–39.</w:t>
      </w:r>
    </w:p>
    <w:p w14:paraId="51B7B72E" w14:textId="77777777" w:rsidR="00E95EA9" w:rsidRPr="00E95EA9" w:rsidRDefault="00E95EA9" w:rsidP="00E95EA9">
      <w:pPr>
        <w:jc w:val="both"/>
      </w:pPr>
      <w:r w:rsidRPr="00E95EA9">
        <w:lastRenderedPageBreak/>
        <w:t>NICOL, R., 2003. Outdoor education: Research topic or universal value? Part three. </w:t>
      </w:r>
      <w:r w:rsidRPr="00E95EA9">
        <w:rPr>
          <w:i/>
          <w:iCs/>
        </w:rPr>
        <w:t>Journal of adventure education and outdoor learning, </w:t>
      </w:r>
      <w:r w:rsidRPr="00E95EA9">
        <w:rPr>
          <w:b/>
          <w:bCs/>
        </w:rPr>
        <w:t>3</w:t>
      </w:r>
      <w:r w:rsidRPr="00E95EA9">
        <w:t>(1), pp. 11–27.</w:t>
      </w:r>
    </w:p>
    <w:p w14:paraId="0FFB3AFA" w14:textId="77777777" w:rsidR="00E95EA9" w:rsidRPr="00E95EA9" w:rsidRDefault="00E95EA9" w:rsidP="00E95EA9">
      <w:pPr>
        <w:jc w:val="both"/>
      </w:pPr>
      <w:r w:rsidRPr="00E95EA9">
        <w:t>NICOL, R., 2002a. Outdoor education: Research topic or universal value? Part one. </w:t>
      </w:r>
      <w:r w:rsidRPr="00E95EA9">
        <w:rPr>
          <w:i/>
          <w:iCs/>
        </w:rPr>
        <w:t>Journal of adventure education and outdoor learning, </w:t>
      </w:r>
      <w:r w:rsidRPr="00E95EA9">
        <w:rPr>
          <w:b/>
          <w:bCs/>
        </w:rPr>
        <w:t>2</w:t>
      </w:r>
      <w:r w:rsidRPr="00E95EA9">
        <w:t>(1), pp. 29–41.</w:t>
      </w:r>
    </w:p>
    <w:p w14:paraId="34124570" w14:textId="77777777" w:rsidR="00E95EA9" w:rsidRPr="00E95EA9" w:rsidRDefault="00E95EA9" w:rsidP="00E95EA9">
      <w:pPr>
        <w:jc w:val="both"/>
      </w:pPr>
      <w:r w:rsidRPr="00E95EA9">
        <w:t>NICOL, R., 2002b. Outdoor education: Research topic or universal value? Part Two. </w:t>
      </w:r>
      <w:r w:rsidRPr="00E95EA9">
        <w:rPr>
          <w:i/>
          <w:iCs/>
        </w:rPr>
        <w:t>Journal of adventure education and outdoor learning, </w:t>
      </w:r>
      <w:r w:rsidRPr="00E95EA9">
        <w:rPr>
          <w:b/>
          <w:bCs/>
        </w:rPr>
        <w:t>2</w:t>
      </w:r>
      <w:r w:rsidRPr="00E95EA9">
        <w:t>(2), pp. 85–99.</w:t>
      </w:r>
    </w:p>
    <w:p w14:paraId="3BFEB181" w14:textId="77777777" w:rsidR="00E95EA9" w:rsidRPr="00E95EA9" w:rsidRDefault="00E95EA9" w:rsidP="00E95EA9">
      <w:pPr>
        <w:jc w:val="both"/>
      </w:pPr>
      <w:r w:rsidRPr="00E95EA9">
        <w:t xml:space="preserve">NICOL, R., 2002c. Outdoor </w:t>
      </w:r>
      <w:proofErr w:type="gramStart"/>
      <w:r w:rsidRPr="00E95EA9">
        <w:t>education :</w:t>
      </w:r>
      <w:proofErr w:type="gramEnd"/>
      <w:r w:rsidRPr="00E95EA9">
        <w:t xml:space="preserve"> research topic or universal value?. Part 2.</w:t>
      </w:r>
    </w:p>
    <w:p w14:paraId="34EC7735" w14:textId="77777777" w:rsidR="00E95EA9" w:rsidRPr="00E95EA9" w:rsidRDefault="00E95EA9" w:rsidP="00E95EA9">
      <w:pPr>
        <w:jc w:val="both"/>
      </w:pPr>
      <w:r w:rsidRPr="00E95EA9">
        <w:t>OHLY, H., WHITE, M.P., WHEELER, B.W., BETHEL, A., UKOUMUNNE, O.C., NIKOLAOU, V. and GARSIDE, R., 2016. Attention Restoration Theory: A systematic review of the attention restoration potential of exposure to natural environments. </w:t>
      </w:r>
      <w:r w:rsidRPr="00E95EA9">
        <w:rPr>
          <w:i/>
          <w:iCs/>
        </w:rPr>
        <w:t xml:space="preserve">Journal of Toxicology and Environmental </w:t>
      </w:r>
      <w:proofErr w:type="spellStart"/>
      <w:r w:rsidRPr="00E95EA9">
        <w:rPr>
          <w:i/>
          <w:iCs/>
        </w:rPr>
        <w:t>Health.Part</w:t>
      </w:r>
      <w:proofErr w:type="spellEnd"/>
      <w:r w:rsidRPr="00E95EA9">
        <w:rPr>
          <w:i/>
          <w:iCs/>
        </w:rPr>
        <w:t xml:space="preserve"> B, Critical Reviews, </w:t>
      </w:r>
      <w:r w:rsidRPr="00E95EA9">
        <w:rPr>
          <w:b/>
          <w:bCs/>
        </w:rPr>
        <w:t>19</w:t>
      </w:r>
      <w:r w:rsidRPr="00E95EA9">
        <w:t>(7), pp. 305–343.</w:t>
      </w:r>
    </w:p>
    <w:p w14:paraId="6EA601D2" w14:textId="77777777" w:rsidR="00E95EA9" w:rsidRPr="00E95EA9" w:rsidRDefault="00E95EA9" w:rsidP="00E95EA9">
      <w:pPr>
        <w:jc w:val="both"/>
      </w:pPr>
      <w:r w:rsidRPr="00E95EA9">
        <w:t>PIERCE, J. and TELFORD, J., 2023. From McDonaldization to place-based experience: revitalizing outdoor education in Ireland. </w:t>
      </w:r>
      <w:r w:rsidRPr="00E95EA9">
        <w:rPr>
          <w:i/>
          <w:iCs/>
        </w:rPr>
        <w:t>Journal of adventure education and outdoor learning</w:t>
      </w:r>
      <w:proofErr w:type="gramStart"/>
      <w:r w:rsidRPr="00E95EA9">
        <w:rPr>
          <w:i/>
          <w:iCs/>
        </w:rPr>
        <w:t>, </w:t>
      </w:r>
      <w:r w:rsidRPr="00E95EA9">
        <w:t>,</w:t>
      </w:r>
      <w:proofErr w:type="gramEnd"/>
      <w:r w:rsidRPr="00E95EA9">
        <w:t xml:space="preserve"> pp. 1–14.</w:t>
      </w:r>
    </w:p>
    <w:p w14:paraId="71A0BFC2" w14:textId="77777777" w:rsidR="00E95EA9" w:rsidRPr="00E95EA9" w:rsidRDefault="00E95EA9" w:rsidP="00E95EA9">
      <w:pPr>
        <w:jc w:val="both"/>
      </w:pPr>
      <w:r w:rsidRPr="00E95EA9">
        <w:t>PIKE, E. and BEAMES, S., 2013a. </w:t>
      </w:r>
      <w:r w:rsidRPr="00E95EA9">
        <w:rPr>
          <w:i/>
          <w:iCs/>
        </w:rPr>
        <w:t>Outdoor adventure and social theory. </w:t>
      </w:r>
      <w:r w:rsidRPr="00E95EA9">
        <w:t>New York: Routledge.</w:t>
      </w:r>
    </w:p>
    <w:p w14:paraId="3EE97A06" w14:textId="77777777" w:rsidR="00E95EA9" w:rsidRPr="00E95EA9" w:rsidRDefault="00E95EA9" w:rsidP="00E95EA9">
      <w:pPr>
        <w:jc w:val="both"/>
      </w:pPr>
      <w:r w:rsidRPr="00E95EA9">
        <w:t>PIKE, E. and BEAMES, S., 2013b. </w:t>
      </w:r>
      <w:r w:rsidRPr="00E95EA9">
        <w:rPr>
          <w:i/>
          <w:iCs/>
        </w:rPr>
        <w:t>Outdoor adventure and social theory. </w:t>
      </w:r>
      <w:r w:rsidRPr="00E95EA9">
        <w:t>New York: Routledge.</w:t>
      </w:r>
    </w:p>
    <w:p w14:paraId="1DFB1E76" w14:textId="77777777" w:rsidR="00E95EA9" w:rsidRPr="00E95EA9" w:rsidRDefault="00E95EA9" w:rsidP="00E95EA9">
      <w:pPr>
        <w:jc w:val="both"/>
      </w:pPr>
      <w:r w:rsidRPr="00E95EA9">
        <w:t xml:space="preserve">PIRCHIO, S., PASSIATORE, Y., PANNO, A., CIPPARONE, M. and CARRUS, G., 2021. The Effects of Contact </w:t>
      </w:r>
      <w:proofErr w:type="gramStart"/>
      <w:r w:rsidRPr="00E95EA9">
        <w:t>With</w:t>
      </w:r>
      <w:proofErr w:type="gramEnd"/>
      <w:r w:rsidRPr="00E95EA9">
        <w:t xml:space="preserve"> Nature During Outdoor Environmental Education on Students’ Wellbeing, Connectedness to Nature and Pro-sociality. </w:t>
      </w:r>
      <w:r w:rsidRPr="00E95EA9">
        <w:rPr>
          <w:i/>
          <w:iCs/>
        </w:rPr>
        <w:t>Frontiers in psychology, </w:t>
      </w:r>
      <w:r w:rsidRPr="00E95EA9">
        <w:rPr>
          <w:b/>
          <w:bCs/>
        </w:rPr>
        <w:t>12</w:t>
      </w:r>
      <w:r w:rsidRPr="00E95EA9">
        <w:t>.</w:t>
      </w:r>
    </w:p>
    <w:p w14:paraId="45CC4605" w14:textId="77777777" w:rsidR="00E95EA9" w:rsidRPr="00E95EA9" w:rsidRDefault="00E95EA9" w:rsidP="00E95EA9">
      <w:pPr>
        <w:jc w:val="both"/>
      </w:pPr>
      <w:r w:rsidRPr="00E95EA9">
        <w:t>POLLEY M., HAYES, D., HUSK K., JARVIS-BEESLEY, P., MITCHELL, D., &amp; KEOHANE, J., 2023.  Social Prescribing for Children and Young People: A summary of findings from our recent snapshot survey. London: National Academy for Social Prescribing.</w:t>
      </w:r>
    </w:p>
    <w:p w14:paraId="48A70DA6" w14:textId="77777777" w:rsidR="00E95EA9" w:rsidRPr="00E95EA9" w:rsidRDefault="00E95EA9" w:rsidP="00E95EA9">
      <w:pPr>
        <w:jc w:val="both"/>
      </w:pPr>
      <w:r w:rsidRPr="00E95EA9">
        <w:t>ROHNKE, K., 1984. </w:t>
      </w:r>
      <w:r w:rsidRPr="00E95EA9">
        <w:rPr>
          <w:i/>
          <w:iCs/>
        </w:rPr>
        <w:t>Silver Bullets. </w:t>
      </w:r>
      <w:r w:rsidRPr="00E95EA9">
        <w:t>Iowa: Kendall/Hunt.</w:t>
      </w:r>
    </w:p>
    <w:p w14:paraId="4BC37F5B" w14:textId="77777777" w:rsidR="00E95EA9" w:rsidRPr="00E95EA9" w:rsidRDefault="00E95EA9" w:rsidP="00E95EA9">
      <w:pPr>
        <w:jc w:val="both"/>
      </w:pPr>
      <w:r w:rsidRPr="00E95EA9">
        <w:t>SANDELL, K. and ÖHMAN, J., 2013. An educational tool for outdoor education and environmental concern. </w:t>
      </w:r>
      <w:r w:rsidRPr="00E95EA9">
        <w:rPr>
          <w:i/>
          <w:iCs/>
        </w:rPr>
        <w:t>Journal of adventure education and outdoor learning, </w:t>
      </w:r>
      <w:r w:rsidRPr="00E95EA9">
        <w:rPr>
          <w:b/>
          <w:bCs/>
        </w:rPr>
        <w:t>13</w:t>
      </w:r>
      <w:r w:rsidRPr="00E95EA9">
        <w:t>(1), pp. 36–55.</w:t>
      </w:r>
    </w:p>
    <w:p w14:paraId="25F9AF09" w14:textId="77777777" w:rsidR="00E95EA9" w:rsidRPr="00E95EA9" w:rsidRDefault="00E95EA9" w:rsidP="00E95EA9">
      <w:pPr>
        <w:jc w:val="both"/>
      </w:pPr>
      <w:r w:rsidRPr="00E95EA9">
        <w:t>STANHOPE, J. and WEINSTEIN, P., 2023. What are green prescriptions? A scoping review. </w:t>
      </w:r>
      <w:r w:rsidRPr="00E95EA9">
        <w:rPr>
          <w:i/>
          <w:iCs/>
        </w:rPr>
        <w:t>Journal of primary health care, </w:t>
      </w:r>
      <w:r w:rsidRPr="00E95EA9">
        <w:rPr>
          <w:b/>
          <w:bCs/>
        </w:rPr>
        <w:t>15</w:t>
      </w:r>
      <w:r w:rsidRPr="00E95EA9">
        <w:t>(2), pp. 155–161.</w:t>
      </w:r>
    </w:p>
    <w:p w14:paraId="76BCB21A" w14:textId="77777777" w:rsidR="00E95EA9" w:rsidRPr="00E95EA9" w:rsidRDefault="00E95EA9" w:rsidP="00E95EA9">
      <w:pPr>
        <w:jc w:val="both"/>
      </w:pPr>
      <w:r w:rsidRPr="00E95EA9">
        <w:t xml:space="preserve">SUTHERLAND, S., STUHR, P.T. and AYVAZO, S., 2016. Learning to </w:t>
      </w:r>
      <w:proofErr w:type="gramStart"/>
      <w:r w:rsidRPr="00E95EA9">
        <w:t>teach:</w:t>
      </w:r>
      <w:proofErr w:type="gramEnd"/>
      <w:r w:rsidRPr="00E95EA9">
        <w:t xml:space="preserve"> pedagogical content knowledge in adventure-based learning. </w:t>
      </w:r>
      <w:r w:rsidRPr="00E95EA9">
        <w:rPr>
          <w:i/>
          <w:iCs/>
        </w:rPr>
        <w:t>Physical education and sport pedagogy, </w:t>
      </w:r>
      <w:r w:rsidRPr="00E95EA9">
        <w:rPr>
          <w:b/>
          <w:bCs/>
        </w:rPr>
        <w:t>21</w:t>
      </w:r>
      <w:r w:rsidRPr="00E95EA9">
        <w:t>(3), pp. 233–248.</w:t>
      </w:r>
    </w:p>
    <w:p w14:paraId="40097460" w14:textId="77777777" w:rsidR="00E95EA9" w:rsidRPr="00E95EA9" w:rsidRDefault="00E95EA9" w:rsidP="00E95EA9">
      <w:pPr>
        <w:jc w:val="both"/>
      </w:pPr>
      <w:r w:rsidRPr="00E95EA9">
        <w:t>VAN DEN BERG, A., 2017. From Green Space to Green prescriptions? </w:t>
      </w:r>
      <w:r w:rsidRPr="00E95EA9">
        <w:rPr>
          <w:i/>
          <w:iCs/>
        </w:rPr>
        <w:t>European journal of public health, </w:t>
      </w:r>
      <w:r w:rsidRPr="00E95EA9">
        <w:rPr>
          <w:b/>
          <w:bCs/>
        </w:rPr>
        <w:t>27</w:t>
      </w:r>
      <w:r w:rsidRPr="00E95EA9">
        <w:t>.</w:t>
      </w:r>
    </w:p>
    <w:p w14:paraId="45C25420" w14:textId="77777777" w:rsidR="00E95EA9" w:rsidRPr="00E95EA9" w:rsidRDefault="00E95EA9" w:rsidP="00E95EA9">
      <w:pPr>
        <w:jc w:val="both"/>
      </w:pPr>
      <w:r w:rsidRPr="00E95EA9">
        <w:t>VAN DEN BERG, A.E., JOYE, Y. and KOOLE, S.L., 2016. Why viewing nature is more fascinating and restorative than viewing buildings: A closer look at perceived complexity. </w:t>
      </w:r>
      <w:r w:rsidRPr="00E95EA9">
        <w:rPr>
          <w:i/>
          <w:iCs/>
        </w:rPr>
        <w:t>Urban forestry &amp; urban greening, </w:t>
      </w:r>
      <w:r w:rsidRPr="00E95EA9">
        <w:rPr>
          <w:b/>
          <w:bCs/>
        </w:rPr>
        <w:t>20</w:t>
      </w:r>
      <w:r w:rsidRPr="00E95EA9">
        <w:t>, pp. 397–401.</w:t>
      </w:r>
    </w:p>
    <w:p w14:paraId="4B2233E1" w14:textId="77777777" w:rsidR="00E95EA9" w:rsidRPr="00E95EA9" w:rsidRDefault="00E95EA9" w:rsidP="00E95EA9">
      <w:pPr>
        <w:jc w:val="both"/>
      </w:pPr>
      <w:r w:rsidRPr="00E95EA9">
        <w:t>WAITE, S., HUSAIN, F., SCANDONE, B., FORSYTH, E. and PIGGOTT, H., 2023. 'It's not for people like (them)': structural and cultural barriers to children and young people engaging with nature outside schooling. </w:t>
      </w:r>
      <w:r w:rsidRPr="00E95EA9">
        <w:rPr>
          <w:i/>
          <w:iCs/>
        </w:rPr>
        <w:t>Journal of adventure education and outdoor learning, </w:t>
      </w:r>
      <w:r w:rsidRPr="00E95EA9">
        <w:rPr>
          <w:b/>
          <w:bCs/>
        </w:rPr>
        <w:t>23</w:t>
      </w:r>
      <w:r w:rsidRPr="00E95EA9">
        <w:t>(1), pp. 54–73.</w:t>
      </w:r>
    </w:p>
    <w:p w14:paraId="7A2D19EC" w14:textId="77777777" w:rsidR="00E95EA9" w:rsidRPr="00E95EA9" w:rsidRDefault="00E95EA9" w:rsidP="00E95EA9">
      <w:pPr>
        <w:jc w:val="both"/>
      </w:pPr>
      <w:r w:rsidRPr="00E95EA9">
        <w:t>WILLIAMS, A. and WAINWRIGHT, N., 2016. A new pedagogical model for adventure in the curriculum: part two - outlining the model. </w:t>
      </w:r>
      <w:r w:rsidRPr="00E95EA9">
        <w:rPr>
          <w:i/>
          <w:iCs/>
        </w:rPr>
        <w:t>Physical education and sport pedagogy, </w:t>
      </w:r>
      <w:r w:rsidRPr="00E95EA9">
        <w:rPr>
          <w:b/>
          <w:bCs/>
        </w:rPr>
        <w:t>21</w:t>
      </w:r>
      <w:r w:rsidRPr="00E95EA9">
        <w:t>(6), pp. 589–602.</w:t>
      </w:r>
    </w:p>
    <w:p w14:paraId="07C0464E" w14:textId="77777777" w:rsidR="00E95EA9" w:rsidRDefault="00E95EA9" w:rsidP="00E95EA9">
      <w:pPr>
        <w:jc w:val="both"/>
      </w:pPr>
    </w:p>
    <w:sectPr w:rsidR="00E95EA9" w:rsidSect="00E95E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86"/>
    <w:rsid w:val="0011377E"/>
    <w:rsid w:val="002F61F6"/>
    <w:rsid w:val="00591EFE"/>
    <w:rsid w:val="006F7475"/>
    <w:rsid w:val="00791986"/>
    <w:rsid w:val="00E95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E5C96"/>
  <w15:chartTrackingRefBased/>
  <w15:docId w15:val="{D54456C9-6908-A442-BA8D-6E0AE6596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9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19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9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9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19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19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9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9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9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9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9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9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9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9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9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9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9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986"/>
    <w:rPr>
      <w:rFonts w:eastAsiaTheme="majorEastAsia" w:cstheme="majorBidi"/>
      <w:color w:val="272727" w:themeColor="text1" w:themeTint="D8"/>
    </w:rPr>
  </w:style>
  <w:style w:type="paragraph" w:styleId="Title">
    <w:name w:val="Title"/>
    <w:basedOn w:val="Normal"/>
    <w:next w:val="Normal"/>
    <w:link w:val="TitleChar"/>
    <w:uiPriority w:val="10"/>
    <w:qFormat/>
    <w:rsid w:val="007919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9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9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9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9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1986"/>
    <w:rPr>
      <w:i/>
      <w:iCs/>
      <w:color w:val="404040" w:themeColor="text1" w:themeTint="BF"/>
    </w:rPr>
  </w:style>
  <w:style w:type="paragraph" w:styleId="ListParagraph">
    <w:name w:val="List Paragraph"/>
    <w:basedOn w:val="Normal"/>
    <w:uiPriority w:val="34"/>
    <w:qFormat/>
    <w:rsid w:val="00791986"/>
    <w:pPr>
      <w:ind w:left="720"/>
      <w:contextualSpacing/>
    </w:pPr>
  </w:style>
  <w:style w:type="character" w:styleId="IntenseEmphasis">
    <w:name w:val="Intense Emphasis"/>
    <w:basedOn w:val="DefaultParagraphFont"/>
    <w:uiPriority w:val="21"/>
    <w:qFormat/>
    <w:rsid w:val="00791986"/>
    <w:rPr>
      <w:i/>
      <w:iCs/>
      <w:color w:val="0F4761" w:themeColor="accent1" w:themeShade="BF"/>
    </w:rPr>
  </w:style>
  <w:style w:type="paragraph" w:styleId="IntenseQuote">
    <w:name w:val="Intense Quote"/>
    <w:basedOn w:val="Normal"/>
    <w:next w:val="Normal"/>
    <w:link w:val="IntenseQuoteChar"/>
    <w:uiPriority w:val="30"/>
    <w:qFormat/>
    <w:rsid w:val="007919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986"/>
    <w:rPr>
      <w:i/>
      <w:iCs/>
      <w:color w:val="0F4761" w:themeColor="accent1" w:themeShade="BF"/>
    </w:rPr>
  </w:style>
  <w:style w:type="character" w:styleId="IntenseReference">
    <w:name w:val="Intense Reference"/>
    <w:basedOn w:val="DefaultParagraphFont"/>
    <w:uiPriority w:val="32"/>
    <w:qFormat/>
    <w:rsid w:val="00791986"/>
    <w:rPr>
      <w:b/>
      <w:bCs/>
      <w:smallCaps/>
      <w:color w:val="0F4761" w:themeColor="accent1" w:themeShade="BF"/>
      <w:spacing w:val="5"/>
    </w:rPr>
  </w:style>
  <w:style w:type="paragraph" w:styleId="NoSpacing">
    <w:name w:val="No Spacing"/>
    <w:link w:val="NoSpacingChar"/>
    <w:uiPriority w:val="1"/>
    <w:qFormat/>
    <w:rsid w:val="00E95EA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5EA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5869497">
      <w:bodyDiv w:val="1"/>
      <w:marLeft w:val="0"/>
      <w:marRight w:val="0"/>
      <w:marTop w:val="0"/>
      <w:marBottom w:val="0"/>
      <w:divBdr>
        <w:top w:val="none" w:sz="0" w:space="0" w:color="auto"/>
        <w:left w:val="none" w:sz="0" w:space="0" w:color="auto"/>
        <w:bottom w:val="none" w:sz="0" w:space="0" w:color="auto"/>
        <w:right w:val="none" w:sz="0" w:space="0" w:color="auto"/>
      </w:divBdr>
    </w:div>
    <w:div w:id="698043086">
      <w:bodyDiv w:val="1"/>
      <w:marLeft w:val="0"/>
      <w:marRight w:val="0"/>
      <w:marTop w:val="0"/>
      <w:marBottom w:val="0"/>
      <w:divBdr>
        <w:top w:val="none" w:sz="0" w:space="0" w:color="auto"/>
        <w:left w:val="none" w:sz="0" w:space="0" w:color="auto"/>
        <w:bottom w:val="none" w:sz="0" w:space="0" w:color="auto"/>
        <w:right w:val="none" w:sz="0" w:space="0" w:color="auto"/>
      </w:divBdr>
    </w:div>
    <w:div w:id="970793023">
      <w:bodyDiv w:val="1"/>
      <w:marLeft w:val="0"/>
      <w:marRight w:val="0"/>
      <w:marTop w:val="0"/>
      <w:marBottom w:val="0"/>
      <w:divBdr>
        <w:top w:val="none" w:sz="0" w:space="0" w:color="auto"/>
        <w:left w:val="none" w:sz="0" w:space="0" w:color="auto"/>
        <w:bottom w:val="none" w:sz="0" w:space="0" w:color="auto"/>
        <w:right w:val="none" w:sz="0" w:space="0" w:color="auto"/>
      </w:divBdr>
    </w:div>
    <w:div w:id="1259412897">
      <w:bodyDiv w:val="1"/>
      <w:marLeft w:val="0"/>
      <w:marRight w:val="0"/>
      <w:marTop w:val="0"/>
      <w:marBottom w:val="0"/>
      <w:divBdr>
        <w:top w:val="none" w:sz="0" w:space="0" w:color="auto"/>
        <w:left w:val="none" w:sz="0" w:space="0" w:color="auto"/>
        <w:bottom w:val="none" w:sz="0" w:space="0" w:color="auto"/>
        <w:right w:val="none" w:sz="0" w:space="0" w:color="auto"/>
      </w:divBdr>
    </w:div>
    <w:div w:id="1377006915">
      <w:bodyDiv w:val="1"/>
      <w:marLeft w:val="0"/>
      <w:marRight w:val="0"/>
      <w:marTop w:val="0"/>
      <w:marBottom w:val="0"/>
      <w:divBdr>
        <w:top w:val="none" w:sz="0" w:space="0" w:color="auto"/>
        <w:left w:val="none" w:sz="0" w:space="0" w:color="auto"/>
        <w:bottom w:val="none" w:sz="0" w:space="0" w:color="auto"/>
        <w:right w:val="none" w:sz="0" w:space="0" w:color="auto"/>
      </w:divBdr>
    </w:div>
    <w:div w:id="1964337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jpeg"/><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5205</Words>
  <Characters>25559</Characters>
  <Application>Microsoft Office Word</Application>
  <DocSecurity>0</DocSecurity>
  <Lines>491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Outdoor Education as a Site of Cultural Struggle</dc:title>
  <dc:subject/>
  <dc:creator>Alun Mills (2308242) University name, MA Outdoor Educationmme, module, assessment # and title, word count, student ID and name.</dc:creator>
  <cp:keywords/>
  <dc:description/>
  <cp:lastModifiedBy>Alun Mills (2308242)</cp:lastModifiedBy>
  <cp:revision>2</cp:revision>
  <dcterms:created xsi:type="dcterms:W3CDTF">2024-11-15T23:40:00Z</dcterms:created>
  <dcterms:modified xsi:type="dcterms:W3CDTF">2024-11-15T23:40:00Z</dcterms:modified>
</cp:coreProperties>
</file>